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6460" w14:textId="77777777" w:rsidR="00300F0E" w:rsidRDefault="006A3514" w:rsidP="637FF9DC">
      <w:pPr>
        <w:spacing w:after="480" w:line="240" w:lineRule="auto"/>
        <w:jc w:val="center"/>
        <w:rPr>
          <w:rFonts w:ascii="Century Gothic" w:eastAsia="Century Gothic" w:hAnsi="Century Gothic" w:cs="Century Gothic"/>
          <w:smallCaps/>
          <w:color w:val="2B3A57"/>
          <w:sz w:val="48"/>
          <w:szCs w:val="48"/>
        </w:rPr>
      </w:pPr>
      <w:r w:rsidRPr="637FF9DC">
        <w:rPr>
          <w:rFonts w:ascii="Century Gothic" w:eastAsia="Century Gothic" w:hAnsi="Century Gothic" w:cs="Century Gothic"/>
          <w:smallCaps/>
          <w:color w:val="2B3A57"/>
          <w:sz w:val="48"/>
          <w:szCs w:val="48"/>
        </w:rPr>
        <w:t>PROJECT REVIEW REPORT</w:t>
      </w:r>
    </w:p>
    <w:tbl>
      <w:tblPr>
        <w:tblStyle w:val="a7"/>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6840"/>
      </w:tblGrid>
      <w:tr w:rsidR="00300F0E" w:rsidRPr="00CE1CC8" w14:paraId="640DD909" w14:textId="77777777" w:rsidTr="390824FA">
        <w:trPr>
          <w:trHeight w:val="552"/>
        </w:trPr>
        <w:tc>
          <w:tcPr>
            <w:tcW w:w="2520" w:type="dxa"/>
            <w:tcBorders>
              <w:bottom w:val="single" w:sz="4" w:space="0" w:color="FFFFFF" w:themeColor="background1"/>
            </w:tcBorders>
            <w:shd w:val="clear" w:color="auto" w:fill="2B3A57"/>
            <w:vAlign w:val="center"/>
          </w:tcPr>
          <w:p w14:paraId="308188D9"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Project ID</w:t>
            </w:r>
          </w:p>
        </w:tc>
        <w:tc>
          <w:tcPr>
            <w:tcW w:w="6840" w:type="dxa"/>
            <w:tcBorders>
              <w:bottom w:val="single" w:sz="4" w:space="0" w:color="FFFFFF" w:themeColor="background1"/>
            </w:tcBorders>
            <w:shd w:val="clear" w:color="auto" w:fill="F2F2F2" w:themeFill="background1" w:themeFillShade="F2"/>
            <w:vAlign w:val="center"/>
          </w:tcPr>
          <w:p w14:paraId="746BBBBB"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637FF9DC">
              <w:rPr>
                <w:rFonts w:ascii="Franklin Gothic Book" w:eastAsia="Libre Franklin" w:hAnsi="Franklin Gothic Book" w:cs="Libre Franklin"/>
                <w:color w:val="404040" w:themeColor="text1" w:themeTint="BF"/>
              </w:rPr>
              <w:t>486</w:t>
            </w:r>
          </w:p>
        </w:tc>
      </w:tr>
      <w:tr w:rsidR="00300F0E" w:rsidRPr="00CE1CC8" w14:paraId="0D05E141" w14:textId="77777777" w:rsidTr="390824FA">
        <w:trPr>
          <w:trHeight w:val="552"/>
        </w:trPr>
        <w:tc>
          <w:tcPr>
            <w:tcW w:w="2520" w:type="dxa"/>
            <w:tcBorders>
              <w:top w:val="single" w:sz="4" w:space="0" w:color="FFFFFF" w:themeColor="background1"/>
              <w:bottom w:val="single" w:sz="4" w:space="0" w:color="FFFFFF" w:themeColor="background1"/>
            </w:tcBorders>
            <w:shd w:val="clear" w:color="auto" w:fill="2B3A57"/>
            <w:vAlign w:val="center"/>
          </w:tcPr>
          <w:p w14:paraId="024C21E3"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Project Name</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3DBCBF5B"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637FF9DC">
              <w:rPr>
                <w:rFonts w:ascii="Franklin Gothic Book" w:eastAsia="Libre Franklin" w:hAnsi="Franklin Gothic Book" w:cs="Libre Franklin"/>
                <w:color w:val="404040" w:themeColor="text1" w:themeTint="BF"/>
              </w:rPr>
              <w:t>50 MW Sipansihaporas Hydro Power Plant, North Sumatra</w:t>
            </w:r>
          </w:p>
        </w:tc>
      </w:tr>
      <w:tr w:rsidR="00300F0E" w:rsidRPr="00CE1CC8" w14:paraId="7A96EB2C" w14:textId="77777777" w:rsidTr="390824FA">
        <w:trPr>
          <w:trHeight w:val="552"/>
        </w:trPr>
        <w:tc>
          <w:tcPr>
            <w:tcW w:w="2520" w:type="dxa"/>
            <w:tcBorders>
              <w:top w:val="single" w:sz="4" w:space="0" w:color="FFFFFF" w:themeColor="background1"/>
              <w:bottom w:val="single" w:sz="4" w:space="0" w:color="FFFFFF" w:themeColor="background1"/>
            </w:tcBorders>
            <w:shd w:val="clear" w:color="auto" w:fill="2B3A57"/>
            <w:vAlign w:val="center"/>
          </w:tcPr>
          <w:p w14:paraId="359F20E7"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Program(s)</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34BE10CA"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637FF9DC">
              <w:rPr>
                <w:rFonts w:ascii="Franklin Gothic Book" w:eastAsia="Libre Franklin" w:hAnsi="Franklin Gothic Book" w:cs="Libre Franklin"/>
                <w:color w:val="404040" w:themeColor="text1" w:themeTint="BF"/>
              </w:rPr>
              <w:t>VCS</w:t>
            </w:r>
          </w:p>
        </w:tc>
      </w:tr>
      <w:tr w:rsidR="00300F0E" w:rsidRPr="00CE1CC8" w14:paraId="4BE684C3" w14:textId="77777777" w:rsidTr="390824FA">
        <w:trPr>
          <w:trHeight w:val="552"/>
        </w:trPr>
        <w:tc>
          <w:tcPr>
            <w:tcW w:w="2520" w:type="dxa"/>
            <w:tcBorders>
              <w:top w:val="single" w:sz="4" w:space="0" w:color="FFFFFF" w:themeColor="background1"/>
              <w:bottom w:val="single" w:sz="4" w:space="0" w:color="FFFFFF" w:themeColor="background1"/>
            </w:tcBorders>
            <w:shd w:val="clear" w:color="auto" w:fill="2B3A57"/>
            <w:vAlign w:val="center"/>
          </w:tcPr>
          <w:p w14:paraId="0AC8F65E"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Verification Period</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5AA01F88" w14:textId="20E113D7" w:rsidR="00300F0E" w:rsidRPr="00CE1CC8" w:rsidRDefault="006A3514" w:rsidP="390824FA">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000000" w:themeColor="text1"/>
              </w:rPr>
            </w:pPr>
            <w:r w:rsidRPr="390824FA">
              <w:rPr>
                <w:rFonts w:ascii="Franklin Gothic Book" w:eastAsia="Libre Franklin" w:hAnsi="Franklin Gothic Book" w:cs="Libre Franklin"/>
                <w:color w:val="000000" w:themeColor="text1"/>
              </w:rPr>
              <w:t>01 May 2017 – 31</w:t>
            </w:r>
            <w:r w:rsidR="69CC34A7" w:rsidRPr="390824FA">
              <w:rPr>
                <w:rFonts w:ascii="Franklin Gothic Book" w:eastAsia="Libre Franklin" w:hAnsi="Franklin Gothic Book" w:cs="Libre Franklin"/>
                <w:color w:val="000000" w:themeColor="text1"/>
              </w:rPr>
              <w:t xml:space="preserve"> December 2020</w:t>
            </w:r>
          </w:p>
        </w:tc>
      </w:tr>
      <w:tr w:rsidR="00300F0E" w:rsidRPr="00CE1CC8" w14:paraId="052B2C7A" w14:textId="77777777" w:rsidTr="390824FA">
        <w:trPr>
          <w:trHeight w:val="498"/>
        </w:trPr>
        <w:tc>
          <w:tcPr>
            <w:tcW w:w="2520" w:type="dxa"/>
            <w:tcBorders>
              <w:top w:val="single" w:sz="4" w:space="0" w:color="FFFFFF" w:themeColor="background1"/>
              <w:bottom w:val="single" w:sz="4" w:space="0" w:color="FFFFFF" w:themeColor="background1"/>
            </w:tcBorders>
            <w:shd w:val="clear" w:color="auto" w:fill="2B3A57"/>
            <w:vAlign w:val="center"/>
          </w:tcPr>
          <w:p w14:paraId="65801D4E"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Project Proponent</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7EF12BD3"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637FF9DC">
              <w:rPr>
                <w:rFonts w:ascii="Franklin Gothic Book" w:eastAsia="Libre Franklin" w:hAnsi="Franklin Gothic Book" w:cs="Libre Franklin"/>
                <w:color w:val="404040" w:themeColor="text1" w:themeTint="BF"/>
              </w:rPr>
              <w:t>PT. PLN (Persero)</w:t>
            </w:r>
          </w:p>
        </w:tc>
      </w:tr>
      <w:tr w:rsidR="00300F0E" w:rsidRPr="00CE1CC8" w14:paraId="68F743B9" w14:textId="77777777" w:rsidTr="390824FA">
        <w:trPr>
          <w:trHeight w:val="516"/>
        </w:trPr>
        <w:tc>
          <w:tcPr>
            <w:tcW w:w="2520" w:type="dxa"/>
            <w:tcBorders>
              <w:top w:val="single" w:sz="4" w:space="0" w:color="FFFFFF" w:themeColor="background1"/>
              <w:bottom w:val="single" w:sz="4" w:space="0" w:color="FFFFFF" w:themeColor="background1"/>
            </w:tcBorders>
            <w:shd w:val="clear" w:color="auto" w:fill="2B3A57"/>
            <w:vAlign w:val="center"/>
          </w:tcPr>
          <w:p w14:paraId="6455EA4F"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 xml:space="preserve">Methodology </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4F0AB60F"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637FF9DC">
              <w:rPr>
                <w:rFonts w:ascii="Franklin Gothic Book" w:eastAsia="Libre Franklin" w:hAnsi="Franklin Gothic Book" w:cs="Libre Franklin"/>
                <w:color w:val="404040" w:themeColor="text1" w:themeTint="BF"/>
              </w:rPr>
              <w:t>ACM0002, Grid-connected electricity generation from renewable sources, v17.0</w:t>
            </w:r>
          </w:p>
        </w:tc>
      </w:tr>
      <w:tr w:rsidR="00300F0E" w:rsidRPr="00CE1CC8" w14:paraId="33AD21C8" w14:textId="77777777" w:rsidTr="390824FA">
        <w:trPr>
          <w:trHeight w:val="543"/>
        </w:trPr>
        <w:tc>
          <w:tcPr>
            <w:tcW w:w="2520" w:type="dxa"/>
            <w:tcBorders>
              <w:top w:val="single" w:sz="4" w:space="0" w:color="FFFFFF" w:themeColor="background1"/>
              <w:bottom w:val="single" w:sz="4" w:space="0" w:color="FFFFFF" w:themeColor="background1"/>
            </w:tcBorders>
            <w:shd w:val="clear" w:color="auto" w:fill="2B3A57"/>
            <w:vAlign w:val="center"/>
          </w:tcPr>
          <w:p w14:paraId="70EE0E15"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Sectoral Scope(s)</w:t>
            </w:r>
          </w:p>
        </w:tc>
        <w:tc>
          <w:tcPr>
            <w:tcW w:w="6840"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779F41D3"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637FF9DC">
              <w:rPr>
                <w:rFonts w:ascii="Franklin Gothic Book" w:eastAsia="Libre Franklin" w:hAnsi="Franklin Gothic Book" w:cs="Libre Franklin"/>
                <w:color w:val="404040" w:themeColor="text1" w:themeTint="BF"/>
              </w:rPr>
              <w:t>1. Renewable energy (renewable / non-renewable)</w:t>
            </w:r>
          </w:p>
        </w:tc>
      </w:tr>
      <w:tr w:rsidR="00300F0E" w:rsidRPr="00CE1CC8" w14:paraId="3B5CE235" w14:textId="77777777" w:rsidTr="390824FA">
        <w:trPr>
          <w:trHeight w:val="426"/>
        </w:trPr>
        <w:tc>
          <w:tcPr>
            <w:tcW w:w="2520" w:type="dxa"/>
            <w:tcBorders>
              <w:top w:val="single" w:sz="4" w:space="0" w:color="FFFFFF" w:themeColor="background1"/>
            </w:tcBorders>
            <w:shd w:val="clear" w:color="auto" w:fill="2B3A57"/>
            <w:vAlign w:val="center"/>
          </w:tcPr>
          <w:p w14:paraId="13F5BF50"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Validation/Verification Body (VVB)</w:t>
            </w:r>
          </w:p>
        </w:tc>
        <w:tc>
          <w:tcPr>
            <w:tcW w:w="6840" w:type="dxa"/>
            <w:tcBorders>
              <w:top w:val="single" w:sz="4" w:space="0" w:color="FFFFFF" w:themeColor="background1"/>
            </w:tcBorders>
            <w:shd w:val="clear" w:color="auto" w:fill="F2F2F2" w:themeFill="background1" w:themeFillShade="F2"/>
            <w:vAlign w:val="center"/>
          </w:tcPr>
          <w:p w14:paraId="55B928BE" w14:textId="00C92F9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404040"/>
              </w:rPr>
            </w:pPr>
            <w:r w:rsidRPr="390824FA">
              <w:rPr>
                <w:rFonts w:ascii="Franklin Gothic Book" w:eastAsia="Libre Franklin" w:hAnsi="Franklin Gothic Book" w:cs="Libre Franklin"/>
                <w:color w:val="000000" w:themeColor="text1"/>
              </w:rPr>
              <w:t>TÜV NORD CERT GmbH</w:t>
            </w:r>
          </w:p>
        </w:tc>
      </w:tr>
    </w:tbl>
    <w:p w14:paraId="755ED548" w14:textId="77777777" w:rsidR="00300F0E" w:rsidRDefault="00300F0E" w:rsidP="637FF9DC">
      <w:pPr>
        <w:spacing w:after="0" w:line="240" w:lineRule="auto"/>
        <w:ind w:left="360"/>
        <w:jc w:val="center"/>
        <w:rPr>
          <w:sz w:val="22"/>
          <w:szCs w:val="22"/>
        </w:rPr>
      </w:pPr>
    </w:p>
    <w:tbl>
      <w:tblPr>
        <w:tblStyle w:val="a8"/>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6813"/>
      </w:tblGrid>
      <w:tr w:rsidR="00300F0E" w:rsidRPr="00CE1CC8" w14:paraId="7EE73A27" w14:textId="77777777" w:rsidTr="390824FA">
        <w:trPr>
          <w:trHeight w:val="390"/>
        </w:trPr>
        <w:tc>
          <w:tcPr>
            <w:tcW w:w="2547" w:type="dxa"/>
            <w:tcBorders>
              <w:bottom w:val="single" w:sz="4" w:space="0" w:color="FFFFFF" w:themeColor="background1"/>
            </w:tcBorders>
            <w:shd w:val="clear" w:color="auto" w:fill="2B3A57"/>
            <w:vAlign w:val="center"/>
          </w:tcPr>
          <w:p w14:paraId="522916AD"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Assessment Criteria</w:t>
            </w:r>
          </w:p>
        </w:tc>
        <w:tc>
          <w:tcPr>
            <w:tcW w:w="6813" w:type="dxa"/>
            <w:tcBorders>
              <w:bottom w:val="single" w:sz="4" w:space="0" w:color="FFFFFF" w:themeColor="background1"/>
            </w:tcBorders>
            <w:shd w:val="clear" w:color="auto" w:fill="F2F2F2" w:themeFill="background1" w:themeFillShade="F2"/>
            <w:vAlign w:val="center"/>
          </w:tcPr>
          <w:p w14:paraId="0D57DDDE"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i/>
                <w:iCs/>
                <w:color w:val="000000"/>
              </w:rPr>
            </w:pPr>
            <w:r w:rsidRPr="637FF9DC">
              <w:rPr>
                <w:rFonts w:ascii="Franklin Gothic Book" w:eastAsia="Libre Franklin" w:hAnsi="Franklin Gothic Book" w:cs="Libre Franklin"/>
                <w:i/>
                <w:iCs/>
                <w:color w:val="000000" w:themeColor="text1"/>
              </w:rPr>
              <w:t>VCS Standard, v4.1</w:t>
            </w:r>
          </w:p>
        </w:tc>
      </w:tr>
      <w:tr w:rsidR="00300F0E" w:rsidRPr="00CE1CC8" w14:paraId="763C3E3C" w14:textId="77777777" w:rsidTr="390824FA">
        <w:trPr>
          <w:trHeight w:val="390"/>
        </w:trPr>
        <w:tc>
          <w:tcPr>
            <w:tcW w:w="2547" w:type="dxa"/>
            <w:tcBorders>
              <w:top w:val="single" w:sz="4" w:space="0" w:color="FFFFFF" w:themeColor="background1"/>
              <w:bottom w:val="single" w:sz="4" w:space="0" w:color="FFFFFF" w:themeColor="background1"/>
            </w:tcBorders>
            <w:shd w:val="clear" w:color="auto" w:fill="2B3A57"/>
            <w:vAlign w:val="center"/>
          </w:tcPr>
          <w:p w14:paraId="07AEE654"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Date of First Issue</w:t>
            </w:r>
          </w:p>
        </w:tc>
        <w:tc>
          <w:tcPr>
            <w:tcW w:w="6813"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5BC6D73E"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 xml:space="preserve">30 December 2021 </w:t>
            </w:r>
          </w:p>
        </w:tc>
      </w:tr>
      <w:tr w:rsidR="00300F0E" w:rsidRPr="00CE1CC8" w14:paraId="1B0C4D40" w14:textId="77777777" w:rsidTr="390824FA">
        <w:trPr>
          <w:trHeight w:val="390"/>
        </w:trPr>
        <w:tc>
          <w:tcPr>
            <w:tcW w:w="2547" w:type="dxa"/>
            <w:tcBorders>
              <w:top w:val="single" w:sz="4" w:space="0" w:color="FFFFFF" w:themeColor="background1"/>
            </w:tcBorders>
            <w:shd w:val="clear" w:color="auto" w:fill="2B3A57"/>
            <w:vAlign w:val="center"/>
          </w:tcPr>
          <w:p w14:paraId="002C8667" w14:textId="77777777" w:rsidR="00300F0E" w:rsidRPr="00CE1CC8" w:rsidRDefault="006A3514" w:rsidP="637FF9DC">
            <w:pPr>
              <w:pBdr>
                <w:top w:val="nil"/>
                <w:left w:val="nil"/>
                <w:bottom w:val="nil"/>
                <w:right w:val="nil"/>
                <w:between w:val="nil"/>
              </w:pBdr>
              <w:tabs>
                <w:tab w:val="center" w:pos="4153"/>
                <w:tab w:val="right" w:pos="8306"/>
              </w:tabs>
              <w:spacing w:after="60" w:line="240" w:lineRule="auto"/>
              <w:jc w:val="right"/>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Date of Final Issue</w:t>
            </w:r>
          </w:p>
        </w:tc>
        <w:tc>
          <w:tcPr>
            <w:tcW w:w="6813" w:type="dxa"/>
            <w:tcBorders>
              <w:top w:val="single" w:sz="4" w:space="0" w:color="FFFFFF" w:themeColor="background1"/>
            </w:tcBorders>
            <w:shd w:val="clear" w:color="auto" w:fill="F2F2F2" w:themeFill="background1" w:themeFillShade="F2"/>
            <w:vAlign w:val="center"/>
          </w:tcPr>
          <w:p w14:paraId="472CC19C" w14:textId="78C292EF" w:rsidR="00300F0E" w:rsidRPr="00CE1CC8" w:rsidRDefault="00E941EA" w:rsidP="390824FA">
            <w:pPr>
              <w:tabs>
                <w:tab w:val="center" w:pos="4153"/>
                <w:tab w:val="right" w:pos="8306"/>
              </w:tabs>
              <w:spacing w:after="60" w:line="240" w:lineRule="auto"/>
              <w:rPr>
                <w:rFonts w:ascii="Franklin Gothic Book" w:eastAsia="Libre Franklin" w:hAnsi="Franklin Gothic Book" w:cs="Libre Franklin"/>
                <w:color w:val="000000" w:themeColor="text1"/>
              </w:rPr>
            </w:pPr>
            <w:r>
              <w:rPr>
                <w:rFonts w:ascii="Franklin Gothic Book" w:eastAsia="Libre Franklin" w:hAnsi="Franklin Gothic Book" w:cs="Libre Franklin"/>
                <w:color w:val="000000" w:themeColor="text1"/>
              </w:rPr>
              <w:t>16</w:t>
            </w:r>
            <w:r w:rsidR="1A5E9622" w:rsidRPr="390824FA">
              <w:rPr>
                <w:rFonts w:ascii="Franklin Gothic Book" w:eastAsia="Libre Franklin" w:hAnsi="Franklin Gothic Book" w:cs="Libre Franklin"/>
                <w:color w:val="000000" w:themeColor="text1"/>
              </w:rPr>
              <w:t xml:space="preserve"> September </w:t>
            </w:r>
            <w:r w:rsidR="637FF9DC" w:rsidRPr="390824FA">
              <w:rPr>
                <w:rFonts w:ascii="Franklin Gothic Book" w:eastAsia="Libre Franklin" w:hAnsi="Franklin Gothic Book" w:cs="Libre Franklin"/>
                <w:color w:val="000000" w:themeColor="text1"/>
              </w:rPr>
              <w:t>202</w:t>
            </w:r>
            <w:r w:rsidR="230BB75B" w:rsidRPr="390824FA">
              <w:rPr>
                <w:rFonts w:ascii="Franklin Gothic Book" w:eastAsia="Libre Franklin" w:hAnsi="Franklin Gothic Book" w:cs="Libre Franklin"/>
                <w:color w:val="000000" w:themeColor="text1"/>
              </w:rPr>
              <w:t>2</w:t>
            </w:r>
          </w:p>
        </w:tc>
      </w:tr>
    </w:tbl>
    <w:p w14:paraId="41FC4E5E" w14:textId="77777777" w:rsidR="00300F0E" w:rsidRDefault="00300F0E" w:rsidP="637FF9DC">
      <w:pPr>
        <w:spacing w:after="0" w:line="240" w:lineRule="auto"/>
        <w:rPr>
          <w:rFonts w:ascii="Arial Bold" w:eastAsia="Arial Bold" w:hAnsi="Arial Bold" w:cs="Arial Bold"/>
          <w:color w:val="005B82"/>
          <w:sz w:val="22"/>
          <w:szCs w:val="22"/>
        </w:rPr>
      </w:pPr>
    </w:p>
    <w:tbl>
      <w:tblPr>
        <w:tblStyle w:val="a9"/>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300F0E" w:rsidRPr="00CE1CC8" w14:paraId="37BAC863" w14:textId="77777777" w:rsidTr="637FF9DC">
        <w:tc>
          <w:tcPr>
            <w:tcW w:w="9360" w:type="dxa"/>
            <w:tcBorders>
              <w:bottom w:val="single" w:sz="4" w:space="0" w:color="FFFFFF" w:themeColor="background1"/>
            </w:tcBorders>
            <w:shd w:val="clear" w:color="auto" w:fill="2B3A57"/>
          </w:tcPr>
          <w:p w14:paraId="075735E2" w14:textId="77777777" w:rsidR="00300F0E" w:rsidRPr="00CE1CC8" w:rsidRDefault="006A3514" w:rsidP="637FF9DC">
            <w:pPr>
              <w:pBdr>
                <w:top w:val="nil"/>
                <w:left w:val="nil"/>
                <w:bottom w:val="nil"/>
                <w:right w:val="nil"/>
                <w:between w:val="nil"/>
              </w:pBdr>
              <w:tabs>
                <w:tab w:val="center" w:pos="4153"/>
                <w:tab w:val="right" w:pos="8306"/>
              </w:tabs>
              <w:spacing w:after="200" w:line="240" w:lineRule="auto"/>
              <w:rPr>
                <w:rFonts w:ascii="Franklin Gothic Book" w:eastAsia="Century Gothic" w:hAnsi="Franklin Gothic Book" w:cs="Century Gothic"/>
                <w:b/>
                <w:bCs/>
                <w:color w:val="FFFFFF"/>
              </w:rPr>
            </w:pPr>
            <w:r w:rsidRPr="637FF9DC">
              <w:rPr>
                <w:rFonts w:ascii="Franklin Gothic Book" w:eastAsia="Century Gothic" w:hAnsi="Franklin Gothic Book" w:cs="Century Gothic"/>
                <w:b/>
                <w:bCs/>
                <w:color w:val="FFFFFF" w:themeColor="background1"/>
              </w:rPr>
              <w:t>Summary:</w:t>
            </w:r>
          </w:p>
        </w:tc>
      </w:tr>
      <w:tr w:rsidR="00300F0E" w:rsidRPr="00EC79A2" w14:paraId="41A15B58" w14:textId="77777777" w:rsidTr="637FF9DC">
        <w:tc>
          <w:tcPr>
            <w:tcW w:w="9360" w:type="dxa"/>
            <w:tcBorders>
              <w:top w:val="single" w:sz="4" w:space="0" w:color="FFFFFF" w:themeColor="background1"/>
            </w:tcBorders>
            <w:shd w:val="clear" w:color="auto" w:fill="F2F2F2" w:themeFill="background1" w:themeFillShade="F2"/>
          </w:tcPr>
          <w:p w14:paraId="13A65B07" w14:textId="77777777" w:rsidR="00300F0E" w:rsidRPr="00EC79A2" w:rsidRDefault="006A3514" w:rsidP="637FF9DC">
            <w:pPr>
              <w:spacing w:after="120" w:line="240" w:lineRule="auto"/>
              <w:jc w:val="both"/>
              <w:rPr>
                <w:rFonts w:ascii="Franklin Gothic Book" w:eastAsia="Libre Franklin" w:hAnsi="Franklin Gothic Book" w:cs="Libre Franklin"/>
                <w:color w:val="4F5150"/>
              </w:rPr>
            </w:pPr>
            <w:r w:rsidRPr="637FF9DC">
              <w:rPr>
                <w:rFonts w:ascii="Franklin Gothic Book" w:eastAsia="Libre Franklin" w:hAnsi="Franklin Gothic Book" w:cs="Libre Franklin"/>
                <w:color w:val="4F5150"/>
              </w:rPr>
              <w:t xml:space="preserve">An accuracy review of the </w:t>
            </w:r>
            <w:r w:rsidRPr="637FF9DC">
              <w:rPr>
                <w:rFonts w:ascii="Franklin Gothic Book" w:eastAsia="Libre Franklin" w:hAnsi="Franklin Gothic Book" w:cs="Libre Franklin"/>
                <w:color w:val="404040" w:themeColor="text1" w:themeTint="BF"/>
              </w:rPr>
              <w:t>50 MW Sipansihaporas Hydro Power Plant, North Sumatra</w:t>
            </w:r>
            <w:r w:rsidRPr="637FF9DC">
              <w:rPr>
                <w:rFonts w:ascii="Franklin Gothic Book" w:eastAsia="Libre Franklin" w:hAnsi="Franklin Gothic Book" w:cs="Libre Franklin"/>
                <w:color w:val="4F5150"/>
              </w:rPr>
              <w:t xml:space="preserve"> verification approval request has been conducted by Verra in accordance with Section 4.3 of the </w:t>
            </w:r>
            <w:r w:rsidRPr="637FF9DC">
              <w:rPr>
                <w:rFonts w:ascii="Franklin Gothic Book" w:eastAsia="Libre Franklin" w:hAnsi="Franklin Gothic Book" w:cs="Libre Franklin"/>
                <w:i/>
                <w:iCs/>
                <w:color w:val="4F5150"/>
              </w:rPr>
              <w:t>Registration and Issuance Process</w:t>
            </w:r>
            <w:r w:rsidRPr="637FF9DC">
              <w:rPr>
                <w:rFonts w:ascii="Franklin Gothic Book" w:eastAsia="Libre Franklin" w:hAnsi="Franklin Gothic Book" w:cs="Libre Franklin"/>
                <w:color w:val="4F5150"/>
              </w:rPr>
              <w:t xml:space="preserve">. </w:t>
            </w:r>
          </w:p>
          <w:p w14:paraId="6FFEE5F2" w14:textId="77777777" w:rsidR="00300F0E" w:rsidRPr="00EC79A2" w:rsidRDefault="006A3514" w:rsidP="637FF9DC">
            <w:pPr>
              <w:spacing w:after="120" w:line="240" w:lineRule="auto"/>
              <w:jc w:val="both"/>
              <w:rPr>
                <w:rFonts w:ascii="Franklin Gothic Book" w:eastAsia="Libre Franklin" w:hAnsi="Franklin Gothic Book" w:cs="Libre Franklin"/>
                <w:color w:val="4F5150"/>
              </w:rPr>
            </w:pPr>
            <w:r w:rsidRPr="637FF9DC">
              <w:rPr>
                <w:rFonts w:ascii="Franklin Gothic Book" w:eastAsia="Libre Franklin" w:hAnsi="Franklin Gothic Book" w:cs="Libre Franklin"/>
                <w:color w:val="4F5150"/>
              </w:rPr>
              <w:t xml:space="preserve">The accuracy review has raised four assessment findings and one minor findings, detailed below. The VVB, in coordination with the project proponent, is hereby required to provide a response to the assessment findings presented in Section 1. The four assessment findings must be addressed to the satisfaction of Verra. </w:t>
            </w:r>
          </w:p>
          <w:p w14:paraId="20C85CEB" w14:textId="77777777" w:rsidR="00300F0E" w:rsidRPr="00EC79A2" w:rsidRDefault="006A3514" w:rsidP="637FF9DC">
            <w:pPr>
              <w:pBdr>
                <w:top w:val="nil"/>
                <w:left w:val="nil"/>
                <w:bottom w:val="nil"/>
                <w:right w:val="nil"/>
                <w:between w:val="nil"/>
              </w:pBdr>
              <w:spacing w:after="120" w:line="240" w:lineRule="auto"/>
              <w:jc w:val="both"/>
              <w:rPr>
                <w:rFonts w:ascii="Franklin Gothic Book" w:eastAsia="Libre Franklin" w:hAnsi="Franklin Gothic Book" w:cs="Libre Franklin"/>
                <w:color w:val="4F5150"/>
              </w:rPr>
            </w:pPr>
            <w:r w:rsidRPr="637FF9DC">
              <w:rPr>
                <w:rFonts w:ascii="Franklin Gothic Book" w:eastAsia="Libre Franklin" w:hAnsi="Franklin Gothic Book" w:cs="Libre Franklin"/>
                <w:color w:val="4F5150"/>
              </w:rPr>
              <w:t>This project review report will be made publicly available. Confidential information may be provided as separate attachments.</w:t>
            </w:r>
          </w:p>
        </w:tc>
      </w:tr>
    </w:tbl>
    <w:p w14:paraId="663A0CBE" w14:textId="77777777" w:rsidR="00300F0E" w:rsidRDefault="006A3514" w:rsidP="637FF9DC">
      <w:pPr>
        <w:spacing w:after="0" w:line="240" w:lineRule="auto"/>
      </w:pPr>
      <w:r>
        <w:br w:type="page"/>
      </w:r>
    </w:p>
    <w:p w14:paraId="5C07C3B1" w14:textId="77777777" w:rsidR="00300F0E" w:rsidRDefault="006A3514" w:rsidP="637FF9DC">
      <w:pPr>
        <w:pStyle w:val="Heading1"/>
        <w:numPr>
          <w:ilvl w:val="0"/>
          <w:numId w:val="6"/>
        </w:numPr>
        <w:spacing w:before="0" w:line="240" w:lineRule="auto"/>
        <w:rPr>
          <w:b w:val="0"/>
          <w:bCs w:val="0"/>
          <w:color w:val="057299"/>
        </w:rPr>
      </w:pPr>
      <w:r w:rsidRPr="637FF9DC">
        <w:rPr>
          <w:b w:val="0"/>
          <w:bCs w:val="0"/>
          <w:color w:val="057299"/>
        </w:rPr>
        <w:lastRenderedPageBreak/>
        <w:t>Assessment Findings</w:t>
      </w:r>
    </w:p>
    <w:tbl>
      <w:tblPr>
        <w:tblStyle w:val="aa"/>
        <w:tblW w:w="8882" w:type="dxa"/>
        <w:tblInd w:w="445" w:type="dxa"/>
        <w:tblBorders>
          <w:top w:val="single" w:sz="4" w:space="0" w:color="FFFFFF"/>
          <w:left w:val="single" w:sz="4" w:space="0" w:color="FFFFFF"/>
          <w:bottom w:val="single" w:sz="4" w:space="0" w:color="FFFFFF"/>
          <w:right w:val="single" w:sz="4" w:space="0" w:color="FFFFFF"/>
          <w:insideH w:val="single" w:sz="4" w:space="0" w:color="000000"/>
          <w:insideV w:val="single" w:sz="4" w:space="0" w:color="000000"/>
        </w:tblBorders>
        <w:tblLayout w:type="fixed"/>
        <w:tblLook w:val="0400" w:firstRow="0" w:lastRow="0" w:firstColumn="0" w:lastColumn="0" w:noHBand="0" w:noVBand="1"/>
      </w:tblPr>
      <w:tblGrid>
        <w:gridCol w:w="8882"/>
      </w:tblGrid>
      <w:tr w:rsidR="00300F0E" w:rsidRPr="00CE1CC8" w14:paraId="4C4FFEFF" w14:textId="77777777" w:rsidTr="637FF9DC">
        <w:trPr>
          <w:trHeight w:val="404"/>
        </w:trPr>
        <w:tc>
          <w:tcPr>
            <w:tcW w:w="8882" w:type="dxa"/>
            <w:tcBorders>
              <w:top w:val="single" w:sz="4" w:space="0" w:color="FFFFFF" w:themeColor="background1"/>
              <w:bottom w:val="single" w:sz="4" w:space="0" w:color="FFFFFF" w:themeColor="background1"/>
            </w:tcBorders>
            <w:shd w:val="clear" w:color="auto" w:fill="2B3A57"/>
          </w:tcPr>
          <w:p w14:paraId="30EB4201" w14:textId="77777777" w:rsidR="00300F0E" w:rsidRPr="00CE1CC8" w:rsidRDefault="006A3514" w:rsidP="637FF9DC">
            <w:pPr>
              <w:widowControl w:val="0"/>
              <w:spacing w:after="120" w:line="240" w:lineRule="auto"/>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Finding 1</w:t>
            </w:r>
          </w:p>
        </w:tc>
      </w:tr>
      <w:tr w:rsidR="00300F0E" w:rsidRPr="00CE1CC8" w14:paraId="1C0D8129"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33F66649"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3.4.3 of the </w:t>
            </w:r>
            <w:r w:rsidRPr="637FF9DC">
              <w:rPr>
                <w:rFonts w:ascii="Franklin Gothic Book" w:eastAsia="Libre Franklin" w:hAnsi="Franklin Gothic Book" w:cs="Libre Franklin"/>
                <w:i/>
                <w:iCs/>
              </w:rPr>
              <w:t>VCS Standard, v4.1</w:t>
            </w:r>
            <w:r w:rsidRPr="637FF9DC">
              <w:rPr>
                <w:rFonts w:ascii="Franklin Gothic Book" w:eastAsia="Libre Franklin" w:hAnsi="Franklin Gothic Book" w:cs="Libre Franklin"/>
              </w:rPr>
              <w:t xml:space="preserve"> states that the project proponent shall use the </w:t>
            </w:r>
            <w:r w:rsidRPr="637FF9DC">
              <w:rPr>
                <w:rFonts w:ascii="Franklin Gothic Book" w:eastAsia="Libre Franklin" w:hAnsi="Franklin Gothic Book" w:cs="Libre Franklin"/>
                <w:i/>
                <w:iCs/>
              </w:rPr>
              <w:t>VCS Monitoring Report Template</w:t>
            </w:r>
            <w:r w:rsidRPr="637FF9DC">
              <w:rPr>
                <w:rFonts w:ascii="Franklin Gothic Book" w:eastAsia="Libre Franklin" w:hAnsi="Franklin Gothic Book" w:cs="Libre Franklin"/>
              </w:rPr>
              <w:t xml:space="preserve"> and adhere to all instructional text within the template.</w:t>
            </w:r>
          </w:p>
          <w:p w14:paraId="0EBEDCB5"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1.11 of the </w:t>
            </w:r>
            <w:r w:rsidRPr="637FF9DC">
              <w:rPr>
                <w:rFonts w:ascii="Franklin Gothic Book" w:eastAsia="Libre Franklin" w:hAnsi="Franklin Gothic Book" w:cs="Libre Franklin"/>
                <w:i/>
                <w:iCs/>
              </w:rPr>
              <w:t>VCS Monitoring Report Template, v4.0</w:t>
            </w:r>
            <w:r w:rsidRPr="637FF9DC">
              <w:rPr>
                <w:rFonts w:ascii="Franklin Gothic Book" w:eastAsia="Libre Franklin" w:hAnsi="Franklin Gothic Book" w:cs="Libre Franklin"/>
              </w:rPr>
              <w:t xml:space="preserve"> instructs the project proponent to include any provisions for monitoring and reporting contributions to sustainable development.</w:t>
            </w:r>
          </w:p>
          <w:p w14:paraId="4B25CB98"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1.11 of the monitoring report does not describe any provisions for monitoring or reporting sustainable development contributions.</w:t>
            </w:r>
          </w:p>
          <w:p w14:paraId="040056C5"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rPr>
              <w:t>The project proponent is requested to update section 1.11 of the monitoring report to describe any provisions for monitoring or reporting sustainable development contributions. The VVB is requested to assess the updates and to update the verification report, as needed.</w:t>
            </w:r>
          </w:p>
        </w:tc>
      </w:tr>
      <w:tr w:rsidR="00300F0E" w:rsidRPr="00CE1CC8" w14:paraId="46C07230"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4D20C135" w14:textId="77777777" w:rsidR="00300F0E" w:rsidRPr="00CE1CC8"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b w:val="0"/>
                <w:bCs w:val="0"/>
                <w:color w:val="000000"/>
                <w:sz w:val="20"/>
                <w:szCs w:val="20"/>
              </w:rPr>
            </w:pPr>
            <w:r w:rsidRPr="637FF9DC">
              <w:rPr>
                <w:rFonts w:ascii="Franklin Gothic Book" w:eastAsia="Libre Franklin" w:hAnsi="Franklin Gothic Book" w:cs="Libre Franklin"/>
                <w:color w:val="000000" w:themeColor="text1"/>
                <w:sz w:val="20"/>
                <w:szCs w:val="20"/>
              </w:rPr>
              <w:t xml:space="preserve">Project Proponent Response: </w:t>
            </w:r>
          </w:p>
          <w:p w14:paraId="7CA0FABF" w14:textId="77777777" w:rsidR="00300F0E" w:rsidRPr="00CE1CC8" w:rsidRDefault="006A3514" w:rsidP="637FF9DC">
            <w:pPr>
              <w:spacing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color w:val="000000" w:themeColor="text1"/>
              </w:rPr>
              <w:t xml:space="preserve">The project actively monitors and report their sustainable development contribution which can be seen through several different reports i.e., EIA implementation &amp; report of environmental quality monitoring are the provision to the environmental well-being aspect, </w:t>
            </w:r>
            <w:r w:rsidRPr="637FF9DC">
              <w:rPr>
                <w:rFonts w:ascii="Franklin Gothic Book" w:eastAsia="Libre Franklin" w:hAnsi="Franklin Gothic Book" w:cs="Libre Franklin"/>
              </w:rPr>
              <w:t>Socialization and Implementation Report for the social well-being etc. Similar justification has been updated to section 1.11 of the MR. The supportive evidence has also been provided in folder Att01.</w:t>
            </w:r>
          </w:p>
        </w:tc>
      </w:tr>
      <w:tr w:rsidR="00300F0E" w:rsidRPr="00CE1CC8" w14:paraId="0664F06C"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5FE97E91"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b/>
                <w:bCs/>
              </w:rPr>
              <w:t>VVB Response:</w:t>
            </w:r>
          </w:p>
          <w:p w14:paraId="1BA9666E" w14:textId="77777777" w:rsidR="00300F0E" w:rsidRDefault="00532AFC"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1.11 of revised MR </w:t>
            </w:r>
            <w:r w:rsidR="007474FD" w:rsidRPr="637FF9DC">
              <w:rPr>
                <w:rFonts w:ascii="Franklin Gothic Book" w:eastAsia="Libre Franklin" w:hAnsi="Franklin Gothic Book" w:cs="Libre Franklin"/>
              </w:rPr>
              <w:t>to describe the project owner monitors and report their sustainable development contribution.</w:t>
            </w:r>
          </w:p>
          <w:p w14:paraId="4CCB5710" w14:textId="77777777" w:rsidR="007474FD" w:rsidRDefault="000E5073"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4.2.2 of FVR has address the project owner has conducted stakeholder engagement socialization meeting annually. The most recent meeting with local commune was on 11/08/2021.</w:t>
            </w:r>
          </w:p>
          <w:p w14:paraId="2FD7D722" w14:textId="15A61246" w:rsidR="000E5073" w:rsidRPr="00532AFC" w:rsidRDefault="000E5073"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4.2.1, the local commune were interview </w:t>
            </w:r>
            <w:r w:rsidR="00BF34B3" w:rsidRPr="637FF9DC">
              <w:rPr>
                <w:rFonts w:ascii="Franklin Gothic Book" w:eastAsia="Libre Franklin" w:hAnsi="Franklin Gothic Book" w:cs="Libre Franklin"/>
              </w:rPr>
              <w:t>for</w:t>
            </w:r>
            <w:r w:rsidRPr="637FF9DC">
              <w:rPr>
                <w:rFonts w:ascii="Franklin Gothic Book" w:eastAsia="Libre Franklin" w:hAnsi="Franklin Gothic Book" w:cs="Libre Franklin"/>
              </w:rPr>
              <w:t xml:space="preserve"> any environment and social concerns of the project activity.</w:t>
            </w:r>
          </w:p>
        </w:tc>
      </w:tr>
      <w:tr w:rsidR="00300F0E" w:rsidRPr="00CE1CC8" w14:paraId="215F77B2"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69681422" w14:textId="77777777" w:rsidR="00300F0E" w:rsidRPr="00CE1CC8"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color w:val="000000"/>
                <w:sz w:val="20"/>
                <w:szCs w:val="20"/>
              </w:rPr>
            </w:pPr>
            <w:r w:rsidRPr="637FF9DC">
              <w:rPr>
                <w:rFonts w:ascii="Franklin Gothic Book" w:eastAsia="Libre Franklin" w:hAnsi="Franklin Gothic Book" w:cs="Libre Franklin"/>
                <w:color w:val="000000" w:themeColor="text1"/>
                <w:sz w:val="20"/>
                <w:szCs w:val="20"/>
              </w:rPr>
              <w:t xml:space="preserve">Verra Response: </w:t>
            </w:r>
          </w:p>
          <w:p w14:paraId="58D93F55" w14:textId="083DA5AE" w:rsidR="00300F0E" w:rsidRPr="00CE1CC8" w:rsidRDefault="637FF9DC" w:rsidP="637FF9DC">
            <w:pPr>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1.11 in the monitoring report was updated to clarify how sustainable development contributions will be monitored and reported on. This finding is now closed, and no further response is required.   </w:t>
            </w:r>
          </w:p>
        </w:tc>
      </w:tr>
    </w:tbl>
    <w:p w14:paraId="667FBD01" w14:textId="77777777" w:rsidR="00300F0E" w:rsidRDefault="00300F0E" w:rsidP="637FF9DC">
      <w:pPr>
        <w:spacing w:line="240" w:lineRule="auto"/>
      </w:pPr>
    </w:p>
    <w:tbl>
      <w:tblPr>
        <w:tblStyle w:val="ab"/>
        <w:tblW w:w="8882" w:type="dxa"/>
        <w:tblInd w:w="445" w:type="dxa"/>
        <w:tblBorders>
          <w:top w:val="single" w:sz="4" w:space="0" w:color="FFFFFF"/>
          <w:left w:val="single" w:sz="4" w:space="0" w:color="FFFFFF"/>
          <w:bottom w:val="single" w:sz="4" w:space="0" w:color="FFFFFF"/>
          <w:right w:val="single" w:sz="4" w:space="0" w:color="FFFFFF"/>
          <w:insideH w:val="single" w:sz="4" w:space="0" w:color="000000"/>
          <w:insideV w:val="single" w:sz="4" w:space="0" w:color="000000"/>
        </w:tblBorders>
        <w:tblLayout w:type="fixed"/>
        <w:tblLook w:val="0400" w:firstRow="0" w:lastRow="0" w:firstColumn="0" w:lastColumn="0" w:noHBand="0" w:noVBand="1"/>
      </w:tblPr>
      <w:tblGrid>
        <w:gridCol w:w="8882"/>
      </w:tblGrid>
      <w:tr w:rsidR="00300F0E" w:rsidRPr="00CE1CC8" w14:paraId="2DBDE6B8" w14:textId="77777777" w:rsidTr="390824FA">
        <w:trPr>
          <w:trHeight w:val="404"/>
        </w:trPr>
        <w:tc>
          <w:tcPr>
            <w:tcW w:w="8882" w:type="dxa"/>
            <w:tcBorders>
              <w:bottom w:val="single" w:sz="4" w:space="0" w:color="FFFFFF" w:themeColor="background1"/>
            </w:tcBorders>
            <w:shd w:val="clear" w:color="auto" w:fill="2B3A57"/>
          </w:tcPr>
          <w:p w14:paraId="4D82CB4B" w14:textId="77777777" w:rsidR="00300F0E" w:rsidRPr="00CE1CC8" w:rsidRDefault="006A3514" w:rsidP="637FF9DC">
            <w:pPr>
              <w:widowControl w:val="0"/>
              <w:spacing w:after="120" w:line="240" w:lineRule="auto"/>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Finding 2</w:t>
            </w:r>
          </w:p>
        </w:tc>
      </w:tr>
      <w:tr w:rsidR="00300F0E" w:rsidRPr="00CE1CC8" w14:paraId="00F5549B"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6948FEF4"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4.1.14 of the </w:t>
            </w:r>
            <w:r w:rsidRPr="637FF9DC">
              <w:rPr>
                <w:rFonts w:ascii="Franklin Gothic Book" w:eastAsia="Libre Franklin" w:hAnsi="Franklin Gothic Book" w:cs="Libre Franklin"/>
                <w:i/>
                <w:iCs/>
              </w:rPr>
              <w:t>VCS Standard, v4.1</w:t>
            </w:r>
            <w:r w:rsidRPr="637FF9DC">
              <w:rPr>
                <w:rFonts w:ascii="Franklin Gothic Book" w:eastAsia="Libre Franklin" w:hAnsi="Franklin Gothic Book" w:cs="Libre Franklin"/>
              </w:rPr>
              <w:t xml:space="preserve"> states that the validation/verification body shall use the </w:t>
            </w:r>
            <w:r w:rsidRPr="637FF9DC">
              <w:rPr>
                <w:rFonts w:ascii="Franklin Gothic Book" w:eastAsia="Libre Franklin" w:hAnsi="Franklin Gothic Book" w:cs="Libre Franklin"/>
                <w:i/>
                <w:iCs/>
              </w:rPr>
              <w:t>VCS Verification Report Template</w:t>
            </w:r>
            <w:r w:rsidRPr="637FF9DC">
              <w:rPr>
                <w:rFonts w:ascii="Franklin Gothic Book" w:eastAsia="Libre Franklin" w:hAnsi="Franklin Gothic Book" w:cs="Libre Franklin"/>
              </w:rPr>
              <w:t xml:space="preserve"> and adhere to all instructional text within the template.</w:t>
            </w:r>
          </w:p>
          <w:p w14:paraId="3069B5E0" w14:textId="105F51EE"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3.1 of the </w:t>
            </w:r>
            <w:r w:rsidRPr="637FF9DC">
              <w:rPr>
                <w:rFonts w:ascii="Franklin Gothic Book" w:eastAsia="Libre Franklin" w:hAnsi="Franklin Gothic Book" w:cs="Libre Franklin"/>
                <w:i/>
                <w:iCs/>
              </w:rPr>
              <w:t>VCS Verification Report Template, v4.0</w:t>
            </w:r>
            <w:r w:rsidRPr="637FF9DC">
              <w:rPr>
                <w:rFonts w:ascii="Franklin Gothic Book" w:eastAsia="Libre Franklin" w:hAnsi="Franklin Gothic Book" w:cs="Libre Franklin"/>
              </w:rPr>
              <w:t xml:space="preserve"> requires the VVB to describe the steps taken to assess whether the project has participated or been rejected under any other GHG programs since validation or previous verification, whether the project has received or sought any other form of environmental credit or has become eligible to do so since validation or previous verification, and whether the GHG emission reductions or removals generated by the project have become included in an emissions trading program or any other mechanism that includes GHG allowance trading.</w:t>
            </w:r>
          </w:p>
          <w:p w14:paraId="6273270B" w14:textId="1FB74D21"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3.1 of the verification report does not describe the steps taken to assess the project’s participation under another GHG program or emissions trading program, or any other forms of environmental credit, as listed above.</w:t>
            </w:r>
          </w:p>
          <w:p w14:paraId="76ADB493" w14:textId="0C2DE456"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rPr>
              <w:t xml:space="preserve">The VVB is requested to revise section 3.1 of the verification report so as to describe the steps taken </w:t>
            </w:r>
            <w:r w:rsidRPr="637FF9DC">
              <w:rPr>
                <w:rFonts w:ascii="Franklin Gothic Book" w:eastAsia="Libre Franklin" w:hAnsi="Franklin Gothic Book" w:cs="Libre Franklin"/>
              </w:rPr>
              <w:lastRenderedPageBreak/>
              <w:t>to assess whether the project has participated or been rejected under any other GHG programs since validation or previous verification, whether the project has received or sought any other form of environmental credit or has become eligible to do so since validation or previous verification, and whether the GHG emission reductions or removals generated by the project have become included in an emissions trading program or any other mechanism that includes GHG allowance trading.</w:t>
            </w:r>
          </w:p>
        </w:tc>
      </w:tr>
      <w:tr w:rsidR="00300F0E" w:rsidRPr="00CE1CC8" w14:paraId="3D1B2E2F"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5EBB72AF" w14:textId="77777777" w:rsidR="00300F0E" w:rsidRPr="00CE1CC8" w:rsidRDefault="006A3514" w:rsidP="637FF9DC">
            <w:pPr>
              <w:pStyle w:val="Heading2"/>
              <w:keepNext w:val="0"/>
              <w:widowControl w:val="0"/>
              <w:numPr>
                <w:ilvl w:val="1"/>
                <w:numId w:val="0"/>
              </w:numPr>
              <w:spacing w:after="120" w:line="240" w:lineRule="auto"/>
              <w:jc w:val="both"/>
              <w:rPr>
                <w:rFonts w:ascii="Franklin Gothic Book" w:eastAsia="Libre Franklin" w:hAnsi="Franklin Gothic Book" w:cs="Libre Franklin"/>
                <w:b w:val="0"/>
                <w:bCs w:val="0"/>
                <w:color w:val="000000"/>
                <w:sz w:val="20"/>
                <w:szCs w:val="20"/>
              </w:rPr>
            </w:pPr>
            <w:r w:rsidRPr="637FF9DC">
              <w:rPr>
                <w:rFonts w:ascii="Franklin Gothic Book" w:eastAsia="Libre Franklin" w:hAnsi="Franklin Gothic Book" w:cs="Libre Franklin"/>
                <w:color w:val="000000" w:themeColor="text1"/>
                <w:sz w:val="20"/>
                <w:szCs w:val="20"/>
              </w:rPr>
              <w:lastRenderedPageBreak/>
              <w:t xml:space="preserve">Project Proponent Response: </w:t>
            </w:r>
          </w:p>
          <w:p w14:paraId="582B7C24" w14:textId="26EB324E" w:rsidR="00300F0E" w:rsidRPr="00CE1CC8" w:rsidRDefault="006A3514" w:rsidP="637FF9DC">
            <w:pPr>
              <w:widowControl w:val="0"/>
              <w:tabs>
                <w:tab w:val="left" w:pos="2580"/>
              </w:tabs>
              <w:spacing w:after="120" w:line="240" w:lineRule="auto"/>
              <w:jc w:val="both"/>
              <w:rPr>
                <w:rFonts w:ascii="Franklin Gothic Book" w:eastAsia="Libre Franklin" w:hAnsi="Franklin Gothic Book" w:cs="Libre Franklin"/>
              </w:rPr>
            </w:pPr>
            <w:r w:rsidRPr="00CE1CC8">
              <w:rPr>
                <w:rFonts w:ascii="Franklin Gothic Book" w:eastAsia="Libre Franklin" w:hAnsi="Franklin Gothic Book" w:cs="Libre Franklin"/>
              </w:rPr>
              <w:t>The project activity has been registered as the VCS project and is currently under its 2</w:t>
            </w:r>
            <w:r w:rsidRPr="00CE1CC8">
              <w:rPr>
                <w:rFonts w:ascii="Franklin Gothic Book" w:eastAsia="Libre Franklin" w:hAnsi="Franklin Gothic Book" w:cs="Libre Franklin"/>
                <w:vertAlign w:val="superscript"/>
              </w:rPr>
              <w:t>nd</w:t>
            </w:r>
            <w:r w:rsidRPr="00CE1CC8">
              <w:rPr>
                <w:rFonts w:ascii="Franklin Gothic Book" w:eastAsia="Libre Franklin" w:hAnsi="Franklin Gothic Book" w:cs="Libre Franklin"/>
              </w:rPr>
              <w:t xml:space="preserve"> monitoring period under 2</w:t>
            </w:r>
            <w:r w:rsidRPr="00CE1CC8">
              <w:rPr>
                <w:rFonts w:ascii="Franklin Gothic Book" w:eastAsia="Libre Franklin" w:hAnsi="Franklin Gothic Book" w:cs="Libre Franklin"/>
                <w:vertAlign w:val="superscript"/>
              </w:rPr>
              <w:t>nd</w:t>
            </w:r>
            <w:r w:rsidRPr="00CE1CC8">
              <w:rPr>
                <w:rFonts w:ascii="Franklin Gothic Book" w:eastAsia="Libre Franklin" w:hAnsi="Franklin Gothic Book" w:cs="Libre Franklin"/>
              </w:rPr>
              <w:t xml:space="preserve"> crediting period</w:t>
            </w:r>
            <w:r w:rsidR="2BCA4DFA" w:rsidRPr="00CE1CC8">
              <w:rPr>
                <w:rFonts w:ascii="Franklin Gothic Book" w:eastAsia="Libre Franklin" w:hAnsi="Franklin Gothic Book" w:cs="Libre Franklin"/>
              </w:rPr>
              <w:t>.</w:t>
            </w:r>
            <w:r w:rsidRPr="00CE1CC8">
              <w:rPr>
                <w:rFonts w:ascii="Franklin Gothic Book" w:eastAsia="Libre Franklin" w:hAnsi="Franklin Gothic Book" w:cs="Libre Franklin"/>
              </w:rPr>
              <w:t xml:space="preserve"> To confirm on participation in any other GHG programs and other form of environmental credit during the previous issuance, the method of interview has been selected, as well as the submission of the executed issuance representative</w:t>
            </w:r>
            <w:r w:rsidRPr="00CE1CC8">
              <w:rPr>
                <w:rFonts w:ascii="Franklin Gothic Book" w:eastAsia="Libre Franklin" w:hAnsi="Franklin Gothic Book" w:cs="Libre Franklin"/>
                <w:vertAlign w:val="superscript"/>
              </w:rPr>
              <w:footnoteReference w:id="1"/>
            </w:r>
            <w:r w:rsidRPr="00CE1CC8">
              <w:rPr>
                <w:rFonts w:ascii="Franklin Gothic Book" w:eastAsia="Libre Franklin" w:hAnsi="Franklin Gothic Book" w:cs="Libre Franklin"/>
              </w:rPr>
              <w:t xml:space="preserve"> were used. As specified in the executed issuance representation, following sections</w:t>
            </w:r>
          </w:p>
          <w:p w14:paraId="17464AD8" w14:textId="77777777" w:rsidR="00300F0E" w:rsidRPr="00CE1CC8" w:rsidRDefault="006A3514" w:rsidP="637FF9DC">
            <w:pPr>
              <w:widowControl w:val="0"/>
              <w:numPr>
                <w:ilvl w:val="0"/>
                <w:numId w:val="1"/>
              </w:numPr>
              <w:pBdr>
                <w:top w:val="nil"/>
                <w:left w:val="nil"/>
                <w:bottom w:val="nil"/>
                <w:right w:val="nil"/>
                <w:between w:val="nil"/>
              </w:pBdr>
              <w:tabs>
                <w:tab w:val="left" w:pos="2580"/>
              </w:tabs>
              <w:spacing w:after="0" w:line="240" w:lineRule="auto"/>
              <w:jc w:val="both"/>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section 2.2.3 of the issuance representation version 3.2 (2</w:t>
            </w:r>
            <w:r w:rsidRPr="637FF9DC">
              <w:rPr>
                <w:rFonts w:ascii="Franklin Gothic Book" w:eastAsia="Libre Franklin" w:hAnsi="Franklin Gothic Book" w:cs="Libre Franklin"/>
                <w:color w:val="000000" w:themeColor="text1"/>
                <w:vertAlign w:val="superscript"/>
              </w:rPr>
              <w:t>nd</w:t>
            </w:r>
            <w:r w:rsidRPr="637FF9DC">
              <w:rPr>
                <w:rFonts w:ascii="Franklin Gothic Book" w:eastAsia="Libre Franklin" w:hAnsi="Franklin Gothic Book" w:cs="Libre Franklin"/>
                <w:color w:val="000000" w:themeColor="text1"/>
              </w:rPr>
              <w:t xml:space="preserve"> MP 1</w:t>
            </w:r>
            <w:r w:rsidRPr="637FF9DC">
              <w:rPr>
                <w:rFonts w:ascii="Franklin Gothic Book" w:eastAsia="Libre Franklin" w:hAnsi="Franklin Gothic Book" w:cs="Libre Franklin"/>
                <w:color w:val="000000" w:themeColor="text1"/>
                <w:vertAlign w:val="superscript"/>
              </w:rPr>
              <w:t>st</w:t>
            </w:r>
            <w:r w:rsidRPr="637FF9DC">
              <w:rPr>
                <w:rFonts w:ascii="Franklin Gothic Book" w:eastAsia="Libre Franklin" w:hAnsi="Franklin Gothic Book" w:cs="Libre Franklin"/>
                <w:color w:val="000000" w:themeColor="text1"/>
              </w:rPr>
              <w:t xml:space="preserve"> CP) or</w:t>
            </w:r>
          </w:p>
          <w:p w14:paraId="7EB20B2B" w14:textId="77777777" w:rsidR="00300F0E" w:rsidRPr="00CE1CC8" w:rsidRDefault="006A3514" w:rsidP="637FF9DC">
            <w:pPr>
              <w:widowControl w:val="0"/>
              <w:numPr>
                <w:ilvl w:val="0"/>
                <w:numId w:val="1"/>
              </w:numPr>
              <w:pBdr>
                <w:top w:val="nil"/>
                <w:left w:val="nil"/>
                <w:bottom w:val="nil"/>
                <w:right w:val="nil"/>
                <w:between w:val="nil"/>
              </w:pBdr>
              <w:tabs>
                <w:tab w:val="left" w:pos="2580"/>
              </w:tabs>
              <w:spacing w:after="0" w:line="240" w:lineRule="auto"/>
              <w:jc w:val="both"/>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section 2.2.4 of the issuance representation version 3.5 (3</w:t>
            </w:r>
            <w:r w:rsidRPr="637FF9DC">
              <w:rPr>
                <w:rFonts w:ascii="Franklin Gothic Book" w:eastAsia="Libre Franklin" w:hAnsi="Franklin Gothic Book" w:cs="Libre Franklin"/>
                <w:color w:val="000000" w:themeColor="text1"/>
                <w:vertAlign w:val="superscript"/>
              </w:rPr>
              <w:t>rd</w:t>
            </w:r>
            <w:r w:rsidRPr="637FF9DC">
              <w:rPr>
                <w:rFonts w:ascii="Franklin Gothic Book" w:eastAsia="Libre Franklin" w:hAnsi="Franklin Gothic Book" w:cs="Libre Franklin"/>
                <w:color w:val="000000" w:themeColor="text1"/>
              </w:rPr>
              <w:t xml:space="preserve"> MP 1</w:t>
            </w:r>
            <w:r w:rsidRPr="637FF9DC">
              <w:rPr>
                <w:rFonts w:ascii="Franklin Gothic Book" w:eastAsia="Libre Franklin" w:hAnsi="Franklin Gothic Book" w:cs="Libre Franklin"/>
                <w:color w:val="000000" w:themeColor="text1"/>
                <w:vertAlign w:val="superscript"/>
              </w:rPr>
              <w:t>st</w:t>
            </w:r>
            <w:r w:rsidRPr="637FF9DC">
              <w:rPr>
                <w:rFonts w:ascii="Franklin Gothic Book" w:eastAsia="Libre Franklin" w:hAnsi="Franklin Gothic Book" w:cs="Libre Franklin"/>
                <w:color w:val="000000" w:themeColor="text1"/>
              </w:rPr>
              <w:t xml:space="preserve"> CP &amp; 1</w:t>
            </w:r>
            <w:r w:rsidRPr="637FF9DC">
              <w:rPr>
                <w:rFonts w:ascii="Franklin Gothic Book" w:eastAsia="Libre Franklin" w:hAnsi="Franklin Gothic Book" w:cs="Libre Franklin"/>
                <w:color w:val="000000" w:themeColor="text1"/>
                <w:vertAlign w:val="superscript"/>
              </w:rPr>
              <w:t>st</w:t>
            </w:r>
            <w:r w:rsidRPr="637FF9DC">
              <w:rPr>
                <w:rFonts w:ascii="Franklin Gothic Book" w:eastAsia="Libre Franklin" w:hAnsi="Franklin Gothic Book" w:cs="Libre Franklin"/>
                <w:color w:val="000000" w:themeColor="text1"/>
              </w:rPr>
              <w:t xml:space="preserve"> MP 2</w:t>
            </w:r>
            <w:r w:rsidRPr="637FF9DC">
              <w:rPr>
                <w:rFonts w:ascii="Franklin Gothic Book" w:eastAsia="Libre Franklin" w:hAnsi="Franklin Gothic Book" w:cs="Libre Franklin"/>
                <w:color w:val="000000" w:themeColor="text1"/>
                <w:vertAlign w:val="superscript"/>
              </w:rPr>
              <w:t>nd</w:t>
            </w:r>
            <w:r w:rsidRPr="637FF9DC">
              <w:rPr>
                <w:rFonts w:ascii="Franklin Gothic Book" w:eastAsia="Libre Franklin" w:hAnsi="Franklin Gothic Book" w:cs="Libre Franklin"/>
                <w:color w:val="000000" w:themeColor="text1"/>
              </w:rPr>
              <w:t xml:space="preserve"> CP) or</w:t>
            </w:r>
          </w:p>
          <w:p w14:paraId="0F637480" w14:textId="77777777" w:rsidR="00300F0E" w:rsidRPr="00CE1CC8" w:rsidRDefault="006A3514" w:rsidP="637FF9DC">
            <w:pPr>
              <w:widowControl w:val="0"/>
              <w:numPr>
                <w:ilvl w:val="0"/>
                <w:numId w:val="1"/>
              </w:numPr>
              <w:pBdr>
                <w:top w:val="nil"/>
                <w:left w:val="nil"/>
                <w:bottom w:val="nil"/>
                <w:right w:val="nil"/>
                <w:between w:val="nil"/>
              </w:pBdr>
              <w:tabs>
                <w:tab w:val="left" w:pos="2580"/>
              </w:tabs>
              <w:spacing w:after="120" w:line="240" w:lineRule="auto"/>
              <w:jc w:val="both"/>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section 2.2.4 of the issuance representation version 4.1 (current monitoring period),</w:t>
            </w:r>
          </w:p>
          <w:p w14:paraId="7578F9FC" w14:textId="77777777" w:rsidR="00300F0E" w:rsidRPr="00CE1CC8" w:rsidRDefault="006A3514" w:rsidP="637FF9DC">
            <w:pPr>
              <w:widowControl w:val="0"/>
              <w:tabs>
                <w:tab w:val="left" w:pos="2580"/>
              </w:tabs>
              <w:spacing w:after="12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it could confirm that the project has not participating, received nor sought in any other GHG programs and form of environmental credit.</w:t>
            </w:r>
          </w:p>
        </w:tc>
      </w:tr>
      <w:tr w:rsidR="00300F0E" w:rsidRPr="00CE1CC8" w14:paraId="6CAB53AF"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56C7A1CE"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b/>
                <w:bCs/>
              </w:rPr>
              <w:t>VVB Response:</w:t>
            </w:r>
          </w:p>
          <w:p w14:paraId="439748C8" w14:textId="77777777" w:rsidR="00300F0E" w:rsidRDefault="798DB2D4"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3.1 Participation under Other GHG Programs of the verification report has describe the assessment of the project has not participate in other GHG programs that include emissions trading program or any other forms of environmental credit such as environmental credits including renewable energy certificates that includes GHG allowance trading.</w:t>
            </w:r>
          </w:p>
          <w:p w14:paraId="1DCFFE8B" w14:textId="77777777" w:rsidR="00A62E86" w:rsidRPr="00A62E86" w:rsidRDefault="78EAFD1A" w:rsidP="637FF9DC">
            <w:pPr>
              <w:widowControl w:val="0"/>
              <w:tabs>
                <w:tab w:val="left" w:pos="2580"/>
              </w:tabs>
              <w:spacing w:after="120" w:line="240" w:lineRule="auto"/>
              <w:rPr>
                <w:rFonts w:ascii="Franklin Gothic Book" w:eastAsia="Libre Franklin" w:hAnsi="Franklin Gothic Book" w:cs="Libre Franklin"/>
                <w:lang w:val="en-US"/>
              </w:rPr>
            </w:pPr>
            <w:r w:rsidRPr="637FF9DC">
              <w:rPr>
                <w:rFonts w:ascii="Franklin Gothic Book" w:eastAsia="Libre Franklin" w:hAnsi="Franklin Gothic Book" w:cs="Libre Franklin"/>
                <w:lang w:val="en-US"/>
              </w:rPr>
              <w:t>The verification team has crosschecked at UNFCCC, Gold Standard and IREC. It could be confirmed the project is not listed in any of these registries and therefore there is no other environmental credit (for example renewable energy certificate) which has or will be produced by or obtained for the project.</w:t>
            </w:r>
          </w:p>
          <w:p w14:paraId="4F64E4D3" w14:textId="77777777" w:rsidR="00A62E86" w:rsidRPr="00D24DA5" w:rsidRDefault="78EAFD1A"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In addition, the verification team has further confirmed that the project activity is not participating in Indonesia domestic scheme</w:t>
            </w:r>
          </w:p>
        </w:tc>
      </w:tr>
      <w:tr w:rsidR="00300F0E" w:rsidRPr="00CE1CC8" w14:paraId="79C5FD44" w14:textId="77777777" w:rsidTr="390824FA">
        <w:tc>
          <w:tcPr>
            <w:tcW w:w="8882" w:type="dxa"/>
            <w:tcBorders>
              <w:top w:val="single" w:sz="4" w:space="0" w:color="FFFFFF" w:themeColor="background1"/>
            </w:tcBorders>
            <w:shd w:val="clear" w:color="auto" w:fill="F2F2F2" w:themeFill="background1" w:themeFillShade="F2"/>
          </w:tcPr>
          <w:p w14:paraId="03B64309" w14:textId="77777777" w:rsidR="00300F0E" w:rsidRPr="00CE1CC8"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color w:val="000000"/>
                <w:sz w:val="20"/>
                <w:szCs w:val="20"/>
              </w:rPr>
            </w:pPr>
            <w:r w:rsidRPr="637FF9DC">
              <w:rPr>
                <w:rFonts w:ascii="Franklin Gothic Book" w:eastAsia="Libre Franklin" w:hAnsi="Franklin Gothic Book" w:cs="Libre Franklin"/>
                <w:color w:val="000000" w:themeColor="text1"/>
                <w:sz w:val="20"/>
                <w:szCs w:val="20"/>
              </w:rPr>
              <w:t xml:space="preserve">Verra Response: </w:t>
            </w:r>
          </w:p>
          <w:p w14:paraId="02365776" w14:textId="4A21F3FB" w:rsidR="00300F0E" w:rsidRPr="00CE1CC8" w:rsidRDefault="637FF9DC" w:rsidP="637FF9DC">
            <w:pPr>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 response provided from the VVB and project proponent is satisfactory. This finding is now closed, and no further response is required.</w:t>
            </w:r>
          </w:p>
        </w:tc>
      </w:tr>
    </w:tbl>
    <w:p w14:paraId="3B920AC6" w14:textId="77777777" w:rsidR="00300F0E" w:rsidRDefault="00300F0E" w:rsidP="637FF9DC">
      <w:pPr>
        <w:spacing w:line="240" w:lineRule="auto"/>
        <w:rPr>
          <w:rFonts w:ascii="Libre Franklin" w:eastAsia="Libre Franklin" w:hAnsi="Libre Franklin" w:cs="Libre Franklin"/>
        </w:rPr>
      </w:pPr>
    </w:p>
    <w:tbl>
      <w:tblPr>
        <w:tblW w:w="8882" w:type="dxa"/>
        <w:tblInd w:w="4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0000" w:themeColor="text1"/>
          <w:insideV w:val="single" w:sz="4" w:space="0" w:color="000000" w:themeColor="text1"/>
        </w:tblBorders>
        <w:tblLayout w:type="fixed"/>
        <w:tblLook w:val="0400" w:firstRow="0" w:lastRow="0" w:firstColumn="0" w:lastColumn="0" w:noHBand="0" w:noVBand="1"/>
      </w:tblPr>
      <w:tblGrid>
        <w:gridCol w:w="8882"/>
      </w:tblGrid>
      <w:tr w:rsidR="00300F0E" w:rsidRPr="00CE1CC8" w14:paraId="54A6166A" w14:textId="77777777" w:rsidTr="390824FA">
        <w:trPr>
          <w:trHeight w:val="404"/>
        </w:trPr>
        <w:tc>
          <w:tcPr>
            <w:tcW w:w="8882" w:type="dxa"/>
            <w:tcBorders>
              <w:bottom w:val="single" w:sz="4" w:space="0" w:color="FFFFFF" w:themeColor="background1"/>
            </w:tcBorders>
            <w:shd w:val="clear" w:color="auto" w:fill="2B3A57"/>
          </w:tcPr>
          <w:p w14:paraId="6CB41C14" w14:textId="77777777" w:rsidR="00300F0E" w:rsidRPr="00CE1CC8" w:rsidRDefault="006A3514" w:rsidP="637FF9DC">
            <w:pPr>
              <w:widowControl w:val="0"/>
              <w:spacing w:after="120" w:line="240" w:lineRule="auto"/>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Finding 3</w:t>
            </w:r>
          </w:p>
        </w:tc>
      </w:tr>
      <w:tr w:rsidR="00300F0E" w:rsidRPr="00CE1CC8" w14:paraId="237DE394"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02B6B0C3" w14:textId="77777777" w:rsidR="00300F0E" w:rsidRPr="00CE1CC8" w:rsidRDefault="006A3514" w:rsidP="637FF9DC">
            <w:pPr>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w:t>
            </w:r>
            <w:r>
              <w:t> </w:t>
            </w:r>
            <w:r w:rsidRPr="637FF9DC">
              <w:rPr>
                <w:rFonts w:ascii="Franklin Gothic Book" w:eastAsia="Libre Franklin" w:hAnsi="Franklin Gothic Book" w:cs="Libre Franklin"/>
              </w:rPr>
              <w:t>Director General’s letter Directive S.798/MELHK-PHPL/KPHP/HPL.0/5/2021 of 11 May 2021</w:t>
            </w:r>
            <w:r>
              <w:t> </w:t>
            </w:r>
            <w:r w:rsidRPr="637FF9DC">
              <w:rPr>
                <w:rFonts w:ascii="Franklin Gothic Book" w:eastAsia="Libre Franklin" w:hAnsi="Franklin Gothic Book" w:cs="Libre Franklin"/>
              </w:rPr>
              <w:t>has direct implications to holders of Ecosystem Restoration Licenses and carbon sequestration and/or storage license, especially paragraph 3 (a-e) that states the following: “We hence request all holders of Ecosystem Restoration licenses and carbon sequestration and/or storage licenses holders to:</w:t>
            </w:r>
            <w:r>
              <w:t> </w:t>
            </w:r>
            <w:r w:rsidRPr="637FF9DC">
              <w:rPr>
                <w:rFonts w:ascii="Franklin Gothic Book" w:eastAsia="Libre Franklin" w:hAnsi="Franklin Gothic Book" w:cs="Libre Franklin"/>
              </w:rPr>
              <w:t xml:space="preserve"> </w:t>
            </w:r>
          </w:p>
          <w:p w14:paraId="35A7CA8F" w14:textId="77777777" w:rsidR="00300F0E" w:rsidRPr="00CE1CC8" w:rsidRDefault="006A3514" w:rsidP="637FF9DC">
            <w:pPr>
              <w:numPr>
                <w:ilvl w:val="0"/>
                <w:numId w:val="7"/>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Not to carry out new activities or agreements related to carbon trading, either through a mechanism with business actors or international organization</w:t>
            </w:r>
            <w:r w:rsidRPr="637FF9DC">
              <w:rPr>
                <w:color w:val="000000" w:themeColor="text1"/>
              </w:rPr>
              <w:t> </w:t>
            </w:r>
            <w:r w:rsidRPr="637FF9DC">
              <w:rPr>
                <w:rFonts w:ascii="Franklin Gothic Book" w:eastAsia="Libre Franklin" w:hAnsi="Franklin Gothic Book" w:cs="Libre Franklin"/>
                <w:color w:val="000000" w:themeColor="text1"/>
              </w:rPr>
              <w:t xml:space="preserve"> </w:t>
            </w:r>
          </w:p>
          <w:p w14:paraId="01129FC1" w14:textId="77777777" w:rsidR="00300F0E" w:rsidRPr="00CE1CC8" w:rsidRDefault="006A3514" w:rsidP="637FF9DC">
            <w:pPr>
              <w:numPr>
                <w:ilvl w:val="0"/>
                <w:numId w:val="7"/>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Not to accept various offers of performance-based funding (credit) to reduce emissions</w:t>
            </w:r>
            <w:r w:rsidRPr="637FF9DC">
              <w:rPr>
                <w:color w:val="000000" w:themeColor="text1"/>
              </w:rPr>
              <w:t> </w:t>
            </w:r>
            <w:r w:rsidRPr="637FF9DC">
              <w:rPr>
                <w:rFonts w:ascii="Franklin Gothic Book" w:eastAsia="Libre Franklin" w:hAnsi="Franklin Gothic Book" w:cs="Libre Franklin"/>
                <w:color w:val="000000" w:themeColor="text1"/>
              </w:rPr>
              <w:t xml:space="preserve"> </w:t>
            </w:r>
          </w:p>
          <w:p w14:paraId="42876463" w14:textId="77777777" w:rsidR="00300F0E" w:rsidRPr="00CE1CC8" w:rsidRDefault="006A3514" w:rsidP="637FF9DC">
            <w:pPr>
              <w:numPr>
                <w:ilvl w:val="0"/>
                <w:numId w:val="7"/>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Report transaction activities that are already running, ongoing, and planned; in writing, accompanied by contract documents with third parties and the number of carbon transactions and other relevant documents</w:t>
            </w:r>
            <w:r w:rsidRPr="637FF9DC">
              <w:rPr>
                <w:color w:val="000000" w:themeColor="text1"/>
              </w:rPr>
              <w:t> </w:t>
            </w:r>
            <w:r w:rsidRPr="637FF9DC">
              <w:rPr>
                <w:rFonts w:ascii="Franklin Gothic Book" w:eastAsia="Libre Franklin" w:hAnsi="Franklin Gothic Book" w:cs="Libre Franklin"/>
                <w:color w:val="000000" w:themeColor="text1"/>
              </w:rPr>
              <w:t xml:space="preserve"> </w:t>
            </w:r>
          </w:p>
          <w:p w14:paraId="5F23096C" w14:textId="77777777" w:rsidR="00300F0E" w:rsidRPr="00CE1CC8" w:rsidRDefault="006A3514" w:rsidP="637FF9DC">
            <w:pPr>
              <w:numPr>
                <w:ilvl w:val="0"/>
                <w:numId w:val="7"/>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lastRenderedPageBreak/>
              <w:t>On-going transactions are required to be registered in the national registration system for climate change control, via http: /srn.menlhk.go.id/</w:t>
            </w:r>
            <w:r w:rsidRPr="637FF9DC">
              <w:rPr>
                <w:color w:val="000000" w:themeColor="text1"/>
              </w:rPr>
              <w:t> </w:t>
            </w:r>
            <w:r w:rsidRPr="637FF9DC">
              <w:rPr>
                <w:rFonts w:ascii="Franklin Gothic Book" w:eastAsia="Libre Franklin" w:hAnsi="Franklin Gothic Book" w:cs="Libre Franklin"/>
                <w:color w:val="000000" w:themeColor="text1"/>
              </w:rPr>
              <w:t xml:space="preserve"> </w:t>
            </w:r>
          </w:p>
          <w:p w14:paraId="5E2D6945" w14:textId="77777777" w:rsidR="00300F0E" w:rsidRPr="00CE1CC8" w:rsidRDefault="006A3514" w:rsidP="637FF9DC">
            <w:pPr>
              <w:numPr>
                <w:ilvl w:val="0"/>
                <w:numId w:val="7"/>
              </w:numPr>
              <w:pBdr>
                <w:top w:val="nil"/>
                <w:left w:val="nil"/>
                <w:bottom w:val="nil"/>
                <w:right w:val="nil"/>
                <w:between w:val="nil"/>
              </w:pBdr>
              <w:spacing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Taking preparatory steps in an effort to adjust to the new regulations on carbon trading, including in consultation with the Minister of Environment and Forestry with the Carbon Working Team of the Ministry of Environment and Forestry, through the Directorate of Environmental Services and Non-timber Forest Products, the Directorate General of Sustainable Production Forest Management, until the official issuance of a presidential decree that regulates the economic value of carbon.”</w:t>
            </w:r>
            <w:r w:rsidRPr="637FF9DC">
              <w:rPr>
                <w:color w:val="000000" w:themeColor="text1"/>
              </w:rPr>
              <w:t> </w:t>
            </w:r>
            <w:r w:rsidRPr="637FF9DC">
              <w:rPr>
                <w:rFonts w:ascii="Franklin Gothic Book" w:eastAsia="Libre Franklin" w:hAnsi="Franklin Gothic Book" w:cs="Libre Franklin"/>
                <w:color w:val="000000" w:themeColor="text1"/>
              </w:rPr>
              <w:t xml:space="preserve"> </w:t>
            </w:r>
          </w:p>
          <w:p w14:paraId="0F2C71A2" w14:textId="77777777" w:rsidR="00300F0E" w:rsidRPr="00CE1CC8" w:rsidRDefault="006A3514" w:rsidP="637FF9DC">
            <w:pPr>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Moreover, the recently signed Indonesian Presidential Decree includes “Implementation of Carbon Economic Value for The Achievement Of The Target National Determined Contributions and Greenhouse Gas Emissions Inventory in National Development:</w:t>
            </w:r>
          </w:p>
          <w:p w14:paraId="3710071A" w14:textId="77777777" w:rsidR="00300F0E" w:rsidRPr="00CE1CC8" w:rsidRDefault="006A3514" w:rsidP="637FF9DC">
            <w:pPr>
              <w:numPr>
                <w:ilvl w:val="0"/>
                <w:numId w:val="4"/>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The Issue of Carbon Trading</w:t>
            </w:r>
          </w:p>
          <w:p w14:paraId="7CED5392" w14:textId="77777777" w:rsidR="00300F0E" w:rsidRPr="00CE1CC8" w:rsidRDefault="006A3514" w:rsidP="637FF9DC">
            <w:pPr>
              <w:numPr>
                <w:ilvl w:val="1"/>
                <w:numId w:val="3"/>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Chapter 48 Clause 3a: Where Carbon trading that happens nationally or internationally must be registered under the SRN PPI (National Registry System)</w:t>
            </w:r>
          </w:p>
          <w:p w14:paraId="37AC1428" w14:textId="77777777" w:rsidR="00300F0E" w:rsidRPr="00CE1CC8" w:rsidRDefault="006A3514" w:rsidP="637FF9DC">
            <w:pPr>
              <w:numPr>
                <w:ilvl w:val="1"/>
                <w:numId w:val="3"/>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Chapter 49 Clause 1: International Carbon Trading activity must not decrease the Indonesian NDC of 2030</w:t>
            </w:r>
          </w:p>
          <w:p w14:paraId="5F8E0FC8" w14:textId="77777777" w:rsidR="00300F0E" w:rsidRPr="00CE1CC8" w:rsidRDefault="006A3514" w:rsidP="637FF9DC">
            <w:pPr>
              <w:numPr>
                <w:ilvl w:val="1"/>
                <w:numId w:val="3"/>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 xml:space="preserve">Chapter 54 Clause 7: Carbon trading that occurs in a marketplace must be conducted in the Indonesian marketplace </w:t>
            </w:r>
          </w:p>
          <w:p w14:paraId="68004FE8" w14:textId="77777777" w:rsidR="00300F0E" w:rsidRPr="00CE1CC8" w:rsidRDefault="006A3514" w:rsidP="637FF9DC">
            <w:pPr>
              <w:numPr>
                <w:ilvl w:val="0"/>
                <w:numId w:val="4"/>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Performance-based funding mechanism</w:t>
            </w:r>
          </w:p>
          <w:p w14:paraId="6F0678D4" w14:textId="77777777" w:rsidR="00300F0E" w:rsidRPr="00CE1CC8" w:rsidRDefault="006A3514" w:rsidP="637FF9DC">
            <w:pPr>
              <w:numPr>
                <w:ilvl w:val="1"/>
                <w:numId w:val="2"/>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Chapter 55 Clause 4: Performance-based funding mechanism shall not transfer the ownership of ERR/VCUs</w:t>
            </w:r>
          </w:p>
          <w:p w14:paraId="66565F64" w14:textId="77777777" w:rsidR="00300F0E" w:rsidRPr="00CE1CC8" w:rsidRDefault="006A3514" w:rsidP="637FF9DC">
            <w:pPr>
              <w:numPr>
                <w:ilvl w:val="0"/>
                <w:numId w:val="4"/>
              </w:numPr>
              <w:pBdr>
                <w:top w:val="nil"/>
                <w:left w:val="nil"/>
                <w:bottom w:val="nil"/>
                <w:right w:val="nil"/>
                <w:between w:val="nil"/>
              </w:pBdr>
              <w:spacing w:after="0"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National Registry System</w:t>
            </w:r>
          </w:p>
          <w:p w14:paraId="1A965B45" w14:textId="77777777" w:rsidR="00300F0E" w:rsidRPr="00CE1CC8" w:rsidRDefault="006A3514" w:rsidP="637FF9DC">
            <w:pPr>
              <w:numPr>
                <w:ilvl w:val="1"/>
                <w:numId w:val="4"/>
              </w:numPr>
              <w:pBdr>
                <w:top w:val="nil"/>
                <w:left w:val="nil"/>
                <w:bottom w:val="nil"/>
                <w:right w:val="nil"/>
                <w:between w:val="nil"/>
              </w:pBdr>
              <w:spacing w:line="240" w:lineRule="auto"/>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Chapter 69 Clause 1. PP must register all relevant data and information regarding the project to the SRN”.</w:t>
            </w:r>
          </w:p>
          <w:p w14:paraId="153814AD" w14:textId="77777777" w:rsidR="00300F0E" w:rsidRPr="00CE1CC8" w:rsidRDefault="006A3514" w:rsidP="637FF9DC">
            <w:pPr>
              <w:widowControl w:val="0"/>
              <w:tabs>
                <w:tab w:val="left" w:pos="2580"/>
              </w:tabs>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 project proponent is required to demonstrate how the project is in compliance with the directive and decree described above. The VVB is requested to clarify how they assessed the project’s compliance.</w:t>
            </w:r>
          </w:p>
        </w:tc>
      </w:tr>
      <w:tr w:rsidR="00300F0E" w:rsidRPr="00CE1CC8" w14:paraId="4C7226B2"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2F90571E" w14:textId="77777777" w:rsidR="00300F0E" w:rsidRPr="00EC79A2" w:rsidRDefault="006A3514" w:rsidP="637FF9DC">
            <w:pPr>
              <w:pStyle w:val="Heading2"/>
              <w:keepNext w:val="0"/>
              <w:widowControl w:val="0"/>
              <w:numPr>
                <w:ilvl w:val="1"/>
                <w:numId w:val="0"/>
              </w:numPr>
              <w:spacing w:after="120" w:line="240" w:lineRule="auto"/>
              <w:jc w:val="both"/>
              <w:rPr>
                <w:rFonts w:ascii="Franklin Gothic Book" w:eastAsia="Libre Franklin" w:hAnsi="Franklin Gothic Book" w:cs="Libre Franklin"/>
                <w:color w:val="000000"/>
                <w:sz w:val="20"/>
                <w:szCs w:val="20"/>
              </w:rPr>
            </w:pPr>
            <w:r w:rsidRPr="637FF9DC">
              <w:rPr>
                <w:rFonts w:ascii="Franklin Gothic Book" w:eastAsia="Libre Franklin" w:hAnsi="Franklin Gothic Book" w:cs="Libre Franklin"/>
                <w:color w:val="000000" w:themeColor="text1"/>
                <w:sz w:val="20"/>
                <w:szCs w:val="20"/>
              </w:rPr>
              <w:lastRenderedPageBreak/>
              <w:t>Project Proponent Response:</w:t>
            </w:r>
          </w:p>
          <w:p w14:paraId="4F6AF622" w14:textId="77777777" w:rsidR="00300F0E" w:rsidRPr="00EC79A2" w:rsidRDefault="006A3514" w:rsidP="637FF9DC">
            <w:pPr>
              <w:spacing w:line="240" w:lineRule="auto"/>
              <w:jc w:val="both"/>
              <w:rPr>
                <w:rFonts w:ascii="Franklin Gothic Book" w:eastAsia="Libre Franklin" w:hAnsi="Franklin Gothic Book" w:cs="Libre Franklin"/>
              </w:rPr>
            </w:pPr>
            <w:r w:rsidRPr="00EC79A2">
              <w:rPr>
                <w:rFonts w:ascii="Franklin Gothic Book" w:eastAsia="Libre Franklin" w:hAnsi="Franklin Gothic Book" w:cs="Libre Franklin"/>
              </w:rPr>
              <w:t>According to Article 44 Section 4 of the Indonesian Law No. 30. 2009 concerning electricity</w:t>
            </w:r>
            <w:r w:rsidRPr="00EC79A2">
              <w:rPr>
                <w:rFonts w:ascii="Franklin Gothic Book" w:eastAsia="Libre Franklin" w:hAnsi="Franklin Gothic Book" w:cs="Libre Franklin"/>
                <w:vertAlign w:val="superscript"/>
              </w:rPr>
              <w:footnoteReference w:id="2"/>
            </w:r>
            <w:r w:rsidRPr="00EC79A2">
              <w:rPr>
                <w:rFonts w:ascii="Franklin Gothic Book" w:eastAsia="Libre Franklin" w:hAnsi="Franklin Gothic Book" w:cs="Libre Franklin"/>
              </w:rPr>
              <w:t xml:space="preserve">, every powerplant is required to have a certificate of operation. Since the project activity is a hydropower plant project it only requires the certificate of operation and </w:t>
            </w:r>
            <w:r w:rsidRPr="637FF9DC">
              <w:rPr>
                <w:rFonts w:ascii="Franklin Gothic Book" w:eastAsia="Libre Franklin" w:hAnsi="Franklin Gothic Book" w:cs="Libre Franklin"/>
              </w:rPr>
              <w:t>does not</w:t>
            </w:r>
            <w:r w:rsidRPr="00EC79A2">
              <w:rPr>
                <w:rFonts w:ascii="Franklin Gothic Book" w:eastAsia="Libre Franklin" w:hAnsi="Franklin Gothic Book" w:cs="Libre Franklin"/>
              </w:rPr>
              <w:t xml:space="preserve"> require to be registered under Ecosystem Restoration licenses and carbon sequestration and/or storage licenses. </w:t>
            </w:r>
            <w:r w:rsidR="2722FE6B" w:rsidRPr="00EC79A2">
              <w:rPr>
                <w:rFonts w:ascii="Franklin Gothic Book" w:eastAsia="Libre Franklin" w:hAnsi="Franklin Gothic Book" w:cs="Libre Franklin"/>
              </w:rPr>
              <w:t>As stated in the</w:t>
            </w:r>
            <w:r w:rsidRPr="00EC79A2">
              <w:rPr>
                <w:rFonts w:ascii="Franklin Gothic Book" w:eastAsia="Libre Franklin" w:hAnsi="Franklin Gothic Book" w:cs="Libre Franklin"/>
              </w:rPr>
              <w:t xml:space="preserve"> Director General’s letter Directive S.798/MELHK-PHPL/KPHP/HPL.0/5/2021 of 11 May 2021 would have an effect with the project that holds Ecosystem Restoration license and carbon sequestration and/or storage licenses, </w:t>
            </w:r>
            <w:r w:rsidR="2722FE6B" w:rsidRPr="00EC79A2">
              <w:rPr>
                <w:rFonts w:ascii="Franklin Gothic Book" w:eastAsia="Libre Franklin" w:hAnsi="Franklin Gothic Book" w:cs="Libre Franklin"/>
              </w:rPr>
              <w:t>since the SIPAN project has not hold any of the stated licenses,</w:t>
            </w:r>
            <w:r w:rsidRPr="00EC79A2">
              <w:rPr>
                <w:rFonts w:ascii="Franklin Gothic Book" w:eastAsia="Libre Franklin" w:hAnsi="Franklin Gothic Book" w:cs="Libre Franklin"/>
              </w:rPr>
              <w:t xml:space="preserve"> the launched of this directive has </w:t>
            </w:r>
            <w:r w:rsidRPr="00EC79A2">
              <w:rPr>
                <w:rFonts w:ascii="Franklin Gothic Book" w:eastAsia="Libre Franklin" w:hAnsi="Franklin Gothic Book" w:cs="Libre Franklin"/>
                <w:b/>
                <w:bCs/>
              </w:rPr>
              <w:t>no implications</w:t>
            </w:r>
            <w:r w:rsidRPr="00EC79A2">
              <w:rPr>
                <w:rFonts w:ascii="Franklin Gothic Book" w:eastAsia="Libre Franklin" w:hAnsi="Franklin Gothic Book" w:cs="Libre Franklin"/>
              </w:rPr>
              <w:t xml:space="preserve"> to the project activity.</w:t>
            </w:r>
          </w:p>
          <w:p w14:paraId="55716731" w14:textId="77777777" w:rsidR="00E17B76" w:rsidRPr="00EC79A2" w:rsidRDefault="716AFB6C" w:rsidP="637FF9DC">
            <w:pPr>
              <w:spacing w:line="240" w:lineRule="auto"/>
              <w:jc w:val="both"/>
              <w:rPr>
                <w:rFonts w:ascii="Franklin Gothic Book" w:eastAsia="Libre Franklin" w:hAnsi="Franklin Gothic Book" w:cs="Libre Franklin"/>
              </w:rPr>
            </w:pPr>
            <w:r w:rsidRPr="00EC79A2">
              <w:rPr>
                <w:rFonts w:ascii="Franklin Gothic Book" w:eastAsia="Libre Franklin" w:hAnsi="Franklin Gothic Book" w:cs="Libre Franklin"/>
              </w:rPr>
              <w:t>Regarding the compliance with the Presidential Decree Number 98 2021</w:t>
            </w:r>
            <w:r w:rsidR="00E17B76" w:rsidRPr="00EC79A2">
              <w:rPr>
                <w:rFonts w:ascii="Franklin Gothic Book" w:eastAsia="Libre Franklin" w:hAnsi="Franklin Gothic Book" w:cs="Libre Franklin"/>
                <w:vertAlign w:val="superscript"/>
              </w:rPr>
              <w:footnoteReference w:id="3"/>
            </w:r>
            <w:r w:rsidRPr="00EC79A2">
              <w:rPr>
                <w:rFonts w:ascii="Franklin Gothic Book" w:eastAsia="Libre Franklin" w:hAnsi="Franklin Gothic Book" w:cs="Libre Franklin"/>
              </w:rPr>
              <w:t>, dated 29/10/2021, includes the Implementation of Carbon Economic Value for The Achievement of The Target National Determined Contributions and Greenhouse Gas Emissions Inventory in National Development (Att02 Decree with translation</w:t>
            </w:r>
            <w:r w:rsidR="00E17B76" w:rsidRPr="00EC79A2">
              <w:rPr>
                <w:rFonts w:ascii="Franklin Gothic Book" w:eastAsia="Libre Franklin" w:hAnsi="Franklin Gothic Book" w:cs="Libre Franklin"/>
                <w:vertAlign w:val="superscript"/>
              </w:rPr>
              <w:footnoteReference w:id="4"/>
            </w:r>
            <w:r w:rsidRPr="00EC79A2">
              <w:rPr>
                <w:rFonts w:ascii="Franklin Gothic Book" w:eastAsia="Libre Franklin" w:hAnsi="Franklin Gothic Book" w:cs="Libre Franklin"/>
              </w:rPr>
              <w:t>), states that:</w:t>
            </w:r>
          </w:p>
          <w:p w14:paraId="7A90B1C4" w14:textId="77777777" w:rsidR="00E17B76" w:rsidRPr="00EC79A2" w:rsidRDefault="716AFB6C" w:rsidP="637FF9DC">
            <w:pPr>
              <w:numPr>
                <w:ilvl w:val="0"/>
                <w:numId w:val="13"/>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The Issue of Carbon Trading</w:t>
            </w:r>
          </w:p>
          <w:p w14:paraId="1C00ACC8" w14:textId="77777777" w:rsidR="00E17B76" w:rsidRPr="00EC79A2" w:rsidRDefault="716AFB6C" w:rsidP="637FF9DC">
            <w:pPr>
              <w:numPr>
                <w:ilvl w:val="1"/>
                <w:numId w:val="11"/>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lastRenderedPageBreak/>
              <w:t>Chapter 48 Clause 3a: Where Carbon trading that happens nationally or internationally must be registered under the SRN PPI (National Registry System)</w:t>
            </w:r>
          </w:p>
          <w:p w14:paraId="60F142CE" w14:textId="77777777" w:rsidR="00E17B76" w:rsidRPr="00EC79A2" w:rsidRDefault="7A513BF2" w:rsidP="637FF9DC">
            <w:pPr>
              <w:spacing w:after="0" w:line="240" w:lineRule="auto"/>
              <w:jc w:val="both"/>
              <w:rPr>
                <w:rFonts w:ascii="Franklin Gothic Book" w:eastAsia="Libre Franklin" w:hAnsi="Franklin Gothic Book" w:cs="Libre Franklin"/>
              </w:rPr>
            </w:pPr>
            <w:r w:rsidRPr="00466B79">
              <w:rPr>
                <w:rFonts w:ascii="Franklin Gothic Book" w:eastAsia="Libre Franklin" w:hAnsi="Franklin Gothic Book" w:cs="Libre Franklin"/>
                <w:b/>
                <w:bCs/>
              </w:rPr>
              <w:t>Justification</w:t>
            </w:r>
            <w:r w:rsidR="716AFB6C" w:rsidRPr="00466B79">
              <w:rPr>
                <w:rFonts w:ascii="Franklin Gothic Book" w:eastAsia="Libre Franklin" w:hAnsi="Franklin Gothic Book" w:cs="Libre Franklin"/>
                <w:b/>
                <w:bCs/>
              </w:rPr>
              <w:t>:</w:t>
            </w:r>
            <w:r w:rsidR="716AFB6C" w:rsidRPr="00EC79A2">
              <w:rPr>
                <w:rFonts w:ascii="Franklin Gothic Book" w:eastAsia="Libre Franklin" w:hAnsi="Franklin Gothic Book" w:cs="Libre Franklin"/>
              </w:rPr>
              <w:t xml:space="preserve"> The project owner has confirmed that the project activity is within the first phase</w:t>
            </w:r>
            <w:r w:rsidR="1DB076B4" w:rsidRPr="00EC79A2">
              <w:rPr>
                <w:rFonts w:ascii="Franklin Gothic Book" w:eastAsia="Libre Franklin" w:hAnsi="Franklin Gothic Book" w:cs="Libre Franklin"/>
              </w:rPr>
              <w:t xml:space="preserve"> (receiving the registration number)</w:t>
            </w:r>
            <w:r w:rsidR="716AFB6C" w:rsidRPr="00EC79A2">
              <w:rPr>
                <w:rFonts w:ascii="Franklin Gothic Book" w:eastAsia="Libre Franklin" w:hAnsi="Franklin Gothic Book" w:cs="Libre Franklin"/>
              </w:rPr>
              <w:t xml:space="preserve"> out of four phases of </w:t>
            </w:r>
            <w:r w:rsidR="1DB076B4" w:rsidRPr="00EC79A2">
              <w:rPr>
                <w:rFonts w:ascii="Franklin Gothic Book" w:eastAsia="Libre Franklin" w:hAnsi="Franklin Gothic Book" w:cs="Libre Franklin"/>
              </w:rPr>
              <w:t xml:space="preserve">project </w:t>
            </w:r>
            <w:r w:rsidR="716AFB6C" w:rsidRPr="00EC79A2">
              <w:rPr>
                <w:rFonts w:ascii="Franklin Gothic Book" w:eastAsia="Libre Franklin" w:hAnsi="Franklin Gothic Book" w:cs="Libre Franklin"/>
              </w:rPr>
              <w:t>registration</w:t>
            </w:r>
            <w:r w:rsidR="00E17B76" w:rsidRPr="00EC79A2">
              <w:rPr>
                <w:rStyle w:val="FootnoteReference"/>
                <w:rFonts w:ascii="Franklin Gothic Book" w:eastAsia="Libre Franklin" w:hAnsi="Franklin Gothic Book" w:cs="Libre Franklin"/>
              </w:rPr>
              <w:footnoteReference w:id="5"/>
            </w:r>
            <w:r w:rsidR="716AFB6C" w:rsidRPr="00EC79A2">
              <w:rPr>
                <w:rFonts w:ascii="Franklin Gothic Book" w:eastAsia="Libre Franklin" w:hAnsi="Franklin Gothic Book" w:cs="Libre Franklin"/>
              </w:rPr>
              <w:t>. The</w:t>
            </w:r>
            <w:r w:rsidR="1DB076B4" w:rsidRPr="00EC79A2">
              <w:rPr>
                <w:rFonts w:ascii="Franklin Gothic Book" w:eastAsia="Libre Franklin" w:hAnsi="Franklin Gothic Book" w:cs="Libre Franklin"/>
              </w:rPr>
              <w:t xml:space="preserve"> </w:t>
            </w:r>
            <w:r w:rsidR="4D4EB443" w:rsidRPr="00EC79A2">
              <w:rPr>
                <w:rFonts w:ascii="Franklin Gothic Book" w:eastAsia="Libre Franklin" w:hAnsi="Franklin Gothic Book" w:cs="Libre Franklin"/>
              </w:rPr>
              <w:t xml:space="preserve">approval email for the achievement of first step was </w:t>
            </w:r>
            <w:r w:rsidR="1DB076B4" w:rsidRPr="00EC79A2">
              <w:rPr>
                <w:rFonts w:ascii="Franklin Gothic Book" w:eastAsia="Libre Franklin" w:hAnsi="Franklin Gothic Book" w:cs="Libre Franklin"/>
              </w:rPr>
              <w:t>received</w:t>
            </w:r>
            <w:r w:rsidR="716AFB6C" w:rsidRPr="00EC79A2">
              <w:rPr>
                <w:rFonts w:ascii="Franklin Gothic Book" w:eastAsia="Libre Franklin" w:hAnsi="Franklin Gothic Book" w:cs="Libre Franklin"/>
              </w:rPr>
              <w:t xml:space="preserve"> on 4</w:t>
            </w:r>
            <w:r w:rsidR="716AFB6C" w:rsidRPr="00EC79A2">
              <w:rPr>
                <w:rFonts w:ascii="Franklin Gothic Book" w:eastAsia="Libre Franklin" w:hAnsi="Franklin Gothic Book" w:cs="Libre Franklin"/>
                <w:vertAlign w:val="superscript"/>
              </w:rPr>
              <w:t>th</w:t>
            </w:r>
            <w:r w:rsidR="716AFB6C" w:rsidRPr="00EC79A2">
              <w:rPr>
                <w:rFonts w:ascii="Franklin Gothic Book" w:eastAsia="Libre Franklin" w:hAnsi="Franklin Gothic Book" w:cs="Libre Franklin"/>
              </w:rPr>
              <w:t xml:space="preserve"> November 2021 </w:t>
            </w:r>
            <w:r w:rsidR="1DB076B4" w:rsidRPr="00EC79A2">
              <w:rPr>
                <w:rFonts w:ascii="Franklin Gothic Book" w:eastAsia="Libre Franklin" w:hAnsi="Franklin Gothic Book" w:cs="Libre Franklin"/>
              </w:rPr>
              <w:t>with</w:t>
            </w:r>
            <w:r w:rsidR="716AFB6C" w:rsidRPr="00EC79A2">
              <w:rPr>
                <w:rFonts w:ascii="Franklin Gothic Book" w:eastAsia="Libre Franklin" w:hAnsi="Franklin Gothic Book" w:cs="Libre Franklin"/>
              </w:rPr>
              <w:t xml:space="preserve"> the registration number </w:t>
            </w:r>
            <w:r w:rsidR="1DB076B4" w:rsidRPr="00EC79A2">
              <w:rPr>
                <w:rFonts w:ascii="Franklin Gothic Book" w:eastAsia="Libre Franklin" w:hAnsi="Franklin Gothic Book" w:cs="Libre Franklin"/>
              </w:rPr>
              <w:t>as</w:t>
            </w:r>
            <w:r w:rsidR="716AFB6C" w:rsidRPr="00EC79A2">
              <w:rPr>
                <w:rFonts w:ascii="Franklin Gothic Book" w:eastAsia="Libre Franklin" w:hAnsi="Franklin Gothic Book" w:cs="Libre Franklin"/>
              </w:rPr>
              <w:t xml:space="preserve"> 005-XI-2021-2394 (Att03 Registration Confirmation)</w:t>
            </w:r>
            <w:r w:rsidR="1DB076B4" w:rsidRPr="00EC79A2">
              <w:rPr>
                <w:rFonts w:ascii="Franklin Gothic Book" w:eastAsia="Libre Franklin" w:hAnsi="Franklin Gothic Book" w:cs="Libre Franklin"/>
              </w:rPr>
              <w:t>.</w:t>
            </w:r>
          </w:p>
          <w:p w14:paraId="229CC3FC" w14:textId="77777777" w:rsidR="00E17B76" w:rsidRPr="00EC79A2" w:rsidRDefault="716AFB6C" w:rsidP="637FF9DC">
            <w:pPr>
              <w:numPr>
                <w:ilvl w:val="1"/>
                <w:numId w:val="11"/>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Chapter 49 Clause 1: International Carbon Trading activity must not decrease the Indonesian NDC of 2030</w:t>
            </w:r>
          </w:p>
          <w:p w14:paraId="73176AA4" w14:textId="77777777" w:rsidR="00E17B76" w:rsidRPr="00EC79A2" w:rsidRDefault="716AFB6C" w:rsidP="637FF9DC">
            <w:pPr>
              <w:numPr>
                <w:ilvl w:val="1"/>
                <w:numId w:val="11"/>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 xml:space="preserve">Chapter 54 Clause 7: Carbon trading that occurs in a marketplace must be conducted in the Indonesian marketplace </w:t>
            </w:r>
          </w:p>
          <w:p w14:paraId="64631C72" w14:textId="77777777" w:rsidR="00E17B76" w:rsidRPr="00EC79A2" w:rsidRDefault="7A513BF2" w:rsidP="637FF9DC">
            <w:p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b/>
                <w:bCs/>
              </w:rPr>
              <w:t>Justification</w:t>
            </w:r>
            <w:r w:rsidR="716AFB6C" w:rsidRPr="637FF9DC">
              <w:rPr>
                <w:rFonts w:ascii="Franklin Gothic Book" w:eastAsia="Libre Franklin" w:hAnsi="Franklin Gothic Book" w:cs="Libre Franklin"/>
                <w:b/>
                <w:bCs/>
              </w:rPr>
              <w:t xml:space="preserve"> regarding the Chapter 49 Clause 1 &amp; Chapter 5</w:t>
            </w:r>
            <w:r w:rsidR="4292C005" w:rsidRPr="637FF9DC">
              <w:rPr>
                <w:rFonts w:ascii="Franklin Gothic Book" w:eastAsia="Libre Franklin" w:hAnsi="Franklin Gothic Book" w:cs="Libre Franklin"/>
                <w:b/>
                <w:bCs/>
              </w:rPr>
              <w:t>4</w:t>
            </w:r>
            <w:r w:rsidR="716AFB6C" w:rsidRPr="637FF9DC">
              <w:rPr>
                <w:rFonts w:ascii="Franklin Gothic Book" w:eastAsia="Libre Franklin" w:hAnsi="Franklin Gothic Book" w:cs="Libre Franklin"/>
                <w:b/>
                <w:bCs/>
              </w:rPr>
              <w:t xml:space="preserve"> clause 7</w:t>
            </w:r>
            <w:r w:rsidR="716AFB6C" w:rsidRPr="637FF9DC">
              <w:rPr>
                <w:rFonts w:ascii="Franklin Gothic Book" w:eastAsia="Libre Franklin" w:hAnsi="Franklin Gothic Book" w:cs="Libre Franklin"/>
              </w:rPr>
              <w:t xml:space="preserve">: Referring to project owner confirmation the project is in progress of </w:t>
            </w:r>
            <w:r w:rsidR="7D5C2DDF" w:rsidRPr="637FF9DC">
              <w:rPr>
                <w:rFonts w:ascii="Franklin Gothic Book" w:eastAsia="Libre Franklin" w:hAnsi="Franklin Gothic Book" w:cs="Libre Franklin"/>
              </w:rPr>
              <w:t>ensuring that the</w:t>
            </w:r>
            <w:r w:rsidR="716AFB6C" w:rsidRPr="637FF9DC">
              <w:rPr>
                <w:rFonts w:ascii="Franklin Gothic Book" w:eastAsia="Libre Franklin" w:hAnsi="Franklin Gothic Book" w:cs="Libre Franklin"/>
              </w:rPr>
              <w:t xml:space="preserve"> Presidential Decree</w:t>
            </w:r>
            <w:r w:rsidR="7D5C2DDF" w:rsidRPr="637FF9DC">
              <w:rPr>
                <w:rFonts w:ascii="Franklin Gothic Book" w:eastAsia="Libre Franklin" w:hAnsi="Franklin Gothic Book" w:cs="Libre Franklin"/>
              </w:rPr>
              <w:t xml:space="preserve"> has been followed</w:t>
            </w:r>
            <w:r w:rsidR="716AFB6C" w:rsidRPr="637FF9DC">
              <w:rPr>
                <w:rFonts w:ascii="Franklin Gothic Book" w:eastAsia="Libre Franklin" w:hAnsi="Franklin Gothic Book" w:cs="Libre Franklin"/>
              </w:rPr>
              <w:t xml:space="preserve"> </w:t>
            </w:r>
            <w:r w:rsidR="1DB076B4" w:rsidRPr="637FF9DC">
              <w:rPr>
                <w:rFonts w:ascii="Franklin Gothic Book" w:eastAsia="Libre Franklin" w:hAnsi="Franklin Gothic Book" w:cs="Libre Franklin"/>
              </w:rPr>
              <w:t>(Att04 Project owner confirmation email)</w:t>
            </w:r>
            <w:r w:rsidR="10AF8599" w:rsidRPr="637FF9DC">
              <w:rPr>
                <w:rFonts w:ascii="Franklin Gothic Book" w:eastAsia="Libre Franklin" w:hAnsi="Franklin Gothic Book" w:cs="Libre Franklin"/>
              </w:rPr>
              <w:t xml:space="preserve">. </w:t>
            </w:r>
            <w:r w:rsidR="232CE112" w:rsidRPr="637FF9DC">
              <w:rPr>
                <w:rFonts w:ascii="Franklin Gothic Book" w:eastAsia="Libre Franklin" w:hAnsi="Franklin Gothic Book" w:cs="Libre Franklin"/>
              </w:rPr>
              <w:t>To</w:t>
            </w:r>
            <w:r w:rsidR="10AF8599" w:rsidRPr="637FF9DC">
              <w:rPr>
                <w:rFonts w:ascii="Franklin Gothic Book" w:eastAsia="Libre Franklin" w:hAnsi="Franklin Gothic Book" w:cs="Libre Franklin"/>
              </w:rPr>
              <w:t xml:space="preserve"> confirm the alignment of the project activity to the decree,</w:t>
            </w:r>
            <w:r w:rsidR="716AFB6C" w:rsidRPr="637FF9DC">
              <w:rPr>
                <w:rFonts w:ascii="Franklin Gothic Book" w:eastAsia="Libre Franklin" w:hAnsi="Franklin Gothic Book" w:cs="Libre Franklin"/>
              </w:rPr>
              <w:t xml:space="preserve"> Chapter 85 and Chapter 86 Clause 1</w:t>
            </w:r>
            <w:r w:rsidR="716AFB6C" w:rsidRPr="637FF9DC">
              <w:rPr>
                <w:rFonts w:ascii="Franklin Gothic Book" w:eastAsia="Libre Franklin" w:hAnsi="Franklin Gothic Book" w:cs="Angsana New"/>
                <w:lang w:val="en-US"/>
              </w:rPr>
              <w:t xml:space="preserve"> Presidential Decree</w:t>
            </w:r>
            <w:r w:rsidR="232CE112" w:rsidRPr="637FF9DC">
              <w:rPr>
                <w:rFonts w:ascii="Franklin Gothic Book" w:eastAsia="Libre Franklin" w:hAnsi="Franklin Gothic Book" w:cs="Angsana New"/>
                <w:lang w:val="en-US"/>
              </w:rPr>
              <w:t xml:space="preserve"> </w:t>
            </w:r>
            <w:r w:rsidR="10AF8599" w:rsidRPr="637FF9DC">
              <w:rPr>
                <w:rFonts w:ascii="Franklin Gothic Book" w:eastAsia="Libre Franklin" w:hAnsi="Franklin Gothic Book" w:cs="Angsana New"/>
                <w:lang w:val="en-US"/>
              </w:rPr>
              <w:t xml:space="preserve">also </w:t>
            </w:r>
            <w:r w:rsidR="232CE112" w:rsidRPr="637FF9DC">
              <w:rPr>
                <w:rFonts w:ascii="Franklin Gothic Book" w:eastAsia="Libre Franklin" w:hAnsi="Franklin Gothic Book" w:cs="Angsana New"/>
                <w:lang w:val="en-US"/>
              </w:rPr>
              <w:t>reveal</w:t>
            </w:r>
            <w:r w:rsidR="10AF8599" w:rsidRPr="637FF9DC">
              <w:rPr>
                <w:rFonts w:ascii="Franklin Gothic Book" w:eastAsia="Libre Franklin" w:hAnsi="Franklin Gothic Book" w:cs="Angsana New"/>
                <w:lang w:val="en-US"/>
              </w:rPr>
              <w:t xml:space="preserve"> </w:t>
            </w:r>
            <w:r w:rsidR="716AFB6C" w:rsidRPr="637FF9DC">
              <w:rPr>
                <w:rFonts w:ascii="Franklin Gothic Book" w:eastAsia="Libre Franklin" w:hAnsi="Franklin Gothic Book" w:cs="Libre Franklin"/>
              </w:rPr>
              <w:t xml:space="preserve">that the </w:t>
            </w:r>
            <w:r w:rsidR="232CE112" w:rsidRPr="637FF9DC">
              <w:rPr>
                <w:rFonts w:ascii="Franklin Gothic Book" w:eastAsia="Libre Franklin" w:hAnsi="Franklin Gothic Book" w:cs="Libre Franklin"/>
              </w:rPr>
              <w:t>business actors</w:t>
            </w:r>
            <w:r w:rsidR="716AFB6C" w:rsidRPr="637FF9DC">
              <w:rPr>
                <w:rFonts w:ascii="Franklin Gothic Book" w:eastAsia="Libre Franklin" w:hAnsi="Franklin Gothic Book" w:cs="Libre Franklin"/>
              </w:rPr>
              <w:t xml:space="preserve"> </w:t>
            </w:r>
            <w:r w:rsidR="10AF8599" w:rsidRPr="637FF9DC">
              <w:rPr>
                <w:rFonts w:ascii="Franklin Gothic Book" w:eastAsia="Libre Franklin" w:hAnsi="Franklin Gothic Book" w:cs="Libre Franklin"/>
              </w:rPr>
              <w:t xml:space="preserve">would </w:t>
            </w:r>
            <w:r w:rsidR="716AFB6C" w:rsidRPr="637FF9DC">
              <w:rPr>
                <w:rFonts w:ascii="Franklin Gothic Book" w:eastAsia="Libre Franklin" w:hAnsi="Franklin Gothic Book" w:cs="Libre Franklin"/>
              </w:rPr>
              <w:t xml:space="preserve">have </w:t>
            </w:r>
            <w:r w:rsidR="716AFB6C" w:rsidRPr="637FF9DC">
              <w:rPr>
                <w:rFonts w:ascii="Franklin Gothic Book" w:eastAsia="Libre Franklin" w:hAnsi="Franklin Gothic Book" w:cs="Angsana New"/>
                <w:lang w:val="en-US"/>
              </w:rPr>
              <w:t xml:space="preserve">one-year grace period for </w:t>
            </w:r>
            <w:r w:rsidR="232CE112" w:rsidRPr="637FF9DC">
              <w:rPr>
                <w:rFonts w:ascii="Franklin Gothic Book" w:eastAsia="Libre Franklin" w:hAnsi="Franklin Gothic Book" w:cs="Angsana New"/>
                <w:lang w:val="en-US"/>
              </w:rPr>
              <w:t xml:space="preserve">this </w:t>
            </w:r>
            <w:r w:rsidR="716AFB6C" w:rsidRPr="637FF9DC">
              <w:rPr>
                <w:rFonts w:ascii="Franklin Gothic Book" w:eastAsia="Libre Franklin" w:hAnsi="Franklin Gothic Book" w:cs="Angsana New"/>
                <w:lang w:val="en-US"/>
              </w:rPr>
              <w:t xml:space="preserve">adjustment </w:t>
            </w:r>
            <w:r w:rsidR="232CE112" w:rsidRPr="637FF9DC">
              <w:rPr>
                <w:rFonts w:ascii="Franklin Gothic Book" w:eastAsia="Libre Franklin" w:hAnsi="Franklin Gothic Book" w:cs="Angsana New"/>
                <w:lang w:val="en-US"/>
              </w:rPr>
              <w:t>from the</w:t>
            </w:r>
            <w:r w:rsidR="10AF8599" w:rsidRPr="637FF9DC">
              <w:rPr>
                <w:rFonts w:ascii="Franklin Gothic Book" w:eastAsia="Libre Franklin" w:hAnsi="Franklin Gothic Book" w:cs="Angsana New"/>
                <w:lang w:val="en-US"/>
              </w:rPr>
              <w:t xml:space="preserve"> </w:t>
            </w:r>
            <w:r w:rsidR="232CE112" w:rsidRPr="637FF9DC">
              <w:rPr>
                <w:rFonts w:ascii="Franklin Gothic Book" w:eastAsia="Libre Franklin" w:hAnsi="Franklin Gothic Book" w:cs="Angsana New"/>
                <w:lang w:val="en-US"/>
              </w:rPr>
              <w:t>promulgation date,</w:t>
            </w:r>
            <w:r w:rsidR="4D4EB443" w:rsidRPr="637FF9DC">
              <w:rPr>
                <w:rFonts w:ascii="Franklin Gothic Book" w:eastAsia="Libre Franklin" w:hAnsi="Franklin Gothic Book" w:cs="Angsana New"/>
                <w:lang w:val="en-US"/>
              </w:rPr>
              <w:t xml:space="preserve"> in this case meaning SIPAN project still comply with the decree</w:t>
            </w:r>
            <w:r w:rsidR="161FD437" w:rsidRPr="637FF9DC">
              <w:rPr>
                <w:rFonts w:ascii="Franklin Gothic Book" w:eastAsia="Libre Franklin" w:hAnsi="Franklin Gothic Book" w:cs="Angsana New"/>
                <w:lang w:val="en-US"/>
              </w:rPr>
              <w:t xml:space="preserve"> by having a grace period until 28/10/2022</w:t>
            </w:r>
            <w:r w:rsidR="4D4EB443" w:rsidRPr="637FF9DC">
              <w:rPr>
                <w:rFonts w:ascii="Franklin Gothic Book" w:eastAsia="Libre Franklin" w:hAnsi="Franklin Gothic Book" w:cs="Angsana New"/>
                <w:lang w:val="en-US"/>
              </w:rPr>
              <w:t>.</w:t>
            </w:r>
            <w:r w:rsidR="716AFB6C" w:rsidRPr="637FF9DC">
              <w:rPr>
                <w:rFonts w:ascii="Franklin Gothic Book" w:eastAsia="Libre Franklin" w:hAnsi="Franklin Gothic Book" w:cs="Angsana New"/>
                <w:lang w:val="en-US"/>
              </w:rPr>
              <w:t xml:space="preserve"> </w:t>
            </w:r>
            <w:r w:rsidR="4D4EB443" w:rsidRPr="637FF9DC">
              <w:rPr>
                <w:rFonts w:ascii="Franklin Gothic Book" w:eastAsia="Libre Franklin" w:hAnsi="Franklin Gothic Book" w:cs="Angsana New"/>
                <w:lang w:val="en-US"/>
              </w:rPr>
              <w:t>F</w:t>
            </w:r>
            <w:r w:rsidR="716AFB6C" w:rsidRPr="637FF9DC">
              <w:rPr>
                <w:rFonts w:ascii="Franklin Gothic Book" w:eastAsia="Libre Franklin" w:hAnsi="Franklin Gothic Book" w:cs="Angsana New"/>
                <w:lang w:val="en-US"/>
              </w:rPr>
              <w:t xml:space="preserve">urther </w:t>
            </w:r>
            <w:r w:rsidR="232CE112" w:rsidRPr="637FF9DC">
              <w:rPr>
                <w:rFonts w:ascii="Franklin Gothic Book" w:eastAsia="Libre Franklin" w:hAnsi="Franklin Gothic Book" w:cs="Angsana New"/>
                <w:lang w:val="en-US"/>
              </w:rPr>
              <w:t xml:space="preserve">detailed can be seen </w:t>
            </w:r>
            <w:r w:rsidR="716AFB6C" w:rsidRPr="637FF9DC">
              <w:rPr>
                <w:rFonts w:ascii="Franklin Gothic Book" w:eastAsia="Libre Franklin" w:hAnsi="Franklin Gothic Book" w:cs="Angsana New"/>
                <w:lang w:val="en-US"/>
              </w:rPr>
              <w:t>below</w:t>
            </w:r>
            <w:r w:rsidR="716AFB6C" w:rsidRPr="637FF9DC">
              <w:rPr>
                <w:rFonts w:ascii="Franklin Gothic Book" w:eastAsia="Libre Franklin" w:hAnsi="Franklin Gothic Book" w:cs="Libre Franklin"/>
              </w:rPr>
              <w:t xml:space="preserve">. </w:t>
            </w:r>
          </w:p>
          <w:p w14:paraId="49473FD1" w14:textId="77777777" w:rsidR="00E17B76" w:rsidRPr="00EC79A2" w:rsidRDefault="716AFB6C" w:rsidP="637FF9DC">
            <w:pPr>
              <w:numPr>
                <w:ilvl w:val="0"/>
                <w:numId w:val="13"/>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Performance-based funding mechanism</w:t>
            </w:r>
          </w:p>
          <w:p w14:paraId="4D681F2C" w14:textId="77777777" w:rsidR="00E17B76" w:rsidRPr="00EC79A2" w:rsidRDefault="716AFB6C" w:rsidP="637FF9DC">
            <w:pPr>
              <w:numPr>
                <w:ilvl w:val="1"/>
                <w:numId w:val="10"/>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Chapter 55 Clause 4: Performance-based funding mechanism shall not transfer the ownership of ERR/VCUs</w:t>
            </w:r>
          </w:p>
          <w:p w14:paraId="2E80CA8E" w14:textId="77777777" w:rsidR="00E17B76" w:rsidRPr="00EC79A2" w:rsidRDefault="7A513BF2" w:rsidP="637FF9DC">
            <w:p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b/>
                <w:bCs/>
              </w:rPr>
              <w:t>Justification</w:t>
            </w:r>
            <w:r w:rsidR="716AFB6C" w:rsidRPr="637FF9DC">
              <w:rPr>
                <w:rFonts w:ascii="Franklin Gothic Book" w:eastAsia="Libre Franklin" w:hAnsi="Franklin Gothic Book" w:cs="Libre Franklin"/>
                <w:b/>
                <w:bCs/>
              </w:rPr>
              <w:t>:</w:t>
            </w:r>
            <w:r w:rsidR="716AFB6C" w:rsidRPr="637FF9DC">
              <w:rPr>
                <w:rFonts w:ascii="Franklin Gothic Book" w:eastAsia="Libre Franklin" w:hAnsi="Franklin Gothic Book" w:cs="Libre Franklin"/>
              </w:rPr>
              <w:t xml:space="preserve"> Referring to Chapter 85 below, the project is in progress of being adjusted towards this Presidential Decree. </w:t>
            </w:r>
          </w:p>
          <w:p w14:paraId="1DE76ED2" w14:textId="77777777" w:rsidR="00E17B76" w:rsidRPr="00EC79A2" w:rsidRDefault="716AFB6C" w:rsidP="637FF9DC">
            <w:pPr>
              <w:numPr>
                <w:ilvl w:val="0"/>
                <w:numId w:val="13"/>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National Registry System</w:t>
            </w:r>
          </w:p>
          <w:p w14:paraId="529341D5" w14:textId="77777777" w:rsidR="00E17B76" w:rsidRPr="00EC79A2" w:rsidRDefault="716AFB6C" w:rsidP="637FF9DC">
            <w:pPr>
              <w:numPr>
                <w:ilvl w:val="1"/>
                <w:numId w:val="12"/>
              </w:numPr>
              <w:spacing w:after="0"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Chapter 69 Clause 1. PP must register all relevant data and information regarding the project to the SRN”.</w:t>
            </w:r>
          </w:p>
          <w:p w14:paraId="76517685" w14:textId="77777777" w:rsidR="00E17B76" w:rsidRPr="00EC79A2" w:rsidRDefault="7A513BF2" w:rsidP="637FF9DC">
            <w:pPr>
              <w:spacing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b/>
                <w:bCs/>
              </w:rPr>
              <w:t>Justification</w:t>
            </w:r>
            <w:r w:rsidR="716AFB6C" w:rsidRPr="637FF9DC">
              <w:rPr>
                <w:rFonts w:ascii="Franklin Gothic Book" w:eastAsia="Libre Franklin" w:hAnsi="Franklin Gothic Book" w:cs="Libre Franklin"/>
                <w:b/>
                <w:bCs/>
              </w:rPr>
              <w:t>:</w:t>
            </w:r>
            <w:r w:rsidR="716AFB6C" w:rsidRPr="637FF9DC">
              <w:rPr>
                <w:rFonts w:ascii="Franklin Gothic Book" w:eastAsia="Libre Franklin" w:hAnsi="Franklin Gothic Book" w:cs="Libre Franklin"/>
              </w:rPr>
              <w:t xml:space="preserve"> same as </w:t>
            </w:r>
            <w:r w:rsidRPr="637FF9DC">
              <w:rPr>
                <w:rFonts w:ascii="Franklin Gothic Book" w:eastAsia="Libre Franklin" w:hAnsi="Franklin Gothic Book" w:cs="Libre Franklin"/>
              </w:rPr>
              <w:t>justified</w:t>
            </w:r>
            <w:r w:rsidR="4D4EB443" w:rsidRPr="637FF9DC">
              <w:rPr>
                <w:rFonts w:ascii="Franklin Gothic Book" w:eastAsia="Libre Franklin" w:hAnsi="Franklin Gothic Book" w:cs="Libre Franklin"/>
              </w:rPr>
              <w:t xml:space="preserve"> for point A &amp; B</w:t>
            </w:r>
            <w:r w:rsidR="716AFB6C" w:rsidRPr="637FF9DC">
              <w:rPr>
                <w:rFonts w:ascii="Franklin Gothic Book" w:eastAsia="Libre Franklin" w:hAnsi="Franklin Gothic Book" w:cs="Libre Franklin"/>
              </w:rPr>
              <w:t>, the project is in progress of being registered under the SRN PPI.</w:t>
            </w:r>
          </w:p>
          <w:p w14:paraId="2E3CCCF8" w14:textId="77777777" w:rsidR="00E17B76" w:rsidRPr="00EC79A2" w:rsidRDefault="716AFB6C" w:rsidP="637FF9DC">
            <w:pPr>
              <w:spacing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As referred in the</w:t>
            </w:r>
            <w:r w:rsidR="7A513BF2" w:rsidRPr="637FF9DC">
              <w:rPr>
                <w:rFonts w:ascii="Franklin Gothic Book" w:eastAsia="Libre Franklin" w:hAnsi="Franklin Gothic Book" w:cs="Libre Franklin"/>
              </w:rPr>
              <w:t xml:space="preserve"> justification</w:t>
            </w:r>
            <w:r w:rsidRPr="637FF9DC">
              <w:rPr>
                <w:rFonts w:ascii="Franklin Gothic Book" w:eastAsia="Libre Franklin" w:hAnsi="Franklin Gothic Book" w:cs="Libre Franklin"/>
              </w:rPr>
              <w:t xml:space="preserve">, following chapters of the presidential decree </w:t>
            </w:r>
            <w:r w:rsidR="232CE112" w:rsidRPr="637FF9DC">
              <w:rPr>
                <w:rFonts w:ascii="Franklin Gothic Book" w:eastAsia="Libre Franklin" w:hAnsi="Franklin Gothic Book" w:cs="Libre Franklin"/>
              </w:rPr>
              <w:t>are</w:t>
            </w:r>
            <w:r w:rsidRPr="637FF9DC">
              <w:rPr>
                <w:rFonts w:ascii="Franklin Gothic Book" w:eastAsia="Libre Franklin" w:hAnsi="Franklin Gothic Book" w:cs="Libre Franklin"/>
              </w:rPr>
              <w:t xml:space="preserve"> noted</w:t>
            </w:r>
            <w:r w:rsidR="232CE112" w:rsidRPr="637FF9DC">
              <w:rPr>
                <w:rFonts w:ascii="Franklin Gothic Book" w:eastAsia="Libre Franklin" w:hAnsi="Franklin Gothic Book" w:cs="Libre Franklin"/>
              </w:rPr>
              <w:t>:</w:t>
            </w:r>
          </w:p>
          <w:p w14:paraId="6D901B49" w14:textId="77777777" w:rsidR="00E17B76" w:rsidRPr="00EC79A2" w:rsidRDefault="716AFB6C" w:rsidP="637FF9DC">
            <w:pPr>
              <w:numPr>
                <w:ilvl w:val="0"/>
                <w:numId w:val="14"/>
              </w:numPr>
              <w:pBdr>
                <w:top w:val="nil"/>
                <w:left w:val="nil"/>
                <w:bottom w:val="nil"/>
                <w:right w:val="nil"/>
                <w:between w:val="nil"/>
              </w:pBdr>
              <w:spacing w:after="0" w:line="240" w:lineRule="auto"/>
              <w:jc w:val="both"/>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 xml:space="preserve">Chapter 85: “The implementation of the National and Regional Action Plans related to GHG emission reduction that are still in effect should be adjusted towards this Presidential Decree </w:t>
            </w:r>
            <w:r w:rsidRPr="637FF9DC">
              <w:rPr>
                <w:rFonts w:ascii="Franklin Gothic Book" w:eastAsia="Libre Franklin" w:hAnsi="Franklin Gothic Book" w:cs="Libre Franklin"/>
                <w:b/>
                <w:bCs/>
                <w:color w:val="000000" w:themeColor="text1"/>
              </w:rPr>
              <w:t>no later than 1 (one) year since the promulgation</w:t>
            </w:r>
            <w:r w:rsidRPr="637FF9DC">
              <w:rPr>
                <w:rFonts w:ascii="Franklin Gothic Book" w:eastAsia="Libre Franklin" w:hAnsi="Franklin Gothic Book" w:cs="Libre Franklin"/>
                <w:color w:val="000000" w:themeColor="text1"/>
              </w:rPr>
              <w:t xml:space="preserve"> of this Presidential Decree”</w:t>
            </w:r>
          </w:p>
          <w:p w14:paraId="4C73AD84" w14:textId="77777777" w:rsidR="00E17B76" w:rsidRPr="00EC79A2" w:rsidRDefault="716AFB6C" w:rsidP="637FF9DC">
            <w:pPr>
              <w:numPr>
                <w:ilvl w:val="0"/>
                <w:numId w:val="14"/>
              </w:numPr>
              <w:pBdr>
                <w:top w:val="nil"/>
                <w:left w:val="nil"/>
                <w:bottom w:val="nil"/>
                <w:right w:val="nil"/>
                <w:between w:val="nil"/>
              </w:pBdr>
              <w:spacing w:line="240" w:lineRule="auto"/>
              <w:jc w:val="both"/>
              <w:rPr>
                <w:rFonts w:ascii="Franklin Gothic Book" w:eastAsia="Libre Franklin" w:hAnsi="Franklin Gothic Book" w:cs="Libre Franklin"/>
                <w:color w:val="000000"/>
              </w:rPr>
            </w:pPr>
            <w:r w:rsidRPr="637FF9DC">
              <w:rPr>
                <w:rFonts w:ascii="Franklin Gothic Book" w:eastAsia="Libre Franklin" w:hAnsi="Franklin Gothic Book" w:cs="Libre Franklin"/>
                <w:color w:val="000000" w:themeColor="text1"/>
              </w:rPr>
              <w:t xml:space="preserve">Chapter 86 clause 1: “Business Actors who have carried out Carbon Trade or Performance Based Payments before the Promulgation of this Presidential Decree, is mandatory to register and report their Climate Change Mitigation Action and Carbon Units to the SRN PPI </w:t>
            </w:r>
            <w:r w:rsidRPr="637FF9DC">
              <w:rPr>
                <w:rFonts w:ascii="Franklin Gothic Book" w:eastAsia="Libre Franklin" w:hAnsi="Franklin Gothic Book" w:cs="Libre Franklin"/>
                <w:b/>
                <w:bCs/>
                <w:color w:val="000000" w:themeColor="text1"/>
              </w:rPr>
              <w:t>at the latest 1 (one) year after this Presidential Decree is promulgated</w:t>
            </w:r>
            <w:r w:rsidRPr="637FF9DC">
              <w:rPr>
                <w:rFonts w:ascii="Franklin Gothic Book" w:eastAsia="Libre Franklin" w:hAnsi="Franklin Gothic Book" w:cs="Libre Franklin"/>
                <w:color w:val="000000" w:themeColor="text1"/>
              </w:rPr>
              <w:t xml:space="preserve">.” </w:t>
            </w:r>
          </w:p>
          <w:p w14:paraId="0CD46D4F" w14:textId="77777777" w:rsidR="00300F0E" w:rsidRPr="00EC79A2" w:rsidRDefault="716AFB6C" w:rsidP="637FF9DC">
            <w:pPr>
              <w:spacing w:line="240" w:lineRule="auto"/>
              <w:jc w:val="both"/>
              <w:rPr>
                <w:rFonts w:ascii="Franklin Gothic Book" w:eastAsia="Libre Franklin" w:hAnsi="Franklin Gothic Book" w:cs="Libre Franklin"/>
              </w:rPr>
            </w:pPr>
            <w:r w:rsidRPr="637FF9DC">
              <w:rPr>
                <w:rFonts w:ascii="Franklin Gothic Book" w:eastAsia="Libre Franklin" w:hAnsi="Franklin Gothic Book" w:cs="Libre Franklin"/>
              </w:rPr>
              <w:t xml:space="preserve">With the aforementioned chapters (85 &amp; 86 clause 1) mention a grace period of one year, for business actors to be complied with the </w:t>
            </w:r>
            <w:r w:rsidR="16E2FB10" w:rsidRPr="637FF9DC">
              <w:rPr>
                <w:rFonts w:ascii="Franklin Gothic Book" w:eastAsia="Libre Franklin" w:hAnsi="Franklin Gothic Book" w:cs="Libre Franklin"/>
              </w:rPr>
              <w:t>decree (</w:t>
            </w:r>
            <w:r w:rsidR="232CE112" w:rsidRPr="637FF9DC">
              <w:rPr>
                <w:rFonts w:ascii="Franklin Gothic Book" w:eastAsia="Libre Franklin" w:hAnsi="Franklin Gothic Book" w:cs="Libre Franklin"/>
              </w:rPr>
              <w:t>within</w:t>
            </w:r>
            <w:r w:rsidRPr="637FF9DC">
              <w:rPr>
                <w:rFonts w:ascii="Franklin Gothic Book" w:eastAsia="Libre Franklin" w:hAnsi="Franklin Gothic Book" w:cs="Libre Franklin"/>
              </w:rPr>
              <w:t xml:space="preserve"> 28/10/2022</w:t>
            </w:r>
            <w:r w:rsidR="16E2FB10" w:rsidRPr="637FF9DC">
              <w:rPr>
                <w:rFonts w:ascii="Franklin Gothic Book" w:eastAsia="Libre Franklin" w:hAnsi="Franklin Gothic Book" w:cs="Libre Franklin"/>
              </w:rPr>
              <w:t>)</w:t>
            </w:r>
            <w:r w:rsidRPr="637FF9DC">
              <w:rPr>
                <w:rFonts w:ascii="Franklin Gothic Book" w:eastAsia="Libre Franklin" w:hAnsi="Franklin Gothic Book" w:cs="Libre Franklin"/>
              </w:rPr>
              <w:t xml:space="preserve">. </w:t>
            </w:r>
            <w:r w:rsidR="16E2FB10" w:rsidRPr="637FF9DC">
              <w:rPr>
                <w:rFonts w:ascii="Franklin Gothic Book" w:eastAsia="Libre Franklin" w:hAnsi="Franklin Gothic Book" w:cs="Libre Franklin"/>
              </w:rPr>
              <w:t>It</w:t>
            </w:r>
            <w:r w:rsidRPr="637FF9DC">
              <w:rPr>
                <w:rFonts w:ascii="Franklin Gothic Book" w:eastAsia="Libre Franklin" w:hAnsi="Franklin Gothic Book" w:cs="Libre Franklin"/>
              </w:rPr>
              <w:t xml:space="preserve"> can be said that the </w:t>
            </w:r>
            <w:r w:rsidR="161FD437" w:rsidRPr="637FF9DC">
              <w:rPr>
                <w:rFonts w:ascii="Franklin Gothic Book" w:eastAsia="Libre Franklin" w:hAnsi="Franklin Gothic Book" w:cs="Libre Franklin"/>
              </w:rPr>
              <w:t xml:space="preserve">SIPAN </w:t>
            </w:r>
            <w:r w:rsidRPr="637FF9DC">
              <w:rPr>
                <w:rFonts w:ascii="Franklin Gothic Book" w:eastAsia="Libre Franklin" w:hAnsi="Franklin Gothic Book" w:cs="Libre Franklin"/>
              </w:rPr>
              <w:t>Project is still in compliance with the decree</w:t>
            </w:r>
            <w:r w:rsidR="006A3514" w:rsidRPr="637FF9DC">
              <w:rPr>
                <w:rFonts w:ascii="Franklin Gothic Book" w:eastAsia="Libre Franklin" w:hAnsi="Franklin Gothic Book" w:cs="Libre Franklin"/>
              </w:rPr>
              <w:t>.</w:t>
            </w:r>
          </w:p>
        </w:tc>
      </w:tr>
      <w:tr w:rsidR="00300F0E" w:rsidRPr="00CE1CC8" w14:paraId="4A1466AF"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524360F1"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b/>
                <w:bCs/>
              </w:rPr>
              <w:lastRenderedPageBreak/>
              <w:t>VVB Response:</w:t>
            </w:r>
          </w:p>
          <w:p w14:paraId="7DEAD510" w14:textId="77777777" w:rsidR="00300F0E" w:rsidRDefault="626EE5E0"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From the </w:t>
            </w:r>
            <w:r w:rsidR="7794CC45" w:rsidRPr="637FF9DC">
              <w:rPr>
                <w:rFonts w:ascii="Franklin Gothic Book" w:eastAsia="Libre Franklin" w:hAnsi="Franklin Gothic Book" w:cs="Libre Franklin"/>
              </w:rPr>
              <w:t xml:space="preserve">project proponent responses, </w:t>
            </w:r>
            <w:r w:rsidRPr="637FF9DC">
              <w:rPr>
                <w:rFonts w:ascii="Franklin Gothic Book" w:eastAsia="Libre Franklin" w:hAnsi="Franklin Gothic Book" w:cs="Libre Franklin"/>
              </w:rPr>
              <w:t xml:space="preserve">justification </w:t>
            </w:r>
            <w:r w:rsidR="7794CC45" w:rsidRPr="637FF9DC">
              <w:rPr>
                <w:rFonts w:ascii="Franklin Gothic Book" w:eastAsia="Libre Franklin" w:hAnsi="Franklin Gothic Book" w:cs="Libre Franklin"/>
              </w:rPr>
              <w:t xml:space="preserve">and documents submitted, </w:t>
            </w:r>
            <w:r w:rsidRPr="637FF9DC">
              <w:rPr>
                <w:rFonts w:ascii="Franklin Gothic Book" w:eastAsia="Libre Franklin" w:hAnsi="Franklin Gothic Book" w:cs="Libre Franklin"/>
              </w:rPr>
              <w:t>the verification team had conduct following:</w:t>
            </w:r>
          </w:p>
          <w:p w14:paraId="34FCCD03" w14:textId="77777777" w:rsidR="00492AD8" w:rsidRDefault="364388A5" w:rsidP="637FF9DC">
            <w:pPr>
              <w:pStyle w:val="ListParagraph"/>
              <w:widowControl w:val="0"/>
              <w:numPr>
                <w:ilvl w:val="3"/>
                <w:numId w:val="12"/>
              </w:numPr>
              <w:tabs>
                <w:tab w:val="left" w:pos="2580"/>
              </w:tabs>
              <w:spacing w:after="120" w:line="240" w:lineRule="auto"/>
              <w:ind w:left="568"/>
              <w:rPr>
                <w:rFonts w:ascii="Franklin Gothic Book" w:eastAsia="Libre Franklin" w:hAnsi="Franklin Gothic Book" w:cs="Libre Franklin"/>
              </w:rPr>
            </w:pPr>
            <w:r w:rsidRPr="637FF9DC">
              <w:rPr>
                <w:rFonts w:ascii="Franklin Gothic Book" w:eastAsia="Libre Franklin" w:hAnsi="Franklin Gothic Book" w:cs="Libre Franklin"/>
              </w:rPr>
              <w:t>Directive S.798/MELHK-PHPL/KPHP/HPL.0/5/2021 of 11 May 2021 was reviewed whether the project has an effect to the Ecosystem Restoration licenses and carbon sequestration and or storage licenses. The project activity does not had or hold the stated licenses. However, the project requires a certification of operation that will be issued annually after inspection by the power generation authority.</w:t>
            </w:r>
          </w:p>
          <w:p w14:paraId="6151ABDA" w14:textId="77777777" w:rsidR="00C93ECF" w:rsidRPr="00C93ECF" w:rsidRDefault="582049EB" w:rsidP="637FF9DC">
            <w:pPr>
              <w:pStyle w:val="ListParagraph"/>
              <w:widowControl w:val="0"/>
              <w:numPr>
                <w:ilvl w:val="3"/>
                <w:numId w:val="12"/>
              </w:numPr>
              <w:tabs>
                <w:tab w:val="left" w:pos="2580"/>
              </w:tabs>
              <w:spacing w:after="120" w:line="240" w:lineRule="auto"/>
              <w:ind w:left="568"/>
              <w:rPr>
                <w:rFonts w:ascii="Franklin Gothic Book" w:eastAsia="Libre Franklin" w:hAnsi="Franklin Gothic Book" w:cs="Libre Franklin"/>
              </w:rPr>
            </w:pPr>
            <w:r w:rsidRPr="637FF9DC">
              <w:rPr>
                <w:rFonts w:ascii="Franklin Gothic Book" w:eastAsia="Libre Franklin" w:hAnsi="Franklin Gothic Book" w:cs="Libre Franklin"/>
              </w:rPr>
              <w:t>Refer the carbon trading as per Chapter 48 Clause</w:t>
            </w:r>
            <w:r w:rsidR="4292C005" w:rsidRPr="637FF9DC">
              <w:rPr>
                <w:rFonts w:ascii="Franklin Gothic Book" w:eastAsia="Libre Franklin" w:hAnsi="Franklin Gothic Book" w:cs="Libre Franklin"/>
              </w:rPr>
              <w:t xml:space="preserve"> 3a</w:t>
            </w:r>
            <w:r w:rsidRPr="637FF9DC">
              <w:rPr>
                <w:rFonts w:ascii="Franklin Gothic Book" w:eastAsia="Libre Franklin" w:hAnsi="Franklin Gothic Book" w:cs="Libre Franklin"/>
              </w:rPr>
              <w:t xml:space="preserve">, the project activity has submitted </w:t>
            </w:r>
            <w:r w:rsidRPr="637FF9DC">
              <w:rPr>
                <w:rFonts w:ascii="Franklin Gothic Book" w:eastAsia="Libre Franklin" w:hAnsi="Franklin Gothic Book" w:cs="Libre Franklin"/>
              </w:rPr>
              <w:lastRenderedPageBreak/>
              <w:t>registration on 04/11/2021 as the 1</w:t>
            </w:r>
            <w:r w:rsidRPr="637FF9DC">
              <w:rPr>
                <w:rFonts w:ascii="Franklin Gothic Book" w:eastAsia="Libre Franklin" w:hAnsi="Franklin Gothic Book" w:cs="Libre Franklin"/>
                <w:vertAlign w:val="superscript"/>
              </w:rPr>
              <w:t>st</w:t>
            </w:r>
            <w:r w:rsidRPr="637FF9DC">
              <w:rPr>
                <w:rFonts w:ascii="Franklin Gothic Book" w:eastAsia="Libre Franklin" w:hAnsi="Franklin Gothic Book" w:cs="Libre Franklin"/>
              </w:rPr>
              <w:t xml:space="preserve"> phase of the process. The registration details provided were verified as appropriate and according to the SRN PPI (National Registry System)</w:t>
            </w:r>
          </w:p>
          <w:p w14:paraId="153ABA24" w14:textId="77777777" w:rsidR="00C93ECF" w:rsidRPr="008A1275" w:rsidRDefault="4292C005" w:rsidP="637FF9DC">
            <w:pPr>
              <w:pStyle w:val="ListParagraph"/>
              <w:widowControl w:val="0"/>
              <w:numPr>
                <w:ilvl w:val="3"/>
                <w:numId w:val="12"/>
              </w:numPr>
              <w:tabs>
                <w:tab w:val="left" w:pos="2580"/>
              </w:tabs>
              <w:spacing w:after="120" w:line="240" w:lineRule="auto"/>
              <w:ind w:left="568"/>
              <w:rPr>
                <w:rFonts w:ascii="Franklin Gothic Book" w:eastAsia="Libre Franklin" w:hAnsi="Franklin Gothic Book" w:cs="Libre Franklin"/>
              </w:rPr>
            </w:pPr>
            <w:r w:rsidRPr="637FF9DC">
              <w:rPr>
                <w:rFonts w:ascii="Franklin Gothic Book" w:eastAsia="Libre Franklin" w:hAnsi="Franklin Gothic Book" w:cs="Libre Franklin"/>
              </w:rPr>
              <w:t>For Chapter 49 clause 1 and Chapter 54 Clause 57, the project owner had confirmed the project is align to decree, Chapter 85 and Chapter 86 Clause 1</w:t>
            </w:r>
            <w:r w:rsidRPr="637FF9DC">
              <w:rPr>
                <w:rFonts w:ascii="Franklin Gothic Book" w:eastAsia="Libre Franklin" w:hAnsi="Franklin Gothic Book" w:cs="Libre Franklin"/>
                <w:lang w:val="en-US"/>
              </w:rPr>
              <w:t xml:space="preserve"> Presidential Decree as describe above. The project has enter the 1</w:t>
            </w:r>
            <w:r w:rsidRPr="637FF9DC">
              <w:rPr>
                <w:rFonts w:ascii="Franklin Gothic Book" w:eastAsia="Libre Franklin" w:hAnsi="Franklin Gothic Book" w:cs="Libre Franklin"/>
                <w:vertAlign w:val="superscript"/>
                <w:lang w:val="en-US"/>
              </w:rPr>
              <w:t>st</w:t>
            </w:r>
            <w:r w:rsidRPr="637FF9DC">
              <w:rPr>
                <w:rFonts w:ascii="Franklin Gothic Book" w:eastAsia="Libre Franklin" w:hAnsi="Franklin Gothic Book" w:cs="Libre Franklin"/>
                <w:lang w:val="en-US"/>
              </w:rPr>
              <w:t xml:space="preserve"> phase of the registration with the grace period of 1 year to complete the process </w:t>
            </w:r>
            <w:r w:rsidR="46CC8721" w:rsidRPr="637FF9DC">
              <w:rPr>
                <w:rFonts w:ascii="Franklin Gothic Book" w:eastAsia="Libre Franklin" w:hAnsi="Franklin Gothic Book" w:cs="Libre Franklin"/>
                <w:lang w:val="en-US"/>
              </w:rPr>
              <w:t>until 28/10/2022 from the initial date of registration on 04/11/2021.</w:t>
            </w:r>
          </w:p>
          <w:p w14:paraId="0903B8CB" w14:textId="77777777" w:rsidR="00040A5E" w:rsidRDefault="70A00DE1" w:rsidP="637FF9DC">
            <w:pPr>
              <w:widowControl w:val="0"/>
              <w:tabs>
                <w:tab w:val="left" w:pos="2580"/>
              </w:tabs>
              <w:spacing w:after="120" w:line="240" w:lineRule="auto"/>
              <w:rPr>
                <w:rFonts w:ascii="Franklin Gothic Book" w:eastAsia="Libre Franklin" w:hAnsi="Franklin Gothic Book" w:cs="Libre Franklin"/>
                <w:lang w:val="en-US"/>
              </w:rPr>
            </w:pPr>
            <w:r w:rsidRPr="637FF9DC">
              <w:rPr>
                <w:rFonts w:ascii="Franklin Gothic Book" w:eastAsia="Libre Franklin" w:hAnsi="Franklin Gothic Book" w:cs="Libre Franklin"/>
                <w:lang w:val="en-US"/>
              </w:rPr>
              <w:t>Section 1.1 of MR, the project owner has describe the above PP response.</w:t>
            </w:r>
          </w:p>
          <w:p w14:paraId="6ED502AF" w14:textId="77777777" w:rsidR="008A1275" w:rsidRPr="008F061D" w:rsidRDefault="46CC8721"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lang w:val="en-US"/>
              </w:rPr>
              <w:t xml:space="preserve">Therefore, the project activity is compliance to the decree mandatory period of grace period of 1 year </w:t>
            </w:r>
            <w:r w:rsidRPr="637FF9DC">
              <w:rPr>
                <w:rFonts w:ascii="Franklin Gothic Book" w:eastAsia="Libre Franklin" w:hAnsi="Franklin Gothic Book" w:cs="Libre Franklin"/>
              </w:rPr>
              <w:t>to register and report their Climate Change Mitigation Action and Carbon Units to the SRN PPI as per the Presidential Decree.</w:t>
            </w:r>
          </w:p>
          <w:p w14:paraId="7CD4E397" w14:textId="77777777" w:rsidR="00040A5E" w:rsidRDefault="573D9B0C"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The respective documents were reviewed and the registration website was visited to crosscheck on the registration. </w:t>
            </w:r>
          </w:p>
          <w:p w14:paraId="0E2C06FA" w14:textId="0694D6BD" w:rsidR="008F061D" w:rsidRPr="008F061D" w:rsidRDefault="6B9F6F38"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1.4 of</w:t>
            </w:r>
            <w:r w:rsidR="573D9B0C" w:rsidRPr="637FF9DC">
              <w:rPr>
                <w:rFonts w:ascii="Franklin Gothic Book" w:eastAsia="Libre Franklin" w:hAnsi="Franklin Gothic Book" w:cs="Libre Franklin"/>
              </w:rPr>
              <w:t xml:space="preserve"> verification report </w:t>
            </w:r>
            <w:r w:rsidRPr="637FF9DC">
              <w:rPr>
                <w:rFonts w:ascii="Franklin Gothic Book" w:eastAsia="Libre Franklin" w:hAnsi="Franklin Gothic Book" w:cs="Libre Franklin"/>
              </w:rPr>
              <w:t>is updated on above</w:t>
            </w:r>
            <w:r w:rsidR="573D9B0C" w:rsidRPr="637FF9DC">
              <w:rPr>
                <w:rFonts w:ascii="Franklin Gothic Book" w:eastAsia="Libre Franklin" w:hAnsi="Franklin Gothic Book" w:cs="Libre Franklin"/>
              </w:rPr>
              <w:t>.</w:t>
            </w:r>
          </w:p>
        </w:tc>
      </w:tr>
      <w:tr w:rsidR="637FF9DC" w14:paraId="3DE6DD43" w14:textId="77777777" w:rsidTr="390824FA">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2F7AFB63" w14:textId="0606C9DE" w:rsidR="006A3514"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color w:val="000000" w:themeColor="text1"/>
                <w:sz w:val="20"/>
                <w:szCs w:val="20"/>
              </w:rPr>
            </w:pPr>
            <w:r w:rsidRPr="637FF9DC">
              <w:rPr>
                <w:rFonts w:ascii="Franklin Gothic Book" w:eastAsia="Libre Franklin" w:hAnsi="Franklin Gothic Book" w:cs="Libre Franklin"/>
                <w:color w:val="000000" w:themeColor="text1"/>
                <w:sz w:val="20"/>
                <w:szCs w:val="20"/>
              </w:rPr>
              <w:lastRenderedPageBreak/>
              <w:t>Verra Response:</w:t>
            </w:r>
          </w:p>
          <w:p w14:paraId="7C10B04D" w14:textId="46ABB986" w:rsidR="637FF9DC" w:rsidRDefault="637FF9DC" w:rsidP="637FF9DC">
            <w:pPr>
              <w:spacing w:line="240" w:lineRule="auto"/>
              <w:rPr>
                <w:rFonts w:ascii="Franklin Gothic Book" w:eastAsia="Libre Franklin" w:hAnsi="Franklin Gothic Book" w:cs="Libre Franklin"/>
              </w:rPr>
            </w:pPr>
            <w:r w:rsidRPr="390824FA">
              <w:rPr>
                <w:rFonts w:ascii="Franklin Gothic Book" w:eastAsia="Libre Franklin" w:hAnsi="Franklin Gothic Book" w:cs="Libre Franklin"/>
              </w:rPr>
              <w:t>Section 1.1 of the monitoring report and Section 1.4 of the verification report have been edited as described above. Both sections state that the project is in compliance with directive and decrees described above.</w:t>
            </w:r>
            <w:r w:rsidRPr="390824FA">
              <w:rPr>
                <w:rFonts w:ascii="Franklin Gothic Book" w:eastAsia="Libre Franklin" w:hAnsi="Franklin Gothic Book" w:cs="Libre Franklin"/>
                <w:b/>
                <w:bCs/>
              </w:rPr>
              <w:t xml:space="preserve"> </w:t>
            </w:r>
            <w:r w:rsidRPr="390824FA">
              <w:rPr>
                <w:rFonts w:ascii="Franklin Gothic Book" w:eastAsia="Libre Franklin" w:hAnsi="Franklin Gothic Book" w:cs="Libre Franklin"/>
              </w:rPr>
              <w:t>This finding is now closed, and no further response is required.</w:t>
            </w:r>
            <w:r w:rsidR="512F3BCD" w:rsidRPr="390824FA">
              <w:rPr>
                <w:rFonts w:ascii="Franklin Gothic Book" w:eastAsia="Libre Franklin" w:hAnsi="Franklin Gothic Book" w:cs="Libre Franklin"/>
              </w:rPr>
              <w:t xml:space="preserve"> Furthermore, this finding is also now aligned with the newly applied monitoring period.</w:t>
            </w:r>
          </w:p>
        </w:tc>
      </w:tr>
    </w:tbl>
    <w:p w14:paraId="67A17DB4" w14:textId="03AAAD3C" w:rsidR="637FF9DC" w:rsidRDefault="637FF9DC" w:rsidP="637FF9DC">
      <w:pPr>
        <w:spacing w:line="240" w:lineRule="auto"/>
      </w:pPr>
    </w:p>
    <w:sdt>
      <w:sdtPr>
        <w:tag w:val="goog_rdk_82"/>
        <w:id w:val="-704018377"/>
      </w:sdtPr>
      <w:sdtEndPr/>
      <w:sdtContent>
        <w:p w14:paraId="12987F98" w14:textId="77777777" w:rsidR="00300F0E" w:rsidRPr="00ED1FB6" w:rsidRDefault="00A93F23">
          <w:pPr>
            <w:rPr>
              <w:rFonts w:ascii="Libre Franklin" w:eastAsia="Libre Franklin" w:hAnsi="Libre Franklin" w:cs="Libre Franklin"/>
            </w:rPr>
          </w:pPr>
          <w:sdt>
            <w:sdtPr>
              <w:tag w:val="goog_rdk_81"/>
              <w:id w:val="-2031636350"/>
            </w:sdtPr>
            <w:sdtEndPr/>
            <w:sdtContent/>
          </w:sdt>
        </w:p>
      </w:sdtContent>
    </w:sdt>
    <w:tbl>
      <w:tblPr>
        <w:tblW w:w="8882" w:type="dxa"/>
        <w:tblInd w:w="4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0000" w:themeColor="text1"/>
          <w:insideV w:val="single" w:sz="4" w:space="0" w:color="000000" w:themeColor="text1"/>
        </w:tblBorders>
        <w:tblLayout w:type="fixed"/>
        <w:tblLook w:val="0400" w:firstRow="0" w:lastRow="0" w:firstColumn="0" w:lastColumn="0" w:noHBand="0" w:noVBand="1"/>
      </w:tblPr>
      <w:tblGrid>
        <w:gridCol w:w="8882"/>
      </w:tblGrid>
      <w:tr w:rsidR="00300F0E" w:rsidRPr="00CE1CC8" w14:paraId="2E9C6532" w14:textId="77777777" w:rsidTr="637FF9DC">
        <w:trPr>
          <w:trHeight w:val="404"/>
        </w:trPr>
        <w:tc>
          <w:tcPr>
            <w:tcW w:w="8882" w:type="dxa"/>
            <w:tcBorders>
              <w:bottom w:val="single" w:sz="4" w:space="0" w:color="FFFFFF" w:themeColor="background1"/>
            </w:tcBorders>
            <w:shd w:val="clear" w:color="auto" w:fill="2B3A57"/>
          </w:tcPr>
          <w:p w14:paraId="7F63B179" w14:textId="77777777" w:rsidR="00300F0E" w:rsidRPr="00CE1CC8" w:rsidRDefault="006A3514" w:rsidP="637FF9DC">
            <w:pPr>
              <w:widowControl w:val="0"/>
              <w:spacing w:after="120" w:line="240" w:lineRule="auto"/>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Finding 4</w:t>
            </w:r>
          </w:p>
        </w:tc>
      </w:tr>
      <w:tr w:rsidR="00300F0E" w:rsidRPr="00CE1CC8" w14:paraId="056D4A81"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40E2FAEB" w14:textId="77777777" w:rsidR="00300F0E" w:rsidRPr="00CE1CC8" w:rsidRDefault="006A3514" w:rsidP="637FF9DC">
            <w:pPr>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1.7 of the project description dated 30 October 2017 states that estimated annual emission reductions or removals are 185,392 tCO</w:t>
            </w:r>
            <w:r w:rsidRPr="637FF9DC">
              <w:rPr>
                <w:rFonts w:ascii="Franklin Gothic Book" w:eastAsia="Libre Franklin" w:hAnsi="Franklin Gothic Book" w:cs="Libre Franklin"/>
                <w:vertAlign w:val="subscript"/>
              </w:rPr>
              <w:t>2</w:t>
            </w:r>
            <w:r w:rsidRPr="637FF9DC">
              <w:rPr>
                <w:rFonts w:ascii="Franklin Gothic Book" w:eastAsia="Libre Franklin" w:hAnsi="Franklin Gothic Book" w:cs="Libre Franklin"/>
              </w:rPr>
              <w:t>e for the second crediting period.</w:t>
            </w:r>
          </w:p>
          <w:p w14:paraId="5EC0D559" w14:textId="77777777" w:rsidR="00300F0E" w:rsidRPr="00CE1CC8" w:rsidRDefault="006A3514" w:rsidP="637FF9DC">
            <w:pPr>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Section 5.4 of the monitoring report states that total emission reductions or removals achieved for the monitoring period is 636,819 tCO</w:t>
            </w:r>
            <w:r w:rsidRPr="637FF9DC">
              <w:rPr>
                <w:rFonts w:ascii="Franklin Gothic Book" w:eastAsia="Libre Franklin" w:hAnsi="Franklin Gothic Book" w:cs="Libre Franklin"/>
                <w:vertAlign w:val="subscript"/>
              </w:rPr>
              <w:t>2</w:t>
            </w:r>
            <w:r w:rsidRPr="637FF9DC">
              <w:rPr>
                <w:rFonts w:ascii="Franklin Gothic Book" w:eastAsia="Libre Franklin" w:hAnsi="Franklin Gothic Book" w:cs="Libre Franklin"/>
              </w:rPr>
              <w:t>e.</w:t>
            </w:r>
          </w:p>
          <w:p w14:paraId="26C59837" w14:textId="77777777" w:rsidR="00300F0E" w:rsidRPr="00CE1CC8" w:rsidRDefault="006A3514" w:rsidP="637FF9DC">
            <w:pPr>
              <w:tabs>
                <w:tab w:val="left" w:pos="2580"/>
              </w:tabs>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 project proponent is requested to clarify how the achieved emission reductions or removals compare to the estimated emission reductions or removals for the monitoring period. The VVB is requested to assess the updates and to update the verification report, as needed.</w:t>
            </w:r>
          </w:p>
        </w:tc>
      </w:tr>
      <w:tr w:rsidR="00300F0E" w:rsidRPr="00CE1CC8" w14:paraId="0F979C4F" w14:textId="77777777" w:rsidTr="637FF9DC">
        <w:tc>
          <w:tcPr>
            <w:tcW w:w="8882" w:type="dxa"/>
            <w:tcBorders>
              <w:top w:val="single" w:sz="4" w:space="0" w:color="FFFFFF" w:themeColor="background1"/>
            </w:tcBorders>
            <w:shd w:val="clear" w:color="auto" w:fill="F2F2F2" w:themeFill="background1" w:themeFillShade="F2"/>
          </w:tcPr>
          <w:p w14:paraId="4CCFE625" w14:textId="77777777" w:rsidR="00300F0E" w:rsidRPr="00CE1CC8"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color w:val="000000"/>
                <w:sz w:val="20"/>
                <w:szCs w:val="20"/>
              </w:rPr>
            </w:pPr>
            <w:r w:rsidRPr="637FF9DC">
              <w:rPr>
                <w:rFonts w:ascii="Franklin Gothic Book" w:eastAsia="Libre Franklin" w:hAnsi="Franklin Gothic Book" w:cs="Libre Franklin"/>
                <w:color w:val="000000" w:themeColor="text1"/>
                <w:sz w:val="20"/>
                <w:szCs w:val="20"/>
              </w:rPr>
              <w:t>Project Proponent Response:</w:t>
            </w:r>
          </w:p>
          <w:p w14:paraId="5EBCE485" w14:textId="77777777" w:rsidR="00300F0E" w:rsidRPr="00CE1CC8" w:rsidRDefault="006A3514" w:rsidP="637FF9DC">
            <w:pPr>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 comparison and justification on the difference between estimated emission reduction and ex-post emission reduction has been included in section 5.4 of the updated MR.</w:t>
            </w:r>
          </w:p>
        </w:tc>
      </w:tr>
      <w:tr w:rsidR="00300F0E" w:rsidRPr="00CE1CC8" w14:paraId="41309218"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46543BF2"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b/>
                <w:bCs/>
              </w:rPr>
              <w:t>VVB Response:</w:t>
            </w:r>
          </w:p>
          <w:p w14:paraId="288C8410" w14:textId="77777777" w:rsidR="00300F0E" w:rsidRDefault="29EF7662"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5.4 of MR is updated according as per request to reflect the ex-ante values. </w:t>
            </w:r>
          </w:p>
          <w:p w14:paraId="31B328CA" w14:textId="77777777" w:rsidR="008F061D" w:rsidRPr="006A3112" w:rsidRDefault="573D9B0C"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No update in verification required.</w:t>
            </w:r>
          </w:p>
        </w:tc>
      </w:tr>
      <w:tr w:rsidR="637FF9DC" w14:paraId="054FE678" w14:textId="77777777" w:rsidTr="637FF9DC">
        <w:trPr>
          <w:trHeight w:val="1189"/>
        </w:trPr>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356537F4" w14:textId="3CB7A566" w:rsidR="006A3514"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color w:val="000000" w:themeColor="text1"/>
                <w:sz w:val="20"/>
                <w:szCs w:val="20"/>
              </w:rPr>
            </w:pPr>
            <w:r w:rsidRPr="637FF9DC">
              <w:rPr>
                <w:rFonts w:ascii="Franklin Gothic Book" w:eastAsia="Libre Franklin" w:hAnsi="Franklin Gothic Book" w:cs="Libre Franklin"/>
                <w:color w:val="000000" w:themeColor="text1"/>
                <w:sz w:val="20"/>
                <w:szCs w:val="20"/>
              </w:rPr>
              <w:t>Verra Response:</w:t>
            </w:r>
          </w:p>
          <w:p w14:paraId="7BF1217E" w14:textId="15E04C8A" w:rsidR="637FF9DC" w:rsidRDefault="637FF9DC" w:rsidP="637FF9DC">
            <w:pPr>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Section 5.4 of the monitoring report has been updated to provide an explanation of why estimated GHG ERRs were greater than actual GHG ERRs. </w:t>
            </w:r>
            <w:r w:rsidR="00E82B03">
              <w:rPr>
                <w:rFonts w:ascii="Franklin Gothic Book" w:eastAsia="Libre Franklin" w:hAnsi="Franklin Gothic Book" w:cs="Libre Franklin"/>
              </w:rPr>
              <w:t xml:space="preserve">Finally, the accumulated GHG ERR in the current monitoring period has </w:t>
            </w:r>
            <w:r w:rsidR="00A93F23">
              <w:rPr>
                <w:rFonts w:ascii="Franklin Gothic Book" w:eastAsia="Libre Franklin" w:hAnsi="Franklin Gothic Book" w:cs="Libre Franklin"/>
              </w:rPr>
              <w:t xml:space="preserve">been updated according to the newly updated monitoring period (585,739 tCO2e). </w:t>
            </w:r>
            <w:r w:rsidRPr="637FF9DC">
              <w:rPr>
                <w:rFonts w:ascii="Franklin Gothic Book" w:eastAsia="Libre Franklin" w:hAnsi="Franklin Gothic Book" w:cs="Libre Franklin"/>
              </w:rPr>
              <w:t>This finding is now closed, and no further response is required.</w:t>
            </w:r>
            <w:r w:rsidR="00E82B03">
              <w:rPr>
                <w:rFonts w:ascii="Franklin Gothic Book" w:eastAsia="Libre Franklin" w:hAnsi="Franklin Gothic Book" w:cs="Libre Franklin"/>
              </w:rPr>
              <w:t xml:space="preserve"> </w:t>
            </w:r>
          </w:p>
        </w:tc>
      </w:tr>
    </w:tbl>
    <w:p w14:paraId="7ACA650B" w14:textId="156A4B04" w:rsidR="00300F0E" w:rsidRDefault="00300F0E" w:rsidP="637FF9DC">
      <w:pPr>
        <w:spacing w:line="240" w:lineRule="auto"/>
      </w:pPr>
    </w:p>
    <w:p w14:paraId="41935733" w14:textId="77777777" w:rsidR="00300F0E" w:rsidRDefault="006A3514" w:rsidP="637FF9DC">
      <w:pPr>
        <w:pStyle w:val="Heading1"/>
        <w:numPr>
          <w:ilvl w:val="0"/>
          <w:numId w:val="6"/>
        </w:numPr>
        <w:spacing w:before="0" w:line="240" w:lineRule="auto"/>
        <w:rPr>
          <w:b w:val="0"/>
          <w:bCs w:val="0"/>
          <w:color w:val="057299"/>
        </w:rPr>
      </w:pPr>
      <w:r w:rsidRPr="637FF9DC">
        <w:rPr>
          <w:b w:val="0"/>
          <w:bCs w:val="0"/>
          <w:color w:val="057299"/>
        </w:rPr>
        <w:lastRenderedPageBreak/>
        <w:t xml:space="preserve">MInor Findings </w:t>
      </w:r>
    </w:p>
    <w:tbl>
      <w:tblPr>
        <w:tblStyle w:val="ae"/>
        <w:tblW w:w="8882" w:type="dxa"/>
        <w:tblInd w:w="445" w:type="dxa"/>
        <w:tblBorders>
          <w:top w:val="single" w:sz="4" w:space="0" w:color="FFFFFF"/>
          <w:left w:val="single" w:sz="4" w:space="0" w:color="FFFFFF"/>
          <w:bottom w:val="single" w:sz="4" w:space="0" w:color="FFFFFF"/>
          <w:right w:val="single" w:sz="4" w:space="0" w:color="FFFFFF"/>
          <w:insideH w:val="single" w:sz="4" w:space="0" w:color="000000"/>
          <w:insideV w:val="single" w:sz="4" w:space="0" w:color="000000"/>
        </w:tblBorders>
        <w:tblLayout w:type="fixed"/>
        <w:tblLook w:val="0400" w:firstRow="0" w:lastRow="0" w:firstColumn="0" w:lastColumn="0" w:noHBand="0" w:noVBand="1"/>
      </w:tblPr>
      <w:tblGrid>
        <w:gridCol w:w="8882"/>
      </w:tblGrid>
      <w:tr w:rsidR="00300F0E" w:rsidRPr="00CE1CC8" w14:paraId="27F48ACA" w14:textId="77777777" w:rsidTr="637FF9DC">
        <w:trPr>
          <w:trHeight w:val="404"/>
        </w:trPr>
        <w:tc>
          <w:tcPr>
            <w:tcW w:w="8882" w:type="dxa"/>
            <w:tcBorders>
              <w:bottom w:val="single" w:sz="4" w:space="0" w:color="FFFFFF" w:themeColor="background1"/>
            </w:tcBorders>
            <w:shd w:val="clear" w:color="auto" w:fill="2B3A57"/>
          </w:tcPr>
          <w:p w14:paraId="4C851146" w14:textId="77777777" w:rsidR="00300F0E" w:rsidRPr="00CE1CC8" w:rsidRDefault="006A3514" w:rsidP="637FF9DC">
            <w:pPr>
              <w:widowControl w:val="0"/>
              <w:spacing w:after="120" w:line="240" w:lineRule="auto"/>
              <w:rPr>
                <w:rFonts w:ascii="Franklin Gothic Book" w:eastAsia="Libre Franklin" w:hAnsi="Franklin Gothic Book" w:cs="Libre Franklin"/>
                <w:b/>
                <w:bCs/>
                <w:color w:val="FFFFFF"/>
              </w:rPr>
            </w:pPr>
            <w:r w:rsidRPr="637FF9DC">
              <w:rPr>
                <w:rFonts w:ascii="Franklin Gothic Book" w:eastAsia="Libre Franklin" w:hAnsi="Franklin Gothic Book" w:cs="Libre Franklin"/>
                <w:b/>
                <w:bCs/>
                <w:color w:val="FFFFFF" w:themeColor="background1"/>
              </w:rPr>
              <w:t>Finding 1</w:t>
            </w:r>
          </w:p>
        </w:tc>
      </w:tr>
      <w:tr w:rsidR="00300F0E" w:rsidRPr="00CE1CC8" w14:paraId="0517FA98"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6B7D317C" w14:textId="77777777" w:rsidR="00300F0E" w:rsidRPr="00CE1CC8" w:rsidRDefault="006A3514" w:rsidP="637FF9DC">
            <w:pPr>
              <w:widowControl w:val="0"/>
              <w:tabs>
                <w:tab w:val="left" w:pos="2580"/>
              </w:tabs>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 verification Report Template, v 4.0 requires the verification body to provide “Physical address, telephone, email, website”.</w:t>
            </w:r>
          </w:p>
          <w:p w14:paraId="3CE0548A" w14:textId="77777777" w:rsidR="00300F0E" w:rsidRPr="00CE1CC8" w:rsidRDefault="006A3514" w:rsidP="637FF9DC">
            <w:pPr>
              <w:widowControl w:val="0"/>
              <w:tabs>
                <w:tab w:val="left" w:pos="2580"/>
              </w:tabs>
              <w:spacing w:line="240" w:lineRule="auto"/>
              <w:rPr>
                <w:rFonts w:ascii="Franklin Gothic Book" w:eastAsia="Libre Franklin" w:hAnsi="Franklin Gothic Book" w:cs="Libre Franklin"/>
              </w:rPr>
            </w:pPr>
            <w:r w:rsidRPr="637FF9DC">
              <w:rPr>
                <w:rFonts w:ascii="Franklin Gothic Book" w:eastAsia="Libre Franklin" w:hAnsi="Franklin Gothic Book" w:cs="Libre Franklin"/>
              </w:rPr>
              <w:t xml:space="preserve">TÜV NORD CERT GmbH is requested provide a contact email and update the verification report accordingly. </w:t>
            </w:r>
          </w:p>
        </w:tc>
      </w:tr>
      <w:tr w:rsidR="00300F0E" w:rsidRPr="00CE1CC8" w14:paraId="4612506C" w14:textId="77777777" w:rsidTr="637FF9DC">
        <w:tc>
          <w:tcPr>
            <w:tcW w:w="8882" w:type="dxa"/>
            <w:tcBorders>
              <w:top w:val="single" w:sz="4" w:space="0" w:color="FFFFFF" w:themeColor="background1"/>
              <w:bottom w:val="single" w:sz="4" w:space="0" w:color="FFFFFF" w:themeColor="background1"/>
            </w:tcBorders>
            <w:shd w:val="clear" w:color="auto" w:fill="F2F2F2" w:themeFill="background1" w:themeFillShade="F2"/>
          </w:tcPr>
          <w:p w14:paraId="03F53F23" w14:textId="77777777" w:rsidR="00300F0E" w:rsidRPr="00CE1CC8" w:rsidRDefault="006A3514" w:rsidP="637FF9DC">
            <w:pPr>
              <w:widowControl w:val="0"/>
              <w:tabs>
                <w:tab w:val="left" w:pos="2580"/>
              </w:tabs>
              <w:spacing w:after="120" w:line="240" w:lineRule="auto"/>
              <w:rPr>
                <w:rFonts w:ascii="Franklin Gothic Book" w:eastAsia="Libre Franklin" w:hAnsi="Franklin Gothic Book" w:cs="Libre Franklin"/>
                <w:b/>
                <w:bCs/>
              </w:rPr>
            </w:pPr>
            <w:r w:rsidRPr="637FF9DC">
              <w:rPr>
                <w:rFonts w:ascii="Franklin Gothic Book" w:eastAsia="Libre Franklin" w:hAnsi="Franklin Gothic Book" w:cs="Libre Franklin"/>
                <w:b/>
                <w:bCs/>
              </w:rPr>
              <w:t>VVB Response:</w:t>
            </w:r>
          </w:p>
          <w:p w14:paraId="7283D1BE" w14:textId="77777777" w:rsidR="00300F0E" w:rsidRPr="00A62E86" w:rsidRDefault="78EAFD1A" w:rsidP="637FF9DC">
            <w:pPr>
              <w:widowControl w:val="0"/>
              <w:tabs>
                <w:tab w:val="left" w:pos="2580"/>
              </w:tabs>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Email address added in cover page</w:t>
            </w:r>
          </w:p>
        </w:tc>
      </w:tr>
      <w:tr w:rsidR="00300F0E" w:rsidRPr="00CE1CC8" w14:paraId="4E755FBA" w14:textId="77777777" w:rsidTr="637FF9DC">
        <w:tc>
          <w:tcPr>
            <w:tcW w:w="8882" w:type="dxa"/>
            <w:tcBorders>
              <w:top w:val="single" w:sz="4" w:space="0" w:color="FFFFFF" w:themeColor="background1"/>
            </w:tcBorders>
            <w:shd w:val="clear" w:color="auto" w:fill="F2F2F2" w:themeFill="background1" w:themeFillShade="F2"/>
          </w:tcPr>
          <w:p w14:paraId="47A41660" w14:textId="77777777" w:rsidR="00300F0E" w:rsidRPr="00CE1CC8" w:rsidRDefault="006A3514" w:rsidP="637FF9DC">
            <w:pPr>
              <w:pStyle w:val="Heading2"/>
              <w:keepNext w:val="0"/>
              <w:widowControl w:val="0"/>
              <w:numPr>
                <w:ilvl w:val="1"/>
                <w:numId w:val="0"/>
              </w:numPr>
              <w:spacing w:after="120" w:line="240" w:lineRule="auto"/>
              <w:rPr>
                <w:rFonts w:ascii="Franklin Gothic Book" w:eastAsia="Libre Franklin" w:hAnsi="Franklin Gothic Book" w:cs="Libre Franklin"/>
                <w:color w:val="000000"/>
                <w:sz w:val="20"/>
                <w:szCs w:val="20"/>
              </w:rPr>
            </w:pPr>
            <w:r w:rsidRPr="637FF9DC">
              <w:rPr>
                <w:rFonts w:ascii="Franklin Gothic Book" w:eastAsia="Libre Franklin" w:hAnsi="Franklin Gothic Book" w:cs="Libre Franklin"/>
                <w:color w:val="000000" w:themeColor="text1"/>
                <w:sz w:val="20"/>
                <w:szCs w:val="20"/>
              </w:rPr>
              <w:t xml:space="preserve">Verra Response: </w:t>
            </w:r>
          </w:p>
          <w:p w14:paraId="7CFB443A" w14:textId="3774D003" w:rsidR="00300F0E" w:rsidRPr="00CE1CC8" w:rsidRDefault="637FF9DC" w:rsidP="637FF9DC">
            <w:pPr>
              <w:spacing w:after="120" w:line="240" w:lineRule="auto"/>
              <w:rPr>
                <w:rFonts w:ascii="Franklin Gothic Book" w:eastAsia="Libre Franklin" w:hAnsi="Franklin Gothic Book" w:cs="Libre Franklin"/>
              </w:rPr>
            </w:pPr>
            <w:r w:rsidRPr="637FF9DC">
              <w:rPr>
                <w:rFonts w:ascii="Franklin Gothic Book" w:eastAsia="Libre Franklin" w:hAnsi="Franklin Gothic Book" w:cs="Libre Franklin"/>
              </w:rPr>
              <w:t>The Verification Report title page has been updated to include a contact email. This finding is now closed, and no further response is required.</w:t>
            </w:r>
          </w:p>
        </w:tc>
      </w:tr>
    </w:tbl>
    <w:p w14:paraId="07E649C0" w14:textId="77777777" w:rsidR="00300F0E" w:rsidRDefault="00300F0E" w:rsidP="637FF9DC">
      <w:pPr>
        <w:spacing w:line="240" w:lineRule="auto"/>
        <w:ind w:left="360"/>
      </w:pPr>
    </w:p>
    <w:p w14:paraId="28A802CC" w14:textId="77777777" w:rsidR="00300F0E" w:rsidRDefault="006A3514" w:rsidP="637FF9DC">
      <w:pPr>
        <w:pStyle w:val="Heading1"/>
        <w:numPr>
          <w:ilvl w:val="0"/>
          <w:numId w:val="6"/>
        </w:numPr>
        <w:spacing w:before="0" w:line="240" w:lineRule="auto"/>
        <w:rPr>
          <w:b w:val="0"/>
          <w:bCs w:val="0"/>
          <w:color w:val="057299"/>
        </w:rPr>
      </w:pPr>
      <w:r w:rsidRPr="637FF9DC">
        <w:rPr>
          <w:b w:val="0"/>
          <w:bCs w:val="0"/>
          <w:color w:val="057299"/>
        </w:rPr>
        <w:t>Assessment Conclusion</w:t>
      </w:r>
    </w:p>
    <w:p w14:paraId="508020DA" w14:textId="77777777" w:rsidR="00300F0E" w:rsidRPr="00CE1CC8" w:rsidRDefault="006A3514" w:rsidP="637FF9DC">
      <w:pPr>
        <w:spacing w:after="0" w:line="240" w:lineRule="auto"/>
        <w:ind w:left="360"/>
        <w:rPr>
          <w:rFonts w:ascii="Franklin Gothic Book" w:eastAsia="Libre Franklin" w:hAnsi="Franklin Gothic Book" w:cs="Libre Franklin"/>
        </w:rPr>
      </w:pPr>
      <w:r w:rsidRPr="637FF9DC">
        <w:rPr>
          <w:rFonts w:ascii="Franklin Gothic Book" w:eastAsia="Libre Franklin" w:hAnsi="Franklin Gothic Book" w:cs="Libre Franklin"/>
        </w:rPr>
        <w:t>On 30 December 2021, Verra sent TÜV NORD CERT GmbH the project review report with four assessment findings and one minor finding.</w:t>
      </w:r>
    </w:p>
    <w:p w14:paraId="05A2A8AC" w14:textId="7FB97925" w:rsidR="637FF9DC" w:rsidRDefault="637FF9DC" w:rsidP="637FF9DC">
      <w:pPr>
        <w:spacing w:after="0" w:line="240" w:lineRule="auto"/>
        <w:ind w:left="360"/>
        <w:rPr>
          <w:rFonts w:ascii="Franklin Gothic Book" w:eastAsia="Libre Franklin" w:hAnsi="Franklin Gothic Book" w:cs="Libre Franklin"/>
        </w:rPr>
      </w:pPr>
    </w:p>
    <w:p w14:paraId="25DF187D" w14:textId="4D346F8D" w:rsidR="637FF9DC" w:rsidRDefault="637FF9DC" w:rsidP="390824FA">
      <w:pPr>
        <w:spacing w:line="240" w:lineRule="auto"/>
        <w:ind w:left="360"/>
        <w:rPr>
          <w:rFonts w:ascii="Franklin Gothic Book" w:eastAsia="Franklin Gothic Book" w:hAnsi="Franklin Gothic Book" w:cs="Franklin Gothic Book"/>
          <w:color w:val="000000" w:themeColor="text1"/>
          <w:szCs w:val="20"/>
        </w:rPr>
      </w:pPr>
      <w:r w:rsidRPr="390824FA">
        <w:rPr>
          <w:rFonts w:ascii="Franklin Gothic Book" w:eastAsia="Franklin Gothic Book" w:hAnsi="Franklin Gothic Book" w:cs="Franklin Gothic Book"/>
          <w:color w:val="000000" w:themeColor="text1"/>
          <w:szCs w:val="20"/>
        </w:rPr>
        <w:t>On 7 March 2022, Verra closed all findings and no further response is required.</w:t>
      </w:r>
    </w:p>
    <w:p w14:paraId="1C474FCE" w14:textId="7688A526" w:rsidR="126444FC" w:rsidRDefault="126444FC" w:rsidP="390824FA">
      <w:pPr>
        <w:spacing w:line="240" w:lineRule="auto"/>
        <w:ind w:left="360"/>
        <w:rPr>
          <w:rFonts w:ascii="Franklin Gothic Book" w:eastAsia="Franklin Gothic Book" w:hAnsi="Franklin Gothic Book" w:cs="Franklin Gothic Book"/>
          <w:color w:val="000000" w:themeColor="text1"/>
          <w:szCs w:val="20"/>
        </w:rPr>
      </w:pPr>
      <w:r w:rsidRPr="390824FA">
        <w:rPr>
          <w:rFonts w:ascii="Franklin Gothic Book" w:eastAsia="Franklin Gothic Book" w:hAnsi="Franklin Gothic Book" w:cs="Franklin Gothic Book"/>
          <w:color w:val="000000" w:themeColor="text1"/>
          <w:szCs w:val="20"/>
        </w:rPr>
        <w:t xml:space="preserve">On </w:t>
      </w:r>
      <w:r w:rsidR="00E941EA">
        <w:rPr>
          <w:rFonts w:ascii="Franklin Gothic Book" w:eastAsia="Franklin Gothic Book" w:hAnsi="Franklin Gothic Book" w:cs="Franklin Gothic Book"/>
          <w:color w:val="000000" w:themeColor="text1"/>
          <w:szCs w:val="20"/>
        </w:rPr>
        <w:t>16</w:t>
      </w:r>
      <w:r w:rsidRPr="390824FA">
        <w:rPr>
          <w:rFonts w:ascii="Franklin Gothic Book" w:eastAsia="Franklin Gothic Book" w:hAnsi="Franklin Gothic Book" w:cs="Franklin Gothic Book"/>
          <w:color w:val="000000" w:themeColor="text1"/>
          <w:szCs w:val="20"/>
        </w:rPr>
        <w:t xml:space="preserve"> September 2022, Verra approved Project 486 with a revised monitoring period of 01 May 2017 </w:t>
      </w:r>
      <w:r w:rsidR="6A09E823" w:rsidRPr="390824FA">
        <w:rPr>
          <w:rFonts w:ascii="Franklin Gothic Book" w:eastAsia="Franklin Gothic Book" w:hAnsi="Franklin Gothic Book" w:cs="Franklin Gothic Book"/>
          <w:color w:val="000000" w:themeColor="text1"/>
          <w:szCs w:val="20"/>
        </w:rPr>
        <w:t>to</w:t>
      </w:r>
      <w:r w:rsidRPr="390824FA">
        <w:rPr>
          <w:rFonts w:ascii="Franklin Gothic Book" w:eastAsia="Franklin Gothic Book" w:hAnsi="Franklin Gothic Book" w:cs="Franklin Gothic Book"/>
          <w:color w:val="000000" w:themeColor="text1"/>
          <w:szCs w:val="20"/>
        </w:rPr>
        <w:t xml:space="preserve"> 31 December 2020.</w:t>
      </w:r>
      <w:r w:rsidR="18CADB60" w:rsidRPr="390824FA">
        <w:rPr>
          <w:rFonts w:ascii="Franklin Gothic Book" w:eastAsia="Franklin Gothic Book" w:hAnsi="Franklin Gothic Book" w:cs="Franklin Gothic Book"/>
          <w:color w:val="000000" w:themeColor="text1"/>
          <w:szCs w:val="20"/>
        </w:rPr>
        <w:t xml:space="preserve"> Th</w:t>
      </w:r>
      <w:r w:rsidR="36FCD6A1" w:rsidRPr="390824FA">
        <w:rPr>
          <w:rFonts w:ascii="Franklin Gothic Book" w:eastAsia="Franklin Gothic Book" w:hAnsi="Franklin Gothic Book" w:cs="Franklin Gothic Book"/>
          <w:color w:val="000000" w:themeColor="text1"/>
          <w:szCs w:val="20"/>
        </w:rPr>
        <w:t>e monitoring period originally ran from</w:t>
      </w:r>
      <w:r w:rsidR="18CADB60" w:rsidRPr="390824FA">
        <w:rPr>
          <w:rFonts w:ascii="Franklin Gothic Book" w:eastAsia="Franklin Gothic Book" w:hAnsi="Franklin Gothic Book" w:cs="Franklin Gothic Book"/>
          <w:color w:val="000000" w:themeColor="text1"/>
          <w:szCs w:val="20"/>
        </w:rPr>
        <w:t xml:space="preserve"> 01 May 2017 </w:t>
      </w:r>
      <w:r w:rsidR="10B4457B" w:rsidRPr="390824FA">
        <w:rPr>
          <w:rFonts w:ascii="Franklin Gothic Book" w:eastAsia="Franklin Gothic Book" w:hAnsi="Franklin Gothic Book" w:cs="Franklin Gothic Book"/>
          <w:color w:val="000000" w:themeColor="text1"/>
          <w:szCs w:val="20"/>
        </w:rPr>
        <w:t>to</w:t>
      </w:r>
      <w:r w:rsidR="18CADB60" w:rsidRPr="390824FA">
        <w:rPr>
          <w:rFonts w:ascii="Franklin Gothic Book" w:eastAsia="Franklin Gothic Book" w:hAnsi="Franklin Gothic Book" w:cs="Franklin Gothic Book"/>
          <w:color w:val="000000" w:themeColor="text1"/>
          <w:szCs w:val="20"/>
        </w:rPr>
        <w:t xml:space="preserve"> 30 April 2021.</w:t>
      </w:r>
    </w:p>
    <w:sectPr w:rsidR="126444FC">
      <w:headerReference w:type="default" r:id="rId12"/>
      <w:footerReference w:type="even" r:id="rId13"/>
      <w:footerReference w:type="default" r:id="rId14"/>
      <w:head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8875" w14:textId="77777777" w:rsidR="00CE425B" w:rsidRDefault="00CE425B">
      <w:pPr>
        <w:spacing w:after="0" w:line="240" w:lineRule="auto"/>
      </w:pPr>
      <w:r>
        <w:separator/>
      </w:r>
    </w:p>
  </w:endnote>
  <w:endnote w:type="continuationSeparator" w:id="0">
    <w:p w14:paraId="6881C950" w14:textId="77777777" w:rsidR="00CE425B" w:rsidRDefault="00CE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Arial Bold">
    <w:altName w:val="Arial"/>
    <w:panose1 w:val="020B0704020202020204"/>
    <w:charset w:val="00"/>
    <w:family w:val="roman"/>
    <w:notTrueType/>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C33" w14:textId="77777777" w:rsidR="007474FD" w:rsidRDefault="007474FD" w:rsidP="637FF9DC">
    <w:pPr>
      <w:pBdr>
        <w:top w:val="nil"/>
        <w:left w:val="nil"/>
        <w:bottom w:val="nil"/>
        <w:right w:val="nil"/>
        <w:between w:val="nil"/>
      </w:pBdr>
      <w:tabs>
        <w:tab w:val="center" w:pos="4153"/>
        <w:tab w:val="right" w:pos="8306"/>
      </w:tabs>
      <w:spacing w:line="240" w:lineRule="auto"/>
      <w:jc w:val="center"/>
      <w:rPr>
        <w:rFonts w:ascii="Times New Roman" w:eastAsia="Times New Roman" w:hAnsi="Times New Roman" w:cs="Times New Roman"/>
        <w:color w:val="000000"/>
        <w:sz w:val="24"/>
      </w:rPr>
    </w:pPr>
    <w:r w:rsidRPr="637FF9DC">
      <w:rPr>
        <w:rFonts w:ascii="Times New Roman" w:eastAsia="Times New Roman" w:hAnsi="Times New Roman" w:cs="Times New Roman"/>
        <w:color w:val="000000" w:themeColor="text1"/>
        <w:sz w:val="24"/>
      </w:rPr>
      <w:fldChar w:fldCharType="begin"/>
    </w:r>
    <w:r w:rsidRPr="637FF9DC">
      <w:rPr>
        <w:rFonts w:ascii="Times New Roman" w:eastAsia="Times New Roman" w:hAnsi="Times New Roman" w:cs="Times New Roman"/>
        <w:color w:val="000000" w:themeColor="text1"/>
        <w:sz w:val="24"/>
      </w:rPr>
      <w:instrText>PAGE</w:instrText>
    </w:r>
    <w:r w:rsidRPr="637FF9DC">
      <w:rPr>
        <w:rFonts w:ascii="Times New Roman" w:eastAsia="Times New Roman" w:hAnsi="Times New Roman" w:cs="Times New Roman"/>
        <w:color w:val="000000" w:themeColor="text1"/>
        <w:sz w:val="24"/>
      </w:rPr>
      <w:fldChar w:fldCharType="end"/>
    </w:r>
  </w:p>
  <w:p w14:paraId="2AF1D08C" w14:textId="77777777" w:rsidR="007474FD" w:rsidRDefault="007474FD" w:rsidP="637FF9DC">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B650" w14:textId="77777777" w:rsidR="007474FD" w:rsidRDefault="007474FD" w:rsidP="637FF9D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rPr>
    </w:pPr>
  </w:p>
  <w:p w14:paraId="5A360B74" w14:textId="137F2130" w:rsidR="007474FD" w:rsidRDefault="007474FD" w:rsidP="637FF9DC">
    <w:pPr>
      <w:pBdr>
        <w:top w:val="nil"/>
        <w:left w:val="nil"/>
        <w:bottom w:val="nil"/>
        <w:right w:val="nil"/>
        <w:between w:val="nil"/>
      </w:pBdr>
      <w:tabs>
        <w:tab w:val="center" w:pos="4153"/>
        <w:tab w:val="right" w:pos="8306"/>
      </w:tabs>
      <w:spacing w:after="0" w:line="240" w:lineRule="auto"/>
      <w:jc w:val="right"/>
      <w:rPr>
        <w:rFonts w:ascii="Century Gothic" w:eastAsia="Century Gothic" w:hAnsi="Century Gothic" w:cs="Century Gothic"/>
        <w:color w:val="262626"/>
        <w:sz w:val="21"/>
        <w:szCs w:val="21"/>
      </w:rPr>
    </w:pPr>
    <w:r w:rsidRPr="637FF9DC">
      <w:rPr>
        <w:rFonts w:ascii="Century Gothic" w:eastAsia="Century Gothic" w:hAnsi="Century Gothic" w:cs="Century Gothic"/>
        <w:noProof/>
        <w:color w:val="262626" w:themeColor="text1" w:themeTint="D9"/>
        <w:sz w:val="21"/>
        <w:szCs w:val="21"/>
      </w:rPr>
      <w:fldChar w:fldCharType="begin"/>
    </w:r>
    <w:r w:rsidRPr="637FF9DC">
      <w:rPr>
        <w:rFonts w:ascii="Century Gothic" w:eastAsia="Century Gothic" w:hAnsi="Century Gothic" w:cs="Century Gothic"/>
        <w:color w:val="262626" w:themeColor="text1" w:themeTint="D9"/>
        <w:sz w:val="21"/>
        <w:szCs w:val="21"/>
      </w:rPr>
      <w:instrText>PAGE</w:instrText>
    </w:r>
    <w:r w:rsidRPr="637FF9DC">
      <w:rPr>
        <w:rFonts w:ascii="Century Gothic" w:eastAsia="Century Gothic" w:hAnsi="Century Gothic" w:cs="Century Gothic"/>
        <w:color w:val="262626" w:themeColor="text1" w:themeTint="D9"/>
        <w:sz w:val="21"/>
        <w:szCs w:val="21"/>
      </w:rPr>
      <w:fldChar w:fldCharType="separate"/>
    </w:r>
    <w:r w:rsidR="637FF9DC" w:rsidRPr="637FF9DC">
      <w:rPr>
        <w:rFonts w:ascii="Century Gothic" w:eastAsia="Century Gothic" w:hAnsi="Century Gothic" w:cs="Century Gothic"/>
        <w:noProof/>
        <w:color w:val="262626" w:themeColor="text1" w:themeTint="D9"/>
        <w:sz w:val="21"/>
        <w:szCs w:val="21"/>
      </w:rPr>
      <w:t>6</w:t>
    </w:r>
    <w:r w:rsidRPr="637FF9DC">
      <w:rPr>
        <w:rFonts w:ascii="Century Gothic" w:eastAsia="Century Gothic" w:hAnsi="Century Gothic" w:cs="Century Gothic"/>
        <w:noProof/>
        <w:color w:val="262626" w:themeColor="text1" w:themeTint="D9"/>
        <w:sz w:val="21"/>
        <w:szCs w:val="21"/>
      </w:rPr>
      <w:fldChar w:fldCharType="end"/>
    </w:r>
  </w:p>
  <w:p w14:paraId="66624CA9" w14:textId="77777777" w:rsidR="007474FD" w:rsidRDefault="007474FD" w:rsidP="637FF9DC">
    <w:pPr>
      <w:pBdr>
        <w:top w:val="nil"/>
        <w:left w:val="nil"/>
        <w:bottom w:val="nil"/>
        <w:right w:val="nil"/>
        <w:between w:val="nil"/>
      </w:pBdr>
      <w:tabs>
        <w:tab w:val="center" w:pos="4153"/>
        <w:tab w:val="right" w:pos="8306"/>
        <w:tab w:val="left" w:pos="5730"/>
        <w:tab w:val="right" w:pos="9360"/>
      </w:tabs>
      <w:spacing w:after="0" w:line="240" w:lineRule="auto"/>
      <w:rPr>
        <w:rFonts w:ascii="Times New Roman" w:eastAsia="Times New Roman" w:hAnsi="Times New Roman" w:cs="Times New Roman"/>
        <w:color w:val="7F7F7F"/>
        <w:sz w:val="16"/>
        <w:szCs w:val="16"/>
      </w:rPr>
    </w:pPr>
    <w:r>
      <w:rPr>
        <w:rFonts w:ascii="Times New Roman" w:eastAsia="Times New Roman" w:hAnsi="Times New Roman" w:cs="Times New Roman"/>
        <w:color w:val="7F7F7F"/>
        <w:sz w:val="16"/>
        <w:szCs w:val="16"/>
      </w:rPr>
      <w:tab/>
    </w:r>
    <w:r>
      <w:rPr>
        <w:rFonts w:ascii="Times New Roman" w:eastAsia="Times New Roman" w:hAnsi="Times New Roman" w:cs="Times New Roman"/>
        <w:color w:val="7F7F7F"/>
        <w:sz w:val="16"/>
        <w:szCs w:val="16"/>
      </w:rPr>
      <w:tab/>
    </w:r>
    <w:r>
      <w:rPr>
        <w:rFonts w:ascii="Times New Roman" w:eastAsia="Times New Roman" w:hAnsi="Times New Roman" w:cs="Times New Roman"/>
        <w:color w:val="7F7F7F"/>
        <w:sz w:val="16"/>
        <w:szCs w:val="16"/>
      </w:rPr>
      <w:tab/>
    </w:r>
    <w:r>
      <w:rPr>
        <w:rFonts w:ascii="Times New Roman" w:eastAsia="Times New Roman" w:hAnsi="Times New Roman" w:cs="Times New Roman"/>
        <w:color w:val="7F7F7F"/>
        <w:sz w:val="16"/>
        <w:szCs w:val="16"/>
      </w:rPr>
      <w:tab/>
    </w:r>
  </w:p>
  <w:p w14:paraId="6423E255" w14:textId="77777777" w:rsidR="007474FD" w:rsidRDefault="637FF9DC" w:rsidP="637FF9DC">
    <w:pPr>
      <w:pBdr>
        <w:top w:val="nil"/>
        <w:left w:val="nil"/>
        <w:bottom w:val="nil"/>
        <w:right w:val="nil"/>
        <w:between w:val="nil"/>
      </w:pBdr>
      <w:tabs>
        <w:tab w:val="center" w:pos="4153"/>
        <w:tab w:val="right" w:pos="8306"/>
        <w:tab w:val="left" w:pos="3060"/>
        <w:tab w:val="left" w:pos="8306"/>
      </w:tabs>
      <w:spacing w:after="0" w:line="240" w:lineRule="auto"/>
      <w:rPr>
        <w:rFonts w:ascii="Calibri" w:eastAsia="Calibri" w:hAnsi="Calibri" w:cs="Calibri"/>
        <w:color w:val="4F5150"/>
        <w:sz w:val="21"/>
        <w:szCs w:val="21"/>
      </w:rPr>
    </w:pPr>
    <w:r w:rsidRPr="637FF9DC">
      <w:rPr>
        <w:rFonts w:ascii="Calibri" w:eastAsia="Calibri" w:hAnsi="Calibri" w:cs="Calibri"/>
        <w:color w:val="4F5150"/>
        <w:sz w:val="21"/>
        <w:szCs w:val="21"/>
      </w:rPr>
      <w:t>v4.0</w:t>
    </w:r>
    <w:r w:rsidR="007474FD">
      <w:tab/>
    </w:r>
    <w:r w:rsidR="007474F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C8EFC" w14:textId="77777777" w:rsidR="00CE425B" w:rsidRDefault="00CE425B">
      <w:pPr>
        <w:spacing w:after="0" w:line="240" w:lineRule="auto"/>
      </w:pPr>
      <w:r>
        <w:separator/>
      </w:r>
    </w:p>
  </w:footnote>
  <w:footnote w:type="continuationSeparator" w:id="0">
    <w:p w14:paraId="11412351" w14:textId="77777777" w:rsidR="00CE425B" w:rsidRDefault="00CE425B">
      <w:pPr>
        <w:spacing w:after="0" w:line="240" w:lineRule="auto"/>
      </w:pPr>
      <w:r>
        <w:continuationSeparator/>
      </w:r>
    </w:p>
  </w:footnote>
  <w:footnote w:id="1">
    <w:p w14:paraId="12C8CCC6" w14:textId="77777777" w:rsidR="007474FD" w:rsidRDefault="007474FD">
      <w:pPr>
        <w:pBdr>
          <w:top w:val="nil"/>
          <w:left w:val="nil"/>
          <w:bottom w:val="nil"/>
          <w:right w:val="nil"/>
          <w:between w:val="nil"/>
        </w:pBdr>
        <w:rPr>
          <w:rFonts w:ascii="Libre Franklin" w:eastAsia="Libre Franklin" w:hAnsi="Libre Franklin" w:cs="Libre Franklin"/>
          <w:color w:val="000000"/>
          <w:sz w:val="16"/>
          <w:szCs w:val="16"/>
        </w:rPr>
      </w:pPr>
      <w:r>
        <w:rPr>
          <w:rStyle w:val="FootnoteReference"/>
        </w:rPr>
        <w:footnoteRef/>
      </w:r>
      <w:r>
        <w:rPr>
          <w:rFonts w:ascii="Libre Franklin" w:eastAsia="Libre Franklin" w:hAnsi="Libre Franklin" w:cs="Libre Franklin"/>
          <w:color w:val="000000"/>
          <w:sz w:val="16"/>
          <w:szCs w:val="16"/>
        </w:rPr>
        <w:t xml:space="preserve"> https://registry.verra.org/app/projectDetail/VCS/486</w:t>
      </w:r>
    </w:p>
  </w:footnote>
  <w:footnote w:id="2">
    <w:p w14:paraId="3C6480CD" w14:textId="77777777" w:rsidR="007474FD" w:rsidRPr="00D315B5" w:rsidRDefault="007474FD">
      <w:pPr>
        <w:pBdr>
          <w:top w:val="nil"/>
          <w:left w:val="nil"/>
          <w:bottom w:val="nil"/>
          <w:right w:val="nil"/>
          <w:between w:val="nil"/>
        </w:pBdr>
        <w:spacing w:after="0" w:line="240" w:lineRule="auto"/>
        <w:rPr>
          <w:rFonts w:ascii="Franklin Gothic Book" w:eastAsia="Libre Franklin" w:hAnsi="Franklin Gothic Book" w:cs="Libre Franklin"/>
          <w:color w:val="000000"/>
          <w:sz w:val="16"/>
          <w:szCs w:val="16"/>
        </w:rPr>
      </w:pPr>
      <w:r w:rsidRPr="00D315B5">
        <w:rPr>
          <w:rStyle w:val="FootnoteReference"/>
          <w:rFonts w:ascii="Franklin Gothic Book" w:hAnsi="Franklin Gothic Book"/>
          <w:sz w:val="16"/>
          <w:szCs w:val="16"/>
        </w:rPr>
        <w:footnoteRef/>
      </w:r>
      <w:r w:rsidRPr="00D315B5">
        <w:rPr>
          <w:rFonts w:ascii="Franklin Gothic Book" w:eastAsia="Libre Franklin" w:hAnsi="Franklin Gothic Book" w:cs="Libre Franklin"/>
          <w:color w:val="000000"/>
          <w:sz w:val="16"/>
          <w:szCs w:val="16"/>
        </w:rPr>
        <w:t xml:space="preserve"> Indonesian Law No 30. Year 2009 concerning Electricity, available from: </w:t>
      </w:r>
      <w:hyperlink r:id="rId1">
        <w:r w:rsidRPr="00D315B5">
          <w:rPr>
            <w:rFonts w:ascii="Franklin Gothic Book" w:eastAsia="Libre Franklin" w:hAnsi="Franklin Gothic Book" w:cs="Libre Franklin"/>
            <w:color w:val="0000FF"/>
            <w:sz w:val="16"/>
            <w:szCs w:val="16"/>
            <w:u w:val="single"/>
          </w:rPr>
          <w:t>https://gatrik.esdm.go.id/assets/uploads/download_index/files/9ef73-03.uu-30-2009-tentang-ketenagalistrikan.pdf</w:t>
        </w:r>
      </w:hyperlink>
      <w:r w:rsidRPr="00D315B5">
        <w:rPr>
          <w:rFonts w:ascii="Franklin Gothic Book" w:eastAsia="Libre Franklin" w:hAnsi="Franklin Gothic Book" w:cs="Libre Franklin"/>
          <w:color w:val="000000"/>
          <w:sz w:val="16"/>
          <w:szCs w:val="16"/>
        </w:rPr>
        <w:t xml:space="preserve"> [accessed 12 January 2022]</w:t>
      </w:r>
    </w:p>
  </w:footnote>
  <w:footnote w:id="3">
    <w:p w14:paraId="76AE0D23" w14:textId="77777777" w:rsidR="007474FD" w:rsidRDefault="007474FD" w:rsidP="00E17B76">
      <w:pPr>
        <w:pBdr>
          <w:top w:val="nil"/>
          <w:left w:val="nil"/>
          <w:bottom w:val="nil"/>
          <w:right w:val="nil"/>
          <w:between w:val="nil"/>
        </w:pBdr>
        <w:spacing w:after="0" w:line="240" w:lineRule="auto"/>
        <w:rPr>
          <w:rFonts w:ascii="Libre Franklin" w:eastAsia="Libre Franklin" w:hAnsi="Libre Franklin" w:cs="Libre Franklin"/>
          <w:color w:val="000000"/>
          <w:sz w:val="16"/>
          <w:szCs w:val="16"/>
        </w:rPr>
      </w:pPr>
      <w:r>
        <w:rPr>
          <w:rStyle w:val="FootnoteReference"/>
        </w:rPr>
        <w:footnoteRef/>
      </w:r>
      <w:r>
        <w:rPr>
          <w:rFonts w:ascii="Libre Franklin" w:eastAsia="Libre Franklin" w:hAnsi="Libre Franklin" w:cs="Libre Franklin"/>
          <w:color w:val="000000"/>
          <w:sz w:val="16"/>
          <w:szCs w:val="16"/>
        </w:rPr>
        <w:t xml:space="preserve"> Presidential Decree No. 98 Year 20</w:t>
      </w:r>
      <w:sdt>
        <w:sdtPr>
          <w:tag w:val="goog_rdk_85"/>
          <w:id w:val="-913318667"/>
        </w:sdtPr>
        <w:sdtEndPr/>
        <w:sdtContent>
          <w:r>
            <w:rPr>
              <w:rFonts w:ascii="Libre Franklin" w:eastAsia="Libre Franklin" w:hAnsi="Libre Franklin" w:cs="Libre Franklin"/>
              <w:color w:val="000000"/>
              <w:sz w:val="16"/>
              <w:szCs w:val="16"/>
            </w:rPr>
            <w:t>2</w:t>
          </w:r>
        </w:sdtContent>
      </w:sdt>
      <w:r>
        <w:rPr>
          <w:rFonts w:ascii="Libre Franklin" w:eastAsia="Libre Franklin" w:hAnsi="Libre Franklin" w:cs="Libre Franklin"/>
          <w:color w:val="000000"/>
          <w:sz w:val="16"/>
          <w:szCs w:val="16"/>
        </w:rPr>
        <w:t xml:space="preserve">1, available from: </w:t>
      </w:r>
      <w:hyperlink r:id="rId2">
        <w:r>
          <w:rPr>
            <w:rFonts w:ascii="Libre Franklin" w:eastAsia="Libre Franklin" w:hAnsi="Libre Franklin" w:cs="Libre Franklin"/>
            <w:color w:val="0000FF"/>
            <w:sz w:val="16"/>
            <w:szCs w:val="16"/>
            <w:u w:val="single"/>
          </w:rPr>
          <w:t>https://peraturan.bpk.go.id/Home/Details/187122/perpres-no-98-tahun-2021</w:t>
        </w:r>
      </w:hyperlink>
      <w:r>
        <w:rPr>
          <w:rFonts w:ascii="Libre Franklin" w:eastAsia="Libre Franklin" w:hAnsi="Libre Franklin" w:cs="Libre Franklin"/>
          <w:color w:val="000000"/>
          <w:sz w:val="16"/>
          <w:szCs w:val="16"/>
        </w:rPr>
        <w:t xml:space="preserve"> [accessed 12 January 2022]</w:t>
      </w:r>
    </w:p>
  </w:footnote>
  <w:footnote w:id="4">
    <w:p w14:paraId="0E3B01A9" w14:textId="77777777" w:rsidR="007474FD" w:rsidRPr="00134467" w:rsidRDefault="007474FD" w:rsidP="00E17B76">
      <w:pPr>
        <w:pBdr>
          <w:top w:val="nil"/>
          <w:left w:val="nil"/>
          <w:bottom w:val="nil"/>
          <w:right w:val="nil"/>
          <w:between w:val="nil"/>
        </w:pBdr>
        <w:spacing w:after="0" w:line="240" w:lineRule="auto"/>
        <w:rPr>
          <w:rFonts w:ascii="Franklin Gothic Book" w:eastAsia="Libre Franklin" w:hAnsi="Franklin Gothic Book" w:cs="Libre Franklin"/>
          <w:color w:val="000000"/>
          <w:sz w:val="16"/>
          <w:szCs w:val="16"/>
        </w:rPr>
      </w:pPr>
      <w:r w:rsidRPr="00134467">
        <w:rPr>
          <w:rStyle w:val="FootnoteReference"/>
          <w:rFonts w:ascii="Franklin Gothic Book" w:hAnsi="Franklin Gothic Book"/>
          <w:sz w:val="16"/>
          <w:szCs w:val="16"/>
        </w:rPr>
        <w:footnoteRef/>
      </w:r>
      <w:r w:rsidRPr="00134467">
        <w:rPr>
          <w:rFonts w:ascii="Franklin Gothic Book" w:eastAsia="Libre Franklin" w:hAnsi="Franklin Gothic Book" w:cs="Libre Franklin"/>
          <w:color w:val="000000"/>
          <w:sz w:val="16"/>
          <w:szCs w:val="16"/>
        </w:rPr>
        <w:t xml:space="preserve"> </w:t>
      </w:r>
      <w:r w:rsidRPr="00134467">
        <w:rPr>
          <w:rFonts w:ascii="Franklin Gothic Book" w:eastAsia="Libre Franklin" w:hAnsi="Franklin Gothic Book" w:cs="Libre Franklin"/>
          <w:sz w:val="16"/>
          <w:szCs w:val="16"/>
        </w:rPr>
        <w:t>Unofficial</w:t>
      </w:r>
      <w:r w:rsidRPr="00134467">
        <w:rPr>
          <w:rFonts w:ascii="Franklin Gothic Book" w:eastAsia="Libre Franklin" w:hAnsi="Franklin Gothic Book" w:cs="Libre Franklin"/>
          <w:color w:val="000000"/>
          <w:sz w:val="16"/>
          <w:szCs w:val="16"/>
        </w:rPr>
        <w:t xml:space="preserve"> translated version of the Presidential Decree No. 98, available from: </w:t>
      </w:r>
      <w:hyperlink r:id="rId3">
        <w:r w:rsidRPr="00134467">
          <w:rPr>
            <w:rFonts w:ascii="Franklin Gothic Book" w:eastAsia="Libre Franklin" w:hAnsi="Franklin Gothic Book" w:cs="Libre Franklin"/>
            <w:color w:val="0000FF"/>
            <w:sz w:val="16"/>
            <w:szCs w:val="16"/>
            <w:u w:val="single"/>
          </w:rPr>
          <w:t>https://umbra.law/2021/12/13/pr-on-carbon-pricing/</w:t>
        </w:r>
      </w:hyperlink>
      <w:r w:rsidRPr="00134467">
        <w:rPr>
          <w:rFonts w:ascii="Franklin Gothic Book" w:eastAsia="Libre Franklin" w:hAnsi="Franklin Gothic Book" w:cs="Libre Franklin"/>
          <w:color w:val="000000"/>
          <w:sz w:val="16"/>
          <w:szCs w:val="16"/>
        </w:rPr>
        <w:t xml:space="preserve"> [accessed 12 January 2022]</w:t>
      </w:r>
    </w:p>
  </w:footnote>
  <w:footnote w:id="5">
    <w:p w14:paraId="08BB734F" w14:textId="77777777" w:rsidR="007474FD" w:rsidRPr="00134467" w:rsidRDefault="007474FD" w:rsidP="00E17B76">
      <w:pPr>
        <w:pStyle w:val="FootnoteText"/>
        <w:spacing w:after="0" w:line="240" w:lineRule="auto"/>
        <w:rPr>
          <w:rFonts w:ascii="Franklin Gothic Book" w:hAnsi="Franklin Gothic Book"/>
          <w:sz w:val="16"/>
          <w:szCs w:val="16"/>
        </w:rPr>
      </w:pPr>
      <w:r w:rsidRPr="00134467">
        <w:rPr>
          <w:rStyle w:val="FootnoteReference"/>
          <w:rFonts w:ascii="Franklin Gothic Book" w:hAnsi="Franklin Gothic Book"/>
          <w:sz w:val="16"/>
          <w:szCs w:val="16"/>
        </w:rPr>
        <w:footnoteRef/>
      </w:r>
      <w:r w:rsidRPr="00134467">
        <w:rPr>
          <w:rFonts w:ascii="Franklin Gothic Book" w:hAnsi="Franklin Gothic Book"/>
          <w:sz w:val="16"/>
          <w:szCs w:val="16"/>
        </w:rPr>
        <w:t xml:space="preserve"> Procedure for registration, available from: </w:t>
      </w:r>
      <w:hyperlink r:id="rId4" w:history="1">
        <w:r w:rsidRPr="00134467">
          <w:rPr>
            <w:rFonts w:ascii="Franklin Gothic Book" w:hAnsi="Franklin Gothic Book" w:cs="AppleSystemUIFont"/>
            <w:color w:val="DCA10D"/>
            <w:sz w:val="16"/>
            <w:szCs w:val="16"/>
            <w:u w:val="single" w:color="DCA10D"/>
            <w:lang w:val="en-US"/>
          </w:rPr>
          <w:t>http://srn.menlhk.go.id/index.php?r=home%2Ftata_cara</w:t>
        </w:r>
      </w:hyperlink>
      <w:r w:rsidRPr="00134467">
        <w:rPr>
          <w:rFonts w:ascii="Franklin Gothic Book" w:hAnsi="Franklin Gothic Book" w:cs="AppleSystemUIFont"/>
          <w:sz w:val="16"/>
          <w:szCs w:val="16"/>
          <w:lang w:val="en-US"/>
        </w:rPr>
        <w:t xml:space="preserve"> [ accessed 12 January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2E9B" w14:textId="77777777" w:rsidR="007474FD" w:rsidRDefault="637FF9DC" w:rsidP="637FF9DC">
    <w:pPr>
      <w:pBdr>
        <w:top w:val="nil"/>
        <w:left w:val="nil"/>
        <w:bottom w:val="nil"/>
        <w:right w:val="nil"/>
        <w:between w:val="nil"/>
      </w:pBdr>
      <w:tabs>
        <w:tab w:val="center" w:pos="4153"/>
        <w:tab w:val="right" w:pos="8306"/>
        <w:tab w:val="right" w:pos="9360"/>
      </w:tabs>
      <w:spacing w:line="240" w:lineRule="auto"/>
      <w:jc w:val="center"/>
      <w:rPr>
        <w:color w:val="000000"/>
        <w:sz w:val="24"/>
      </w:rPr>
    </w:pPr>
    <w:r>
      <w:rPr>
        <w:rFonts w:ascii="Times New Roman" w:eastAsia="Times New Roman" w:hAnsi="Times New Roman" w:cs="Times New Roman"/>
        <w:color w:val="404040"/>
        <w:sz w:val="28"/>
        <w:szCs w:val="28"/>
        <w:u w:val="single"/>
      </w:rPr>
      <w:t xml:space="preserve">   </w:t>
    </w:r>
    <w:r w:rsidR="007474FD">
      <w:rPr>
        <w:rFonts w:ascii="Times New Roman" w:eastAsia="Times New Roman" w:hAnsi="Times New Roman" w:cs="Times New Roman"/>
        <w:color w:val="404040"/>
        <w:sz w:val="28"/>
        <w:szCs w:val="28"/>
        <w:u w:val="single"/>
      </w:rPr>
      <w:tab/>
    </w:r>
    <w:r>
      <w:rPr>
        <w:rFonts w:ascii="Times New Roman" w:eastAsia="Times New Roman" w:hAnsi="Times New Roman" w:cs="Times New Roman"/>
        <w:color w:val="404040"/>
        <w:sz w:val="28"/>
        <w:szCs w:val="28"/>
        <w:u w:val="single"/>
      </w:rPr>
      <w:t xml:space="preserve">                      </w:t>
    </w:r>
    <w:r w:rsidR="007474FD">
      <w:rPr>
        <w:rFonts w:ascii="Times New Roman" w:eastAsia="Times New Roman" w:hAnsi="Times New Roman" w:cs="Times New Roman"/>
        <w:color w:val="404040"/>
        <w:sz w:val="28"/>
        <w:szCs w:val="28"/>
        <w:u w:val="single"/>
      </w:rPr>
      <w:tab/>
    </w:r>
    <w:r>
      <w:rPr>
        <w:rFonts w:ascii="Times New Roman" w:eastAsia="Times New Roman" w:hAnsi="Times New Roman" w:cs="Times New Roman"/>
        <w:color w:val="404040"/>
        <w:sz w:val="28"/>
        <w:szCs w:val="28"/>
        <w:u w:val="single"/>
      </w:rPr>
      <w:t xml:space="preserve">              </w:t>
    </w:r>
    <w:r>
      <w:rPr>
        <w:rFonts w:ascii="Century Gothic" w:eastAsia="Century Gothic" w:hAnsi="Century Gothic" w:cs="Century Gothic"/>
        <w:color w:val="404040"/>
        <w:sz w:val="21"/>
        <w:szCs w:val="21"/>
        <w:u w:val="single"/>
      </w:rPr>
      <w:t>PROJECT REVIEW REPORT</w:t>
    </w:r>
    <w:r w:rsidR="007474FD">
      <w:rPr>
        <w:noProof/>
        <w:lang w:val="de-DE" w:eastAsia="de-DE" w:bidi="ar-SA"/>
      </w:rPr>
      <w:drawing>
        <wp:anchor distT="0" distB="0" distL="0" distR="0" simplePos="0" relativeHeight="251658240" behindDoc="1" locked="0" layoutInCell="1" hidden="0" allowOverlap="1" wp14:anchorId="1AE1BF15" wp14:editId="616C4CBD">
          <wp:simplePos x="0" y="0"/>
          <wp:positionH relativeFrom="column">
            <wp:posOffset>0</wp:posOffset>
          </wp:positionH>
          <wp:positionV relativeFrom="paragraph">
            <wp:posOffset>-250241</wp:posOffset>
          </wp:positionV>
          <wp:extent cx="882650" cy="393700"/>
          <wp:effectExtent l="0" t="0" r="0" b="0"/>
          <wp:wrapNone/>
          <wp:docPr id="1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882650" cy="3937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6A5A" w14:textId="77777777" w:rsidR="007474FD" w:rsidRDefault="007474FD" w:rsidP="637FF9DC">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5C73"/>
    <w:multiLevelType w:val="multilevel"/>
    <w:tmpl w:val="E2685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9D3EAA"/>
    <w:multiLevelType w:val="multilevel"/>
    <w:tmpl w:val="992488F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A9511B"/>
    <w:multiLevelType w:val="multilevel"/>
    <w:tmpl w:val="7030520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800D16"/>
    <w:multiLevelType w:val="multilevel"/>
    <w:tmpl w:val="74929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630649"/>
    <w:multiLevelType w:val="multilevel"/>
    <w:tmpl w:val="B29EC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ED794B"/>
    <w:multiLevelType w:val="multilevel"/>
    <w:tmpl w:val="FED84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A04750"/>
    <w:multiLevelType w:val="multilevel"/>
    <w:tmpl w:val="2B748FFC"/>
    <w:lvl w:ilvl="0">
      <w:start w:val="1"/>
      <w:numFmt w:val="upp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8E1D0D"/>
    <w:multiLevelType w:val="multilevel"/>
    <w:tmpl w:val="6276A64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6F4EE5"/>
    <w:multiLevelType w:val="multilevel"/>
    <w:tmpl w:val="CA6C1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88678D"/>
    <w:multiLevelType w:val="multilevel"/>
    <w:tmpl w:val="B8DA07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DE39B8"/>
    <w:multiLevelType w:val="multilevel"/>
    <w:tmpl w:val="26C48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D0429F"/>
    <w:multiLevelType w:val="multilevel"/>
    <w:tmpl w:val="069E2F5A"/>
    <w:lvl w:ilvl="0">
      <w:start w:val="1"/>
      <w:numFmt w:val="upp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595AD4"/>
    <w:multiLevelType w:val="multilevel"/>
    <w:tmpl w:val="717E7B98"/>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7B7221D6"/>
    <w:multiLevelType w:val="multilevel"/>
    <w:tmpl w:val="751C3D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79250158">
    <w:abstractNumId w:val="7"/>
  </w:num>
  <w:num w:numId="2" w16cid:durableId="2097506899">
    <w:abstractNumId w:val="5"/>
  </w:num>
  <w:num w:numId="3" w16cid:durableId="847865125">
    <w:abstractNumId w:val="8"/>
  </w:num>
  <w:num w:numId="4" w16cid:durableId="1412847074">
    <w:abstractNumId w:val="6"/>
  </w:num>
  <w:num w:numId="5" w16cid:durableId="661128472">
    <w:abstractNumId w:val="2"/>
  </w:num>
  <w:num w:numId="6" w16cid:durableId="1188716818">
    <w:abstractNumId w:val="4"/>
  </w:num>
  <w:num w:numId="7" w16cid:durableId="829056357">
    <w:abstractNumId w:val="9"/>
  </w:num>
  <w:num w:numId="8" w16cid:durableId="1892106737">
    <w:abstractNumId w:val="1"/>
  </w:num>
  <w:num w:numId="9" w16cid:durableId="559748727">
    <w:abstractNumId w:val="12"/>
  </w:num>
  <w:num w:numId="10" w16cid:durableId="2016180947">
    <w:abstractNumId w:val="10"/>
  </w:num>
  <w:num w:numId="11" w16cid:durableId="1676833852">
    <w:abstractNumId w:val="3"/>
  </w:num>
  <w:num w:numId="12" w16cid:durableId="1109470915">
    <w:abstractNumId w:val="11"/>
  </w:num>
  <w:num w:numId="13" w16cid:durableId="167866829">
    <w:abstractNumId w:val="13"/>
  </w:num>
  <w:num w:numId="14" w16cid:durableId="55031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wsDQ3MLKwNDM1sjBU0lEKTi0uzszPAykwqgUA7s6aMCwAAAA="/>
  </w:docVars>
  <w:rsids>
    <w:rsidRoot w:val="00300F0E"/>
    <w:rsid w:val="00001310"/>
    <w:rsid w:val="00040A5E"/>
    <w:rsid w:val="000B72D1"/>
    <w:rsid w:val="000E5073"/>
    <w:rsid w:val="001C58B9"/>
    <w:rsid w:val="00202F9F"/>
    <w:rsid w:val="00212CA6"/>
    <w:rsid w:val="00255549"/>
    <w:rsid w:val="00300F0E"/>
    <w:rsid w:val="00363945"/>
    <w:rsid w:val="003E68D5"/>
    <w:rsid w:val="00466B79"/>
    <w:rsid w:val="00492AD8"/>
    <w:rsid w:val="00530A98"/>
    <w:rsid w:val="00532AFC"/>
    <w:rsid w:val="00547F4D"/>
    <w:rsid w:val="00595432"/>
    <w:rsid w:val="005B68D4"/>
    <w:rsid w:val="00646555"/>
    <w:rsid w:val="00680DE8"/>
    <w:rsid w:val="006A3112"/>
    <w:rsid w:val="006A3514"/>
    <w:rsid w:val="007035BA"/>
    <w:rsid w:val="007178FE"/>
    <w:rsid w:val="007474FD"/>
    <w:rsid w:val="00823334"/>
    <w:rsid w:val="008A1275"/>
    <w:rsid w:val="008A7D6D"/>
    <w:rsid w:val="008C1071"/>
    <w:rsid w:val="008F061D"/>
    <w:rsid w:val="00931032"/>
    <w:rsid w:val="009352B4"/>
    <w:rsid w:val="00974636"/>
    <w:rsid w:val="00A62E86"/>
    <w:rsid w:val="00A93F23"/>
    <w:rsid w:val="00AF12BD"/>
    <w:rsid w:val="00AF263D"/>
    <w:rsid w:val="00B93FA0"/>
    <w:rsid w:val="00BF34B3"/>
    <w:rsid w:val="00C93ECF"/>
    <w:rsid w:val="00CE1CC8"/>
    <w:rsid w:val="00CE425B"/>
    <w:rsid w:val="00D1615F"/>
    <w:rsid w:val="00D24DA5"/>
    <w:rsid w:val="00D315B5"/>
    <w:rsid w:val="00DA1023"/>
    <w:rsid w:val="00DC33B1"/>
    <w:rsid w:val="00DC3BB7"/>
    <w:rsid w:val="00E17B76"/>
    <w:rsid w:val="00E23DD6"/>
    <w:rsid w:val="00E3256D"/>
    <w:rsid w:val="00E82B03"/>
    <w:rsid w:val="00E941EA"/>
    <w:rsid w:val="00EC79A2"/>
    <w:rsid w:val="00ED1FB6"/>
    <w:rsid w:val="00FB3E47"/>
    <w:rsid w:val="0262CEBD"/>
    <w:rsid w:val="0E9B038C"/>
    <w:rsid w:val="10AF8599"/>
    <w:rsid w:val="10B4457B"/>
    <w:rsid w:val="126444FC"/>
    <w:rsid w:val="161FD437"/>
    <w:rsid w:val="16E2FB10"/>
    <w:rsid w:val="18CADB60"/>
    <w:rsid w:val="195F361D"/>
    <w:rsid w:val="1A5E9622"/>
    <w:rsid w:val="1B460E1D"/>
    <w:rsid w:val="1CE1DE7E"/>
    <w:rsid w:val="1D46D1D3"/>
    <w:rsid w:val="1DB076B4"/>
    <w:rsid w:val="1EA6DCEB"/>
    <w:rsid w:val="230BB75B"/>
    <w:rsid w:val="232CE112"/>
    <w:rsid w:val="2424ADC9"/>
    <w:rsid w:val="242A4902"/>
    <w:rsid w:val="2601DEAC"/>
    <w:rsid w:val="2722FE6B"/>
    <w:rsid w:val="29EF7662"/>
    <w:rsid w:val="2BCA4DFA"/>
    <w:rsid w:val="2D2382A1"/>
    <w:rsid w:val="31167A11"/>
    <w:rsid w:val="3302FE5D"/>
    <w:rsid w:val="364388A5"/>
    <w:rsid w:val="36FCD6A1"/>
    <w:rsid w:val="390824FA"/>
    <w:rsid w:val="39D186EA"/>
    <w:rsid w:val="4292C005"/>
    <w:rsid w:val="46CC8721"/>
    <w:rsid w:val="47979074"/>
    <w:rsid w:val="498B639B"/>
    <w:rsid w:val="4998542A"/>
    <w:rsid w:val="4D4EB443"/>
    <w:rsid w:val="512F3BCD"/>
    <w:rsid w:val="51A94E86"/>
    <w:rsid w:val="5411E380"/>
    <w:rsid w:val="573D9B0C"/>
    <w:rsid w:val="582049EB"/>
    <w:rsid w:val="59598A4E"/>
    <w:rsid w:val="60F8540E"/>
    <w:rsid w:val="626EE5E0"/>
    <w:rsid w:val="637FF9DC"/>
    <w:rsid w:val="695AAA03"/>
    <w:rsid w:val="69CC34A7"/>
    <w:rsid w:val="6A09E823"/>
    <w:rsid w:val="6B9F6F38"/>
    <w:rsid w:val="70A00DE1"/>
    <w:rsid w:val="716AFB6C"/>
    <w:rsid w:val="732BED4C"/>
    <w:rsid w:val="77444660"/>
    <w:rsid w:val="7794CC45"/>
    <w:rsid w:val="78EAFD1A"/>
    <w:rsid w:val="798DB2D4"/>
    <w:rsid w:val="79E733C4"/>
    <w:rsid w:val="7A513BF2"/>
    <w:rsid w:val="7CC7B277"/>
    <w:rsid w:val="7D5C2DD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1F0B9"/>
  <w15:docId w15:val="{49AAB52E-7DA7-F043-B0C6-051C562D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US" w:bidi="th-TH"/>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DBA"/>
    <w:rPr>
      <w:szCs w:val="24"/>
    </w:rPr>
  </w:style>
  <w:style w:type="paragraph" w:styleId="Heading1">
    <w:name w:val="heading 1"/>
    <w:basedOn w:val="Normal"/>
    <w:next w:val="Normal"/>
    <w:uiPriority w:val="9"/>
    <w:qFormat/>
    <w:rsid w:val="00EC1896"/>
    <w:pPr>
      <w:widowControl w:val="0"/>
      <w:numPr>
        <w:numId w:val="8"/>
      </w:numPr>
      <w:spacing w:before="360" w:after="80" w:line="312" w:lineRule="auto"/>
      <w:outlineLvl w:val="0"/>
    </w:pPr>
    <w:rPr>
      <w:rFonts w:ascii="Century Gothic" w:hAnsi="Century Gothic"/>
      <w:b/>
      <w:bCs/>
      <w:caps/>
      <w:color w:val="2B3A57"/>
      <w:sz w:val="26"/>
      <w:szCs w:val="26"/>
      <w:lang w:val="en-CA"/>
    </w:rPr>
  </w:style>
  <w:style w:type="paragraph" w:styleId="Heading2">
    <w:name w:val="heading 2"/>
    <w:basedOn w:val="Normal"/>
    <w:next w:val="Normal"/>
    <w:uiPriority w:val="9"/>
    <w:unhideWhenUsed/>
    <w:qFormat/>
    <w:rsid w:val="006E7D21"/>
    <w:pPr>
      <w:keepNext/>
      <w:numPr>
        <w:ilvl w:val="1"/>
        <w:numId w:val="9"/>
      </w:numPr>
      <w:outlineLvl w:val="1"/>
    </w:pPr>
    <w:rPr>
      <w:b/>
      <w:bCs/>
      <w:iCs/>
      <w:color w:val="005B82"/>
      <w:sz w:val="22"/>
      <w:szCs w:val="28"/>
    </w:rPr>
  </w:style>
  <w:style w:type="paragraph" w:styleId="Heading3">
    <w:name w:val="heading 3"/>
    <w:basedOn w:val="Normal"/>
    <w:next w:val="Normal"/>
    <w:uiPriority w:val="9"/>
    <w:semiHidden/>
    <w:unhideWhenUsed/>
    <w:qFormat/>
    <w:rsid w:val="006E7D21"/>
    <w:pPr>
      <w:keepNext/>
      <w:numPr>
        <w:ilvl w:val="2"/>
        <w:numId w:val="9"/>
      </w:numPr>
      <w:outlineLvl w:val="2"/>
    </w:pPr>
    <w:rPr>
      <w:b/>
      <w:i/>
      <w:color w:val="005B82"/>
      <w:lang w:val="en-CA"/>
    </w:rPr>
  </w:style>
  <w:style w:type="paragraph" w:styleId="Heading4">
    <w:name w:val="heading 4"/>
    <w:basedOn w:val="Normal"/>
    <w:next w:val="Normal"/>
    <w:uiPriority w:val="9"/>
    <w:semiHidden/>
    <w:unhideWhenUsed/>
    <w:qFormat/>
    <w:rsid w:val="00471D24"/>
    <w:pPr>
      <w:keepNext/>
      <w:numPr>
        <w:ilvl w:val="3"/>
        <w:numId w:val="9"/>
      </w:numPr>
      <w:jc w:val="center"/>
      <w:outlineLvl w:val="3"/>
    </w:pPr>
    <w:rPr>
      <w:b/>
      <w:bCs/>
    </w:rPr>
  </w:style>
  <w:style w:type="paragraph" w:styleId="Heading5">
    <w:name w:val="heading 5"/>
    <w:basedOn w:val="Normal"/>
    <w:next w:val="Normal"/>
    <w:uiPriority w:val="9"/>
    <w:semiHidden/>
    <w:unhideWhenUsed/>
    <w:qFormat/>
    <w:rsid w:val="00471D24"/>
    <w:pPr>
      <w:keepNext/>
      <w:numPr>
        <w:ilvl w:val="4"/>
        <w:numId w:val="9"/>
      </w:numPr>
      <w:outlineLvl w:val="4"/>
    </w:pPr>
    <w:rPr>
      <w:b/>
      <w:bCs/>
      <w:sz w:val="28"/>
      <w:lang w:val="en-CA"/>
    </w:rPr>
  </w:style>
  <w:style w:type="paragraph" w:styleId="Heading6">
    <w:name w:val="heading 6"/>
    <w:basedOn w:val="Normal"/>
    <w:next w:val="Normal"/>
    <w:link w:val="Heading6Char"/>
    <w:uiPriority w:val="9"/>
    <w:semiHidden/>
    <w:unhideWhenUsed/>
    <w:qFormat/>
    <w:rsid w:val="00412B99"/>
    <w:pPr>
      <w:numPr>
        <w:ilvl w:val="5"/>
        <w:numId w:val="9"/>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qFormat/>
    <w:rsid w:val="00412B99"/>
    <w:pPr>
      <w:numPr>
        <w:ilvl w:val="6"/>
        <w:numId w:val="9"/>
      </w:numPr>
      <w:spacing w:before="240" w:after="60"/>
      <w:outlineLvl w:val="6"/>
    </w:pPr>
    <w:rPr>
      <w:rFonts w:ascii="Calibri" w:eastAsia="Times New Roman" w:hAnsi="Calibri"/>
      <w:sz w:val="24"/>
    </w:rPr>
  </w:style>
  <w:style w:type="paragraph" w:styleId="Heading8">
    <w:name w:val="heading 8"/>
    <w:basedOn w:val="Normal"/>
    <w:next w:val="Normal"/>
    <w:link w:val="Heading8Char"/>
    <w:uiPriority w:val="9"/>
    <w:qFormat/>
    <w:rsid w:val="00412B99"/>
    <w:pPr>
      <w:numPr>
        <w:ilvl w:val="7"/>
        <w:numId w:val="9"/>
      </w:numPr>
      <w:spacing w:before="240" w:after="60"/>
      <w:outlineLvl w:val="7"/>
    </w:pPr>
    <w:rPr>
      <w:rFonts w:ascii="Calibri" w:eastAsia="Times New Roman" w:hAnsi="Calibri"/>
      <w:i/>
      <w:iCs/>
      <w:sz w:val="24"/>
    </w:rPr>
  </w:style>
  <w:style w:type="paragraph" w:styleId="Heading9">
    <w:name w:val="heading 9"/>
    <w:basedOn w:val="Normal"/>
    <w:next w:val="Normal"/>
    <w:link w:val="Heading9Char"/>
    <w:uiPriority w:val="9"/>
    <w:qFormat/>
    <w:rsid w:val="00412B99"/>
    <w:pPr>
      <w:numPr>
        <w:ilvl w:val="8"/>
        <w:numId w:val="9"/>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71D24"/>
    <w:pPr>
      <w:jc w:val="center"/>
    </w:pPr>
    <w:rPr>
      <w:b/>
      <w:bCs/>
      <w:sz w:val="32"/>
    </w:rPr>
  </w:style>
  <w:style w:type="paragraph" w:styleId="Header">
    <w:name w:val="header"/>
    <w:basedOn w:val="Normal"/>
    <w:link w:val="HeaderChar"/>
    <w:uiPriority w:val="99"/>
    <w:rsid w:val="00471D24"/>
    <w:pPr>
      <w:tabs>
        <w:tab w:val="center" w:pos="4153"/>
        <w:tab w:val="right" w:pos="8306"/>
      </w:tabs>
    </w:pPr>
    <w:rPr>
      <w:rFonts w:ascii="Times New Roman" w:hAnsi="Times New Roman"/>
      <w:sz w:val="24"/>
    </w:rPr>
  </w:style>
  <w:style w:type="paragraph" w:styleId="Footer">
    <w:name w:val="footer"/>
    <w:basedOn w:val="Normal"/>
    <w:link w:val="FooterChar"/>
    <w:uiPriority w:val="99"/>
    <w:rsid w:val="00471D24"/>
    <w:pPr>
      <w:tabs>
        <w:tab w:val="center" w:pos="4153"/>
        <w:tab w:val="right" w:pos="8306"/>
      </w:tabs>
    </w:pPr>
    <w:rPr>
      <w:rFonts w:ascii="Times New Roman" w:hAnsi="Times New Roman"/>
      <w:sz w:val="24"/>
    </w:rPr>
  </w:style>
  <w:style w:type="character" w:styleId="PageNumber">
    <w:name w:val="page number"/>
    <w:basedOn w:val="DefaultParagraphFont"/>
    <w:rsid w:val="00471D24"/>
  </w:style>
  <w:style w:type="paragraph" w:styleId="BodyText">
    <w:name w:val="Body Text"/>
    <w:aliases w:val="DNV-Body"/>
    <w:basedOn w:val="Normal"/>
    <w:rsid w:val="00471D24"/>
    <w:pPr>
      <w:spacing w:before="60" w:after="60"/>
    </w:pPr>
    <w:rPr>
      <w:szCs w:val="20"/>
      <w:lang w:val="nb-NO" w:eastAsia="nb-NO"/>
    </w:rPr>
  </w:style>
  <w:style w:type="paragraph" w:styleId="BodyTextIndent">
    <w:name w:val="Body Text Indent"/>
    <w:basedOn w:val="Normal"/>
    <w:rsid w:val="00471D24"/>
    <w:pPr>
      <w:ind w:left="576"/>
    </w:pPr>
    <w:rPr>
      <w:i/>
    </w:rPr>
  </w:style>
  <w:style w:type="character" w:customStyle="1" w:styleId="HeaderChar">
    <w:name w:val="Header Char"/>
    <w:link w:val="Header"/>
    <w:uiPriority w:val="99"/>
    <w:rsid w:val="00F83EA8"/>
    <w:rPr>
      <w:sz w:val="24"/>
      <w:szCs w:val="24"/>
      <w:lang w:val="en-GB"/>
    </w:rPr>
  </w:style>
  <w:style w:type="character" w:customStyle="1" w:styleId="FooterChar">
    <w:name w:val="Footer Char"/>
    <w:link w:val="Footer"/>
    <w:uiPriority w:val="99"/>
    <w:rsid w:val="00F83EA8"/>
    <w:rPr>
      <w:sz w:val="24"/>
      <w:szCs w:val="24"/>
      <w:lang w:val="en-GB"/>
    </w:rPr>
  </w:style>
  <w:style w:type="character" w:customStyle="1" w:styleId="Heading6Char">
    <w:name w:val="Heading 6 Char"/>
    <w:link w:val="Heading6"/>
    <w:uiPriority w:val="9"/>
    <w:rsid w:val="00412B99"/>
    <w:rPr>
      <w:rFonts w:ascii="Calibri" w:eastAsia="Times New Roman" w:hAnsi="Calibri"/>
      <w:b/>
      <w:bCs/>
      <w:sz w:val="22"/>
      <w:szCs w:val="22"/>
      <w:lang w:val="en-GB"/>
    </w:rPr>
  </w:style>
  <w:style w:type="character" w:customStyle="1" w:styleId="Heading7Char">
    <w:name w:val="Heading 7 Char"/>
    <w:link w:val="Heading7"/>
    <w:uiPriority w:val="9"/>
    <w:rsid w:val="00412B99"/>
    <w:rPr>
      <w:rFonts w:ascii="Calibri" w:eastAsia="Times New Roman" w:hAnsi="Calibri"/>
      <w:sz w:val="24"/>
      <w:szCs w:val="24"/>
      <w:lang w:val="en-GB"/>
    </w:rPr>
  </w:style>
  <w:style w:type="character" w:customStyle="1" w:styleId="Heading8Char">
    <w:name w:val="Heading 8 Char"/>
    <w:link w:val="Heading8"/>
    <w:uiPriority w:val="9"/>
    <w:rsid w:val="00412B99"/>
    <w:rPr>
      <w:rFonts w:ascii="Calibri" w:eastAsia="Times New Roman" w:hAnsi="Calibri"/>
      <w:i/>
      <w:iCs/>
      <w:sz w:val="24"/>
      <w:szCs w:val="24"/>
      <w:lang w:val="en-GB"/>
    </w:rPr>
  </w:style>
  <w:style w:type="character" w:customStyle="1" w:styleId="Heading9Char">
    <w:name w:val="Heading 9 Char"/>
    <w:link w:val="Heading9"/>
    <w:uiPriority w:val="9"/>
    <w:rsid w:val="00412B99"/>
    <w:rPr>
      <w:rFonts w:ascii="Cambria" w:eastAsia="Times New Roman" w:hAnsi="Cambria"/>
      <w:sz w:val="22"/>
      <w:szCs w:val="22"/>
      <w:lang w:val="en-GB"/>
    </w:rPr>
  </w:style>
  <w:style w:type="character" w:styleId="SubtleEmphasis">
    <w:name w:val="Subtle Emphasis"/>
    <w:uiPriority w:val="19"/>
    <w:qFormat/>
    <w:rsid w:val="00412B99"/>
    <w:rPr>
      <w:i/>
      <w:iCs/>
      <w:color w:val="808080"/>
    </w:rPr>
  </w:style>
  <w:style w:type="paragraph" w:styleId="TOCHeading">
    <w:name w:val="TOC Heading"/>
    <w:basedOn w:val="Heading1"/>
    <w:next w:val="Normal"/>
    <w:uiPriority w:val="39"/>
    <w:semiHidden/>
    <w:unhideWhenUsed/>
    <w:qFormat/>
    <w:rsid w:val="00127751"/>
    <w:pPr>
      <w:keepLines/>
      <w:numPr>
        <w:numId w:val="0"/>
      </w:numPr>
      <w:spacing w:before="480" w:after="0" w:line="276" w:lineRule="auto"/>
      <w:outlineLvl w:val="9"/>
    </w:pPr>
    <w:rPr>
      <w:rFonts w:ascii="Cambria" w:eastAsia="Times New Roman" w:hAnsi="Cambria" w:cs="Times New Roman"/>
      <w:color w:val="365F91"/>
      <w:sz w:val="28"/>
      <w:szCs w:val="28"/>
      <w:lang w:val="en-US"/>
    </w:rPr>
  </w:style>
  <w:style w:type="paragraph" w:styleId="TOC1">
    <w:name w:val="toc 1"/>
    <w:basedOn w:val="Normal"/>
    <w:next w:val="Normal"/>
    <w:autoRedefine/>
    <w:uiPriority w:val="39"/>
    <w:unhideWhenUsed/>
    <w:rsid w:val="00127751"/>
  </w:style>
  <w:style w:type="paragraph" w:styleId="TOC2">
    <w:name w:val="toc 2"/>
    <w:basedOn w:val="Normal"/>
    <w:next w:val="Normal"/>
    <w:autoRedefine/>
    <w:uiPriority w:val="39"/>
    <w:unhideWhenUsed/>
    <w:rsid w:val="00127751"/>
    <w:pPr>
      <w:ind w:left="200"/>
    </w:pPr>
  </w:style>
  <w:style w:type="character" w:styleId="Hyperlink">
    <w:name w:val="Hyperlink"/>
    <w:uiPriority w:val="99"/>
    <w:unhideWhenUsed/>
    <w:rsid w:val="00127751"/>
    <w:rPr>
      <w:color w:val="0000FF"/>
      <w:u w:val="single"/>
    </w:rPr>
  </w:style>
  <w:style w:type="paragraph" w:styleId="BalloonText">
    <w:name w:val="Balloon Text"/>
    <w:basedOn w:val="Normal"/>
    <w:link w:val="BalloonTextChar"/>
    <w:uiPriority w:val="99"/>
    <w:semiHidden/>
    <w:unhideWhenUsed/>
    <w:rsid w:val="00D5790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57907"/>
    <w:rPr>
      <w:rFonts w:ascii="Tahoma" w:hAnsi="Tahoma" w:cs="Tahoma"/>
      <w:sz w:val="16"/>
      <w:szCs w:val="16"/>
      <w:lang w:val="en-GB"/>
    </w:rPr>
  </w:style>
  <w:style w:type="character" w:styleId="CommentReference">
    <w:name w:val="annotation reference"/>
    <w:uiPriority w:val="99"/>
    <w:semiHidden/>
    <w:unhideWhenUsed/>
    <w:rsid w:val="00D57907"/>
    <w:rPr>
      <w:sz w:val="16"/>
      <w:szCs w:val="16"/>
    </w:rPr>
  </w:style>
  <w:style w:type="paragraph" w:styleId="CommentText">
    <w:name w:val="annotation text"/>
    <w:basedOn w:val="Normal"/>
    <w:link w:val="CommentTextChar"/>
    <w:uiPriority w:val="99"/>
    <w:unhideWhenUsed/>
    <w:rsid w:val="00D57907"/>
    <w:rPr>
      <w:szCs w:val="20"/>
    </w:rPr>
  </w:style>
  <w:style w:type="character" w:customStyle="1" w:styleId="CommentTextChar">
    <w:name w:val="Comment Text Char"/>
    <w:link w:val="CommentText"/>
    <w:uiPriority w:val="99"/>
    <w:rsid w:val="00D57907"/>
    <w:rPr>
      <w:rFonts w:ascii="Arial" w:hAnsi="Arial"/>
      <w:lang w:val="en-GB"/>
    </w:rPr>
  </w:style>
  <w:style w:type="paragraph" w:styleId="CommentSubject">
    <w:name w:val="annotation subject"/>
    <w:basedOn w:val="CommentText"/>
    <w:next w:val="CommentText"/>
    <w:link w:val="CommentSubjectChar"/>
    <w:uiPriority w:val="99"/>
    <w:semiHidden/>
    <w:unhideWhenUsed/>
    <w:rsid w:val="00D57907"/>
    <w:rPr>
      <w:b/>
      <w:bCs/>
    </w:rPr>
  </w:style>
  <w:style w:type="character" w:customStyle="1" w:styleId="CommentSubjectChar">
    <w:name w:val="Comment Subject Char"/>
    <w:link w:val="CommentSubject"/>
    <w:uiPriority w:val="99"/>
    <w:semiHidden/>
    <w:rsid w:val="00D57907"/>
    <w:rPr>
      <w:rFonts w:ascii="Arial" w:hAnsi="Arial"/>
      <w:b/>
      <w:bCs/>
      <w:lang w:val="en-GB"/>
    </w:rPr>
  </w:style>
  <w:style w:type="paragraph" w:customStyle="1" w:styleId="MediumList2-Accent21">
    <w:name w:val="Medium List 2 - Accent 21"/>
    <w:hidden/>
    <w:uiPriority w:val="99"/>
    <w:semiHidden/>
    <w:rsid w:val="00160B9B"/>
    <w:rPr>
      <w:szCs w:val="24"/>
    </w:rPr>
  </w:style>
  <w:style w:type="paragraph" w:customStyle="1" w:styleId="MediumGrid1-Accent21">
    <w:name w:val="Medium Grid 1 - Accent 21"/>
    <w:basedOn w:val="Normal"/>
    <w:uiPriority w:val="34"/>
    <w:qFormat/>
    <w:rsid w:val="0017131D"/>
    <w:pPr>
      <w:ind w:left="720"/>
      <w:contextualSpacing/>
    </w:pPr>
  </w:style>
  <w:style w:type="paragraph" w:customStyle="1" w:styleId="Default">
    <w:name w:val="Default"/>
    <w:rsid w:val="005C5283"/>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2937BD"/>
    <w:rPr>
      <w:sz w:val="24"/>
    </w:rPr>
  </w:style>
  <w:style w:type="character" w:customStyle="1" w:styleId="FootnoteTextChar">
    <w:name w:val="Footnote Text Char"/>
    <w:link w:val="FootnoteText"/>
    <w:uiPriority w:val="99"/>
    <w:rsid w:val="002937BD"/>
    <w:rPr>
      <w:rFonts w:ascii="Arial" w:hAnsi="Arial"/>
      <w:sz w:val="24"/>
      <w:szCs w:val="24"/>
      <w:lang w:val="en-GB"/>
    </w:rPr>
  </w:style>
  <w:style w:type="character" w:styleId="FootnoteReference">
    <w:name w:val="footnote reference"/>
    <w:uiPriority w:val="99"/>
    <w:unhideWhenUsed/>
    <w:rsid w:val="002937BD"/>
    <w:rPr>
      <w:vertAlign w:val="superscript"/>
    </w:rPr>
  </w:style>
  <w:style w:type="paragraph" w:styleId="Revision">
    <w:name w:val="Revision"/>
    <w:hidden/>
    <w:uiPriority w:val="99"/>
    <w:semiHidden/>
    <w:rsid w:val="003D2376"/>
    <w:rPr>
      <w:szCs w:val="24"/>
    </w:rPr>
  </w:style>
  <w:style w:type="paragraph" w:styleId="ListParagraph">
    <w:name w:val="List Paragraph"/>
    <w:basedOn w:val="Normal"/>
    <w:uiPriority w:val="34"/>
    <w:qFormat/>
    <w:rsid w:val="00E4342E"/>
    <w:pPr>
      <w:ind w:left="720"/>
      <w:contextualSpacing/>
    </w:pPr>
  </w:style>
  <w:style w:type="character" w:styleId="FollowedHyperlink">
    <w:name w:val="FollowedHyperlink"/>
    <w:basedOn w:val="DefaultParagraphFont"/>
    <w:uiPriority w:val="99"/>
    <w:semiHidden/>
    <w:unhideWhenUsed/>
    <w:rsid w:val="00CE51C7"/>
    <w:rPr>
      <w:color w:val="800080" w:themeColor="followedHyperlink"/>
      <w:u w:val="single"/>
    </w:rPr>
  </w:style>
  <w:style w:type="paragraph" w:customStyle="1" w:styleId="TableText">
    <w:name w:val="Table Text"/>
    <w:basedOn w:val="Normal"/>
    <w:qFormat/>
    <w:rsid w:val="2A150A23"/>
    <w:pPr>
      <w:spacing w:before="160" w:after="160"/>
    </w:pPr>
    <w:rPr>
      <w:rFonts w:ascii="Franklin Gothic Book" w:hAnsi="Franklin Gothic Book"/>
      <w:i/>
      <w:iCs/>
      <w:color w:val="404040" w:themeColor="text1" w:themeTint="BF"/>
      <w:sz w:val="19"/>
      <w:szCs w:val="19"/>
      <w:lang w:val="en-CA"/>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DF1C7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6B6BD8"/>
    <w:rPr>
      <w:color w:val="605E5C"/>
      <w:shd w:val="clear" w:color="auto" w:fill="E1DFDD"/>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653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umbra.law/2021/12/13/pr-on-carbon-pricing/" TargetMode="External"/><Relationship Id="rId2" Type="http://schemas.openxmlformats.org/officeDocument/2006/relationships/hyperlink" Target="https://peraturan.bpk.go.id/Home/Details/187122/perpres-no-98-tahun-2021" TargetMode="External"/><Relationship Id="rId1" Type="http://schemas.openxmlformats.org/officeDocument/2006/relationships/hyperlink" Target="https://gatrik.esdm.go.id/assets/uploads/download_index/files/9ef73-03.uu-30-2009-tentang-ketenagalistrikan.pdf" TargetMode="External"/><Relationship Id="rId4" Type="http://schemas.openxmlformats.org/officeDocument/2006/relationships/hyperlink" Target="http://srn.menlhk.go.id/index.php?r=home%2Ftata_ca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7" ma:contentTypeDescription="Create a new document." ma:contentTypeScope="" ma:versionID="943cb474adb21e697a753adce12a1c80">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37ce09a441ee91319e216af9ffa0720c"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M61UDOVh4lZc5s5PMJzi07U8GdA==">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</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2FAA8A-CB4C-43FC-BE44-B719851C954C}">
  <ds:schemaRefs>
    <ds:schemaRef ds:uri="http://schemas.openxmlformats.org/officeDocument/2006/bibliography"/>
  </ds:schemaRefs>
</ds:datastoreItem>
</file>

<file path=customXml/itemProps2.xml><?xml version="1.0" encoding="utf-8"?>
<ds:datastoreItem xmlns:ds="http://schemas.openxmlformats.org/officeDocument/2006/customXml" ds:itemID="{7BDE505C-B1C9-46BB-AE0D-27F7ED684D30}">
  <ds:schemaRefs>
    <ds:schemaRef ds:uri="http://schemas.microsoft.com/sharepoint/v3/contenttype/forms"/>
  </ds:schemaRefs>
</ds:datastoreItem>
</file>

<file path=customXml/itemProps3.xml><?xml version="1.0" encoding="utf-8"?>
<ds:datastoreItem xmlns:ds="http://schemas.openxmlformats.org/officeDocument/2006/customXml" ds:itemID="{3203AFD0-ACD4-44EF-9123-9931695D2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2CD59AF-D322-4F62-8407-4F7057316BB2}">
  <ds:schemaRef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3ba820af-9c36-47fb-8383-9944acc4573c"/>
    <ds:schemaRef ds:uri="5944c9fc-9421-4c39-b608-61ce3178861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2594</Words>
  <Characters>14787</Characters>
  <Application>Microsoft Office Word</Application>
  <DocSecurity>0</DocSecurity>
  <Lines>123</Lines>
  <Paragraphs>34</Paragraphs>
  <ScaleCrop>false</ScaleCrop>
  <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shoffer</dc:creator>
  <cp:lastModifiedBy>Nafil Rabbani Attamimi</cp:lastModifiedBy>
  <cp:revision>8</cp:revision>
  <dcterms:created xsi:type="dcterms:W3CDTF">2022-02-10T12:16:00Z</dcterms:created>
  <dcterms:modified xsi:type="dcterms:W3CDTF">2022-09-16T14:18:00Z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ies>
</file>