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357DF" w14:textId="77777777" w:rsidR="00B928BC" w:rsidRPr="000242F8" w:rsidRDefault="00B928BC" w:rsidP="00B928BC">
      <w:pPr>
        <w:keepNext/>
        <w:spacing w:before="120" w:after="120"/>
        <w:jc w:val="center"/>
        <w:rPr>
          <w:rFonts w:cs="Arial"/>
          <w:b/>
          <w:bCs/>
          <w:smallCaps/>
          <w:sz w:val="20"/>
        </w:rPr>
      </w:pPr>
      <w:bookmarkStart w:id="0" w:name="_Toc47755540"/>
      <w:bookmarkStart w:id="1" w:name="_GoBack"/>
      <w:bookmarkEnd w:id="1"/>
    </w:p>
    <w:p w14:paraId="03CEA915" w14:textId="77777777" w:rsidR="00BA189D" w:rsidRPr="000242F8" w:rsidRDefault="00BA189D" w:rsidP="00B928BC">
      <w:pPr>
        <w:keepNext/>
        <w:spacing w:before="120" w:after="120"/>
        <w:jc w:val="center"/>
        <w:rPr>
          <w:rFonts w:cs="Arial"/>
          <w:b/>
          <w:bCs/>
          <w:smallCaps/>
          <w:sz w:val="20"/>
        </w:rPr>
      </w:pPr>
    </w:p>
    <w:p w14:paraId="2A393E69" w14:textId="77777777" w:rsidR="00BA189D" w:rsidRPr="000242F8" w:rsidRDefault="00BA189D" w:rsidP="00B928BC">
      <w:pPr>
        <w:keepNext/>
        <w:spacing w:before="120" w:after="120"/>
        <w:jc w:val="center"/>
        <w:rPr>
          <w:rFonts w:cs="Arial"/>
          <w:b/>
          <w:bCs/>
          <w:smallCaps/>
          <w:sz w:val="20"/>
        </w:rPr>
      </w:pPr>
    </w:p>
    <w:p w14:paraId="711BF9F4" w14:textId="77777777" w:rsidR="00BA189D" w:rsidRPr="000242F8" w:rsidRDefault="00BA189D" w:rsidP="00B928BC">
      <w:pPr>
        <w:keepNext/>
        <w:spacing w:before="120" w:after="120"/>
        <w:jc w:val="center"/>
        <w:rPr>
          <w:rFonts w:cs="Arial"/>
          <w:b/>
          <w:bCs/>
          <w:smallCaps/>
          <w:sz w:val="20"/>
        </w:rPr>
      </w:pPr>
    </w:p>
    <w:p w14:paraId="595102F5" w14:textId="77777777" w:rsidR="00BA189D" w:rsidRPr="000242F8" w:rsidRDefault="00BA189D" w:rsidP="00B928BC">
      <w:pPr>
        <w:keepNext/>
        <w:spacing w:before="120" w:after="120"/>
        <w:jc w:val="center"/>
        <w:rPr>
          <w:rFonts w:cs="Arial"/>
          <w:b/>
          <w:bCs/>
          <w:smallCaps/>
          <w:sz w:val="20"/>
        </w:rPr>
      </w:pPr>
    </w:p>
    <w:p w14:paraId="13EB563C" w14:textId="77777777" w:rsidR="00BA189D" w:rsidRPr="000242F8" w:rsidRDefault="00BA189D" w:rsidP="00B928BC">
      <w:pPr>
        <w:keepNext/>
        <w:spacing w:before="120" w:after="120"/>
        <w:jc w:val="center"/>
        <w:rPr>
          <w:rFonts w:cs="Arial"/>
          <w:b/>
          <w:bCs/>
          <w:smallCaps/>
          <w:sz w:val="20"/>
        </w:rPr>
      </w:pPr>
    </w:p>
    <w:p w14:paraId="4657FE7C" w14:textId="77777777" w:rsidR="00B928BC" w:rsidRPr="000242F8" w:rsidRDefault="00B928BC" w:rsidP="00B928BC">
      <w:pPr>
        <w:rPr>
          <w:rFonts w:cs="Arial"/>
          <w:sz w:val="20"/>
        </w:rPr>
      </w:pPr>
    </w:p>
    <w:p w14:paraId="38CAA7D9" w14:textId="77777777" w:rsidR="00B928BC" w:rsidRPr="000242F8" w:rsidRDefault="00B928BC" w:rsidP="00B928BC">
      <w:pPr>
        <w:ind w:left="90"/>
        <w:jc w:val="center"/>
        <w:rPr>
          <w:rFonts w:cs="Arial"/>
          <w:b/>
          <w:color w:val="2BB6C1"/>
          <w:sz w:val="32"/>
          <w:szCs w:val="32"/>
        </w:rPr>
      </w:pPr>
      <w:r w:rsidRPr="000242F8">
        <w:rPr>
          <w:rFonts w:cs="Arial"/>
          <w:sz w:val="20"/>
        </w:rPr>
        <w:tab/>
      </w:r>
    </w:p>
    <w:p w14:paraId="519610A3" w14:textId="77777777" w:rsidR="00B928BC" w:rsidRPr="000242F8" w:rsidRDefault="00B928BC" w:rsidP="00B928BC">
      <w:pPr>
        <w:ind w:left="90"/>
        <w:jc w:val="center"/>
        <w:rPr>
          <w:rFonts w:cs="Arial"/>
          <w:color w:val="2BB6C1"/>
          <w:sz w:val="32"/>
          <w:szCs w:val="32"/>
        </w:rPr>
      </w:pPr>
      <w:r w:rsidRPr="000242F8">
        <w:rPr>
          <w:rFonts w:cs="Arial"/>
          <w:b/>
          <w:color w:val="2BB6C1"/>
          <w:sz w:val="32"/>
          <w:szCs w:val="32"/>
        </w:rPr>
        <w:t xml:space="preserve">Gold </w:t>
      </w:r>
      <w:r w:rsidR="00BA189D" w:rsidRPr="000242F8">
        <w:rPr>
          <w:rFonts w:cs="Arial"/>
          <w:b/>
          <w:color w:val="2BB6C1"/>
          <w:sz w:val="32"/>
          <w:szCs w:val="32"/>
        </w:rPr>
        <w:t>S</w:t>
      </w:r>
      <w:r w:rsidRPr="000242F8">
        <w:rPr>
          <w:rFonts w:cs="Arial"/>
          <w:b/>
          <w:color w:val="2BB6C1"/>
          <w:sz w:val="32"/>
          <w:szCs w:val="32"/>
        </w:rPr>
        <w:t xml:space="preserve">tandard for the </w:t>
      </w:r>
      <w:r w:rsidR="00BA189D" w:rsidRPr="000242F8">
        <w:rPr>
          <w:rFonts w:cs="Arial"/>
          <w:b/>
          <w:color w:val="2BB6C1"/>
          <w:sz w:val="32"/>
          <w:szCs w:val="32"/>
        </w:rPr>
        <w:t>G</w:t>
      </w:r>
      <w:r w:rsidRPr="000242F8">
        <w:rPr>
          <w:rFonts w:cs="Arial"/>
          <w:b/>
          <w:color w:val="2BB6C1"/>
          <w:sz w:val="32"/>
          <w:szCs w:val="32"/>
        </w:rPr>
        <w:t xml:space="preserve">lobal </w:t>
      </w:r>
      <w:r w:rsidR="00BA189D" w:rsidRPr="000242F8">
        <w:rPr>
          <w:rFonts w:cs="Arial"/>
          <w:b/>
          <w:color w:val="2BB6C1"/>
          <w:sz w:val="32"/>
          <w:szCs w:val="32"/>
        </w:rPr>
        <w:t>G</w:t>
      </w:r>
      <w:r w:rsidRPr="000242F8">
        <w:rPr>
          <w:rFonts w:cs="Arial"/>
          <w:b/>
          <w:color w:val="2BB6C1"/>
          <w:sz w:val="32"/>
          <w:szCs w:val="32"/>
        </w:rPr>
        <w:t>oals</w:t>
      </w:r>
    </w:p>
    <w:p w14:paraId="05093122" w14:textId="4D8E4459" w:rsidR="00B928BC" w:rsidRPr="000242F8" w:rsidRDefault="00AC444D" w:rsidP="00B928BC">
      <w:pPr>
        <w:ind w:left="90"/>
        <w:jc w:val="center"/>
        <w:rPr>
          <w:rFonts w:cs="Arial"/>
          <w:b/>
          <w:color w:val="2BB6C1"/>
          <w:sz w:val="32"/>
          <w:szCs w:val="32"/>
        </w:rPr>
      </w:pPr>
      <w:r w:rsidRPr="000242F8">
        <w:rPr>
          <w:rFonts w:cs="Arial"/>
          <w:b/>
          <w:color w:val="2BB6C1"/>
          <w:sz w:val="32"/>
          <w:szCs w:val="32"/>
        </w:rPr>
        <w:t>Transition Annex</w:t>
      </w:r>
    </w:p>
    <w:p w14:paraId="65E0EB23" w14:textId="675F636C" w:rsidR="00457087" w:rsidRPr="000242F8" w:rsidRDefault="00457087" w:rsidP="00B928BC">
      <w:pPr>
        <w:ind w:left="90"/>
        <w:jc w:val="center"/>
        <w:rPr>
          <w:rFonts w:cs="Arial"/>
          <w:b/>
          <w:i/>
          <w:color w:val="2BB6C1"/>
          <w:sz w:val="32"/>
          <w:szCs w:val="32"/>
        </w:rPr>
      </w:pPr>
      <w:r w:rsidRPr="000242F8">
        <w:rPr>
          <w:rFonts w:cs="Arial"/>
          <w:b/>
          <w:color w:val="2BB6C1"/>
          <w:sz w:val="32"/>
          <w:szCs w:val="32"/>
        </w:rPr>
        <w:t>(</w:t>
      </w:r>
      <w:r w:rsidR="00CB790F" w:rsidRPr="000242F8">
        <w:rPr>
          <w:rFonts w:cs="Arial"/>
          <w:b/>
          <w:i/>
          <w:color w:val="2BB6C1"/>
          <w:sz w:val="32"/>
          <w:szCs w:val="32"/>
        </w:rPr>
        <w:t>To be used by all GS CDM/VER stand alone projects and</w:t>
      </w:r>
      <w:r w:rsidRPr="000242F8">
        <w:rPr>
          <w:rFonts w:cs="Arial"/>
          <w:b/>
          <w:i/>
          <w:color w:val="2BB6C1"/>
          <w:sz w:val="32"/>
          <w:szCs w:val="32"/>
        </w:rPr>
        <w:t xml:space="preserve"> PoAs, Micro Scale stand alone</w:t>
      </w:r>
      <w:r w:rsidR="00CB790F" w:rsidRPr="000242F8">
        <w:rPr>
          <w:rFonts w:cs="Arial"/>
          <w:b/>
          <w:i/>
          <w:color w:val="2BB6C1"/>
          <w:sz w:val="32"/>
          <w:szCs w:val="32"/>
        </w:rPr>
        <w:t xml:space="preserve"> projects</w:t>
      </w:r>
      <w:r w:rsidRPr="000242F8">
        <w:rPr>
          <w:rFonts w:cs="Arial"/>
          <w:b/>
          <w:i/>
          <w:color w:val="2BB6C1"/>
          <w:sz w:val="32"/>
          <w:szCs w:val="32"/>
        </w:rPr>
        <w:t xml:space="preserve"> and Micro PoAs)</w:t>
      </w:r>
    </w:p>
    <w:p w14:paraId="4CAE98C0" w14:textId="77777777" w:rsidR="00B928BC" w:rsidRPr="000242F8" w:rsidRDefault="00B928BC" w:rsidP="00B928BC">
      <w:pPr>
        <w:ind w:left="90"/>
        <w:jc w:val="center"/>
        <w:rPr>
          <w:rFonts w:cs="Arial"/>
          <w:b/>
          <w:color w:val="2BB6C1"/>
          <w:sz w:val="32"/>
          <w:szCs w:val="32"/>
        </w:rPr>
      </w:pPr>
    </w:p>
    <w:p w14:paraId="6126EED1" w14:textId="0D04AA72" w:rsidR="00B928BC" w:rsidRPr="000242F8" w:rsidRDefault="001A47AA" w:rsidP="00B928BC">
      <w:pPr>
        <w:ind w:left="90"/>
        <w:jc w:val="center"/>
        <w:rPr>
          <w:rFonts w:cs="Arial"/>
          <w:color w:val="2BB6C1"/>
          <w:sz w:val="32"/>
          <w:szCs w:val="32"/>
        </w:rPr>
      </w:pPr>
      <w:r w:rsidRPr="000242F8">
        <w:rPr>
          <w:rFonts w:cs="Arial"/>
          <w:noProof/>
          <w:color w:val="2BB6C1"/>
          <w:sz w:val="32"/>
          <w:szCs w:val="32"/>
          <w:lang w:val="en-US" w:eastAsia="zh-CN"/>
        </w:rPr>
        <w:drawing>
          <wp:inline distT="0" distB="0" distL="0" distR="0" wp14:anchorId="357FB065" wp14:editId="2A1F4772">
            <wp:extent cx="2651760"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4144" t="16821" r="5312" b="13214"/>
                    <a:stretch>
                      <a:fillRect/>
                    </a:stretch>
                  </pic:blipFill>
                  <pic:spPr bwMode="auto">
                    <a:xfrm>
                      <a:off x="0" y="0"/>
                      <a:ext cx="2651760" cy="701040"/>
                    </a:xfrm>
                    <a:prstGeom prst="rect">
                      <a:avLst/>
                    </a:prstGeom>
                    <a:solidFill>
                      <a:srgbClr val="A6A6A6"/>
                    </a:solidFill>
                    <a:ln>
                      <a:noFill/>
                    </a:ln>
                  </pic:spPr>
                </pic:pic>
              </a:graphicData>
            </a:graphic>
          </wp:inline>
        </w:drawing>
      </w:r>
    </w:p>
    <w:p w14:paraId="2DA4A570" w14:textId="77777777" w:rsidR="00B928BC" w:rsidRPr="000242F8" w:rsidRDefault="00B928BC" w:rsidP="001A47AA">
      <w:pPr>
        <w:rPr>
          <w:rFonts w:cs="Arial"/>
          <w:b/>
          <w:color w:val="000000"/>
        </w:rPr>
      </w:pPr>
    </w:p>
    <w:p w14:paraId="206B878A" w14:textId="344C46DA" w:rsidR="00B928BC" w:rsidRPr="000242F8" w:rsidRDefault="00AC444D" w:rsidP="00B928BC">
      <w:pPr>
        <w:ind w:left="90"/>
        <w:jc w:val="center"/>
        <w:rPr>
          <w:rFonts w:cs="Arial"/>
          <w:b/>
          <w:bCs/>
          <w:color w:val="000000"/>
          <w:sz w:val="28"/>
          <w:szCs w:val="28"/>
        </w:rPr>
      </w:pPr>
      <w:r w:rsidRPr="000242F8">
        <w:rPr>
          <w:rFonts w:cs="Arial"/>
          <w:b/>
          <w:bCs/>
          <w:color w:val="000000"/>
          <w:sz w:val="28"/>
          <w:szCs w:val="28"/>
        </w:rPr>
        <w:t xml:space="preserve">Version 1 </w:t>
      </w:r>
      <w:r w:rsidR="00A66F42" w:rsidRPr="000242F8">
        <w:rPr>
          <w:rFonts w:cs="Arial"/>
          <w:b/>
          <w:bCs/>
          <w:color w:val="000000"/>
          <w:sz w:val="28"/>
          <w:szCs w:val="28"/>
        </w:rPr>
        <w:t>– September</w:t>
      </w:r>
      <w:r w:rsidR="00BA189D" w:rsidRPr="000242F8">
        <w:rPr>
          <w:rFonts w:cs="Arial"/>
          <w:b/>
          <w:bCs/>
          <w:color w:val="000000"/>
          <w:sz w:val="28"/>
          <w:szCs w:val="28"/>
        </w:rPr>
        <w:t xml:space="preserve"> 2017</w:t>
      </w:r>
    </w:p>
    <w:p w14:paraId="583B8868" w14:textId="77777777" w:rsidR="00B928BC" w:rsidRPr="000242F8" w:rsidRDefault="00B928BC" w:rsidP="00B928BC">
      <w:pPr>
        <w:ind w:left="90"/>
        <w:rPr>
          <w:rFonts w:cs="Arial"/>
        </w:rPr>
      </w:pPr>
    </w:p>
    <w:p w14:paraId="7EECDE5C" w14:textId="77777777" w:rsidR="00B928BC" w:rsidRPr="000242F8" w:rsidRDefault="00B928BC" w:rsidP="00B928BC">
      <w:pPr>
        <w:ind w:left="90"/>
        <w:rPr>
          <w:rFonts w:cs="Arial"/>
        </w:rPr>
      </w:pPr>
    </w:p>
    <w:p w14:paraId="601B74CB" w14:textId="77777777" w:rsidR="00B928BC" w:rsidRPr="000242F8" w:rsidRDefault="00B928BC" w:rsidP="00B928BC">
      <w:pPr>
        <w:ind w:left="90"/>
        <w:rPr>
          <w:rFonts w:cs="Arial"/>
        </w:rPr>
      </w:pPr>
    </w:p>
    <w:p w14:paraId="185C75E0" w14:textId="77777777" w:rsidR="00B928BC" w:rsidRPr="000242F8" w:rsidRDefault="00B928BC" w:rsidP="00B928BC">
      <w:pPr>
        <w:ind w:left="90"/>
        <w:rPr>
          <w:rFonts w:cs="Arial"/>
        </w:rPr>
      </w:pPr>
    </w:p>
    <w:p w14:paraId="2E22DBF5" w14:textId="77777777" w:rsidR="00B928BC" w:rsidRPr="000242F8" w:rsidRDefault="00B928BC" w:rsidP="00B928BC">
      <w:pPr>
        <w:tabs>
          <w:tab w:val="left" w:pos="3536"/>
        </w:tabs>
        <w:rPr>
          <w:rFonts w:cs="Arial"/>
          <w:sz w:val="20"/>
        </w:rPr>
      </w:pPr>
    </w:p>
    <w:p w14:paraId="0A5D07B8" w14:textId="77777777" w:rsidR="00B928BC" w:rsidRPr="000242F8" w:rsidRDefault="00B928BC" w:rsidP="00B928BC">
      <w:pPr>
        <w:tabs>
          <w:tab w:val="left" w:pos="3536"/>
        </w:tabs>
        <w:rPr>
          <w:rFonts w:cs="Arial"/>
          <w:sz w:val="20"/>
        </w:rPr>
      </w:pPr>
      <w:r w:rsidRPr="000242F8">
        <w:rPr>
          <w:rFonts w:cs="Arial"/>
          <w:sz w:val="20"/>
        </w:rPr>
        <w:tab/>
      </w:r>
    </w:p>
    <w:p w14:paraId="2DFDDCC9" w14:textId="77777777" w:rsidR="00CA1653" w:rsidRPr="000242F8" w:rsidRDefault="00CA1653" w:rsidP="00B928BC">
      <w:pPr>
        <w:tabs>
          <w:tab w:val="left" w:pos="3536"/>
        </w:tabs>
        <w:rPr>
          <w:rFonts w:cs="Arial"/>
          <w:sz w:val="20"/>
        </w:rPr>
      </w:pPr>
    </w:p>
    <w:p w14:paraId="7F0BD4AC" w14:textId="77777777" w:rsidR="00CA1653" w:rsidRPr="000242F8" w:rsidRDefault="00CA1653" w:rsidP="00B928BC">
      <w:pPr>
        <w:tabs>
          <w:tab w:val="left" w:pos="3536"/>
        </w:tabs>
        <w:rPr>
          <w:rFonts w:cs="Arial"/>
          <w:sz w:val="20"/>
        </w:rPr>
      </w:pPr>
    </w:p>
    <w:p w14:paraId="03EAB988" w14:textId="77777777" w:rsidR="00CA1653" w:rsidRPr="000242F8" w:rsidRDefault="00CA1653" w:rsidP="00B928BC">
      <w:pPr>
        <w:tabs>
          <w:tab w:val="left" w:pos="3536"/>
        </w:tabs>
        <w:rPr>
          <w:rFonts w:cs="Arial"/>
          <w:sz w:val="20"/>
        </w:rPr>
      </w:pPr>
    </w:p>
    <w:p w14:paraId="5EDC5160" w14:textId="77777777" w:rsidR="00CA1653" w:rsidRPr="000242F8" w:rsidRDefault="00CA1653" w:rsidP="00B928BC">
      <w:pPr>
        <w:tabs>
          <w:tab w:val="left" w:pos="3536"/>
        </w:tabs>
        <w:rPr>
          <w:rFonts w:cs="Arial"/>
          <w:sz w:val="20"/>
        </w:rPr>
      </w:pPr>
    </w:p>
    <w:p w14:paraId="452AA7D7" w14:textId="77777777" w:rsidR="00CA1653" w:rsidRPr="000242F8" w:rsidRDefault="00CA1653" w:rsidP="00B928BC">
      <w:pPr>
        <w:tabs>
          <w:tab w:val="left" w:pos="3536"/>
        </w:tabs>
        <w:rPr>
          <w:rFonts w:cs="Arial"/>
          <w:sz w:val="20"/>
        </w:rPr>
      </w:pPr>
    </w:p>
    <w:p w14:paraId="1075C664" w14:textId="77777777" w:rsidR="00CA1653" w:rsidRPr="000242F8" w:rsidRDefault="00CA1653" w:rsidP="00B928BC">
      <w:pPr>
        <w:tabs>
          <w:tab w:val="left" w:pos="3536"/>
        </w:tabs>
        <w:rPr>
          <w:rFonts w:cs="Arial"/>
          <w:sz w:val="20"/>
        </w:rPr>
      </w:pPr>
    </w:p>
    <w:p w14:paraId="1148914B" w14:textId="77777777" w:rsidR="00CA1653" w:rsidRPr="000242F8" w:rsidRDefault="00CA1653" w:rsidP="00B928BC">
      <w:pPr>
        <w:tabs>
          <w:tab w:val="left" w:pos="3536"/>
        </w:tabs>
        <w:rPr>
          <w:rFonts w:cs="Arial"/>
          <w:sz w:val="20"/>
        </w:rPr>
      </w:pPr>
    </w:p>
    <w:p w14:paraId="27FAAF1B" w14:textId="77777777" w:rsidR="00CA1653" w:rsidRPr="000242F8" w:rsidRDefault="00CA1653" w:rsidP="00B928BC">
      <w:pPr>
        <w:tabs>
          <w:tab w:val="left" w:pos="3536"/>
        </w:tabs>
        <w:rPr>
          <w:rFonts w:cs="Arial"/>
          <w:sz w:val="20"/>
        </w:rPr>
      </w:pPr>
    </w:p>
    <w:p w14:paraId="571C75E0" w14:textId="77777777" w:rsidR="00CA1653" w:rsidRPr="000242F8" w:rsidRDefault="00CA1653" w:rsidP="00B928BC">
      <w:pPr>
        <w:tabs>
          <w:tab w:val="left" w:pos="3536"/>
        </w:tabs>
        <w:rPr>
          <w:rFonts w:cs="Arial"/>
          <w:sz w:val="20"/>
        </w:rPr>
      </w:pPr>
    </w:p>
    <w:p w14:paraId="79E2EEC2" w14:textId="77777777" w:rsidR="00CA1653" w:rsidRPr="000242F8" w:rsidRDefault="00CA1653" w:rsidP="00B928BC">
      <w:pPr>
        <w:tabs>
          <w:tab w:val="left" w:pos="3536"/>
        </w:tabs>
        <w:rPr>
          <w:rFonts w:cs="Arial"/>
          <w:sz w:val="20"/>
        </w:rPr>
      </w:pPr>
    </w:p>
    <w:p w14:paraId="11EE8742" w14:textId="77777777" w:rsidR="00CA1653" w:rsidRPr="000242F8" w:rsidRDefault="00CA1653" w:rsidP="00B928BC">
      <w:pPr>
        <w:tabs>
          <w:tab w:val="left" w:pos="3536"/>
        </w:tabs>
        <w:rPr>
          <w:rFonts w:cs="Arial"/>
          <w:sz w:val="20"/>
        </w:rPr>
      </w:pPr>
    </w:p>
    <w:p w14:paraId="06C7AF58" w14:textId="77777777" w:rsidR="00CA1653" w:rsidRPr="000242F8" w:rsidRDefault="00CA1653" w:rsidP="00B928BC">
      <w:pPr>
        <w:tabs>
          <w:tab w:val="left" w:pos="3536"/>
        </w:tabs>
        <w:rPr>
          <w:rFonts w:cs="Arial"/>
          <w:sz w:val="20"/>
        </w:rPr>
      </w:pPr>
    </w:p>
    <w:p w14:paraId="359E7792" w14:textId="77777777" w:rsidR="00CA1653" w:rsidRPr="000242F8" w:rsidRDefault="00CA1653" w:rsidP="00B928BC">
      <w:pPr>
        <w:tabs>
          <w:tab w:val="left" w:pos="3536"/>
        </w:tabs>
        <w:rPr>
          <w:rFonts w:cs="Arial"/>
          <w:sz w:val="20"/>
        </w:rPr>
      </w:pPr>
    </w:p>
    <w:p w14:paraId="1B5DE326" w14:textId="77777777" w:rsidR="00CA1653" w:rsidRPr="000242F8" w:rsidRDefault="00CA1653" w:rsidP="00B928BC">
      <w:pPr>
        <w:tabs>
          <w:tab w:val="left" w:pos="3536"/>
        </w:tabs>
        <w:rPr>
          <w:rFonts w:cs="Arial"/>
          <w:sz w:val="20"/>
        </w:rPr>
      </w:pPr>
    </w:p>
    <w:p w14:paraId="7BDFEABD" w14:textId="77777777" w:rsidR="00CA1653" w:rsidRPr="000242F8" w:rsidRDefault="00CA1653" w:rsidP="00B928BC">
      <w:pPr>
        <w:tabs>
          <w:tab w:val="left" w:pos="3536"/>
        </w:tabs>
        <w:rPr>
          <w:rFonts w:cs="Arial"/>
          <w:sz w:val="20"/>
        </w:rPr>
      </w:pPr>
    </w:p>
    <w:p w14:paraId="583D4EDE" w14:textId="77777777" w:rsidR="00CA1653" w:rsidRPr="000242F8" w:rsidRDefault="00CA1653" w:rsidP="00B928BC">
      <w:pPr>
        <w:tabs>
          <w:tab w:val="left" w:pos="3536"/>
        </w:tabs>
        <w:rPr>
          <w:rFonts w:cs="Arial"/>
          <w:sz w:val="20"/>
        </w:rPr>
      </w:pPr>
    </w:p>
    <w:p w14:paraId="43077E61" w14:textId="77777777" w:rsidR="00CA1653" w:rsidRPr="000242F8" w:rsidRDefault="00CA1653" w:rsidP="00B928BC">
      <w:pPr>
        <w:tabs>
          <w:tab w:val="left" w:pos="3536"/>
        </w:tabs>
        <w:rPr>
          <w:rFonts w:cs="Arial"/>
          <w:sz w:val="20"/>
        </w:rPr>
      </w:pPr>
    </w:p>
    <w:p w14:paraId="11882004" w14:textId="77777777" w:rsidR="00CA1653" w:rsidRPr="000242F8" w:rsidRDefault="00CA1653" w:rsidP="00B928BC">
      <w:pPr>
        <w:tabs>
          <w:tab w:val="left" w:pos="3536"/>
        </w:tabs>
        <w:rPr>
          <w:rFonts w:cs="Arial"/>
          <w:sz w:val="20"/>
        </w:rPr>
      </w:pPr>
    </w:p>
    <w:p w14:paraId="2E40E596" w14:textId="77777777" w:rsidR="00CA1653" w:rsidRPr="000242F8" w:rsidRDefault="00CA1653" w:rsidP="00B928BC">
      <w:pPr>
        <w:tabs>
          <w:tab w:val="left" w:pos="3536"/>
        </w:tabs>
        <w:rPr>
          <w:rFonts w:cs="Arial"/>
          <w:sz w:val="20"/>
        </w:rPr>
      </w:pPr>
    </w:p>
    <w:p w14:paraId="0AB484CF" w14:textId="5D852371" w:rsidR="00CA1653" w:rsidRPr="000242F8" w:rsidRDefault="00CA1653" w:rsidP="00B928BC">
      <w:pPr>
        <w:tabs>
          <w:tab w:val="left" w:pos="3536"/>
        </w:tabs>
        <w:rPr>
          <w:rFonts w:cs="Arial"/>
          <w:sz w:val="20"/>
        </w:rPr>
      </w:pPr>
    </w:p>
    <w:p w14:paraId="57AD9C10" w14:textId="7303E00E" w:rsidR="00AC444D" w:rsidRPr="000242F8" w:rsidRDefault="00AC444D" w:rsidP="00B928BC">
      <w:pPr>
        <w:tabs>
          <w:tab w:val="left" w:pos="3536"/>
        </w:tabs>
        <w:rPr>
          <w:rFonts w:cs="Arial"/>
          <w:sz w:val="20"/>
        </w:rPr>
      </w:pPr>
    </w:p>
    <w:p w14:paraId="76B75DDD" w14:textId="17E43169" w:rsidR="00AC444D" w:rsidRPr="000242F8" w:rsidRDefault="00AC444D" w:rsidP="00B928BC">
      <w:pPr>
        <w:tabs>
          <w:tab w:val="left" w:pos="3536"/>
        </w:tabs>
        <w:rPr>
          <w:rFonts w:cs="Arial"/>
          <w:sz w:val="20"/>
        </w:rPr>
      </w:pPr>
    </w:p>
    <w:p w14:paraId="0D668C5B" w14:textId="77777777" w:rsidR="008722C2" w:rsidRPr="000242F8" w:rsidRDefault="008722C2" w:rsidP="005E4F14">
      <w:pPr>
        <w:tabs>
          <w:tab w:val="left" w:pos="3536"/>
        </w:tabs>
        <w:rPr>
          <w:rFonts w:cs="Arial"/>
          <w:b/>
          <w:bCs/>
          <w:sz w:val="28"/>
          <w:szCs w:val="28"/>
        </w:rPr>
      </w:pPr>
    </w:p>
    <w:p w14:paraId="2E30DBFC" w14:textId="77777777" w:rsidR="008722C2" w:rsidRPr="000242F8" w:rsidRDefault="008722C2" w:rsidP="005E4F14">
      <w:pPr>
        <w:tabs>
          <w:tab w:val="left" w:pos="3536"/>
        </w:tabs>
        <w:rPr>
          <w:rFonts w:cs="Arial"/>
          <w:b/>
          <w:bCs/>
          <w:sz w:val="28"/>
          <w:szCs w:val="28"/>
        </w:rPr>
      </w:pPr>
    </w:p>
    <w:p w14:paraId="2E99F049" w14:textId="77777777" w:rsidR="000242F8" w:rsidRDefault="000242F8">
      <w:pPr>
        <w:jc w:val="left"/>
        <w:rPr>
          <w:rFonts w:cs="Arial"/>
          <w:b/>
          <w:bCs/>
          <w:sz w:val="28"/>
          <w:szCs w:val="28"/>
        </w:rPr>
      </w:pPr>
      <w:r>
        <w:rPr>
          <w:rFonts w:cs="Arial"/>
          <w:b/>
          <w:bCs/>
          <w:sz w:val="28"/>
          <w:szCs w:val="28"/>
        </w:rPr>
        <w:br w:type="page"/>
      </w:r>
    </w:p>
    <w:p w14:paraId="5DD70CD7" w14:textId="2A5F8C66" w:rsidR="00CA1653" w:rsidRPr="000242F8" w:rsidRDefault="00CA1653" w:rsidP="005E4F14">
      <w:pPr>
        <w:tabs>
          <w:tab w:val="left" w:pos="3536"/>
        </w:tabs>
        <w:rPr>
          <w:rFonts w:cs="Arial"/>
          <w:b/>
          <w:bCs/>
          <w:sz w:val="28"/>
          <w:szCs w:val="28"/>
        </w:rPr>
      </w:pPr>
      <w:r w:rsidRPr="000242F8">
        <w:rPr>
          <w:rFonts w:cs="Arial"/>
          <w:b/>
          <w:bCs/>
          <w:sz w:val="28"/>
          <w:szCs w:val="28"/>
        </w:rPr>
        <w:lastRenderedPageBreak/>
        <w:t>KEY PROJECT INFORMATION</w:t>
      </w:r>
    </w:p>
    <w:p w14:paraId="1E147883" w14:textId="77777777" w:rsidR="00CA1653" w:rsidRPr="000242F8" w:rsidRDefault="00CA1653" w:rsidP="00B928BC">
      <w:pPr>
        <w:tabs>
          <w:tab w:val="left" w:pos="3536"/>
        </w:tabs>
        <w:rPr>
          <w:rFonts w:cs="Arial"/>
          <w:sz w:val="20"/>
        </w:rPr>
      </w:pPr>
    </w:p>
    <w:tbl>
      <w:tblPr>
        <w:tblStyle w:val="Ouz2"/>
        <w:tblW w:w="0" w:type="auto"/>
        <w:tblLook w:val="01E0" w:firstRow="1" w:lastRow="1" w:firstColumn="1" w:lastColumn="1" w:noHBand="0" w:noVBand="0"/>
      </w:tblPr>
      <w:tblGrid>
        <w:gridCol w:w="4899"/>
        <w:gridCol w:w="4118"/>
      </w:tblGrid>
      <w:tr w:rsidR="0021088D" w:rsidRPr="000E0222" w14:paraId="29F69DEB"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125FFC5B" w14:textId="0670EEF0" w:rsidR="0021088D" w:rsidRPr="000E0222" w:rsidRDefault="0021088D" w:rsidP="00A313BE">
            <w:pPr>
              <w:tabs>
                <w:tab w:val="left" w:pos="3536"/>
              </w:tabs>
              <w:rPr>
                <w:rFonts w:cs="Arial"/>
                <w:szCs w:val="22"/>
              </w:rPr>
            </w:pPr>
            <w:r w:rsidRPr="000E0222">
              <w:rPr>
                <w:rFonts w:cs="Arial"/>
                <w:szCs w:val="22"/>
              </w:rPr>
              <w:t>Title of Project</w:t>
            </w:r>
            <w:r w:rsidR="00167464" w:rsidRPr="000E0222">
              <w:rPr>
                <w:rFonts w:cs="Arial"/>
                <w:szCs w:val="22"/>
              </w:rPr>
              <w:t>/PoA/Activity</w:t>
            </w:r>
            <w:r w:rsidRPr="000E0222">
              <w:rPr>
                <w:rFonts w:cs="Arial"/>
                <w:szCs w:val="22"/>
              </w:rPr>
              <w:t>:</w:t>
            </w:r>
          </w:p>
        </w:tc>
        <w:tc>
          <w:tcPr>
            <w:tcW w:w="4118" w:type="dxa"/>
          </w:tcPr>
          <w:p w14:paraId="0760DC78" w14:textId="3F5C071A" w:rsidR="0021088D" w:rsidRPr="000E0222" w:rsidRDefault="006A166F" w:rsidP="00A313BE">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6A166F">
              <w:rPr>
                <w:rFonts w:cs="Arial"/>
                <w:szCs w:val="22"/>
              </w:rPr>
              <w:t>60 MW Bandirma Wind Power Plant Project</w:t>
            </w:r>
          </w:p>
        </w:tc>
      </w:tr>
      <w:tr w:rsidR="00D20E20" w:rsidRPr="000E0222" w14:paraId="25F9378C"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07DBF079" w14:textId="641E90B1" w:rsidR="00D20E20" w:rsidRPr="000E0222" w:rsidRDefault="00D20E20" w:rsidP="00A313BE">
            <w:pPr>
              <w:tabs>
                <w:tab w:val="left" w:pos="3536"/>
              </w:tabs>
              <w:rPr>
                <w:rFonts w:cs="Arial"/>
                <w:szCs w:val="22"/>
              </w:rPr>
            </w:pPr>
            <w:r w:rsidRPr="000E0222">
              <w:rPr>
                <w:rFonts w:cs="Arial"/>
                <w:szCs w:val="22"/>
              </w:rPr>
              <w:t>GS ID</w:t>
            </w:r>
            <w:r w:rsidR="00CD242B" w:rsidRPr="000E0222">
              <w:rPr>
                <w:rFonts w:cs="Arial"/>
                <w:szCs w:val="22"/>
              </w:rPr>
              <w:t xml:space="preserve"> of the project/PoA/activity</w:t>
            </w:r>
            <w:r w:rsidR="003E33CD" w:rsidRPr="000E0222">
              <w:rPr>
                <w:rFonts w:cs="Arial"/>
                <w:szCs w:val="22"/>
              </w:rPr>
              <w:t>:</w:t>
            </w:r>
          </w:p>
        </w:tc>
        <w:tc>
          <w:tcPr>
            <w:tcW w:w="4118" w:type="dxa"/>
          </w:tcPr>
          <w:p w14:paraId="1BA50D3A" w14:textId="6E4819E8" w:rsidR="00D20E20" w:rsidRPr="000E0222" w:rsidRDefault="006A166F" w:rsidP="00A313BE">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6A166F">
              <w:rPr>
                <w:rFonts w:cs="Arial"/>
                <w:szCs w:val="22"/>
              </w:rPr>
              <w:t>GS 744</w:t>
            </w:r>
          </w:p>
        </w:tc>
      </w:tr>
      <w:tr w:rsidR="00D20E20" w:rsidRPr="000E0222" w14:paraId="331EC3E4"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47DE370F" w14:textId="5A57C074" w:rsidR="00D20E20" w:rsidRPr="000E0222" w:rsidRDefault="003E33CD" w:rsidP="00A313BE">
            <w:pPr>
              <w:tabs>
                <w:tab w:val="left" w:pos="3536"/>
              </w:tabs>
              <w:rPr>
                <w:rFonts w:cs="Arial"/>
                <w:szCs w:val="22"/>
              </w:rPr>
            </w:pPr>
            <w:r w:rsidRPr="000E0222">
              <w:rPr>
                <w:rFonts w:cs="Arial"/>
                <w:szCs w:val="22"/>
              </w:rPr>
              <w:t>GS Version:</w:t>
            </w:r>
          </w:p>
        </w:tc>
        <w:tc>
          <w:tcPr>
            <w:tcW w:w="4118" w:type="dxa"/>
          </w:tcPr>
          <w:p w14:paraId="32F3194F" w14:textId="2B63D314" w:rsidR="00D20E20" w:rsidRPr="000E0222" w:rsidRDefault="00B677F5" w:rsidP="00A313BE">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GS</w:t>
            </w:r>
            <w:r w:rsidR="00E55F21">
              <w:rPr>
                <w:rFonts w:cs="Arial"/>
                <w:szCs w:val="22"/>
              </w:rPr>
              <w:t xml:space="preserve"> v2.1</w:t>
            </w:r>
          </w:p>
        </w:tc>
      </w:tr>
      <w:tr w:rsidR="0021088D" w:rsidRPr="000E0222" w14:paraId="5786CA42"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75150E4B" w14:textId="77777777" w:rsidR="0021088D" w:rsidRPr="000E0222" w:rsidRDefault="0021088D" w:rsidP="00A313BE">
            <w:pPr>
              <w:tabs>
                <w:tab w:val="left" w:pos="3536"/>
              </w:tabs>
              <w:rPr>
                <w:rFonts w:cs="Arial"/>
                <w:szCs w:val="22"/>
              </w:rPr>
            </w:pPr>
            <w:r w:rsidRPr="000E0222">
              <w:rPr>
                <w:rFonts w:cs="Arial"/>
                <w:szCs w:val="22"/>
              </w:rPr>
              <w:t>Brief description of Project:</w:t>
            </w:r>
          </w:p>
          <w:p w14:paraId="43D24FDA" w14:textId="77777777" w:rsidR="0021088D" w:rsidRPr="000E0222" w:rsidRDefault="0021088D" w:rsidP="00A313BE">
            <w:pPr>
              <w:tabs>
                <w:tab w:val="left" w:pos="3536"/>
              </w:tabs>
              <w:rPr>
                <w:rFonts w:cs="Arial"/>
                <w:szCs w:val="22"/>
              </w:rPr>
            </w:pPr>
          </w:p>
          <w:p w14:paraId="764E3ABB" w14:textId="77777777" w:rsidR="0021088D" w:rsidRPr="000E0222" w:rsidRDefault="0021088D" w:rsidP="00A313BE">
            <w:pPr>
              <w:tabs>
                <w:tab w:val="left" w:pos="3536"/>
              </w:tabs>
              <w:rPr>
                <w:rFonts w:cs="Arial"/>
                <w:szCs w:val="22"/>
              </w:rPr>
            </w:pPr>
          </w:p>
          <w:p w14:paraId="322FFE49" w14:textId="77777777" w:rsidR="0021088D" w:rsidRPr="000E0222" w:rsidRDefault="0021088D" w:rsidP="00A313BE">
            <w:pPr>
              <w:tabs>
                <w:tab w:val="left" w:pos="3536"/>
              </w:tabs>
              <w:rPr>
                <w:rFonts w:cs="Arial"/>
                <w:szCs w:val="22"/>
              </w:rPr>
            </w:pPr>
          </w:p>
          <w:p w14:paraId="763B1527" w14:textId="77777777" w:rsidR="0021088D" w:rsidRPr="000E0222" w:rsidRDefault="0021088D" w:rsidP="00A313BE">
            <w:pPr>
              <w:tabs>
                <w:tab w:val="left" w:pos="3536"/>
              </w:tabs>
              <w:rPr>
                <w:rFonts w:cs="Arial"/>
                <w:szCs w:val="22"/>
              </w:rPr>
            </w:pPr>
          </w:p>
        </w:tc>
        <w:tc>
          <w:tcPr>
            <w:tcW w:w="4118" w:type="dxa"/>
          </w:tcPr>
          <w:p w14:paraId="53A762D1" w14:textId="7BB61AA8" w:rsidR="0021088D" w:rsidRPr="000E0222" w:rsidRDefault="006A166F" w:rsidP="00A313BE">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6A166F">
              <w:rPr>
                <w:rFonts w:cs="Arial"/>
                <w:szCs w:val="22"/>
              </w:rPr>
              <w:t>Bandırma Enerji ve Elektrik Üretim Ticaret A.Ş (hereafter referred to as “Bandırma Enerji”), invested in to a new power project called 60 MW Bandirma Wind Power Plant Project , Turkey (hereafter referred to as the “Project” or “Bandırma WPP”), and Installed Capacity of Bandırma WPP is 87 MWm / 87 MWe with 29 turbines . However, 60 MWm / 60 MWe and 20 turbine of the project is registered under the Gold standard</w:t>
            </w:r>
            <w:r>
              <w:rPr>
                <w:rFonts w:cs="Arial"/>
                <w:szCs w:val="22"/>
              </w:rPr>
              <w:t xml:space="preserve">. </w:t>
            </w:r>
            <w:r w:rsidRPr="006A166F">
              <w:rPr>
                <w:rFonts w:cs="Arial"/>
                <w:szCs w:val="22"/>
              </w:rPr>
              <w:t xml:space="preserve">The license of the project is issued by Energy Market Regulatory Authority (EMRA) in 31/12/2007. Bandırma WPP is connected to the national grid (Akcalar Transformer Station). Bandırma WPP is in line with the Greenfield description of the methodology.  </w:t>
            </w:r>
          </w:p>
        </w:tc>
      </w:tr>
      <w:tr w:rsidR="000E0222" w:rsidRPr="000E0222" w14:paraId="16B98FCA" w14:textId="77777777" w:rsidTr="000E0222">
        <w:trPr>
          <w:trHeight w:val="311"/>
        </w:trPr>
        <w:tc>
          <w:tcPr>
            <w:cnfStyle w:val="001000000000" w:firstRow="0" w:lastRow="0" w:firstColumn="1" w:lastColumn="0" w:oddVBand="0" w:evenVBand="0" w:oddHBand="0" w:evenHBand="0" w:firstRowFirstColumn="0" w:firstRowLastColumn="0" w:lastRowFirstColumn="0" w:lastRowLastColumn="0"/>
            <w:tcW w:w="4899" w:type="dxa"/>
          </w:tcPr>
          <w:p w14:paraId="33B20AEA" w14:textId="1762F73C" w:rsidR="000E0222" w:rsidRPr="000E0222" w:rsidRDefault="000E0222" w:rsidP="000E0222">
            <w:pPr>
              <w:tabs>
                <w:tab w:val="left" w:pos="3536"/>
              </w:tabs>
              <w:rPr>
                <w:rFonts w:cs="Arial"/>
                <w:szCs w:val="22"/>
              </w:rPr>
            </w:pPr>
            <w:r w:rsidRPr="000E0222">
              <w:rPr>
                <w:rFonts w:cs="Arial"/>
                <w:szCs w:val="22"/>
              </w:rPr>
              <w:t>Project type: Energy/Land Use</w:t>
            </w:r>
          </w:p>
        </w:tc>
        <w:tc>
          <w:tcPr>
            <w:tcW w:w="4118" w:type="dxa"/>
            <w:vAlign w:val="top"/>
          </w:tcPr>
          <w:p w14:paraId="50598E6B" w14:textId="23454F01" w:rsidR="000E0222" w:rsidRPr="000E0222"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0E0222">
              <w:rPr>
                <w:szCs w:val="22"/>
              </w:rPr>
              <w:t>Energy</w:t>
            </w:r>
          </w:p>
        </w:tc>
      </w:tr>
      <w:tr w:rsidR="000E0222" w:rsidRPr="000E0222" w14:paraId="0E0DA4E3"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7E2824A2" w14:textId="3313B72E" w:rsidR="000E0222" w:rsidRPr="000E0222" w:rsidRDefault="000E0222" w:rsidP="000E0222">
            <w:pPr>
              <w:tabs>
                <w:tab w:val="left" w:pos="3536"/>
              </w:tabs>
              <w:rPr>
                <w:rFonts w:cs="Arial"/>
                <w:szCs w:val="22"/>
              </w:rPr>
            </w:pPr>
            <w:r w:rsidRPr="000E0222">
              <w:rPr>
                <w:rFonts w:cs="Arial"/>
                <w:szCs w:val="22"/>
              </w:rPr>
              <w:t>For Renewable Energy Projects – intention to apply RECs Labels (y/n)</w:t>
            </w:r>
          </w:p>
        </w:tc>
        <w:tc>
          <w:tcPr>
            <w:tcW w:w="4118" w:type="dxa"/>
            <w:vAlign w:val="top"/>
          </w:tcPr>
          <w:p w14:paraId="65126731" w14:textId="34F48C51" w:rsidR="000E0222" w:rsidRPr="000E0222"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0E0222">
              <w:rPr>
                <w:szCs w:val="22"/>
              </w:rPr>
              <w:t>No</w:t>
            </w:r>
          </w:p>
        </w:tc>
      </w:tr>
      <w:tr w:rsidR="000E0222" w:rsidRPr="000E0222" w14:paraId="7DDD79EF"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11AA09B4" w14:textId="72401F31" w:rsidR="000E0222" w:rsidRPr="000E0222" w:rsidRDefault="000E0222" w:rsidP="000E0222">
            <w:pPr>
              <w:tabs>
                <w:tab w:val="left" w:pos="3536"/>
              </w:tabs>
              <w:rPr>
                <w:rFonts w:cs="Arial"/>
                <w:szCs w:val="22"/>
              </w:rPr>
            </w:pPr>
            <w:r w:rsidRPr="000E0222">
              <w:rPr>
                <w:rFonts w:cs="Arial"/>
                <w:szCs w:val="22"/>
              </w:rPr>
              <w:t>GS Stream (CDM/VER):</w:t>
            </w:r>
          </w:p>
        </w:tc>
        <w:tc>
          <w:tcPr>
            <w:tcW w:w="4118" w:type="dxa"/>
            <w:vAlign w:val="top"/>
          </w:tcPr>
          <w:p w14:paraId="434309D8" w14:textId="24B7C6AF" w:rsidR="000E0222" w:rsidRPr="000E0222"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0E0222">
              <w:rPr>
                <w:szCs w:val="22"/>
              </w:rPr>
              <w:t>VER</w:t>
            </w:r>
          </w:p>
        </w:tc>
      </w:tr>
      <w:tr w:rsidR="000E0222" w:rsidRPr="000E0222" w14:paraId="4DCB6558"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51EA6EB2" w14:textId="0C4393D6" w:rsidR="000E0222" w:rsidRPr="000E0222" w:rsidRDefault="000E0222" w:rsidP="000E0222">
            <w:pPr>
              <w:tabs>
                <w:tab w:val="left" w:pos="3536"/>
              </w:tabs>
              <w:rPr>
                <w:rFonts w:cs="Arial"/>
                <w:szCs w:val="22"/>
              </w:rPr>
            </w:pPr>
            <w:r w:rsidRPr="000E0222">
              <w:rPr>
                <w:rFonts w:cs="Arial"/>
                <w:szCs w:val="22"/>
              </w:rPr>
              <w:t>Scale (large/scale/micro):</w:t>
            </w:r>
          </w:p>
        </w:tc>
        <w:tc>
          <w:tcPr>
            <w:tcW w:w="4118" w:type="dxa"/>
            <w:vAlign w:val="top"/>
          </w:tcPr>
          <w:p w14:paraId="29A58426" w14:textId="394DF773" w:rsidR="000E0222" w:rsidRPr="000E0222"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0E0222">
              <w:rPr>
                <w:szCs w:val="22"/>
              </w:rPr>
              <w:t>Large scale</w:t>
            </w:r>
          </w:p>
        </w:tc>
      </w:tr>
      <w:tr w:rsidR="0021088D" w:rsidRPr="000E0222" w14:paraId="572019DA"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48645934" w14:textId="7B282755" w:rsidR="0021088D" w:rsidRPr="000E0222" w:rsidRDefault="003E33CD" w:rsidP="00A313BE">
            <w:pPr>
              <w:tabs>
                <w:tab w:val="left" w:pos="3536"/>
              </w:tabs>
              <w:rPr>
                <w:rFonts w:cs="Arial"/>
                <w:szCs w:val="22"/>
              </w:rPr>
            </w:pPr>
            <w:r w:rsidRPr="000E0222">
              <w:rPr>
                <w:rFonts w:cs="Arial"/>
                <w:szCs w:val="22"/>
              </w:rPr>
              <w:t>GS Registration Date:</w:t>
            </w:r>
          </w:p>
        </w:tc>
        <w:tc>
          <w:tcPr>
            <w:tcW w:w="4118" w:type="dxa"/>
          </w:tcPr>
          <w:p w14:paraId="4CBF0498" w14:textId="62BA0F73" w:rsidR="0021088D" w:rsidRPr="000E0222" w:rsidRDefault="006A166F" w:rsidP="00A313BE">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6A166F">
              <w:rPr>
                <w:rFonts w:cs="Arial"/>
                <w:szCs w:val="22"/>
              </w:rPr>
              <w:t>24/07/2014</w:t>
            </w:r>
          </w:p>
        </w:tc>
      </w:tr>
      <w:tr w:rsidR="003E33CD" w:rsidRPr="000E0222" w14:paraId="369D8C95"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60816162" w14:textId="6CA20821" w:rsidR="003E33CD" w:rsidRPr="000E0222" w:rsidRDefault="003E33CD" w:rsidP="00A313BE">
            <w:pPr>
              <w:tabs>
                <w:tab w:val="left" w:pos="3536"/>
              </w:tabs>
              <w:rPr>
                <w:rFonts w:cs="Arial"/>
                <w:szCs w:val="22"/>
              </w:rPr>
            </w:pPr>
            <w:r w:rsidRPr="000E0222">
              <w:rPr>
                <w:rFonts w:cs="Arial"/>
                <w:szCs w:val="22"/>
              </w:rPr>
              <w:t>GS Crediting period start date:</w:t>
            </w:r>
          </w:p>
        </w:tc>
        <w:tc>
          <w:tcPr>
            <w:tcW w:w="4118" w:type="dxa"/>
          </w:tcPr>
          <w:p w14:paraId="5E81DA38" w14:textId="0168D520" w:rsidR="003E33CD" w:rsidRPr="000E0222" w:rsidRDefault="006A166F" w:rsidP="00A313BE">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6A166F">
              <w:rPr>
                <w:rFonts w:cs="Arial"/>
                <w:szCs w:val="22"/>
              </w:rPr>
              <w:t>24/07/2015</w:t>
            </w:r>
          </w:p>
        </w:tc>
      </w:tr>
      <w:tr w:rsidR="003E33CD" w:rsidRPr="000E0222" w14:paraId="63CB7747"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65EB17BF" w14:textId="20C883CB" w:rsidR="003E33CD" w:rsidRPr="000E0222" w:rsidRDefault="003E33CD" w:rsidP="00A313BE">
            <w:pPr>
              <w:tabs>
                <w:tab w:val="left" w:pos="3536"/>
              </w:tabs>
              <w:rPr>
                <w:rFonts w:cs="Arial"/>
                <w:szCs w:val="22"/>
              </w:rPr>
            </w:pPr>
            <w:r w:rsidRPr="000E0222">
              <w:rPr>
                <w:rFonts w:cs="Arial"/>
                <w:szCs w:val="22"/>
              </w:rPr>
              <w:t>CDM Registration Date:</w:t>
            </w:r>
          </w:p>
        </w:tc>
        <w:tc>
          <w:tcPr>
            <w:tcW w:w="4118" w:type="dxa"/>
          </w:tcPr>
          <w:p w14:paraId="06FAEFBA" w14:textId="788D91B1" w:rsidR="003E33CD" w:rsidRPr="000E0222" w:rsidRDefault="000E0222" w:rsidP="00A313BE">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w:t>
            </w:r>
          </w:p>
        </w:tc>
      </w:tr>
      <w:tr w:rsidR="003E33CD" w:rsidRPr="000E0222" w14:paraId="5FB0678B"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07F958CB" w14:textId="17DA5524" w:rsidR="003E33CD" w:rsidRPr="000E0222" w:rsidRDefault="003E33CD" w:rsidP="00A313BE">
            <w:pPr>
              <w:tabs>
                <w:tab w:val="left" w:pos="3536"/>
              </w:tabs>
              <w:rPr>
                <w:rFonts w:cs="Arial"/>
                <w:szCs w:val="22"/>
              </w:rPr>
            </w:pPr>
            <w:r w:rsidRPr="000E0222">
              <w:rPr>
                <w:rFonts w:cs="Arial"/>
                <w:szCs w:val="22"/>
              </w:rPr>
              <w:t>CDM Crediting period start date:</w:t>
            </w:r>
          </w:p>
        </w:tc>
        <w:tc>
          <w:tcPr>
            <w:tcW w:w="4118" w:type="dxa"/>
          </w:tcPr>
          <w:p w14:paraId="03D00DDC" w14:textId="6A1B26B0" w:rsidR="003E33CD" w:rsidRPr="000E0222" w:rsidRDefault="000E0222" w:rsidP="00A313BE">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w:t>
            </w:r>
          </w:p>
        </w:tc>
      </w:tr>
      <w:tr w:rsidR="000E0222" w:rsidRPr="000E0222" w14:paraId="7CB269DE"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058CA9D9" w14:textId="77777777" w:rsidR="000E0222" w:rsidRPr="000E0222" w:rsidRDefault="000E0222" w:rsidP="000E0222">
            <w:pPr>
              <w:tabs>
                <w:tab w:val="left" w:pos="3536"/>
              </w:tabs>
              <w:rPr>
                <w:rFonts w:cs="Arial"/>
                <w:szCs w:val="22"/>
              </w:rPr>
            </w:pPr>
            <w:r w:rsidRPr="000E0222">
              <w:rPr>
                <w:rFonts w:cs="Arial"/>
                <w:szCs w:val="22"/>
              </w:rPr>
              <w:t>Project Developer:</w:t>
            </w:r>
          </w:p>
        </w:tc>
        <w:tc>
          <w:tcPr>
            <w:tcW w:w="4118" w:type="dxa"/>
          </w:tcPr>
          <w:p w14:paraId="005CA1A8" w14:textId="454EA2DE" w:rsidR="000E0222" w:rsidRPr="000E0222" w:rsidRDefault="006A166F"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6A166F">
              <w:rPr>
                <w:rFonts w:cs="Arial"/>
                <w:szCs w:val="22"/>
              </w:rPr>
              <w:t>Bandırma Enerji ve Elektrik Üretim Ticaret A.Ş</w:t>
            </w:r>
          </w:p>
        </w:tc>
      </w:tr>
      <w:tr w:rsidR="000E0222" w:rsidRPr="000E0222" w14:paraId="6B3717A2"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6394608F" w14:textId="77777777" w:rsidR="000E0222" w:rsidRPr="000E0222" w:rsidRDefault="000E0222" w:rsidP="000E0222">
            <w:pPr>
              <w:tabs>
                <w:tab w:val="left" w:pos="3536"/>
              </w:tabs>
              <w:rPr>
                <w:rFonts w:cs="Arial"/>
                <w:szCs w:val="22"/>
              </w:rPr>
            </w:pPr>
            <w:r w:rsidRPr="000E0222">
              <w:rPr>
                <w:rFonts w:cs="Arial"/>
                <w:szCs w:val="22"/>
              </w:rPr>
              <w:t>Project Representative:</w:t>
            </w:r>
          </w:p>
        </w:tc>
        <w:tc>
          <w:tcPr>
            <w:tcW w:w="4118" w:type="dxa"/>
          </w:tcPr>
          <w:p w14:paraId="4E49405D" w14:textId="2EB8FDEE" w:rsidR="000E0222" w:rsidRPr="000E0222"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963E2C">
              <w:rPr>
                <w:rFonts w:cs="Arial"/>
                <w:szCs w:val="22"/>
              </w:rPr>
              <w:t>Life İklim ve Enerji Ltd Şti.</w:t>
            </w:r>
          </w:p>
        </w:tc>
      </w:tr>
      <w:tr w:rsidR="000E0222" w:rsidRPr="000E0222" w14:paraId="4566E183"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3B92989D" w14:textId="77777777" w:rsidR="000E0222" w:rsidRPr="000E0222" w:rsidRDefault="000E0222" w:rsidP="000E0222">
            <w:pPr>
              <w:tabs>
                <w:tab w:val="left" w:pos="3536"/>
              </w:tabs>
              <w:rPr>
                <w:rFonts w:cs="Arial"/>
                <w:szCs w:val="22"/>
              </w:rPr>
            </w:pPr>
            <w:r w:rsidRPr="000E0222">
              <w:rPr>
                <w:rFonts w:cs="Arial"/>
                <w:szCs w:val="22"/>
              </w:rPr>
              <w:t>Project Participants and any communities involved:</w:t>
            </w:r>
          </w:p>
        </w:tc>
        <w:tc>
          <w:tcPr>
            <w:tcW w:w="4118" w:type="dxa"/>
          </w:tcPr>
          <w:p w14:paraId="01F59522" w14:textId="1535948E" w:rsidR="000E0222" w:rsidRPr="000E0222" w:rsidRDefault="00027305"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027305">
              <w:rPr>
                <w:rFonts w:cs="Arial"/>
                <w:szCs w:val="22"/>
              </w:rPr>
              <w:t>Bandırma Enerji ve Elektrik Üretim Ticaret A.Ş</w:t>
            </w:r>
          </w:p>
        </w:tc>
      </w:tr>
      <w:tr w:rsidR="0021088D" w:rsidRPr="000E0222" w14:paraId="38E0036D" w14:textId="77777777" w:rsidTr="000E0222">
        <w:trPr>
          <w:trHeight w:val="305"/>
        </w:trPr>
        <w:tc>
          <w:tcPr>
            <w:cnfStyle w:val="001000000000" w:firstRow="0" w:lastRow="0" w:firstColumn="1" w:lastColumn="0" w:oddVBand="0" w:evenVBand="0" w:oddHBand="0" w:evenHBand="0" w:firstRowFirstColumn="0" w:firstRowLastColumn="0" w:lastRowFirstColumn="0" w:lastRowLastColumn="0"/>
            <w:tcW w:w="4899" w:type="dxa"/>
          </w:tcPr>
          <w:p w14:paraId="3FDB9CA6" w14:textId="19E0A450" w:rsidR="0021088D" w:rsidRPr="000E0222" w:rsidRDefault="005436EC" w:rsidP="00A313BE">
            <w:pPr>
              <w:tabs>
                <w:tab w:val="left" w:pos="3536"/>
              </w:tabs>
              <w:rPr>
                <w:rFonts w:cs="Arial"/>
                <w:szCs w:val="22"/>
              </w:rPr>
            </w:pPr>
            <w:r w:rsidRPr="000E0222">
              <w:rPr>
                <w:rFonts w:cs="Arial"/>
                <w:szCs w:val="22"/>
              </w:rPr>
              <w:t>Host Country/</w:t>
            </w:r>
            <w:r w:rsidR="0021088D" w:rsidRPr="000E0222">
              <w:rPr>
                <w:rFonts w:cs="Arial"/>
                <w:szCs w:val="22"/>
              </w:rPr>
              <w:t>Location:</w:t>
            </w:r>
          </w:p>
        </w:tc>
        <w:tc>
          <w:tcPr>
            <w:tcW w:w="4118" w:type="dxa"/>
          </w:tcPr>
          <w:p w14:paraId="6715580E" w14:textId="56B0E6DD" w:rsidR="0021088D" w:rsidRPr="000E0222" w:rsidRDefault="006A166F" w:rsidP="00A313BE">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Bandırma, Balıkesir</w:t>
            </w:r>
            <w:r w:rsidR="000E0222">
              <w:rPr>
                <w:rFonts w:cs="Arial"/>
                <w:szCs w:val="22"/>
              </w:rPr>
              <w:t>/ TURKEY</w:t>
            </w:r>
          </w:p>
        </w:tc>
      </w:tr>
      <w:tr w:rsidR="000E0222" w:rsidRPr="000E0222" w14:paraId="36C84E0E"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1F24035E" w14:textId="77777777" w:rsidR="000E0222" w:rsidRPr="000E0222" w:rsidRDefault="000E0222" w:rsidP="000E0222">
            <w:pPr>
              <w:tabs>
                <w:tab w:val="left" w:pos="3536"/>
              </w:tabs>
              <w:rPr>
                <w:rFonts w:cs="Arial"/>
                <w:szCs w:val="22"/>
              </w:rPr>
            </w:pPr>
            <w:r w:rsidRPr="000E0222">
              <w:rPr>
                <w:rFonts w:cs="Arial"/>
                <w:szCs w:val="22"/>
              </w:rPr>
              <w:t>Methodologies applied:</w:t>
            </w:r>
          </w:p>
        </w:tc>
        <w:tc>
          <w:tcPr>
            <w:tcW w:w="4118" w:type="dxa"/>
          </w:tcPr>
          <w:p w14:paraId="43A1F1DC" w14:textId="3647B0E8" w:rsidR="000E0222" w:rsidRPr="000E0222"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963E2C">
              <w:rPr>
                <w:rFonts w:cs="Arial"/>
                <w:szCs w:val="22"/>
              </w:rPr>
              <w:t>ACM0002</w:t>
            </w:r>
          </w:p>
        </w:tc>
      </w:tr>
      <w:tr w:rsidR="000E0222" w:rsidRPr="000E0222" w14:paraId="398C3FDA"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67767E8C" w14:textId="77777777" w:rsidR="000E0222" w:rsidRPr="000E0222" w:rsidRDefault="000E0222" w:rsidP="000E0222">
            <w:pPr>
              <w:tabs>
                <w:tab w:val="left" w:pos="3536"/>
              </w:tabs>
              <w:rPr>
                <w:rFonts w:cs="Arial"/>
                <w:szCs w:val="22"/>
              </w:rPr>
            </w:pPr>
            <w:r w:rsidRPr="000E0222">
              <w:rPr>
                <w:rFonts w:cs="Arial"/>
                <w:szCs w:val="22"/>
              </w:rPr>
              <w:t>SDG Impacts:</w:t>
            </w:r>
          </w:p>
        </w:tc>
        <w:tc>
          <w:tcPr>
            <w:tcW w:w="4118" w:type="dxa"/>
          </w:tcPr>
          <w:p w14:paraId="69587DEE" w14:textId="77777777" w:rsidR="000E0222" w:rsidRPr="00963E2C"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963E2C">
              <w:rPr>
                <w:rFonts w:cs="Arial"/>
                <w:szCs w:val="22"/>
              </w:rPr>
              <w:t>1 – SDG 13: Climate Action</w:t>
            </w:r>
          </w:p>
          <w:p w14:paraId="02E401AF" w14:textId="77777777" w:rsidR="000E0222" w:rsidRPr="00963E2C"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963E2C">
              <w:rPr>
                <w:rFonts w:cs="Arial"/>
                <w:szCs w:val="22"/>
              </w:rPr>
              <w:t>2 – SDG 8: Decent Work and Economic Growth</w:t>
            </w:r>
          </w:p>
          <w:p w14:paraId="00215179" w14:textId="77777777" w:rsidR="000E0222" w:rsidRPr="00963E2C"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963E2C">
              <w:rPr>
                <w:rFonts w:cs="Arial"/>
                <w:szCs w:val="22"/>
              </w:rPr>
              <w:t>3 – SDG 7: Affordable and Clean Energy</w:t>
            </w:r>
          </w:p>
          <w:p w14:paraId="742138C8" w14:textId="193F3999" w:rsidR="000E0222" w:rsidRPr="000E0222" w:rsidRDefault="000E0222" w:rsidP="000E0222">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963E2C">
              <w:rPr>
                <w:rFonts w:cs="Arial"/>
                <w:szCs w:val="22"/>
              </w:rPr>
              <w:t>4 – SDG 6: Clean Water</w:t>
            </w:r>
          </w:p>
        </w:tc>
      </w:tr>
      <w:tr w:rsidR="000E0222" w:rsidRPr="000E0222" w14:paraId="1DBF91DF" w14:textId="77777777" w:rsidTr="000E0222">
        <w:tc>
          <w:tcPr>
            <w:cnfStyle w:val="001000000000" w:firstRow="0" w:lastRow="0" w:firstColumn="1" w:lastColumn="0" w:oddVBand="0" w:evenVBand="0" w:oddHBand="0" w:evenHBand="0" w:firstRowFirstColumn="0" w:firstRowLastColumn="0" w:lastRowFirstColumn="0" w:lastRowLastColumn="0"/>
            <w:tcW w:w="4899" w:type="dxa"/>
          </w:tcPr>
          <w:p w14:paraId="547A56F3" w14:textId="24AEE14E" w:rsidR="000E0222" w:rsidRPr="000E0222" w:rsidRDefault="000E0222" w:rsidP="000E0222">
            <w:pPr>
              <w:tabs>
                <w:tab w:val="left" w:pos="3536"/>
              </w:tabs>
              <w:jc w:val="left"/>
              <w:rPr>
                <w:rFonts w:cs="Arial"/>
                <w:szCs w:val="22"/>
              </w:rPr>
            </w:pPr>
            <w:r w:rsidRPr="000E0222">
              <w:rPr>
                <w:rFonts w:cs="Arial"/>
                <w:szCs w:val="22"/>
              </w:rPr>
              <w:t xml:space="preserve">Estimated amount of SDG Impact (GSVERs and others) </w:t>
            </w:r>
          </w:p>
        </w:tc>
        <w:tc>
          <w:tcPr>
            <w:tcW w:w="4118" w:type="dxa"/>
          </w:tcPr>
          <w:p w14:paraId="35A45CC4" w14:textId="1D65C5C9" w:rsidR="004717C5" w:rsidRPr="004717C5" w:rsidRDefault="004717C5" w:rsidP="004717C5">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4717C5">
              <w:rPr>
                <w:rFonts w:cs="Arial"/>
                <w:szCs w:val="22"/>
              </w:rPr>
              <w:t xml:space="preserve">SDG 13: </w:t>
            </w:r>
            <w:r w:rsidR="003C21FE">
              <w:rPr>
                <w:rFonts w:cs="Arial"/>
                <w:szCs w:val="22"/>
              </w:rPr>
              <w:t>108,6</w:t>
            </w:r>
            <w:r w:rsidR="008D4FD3">
              <w:rPr>
                <w:rFonts w:cs="Arial"/>
                <w:szCs w:val="22"/>
              </w:rPr>
              <w:t>92</w:t>
            </w:r>
            <w:r w:rsidRPr="004717C5">
              <w:rPr>
                <w:rFonts w:cs="Arial"/>
                <w:szCs w:val="22"/>
              </w:rPr>
              <w:t xml:space="preserve"> tCO2e reduction per year</w:t>
            </w:r>
          </w:p>
          <w:p w14:paraId="7D87A018" w14:textId="03EBB2C7" w:rsidR="004717C5" w:rsidRPr="004717C5" w:rsidRDefault="004717C5" w:rsidP="004717C5">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4717C5">
              <w:rPr>
                <w:rFonts w:cs="Arial"/>
                <w:szCs w:val="22"/>
              </w:rPr>
              <w:t xml:space="preserve">SDG 13: </w:t>
            </w:r>
            <w:r w:rsidR="003C21FE">
              <w:rPr>
                <w:rFonts w:cs="Arial"/>
                <w:szCs w:val="22"/>
              </w:rPr>
              <w:t>23.99</w:t>
            </w:r>
            <w:r w:rsidRPr="004717C5">
              <w:rPr>
                <w:rFonts w:cs="Arial"/>
                <w:szCs w:val="22"/>
              </w:rPr>
              <w:t xml:space="preserve"> tCO reduction per year</w:t>
            </w:r>
          </w:p>
          <w:p w14:paraId="5715B134" w14:textId="6ACDF63E" w:rsidR="004717C5" w:rsidRPr="004717C5" w:rsidRDefault="004717C5" w:rsidP="004717C5">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4717C5">
              <w:rPr>
                <w:rFonts w:cs="Arial"/>
                <w:szCs w:val="22"/>
              </w:rPr>
              <w:t>SDG 13: 6</w:t>
            </w:r>
            <w:r w:rsidR="003C21FE">
              <w:rPr>
                <w:rFonts w:cs="Arial"/>
                <w:szCs w:val="22"/>
              </w:rPr>
              <w:t>.06</w:t>
            </w:r>
            <w:r w:rsidRPr="004717C5">
              <w:rPr>
                <w:rFonts w:cs="Arial"/>
                <w:szCs w:val="22"/>
              </w:rPr>
              <w:t xml:space="preserve"> tNMVOC reduction per year</w:t>
            </w:r>
          </w:p>
          <w:p w14:paraId="763BF4B9" w14:textId="133CF213" w:rsidR="004717C5" w:rsidRPr="004717C5" w:rsidRDefault="004717C5" w:rsidP="004717C5">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4717C5">
              <w:rPr>
                <w:rFonts w:cs="Arial"/>
                <w:szCs w:val="22"/>
              </w:rPr>
              <w:t>SDG 13: 4</w:t>
            </w:r>
            <w:r w:rsidR="003C21FE">
              <w:rPr>
                <w:rFonts w:cs="Arial"/>
                <w:szCs w:val="22"/>
              </w:rPr>
              <w:t>22.33</w:t>
            </w:r>
            <w:r w:rsidRPr="004717C5">
              <w:rPr>
                <w:rFonts w:cs="Arial"/>
                <w:szCs w:val="22"/>
              </w:rPr>
              <w:t xml:space="preserve"> tNO</w:t>
            </w:r>
            <w:r w:rsidRPr="008F309B">
              <w:rPr>
                <w:rFonts w:cs="Arial"/>
                <w:szCs w:val="22"/>
                <w:vertAlign w:val="subscript"/>
              </w:rPr>
              <w:t xml:space="preserve">x </w:t>
            </w:r>
            <w:r w:rsidRPr="004717C5">
              <w:rPr>
                <w:rFonts w:cs="Arial"/>
                <w:szCs w:val="22"/>
              </w:rPr>
              <w:t>reduction per year</w:t>
            </w:r>
          </w:p>
          <w:p w14:paraId="75285F6E" w14:textId="77777777" w:rsidR="004717C5" w:rsidRPr="004717C5" w:rsidRDefault="004717C5" w:rsidP="004717C5">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4717C5">
              <w:rPr>
                <w:rFonts w:cs="Arial"/>
                <w:szCs w:val="22"/>
              </w:rPr>
              <w:t>SDG 8: 15 workers to employ</w:t>
            </w:r>
          </w:p>
          <w:p w14:paraId="28E1F37A" w14:textId="21826FE8" w:rsidR="004717C5" w:rsidRPr="004717C5" w:rsidRDefault="004717C5" w:rsidP="004717C5">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4717C5">
              <w:rPr>
                <w:rFonts w:cs="Arial"/>
                <w:szCs w:val="22"/>
              </w:rPr>
              <w:lastRenderedPageBreak/>
              <w:t xml:space="preserve">SDG 7: </w:t>
            </w:r>
            <w:r w:rsidR="003C21FE">
              <w:rPr>
                <w:rFonts w:cs="Arial"/>
                <w:szCs w:val="22"/>
              </w:rPr>
              <w:t>182,700</w:t>
            </w:r>
            <w:r w:rsidRPr="004717C5">
              <w:rPr>
                <w:rFonts w:cs="Arial"/>
                <w:szCs w:val="22"/>
              </w:rPr>
              <w:t xml:space="preserve"> MWh electricity generation per year</w:t>
            </w:r>
          </w:p>
          <w:p w14:paraId="7466906D" w14:textId="030AAD94" w:rsidR="000E0222" w:rsidRPr="000E0222" w:rsidRDefault="004717C5" w:rsidP="004717C5">
            <w:pPr>
              <w:tabs>
                <w:tab w:val="left" w:pos="3536"/>
              </w:tabs>
              <w:cnfStyle w:val="000000000000" w:firstRow="0" w:lastRow="0" w:firstColumn="0" w:lastColumn="0" w:oddVBand="0" w:evenVBand="0" w:oddHBand="0" w:evenHBand="0" w:firstRowFirstColumn="0" w:firstRowLastColumn="0" w:lastRowFirstColumn="0" w:lastRowLastColumn="0"/>
              <w:rPr>
                <w:rFonts w:cs="Arial"/>
                <w:szCs w:val="22"/>
              </w:rPr>
            </w:pPr>
            <w:r w:rsidRPr="004717C5">
              <w:rPr>
                <w:rFonts w:cs="Arial"/>
                <w:szCs w:val="22"/>
              </w:rPr>
              <w:t xml:space="preserve">SDG 6:  </w:t>
            </w:r>
            <w:r w:rsidR="003C21FE">
              <w:rPr>
                <w:rFonts w:cs="Arial"/>
                <w:szCs w:val="22"/>
              </w:rPr>
              <w:t>3,906,900</w:t>
            </w:r>
            <w:r w:rsidRPr="004717C5">
              <w:rPr>
                <w:rFonts w:cs="Arial"/>
                <w:szCs w:val="22"/>
              </w:rPr>
              <w:t xml:space="preserve"> m3 wastewater avoidance per year</w:t>
            </w:r>
          </w:p>
        </w:tc>
      </w:tr>
    </w:tbl>
    <w:p w14:paraId="3B12C60C" w14:textId="77777777" w:rsidR="0021088D" w:rsidRPr="000242F8" w:rsidRDefault="0021088D" w:rsidP="00B928BC">
      <w:pPr>
        <w:tabs>
          <w:tab w:val="left" w:pos="3536"/>
        </w:tabs>
        <w:rPr>
          <w:rFonts w:cs="Arial"/>
          <w:sz w:val="20"/>
        </w:rPr>
      </w:pPr>
    </w:p>
    <w:p w14:paraId="5A448BA8" w14:textId="77777777" w:rsidR="00CA1653" w:rsidRPr="000242F8" w:rsidRDefault="00CA1653" w:rsidP="00B928BC">
      <w:pPr>
        <w:tabs>
          <w:tab w:val="left" w:pos="3536"/>
        </w:tabs>
        <w:rPr>
          <w:rFonts w:cs="Arial"/>
          <w:sz w:val="20"/>
        </w:rPr>
      </w:pPr>
    </w:p>
    <w:p w14:paraId="12AE88F2" w14:textId="77777777" w:rsidR="00CA1653" w:rsidRPr="000242F8" w:rsidRDefault="00CA1653" w:rsidP="00B928BC">
      <w:pPr>
        <w:tabs>
          <w:tab w:val="left" w:pos="3536"/>
        </w:tabs>
        <w:rPr>
          <w:rFonts w:cs="Arial"/>
          <w:sz w:val="20"/>
        </w:rPr>
        <w:sectPr w:rsidR="00CA1653" w:rsidRPr="000242F8" w:rsidSect="001A47AA">
          <w:headerReference w:type="default" r:id="rId9"/>
          <w:footerReference w:type="default" r:id="rId10"/>
          <w:pgSz w:w="11907" w:h="16840" w:code="9"/>
          <w:pgMar w:top="1440" w:right="1440" w:bottom="1440" w:left="1440" w:header="851" w:footer="567" w:gutter="0"/>
          <w:cols w:space="720"/>
          <w:docGrid w:linePitch="299"/>
        </w:sectPr>
      </w:pPr>
    </w:p>
    <w:p w14:paraId="01BC434A" w14:textId="77777777" w:rsidR="00073747" w:rsidRPr="000242F8" w:rsidRDefault="00073747" w:rsidP="000242F8">
      <w:pPr>
        <w:rPr>
          <w:rFonts w:eastAsia="MS Mincho" w:cs="Arial"/>
        </w:rPr>
      </w:pPr>
    </w:p>
    <w:p w14:paraId="4B63050E" w14:textId="1BABB4F4" w:rsidR="00CC25EE" w:rsidRPr="000242F8" w:rsidRDefault="00467820" w:rsidP="000242F8">
      <w:pPr>
        <w:pStyle w:val="H1"/>
      </w:pPr>
      <w:r w:rsidRPr="000242F8">
        <w:t xml:space="preserve">SECTION A </w:t>
      </w:r>
      <w:r w:rsidR="00362A84" w:rsidRPr="000242F8">
        <w:t>Sustainable Development Goals (SDG) outcomes</w:t>
      </w:r>
    </w:p>
    <w:p w14:paraId="30C5BDA2" w14:textId="09A9CF91" w:rsidR="00CC25EE" w:rsidRPr="000242F8" w:rsidRDefault="00467820" w:rsidP="000242F8">
      <w:pPr>
        <w:pStyle w:val="H2"/>
      </w:pPr>
      <w:r w:rsidRPr="000242F8">
        <w:t>A.1</w:t>
      </w:r>
      <w:r w:rsidR="00A3357E" w:rsidRPr="000242F8">
        <w:tab/>
      </w:r>
      <w:r w:rsidR="00961509" w:rsidRPr="000242F8">
        <w:t>Relevant target for each of the three SDGs</w:t>
      </w:r>
    </w:p>
    <w:p w14:paraId="67CB3131" w14:textId="23F807E6" w:rsidR="00811703" w:rsidRDefault="00811703" w:rsidP="00467820">
      <w:pPr>
        <w:rPr>
          <w:rFonts w:eastAsia="MS Mincho" w:cs="Arial"/>
        </w:rPr>
      </w:pPr>
      <w:bookmarkStart w:id="2" w:name="OLE_LINK5"/>
      <w:bookmarkStart w:id="3" w:name="OLE_LINK6"/>
    </w:p>
    <w:tbl>
      <w:tblPr>
        <w:tblStyle w:val="Ouz"/>
        <w:tblW w:w="10450" w:type="dxa"/>
        <w:tblLook w:val="04A0" w:firstRow="1" w:lastRow="0" w:firstColumn="1" w:lastColumn="0" w:noHBand="0" w:noVBand="1"/>
      </w:tblPr>
      <w:tblGrid>
        <w:gridCol w:w="3229"/>
        <w:gridCol w:w="5757"/>
        <w:gridCol w:w="1464"/>
      </w:tblGrid>
      <w:tr w:rsidR="00B677F5" w:rsidRPr="002121BA" w14:paraId="06B98F96" w14:textId="77777777" w:rsidTr="00B677F5">
        <w:trPr>
          <w:cnfStyle w:val="100000000000" w:firstRow="1" w:lastRow="0" w:firstColumn="0" w:lastColumn="0" w:oddVBand="0" w:evenVBand="0" w:oddHBand="0" w:evenHBand="0" w:firstRowFirstColumn="0" w:firstRowLastColumn="0" w:lastRowFirstColumn="0" w:lastRowLastColumn="0"/>
        </w:trPr>
        <w:tc>
          <w:tcPr>
            <w:tcW w:w="3329" w:type="dxa"/>
          </w:tcPr>
          <w:p w14:paraId="44718AC9" w14:textId="77777777" w:rsidR="00B677F5" w:rsidRPr="002121BA" w:rsidRDefault="00B677F5" w:rsidP="00B677F5">
            <w:pPr>
              <w:rPr>
                <w:rFonts w:eastAsia="MS Mincho" w:cs="Arial"/>
                <w:b w:val="0"/>
                <w:szCs w:val="22"/>
              </w:rPr>
            </w:pPr>
            <w:r w:rsidRPr="002121BA">
              <w:rPr>
                <w:rFonts w:eastAsia="MS Mincho" w:cs="Arial"/>
                <w:szCs w:val="22"/>
              </w:rPr>
              <w:t>SDG</w:t>
            </w:r>
          </w:p>
        </w:tc>
        <w:tc>
          <w:tcPr>
            <w:tcW w:w="5976" w:type="dxa"/>
          </w:tcPr>
          <w:p w14:paraId="52E6231A" w14:textId="77777777" w:rsidR="00B677F5" w:rsidRPr="002121BA" w:rsidRDefault="00B677F5" w:rsidP="00B677F5">
            <w:pPr>
              <w:rPr>
                <w:rFonts w:eastAsia="MS Mincho" w:cs="Arial"/>
                <w:b w:val="0"/>
                <w:szCs w:val="22"/>
              </w:rPr>
            </w:pPr>
            <w:r w:rsidRPr="002121BA">
              <w:rPr>
                <w:rFonts w:eastAsia="MS Mincho" w:cs="Arial"/>
                <w:szCs w:val="22"/>
              </w:rPr>
              <w:t>Target</w:t>
            </w:r>
          </w:p>
        </w:tc>
        <w:tc>
          <w:tcPr>
            <w:tcW w:w="1145" w:type="dxa"/>
          </w:tcPr>
          <w:p w14:paraId="61DD6D5E" w14:textId="77777777" w:rsidR="00B677F5" w:rsidRPr="002121BA" w:rsidRDefault="00B677F5" w:rsidP="00B677F5">
            <w:pPr>
              <w:rPr>
                <w:rFonts w:eastAsia="MS Mincho" w:cs="Arial"/>
                <w:b w:val="0"/>
                <w:szCs w:val="22"/>
              </w:rPr>
            </w:pPr>
            <w:r w:rsidRPr="002121BA">
              <w:rPr>
                <w:rFonts w:eastAsia="MS Mincho" w:cs="Arial"/>
                <w:szCs w:val="22"/>
              </w:rPr>
              <w:t>Indicator</w:t>
            </w:r>
          </w:p>
        </w:tc>
      </w:tr>
      <w:tr w:rsidR="00B677F5" w:rsidRPr="002121BA" w14:paraId="6154F8B8" w14:textId="77777777" w:rsidTr="00B677F5">
        <w:tc>
          <w:tcPr>
            <w:tcW w:w="3329" w:type="dxa"/>
          </w:tcPr>
          <w:p w14:paraId="17C61834" w14:textId="77777777" w:rsidR="00B677F5" w:rsidRPr="002121BA" w:rsidRDefault="00B677F5" w:rsidP="00B677F5">
            <w:pPr>
              <w:rPr>
                <w:rFonts w:eastAsia="MS Mincho" w:cs="Arial"/>
                <w:szCs w:val="22"/>
              </w:rPr>
            </w:pPr>
            <w:r w:rsidRPr="002121BA">
              <w:rPr>
                <w:rFonts w:eastAsia="MS Mincho" w:cs="Arial"/>
                <w:szCs w:val="22"/>
              </w:rPr>
              <w:t>13 (Climate Action)</w:t>
            </w:r>
          </w:p>
        </w:tc>
        <w:tc>
          <w:tcPr>
            <w:tcW w:w="5976" w:type="dxa"/>
          </w:tcPr>
          <w:p w14:paraId="259B4AE6" w14:textId="77777777" w:rsidR="00B677F5" w:rsidRPr="002121BA" w:rsidRDefault="00B677F5" w:rsidP="00B677F5">
            <w:pPr>
              <w:rPr>
                <w:rFonts w:eastAsia="MS Mincho" w:cs="Arial"/>
                <w:szCs w:val="22"/>
              </w:rPr>
            </w:pPr>
            <w:r w:rsidRPr="002121BA">
              <w:rPr>
                <w:rFonts w:eastAsia="MS Mincho" w:cs="Arial"/>
                <w:szCs w:val="22"/>
              </w:rPr>
              <w:t xml:space="preserve">13.3 </w:t>
            </w:r>
            <w:r w:rsidRPr="00083A80">
              <w:rPr>
                <w:rFonts w:eastAsia="MS Mincho" w:cs="Arial"/>
                <w:szCs w:val="22"/>
              </w:rPr>
              <w:t>Improve education, awareness-raising and human and institutional capacity on climate change mitigation, adaptation, impact reduction and early warning</w:t>
            </w:r>
          </w:p>
        </w:tc>
        <w:tc>
          <w:tcPr>
            <w:tcW w:w="1145" w:type="dxa"/>
          </w:tcPr>
          <w:p w14:paraId="51952262" w14:textId="77777777" w:rsidR="00B677F5" w:rsidRPr="002121BA" w:rsidRDefault="00B677F5" w:rsidP="00B677F5">
            <w:pPr>
              <w:rPr>
                <w:rFonts w:eastAsia="MS Mincho" w:cs="Arial"/>
                <w:szCs w:val="22"/>
              </w:rPr>
            </w:pPr>
            <w:r w:rsidRPr="002121BA">
              <w:rPr>
                <w:rFonts w:eastAsia="MS Mincho" w:cs="Arial"/>
                <w:szCs w:val="22"/>
              </w:rPr>
              <w:t>13.3.1</w:t>
            </w:r>
            <w:r>
              <w:rPr>
                <w:rFonts w:eastAsia="MS Mincho" w:cs="Arial"/>
                <w:szCs w:val="22"/>
              </w:rPr>
              <w:t xml:space="preserve"> </w:t>
            </w:r>
            <w:r w:rsidRPr="00083A80">
              <w:rPr>
                <w:rFonts w:eastAsia="MS Mincho" w:cs="Arial"/>
                <w:szCs w:val="22"/>
              </w:rPr>
              <w:t>Number of countries that have integrated mitigation, adaptation, impact reduction and early warning into primary, secondary and tertiary curricula</w:t>
            </w:r>
          </w:p>
        </w:tc>
      </w:tr>
      <w:tr w:rsidR="00B677F5" w:rsidRPr="002121BA" w14:paraId="573361BF" w14:textId="77777777" w:rsidTr="00B677F5">
        <w:tc>
          <w:tcPr>
            <w:tcW w:w="3329" w:type="dxa"/>
          </w:tcPr>
          <w:p w14:paraId="13D692FF" w14:textId="77777777" w:rsidR="00B677F5" w:rsidRPr="002121BA" w:rsidRDefault="00B677F5" w:rsidP="00B677F5">
            <w:pPr>
              <w:rPr>
                <w:rFonts w:eastAsia="MS Mincho" w:cs="Arial"/>
                <w:szCs w:val="22"/>
              </w:rPr>
            </w:pPr>
            <w:r w:rsidRPr="002121BA">
              <w:rPr>
                <w:rFonts w:eastAsia="MS Mincho" w:cs="Arial"/>
                <w:szCs w:val="22"/>
              </w:rPr>
              <w:t xml:space="preserve">8 (Decent Work </w:t>
            </w:r>
            <w:r>
              <w:rPr>
                <w:rFonts w:eastAsia="MS Mincho" w:cs="Arial"/>
                <w:szCs w:val="22"/>
              </w:rPr>
              <w:t>a</w:t>
            </w:r>
            <w:r w:rsidRPr="002121BA">
              <w:rPr>
                <w:rFonts w:eastAsia="MS Mincho" w:cs="Arial"/>
                <w:szCs w:val="22"/>
              </w:rPr>
              <w:t>nd Economic Growth)</w:t>
            </w:r>
          </w:p>
        </w:tc>
        <w:tc>
          <w:tcPr>
            <w:tcW w:w="5976" w:type="dxa"/>
          </w:tcPr>
          <w:p w14:paraId="29D2068C" w14:textId="77777777" w:rsidR="00B677F5" w:rsidRPr="002121BA" w:rsidRDefault="00B677F5" w:rsidP="00B677F5">
            <w:pPr>
              <w:rPr>
                <w:rFonts w:eastAsia="MS Mincho" w:cs="Arial"/>
                <w:szCs w:val="22"/>
              </w:rPr>
            </w:pPr>
            <w:r w:rsidRPr="002121BA">
              <w:rPr>
                <w:rFonts w:eastAsia="MS Mincho" w:cs="Arial"/>
                <w:szCs w:val="22"/>
              </w:rPr>
              <w:t xml:space="preserve">8.8. </w:t>
            </w:r>
            <w:r w:rsidRPr="00083A80">
              <w:rPr>
                <w:rFonts w:eastAsia="MS Mincho" w:cs="Arial"/>
                <w:szCs w:val="22"/>
              </w:rPr>
              <w:t>Protect labour rights and promote safe and secure working environments for all workers, including migrant workers, in particular women migrants, and those in precarious employment</w:t>
            </w:r>
          </w:p>
        </w:tc>
        <w:tc>
          <w:tcPr>
            <w:tcW w:w="1145" w:type="dxa"/>
          </w:tcPr>
          <w:p w14:paraId="7951EE64" w14:textId="77777777" w:rsidR="00B677F5" w:rsidRPr="002121BA" w:rsidRDefault="00B677F5" w:rsidP="00B677F5">
            <w:pPr>
              <w:rPr>
                <w:rFonts w:eastAsia="MS Mincho" w:cs="Arial"/>
                <w:szCs w:val="22"/>
              </w:rPr>
            </w:pPr>
            <w:r w:rsidRPr="002121BA">
              <w:rPr>
                <w:rFonts w:eastAsia="MS Mincho" w:cs="Arial"/>
                <w:szCs w:val="22"/>
              </w:rPr>
              <w:t>8.8.2</w:t>
            </w:r>
            <w:r>
              <w:rPr>
                <w:rFonts w:eastAsia="MS Mincho" w:cs="Arial"/>
                <w:szCs w:val="22"/>
              </w:rPr>
              <w:t xml:space="preserve"> </w:t>
            </w:r>
            <w:r w:rsidRPr="00083A80">
              <w:rPr>
                <w:rFonts w:eastAsia="MS Mincho" w:cs="Arial"/>
                <w:szCs w:val="22"/>
              </w:rPr>
              <w:t>Increase in national compliance of labour rights (freedom of association and collective bargaining) based on International Labour Organization (ILO) textual sources and national legislation, by sex and migrant status</w:t>
            </w:r>
          </w:p>
        </w:tc>
      </w:tr>
      <w:tr w:rsidR="00B677F5" w:rsidRPr="002121BA" w14:paraId="0FF96548" w14:textId="77777777" w:rsidTr="00B677F5">
        <w:tc>
          <w:tcPr>
            <w:tcW w:w="3329" w:type="dxa"/>
          </w:tcPr>
          <w:p w14:paraId="6939BA1F" w14:textId="77777777" w:rsidR="00B677F5" w:rsidRPr="002121BA" w:rsidRDefault="00B677F5" w:rsidP="00B677F5">
            <w:pPr>
              <w:rPr>
                <w:rFonts w:eastAsia="MS Mincho" w:cs="Arial"/>
                <w:szCs w:val="22"/>
              </w:rPr>
            </w:pPr>
            <w:r w:rsidRPr="002121BA">
              <w:rPr>
                <w:rFonts w:eastAsia="MS Mincho" w:cs="Arial"/>
                <w:szCs w:val="22"/>
              </w:rPr>
              <w:t xml:space="preserve">7 (Affordable </w:t>
            </w:r>
            <w:r>
              <w:rPr>
                <w:rFonts w:eastAsia="MS Mincho" w:cs="Arial"/>
                <w:szCs w:val="22"/>
              </w:rPr>
              <w:t>a</w:t>
            </w:r>
            <w:r w:rsidRPr="002121BA">
              <w:rPr>
                <w:rFonts w:eastAsia="MS Mincho" w:cs="Arial"/>
                <w:szCs w:val="22"/>
              </w:rPr>
              <w:t>nd Clean Energy)</w:t>
            </w:r>
          </w:p>
        </w:tc>
        <w:tc>
          <w:tcPr>
            <w:tcW w:w="5976" w:type="dxa"/>
          </w:tcPr>
          <w:p w14:paraId="66A61A04" w14:textId="77777777" w:rsidR="00B677F5" w:rsidRPr="002121BA" w:rsidRDefault="00B677F5" w:rsidP="00B677F5">
            <w:pPr>
              <w:rPr>
                <w:rFonts w:eastAsia="MS Mincho" w:cs="Arial"/>
                <w:szCs w:val="22"/>
              </w:rPr>
            </w:pPr>
            <w:r w:rsidRPr="002121BA">
              <w:rPr>
                <w:rFonts w:eastAsia="MS Mincho" w:cs="Arial"/>
                <w:szCs w:val="22"/>
              </w:rPr>
              <w:t xml:space="preserve">7.2. </w:t>
            </w:r>
            <w:r w:rsidRPr="00083A80">
              <w:rPr>
                <w:rFonts w:eastAsia="MS Mincho" w:cs="Arial"/>
                <w:szCs w:val="22"/>
              </w:rPr>
              <w:t>By 2030, increase substantially the share of renewable energy in the global energy mix</w:t>
            </w:r>
          </w:p>
        </w:tc>
        <w:tc>
          <w:tcPr>
            <w:tcW w:w="1145" w:type="dxa"/>
          </w:tcPr>
          <w:p w14:paraId="0D40F4BB" w14:textId="77777777" w:rsidR="00B677F5" w:rsidRPr="002121BA" w:rsidRDefault="00B677F5" w:rsidP="00B677F5">
            <w:pPr>
              <w:rPr>
                <w:rFonts w:eastAsia="MS Mincho" w:cs="Arial"/>
                <w:szCs w:val="22"/>
              </w:rPr>
            </w:pPr>
            <w:r w:rsidRPr="002121BA">
              <w:rPr>
                <w:rFonts w:eastAsia="MS Mincho" w:cs="Arial"/>
                <w:szCs w:val="22"/>
              </w:rPr>
              <w:t>7.2.1</w:t>
            </w:r>
            <w:r>
              <w:rPr>
                <w:rFonts w:eastAsia="MS Mincho" w:cs="Arial"/>
                <w:szCs w:val="22"/>
              </w:rPr>
              <w:t xml:space="preserve"> </w:t>
            </w:r>
            <w:r w:rsidRPr="00083A80">
              <w:rPr>
                <w:rFonts w:eastAsia="MS Mincho" w:cs="Arial"/>
                <w:szCs w:val="22"/>
              </w:rPr>
              <w:t>Renewable energy share in the total final energy consumption</w:t>
            </w:r>
            <w:r>
              <w:rPr>
                <w:rFonts w:eastAsia="MS Mincho" w:cs="Arial"/>
                <w:szCs w:val="22"/>
              </w:rPr>
              <w:t xml:space="preserve"> </w:t>
            </w:r>
          </w:p>
        </w:tc>
      </w:tr>
      <w:tr w:rsidR="00B677F5" w:rsidRPr="002121BA" w14:paraId="711CE5FB" w14:textId="77777777" w:rsidTr="00B677F5">
        <w:tc>
          <w:tcPr>
            <w:tcW w:w="3329" w:type="dxa"/>
          </w:tcPr>
          <w:p w14:paraId="6DAF293C" w14:textId="77777777" w:rsidR="00B677F5" w:rsidRPr="002121BA" w:rsidRDefault="00B677F5" w:rsidP="00B677F5">
            <w:pPr>
              <w:rPr>
                <w:rFonts w:eastAsia="MS Mincho" w:cs="Arial"/>
                <w:szCs w:val="22"/>
              </w:rPr>
            </w:pPr>
            <w:r w:rsidRPr="002121BA">
              <w:rPr>
                <w:rFonts w:eastAsia="MS Mincho" w:cs="Arial"/>
                <w:szCs w:val="22"/>
              </w:rPr>
              <w:t>6 (Clean Water)</w:t>
            </w:r>
          </w:p>
        </w:tc>
        <w:tc>
          <w:tcPr>
            <w:tcW w:w="5976" w:type="dxa"/>
          </w:tcPr>
          <w:p w14:paraId="73CDD7D5" w14:textId="77777777" w:rsidR="00B677F5" w:rsidRPr="002121BA" w:rsidRDefault="00B677F5" w:rsidP="00B677F5">
            <w:pPr>
              <w:rPr>
                <w:rFonts w:eastAsia="MS Mincho" w:cs="Arial"/>
                <w:szCs w:val="22"/>
              </w:rPr>
            </w:pPr>
            <w:r w:rsidRPr="002121BA">
              <w:rPr>
                <w:rFonts w:eastAsia="MS Mincho" w:cs="Arial"/>
                <w:szCs w:val="22"/>
              </w:rPr>
              <w:t xml:space="preserve">6.3. </w:t>
            </w:r>
            <w:r w:rsidRPr="00083A80">
              <w:rPr>
                <w:rFonts w:eastAsia="MS Mincho" w:cs="Arial"/>
                <w:szCs w:val="22"/>
              </w:rPr>
              <w:t>By 2030, improve water quality by reducing pollution, eliminating dumping and minimizing release of hazardous chemicals and materials, halving the proportion of untreated wastewater and substantially increasing recycling and safe reuse globally</w:t>
            </w:r>
          </w:p>
        </w:tc>
        <w:tc>
          <w:tcPr>
            <w:tcW w:w="1145" w:type="dxa"/>
          </w:tcPr>
          <w:p w14:paraId="3ADDFC18" w14:textId="77777777" w:rsidR="00B677F5" w:rsidRPr="002121BA" w:rsidRDefault="00B677F5" w:rsidP="00B677F5">
            <w:pPr>
              <w:rPr>
                <w:rFonts w:eastAsia="MS Mincho" w:cs="Arial"/>
                <w:szCs w:val="22"/>
              </w:rPr>
            </w:pPr>
            <w:r w:rsidRPr="002121BA">
              <w:rPr>
                <w:rFonts w:eastAsia="MS Mincho" w:cs="Arial"/>
                <w:szCs w:val="22"/>
              </w:rPr>
              <w:t>6.3.1</w:t>
            </w:r>
            <w:r>
              <w:rPr>
                <w:rFonts w:eastAsia="MS Mincho" w:cs="Arial"/>
                <w:szCs w:val="22"/>
              </w:rPr>
              <w:t xml:space="preserve"> </w:t>
            </w:r>
            <w:r w:rsidRPr="00083A80">
              <w:rPr>
                <w:rFonts w:eastAsia="MS Mincho" w:cs="Arial"/>
                <w:szCs w:val="22"/>
              </w:rPr>
              <w:t>Proportion of wastewater safely treated</w:t>
            </w:r>
          </w:p>
        </w:tc>
      </w:tr>
    </w:tbl>
    <w:p w14:paraId="7D53D499" w14:textId="77777777" w:rsidR="000E0222" w:rsidRDefault="000E0222" w:rsidP="00467820">
      <w:pPr>
        <w:rPr>
          <w:rFonts w:eastAsia="MS Mincho" w:cs="Arial"/>
        </w:rPr>
      </w:pPr>
    </w:p>
    <w:p w14:paraId="1B2A921D" w14:textId="2831C348" w:rsidR="006D6742" w:rsidRPr="000242F8" w:rsidRDefault="006D6742" w:rsidP="000242F8">
      <w:pPr>
        <w:pStyle w:val="H2"/>
      </w:pPr>
      <w:r w:rsidRPr="000242F8">
        <w:t>A.2</w:t>
      </w:r>
      <w:r w:rsidRPr="000242F8">
        <w:tab/>
        <w:t>Explanation of methodological choices/approaches for estimating the SDG outcome</w:t>
      </w:r>
    </w:p>
    <w:p w14:paraId="20DA01F1" w14:textId="03E7B8CB" w:rsidR="00811703" w:rsidRDefault="00811703" w:rsidP="00467820">
      <w:pPr>
        <w:rPr>
          <w:rFonts w:eastAsia="MS Mincho" w:cs="Arial"/>
        </w:rPr>
      </w:pPr>
    </w:p>
    <w:p w14:paraId="6BA8EF21" w14:textId="76787B40" w:rsidR="000E0222" w:rsidRDefault="000E0222" w:rsidP="00D66E78">
      <w:pPr>
        <w:pStyle w:val="H2"/>
      </w:pPr>
      <w:r>
        <w:t>A.2.1. SD</w:t>
      </w:r>
      <w:r w:rsidR="002A4935">
        <w:t>G</w:t>
      </w:r>
      <w:r>
        <w:t xml:space="preserve"> 13: Climate Action</w:t>
      </w:r>
    </w:p>
    <w:p w14:paraId="0C00394C" w14:textId="7FA2D96B" w:rsidR="000E0222" w:rsidRDefault="000E0222" w:rsidP="00467820">
      <w:pPr>
        <w:rPr>
          <w:rFonts w:eastAsia="MS Mincho" w:cs="Arial"/>
        </w:rPr>
      </w:pPr>
    </w:p>
    <w:p w14:paraId="7C8CC36A" w14:textId="77777777" w:rsidR="000E0222" w:rsidRDefault="000E0222" w:rsidP="000E0222">
      <w:pPr>
        <w:rPr>
          <w:rFonts w:cs="Arial"/>
          <w:sz w:val="20"/>
        </w:rPr>
      </w:pPr>
      <w:bookmarkStart w:id="4" w:name="_Hlk26188117"/>
      <w:r w:rsidRPr="000022AD">
        <w:rPr>
          <w:rFonts w:cs="Arial"/>
          <w:sz w:val="20"/>
        </w:rPr>
        <w:t>Stepwise approach of „</w:t>
      </w:r>
      <w:r w:rsidRPr="000022AD">
        <w:rPr>
          <w:rFonts w:cs="Arial"/>
          <w:i/>
          <w:iCs/>
          <w:sz w:val="20"/>
        </w:rPr>
        <w:t>Tool to calculate the emission factor for an electricity system</w:t>
      </w:r>
      <w:r w:rsidRPr="000022AD">
        <w:rPr>
          <w:rFonts w:cs="Arial"/>
          <w:sz w:val="20"/>
        </w:rPr>
        <w:t>” version 04.0.0</w:t>
      </w:r>
      <w:r w:rsidRPr="000022AD">
        <w:rPr>
          <w:rStyle w:val="FootnoteReference"/>
          <w:rFonts w:cs="Arial"/>
        </w:rPr>
        <w:footnoteReference w:id="1"/>
      </w:r>
      <w:r w:rsidRPr="000022AD">
        <w:rPr>
          <w:rFonts w:cs="Arial"/>
          <w:sz w:val="20"/>
        </w:rPr>
        <w:t xml:space="preserve"> is used to find this combined margin (emission coefficient) as described below:</w:t>
      </w:r>
    </w:p>
    <w:p w14:paraId="3F31C4F3" w14:textId="77777777" w:rsidR="000E0222" w:rsidRDefault="000E0222" w:rsidP="000E0222">
      <w:pPr>
        <w:rPr>
          <w:rFonts w:cs="Arial"/>
          <w:sz w:val="20"/>
        </w:rPr>
      </w:pPr>
    </w:p>
    <w:p w14:paraId="735D7976" w14:textId="77777777" w:rsidR="000E0222" w:rsidRPr="00E74364" w:rsidRDefault="000E0222" w:rsidP="000E0222">
      <w:pPr>
        <w:rPr>
          <w:rFonts w:cs="Arial"/>
          <w:b/>
          <w:i/>
          <w:szCs w:val="22"/>
          <w:lang w:val="en-US"/>
        </w:rPr>
      </w:pPr>
      <w:r w:rsidRPr="00E74364">
        <w:rPr>
          <w:rFonts w:cs="Arial"/>
          <w:b/>
          <w:bCs/>
          <w:i/>
          <w:color w:val="000000"/>
          <w:szCs w:val="22"/>
          <w:u w:val="single"/>
          <w:lang w:val="en-US"/>
        </w:rPr>
        <w:t>Step 1</w:t>
      </w:r>
      <w:r w:rsidRPr="00E74364">
        <w:rPr>
          <w:rFonts w:cs="Arial"/>
          <w:b/>
          <w:bCs/>
          <w:i/>
          <w:color w:val="000000"/>
          <w:szCs w:val="22"/>
          <w:lang w:val="en-US"/>
        </w:rPr>
        <w:t>. Identify the relevant electric systems</w:t>
      </w:r>
    </w:p>
    <w:p w14:paraId="6409A63E" w14:textId="77777777" w:rsidR="000E0222" w:rsidRPr="00E74364" w:rsidRDefault="000E0222" w:rsidP="000E0222">
      <w:pPr>
        <w:rPr>
          <w:rFonts w:cs="Arial"/>
          <w:b/>
          <w:szCs w:val="22"/>
          <w:lang w:val="en-US"/>
        </w:rPr>
      </w:pPr>
    </w:p>
    <w:p w14:paraId="0A81A38B" w14:textId="436DDB7A" w:rsidR="00E53B52" w:rsidRPr="00E53B52" w:rsidRDefault="00E53B52" w:rsidP="00E53B52">
      <w:pPr>
        <w:rPr>
          <w:rFonts w:cs="Arial"/>
          <w:color w:val="000000"/>
          <w:szCs w:val="22"/>
          <w:lang w:val="en-US"/>
        </w:rPr>
      </w:pPr>
      <w:r w:rsidRPr="00E53B52">
        <w:rPr>
          <w:rFonts w:cs="Arial"/>
          <w:color w:val="000000"/>
          <w:szCs w:val="22"/>
          <w:lang w:val="en-US"/>
        </w:rPr>
        <w:t>Turkey ratified the Kyoto Protocol to the United Nations Framework on Climate Change Convention</w:t>
      </w:r>
      <w:r>
        <w:rPr>
          <w:rFonts w:cs="Arial"/>
          <w:color w:val="000000"/>
          <w:szCs w:val="22"/>
          <w:lang w:val="en-US"/>
        </w:rPr>
        <w:t xml:space="preserve"> </w:t>
      </w:r>
      <w:r w:rsidRPr="00E53B52">
        <w:rPr>
          <w:rFonts w:cs="Arial"/>
          <w:color w:val="000000"/>
          <w:szCs w:val="22"/>
          <w:lang w:val="en-US"/>
        </w:rPr>
        <w:t>(UNFCCC) on February 2009. However a DNA has not been established yet. According to the</w:t>
      </w:r>
      <w:r>
        <w:rPr>
          <w:rFonts w:cs="Arial"/>
          <w:color w:val="000000"/>
          <w:szCs w:val="22"/>
          <w:lang w:val="en-US"/>
        </w:rPr>
        <w:t xml:space="preserve"> </w:t>
      </w:r>
      <w:r w:rsidRPr="00E53B52">
        <w:rPr>
          <w:rFonts w:cs="Arial"/>
          <w:color w:val="000000"/>
          <w:szCs w:val="22"/>
          <w:lang w:val="en-US"/>
        </w:rPr>
        <w:t>methodological tool; a project electricity system has to be defined by the spatial extent of the power</w:t>
      </w:r>
    </w:p>
    <w:p w14:paraId="75522BE1" w14:textId="6AA88C8D" w:rsidR="000E0222" w:rsidRDefault="00E53B52" w:rsidP="00E53B52">
      <w:pPr>
        <w:rPr>
          <w:rFonts w:cs="Arial"/>
          <w:color w:val="000000"/>
          <w:szCs w:val="22"/>
          <w:lang w:val="en-US"/>
        </w:rPr>
      </w:pPr>
      <w:r w:rsidRPr="00E53B52">
        <w:rPr>
          <w:rFonts w:cs="Arial"/>
          <w:color w:val="000000"/>
          <w:szCs w:val="22"/>
          <w:lang w:val="en-US"/>
        </w:rPr>
        <w:t>plants that are physically connected through transmission and distribution lines to the project activity,</w:t>
      </w:r>
      <w:r>
        <w:rPr>
          <w:rFonts w:cs="Arial"/>
          <w:color w:val="000000"/>
          <w:szCs w:val="22"/>
          <w:lang w:val="en-US"/>
        </w:rPr>
        <w:t xml:space="preserve"> </w:t>
      </w:r>
      <w:r w:rsidRPr="00E53B52">
        <w:rPr>
          <w:rFonts w:cs="Arial"/>
          <w:color w:val="000000"/>
          <w:szCs w:val="22"/>
          <w:lang w:val="en-US"/>
        </w:rPr>
        <w:t>and that can be dispatched without significant transmission constraints. In this case, the project</w:t>
      </w:r>
      <w:r>
        <w:rPr>
          <w:rFonts w:cs="Arial"/>
          <w:color w:val="000000"/>
          <w:szCs w:val="22"/>
          <w:lang w:val="en-US"/>
        </w:rPr>
        <w:t xml:space="preserve"> </w:t>
      </w:r>
      <w:r w:rsidRPr="00E53B52">
        <w:rPr>
          <w:rFonts w:cs="Arial"/>
          <w:color w:val="000000"/>
          <w:szCs w:val="22"/>
          <w:lang w:val="en-US"/>
        </w:rPr>
        <w:t>electricity system includes the project site and all power plants connected to the Turkish National</w:t>
      </w:r>
      <w:r>
        <w:rPr>
          <w:rFonts w:cs="Arial"/>
          <w:color w:val="000000"/>
          <w:szCs w:val="22"/>
          <w:lang w:val="en-US"/>
        </w:rPr>
        <w:t xml:space="preserve"> </w:t>
      </w:r>
      <w:r w:rsidRPr="00E53B52">
        <w:rPr>
          <w:rFonts w:cs="Arial"/>
          <w:color w:val="000000"/>
          <w:szCs w:val="22"/>
          <w:lang w:val="en-US"/>
        </w:rPr>
        <w:t>Grid. Therefore, in this project activity the project electricity system includes the project site and all</w:t>
      </w:r>
      <w:r>
        <w:rPr>
          <w:rFonts w:cs="Arial"/>
          <w:color w:val="000000"/>
          <w:szCs w:val="22"/>
          <w:lang w:val="en-US"/>
        </w:rPr>
        <w:t xml:space="preserve"> </w:t>
      </w:r>
      <w:r w:rsidRPr="00E53B52">
        <w:rPr>
          <w:rFonts w:cs="Arial"/>
          <w:color w:val="000000"/>
          <w:szCs w:val="22"/>
          <w:lang w:val="en-US"/>
        </w:rPr>
        <w:t>power plants attached to the Interconnected Turkish National Grid, which has an installed capacity of</w:t>
      </w:r>
      <w:r>
        <w:rPr>
          <w:rFonts w:cs="Arial"/>
          <w:color w:val="000000"/>
          <w:szCs w:val="22"/>
          <w:lang w:val="en-US"/>
        </w:rPr>
        <w:t xml:space="preserve"> </w:t>
      </w:r>
      <w:r w:rsidRPr="00E53B52">
        <w:rPr>
          <w:rFonts w:cs="Arial"/>
          <w:color w:val="000000"/>
          <w:szCs w:val="22"/>
          <w:lang w:val="en-US"/>
        </w:rPr>
        <w:t>44,761.2 MW and gross generation about 194,812.9 GWh for 2009.</w:t>
      </w:r>
    </w:p>
    <w:p w14:paraId="5F24F3AF" w14:textId="27A56115" w:rsidR="00E53B52" w:rsidRDefault="00E53B52" w:rsidP="00E53B52">
      <w:pPr>
        <w:rPr>
          <w:rFonts w:cs="Arial"/>
          <w:color w:val="000000"/>
          <w:szCs w:val="22"/>
          <w:lang w:val="en-US"/>
        </w:rPr>
      </w:pPr>
    </w:p>
    <w:p w14:paraId="0E8A3AAC" w14:textId="4D204D76" w:rsidR="00E53B52" w:rsidRDefault="00E53B52" w:rsidP="00E53B52">
      <w:pPr>
        <w:rPr>
          <w:rFonts w:cs="Arial"/>
          <w:color w:val="000000"/>
          <w:szCs w:val="22"/>
          <w:lang w:val="en-US"/>
        </w:rPr>
      </w:pPr>
      <w:r w:rsidRPr="00E53B52">
        <w:rPr>
          <w:rFonts w:cs="Arial"/>
          <w:color w:val="000000"/>
          <w:szCs w:val="22"/>
          <w:lang w:val="en-US"/>
        </w:rPr>
        <w:t>Import-export activities take place in the national grid system since there are connections with the</w:t>
      </w:r>
      <w:r>
        <w:rPr>
          <w:rFonts w:cs="Arial"/>
          <w:color w:val="000000"/>
          <w:szCs w:val="22"/>
          <w:lang w:val="en-US"/>
        </w:rPr>
        <w:t xml:space="preserve"> </w:t>
      </w:r>
      <w:r w:rsidRPr="00E53B52">
        <w:rPr>
          <w:rFonts w:cs="Arial"/>
          <w:color w:val="000000"/>
          <w:szCs w:val="22"/>
          <w:lang w:val="en-US"/>
        </w:rPr>
        <w:t>neighbouring countries. According to the tool; “For imports from connected electricity systems</w:t>
      </w:r>
      <w:r>
        <w:rPr>
          <w:rFonts w:cs="Arial"/>
          <w:color w:val="000000"/>
          <w:szCs w:val="22"/>
          <w:lang w:val="en-US"/>
        </w:rPr>
        <w:t xml:space="preserve"> </w:t>
      </w:r>
      <w:r w:rsidRPr="00E53B52">
        <w:rPr>
          <w:rFonts w:cs="Arial"/>
          <w:color w:val="000000"/>
          <w:szCs w:val="22"/>
          <w:lang w:val="en-US"/>
        </w:rPr>
        <w:t>located</w:t>
      </w:r>
      <w:r>
        <w:rPr>
          <w:rFonts w:cs="Arial"/>
          <w:color w:val="000000"/>
          <w:szCs w:val="22"/>
          <w:lang w:val="en-US"/>
        </w:rPr>
        <w:t xml:space="preserve"> </w:t>
      </w:r>
      <w:r w:rsidRPr="00E53B52">
        <w:rPr>
          <w:rFonts w:cs="Arial"/>
          <w:color w:val="000000"/>
          <w:szCs w:val="22"/>
          <w:lang w:val="en-US"/>
        </w:rPr>
        <w:t>in another host country(ies), the emission factor is 0 tons CO2 per MWh. Electricity exports should not</w:t>
      </w:r>
      <w:r>
        <w:rPr>
          <w:rFonts w:cs="Arial"/>
          <w:color w:val="000000"/>
          <w:szCs w:val="22"/>
          <w:lang w:val="en-US"/>
        </w:rPr>
        <w:t xml:space="preserve"> </w:t>
      </w:r>
      <w:r w:rsidRPr="00E53B52">
        <w:rPr>
          <w:rFonts w:cs="Arial"/>
          <w:color w:val="000000"/>
          <w:szCs w:val="22"/>
          <w:lang w:val="en-US"/>
        </w:rPr>
        <w:t>be subtracted from electricity generation data used for calculating and monitoring the electricity</w:t>
      </w:r>
      <w:r>
        <w:rPr>
          <w:rFonts w:cs="Arial"/>
          <w:color w:val="000000"/>
          <w:szCs w:val="22"/>
          <w:lang w:val="en-US"/>
        </w:rPr>
        <w:t xml:space="preserve"> </w:t>
      </w:r>
      <w:r w:rsidRPr="00E53B52">
        <w:rPr>
          <w:rFonts w:cs="Arial"/>
          <w:color w:val="000000"/>
          <w:szCs w:val="22"/>
          <w:lang w:val="en-US"/>
        </w:rPr>
        <w:t>emission factors.”</w:t>
      </w:r>
    </w:p>
    <w:p w14:paraId="23FE3D7C" w14:textId="77777777" w:rsidR="00E53B52" w:rsidRDefault="00E53B52" w:rsidP="00E53B52">
      <w:pPr>
        <w:rPr>
          <w:rFonts w:cs="Arial"/>
          <w:color w:val="000000"/>
          <w:szCs w:val="22"/>
          <w:lang w:val="en-US"/>
        </w:rPr>
      </w:pPr>
    </w:p>
    <w:p w14:paraId="6C6A4B40" w14:textId="77777777" w:rsidR="000E0222" w:rsidRPr="00E74364" w:rsidRDefault="000E0222" w:rsidP="000E0222">
      <w:pPr>
        <w:rPr>
          <w:rFonts w:cs="Arial"/>
          <w:b/>
          <w:i/>
          <w:color w:val="000000"/>
          <w:szCs w:val="22"/>
          <w:lang w:val="en-US"/>
        </w:rPr>
      </w:pPr>
      <w:r w:rsidRPr="00E74364">
        <w:rPr>
          <w:rFonts w:cs="Arial"/>
          <w:b/>
          <w:bCs/>
          <w:i/>
          <w:color w:val="000000"/>
          <w:szCs w:val="22"/>
          <w:u w:val="single"/>
          <w:lang w:val="en-US"/>
        </w:rPr>
        <w:t>Step 2</w:t>
      </w:r>
      <w:r w:rsidRPr="00E74364">
        <w:rPr>
          <w:rFonts w:cs="Arial"/>
          <w:b/>
          <w:bCs/>
          <w:i/>
          <w:color w:val="000000"/>
          <w:szCs w:val="22"/>
          <w:lang w:val="en-US"/>
        </w:rPr>
        <w:t xml:space="preserve">. </w:t>
      </w:r>
      <w:r w:rsidRPr="00E74364">
        <w:rPr>
          <w:rFonts w:cs="Arial"/>
          <w:b/>
          <w:i/>
          <w:color w:val="000000"/>
          <w:szCs w:val="22"/>
          <w:lang w:val="en-US"/>
        </w:rPr>
        <w:t>Choose whether to include off-grid power plants in the Project electricity system (optional)</w:t>
      </w:r>
    </w:p>
    <w:p w14:paraId="44D5C179" w14:textId="77777777" w:rsidR="000E0222" w:rsidRPr="00E74364" w:rsidRDefault="000E0222" w:rsidP="000E0222">
      <w:pPr>
        <w:rPr>
          <w:rFonts w:cs="Arial"/>
          <w:bCs/>
          <w:i/>
          <w:color w:val="000000"/>
          <w:szCs w:val="22"/>
          <w:lang w:val="en-US"/>
        </w:rPr>
      </w:pPr>
    </w:p>
    <w:p w14:paraId="576C1619" w14:textId="77777777" w:rsidR="000E0222" w:rsidRPr="00E74364" w:rsidRDefault="000E0222" w:rsidP="000E0222">
      <w:pPr>
        <w:rPr>
          <w:rFonts w:cs="Arial"/>
          <w:iCs/>
          <w:color w:val="000000"/>
          <w:szCs w:val="22"/>
          <w:lang w:val="en-US"/>
        </w:rPr>
      </w:pPr>
      <w:r w:rsidRPr="00E74364">
        <w:rPr>
          <w:rFonts w:cs="Arial"/>
          <w:iCs/>
          <w:color w:val="000000"/>
          <w:szCs w:val="22"/>
          <w:lang w:val="en-US"/>
        </w:rPr>
        <w:t xml:space="preserve">According to Tool project participants may choose between the following two options to calculate the operating margin and build margin emission factor: </w:t>
      </w:r>
    </w:p>
    <w:p w14:paraId="6898A06F" w14:textId="77777777" w:rsidR="000E0222" w:rsidRPr="00E74364" w:rsidRDefault="000E0222" w:rsidP="000E0222">
      <w:pPr>
        <w:rPr>
          <w:rFonts w:cs="Arial"/>
          <w:i/>
          <w:color w:val="000000"/>
          <w:szCs w:val="22"/>
          <w:lang w:val="en-US"/>
        </w:rPr>
      </w:pPr>
    </w:p>
    <w:p w14:paraId="424FBCFB" w14:textId="77777777" w:rsidR="000E0222" w:rsidRPr="00E74364" w:rsidRDefault="000E0222" w:rsidP="000E0222">
      <w:pPr>
        <w:ind w:left="567"/>
        <w:rPr>
          <w:rFonts w:cs="Arial"/>
          <w:iCs/>
          <w:color w:val="000000"/>
          <w:szCs w:val="22"/>
          <w:lang w:val="en-US"/>
        </w:rPr>
      </w:pPr>
      <w:r w:rsidRPr="00E74364">
        <w:rPr>
          <w:rFonts w:cs="Arial"/>
          <w:b/>
          <w:bCs/>
          <w:iCs/>
          <w:color w:val="000000"/>
          <w:szCs w:val="22"/>
          <w:lang w:val="en-US"/>
        </w:rPr>
        <w:t>Option I:</w:t>
      </w:r>
      <w:r w:rsidRPr="00E74364">
        <w:rPr>
          <w:rFonts w:cs="Arial"/>
          <w:iCs/>
          <w:color w:val="000000"/>
          <w:szCs w:val="22"/>
          <w:lang w:val="en-US"/>
        </w:rPr>
        <w:t xml:space="preserve"> Only grid power plants are included in the calculation. </w:t>
      </w:r>
    </w:p>
    <w:p w14:paraId="0811D04A" w14:textId="77777777" w:rsidR="000E0222" w:rsidRPr="00E74364" w:rsidRDefault="000E0222" w:rsidP="000E0222">
      <w:pPr>
        <w:ind w:left="567"/>
        <w:rPr>
          <w:rFonts w:cs="Arial"/>
          <w:i/>
          <w:color w:val="000000"/>
          <w:szCs w:val="22"/>
          <w:lang w:val="en-US"/>
        </w:rPr>
      </w:pPr>
      <w:r w:rsidRPr="00E74364">
        <w:rPr>
          <w:rFonts w:cs="Arial"/>
          <w:b/>
          <w:bCs/>
          <w:iCs/>
          <w:color w:val="000000"/>
          <w:szCs w:val="22"/>
          <w:lang w:val="en-US"/>
        </w:rPr>
        <w:t>Option II:</w:t>
      </w:r>
      <w:r w:rsidRPr="00E74364">
        <w:rPr>
          <w:rFonts w:cs="Arial"/>
          <w:iCs/>
          <w:color w:val="000000"/>
          <w:szCs w:val="22"/>
          <w:lang w:val="en-US"/>
        </w:rPr>
        <w:t xml:space="preserve"> Both grid power plants and off-grid power plants are included</w:t>
      </w:r>
      <w:r w:rsidRPr="00E74364">
        <w:rPr>
          <w:rFonts w:cs="Arial"/>
          <w:i/>
          <w:color w:val="000000"/>
          <w:szCs w:val="22"/>
          <w:lang w:val="en-US"/>
        </w:rPr>
        <w:t xml:space="preserve"> </w:t>
      </w:r>
    </w:p>
    <w:p w14:paraId="2E7057F6" w14:textId="77777777" w:rsidR="000E0222" w:rsidRPr="00E74364" w:rsidRDefault="000E0222" w:rsidP="000E0222">
      <w:pPr>
        <w:rPr>
          <w:rFonts w:cs="Arial"/>
          <w:i/>
          <w:color w:val="000000"/>
          <w:szCs w:val="22"/>
          <w:lang w:val="en-US"/>
        </w:rPr>
      </w:pPr>
    </w:p>
    <w:p w14:paraId="26EB513C" w14:textId="77777777" w:rsidR="000E0222" w:rsidRPr="00E74364" w:rsidRDefault="000E0222" w:rsidP="000E0222">
      <w:pPr>
        <w:rPr>
          <w:rFonts w:cs="Arial"/>
          <w:iCs/>
          <w:color w:val="000000"/>
          <w:szCs w:val="22"/>
          <w:lang w:val="en-US"/>
        </w:rPr>
      </w:pPr>
      <w:r w:rsidRPr="00E74364">
        <w:rPr>
          <w:rFonts w:cs="Arial"/>
          <w:iCs/>
          <w:color w:val="000000"/>
          <w:szCs w:val="22"/>
          <w:lang w:val="en-US"/>
        </w:rPr>
        <w:t xml:space="preserve">For this project </w:t>
      </w:r>
      <w:r w:rsidRPr="00E74364">
        <w:rPr>
          <w:rFonts w:cs="Arial"/>
          <w:b/>
          <w:bCs/>
          <w:iCs/>
          <w:color w:val="000000"/>
          <w:szCs w:val="22"/>
          <w:lang w:val="en-US"/>
        </w:rPr>
        <w:t>Option I</w:t>
      </w:r>
      <w:r w:rsidRPr="00E74364">
        <w:rPr>
          <w:rFonts w:cs="Arial"/>
          <w:iCs/>
          <w:color w:val="000000"/>
          <w:szCs w:val="22"/>
          <w:lang w:val="en-US"/>
        </w:rPr>
        <w:t xml:space="preserve"> is chosen.</w:t>
      </w:r>
    </w:p>
    <w:p w14:paraId="2C982E9C" w14:textId="77777777" w:rsidR="000E0222" w:rsidRPr="00E74364" w:rsidRDefault="000E0222" w:rsidP="000E0222">
      <w:pPr>
        <w:rPr>
          <w:rFonts w:cs="Arial"/>
          <w:szCs w:val="22"/>
          <w:lang w:val="en-US"/>
        </w:rPr>
      </w:pPr>
    </w:p>
    <w:p w14:paraId="6540D8E8" w14:textId="77777777" w:rsidR="000E0222" w:rsidRPr="00E74364" w:rsidRDefault="000E0222" w:rsidP="000E0222">
      <w:pPr>
        <w:rPr>
          <w:rFonts w:cs="Arial"/>
          <w:b/>
          <w:i/>
          <w:iCs/>
          <w:szCs w:val="22"/>
        </w:rPr>
      </w:pPr>
      <w:r w:rsidRPr="00E74364">
        <w:rPr>
          <w:rFonts w:cs="Arial"/>
          <w:b/>
          <w:bCs/>
          <w:i/>
          <w:color w:val="000000"/>
          <w:szCs w:val="22"/>
          <w:u w:val="single"/>
          <w:lang w:val="en-US"/>
        </w:rPr>
        <w:t xml:space="preserve">Step 3: </w:t>
      </w:r>
      <w:r w:rsidRPr="00E74364">
        <w:rPr>
          <w:rFonts w:cs="Arial"/>
          <w:b/>
          <w:i/>
          <w:iCs/>
          <w:szCs w:val="22"/>
        </w:rPr>
        <w:t>Select a method to determine the operating margin (OM);</w:t>
      </w:r>
    </w:p>
    <w:p w14:paraId="03CE2C01" w14:textId="77777777" w:rsidR="000E0222" w:rsidRPr="00E74364" w:rsidRDefault="000E0222" w:rsidP="000E0222">
      <w:pPr>
        <w:rPr>
          <w:rFonts w:cs="Arial"/>
          <w:i/>
          <w:iCs/>
          <w:szCs w:val="22"/>
        </w:rPr>
      </w:pPr>
    </w:p>
    <w:p w14:paraId="177ACF2C" w14:textId="77777777" w:rsidR="000E0222" w:rsidRPr="00E74364" w:rsidRDefault="000E0222" w:rsidP="000E0222">
      <w:pPr>
        <w:rPr>
          <w:rFonts w:cs="Arial"/>
          <w:bCs/>
          <w:color w:val="000000"/>
          <w:szCs w:val="22"/>
        </w:rPr>
      </w:pPr>
      <w:r w:rsidRPr="00E74364">
        <w:rPr>
          <w:rFonts w:cs="Arial"/>
          <w:bCs/>
          <w:color w:val="000000"/>
          <w:szCs w:val="22"/>
        </w:rPr>
        <w:t>The calculation of the operating margin emission factor (</w:t>
      </w:r>
      <w:r w:rsidRPr="00E74364">
        <w:rPr>
          <w:rFonts w:cs="Arial"/>
          <w:bCs/>
          <w:i/>
          <w:iCs/>
          <w:color w:val="000000"/>
          <w:szCs w:val="22"/>
        </w:rPr>
        <w:t>EF</w:t>
      </w:r>
      <w:r w:rsidRPr="00E74364">
        <w:rPr>
          <w:rFonts w:cs="Arial"/>
          <w:bCs/>
          <w:i/>
          <w:iCs/>
          <w:color w:val="000000"/>
          <w:szCs w:val="22"/>
          <w:vertAlign w:val="subscript"/>
        </w:rPr>
        <w:t>grid,OM,y</w:t>
      </w:r>
      <w:r w:rsidRPr="00E74364">
        <w:rPr>
          <w:rFonts w:cs="Arial"/>
          <w:bCs/>
          <w:color w:val="000000"/>
          <w:szCs w:val="22"/>
        </w:rPr>
        <w:t>) is based on one of the following methods:</w:t>
      </w:r>
    </w:p>
    <w:p w14:paraId="5D6A9649" w14:textId="77777777" w:rsidR="000E0222" w:rsidRPr="00E74364" w:rsidRDefault="000E0222" w:rsidP="000E0222">
      <w:pPr>
        <w:rPr>
          <w:rFonts w:cs="Arial"/>
          <w:bCs/>
          <w:color w:val="000000"/>
          <w:szCs w:val="22"/>
        </w:rPr>
      </w:pPr>
    </w:p>
    <w:p w14:paraId="5D145D69" w14:textId="70A5F095" w:rsidR="000E0222" w:rsidRPr="00DD436D" w:rsidRDefault="000E0222" w:rsidP="00DD436D">
      <w:pPr>
        <w:pStyle w:val="ListParagraph"/>
        <w:numPr>
          <w:ilvl w:val="0"/>
          <w:numId w:val="91"/>
        </w:numPr>
        <w:rPr>
          <w:rFonts w:cs="Arial"/>
          <w:bCs/>
          <w:color w:val="000000"/>
          <w:szCs w:val="22"/>
        </w:rPr>
      </w:pPr>
      <w:r w:rsidRPr="00DD436D">
        <w:rPr>
          <w:rFonts w:cs="Arial"/>
          <w:bCs/>
          <w:color w:val="000000"/>
          <w:szCs w:val="22"/>
        </w:rPr>
        <w:t>Simple OM; or</w:t>
      </w:r>
    </w:p>
    <w:p w14:paraId="71507EC0" w14:textId="7B7768D3" w:rsidR="000E0222" w:rsidRPr="00DD436D" w:rsidRDefault="000E0222" w:rsidP="00DD436D">
      <w:pPr>
        <w:pStyle w:val="ListParagraph"/>
        <w:numPr>
          <w:ilvl w:val="0"/>
          <w:numId w:val="91"/>
        </w:numPr>
        <w:rPr>
          <w:rFonts w:cs="Arial"/>
          <w:bCs/>
          <w:color w:val="000000"/>
          <w:szCs w:val="22"/>
        </w:rPr>
      </w:pPr>
      <w:r w:rsidRPr="00DD436D">
        <w:rPr>
          <w:rFonts w:cs="Arial"/>
          <w:bCs/>
          <w:color w:val="000000"/>
          <w:szCs w:val="22"/>
        </w:rPr>
        <w:t>Simple adjusted OM; or</w:t>
      </w:r>
    </w:p>
    <w:p w14:paraId="381B8463" w14:textId="3E03ED61" w:rsidR="000E0222" w:rsidRPr="00DD436D" w:rsidRDefault="000E0222" w:rsidP="00DD436D">
      <w:pPr>
        <w:pStyle w:val="ListParagraph"/>
        <w:numPr>
          <w:ilvl w:val="0"/>
          <w:numId w:val="91"/>
        </w:numPr>
        <w:rPr>
          <w:rFonts w:cs="Arial"/>
          <w:bCs/>
          <w:color w:val="000000"/>
          <w:szCs w:val="22"/>
        </w:rPr>
      </w:pPr>
      <w:r w:rsidRPr="00DD436D">
        <w:rPr>
          <w:rFonts w:cs="Arial"/>
          <w:bCs/>
          <w:color w:val="000000"/>
          <w:szCs w:val="22"/>
        </w:rPr>
        <w:t>Dispatch data analysis OM; or</w:t>
      </w:r>
    </w:p>
    <w:p w14:paraId="12B28E87" w14:textId="413B30AD" w:rsidR="000E0222" w:rsidRPr="00DD436D" w:rsidRDefault="000E0222" w:rsidP="00DD436D">
      <w:pPr>
        <w:pStyle w:val="ListParagraph"/>
        <w:numPr>
          <w:ilvl w:val="0"/>
          <w:numId w:val="91"/>
        </w:numPr>
        <w:rPr>
          <w:rFonts w:cs="Arial"/>
          <w:bCs/>
          <w:color w:val="000000"/>
          <w:szCs w:val="22"/>
        </w:rPr>
      </w:pPr>
      <w:r w:rsidRPr="00DD436D">
        <w:rPr>
          <w:rFonts w:cs="Arial"/>
          <w:bCs/>
          <w:color w:val="000000"/>
          <w:szCs w:val="22"/>
        </w:rPr>
        <w:t>Average OM.</w:t>
      </w:r>
    </w:p>
    <w:p w14:paraId="67128C3C" w14:textId="77777777" w:rsidR="000E0222" w:rsidRPr="00E74364" w:rsidRDefault="000E0222" w:rsidP="000E0222">
      <w:pPr>
        <w:rPr>
          <w:rFonts w:cs="Arial"/>
          <w:bCs/>
          <w:color w:val="000000"/>
          <w:szCs w:val="22"/>
        </w:rPr>
      </w:pPr>
    </w:p>
    <w:p w14:paraId="4D9AC6AB" w14:textId="77777777" w:rsidR="000E0222" w:rsidRPr="00E74364" w:rsidRDefault="000E0222" w:rsidP="000E0222">
      <w:pPr>
        <w:rPr>
          <w:rFonts w:cs="Arial"/>
          <w:bCs/>
          <w:color w:val="000000"/>
          <w:szCs w:val="22"/>
        </w:rPr>
      </w:pPr>
      <w:r w:rsidRPr="00E74364">
        <w:rPr>
          <w:rFonts w:cs="Arial"/>
          <w:bCs/>
          <w:color w:val="000000"/>
          <w:szCs w:val="22"/>
        </w:rPr>
        <w:t>The Simple Operating Margin (OM) emission factor (EF</w:t>
      </w:r>
      <w:r w:rsidRPr="00E74364">
        <w:rPr>
          <w:rFonts w:cs="Arial"/>
          <w:bCs/>
          <w:color w:val="000000"/>
          <w:szCs w:val="22"/>
          <w:vertAlign w:val="subscript"/>
        </w:rPr>
        <w:t>grid, OM, y</w:t>
      </w:r>
      <w:r w:rsidRPr="00E74364">
        <w:rPr>
          <w:rFonts w:cs="Arial"/>
          <w:bCs/>
          <w:color w:val="000000"/>
          <w:szCs w:val="22"/>
        </w:rPr>
        <w:t>) is calculated as the generation weighted average CO</w:t>
      </w:r>
      <w:r w:rsidRPr="00E74364">
        <w:rPr>
          <w:rFonts w:cs="Arial"/>
          <w:bCs/>
          <w:color w:val="000000"/>
          <w:szCs w:val="22"/>
          <w:vertAlign w:val="subscript"/>
        </w:rPr>
        <w:t>2</w:t>
      </w:r>
      <w:r w:rsidRPr="00E74364">
        <w:rPr>
          <w:rFonts w:cs="Arial"/>
          <w:bCs/>
          <w:color w:val="000000"/>
          <w:szCs w:val="22"/>
        </w:rPr>
        <w:t xml:space="preserve"> emissions per unit net electricity generation (tCO</w:t>
      </w:r>
      <w:r w:rsidRPr="00E74364">
        <w:rPr>
          <w:rFonts w:cs="Arial"/>
          <w:bCs/>
          <w:color w:val="000000"/>
          <w:szCs w:val="22"/>
          <w:vertAlign w:val="subscript"/>
        </w:rPr>
        <w:t>2</w:t>
      </w:r>
      <w:r w:rsidRPr="00E74364">
        <w:rPr>
          <w:rFonts w:cs="Arial"/>
          <w:bCs/>
          <w:color w:val="000000"/>
          <w:szCs w:val="22"/>
        </w:rPr>
        <w:t xml:space="preserve">/MWh) of all the generating plants serving the system, excluding low-cost/must-run power plants. As electricity generation from </w:t>
      </w:r>
      <w:r w:rsidRPr="00E74364">
        <w:rPr>
          <w:rFonts w:cs="Arial"/>
          <w:bCs/>
          <w:color w:val="000000"/>
          <w:szCs w:val="22"/>
        </w:rPr>
        <w:lastRenderedPageBreak/>
        <w:t>solar and low cost biomass facilities is insignificant and there are no nuclear plants in Turkey, the only low cost /must run plants considered are hydroelectric, wind and geothermal facilities.</w:t>
      </w:r>
    </w:p>
    <w:p w14:paraId="45C4650A" w14:textId="77777777" w:rsidR="000E0222" w:rsidRPr="00E74364" w:rsidRDefault="000E0222" w:rsidP="000E0222">
      <w:pPr>
        <w:rPr>
          <w:rFonts w:cs="Arial"/>
          <w:szCs w:val="22"/>
          <w:lang w:val="en-US"/>
        </w:rPr>
      </w:pPr>
    </w:p>
    <w:p w14:paraId="1A64FF16" w14:textId="77777777" w:rsidR="000E0222" w:rsidRDefault="000E0222" w:rsidP="000E0222">
      <w:pPr>
        <w:rPr>
          <w:rFonts w:cs="Arial"/>
          <w:color w:val="000000"/>
          <w:szCs w:val="22"/>
          <w:lang w:val="en-US"/>
        </w:rPr>
      </w:pPr>
      <w:r w:rsidRPr="00E74364">
        <w:rPr>
          <w:rFonts w:cs="Arial"/>
          <w:color w:val="000000"/>
          <w:szCs w:val="22"/>
          <w:lang w:val="en-US"/>
        </w:rPr>
        <w:t>The Turkish electricity mix does not comprise nuclear energy. Also there is no obvious indication that coal is used as must run resources. Therefore, the only low cost resources in Turkey, which are considered as must-run, are Hydro, Renewables and Waste, Geothermal and Wind (according to statistics of TEIAS).</w:t>
      </w:r>
    </w:p>
    <w:p w14:paraId="257BE2A5" w14:textId="6DA1DDC0" w:rsidR="000E0222" w:rsidRDefault="000E0222" w:rsidP="00467820">
      <w:pPr>
        <w:rPr>
          <w:rFonts w:eastAsia="MS Mincho" w:cs="Arial"/>
        </w:rPr>
      </w:pPr>
    </w:p>
    <w:p w14:paraId="2428F13E" w14:textId="0CFFC4D6" w:rsidR="00D66E78" w:rsidRDefault="00D66E78" w:rsidP="00D66E78">
      <w:pPr>
        <w:pStyle w:val="Caption"/>
        <w:jc w:val="center"/>
      </w:pPr>
      <w:r>
        <w:t xml:space="preserve">Table </w:t>
      </w:r>
      <w:r>
        <w:fldChar w:fldCharType="begin"/>
      </w:r>
      <w:r>
        <w:instrText xml:space="preserve"> SEQ Table \* ARABIC </w:instrText>
      </w:r>
      <w:r>
        <w:fldChar w:fldCharType="separate"/>
      </w:r>
      <w:r w:rsidR="001B7F02">
        <w:rPr>
          <w:noProof/>
        </w:rPr>
        <w:t>1</w:t>
      </w:r>
      <w:r>
        <w:fldChar w:fldCharType="end"/>
      </w:r>
      <w:r>
        <w:t xml:space="preserve">. </w:t>
      </w:r>
      <w:r w:rsidRPr="00A374FA">
        <w:t>Share of Low Cost Resource (LCR) Production 2009-2013 (Production in GWh)</w:t>
      </w:r>
      <w:r>
        <w:rPr>
          <w:rStyle w:val="FootnoteReference"/>
        </w:rPr>
        <w:footnoteReference w:id="2"/>
      </w:r>
    </w:p>
    <w:tbl>
      <w:tblPr>
        <w:tblStyle w:val="Ouz"/>
        <w:tblW w:w="10101" w:type="dxa"/>
        <w:tblLook w:val="04A0" w:firstRow="1" w:lastRow="0" w:firstColumn="1" w:lastColumn="0" w:noHBand="0" w:noVBand="1"/>
      </w:tblPr>
      <w:tblGrid>
        <w:gridCol w:w="1682"/>
        <w:gridCol w:w="1684"/>
        <w:gridCol w:w="1684"/>
        <w:gridCol w:w="1684"/>
        <w:gridCol w:w="1683"/>
        <w:gridCol w:w="1684"/>
      </w:tblGrid>
      <w:tr w:rsidR="004717C5" w:rsidRPr="00E7651E" w14:paraId="4E8DE54B" w14:textId="77777777" w:rsidTr="006A166F">
        <w:trPr>
          <w:cnfStyle w:val="100000000000" w:firstRow="1" w:lastRow="0" w:firstColumn="0" w:lastColumn="0" w:oddVBand="0" w:evenVBand="0" w:oddHBand="0" w:evenHBand="0" w:firstRowFirstColumn="0" w:firstRowLastColumn="0" w:lastRowFirstColumn="0" w:lastRowLastColumn="0"/>
          <w:trHeight w:val="537"/>
        </w:trPr>
        <w:tc>
          <w:tcPr>
            <w:tcW w:w="1682" w:type="dxa"/>
          </w:tcPr>
          <w:p w14:paraId="232380AB" w14:textId="77777777" w:rsidR="004717C5" w:rsidRPr="00E7651E" w:rsidRDefault="004717C5" w:rsidP="004717C5">
            <w:pPr>
              <w:rPr>
                <w:rFonts w:cs="Arial"/>
                <w:color w:val="000000"/>
                <w:szCs w:val="22"/>
                <w:lang w:val="en-US"/>
              </w:rPr>
            </w:pPr>
          </w:p>
        </w:tc>
        <w:tc>
          <w:tcPr>
            <w:tcW w:w="1684" w:type="dxa"/>
            <w:vAlign w:val="top"/>
          </w:tcPr>
          <w:p w14:paraId="240BD566" w14:textId="6A71EBE9" w:rsidR="004717C5" w:rsidRPr="00E7651E" w:rsidRDefault="008D4FD3" w:rsidP="004717C5">
            <w:pPr>
              <w:rPr>
                <w:rFonts w:cs="Arial"/>
                <w:color w:val="000000"/>
                <w:szCs w:val="22"/>
                <w:lang w:val="en-US"/>
              </w:rPr>
            </w:pPr>
            <w:r>
              <w:t>2005</w:t>
            </w:r>
          </w:p>
        </w:tc>
        <w:tc>
          <w:tcPr>
            <w:tcW w:w="1684" w:type="dxa"/>
            <w:vAlign w:val="top"/>
          </w:tcPr>
          <w:p w14:paraId="75066326" w14:textId="0F7464C2" w:rsidR="004717C5" w:rsidRPr="00E7651E" w:rsidRDefault="008D4FD3" w:rsidP="004717C5">
            <w:pPr>
              <w:rPr>
                <w:rFonts w:cs="Arial"/>
                <w:color w:val="000000"/>
                <w:szCs w:val="22"/>
                <w:lang w:val="en-US"/>
              </w:rPr>
            </w:pPr>
            <w:r>
              <w:t>2006</w:t>
            </w:r>
          </w:p>
        </w:tc>
        <w:tc>
          <w:tcPr>
            <w:tcW w:w="1684" w:type="dxa"/>
            <w:vAlign w:val="top"/>
          </w:tcPr>
          <w:p w14:paraId="11169262" w14:textId="52D7CB69" w:rsidR="004717C5" w:rsidRPr="00E7651E" w:rsidRDefault="008D4FD3" w:rsidP="004717C5">
            <w:pPr>
              <w:rPr>
                <w:rFonts w:cs="Arial"/>
                <w:color w:val="000000"/>
                <w:szCs w:val="22"/>
                <w:lang w:val="en-US"/>
              </w:rPr>
            </w:pPr>
            <w:r>
              <w:t>2007</w:t>
            </w:r>
          </w:p>
        </w:tc>
        <w:tc>
          <w:tcPr>
            <w:tcW w:w="1683" w:type="dxa"/>
            <w:vAlign w:val="top"/>
          </w:tcPr>
          <w:p w14:paraId="29FA6A88" w14:textId="3B0E0090" w:rsidR="004717C5" w:rsidRPr="00E7651E" w:rsidRDefault="008D4FD3" w:rsidP="004717C5">
            <w:pPr>
              <w:rPr>
                <w:rFonts w:cs="Arial"/>
                <w:color w:val="000000"/>
                <w:szCs w:val="22"/>
                <w:lang w:val="en-US"/>
              </w:rPr>
            </w:pPr>
            <w:r>
              <w:t>2008</w:t>
            </w:r>
          </w:p>
        </w:tc>
        <w:tc>
          <w:tcPr>
            <w:tcW w:w="1684" w:type="dxa"/>
            <w:vAlign w:val="top"/>
          </w:tcPr>
          <w:p w14:paraId="06D5AE57" w14:textId="5E1F97CB" w:rsidR="004717C5" w:rsidRPr="00E7651E" w:rsidRDefault="008D4FD3" w:rsidP="004717C5">
            <w:pPr>
              <w:rPr>
                <w:rFonts w:cs="Arial"/>
                <w:color w:val="000000"/>
                <w:szCs w:val="22"/>
                <w:lang w:val="en-US"/>
              </w:rPr>
            </w:pPr>
            <w:r>
              <w:t>2009</w:t>
            </w:r>
          </w:p>
        </w:tc>
      </w:tr>
      <w:tr w:rsidR="004717C5" w:rsidRPr="00E7651E" w14:paraId="0DD45ABF" w14:textId="77777777" w:rsidTr="006A166F">
        <w:trPr>
          <w:trHeight w:val="537"/>
        </w:trPr>
        <w:tc>
          <w:tcPr>
            <w:tcW w:w="1682" w:type="dxa"/>
          </w:tcPr>
          <w:p w14:paraId="34A25619" w14:textId="77777777" w:rsidR="004717C5" w:rsidRPr="00E7651E" w:rsidRDefault="004717C5" w:rsidP="004717C5">
            <w:pPr>
              <w:rPr>
                <w:rFonts w:cs="Arial"/>
                <w:color w:val="000000"/>
                <w:szCs w:val="22"/>
                <w:lang w:val="en-US"/>
              </w:rPr>
            </w:pPr>
            <w:r w:rsidRPr="00E7651E">
              <w:rPr>
                <w:rFonts w:cs="Arial"/>
                <w:color w:val="000000"/>
                <w:szCs w:val="22"/>
                <w:lang w:val="tr-TR" w:eastAsia="tr-TR"/>
              </w:rPr>
              <w:t>Gross Production</w:t>
            </w:r>
          </w:p>
        </w:tc>
        <w:tc>
          <w:tcPr>
            <w:tcW w:w="1684" w:type="dxa"/>
            <w:vAlign w:val="top"/>
          </w:tcPr>
          <w:p w14:paraId="52CDCD7B" w14:textId="7C40AE79" w:rsidR="004717C5" w:rsidRPr="00E7651E" w:rsidRDefault="008D4FD3" w:rsidP="004717C5">
            <w:pPr>
              <w:rPr>
                <w:rFonts w:cs="Arial"/>
                <w:color w:val="000000"/>
                <w:szCs w:val="22"/>
                <w:lang w:val="en-US"/>
              </w:rPr>
            </w:pPr>
            <w:r>
              <w:t>161,956.2</w:t>
            </w:r>
          </w:p>
        </w:tc>
        <w:tc>
          <w:tcPr>
            <w:tcW w:w="1684" w:type="dxa"/>
            <w:vAlign w:val="top"/>
          </w:tcPr>
          <w:p w14:paraId="3C50BDB4" w14:textId="66CAB7FB" w:rsidR="004717C5" w:rsidRPr="00E7651E" w:rsidRDefault="008D4FD3" w:rsidP="004717C5">
            <w:pPr>
              <w:rPr>
                <w:rFonts w:cs="Arial"/>
                <w:color w:val="000000"/>
                <w:szCs w:val="22"/>
                <w:lang w:val="en-US"/>
              </w:rPr>
            </w:pPr>
            <w:r>
              <w:t>176,299.8</w:t>
            </w:r>
          </w:p>
        </w:tc>
        <w:tc>
          <w:tcPr>
            <w:tcW w:w="1684" w:type="dxa"/>
            <w:vAlign w:val="top"/>
          </w:tcPr>
          <w:p w14:paraId="008A69F4" w14:textId="6CE0C27D" w:rsidR="004717C5" w:rsidRPr="00E7651E" w:rsidRDefault="008D4FD3" w:rsidP="004717C5">
            <w:pPr>
              <w:rPr>
                <w:rFonts w:cs="Arial"/>
                <w:color w:val="000000"/>
                <w:szCs w:val="22"/>
                <w:lang w:val="en-US"/>
              </w:rPr>
            </w:pPr>
            <w:r>
              <w:t>191,558.1</w:t>
            </w:r>
          </w:p>
        </w:tc>
        <w:tc>
          <w:tcPr>
            <w:tcW w:w="1683" w:type="dxa"/>
            <w:vAlign w:val="top"/>
          </w:tcPr>
          <w:p w14:paraId="590F54A9" w14:textId="499EEBA4" w:rsidR="004717C5" w:rsidRPr="00E7651E" w:rsidRDefault="008D4FD3" w:rsidP="004717C5">
            <w:pPr>
              <w:rPr>
                <w:rFonts w:cs="Arial"/>
                <w:color w:val="000000"/>
                <w:szCs w:val="22"/>
                <w:lang w:val="en-US"/>
              </w:rPr>
            </w:pPr>
            <w:r>
              <w:t>198,418.0</w:t>
            </w:r>
          </w:p>
        </w:tc>
        <w:tc>
          <w:tcPr>
            <w:tcW w:w="1684" w:type="dxa"/>
            <w:vAlign w:val="top"/>
          </w:tcPr>
          <w:p w14:paraId="3C2FB8E1" w14:textId="3F2257AB" w:rsidR="004717C5" w:rsidRPr="00E7651E" w:rsidRDefault="008D4FD3" w:rsidP="004717C5">
            <w:pPr>
              <w:rPr>
                <w:rFonts w:cs="Arial"/>
                <w:color w:val="000000"/>
                <w:szCs w:val="22"/>
                <w:lang w:val="en-US"/>
              </w:rPr>
            </w:pPr>
            <w:r>
              <w:t>194,812.9</w:t>
            </w:r>
          </w:p>
        </w:tc>
      </w:tr>
      <w:tr w:rsidR="004717C5" w:rsidRPr="00E7651E" w14:paraId="67182DA9" w14:textId="77777777" w:rsidTr="006A166F">
        <w:trPr>
          <w:trHeight w:val="539"/>
        </w:trPr>
        <w:tc>
          <w:tcPr>
            <w:tcW w:w="1682" w:type="dxa"/>
          </w:tcPr>
          <w:p w14:paraId="26A9FE0C" w14:textId="77777777" w:rsidR="004717C5" w:rsidRPr="00E7651E" w:rsidRDefault="004717C5" w:rsidP="004717C5">
            <w:pPr>
              <w:rPr>
                <w:rFonts w:cs="Arial"/>
                <w:color w:val="000000"/>
                <w:szCs w:val="22"/>
                <w:lang w:val="en-US"/>
              </w:rPr>
            </w:pPr>
            <w:r w:rsidRPr="00E7651E">
              <w:rPr>
                <w:rFonts w:cs="Arial"/>
                <w:bCs/>
                <w:color w:val="000000"/>
                <w:szCs w:val="22"/>
                <w:lang w:val="tr-TR" w:eastAsia="tr-TR"/>
              </w:rPr>
              <w:t>Total LCR Production</w:t>
            </w:r>
          </w:p>
        </w:tc>
        <w:tc>
          <w:tcPr>
            <w:tcW w:w="1684" w:type="dxa"/>
            <w:vAlign w:val="top"/>
          </w:tcPr>
          <w:p w14:paraId="6283CFB9" w14:textId="63A44F85" w:rsidR="004717C5" w:rsidRPr="00E7651E" w:rsidRDefault="008D4FD3" w:rsidP="004717C5">
            <w:pPr>
              <w:rPr>
                <w:rFonts w:cs="Arial"/>
                <w:b/>
                <w:color w:val="000000"/>
                <w:szCs w:val="22"/>
                <w:lang w:val="en-US"/>
              </w:rPr>
            </w:pPr>
            <w:r>
              <w:t>39836.3</w:t>
            </w:r>
          </w:p>
        </w:tc>
        <w:tc>
          <w:tcPr>
            <w:tcW w:w="1684" w:type="dxa"/>
            <w:vAlign w:val="top"/>
          </w:tcPr>
          <w:p w14:paraId="75C4E357" w14:textId="4A920B62" w:rsidR="004717C5" w:rsidRPr="00E7651E" w:rsidRDefault="008D4FD3" w:rsidP="004717C5">
            <w:pPr>
              <w:rPr>
                <w:rFonts w:cs="Arial"/>
                <w:b/>
                <w:color w:val="000000"/>
                <w:szCs w:val="22"/>
                <w:lang w:val="en-US"/>
              </w:rPr>
            </w:pPr>
            <w:r>
              <w:t>44618.7</w:t>
            </w:r>
          </w:p>
        </w:tc>
        <w:tc>
          <w:tcPr>
            <w:tcW w:w="1684" w:type="dxa"/>
            <w:vAlign w:val="top"/>
          </w:tcPr>
          <w:p w14:paraId="1D527978" w14:textId="2251F17A" w:rsidR="004717C5" w:rsidRPr="00E7651E" w:rsidRDefault="008D4FD3" w:rsidP="004717C5">
            <w:pPr>
              <w:rPr>
                <w:rFonts w:cs="Arial"/>
                <w:b/>
                <w:color w:val="000000"/>
                <w:szCs w:val="22"/>
                <w:lang w:val="en-US"/>
              </w:rPr>
            </w:pPr>
            <w:r>
              <w:t>36575.6</w:t>
            </w:r>
          </w:p>
        </w:tc>
        <w:tc>
          <w:tcPr>
            <w:tcW w:w="1683" w:type="dxa"/>
            <w:vAlign w:val="top"/>
          </w:tcPr>
          <w:p w14:paraId="000AA3A0" w14:textId="6A495AC3" w:rsidR="004717C5" w:rsidRPr="00E7651E" w:rsidRDefault="008D4FD3" w:rsidP="004717C5">
            <w:pPr>
              <w:rPr>
                <w:rFonts w:cs="Arial"/>
                <w:b/>
                <w:color w:val="000000"/>
                <w:szCs w:val="22"/>
                <w:lang w:val="en-US"/>
              </w:rPr>
            </w:pPr>
            <w:r>
              <w:t>34498.6</w:t>
            </w:r>
          </w:p>
        </w:tc>
        <w:tc>
          <w:tcPr>
            <w:tcW w:w="1684" w:type="dxa"/>
            <w:vAlign w:val="top"/>
          </w:tcPr>
          <w:p w14:paraId="3333D8FD" w14:textId="6178B37F" w:rsidR="004717C5" w:rsidRPr="00E7651E" w:rsidRDefault="008D4FD3" w:rsidP="004717C5">
            <w:pPr>
              <w:rPr>
                <w:rFonts w:cs="Arial"/>
                <w:b/>
                <w:color w:val="000000"/>
                <w:szCs w:val="22"/>
                <w:lang w:val="en-US"/>
              </w:rPr>
            </w:pPr>
            <w:r>
              <w:t>38229.6</w:t>
            </w:r>
          </w:p>
        </w:tc>
      </w:tr>
      <w:tr w:rsidR="004717C5" w:rsidRPr="00E7651E" w14:paraId="4C52BEF0" w14:textId="77777777" w:rsidTr="006A166F">
        <w:trPr>
          <w:trHeight w:val="537"/>
        </w:trPr>
        <w:tc>
          <w:tcPr>
            <w:tcW w:w="1682" w:type="dxa"/>
          </w:tcPr>
          <w:p w14:paraId="259CAC60" w14:textId="77777777" w:rsidR="004717C5" w:rsidRPr="00E7651E" w:rsidRDefault="004717C5" w:rsidP="004717C5">
            <w:pPr>
              <w:rPr>
                <w:rFonts w:cs="Arial"/>
                <w:color w:val="000000"/>
                <w:szCs w:val="22"/>
                <w:lang w:val="en-US"/>
              </w:rPr>
            </w:pPr>
            <w:r w:rsidRPr="00E7651E">
              <w:rPr>
                <w:rFonts w:cs="Arial"/>
                <w:color w:val="000000"/>
                <w:szCs w:val="22"/>
                <w:lang w:val="tr-TR" w:eastAsia="tr-TR"/>
              </w:rPr>
              <w:t>Hydro</w:t>
            </w:r>
          </w:p>
        </w:tc>
        <w:tc>
          <w:tcPr>
            <w:tcW w:w="1684" w:type="dxa"/>
            <w:vAlign w:val="top"/>
          </w:tcPr>
          <w:p w14:paraId="068D9BA5" w14:textId="1A5CCD9F" w:rsidR="004717C5" w:rsidRPr="00E7651E" w:rsidRDefault="00C812AD" w:rsidP="004717C5">
            <w:pPr>
              <w:rPr>
                <w:rFonts w:cs="Arial"/>
                <w:color w:val="000000"/>
                <w:szCs w:val="22"/>
                <w:lang w:val="en-US"/>
              </w:rPr>
            </w:pPr>
            <w:r>
              <w:t>39560.5</w:t>
            </w:r>
          </w:p>
        </w:tc>
        <w:tc>
          <w:tcPr>
            <w:tcW w:w="1684" w:type="dxa"/>
            <w:vAlign w:val="top"/>
          </w:tcPr>
          <w:p w14:paraId="0198C856" w14:textId="7CA6D0AD" w:rsidR="004717C5" w:rsidRPr="00E7651E" w:rsidRDefault="00C812AD" w:rsidP="004717C5">
            <w:pPr>
              <w:rPr>
                <w:rFonts w:cs="Arial"/>
                <w:color w:val="000000"/>
                <w:szCs w:val="22"/>
                <w:lang w:val="en-US"/>
              </w:rPr>
            </w:pPr>
            <w:r>
              <w:t>44244.2</w:t>
            </w:r>
          </w:p>
        </w:tc>
        <w:tc>
          <w:tcPr>
            <w:tcW w:w="1684" w:type="dxa"/>
            <w:vAlign w:val="top"/>
          </w:tcPr>
          <w:p w14:paraId="5D4A31FB" w14:textId="7DF2878C" w:rsidR="004717C5" w:rsidRPr="00E7651E" w:rsidRDefault="00C812AD" w:rsidP="004717C5">
            <w:pPr>
              <w:rPr>
                <w:rFonts w:cs="Arial"/>
                <w:color w:val="000000"/>
                <w:szCs w:val="22"/>
                <w:lang w:val="en-US"/>
              </w:rPr>
            </w:pPr>
            <w:r>
              <w:t>38850.8</w:t>
            </w:r>
          </w:p>
        </w:tc>
        <w:tc>
          <w:tcPr>
            <w:tcW w:w="1683" w:type="dxa"/>
            <w:vAlign w:val="top"/>
          </w:tcPr>
          <w:p w14:paraId="026C4082" w14:textId="3194FC47" w:rsidR="004717C5" w:rsidRPr="00E7651E" w:rsidRDefault="00C812AD" w:rsidP="004717C5">
            <w:pPr>
              <w:rPr>
                <w:rFonts w:cs="Arial"/>
                <w:color w:val="000000"/>
                <w:szCs w:val="22"/>
                <w:lang w:val="en-US"/>
              </w:rPr>
            </w:pPr>
            <w:r>
              <w:t>33269.8</w:t>
            </w:r>
          </w:p>
        </w:tc>
        <w:tc>
          <w:tcPr>
            <w:tcW w:w="1684" w:type="dxa"/>
            <w:vAlign w:val="top"/>
          </w:tcPr>
          <w:p w14:paraId="0DF35D66" w14:textId="62818BD7" w:rsidR="004717C5" w:rsidRPr="00E7651E" w:rsidRDefault="00C812AD" w:rsidP="004717C5">
            <w:pPr>
              <w:rPr>
                <w:rFonts w:cs="Arial"/>
                <w:color w:val="000000"/>
                <w:szCs w:val="22"/>
                <w:lang w:val="en-US"/>
              </w:rPr>
            </w:pPr>
            <w:r>
              <w:t>35958.4</w:t>
            </w:r>
          </w:p>
        </w:tc>
      </w:tr>
      <w:tr w:rsidR="004717C5" w:rsidRPr="00E7651E" w14:paraId="3E9F542E" w14:textId="77777777" w:rsidTr="006A166F">
        <w:trPr>
          <w:trHeight w:val="537"/>
        </w:trPr>
        <w:tc>
          <w:tcPr>
            <w:tcW w:w="1682" w:type="dxa"/>
          </w:tcPr>
          <w:p w14:paraId="1D73E677" w14:textId="77777777" w:rsidR="004717C5" w:rsidRPr="00E7651E" w:rsidRDefault="004717C5" w:rsidP="004717C5">
            <w:pPr>
              <w:rPr>
                <w:rFonts w:cs="Arial"/>
                <w:color w:val="000000"/>
                <w:szCs w:val="22"/>
                <w:lang w:val="en-US"/>
              </w:rPr>
            </w:pPr>
            <w:r w:rsidRPr="00E7651E">
              <w:rPr>
                <w:rFonts w:cs="Arial"/>
                <w:color w:val="000000"/>
                <w:szCs w:val="22"/>
                <w:lang w:val="tr-TR" w:eastAsia="tr-TR"/>
              </w:rPr>
              <w:t>Renewables and Waste</w:t>
            </w:r>
          </w:p>
        </w:tc>
        <w:tc>
          <w:tcPr>
            <w:tcW w:w="1684" w:type="dxa"/>
            <w:vAlign w:val="top"/>
          </w:tcPr>
          <w:p w14:paraId="025D1E94" w14:textId="4558D07C" w:rsidR="004717C5" w:rsidRPr="00E7651E" w:rsidRDefault="00C812AD" w:rsidP="004717C5">
            <w:pPr>
              <w:rPr>
                <w:rFonts w:cs="Arial"/>
                <w:color w:val="000000"/>
                <w:szCs w:val="22"/>
                <w:lang w:val="en-US"/>
              </w:rPr>
            </w:pPr>
            <w:r>
              <w:t>122.4</w:t>
            </w:r>
          </w:p>
        </w:tc>
        <w:tc>
          <w:tcPr>
            <w:tcW w:w="1684" w:type="dxa"/>
            <w:vAlign w:val="top"/>
          </w:tcPr>
          <w:p w14:paraId="496AC1D9" w14:textId="02D3E68F" w:rsidR="004717C5" w:rsidRPr="00E7651E" w:rsidRDefault="00C812AD" w:rsidP="004717C5">
            <w:pPr>
              <w:rPr>
                <w:rFonts w:cs="Arial"/>
                <w:color w:val="000000"/>
                <w:szCs w:val="22"/>
                <w:lang w:val="en-US"/>
              </w:rPr>
            </w:pPr>
            <w:r>
              <w:t>154.0</w:t>
            </w:r>
          </w:p>
        </w:tc>
        <w:tc>
          <w:tcPr>
            <w:tcW w:w="1684" w:type="dxa"/>
            <w:vAlign w:val="top"/>
          </w:tcPr>
          <w:p w14:paraId="1F9B7083" w14:textId="7099B1F6" w:rsidR="004717C5" w:rsidRPr="00E7651E" w:rsidRDefault="00C812AD" w:rsidP="004717C5">
            <w:pPr>
              <w:rPr>
                <w:rFonts w:cs="Arial"/>
                <w:color w:val="000000"/>
                <w:szCs w:val="22"/>
                <w:lang w:val="en-US"/>
              </w:rPr>
            </w:pPr>
            <w:r>
              <w:t>213.7</w:t>
            </w:r>
          </w:p>
        </w:tc>
        <w:tc>
          <w:tcPr>
            <w:tcW w:w="1683" w:type="dxa"/>
            <w:vAlign w:val="top"/>
          </w:tcPr>
          <w:p w14:paraId="2938116E" w14:textId="623A3F80" w:rsidR="004717C5" w:rsidRPr="00E7651E" w:rsidRDefault="00C812AD" w:rsidP="004717C5">
            <w:pPr>
              <w:rPr>
                <w:rFonts w:cs="Arial"/>
                <w:color w:val="000000"/>
                <w:szCs w:val="22"/>
                <w:lang w:val="en-US"/>
              </w:rPr>
            </w:pPr>
            <w:r>
              <w:t>219.9</w:t>
            </w:r>
          </w:p>
        </w:tc>
        <w:tc>
          <w:tcPr>
            <w:tcW w:w="1684" w:type="dxa"/>
            <w:vAlign w:val="top"/>
          </w:tcPr>
          <w:p w14:paraId="67017982" w14:textId="3AF85CBF" w:rsidR="004717C5" w:rsidRPr="00E7651E" w:rsidRDefault="00C812AD" w:rsidP="004717C5">
            <w:pPr>
              <w:rPr>
                <w:rFonts w:cs="Arial"/>
                <w:color w:val="000000"/>
                <w:szCs w:val="22"/>
                <w:lang w:val="en-US"/>
              </w:rPr>
            </w:pPr>
            <w:r>
              <w:t>240.1</w:t>
            </w:r>
          </w:p>
        </w:tc>
      </w:tr>
      <w:tr w:rsidR="004717C5" w:rsidRPr="00E7651E" w14:paraId="743C9F71" w14:textId="77777777" w:rsidTr="006A166F">
        <w:trPr>
          <w:trHeight w:val="537"/>
        </w:trPr>
        <w:tc>
          <w:tcPr>
            <w:tcW w:w="1682" w:type="dxa"/>
          </w:tcPr>
          <w:p w14:paraId="016D4E65" w14:textId="77777777" w:rsidR="004717C5" w:rsidRPr="00E7651E" w:rsidRDefault="004717C5" w:rsidP="004717C5">
            <w:pPr>
              <w:rPr>
                <w:rFonts w:cs="Arial"/>
                <w:color w:val="000000"/>
                <w:szCs w:val="22"/>
                <w:lang w:val="en-US"/>
              </w:rPr>
            </w:pPr>
            <w:r w:rsidRPr="00E7651E">
              <w:rPr>
                <w:rFonts w:cs="Arial"/>
                <w:color w:val="000000"/>
                <w:szCs w:val="22"/>
                <w:lang w:val="tr-TR" w:eastAsia="tr-TR"/>
              </w:rPr>
              <w:t>Geothermal and Wind</w:t>
            </w:r>
          </w:p>
        </w:tc>
        <w:tc>
          <w:tcPr>
            <w:tcW w:w="1684" w:type="dxa"/>
            <w:vAlign w:val="top"/>
          </w:tcPr>
          <w:p w14:paraId="59651876" w14:textId="55B6F964" w:rsidR="004717C5" w:rsidRPr="00E7651E" w:rsidRDefault="00C812AD" w:rsidP="004717C5">
            <w:pPr>
              <w:rPr>
                <w:rFonts w:cs="Arial"/>
                <w:color w:val="000000"/>
                <w:szCs w:val="22"/>
                <w:lang w:val="en-US"/>
              </w:rPr>
            </w:pPr>
            <w:r>
              <w:t>153.4</w:t>
            </w:r>
          </w:p>
        </w:tc>
        <w:tc>
          <w:tcPr>
            <w:tcW w:w="1684" w:type="dxa"/>
            <w:vAlign w:val="top"/>
          </w:tcPr>
          <w:p w14:paraId="1668414F" w14:textId="53C556DC" w:rsidR="004717C5" w:rsidRPr="00E7651E" w:rsidRDefault="00C812AD" w:rsidP="004717C5">
            <w:pPr>
              <w:rPr>
                <w:rFonts w:cs="Arial"/>
                <w:color w:val="000000"/>
                <w:szCs w:val="22"/>
                <w:lang w:val="en-US"/>
              </w:rPr>
            </w:pPr>
            <w:r>
              <w:t>220.5</w:t>
            </w:r>
          </w:p>
        </w:tc>
        <w:tc>
          <w:tcPr>
            <w:tcW w:w="1684" w:type="dxa"/>
            <w:vAlign w:val="top"/>
          </w:tcPr>
          <w:p w14:paraId="389E3BDB" w14:textId="43B2B7D1" w:rsidR="004717C5" w:rsidRPr="00E7651E" w:rsidRDefault="00C812AD" w:rsidP="004717C5">
            <w:pPr>
              <w:rPr>
                <w:rFonts w:cs="Arial"/>
                <w:color w:val="000000"/>
                <w:szCs w:val="22"/>
                <w:lang w:val="en-US"/>
              </w:rPr>
            </w:pPr>
            <w:r>
              <w:t>511.1</w:t>
            </w:r>
          </w:p>
        </w:tc>
        <w:tc>
          <w:tcPr>
            <w:tcW w:w="1683" w:type="dxa"/>
            <w:vAlign w:val="top"/>
          </w:tcPr>
          <w:p w14:paraId="296B1754" w14:textId="60BE74F7" w:rsidR="004717C5" w:rsidRPr="00E7651E" w:rsidRDefault="00C812AD" w:rsidP="004717C5">
            <w:pPr>
              <w:rPr>
                <w:rFonts w:cs="Arial"/>
                <w:color w:val="000000"/>
                <w:szCs w:val="22"/>
                <w:lang w:val="en-US"/>
              </w:rPr>
            </w:pPr>
            <w:r>
              <w:t>1008.9</w:t>
            </w:r>
          </w:p>
        </w:tc>
        <w:tc>
          <w:tcPr>
            <w:tcW w:w="1684" w:type="dxa"/>
            <w:vAlign w:val="top"/>
          </w:tcPr>
          <w:p w14:paraId="0C6AB208" w14:textId="287E84AE" w:rsidR="004717C5" w:rsidRPr="00E7651E" w:rsidRDefault="00C812AD" w:rsidP="004717C5">
            <w:pPr>
              <w:rPr>
                <w:rFonts w:cs="Arial"/>
                <w:color w:val="000000"/>
                <w:szCs w:val="22"/>
                <w:lang w:val="en-US"/>
              </w:rPr>
            </w:pPr>
            <w:r>
              <w:t>1931.1</w:t>
            </w:r>
          </w:p>
        </w:tc>
      </w:tr>
      <w:tr w:rsidR="004717C5" w:rsidRPr="00E7651E" w14:paraId="2E2B4BE6" w14:textId="77777777" w:rsidTr="006A166F">
        <w:trPr>
          <w:trHeight w:val="537"/>
        </w:trPr>
        <w:tc>
          <w:tcPr>
            <w:tcW w:w="1682" w:type="dxa"/>
          </w:tcPr>
          <w:p w14:paraId="54BD9747" w14:textId="77777777" w:rsidR="004717C5" w:rsidRPr="00E7651E" w:rsidRDefault="004717C5" w:rsidP="004717C5">
            <w:pPr>
              <w:rPr>
                <w:rFonts w:cs="Arial"/>
                <w:color w:val="000000"/>
                <w:szCs w:val="22"/>
                <w:lang w:val="en-US"/>
              </w:rPr>
            </w:pPr>
            <w:r w:rsidRPr="00E7651E">
              <w:rPr>
                <w:rFonts w:cs="Arial"/>
                <w:color w:val="000000"/>
                <w:szCs w:val="22"/>
                <w:lang w:val="tr-TR" w:eastAsia="tr-TR"/>
              </w:rPr>
              <w:t>Share of LCRs</w:t>
            </w:r>
          </w:p>
        </w:tc>
        <w:tc>
          <w:tcPr>
            <w:tcW w:w="1684" w:type="dxa"/>
            <w:vAlign w:val="top"/>
          </w:tcPr>
          <w:p w14:paraId="086167EC" w14:textId="148A43D7" w:rsidR="004717C5" w:rsidRPr="00E7651E" w:rsidRDefault="00C812AD" w:rsidP="004717C5">
            <w:pPr>
              <w:rPr>
                <w:rFonts w:cs="Arial"/>
                <w:color w:val="000000"/>
                <w:szCs w:val="22"/>
                <w:lang w:val="en-US"/>
              </w:rPr>
            </w:pPr>
            <w:r>
              <w:t>24.60</w:t>
            </w:r>
          </w:p>
        </w:tc>
        <w:tc>
          <w:tcPr>
            <w:tcW w:w="1684" w:type="dxa"/>
            <w:vAlign w:val="top"/>
          </w:tcPr>
          <w:p w14:paraId="1BDC7625" w14:textId="5C6FB2F1" w:rsidR="004717C5" w:rsidRPr="00E7651E" w:rsidRDefault="00C812AD" w:rsidP="004717C5">
            <w:pPr>
              <w:rPr>
                <w:rFonts w:cs="Arial"/>
                <w:color w:val="000000"/>
                <w:szCs w:val="22"/>
                <w:lang w:val="en-US"/>
              </w:rPr>
            </w:pPr>
            <w:r>
              <w:t>25.31</w:t>
            </w:r>
          </w:p>
        </w:tc>
        <w:tc>
          <w:tcPr>
            <w:tcW w:w="1684" w:type="dxa"/>
            <w:vAlign w:val="top"/>
          </w:tcPr>
          <w:p w14:paraId="73AD1FC3" w14:textId="2C19E8EB" w:rsidR="004717C5" w:rsidRPr="00E7651E" w:rsidRDefault="00C812AD" w:rsidP="004717C5">
            <w:pPr>
              <w:rPr>
                <w:rFonts w:cs="Arial"/>
                <w:color w:val="000000"/>
                <w:szCs w:val="22"/>
                <w:lang w:val="en-US"/>
              </w:rPr>
            </w:pPr>
            <w:r>
              <w:t>19.09</w:t>
            </w:r>
          </w:p>
        </w:tc>
        <w:tc>
          <w:tcPr>
            <w:tcW w:w="1683" w:type="dxa"/>
            <w:vAlign w:val="top"/>
          </w:tcPr>
          <w:p w14:paraId="53A87021" w14:textId="402BB1D0" w:rsidR="004717C5" w:rsidRPr="00E7651E" w:rsidRDefault="00C812AD" w:rsidP="004717C5">
            <w:pPr>
              <w:rPr>
                <w:rFonts w:cs="Arial"/>
                <w:color w:val="000000"/>
                <w:szCs w:val="22"/>
                <w:lang w:val="en-US"/>
              </w:rPr>
            </w:pPr>
            <w:r>
              <w:t>17.39</w:t>
            </w:r>
          </w:p>
        </w:tc>
        <w:tc>
          <w:tcPr>
            <w:tcW w:w="1684" w:type="dxa"/>
            <w:vAlign w:val="top"/>
          </w:tcPr>
          <w:p w14:paraId="7FE2783A" w14:textId="7A107F7B" w:rsidR="004717C5" w:rsidRPr="00E7651E" w:rsidRDefault="00C812AD" w:rsidP="004717C5">
            <w:pPr>
              <w:rPr>
                <w:rFonts w:cs="Arial"/>
                <w:color w:val="000000"/>
                <w:szCs w:val="22"/>
                <w:lang w:val="en-US"/>
              </w:rPr>
            </w:pPr>
            <w:r>
              <w:t>19.62</w:t>
            </w:r>
          </w:p>
        </w:tc>
      </w:tr>
      <w:tr w:rsidR="004717C5" w:rsidRPr="00E7651E" w14:paraId="0AF224D9" w14:textId="77777777" w:rsidTr="006A166F">
        <w:trPr>
          <w:trHeight w:val="537"/>
        </w:trPr>
        <w:tc>
          <w:tcPr>
            <w:tcW w:w="1682" w:type="dxa"/>
          </w:tcPr>
          <w:p w14:paraId="4E0B6FB9" w14:textId="77777777" w:rsidR="004717C5" w:rsidRPr="00E7651E" w:rsidRDefault="004717C5" w:rsidP="004717C5">
            <w:pPr>
              <w:rPr>
                <w:rFonts w:cs="Arial"/>
                <w:color w:val="000000"/>
                <w:szCs w:val="22"/>
                <w:lang w:val="en-US"/>
              </w:rPr>
            </w:pPr>
            <w:r w:rsidRPr="00E7651E">
              <w:rPr>
                <w:rFonts w:cs="Arial"/>
                <w:color w:val="000000"/>
                <w:szCs w:val="22"/>
                <w:lang w:val="tr-TR" w:eastAsia="tr-TR"/>
              </w:rPr>
              <w:t>Average of last five years</w:t>
            </w:r>
          </w:p>
        </w:tc>
        <w:tc>
          <w:tcPr>
            <w:tcW w:w="8419" w:type="dxa"/>
            <w:gridSpan w:val="5"/>
            <w:vAlign w:val="top"/>
          </w:tcPr>
          <w:p w14:paraId="27C9FCC0" w14:textId="70A93DDF" w:rsidR="004717C5" w:rsidRPr="00E7651E" w:rsidRDefault="00C812AD" w:rsidP="004717C5">
            <w:pPr>
              <w:jc w:val="center"/>
              <w:rPr>
                <w:rFonts w:cs="Arial"/>
                <w:color w:val="000000"/>
                <w:szCs w:val="22"/>
                <w:lang w:val="en-US"/>
              </w:rPr>
            </w:pPr>
            <w:r>
              <w:t>21.20</w:t>
            </w:r>
            <w:r w:rsidR="004717C5" w:rsidRPr="007E7EB9">
              <w:t>%</w:t>
            </w:r>
          </w:p>
        </w:tc>
      </w:tr>
    </w:tbl>
    <w:p w14:paraId="26D61196" w14:textId="223034FE" w:rsidR="000E0222" w:rsidRDefault="000E0222" w:rsidP="00467820">
      <w:pPr>
        <w:rPr>
          <w:rFonts w:eastAsia="MS Mincho" w:cs="Arial"/>
        </w:rPr>
      </w:pPr>
    </w:p>
    <w:p w14:paraId="33F8E7C0" w14:textId="77777777" w:rsidR="00D66E78" w:rsidRPr="00E74364" w:rsidRDefault="00D66E78" w:rsidP="00D66E78">
      <w:pPr>
        <w:rPr>
          <w:rFonts w:eastAsia="MS Mincho" w:cs="Arial"/>
          <w:szCs w:val="22"/>
          <w:lang w:val="en-US"/>
        </w:rPr>
      </w:pPr>
      <w:r w:rsidRPr="00E74364">
        <w:rPr>
          <w:rFonts w:eastAsia="MS Mincho" w:cs="Arial"/>
          <w:szCs w:val="22"/>
          <w:lang w:val="en-US"/>
        </w:rPr>
        <w:t xml:space="preserve">For the simple OM, the emissions factor can be calculated using either of the two following data vintages: </w:t>
      </w:r>
    </w:p>
    <w:p w14:paraId="6EDF8CFC" w14:textId="77777777" w:rsidR="00D66E78" w:rsidRPr="00E74364" w:rsidRDefault="00D66E78" w:rsidP="00D66E78">
      <w:pPr>
        <w:rPr>
          <w:rFonts w:eastAsia="MS Mincho" w:cs="Arial"/>
          <w:szCs w:val="22"/>
          <w:lang w:val="en-US"/>
        </w:rPr>
      </w:pPr>
    </w:p>
    <w:p w14:paraId="11309064" w14:textId="77777777" w:rsidR="00D66E78" w:rsidRPr="00E74364" w:rsidRDefault="00D66E78" w:rsidP="00D66E78">
      <w:pPr>
        <w:numPr>
          <w:ilvl w:val="0"/>
          <w:numId w:val="89"/>
        </w:numPr>
        <w:rPr>
          <w:rFonts w:eastAsia="MS Mincho" w:cs="Arial"/>
          <w:szCs w:val="22"/>
          <w:lang w:val="en-US"/>
        </w:rPr>
      </w:pPr>
      <w:r w:rsidRPr="00E74364">
        <w:rPr>
          <w:rFonts w:eastAsia="MS Mincho" w:cs="Arial"/>
          <w:b/>
          <w:bCs/>
          <w:szCs w:val="22"/>
          <w:lang w:val="en-US"/>
        </w:rPr>
        <w:t>Ex ante option:</w:t>
      </w:r>
      <w:r w:rsidRPr="00E74364">
        <w:rPr>
          <w:rFonts w:eastAsia="MS Mincho" w:cs="Arial"/>
          <w:szCs w:val="22"/>
          <w:lang w:val="en-US"/>
        </w:rPr>
        <w:t xml:space="preserve"> A 3-year generation-weighted average, based on the most recent data available at the time of submission of the CDM-PDD to the DOE for validation, or </w:t>
      </w:r>
    </w:p>
    <w:p w14:paraId="0F201516" w14:textId="77777777" w:rsidR="00D66E78" w:rsidRPr="00E74364" w:rsidRDefault="00D66E78" w:rsidP="00D66E78">
      <w:pPr>
        <w:numPr>
          <w:ilvl w:val="0"/>
          <w:numId w:val="89"/>
        </w:numPr>
        <w:rPr>
          <w:rFonts w:eastAsia="MS Mincho" w:cs="Arial"/>
          <w:szCs w:val="22"/>
          <w:lang w:val="en-US"/>
        </w:rPr>
      </w:pPr>
      <w:r w:rsidRPr="00E74364">
        <w:rPr>
          <w:rFonts w:eastAsia="MS Mincho" w:cs="Arial"/>
          <w:b/>
          <w:bCs/>
          <w:szCs w:val="22"/>
          <w:lang w:val="en-US"/>
        </w:rPr>
        <w:t>Ex post option:</w:t>
      </w:r>
      <w:r w:rsidRPr="00E74364">
        <w:rPr>
          <w:rFonts w:eastAsia="MS Mincho" w:cs="Arial"/>
          <w:szCs w:val="22"/>
          <w:lang w:val="en-US"/>
        </w:rPr>
        <w:t xml:space="preserve"> The year, in which the project activity displaces grid electricity, requiring the emissions factor to be updated annually during monitoring.</w:t>
      </w:r>
    </w:p>
    <w:p w14:paraId="5CD5AEC7" w14:textId="77777777" w:rsidR="00D66E78" w:rsidRPr="00E74364" w:rsidRDefault="00D66E78" w:rsidP="00D66E78">
      <w:pPr>
        <w:rPr>
          <w:rFonts w:eastAsia="MS Mincho" w:cs="Arial"/>
          <w:szCs w:val="22"/>
          <w:lang w:val="en-US"/>
        </w:rPr>
      </w:pPr>
    </w:p>
    <w:p w14:paraId="0C9EF491" w14:textId="2484ECAD" w:rsidR="00D66E78" w:rsidRPr="00E74364" w:rsidRDefault="00D66E78" w:rsidP="00D66E78">
      <w:pPr>
        <w:rPr>
          <w:rFonts w:eastAsia="MS Mincho" w:cs="Arial"/>
          <w:szCs w:val="22"/>
          <w:lang w:val="en-US"/>
        </w:rPr>
      </w:pPr>
      <w:r w:rsidRPr="00E74364">
        <w:rPr>
          <w:rFonts w:eastAsia="MS Mincho" w:cs="Arial"/>
          <w:szCs w:val="22"/>
          <w:lang w:val="en-US"/>
        </w:rPr>
        <w:t xml:space="preserve">The </w:t>
      </w:r>
      <w:r w:rsidRPr="00E74364">
        <w:rPr>
          <w:rFonts w:eastAsia="MS Mincho" w:cs="Arial"/>
          <w:b/>
          <w:bCs/>
          <w:szCs w:val="22"/>
          <w:lang w:val="en-US"/>
        </w:rPr>
        <w:t>ex-ante option is selected for Simple OM method</w:t>
      </w:r>
      <w:r w:rsidRPr="00E74364">
        <w:rPr>
          <w:rFonts w:eastAsia="MS Mincho" w:cs="Arial"/>
          <w:szCs w:val="22"/>
          <w:lang w:val="en-US"/>
        </w:rPr>
        <w:t xml:space="preserve">, with the most recent data for the baseline calculation stemming from the years </w:t>
      </w:r>
      <w:r>
        <w:rPr>
          <w:rFonts w:eastAsia="MS Mincho" w:cs="Arial"/>
          <w:szCs w:val="22"/>
        </w:rPr>
        <w:t>20</w:t>
      </w:r>
      <w:r w:rsidR="00E53B52">
        <w:rPr>
          <w:rFonts w:eastAsia="MS Mincho" w:cs="Arial"/>
          <w:szCs w:val="22"/>
        </w:rPr>
        <w:t>07</w:t>
      </w:r>
      <w:r>
        <w:rPr>
          <w:rFonts w:eastAsia="MS Mincho" w:cs="Arial"/>
          <w:szCs w:val="22"/>
        </w:rPr>
        <w:t xml:space="preserve"> to 20</w:t>
      </w:r>
      <w:r w:rsidR="00E53B52">
        <w:rPr>
          <w:rFonts w:eastAsia="MS Mincho" w:cs="Arial"/>
          <w:szCs w:val="22"/>
        </w:rPr>
        <w:t>09</w:t>
      </w:r>
      <w:r w:rsidRPr="00E74364">
        <w:rPr>
          <w:rFonts w:eastAsia="MS Mincho" w:cs="Arial"/>
          <w:szCs w:val="22"/>
        </w:rPr>
        <w:t>.</w:t>
      </w:r>
    </w:p>
    <w:p w14:paraId="49192436" w14:textId="77777777" w:rsidR="00D66E78" w:rsidRPr="00E74364" w:rsidRDefault="00D66E78" w:rsidP="00D66E78">
      <w:pPr>
        <w:rPr>
          <w:rFonts w:eastAsia="MS Mincho" w:cs="Arial"/>
          <w:bCs/>
          <w:i/>
          <w:szCs w:val="22"/>
          <w:lang w:val="en-US"/>
        </w:rPr>
      </w:pPr>
    </w:p>
    <w:p w14:paraId="648EF4AC" w14:textId="77777777" w:rsidR="00D66E78" w:rsidRPr="00E74364" w:rsidRDefault="00D66E78" w:rsidP="00D66E78">
      <w:pPr>
        <w:rPr>
          <w:rFonts w:eastAsia="MS Mincho" w:cs="Arial"/>
          <w:b/>
          <w:i/>
          <w:szCs w:val="22"/>
          <w:lang w:val="en-US"/>
        </w:rPr>
      </w:pPr>
      <w:r w:rsidRPr="00E74364">
        <w:rPr>
          <w:rFonts w:eastAsia="MS Mincho" w:cs="Arial"/>
          <w:b/>
          <w:bCs/>
          <w:i/>
          <w:szCs w:val="22"/>
          <w:u w:val="single"/>
          <w:lang w:val="en-US"/>
        </w:rPr>
        <w:t>Step 4.</w:t>
      </w:r>
      <w:r w:rsidRPr="00E74364">
        <w:rPr>
          <w:rFonts w:eastAsia="MS Mincho" w:cs="Arial"/>
          <w:b/>
          <w:bCs/>
          <w:i/>
          <w:szCs w:val="22"/>
          <w:lang w:val="en-US"/>
        </w:rPr>
        <w:t xml:space="preserve"> Calculate the operating margin emission factor according to the selected method</w:t>
      </w:r>
    </w:p>
    <w:p w14:paraId="5B4D4825" w14:textId="77777777" w:rsidR="00D66E78" w:rsidRPr="00E74364" w:rsidRDefault="00D66E78" w:rsidP="00D66E78">
      <w:pPr>
        <w:rPr>
          <w:rFonts w:eastAsia="MS Mincho" w:cs="Arial"/>
          <w:szCs w:val="22"/>
          <w:lang w:val="en-US"/>
        </w:rPr>
      </w:pPr>
    </w:p>
    <w:p w14:paraId="3ED58F3B" w14:textId="77777777" w:rsidR="00D66E78" w:rsidRPr="00E74364" w:rsidRDefault="00D66E78" w:rsidP="00D66E78">
      <w:pPr>
        <w:rPr>
          <w:rFonts w:eastAsia="MS Mincho" w:cs="Arial"/>
          <w:szCs w:val="22"/>
          <w:lang w:val="en-US"/>
        </w:rPr>
      </w:pPr>
      <w:r w:rsidRPr="00E74364">
        <w:rPr>
          <w:rFonts w:eastAsia="MS Mincho" w:cs="Arial"/>
          <w:szCs w:val="22"/>
          <w:lang w:val="en-US"/>
        </w:rPr>
        <w:t>The simple OM emission factor is calculated as the generation-weighted average CO</w:t>
      </w:r>
      <w:r w:rsidRPr="00E74364">
        <w:rPr>
          <w:rFonts w:eastAsia="MS Mincho" w:cs="Arial"/>
          <w:szCs w:val="22"/>
          <w:vertAlign w:val="subscript"/>
          <w:lang w:val="en-US"/>
        </w:rPr>
        <w:t xml:space="preserve">2 </w:t>
      </w:r>
      <w:r w:rsidRPr="00E74364">
        <w:rPr>
          <w:rFonts w:eastAsia="MS Mincho" w:cs="Arial"/>
          <w:szCs w:val="22"/>
          <w:lang w:val="en-US"/>
        </w:rPr>
        <w:t>emissions per unit net electricity generation (tCO</w:t>
      </w:r>
      <w:r w:rsidRPr="00E74364">
        <w:rPr>
          <w:rFonts w:eastAsia="MS Mincho" w:cs="Arial"/>
          <w:szCs w:val="22"/>
          <w:vertAlign w:val="subscript"/>
          <w:lang w:val="en-US"/>
        </w:rPr>
        <w:t>2</w:t>
      </w:r>
      <w:r w:rsidRPr="00E74364">
        <w:rPr>
          <w:rFonts w:eastAsia="MS Mincho" w:cs="Arial"/>
          <w:szCs w:val="22"/>
          <w:lang w:val="en-US"/>
        </w:rPr>
        <w:t>/MWh) of all generating power plants serving the system, not including low-cost/must-run power plants. The calculation of the simple OM emission factor can be based on</w:t>
      </w:r>
    </w:p>
    <w:p w14:paraId="21E49178" w14:textId="77777777" w:rsidR="00D66E78" w:rsidRPr="00E74364" w:rsidRDefault="00D66E78" w:rsidP="00D66E78">
      <w:pPr>
        <w:rPr>
          <w:rFonts w:eastAsia="MS Mincho" w:cs="Arial"/>
          <w:szCs w:val="22"/>
          <w:lang w:val="en-US"/>
        </w:rPr>
      </w:pPr>
    </w:p>
    <w:p w14:paraId="58AD6390" w14:textId="77777777" w:rsidR="00D66E78" w:rsidRPr="00E74364" w:rsidRDefault="00D66E78" w:rsidP="00D66E78">
      <w:pPr>
        <w:numPr>
          <w:ilvl w:val="0"/>
          <w:numId w:val="90"/>
        </w:numPr>
        <w:rPr>
          <w:rFonts w:eastAsia="MS Mincho" w:cs="Arial"/>
          <w:szCs w:val="22"/>
          <w:lang w:val="en-US"/>
        </w:rPr>
      </w:pPr>
      <w:r w:rsidRPr="00E74364">
        <w:rPr>
          <w:rFonts w:eastAsia="MS Mincho" w:cs="Arial"/>
          <w:b/>
          <w:bCs/>
          <w:szCs w:val="22"/>
          <w:lang w:val="en-US"/>
        </w:rPr>
        <w:t>Option A:</w:t>
      </w:r>
      <w:r w:rsidRPr="00E74364">
        <w:rPr>
          <w:rFonts w:eastAsia="MS Mincho" w:cs="Arial"/>
          <w:szCs w:val="22"/>
          <w:lang w:val="en-US"/>
        </w:rPr>
        <w:t xml:space="preserve"> data on net electricity generation a CO</w:t>
      </w:r>
      <w:r w:rsidRPr="00E74364">
        <w:rPr>
          <w:rFonts w:eastAsia="MS Mincho" w:cs="Arial"/>
          <w:szCs w:val="22"/>
          <w:vertAlign w:val="subscript"/>
          <w:lang w:val="en-US"/>
        </w:rPr>
        <w:t>2</w:t>
      </w:r>
      <w:r w:rsidRPr="00E74364">
        <w:rPr>
          <w:rFonts w:eastAsia="MS Mincho" w:cs="Arial"/>
          <w:szCs w:val="22"/>
          <w:lang w:val="en-US"/>
        </w:rPr>
        <w:t xml:space="preserve"> emission factor of each power unit, or </w:t>
      </w:r>
    </w:p>
    <w:p w14:paraId="0ED16348" w14:textId="77777777" w:rsidR="00D66E78" w:rsidRPr="00E74364" w:rsidRDefault="00D66E78" w:rsidP="00D66E78">
      <w:pPr>
        <w:numPr>
          <w:ilvl w:val="0"/>
          <w:numId w:val="90"/>
        </w:numPr>
        <w:rPr>
          <w:rFonts w:eastAsia="MS Mincho" w:cs="Arial"/>
          <w:szCs w:val="22"/>
          <w:lang w:val="en-US"/>
        </w:rPr>
      </w:pPr>
      <w:r w:rsidRPr="00E74364">
        <w:rPr>
          <w:rFonts w:eastAsia="MS Mincho" w:cs="Arial"/>
          <w:b/>
          <w:bCs/>
          <w:szCs w:val="22"/>
          <w:lang w:val="en-US"/>
        </w:rPr>
        <w:t>Option B:</w:t>
      </w:r>
      <w:r w:rsidRPr="00E74364">
        <w:rPr>
          <w:rFonts w:eastAsia="MS Mincho" w:cs="Arial"/>
          <w:szCs w:val="22"/>
          <w:lang w:val="en-US"/>
        </w:rPr>
        <w:t xml:space="preserve"> data on the total net electricity generation of all power plants serving the system and the fuel types and total fuel consumption of the project electricity system.</w:t>
      </w:r>
    </w:p>
    <w:p w14:paraId="11DA7E13" w14:textId="77777777" w:rsidR="00D66E78" w:rsidRPr="00E74364" w:rsidRDefault="00D66E78" w:rsidP="00D66E78">
      <w:pPr>
        <w:rPr>
          <w:rFonts w:eastAsia="MS Mincho" w:cs="Arial"/>
          <w:szCs w:val="22"/>
          <w:lang w:val="en-US"/>
        </w:rPr>
      </w:pPr>
    </w:p>
    <w:p w14:paraId="06236C3B" w14:textId="77777777" w:rsidR="00D66E78" w:rsidRPr="00E74364" w:rsidRDefault="00D66E78" w:rsidP="00D66E78">
      <w:pPr>
        <w:rPr>
          <w:rFonts w:eastAsia="MS Mincho" w:cs="Arial"/>
          <w:szCs w:val="22"/>
          <w:lang w:val="en-US"/>
        </w:rPr>
      </w:pPr>
      <w:r w:rsidRPr="00E74364">
        <w:rPr>
          <w:rFonts w:eastAsia="MS Mincho" w:cs="Arial"/>
          <w:b/>
          <w:bCs/>
          <w:szCs w:val="22"/>
          <w:lang w:val="en-US"/>
        </w:rPr>
        <w:t>Option B</w:t>
      </w:r>
      <w:r w:rsidRPr="00E74364">
        <w:rPr>
          <w:rFonts w:eastAsia="MS Mincho" w:cs="Arial"/>
          <w:szCs w:val="22"/>
          <w:lang w:val="en-US"/>
        </w:rPr>
        <w:t xml:space="preserve"> is chosen to calculate the Simple OM, as there is no power plant specific data available, renewable power generation are considered as low-cost power sources and amount of electricity supplied to the grid by these sources is known.</w:t>
      </w:r>
    </w:p>
    <w:p w14:paraId="17FBD84C" w14:textId="77777777" w:rsidR="00D66E78" w:rsidRPr="00E74364" w:rsidRDefault="00D66E78" w:rsidP="00D66E78">
      <w:pPr>
        <w:rPr>
          <w:rFonts w:eastAsia="MS Mincho" w:cs="Arial"/>
          <w:szCs w:val="22"/>
          <w:lang w:val="en-US"/>
        </w:rPr>
      </w:pPr>
    </w:p>
    <w:p w14:paraId="33A58C50" w14:textId="77777777" w:rsidR="00D66E78" w:rsidRPr="007C27B5" w:rsidRDefault="00D66E78" w:rsidP="00D66E78">
      <w:pPr>
        <w:rPr>
          <w:rFonts w:eastAsia="MS Mincho" w:cs="Arial"/>
          <w:szCs w:val="22"/>
          <w:lang w:val="en-US"/>
        </w:rPr>
      </w:pPr>
      <w:r w:rsidRPr="00E74364">
        <w:rPr>
          <w:rFonts w:eastAsia="MS Mincho" w:cs="Arial"/>
          <w:szCs w:val="22"/>
          <w:lang w:val="en-US"/>
        </w:rPr>
        <w:t xml:space="preserve">Where Option B is used, the simple OM emission factor is calculated based on the net electricity supplied to the grid by all power plants serving the system, not including low-cost / must-run power </w:t>
      </w:r>
      <w:r w:rsidRPr="007C27B5">
        <w:rPr>
          <w:rFonts w:eastAsia="MS Mincho" w:cs="Arial"/>
          <w:szCs w:val="22"/>
          <w:lang w:val="en-US"/>
        </w:rPr>
        <w:t xml:space="preserve">plants, and based on the fuel type(s) and total fuel consumption of the project electricity system, as follows: </w:t>
      </w:r>
      <w:bookmarkStart w:id="5" w:name="_Hlk22572490"/>
    </w:p>
    <w:p w14:paraId="7104B572" w14:textId="77777777" w:rsidR="00D66E78" w:rsidRPr="007C27B5" w:rsidRDefault="00D66E78" w:rsidP="00D66E78">
      <w:pPr>
        <w:rPr>
          <w:rFonts w:eastAsia="MS Mincho" w:cs="Arial"/>
          <w:szCs w:val="22"/>
          <w:lang w:val="en-US"/>
        </w:rPr>
      </w:pPr>
    </w:p>
    <w:p w14:paraId="5CB1D531" w14:textId="77777777" w:rsidR="00D66E78" w:rsidRPr="007C27B5" w:rsidRDefault="00D66E78" w:rsidP="00D66E78">
      <w:pPr>
        <w:rPr>
          <w:rFonts w:eastAsia="MS Mincho" w:cs="Arial"/>
          <w:b/>
          <w:szCs w:val="22"/>
          <w:lang w:val="en-US"/>
        </w:rPr>
      </w:pPr>
      <w:r w:rsidRPr="007C27B5">
        <w:rPr>
          <w:rFonts w:eastAsia="MS Mincho" w:cs="Arial"/>
          <w:szCs w:val="22"/>
          <w:lang w:val="en-US"/>
        </w:rPr>
        <w:object w:dxaOrig="4200" w:dyaOrig="900" w14:anchorId="44CE28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9pt;height:43.5pt" o:ole="">
            <v:imagedata r:id="rId11" o:title=""/>
          </v:shape>
          <o:OLEObject Type="Embed" ProgID="Equation.3" ShapeID="_x0000_i1025" DrawAspect="Content" ObjectID="_1644065287" r:id="rId12"/>
        </w:object>
      </w:r>
      <w:r w:rsidRPr="007C27B5">
        <w:rPr>
          <w:rFonts w:eastAsia="MS Mincho" w:cs="Arial"/>
          <w:szCs w:val="22"/>
          <w:lang w:val="en-US"/>
        </w:rPr>
        <w:t xml:space="preserve">   </w:t>
      </w:r>
      <w:r w:rsidRPr="007C27B5">
        <w:rPr>
          <w:rFonts w:eastAsia="MS Mincho" w:cs="Arial"/>
          <w:szCs w:val="22"/>
          <w:lang w:val="en-US"/>
        </w:rPr>
        <w:tab/>
      </w:r>
      <w:r w:rsidRPr="007C27B5">
        <w:rPr>
          <w:rFonts w:eastAsia="MS Mincho" w:cs="Arial"/>
          <w:b/>
          <w:szCs w:val="22"/>
          <w:lang w:val="en-US"/>
        </w:rPr>
        <w:t>(1)</w:t>
      </w:r>
    </w:p>
    <w:p w14:paraId="2D4C9F87" w14:textId="77777777" w:rsidR="00D66E78" w:rsidRPr="007C27B5" w:rsidRDefault="00D66E78" w:rsidP="00D66E78">
      <w:pPr>
        <w:rPr>
          <w:rFonts w:eastAsia="MS Mincho" w:cs="Arial"/>
          <w:szCs w:val="22"/>
          <w:lang w:val="en-US"/>
        </w:rPr>
      </w:pPr>
    </w:p>
    <w:p w14:paraId="6F90D901" w14:textId="77777777" w:rsidR="00D66E78" w:rsidRPr="007C27B5" w:rsidRDefault="00D66E78" w:rsidP="00D66E78">
      <w:pPr>
        <w:rPr>
          <w:rFonts w:eastAsia="MS Mincho" w:cs="Arial"/>
          <w:szCs w:val="22"/>
          <w:lang w:val="en-US"/>
        </w:rPr>
      </w:pPr>
      <w:r w:rsidRPr="007C27B5">
        <w:rPr>
          <w:rFonts w:eastAsia="MS Mincho" w:cs="Arial"/>
          <w:szCs w:val="22"/>
          <w:lang w:val="en-US"/>
        </w:rPr>
        <w:t>Where:</w:t>
      </w:r>
    </w:p>
    <w:tbl>
      <w:tblPr>
        <w:tblW w:w="0" w:type="auto"/>
        <w:jc w:val="center"/>
        <w:tblLayout w:type="fixed"/>
        <w:tblLook w:val="0000" w:firstRow="0" w:lastRow="0" w:firstColumn="0" w:lastColumn="0" w:noHBand="0" w:noVBand="0"/>
      </w:tblPr>
      <w:tblGrid>
        <w:gridCol w:w="1526"/>
        <w:gridCol w:w="425"/>
        <w:gridCol w:w="7493"/>
      </w:tblGrid>
      <w:tr w:rsidR="00D66E78" w:rsidRPr="007C27B5" w14:paraId="6B6384A1" w14:textId="77777777" w:rsidTr="00D66E78">
        <w:trPr>
          <w:trHeight w:val="417"/>
          <w:jc w:val="center"/>
        </w:trPr>
        <w:tc>
          <w:tcPr>
            <w:tcW w:w="1526" w:type="dxa"/>
          </w:tcPr>
          <w:p w14:paraId="22E1E8D6" w14:textId="77777777" w:rsidR="00D66E78" w:rsidRPr="007C27B5" w:rsidRDefault="00D66E78" w:rsidP="00D66E78">
            <w:pPr>
              <w:rPr>
                <w:rFonts w:eastAsia="MS Mincho" w:cs="Arial"/>
                <w:szCs w:val="22"/>
                <w:lang w:val="en-US"/>
              </w:rPr>
            </w:pPr>
            <w:r w:rsidRPr="007C27B5">
              <w:rPr>
                <w:rFonts w:eastAsia="MS Mincho" w:cs="Arial"/>
                <w:szCs w:val="22"/>
                <w:lang w:val="en-US"/>
              </w:rPr>
              <w:t>EF</w:t>
            </w:r>
            <w:r w:rsidRPr="007C27B5">
              <w:rPr>
                <w:rFonts w:eastAsia="MS Mincho" w:cs="Arial"/>
                <w:szCs w:val="22"/>
                <w:vertAlign w:val="subscript"/>
                <w:lang w:val="en-US"/>
              </w:rPr>
              <w:t xml:space="preserve">grid,OMsimple,y </w:t>
            </w:r>
          </w:p>
        </w:tc>
        <w:tc>
          <w:tcPr>
            <w:tcW w:w="425" w:type="dxa"/>
          </w:tcPr>
          <w:p w14:paraId="4FAE1BC1"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 </w:t>
            </w:r>
          </w:p>
        </w:tc>
        <w:tc>
          <w:tcPr>
            <w:tcW w:w="7493" w:type="dxa"/>
          </w:tcPr>
          <w:p w14:paraId="656B95ED" w14:textId="77777777" w:rsidR="00D66E78" w:rsidRPr="007C27B5" w:rsidRDefault="00D66E78" w:rsidP="00D66E78">
            <w:pPr>
              <w:rPr>
                <w:rFonts w:eastAsia="MS Mincho" w:cs="Arial"/>
                <w:szCs w:val="22"/>
                <w:lang w:val="en-US"/>
              </w:rPr>
            </w:pPr>
            <w:r w:rsidRPr="007C27B5">
              <w:rPr>
                <w:rFonts w:eastAsia="MS Mincho" w:cs="Arial"/>
                <w:szCs w:val="22"/>
                <w:lang w:val="en-US"/>
              </w:rPr>
              <w:t>Simple operating margin CO</w:t>
            </w:r>
            <w:r w:rsidRPr="007C27B5">
              <w:rPr>
                <w:rFonts w:eastAsia="MS Mincho" w:cs="Arial"/>
                <w:szCs w:val="22"/>
                <w:vertAlign w:val="subscript"/>
                <w:lang w:val="en-US"/>
              </w:rPr>
              <w:t xml:space="preserve">2 </w:t>
            </w:r>
            <w:r w:rsidRPr="007C27B5">
              <w:rPr>
                <w:rFonts w:eastAsia="MS Mincho" w:cs="Arial"/>
                <w:szCs w:val="22"/>
                <w:lang w:val="en-US"/>
              </w:rPr>
              <w:t>emission factor in year y (tCO</w:t>
            </w:r>
            <w:r w:rsidRPr="007C27B5">
              <w:rPr>
                <w:rFonts w:eastAsia="MS Mincho" w:cs="Arial"/>
                <w:szCs w:val="22"/>
                <w:vertAlign w:val="subscript"/>
                <w:lang w:val="en-US"/>
              </w:rPr>
              <w:t>2</w:t>
            </w:r>
            <w:r w:rsidRPr="007C27B5">
              <w:rPr>
                <w:rFonts w:eastAsia="MS Mincho" w:cs="Arial"/>
                <w:szCs w:val="22"/>
                <w:lang w:val="en-US"/>
              </w:rPr>
              <w:t xml:space="preserve">/MWh) </w:t>
            </w:r>
          </w:p>
        </w:tc>
      </w:tr>
      <w:tr w:rsidR="00D66E78" w:rsidRPr="007C27B5" w14:paraId="7EEE4475" w14:textId="77777777" w:rsidTr="00D66E78">
        <w:trPr>
          <w:trHeight w:val="272"/>
          <w:jc w:val="center"/>
        </w:trPr>
        <w:tc>
          <w:tcPr>
            <w:tcW w:w="1526" w:type="dxa"/>
          </w:tcPr>
          <w:p w14:paraId="63E40507" w14:textId="77777777" w:rsidR="00D66E78" w:rsidRPr="007C27B5" w:rsidRDefault="00D66E78" w:rsidP="00D66E78">
            <w:pPr>
              <w:rPr>
                <w:rFonts w:eastAsia="MS Mincho" w:cs="Arial"/>
                <w:szCs w:val="22"/>
                <w:lang w:val="en-US"/>
              </w:rPr>
            </w:pPr>
            <w:r w:rsidRPr="007C27B5">
              <w:rPr>
                <w:rFonts w:eastAsia="MS Mincho" w:cs="Arial"/>
                <w:szCs w:val="22"/>
                <w:lang w:val="en-US"/>
              </w:rPr>
              <w:t>FC</w:t>
            </w:r>
            <w:r w:rsidRPr="007C27B5">
              <w:rPr>
                <w:rFonts w:eastAsia="MS Mincho" w:cs="Arial"/>
                <w:szCs w:val="22"/>
                <w:vertAlign w:val="subscript"/>
                <w:lang w:val="en-US"/>
              </w:rPr>
              <w:t xml:space="preserve">i,y </w:t>
            </w:r>
          </w:p>
        </w:tc>
        <w:tc>
          <w:tcPr>
            <w:tcW w:w="425" w:type="dxa"/>
          </w:tcPr>
          <w:p w14:paraId="3DA1D727"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 </w:t>
            </w:r>
          </w:p>
        </w:tc>
        <w:tc>
          <w:tcPr>
            <w:tcW w:w="7493" w:type="dxa"/>
          </w:tcPr>
          <w:p w14:paraId="04C7C571" w14:textId="77777777" w:rsidR="00D66E78" w:rsidRPr="007C27B5" w:rsidRDefault="00D66E78" w:rsidP="00D66E78">
            <w:pPr>
              <w:rPr>
                <w:rFonts w:eastAsia="MS Mincho" w:cs="Arial"/>
                <w:szCs w:val="22"/>
                <w:lang w:val="en-US"/>
              </w:rPr>
            </w:pPr>
            <w:r w:rsidRPr="007C27B5">
              <w:rPr>
                <w:rFonts w:eastAsia="MS Mincho" w:cs="Arial"/>
                <w:szCs w:val="22"/>
                <w:lang w:val="en-US"/>
              </w:rPr>
              <w:t>Amount of fossil fuel type i consumed in the project electricity system in year y (mass or volume unit)</w:t>
            </w:r>
          </w:p>
        </w:tc>
      </w:tr>
      <w:tr w:rsidR="00D66E78" w:rsidRPr="007C27B5" w14:paraId="4DE5D24E" w14:textId="77777777" w:rsidTr="00D66E78">
        <w:trPr>
          <w:trHeight w:val="272"/>
          <w:jc w:val="center"/>
        </w:trPr>
        <w:tc>
          <w:tcPr>
            <w:tcW w:w="1526" w:type="dxa"/>
          </w:tcPr>
          <w:p w14:paraId="15C5367D" w14:textId="77777777" w:rsidR="00D66E78" w:rsidRPr="007C27B5" w:rsidRDefault="00D66E78" w:rsidP="00D66E78">
            <w:pPr>
              <w:rPr>
                <w:rFonts w:eastAsia="MS Mincho" w:cs="Arial"/>
                <w:szCs w:val="22"/>
                <w:lang w:val="en-US"/>
              </w:rPr>
            </w:pPr>
            <w:r w:rsidRPr="007C27B5">
              <w:rPr>
                <w:rFonts w:eastAsia="MS Mincho" w:cs="Arial"/>
                <w:szCs w:val="22"/>
                <w:lang w:val="en-US"/>
              </w:rPr>
              <w:t>NCV</w:t>
            </w:r>
            <w:r w:rsidRPr="007C27B5">
              <w:rPr>
                <w:rFonts w:eastAsia="MS Mincho" w:cs="Arial"/>
                <w:szCs w:val="22"/>
                <w:vertAlign w:val="subscript"/>
                <w:lang w:val="en-US"/>
              </w:rPr>
              <w:t xml:space="preserve">i,y </w:t>
            </w:r>
          </w:p>
        </w:tc>
        <w:tc>
          <w:tcPr>
            <w:tcW w:w="425" w:type="dxa"/>
          </w:tcPr>
          <w:p w14:paraId="49C82829"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 </w:t>
            </w:r>
          </w:p>
        </w:tc>
        <w:tc>
          <w:tcPr>
            <w:tcW w:w="7493" w:type="dxa"/>
          </w:tcPr>
          <w:p w14:paraId="1EB98310"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Net calorific value (of fossil fuel type i in year y (GJ / mass or volume unit) </w:t>
            </w:r>
          </w:p>
        </w:tc>
      </w:tr>
      <w:tr w:rsidR="00D66E78" w:rsidRPr="007C27B5" w14:paraId="0244F2A4" w14:textId="77777777" w:rsidTr="00D66E78">
        <w:trPr>
          <w:trHeight w:val="148"/>
          <w:jc w:val="center"/>
        </w:trPr>
        <w:tc>
          <w:tcPr>
            <w:tcW w:w="1526" w:type="dxa"/>
          </w:tcPr>
          <w:p w14:paraId="04C1DDD8" w14:textId="77777777" w:rsidR="00D66E78" w:rsidRPr="007C27B5" w:rsidRDefault="00D66E78" w:rsidP="00D66E78">
            <w:pPr>
              <w:rPr>
                <w:rFonts w:eastAsia="MS Mincho" w:cs="Arial"/>
                <w:szCs w:val="22"/>
                <w:lang w:val="en-US"/>
              </w:rPr>
            </w:pPr>
            <w:r w:rsidRPr="007C27B5">
              <w:rPr>
                <w:rFonts w:eastAsia="MS Mincho" w:cs="Arial"/>
                <w:szCs w:val="22"/>
                <w:lang w:val="en-US"/>
              </w:rPr>
              <w:t>EF</w:t>
            </w:r>
            <w:r w:rsidRPr="007C27B5">
              <w:rPr>
                <w:rFonts w:eastAsia="MS Mincho" w:cs="Arial"/>
                <w:szCs w:val="22"/>
                <w:vertAlign w:val="subscript"/>
                <w:lang w:val="en-US"/>
              </w:rPr>
              <w:t xml:space="preserve">CO2,i,y </w:t>
            </w:r>
          </w:p>
        </w:tc>
        <w:tc>
          <w:tcPr>
            <w:tcW w:w="425" w:type="dxa"/>
          </w:tcPr>
          <w:p w14:paraId="1C686357"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 </w:t>
            </w:r>
          </w:p>
        </w:tc>
        <w:tc>
          <w:tcPr>
            <w:tcW w:w="7493" w:type="dxa"/>
          </w:tcPr>
          <w:p w14:paraId="6BB7B919" w14:textId="77777777" w:rsidR="00D66E78" w:rsidRPr="007C27B5" w:rsidRDefault="00D66E78" w:rsidP="00D66E78">
            <w:pPr>
              <w:rPr>
                <w:rFonts w:eastAsia="MS Mincho" w:cs="Arial"/>
                <w:szCs w:val="22"/>
                <w:lang w:val="en-US"/>
              </w:rPr>
            </w:pPr>
            <w:r w:rsidRPr="007C27B5">
              <w:rPr>
                <w:rFonts w:eastAsia="MS Mincho" w:cs="Arial"/>
                <w:szCs w:val="22"/>
                <w:lang w:val="en-US"/>
              </w:rPr>
              <w:t>CO</w:t>
            </w:r>
            <w:r w:rsidRPr="007C27B5">
              <w:rPr>
                <w:rFonts w:eastAsia="MS Mincho" w:cs="Arial"/>
                <w:szCs w:val="22"/>
                <w:vertAlign w:val="subscript"/>
                <w:lang w:val="en-US"/>
              </w:rPr>
              <w:t xml:space="preserve">2 </w:t>
            </w:r>
            <w:r w:rsidRPr="007C27B5">
              <w:rPr>
                <w:rFonts w:eastAsia="MS Mincho" w:cs="Arial"/>
                <w:szCs w:val="22"/>
                <w:lang w:val="en-US"/>
              </w:rPr>
              <w:t>emission factor of fossil fuel type i in year y (tCO</w:t>
            </w:r>
            <w:r w:rsidRPr="007C27B5">
              <w:rPr>
                <w:rFonts w:eastAsia="MS Mincho" w:cs="Arial"/>
                <w:szCs w:val="22"/>
                <w:vertAlign w:val="subscript"/>
                <w:lang w:val="en-US"/>
              </w:rPr>
              <w:t>2</w:t>
            </w:r>
            <w:r w:rsidRPr="007C27B5">
              <w:rPr>
                <w:rFonts w:eastAsia="MS Mincho" w:cs="Arial"/>
                <w:szCs w:val="22"/>
                <w:lang w:val="en-US"/>
              </w:rPr>
              <w:t xml:space="preserve">/GJ) </w:t>
            </w:r>
          </w:p>
        </w:tc>
      </w:tr>
      <w:tr w:rsidR="00D66E78" w:rsidRPr="007C27B5" w14:paraId="337563AE" w14:textId="77777777" w:rsidTr="00D66E78">
        <w:trPr>
          <w:trHeight w:val="272"/>
          <w:jc w:val="center"/>
        </w:trPr>
        <w:tc>
          <w:tcPr>
            <w:tcW w:w="1526" w:type="dxa"/>
          </w:tcPr>
          <w:p w14:paraId="2A1D291D" w14:textId="77777777" w:rsidR="00D66E78" w:rsidRPr="007C27B5" w:rsidRDefault="00D66E78" w:rsidP="00D66E78">
            <w:pPr>
              <w:rPr>
                <w:rFonts w:eastAsia="MS Mincho" w:cs="Arial"/>
                <w:szCs w:val="22"/>
                <w:lang w:val="en-US"/>
              </w:rPr>
            </w:pPr>
            <w:r w:rsidRPr="007C27B5">
              <w:rPr>
                <w:rFonts w:eastAsia="MS Mincho" w:cs="Arial"/>
                <w:szCs w:val="22"/>
                <w:lang w:val="en-US"/>
              </w:rPr>
              <w:t>EG</w:t>
            </w:r>
            <w:r w:rsidRPr="007C27B5">
              <w:rPr>
                <w:rFonts w:eastAsia="MS Mincho" w:cs="Arial"/>
                <w:szCs w:val="22"/>
                <w:vertAlign w:val="subscript"/>
                <w:lang w:val="en-US"/>
              </w:rPr>
              <w:t xml:space="preserve">y </w:t>
            </w:r>
          </w:p>
        </w:tc>
        <w:tc>
          <w:tcPr>
            <w:tcW w:w="425" w:type="dxa"/>
          </w:tcPr>
          <w:p w14:paraId="3BBF0578"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 </w:t>
            </w:r>
          </w:p>
        </w:tc>
        <w:tc>
          <w:tcPr>
            <w:tcW w:w="7493" w:type="dxa"/>
          </w:tcPr>
          <w:p w14:paraId="2A41A576" w14:textId="77777777" w:rsidR="00D66E78" w:rsidRPr="007C27B5" w:rsidRDefault="00D66E78" w:rsidP="00D66E78">
            <w:pPr>
              <w:rPr>
                <w:rFonts w:eastAsia="MS Mincho" w:cs="Arial"/>
                <w:szCs w:val="22"/>
                <w:lang w:val="en-US"/>
              </w:rPr>
            </w:pPr>
            <w:r w:rsidRPr="007C27B5">
              <w:rPr>
                <w:rFonts w:eastAsia="MS Mincho" w:cs="Arial"/>
                <w:szCs w:val="22"/>
                <w:lang w:val="en-US"/>
              </w:rPr>
              <w:t>Net electricity generated and delivered to the grid by all power sources serving the system, not including low-cost / must-run power plants / units, in year y (MWh)</w:t>
            </w:r>
          </w:p>
        </w:tc>
      </w:tr>
      <w:tr w:rsidR="00D66E78" w:rsidRPr="007C27B5" w14:paraId="539D27FB" w14:textId="77777777" w:rsidTr="00D66E78">
        <w:trPr>
          <w:trHeight w:val="146"/>
          <w:jc w:val="center"/>
        </w:trPr>
        <w:tc>
          <w:tcPr>
            <w:tcW w:w="1526" w:type="dxa"/>
          </w:tcPr>
          <w:p w14:paraId="397DCC73"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i </w:t>
            </w:r>
          </w:p>
        </w:tc>
        <w:tc>
          <w:tcPr>
            <w:tcW w:w="425" w:type="dxa"/>
          </w:tcPr>
          <w:p w14:paraId="2A192122"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 </w:t>
            </w:r>
          </w:p>
        </w:tc>
        <w:tc>
          <w:tcPr>
            <w:tcW w:w="7493" w:type="dxa"/>
          </w:tcPr>
          <w:p w14:paraId="2118E886" w14:textId="77777777" w:rsidR="00D66E78" w:rsidRPr="007C27B5" w:rsidRDefault="00D66E78" w:rsidP="00D66E78">
            <w:pPr>
              <w:rPr>
                <w:rFonts w:eastAsia="MS Mincho" w:cs="Arial"/>
                <w:szCs w:val="22"/>
                <w:lang w:val="en-US"/>
              </w:rPr>
            </w:pPr>
            <w:r w:rsidRPr="007C27B5">
              <w:rPr>
                <w:rFonts w:eastAsia="MS Mincho" w:cs="Arial"/>
                <w:szCs w:val="22"/>
                <w:lang w:val="en-US"/>
              </w:rPr>
              <w:t>All fossil fuel types combusted in power sources in the project electricity system in year y</w:t>
            </w:r>
          </w:p>
        </w:tc>
      </w:tr>
      <w:tr w:rsidR="00D66E78" w:rsidRPr="007C27B5" w14:paraId="29DA1EB2" w14:textId="77777777" w:rsidTr="00D66E78">
        <w:trPr>
          <w:trHeight w:val="396"/>
          <w:jc w:val="center"/>
        </w:trPr>
        <w:tc>
          <w:tcPr>
            <w:tcW w:w="1526" w:type="dxa"/>
          </w:tcPr>
          <w:p w14:paraId="4F13B714"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y </w:t>
            </w:r>
          </w:p>
        </w:tc>
        <w:tc>
          <w:tcPr>
            <w:tcW w:w="425" w:type="dxa"/>
          </w:tcPr>
          <w:p w14:paraId="42634D83" w14:textId="77777777" w:rsidR="00D66E78" w:rsidRPr="007C27B5" w:rsidRDefault="00D66E78" w:rsidP="00D66E78">
            <w:pPr>
              <w:rPr>
                <w:rFonts w:eastAsia="MS Mincho" w:cs="Arial"/>
                <w:szCs w:val="22"/>
                <w:lang w:val="en-US"/>
              </w:rPr>
            </w:pPr>
            <w:r w:rsidRPr="007C27B5">
              <w:rPr>
                <w:rFonts w:eastAsia="MS Mincho" w:cs="Arial"/>
                <w:szCs w:val="22"/>
                <w:lang w:val="en-US"/>
              </w:rPr>
              <w:t xml:space="preserve">= </w:t>
            </w:r>
          </w:p>
        </w:tc>
        <w:tc>
          <w:tcPr>
            <w:tcW w:w="7493" w:type="dxa"/>
          </w:tcPr>
          <w:p w14:paraId="76A16CDC" w14:textId="77777777" w:rsidR="00D66E78" w:rsidRPr="007C27B5" w:rsidRDefault="00D66E78" w:rsidP="00D66E78">
            <w:pPr>
              <w:rPr>
                <w:rFonts w:eastAsia="MS Mincho" w:cs="Arial"/>
                <w:szCs w:val="22"/>
                <w:lang w:val="en-US"/>
              </w:rPr>
            </w:pPr>
            <w:r w:rsidRPr="007C27B5">
              <w:rPr>
                <w:rFonts w:eastAsia="MS Mincho" w:cs="Arial"/>
                <w:szCs w:val="22"/>
                <w:lang w:val="en-US"/>
              </w:rPr>
              <w:t>three most recent years for which data is available at the time of submission of the PDD to the DOE for validation</w:t>
            </w:r>
          </w:p>
        </w:tc>
      </w:tr>
      <w:bookmarkEnd w:id="5"/>
    </w:tbl>
    <w:p w14:paraId="2FD8665C" w14:textId="77777777" w:rsidR="00D66E78" w:rsidRPr="007C27B5" w:rsidRDefault="00D66E78" w:rsidP="00D66E78">
      <w:pPr>
        <w:rPr>
          <w:rFonts w:eastAsia="MS Mincho" w:cs="Arial"/>
          <w:szCs w:val="22"/>
          <w:lang w:val="en-US"/>
        </w:rPr>
      </w:pPr>
    </w:p>
    <w:p w14:paraId="31B622B5" w14:textId="77777777" w:rsidR="00DD436D" w:rsidRPr="00DD436D" w:rsidRDefault="00DD436D" w:rsidP="00DD436D">
      <w:pPr>
        <w:rPr>
          <w:rFonts w:eastAsia="MS Mincho" w:cs="Arial"/>
          <w:szCs w:val="22"/>
        </w:rPr>
      </w:pPr>
      <w:r w:rsidRPr="00DD436D">
        <w:rPr>
          <w:rFonts w:eastAsia="MS Mincho" w:cs="Arial"/>
          <w:szCs w:val="22"/>
        </w:rPr>
        <w:t>For this approach (simple OM) to calculate the operating margin, the subscript m refers to the power</w:t>
      </w:r>
    </w:p>
    <w:p w14:paraId="335E3985" w14:textId="77777777" w:rsidR="00DD436D" w:rsidRPr="00DD436D" w:rsidRDefault="00DD436D" w:rsidP="00DD436D">
      <w:pPr>
        <w:rPr>
          <w:rFonts w:eastAsia="MS Mincho" w:cs="Arial"/>
          <w:szCs w:val="22"/>
        </w:rPr>
      </w:pPr>
      <w:r w:rsidRPr="00DD436D">
        <w:rPr>
          <w:rFonts w:eastAsia="MS Mincho" w:cs="Arial"/>
          <w:szCs w:val="22"/>
        </w:rPr>
        <w:t>plants/units delivering electricity to the grid, not including low-cost/must-run power plants/units, and</w:t>
      </w:r>
    </w:p>
    <w:p w14:paraId="5C5CDB75" w14:textId="77777777" w:rsidR="00DD436D" w:rsidRDefault="00DD436D" w:rsidP="00DD436D">
      <w:pPr>
        <w:rPr>
          <w:rFonts w:eastAsia="MS Mincho" w:cs="Arial"/>
          <w:szCs w:val="22"/>
        </w:rPr>
      </w:pPr>
      <w:r w:rsidRPr="00DD436D">
        <w:rPr>
          <w:rFonts w:eastAsia="MS Mincho" w:cs="Arial"/>
          <w:szCs w:val="22"/>
        </w:rPr>
        <w:t>including electricity imports to the grid. Electricity imports should be treated as one power plant m.</w:t>
      </w:r>
      <w:r>
        <w:rPr>
          <w:rFonts w:eastAsia="MS Mincho" w:cs="Arial"/>
          <w:szCs w:val="22"/>
        </w:rPr>
        <w:t xml:space="preserve"> </w:t>
      </w:r>
    </w:p>
    <w:p w14:paraId="7237ACC1" w14:textId="77777777" w:rsidR="00DD436D" w:rsidRDefault="00DD436D" w:rsidP="00DD436D">
      <w:pPr>
        <w:rPr>
          <w:rFonts w:eastAsia="MS Mincho" w:cs="Arial"/>
          <w:szCs w:val="22"/>
        </w:rPr>
      </w:pPr>
    </w:p>
    <w:p w14:paraId="2E6DC93E" w14:textId="0EA9519A" w:rsidR="00D66E78" w:rsidRDefault="00DD436D" w:rsidP="00DD436D">
      <w:pPr>
        <w:rPr>
          <w:rFonts w:eastAsia="MS Mincho" w:cs="Arial"/>
          <w:szCs w:val="22"/>
        </w:rPr>
      </w:pPr>
      <w:r w:rsidRPr="00DD436D">
        <w:rPr>
          <w:rFonts w:eastAsia="MS Mincho" w:cs="Arial"/>
          <w:szCs w:val="22"/>
        </w:rPr>
        <w:t>For the calculation of the OM, the fuel consumption amount in thermal power plants and heating values</w:t>
      </w:r>
      <w:r>
        <w:rPr>
          <w:rFonts w:eastAsia="MS Mincho" w:cs="Arial"/>
          <w:szCs w:val="22"/>
        </w:rPr>
        <w:t xml:space="preserve"> </w:t>
      </w:r>
      <w:r w:rsidRPr="00DD436D">
        <w:rPr>
          <w:rFonts w:eastAsia="MS Mincho" w:cs="Arial"/>
          <w:szCs w:val="22"/>
        </w:rPr>
        <w:t>of the fuels for each sources for the years 2007, 2008 and 2009 are taken from TEİAŞ’ web site</w:t>
      </w:r>
      <w:r>
        <w:rPr>
          <w:rFonts w:eastAsia="MS Mincho" w:cs="Arial"/>
          <w:szCs w:val="22"/>
        </w:rPr>
        <w:t xml:space="preserve"> which are providen in </w:t>
      </w:r>
      <w:r w:rsidR="00D66E78" w:rsidRPr="00D66E78">
        <w:rPr>
          <w:rFonts w:eastAsia="MS Mincho" w:cs="Arial"/>
          <w:b/>
          <w:szCs w:val="22"/>
        </w:rPr>
        <w:fldChar w:fldCharType="begin"/>
      </w:r>
      <w:r w:rsidR="00D66E78" w:rsidRPr="00D66E78">
        <w:rPr>
          <w:rFonts w:eastAsia="MS Mincho" w:cs="Arial"/>
          <w:b/>
          <w:szCs w:val="22"/>
        </w:rPr>
        <w:instrText xml:space="preserve"> REF _Ref25936881 \h </w:instrText>
      </w:r>
      <w:r w:rsidR="00D66E78">
        <w:rPr>
          <w:rFonts w:eastAsia="MS Mincho" w:cs="Arial"/>
          <w:b/>
          <w:szCs w:val="22"/>
        </w:rPr>
        <w:instrText xml:space="preserve"> \* MERGEFORMAT </w:instrText>
      </w:r>
      <w:r w:rsidR="00D66E78" w:rsidRPr="00D66E78">
        <w:rPr>
          <w:rFonts w:eastAsia="MS Mincho" w:cs="Arial"/>
          <w:b/>
          <w:szCs w:val="22"/>
        </w:rPr>
      </w:r>
      <w:r w:rsidR="00D66E78" w:rsidRPr="00D66E78">
        <w:rPr>
          <w:rFonts w:eastAsia="MS Mincho" w:cs="Arial"/>
          <w:b/>
          <w:szCs w:val="22"/>
        </w:rPr>
        <w:fldChar w:fldCharType="separate"/>
      </w:r>
      <w:r w:rsidR="00D66E78" w:rsidRPr="00D66E78">
        <w:rPr>
          <w:b/>
        </w:rPr>
        <w:t xml:space="preserve">Table </w:t>
      </w:r>
      <w:r w:rsidR="00D66E78" w:rsidRPr="00D66E78">
        <w:rPr>
          <w:b/>
          <w:noProof/>
        </w:rPr>
        <w:t>2</w:t>
      </w:r>
      <w:r w:rsidR="00D66E78" w:rsidRPr="00D66E78">
        <w:rPr>
          <w:rFonts w:eastAsia="MS Mincho" w:cs="Arial"/>
          <w:b/>
          <w:szCs w:val="22"/>
        </w:rPr>
        <w:fldChar w:fldCharType="end"/>
      </w:r>
      <w:r w:rsidR="00D66E78" w:rsidRPr="00D66E78">
        <w:rPr>
          <w:rFonts w:eastAsia="MS Mincho" w:cs="Arial"/>
          <w:b/>
          <w:szCs w:val="22"/>
        </w:rPr>
        <w:t>.</w:t>
      </w:r>
    </w:p>
    <w:p w14:paraId="2ACB3E48" w14:textId="5221287F" w:rsidR="00D66E78" w:rsidRDefault="00D66E78" w:rsidP="00D66E78">
      <w:pPr>
        <w:rPr>
          <w:rFonts w:eastAsia="MS Mincho" w:cs="Arial"/>
          <w:szCs w:val="22"/>
        </w:rPr>
      </w:pPr>
    </w:p>
    <w:p w14:paraId="31F48B71" w14:textId="566F4644" w:rsidR="00D66E78" w:rsidRDefault="00D66E78" w:rsidP="00DD436D">
      <w:pPr>
        <w:pStyle w:val="Caption"/>
        <w:jc w:val="center"/>
      </w:pPr>
      <w:bookmarkStart w:id="6" w:name="_Ref25936881"/>
      <w:r>
        <w:t xml:space="preserve">Table </w:t>
      </w:r>
      <w:r>
        <w:fldChar w:fldCharType="begin"/>
      </w:r>
      <w:r>
        <w:instrText xml:space="preserve"> SEQ Table \* ARABIC </w:instrText>
      </w:r>
      <w:r>
        <w:fldChar w:fldCharType="separate"/>
      </w:r>
      <w:r w:rsidR="001B7F02">
        <w:rPr>
          <w:noProof/>
        </w:rPr>
        <w:t>2</w:t>
      </w:r>
      <w:r>
        <w:fldChar w:fldCharType="end"/>
      </w:r>
      <w:bookmarkEnd w:id="6"/>
      <w:r w:rsidR="00DD436D">
        <w:t>. Annual Development Of Fuels Consumed In Thermal Power Plants In Turkey By The Electric Utilities, F</w:t>
      </w:r>
      <w:r w:rsidR="00DD436D" w:rsidRPr="00DD436D">
        <w:rPr>
          <w:vertAlign w:val="subscript"/>
        </w:rPr>
        <w:t>ci,y</w:t>
      </w:r>
      <w:r w:rsidR="00DD436D">
        <w:t xml:space="preserve"> (Ton/Gas 103 m3)</w:t>
      </w:r>
    </w:p>
    <w:tbl>
      <w:tblPr>
        <w:tblStyle w:val="Ouz2"/>
        <w:tblW w:w="0" w:type="auto"/>
        <w:jc w:val="center"/>
        <w:tblLook w:val="04A0" w:firstRow="1" w:lastRow="0" w:firstColumn="1" w:lastColumn="0" w:noHBand="0" w:noVBand="1"/>
      </w:tblPr>
      <w:tblGrid>
        <w:gridCol w:w="2407"/>
        <w:gridCol w:w="2407"/>
        <w:gridCol w:w="2407"/>
        <w:gridCol w:w="2408"/>
      </w:tblGrid>
      <w:tr w:rsidR="004717C5" w:rsidRPr="00DD436D" w14:paraId="7A02BFA4" w14:textId="77777777" w:rsidTr="006A166F">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0E2BE022" w14:textId="23B9ACA9" w:rsidR="004717C5" w:rsidRPr="00DD436D" w:rsidRDefault="00DD436D" w:rsidP="004717C5">
            <w:pPr>
              <w:rPr>
                <w:rFonts w:cs="Arial"/>
                <w:b w:val="0"/>
                <w:szCs w:val="22"/>
              </w:rPr>
            </w:pPr>
            <w:r w:rsidRPr="00DD436D">
              <w:rPr>
                <w:rFonts w:cs="Arial"/>
                <w:szCs w:val="22"/>
              </w:rPr>
              <w:t>Fuel Type</w:t>
            </w:r>
          </w:p>
        </w:tc>
        <w:tc>
          <w:tcPr>
            <w:tcW w:w="2407" w:type="dxa"/>
            <w:vAlign w:val="top"/>
          </w:tcPr>
          <w:p w14:paraId="44422934" w14:textId="7D74232D" w:rsidR="004717C5" w:rsidRPr="00DD436D" w:rsidRDefault="00E53B52" w:rsidP="004717C5">
            <w:pPr>
              <w:cnfStyle w:val="000000000000" w:firstRow="0" w:lastRow="0" w:firstColumn="0" w:lastColumn="0" w:oddVBand="0" w:evenVBand="0" w:oddHBand="0" w:evenHBand="0" w:firstRowFirstColumn="0" w:firstRowLastColumn="0" w:lastRowFirstColumn="0" w:lastRowLastColumn="0"/>
              <w:rPr>
                <w:rFonts w:cs="Arial"/>
                <w:szCs w:val="22"/>
              </w:rPr>
            </w:pPr>
            <w:r w:rsidRPr="00DD436D">
              <w:rPr>
                <w:szCs w:val="22"/>
              </w:rPr>
              <w:t>2007</w:t>
            </w:r>
          </w:p>
        </w:tc>
        <w:tc>
          <w:tcPr>
            <w:tcW w:w="2407" w:type="dxa"/>
            <w:vAlign w:val="top"/>
          </w:tcPr>
          <w:p w14:paraId="39339A37" w14:textId="0A677B6A" w:rsidR="004717C5" w:rsidRPr="00DD436D" w:rsidRDefault="00E53B52" w:rsidP="004717C5">
            <w:pPr>
              <w:cnfStyle w:val="000000000000" w:firstRow="0" w:lastRow="0" w:firstColumn="0" w:lastColumn="0" w:oddVBand="0" w:evenVBand="0" w:oddHBand="0" w:evenHBand="0" w:firstRowFirstColumn="0" w:firstRowLastColumn="0" w:lastRowFirstColumn="0" w:lastRowLastColumn="0"/>
              <w:rPr>
                <w:rFonts w:cs="Arial"/>
                <w:szCs w:val="22"/>
              </w:rPr>
            </w:pPr>
            <w:r w:rsidRPr="00DD436D">
              <w:rPr>
                <w:szCs w:val="22"/>
              </w:rPr>
              <w:t>2008</w:t>
            </w:r>
          </w:p>
        </w:tc>
        <w:tc>
          <w:tcPr>
            <w:tcW w:w="2408" w:type="dxa"/>
            <w:vAlign w:val="top"/>
          </w:tcPr>
          <w:p w14:paraId="0BB00028" w14:textId="6B48195D" w:rsidR="004717C5" w:rsidRPr="00DD436D" w:rsidRDefault="00E53B52" w:rsidP="004717C5">
            <w:pPr>
              <w:cnfStyle w:val="000000000000" w:firstRow="0" w:lastRow="0" w:firstColumn="0" w:lastColumn="0" w:oddVBand="0" w:evenVBand="0" w:oddHBand="0" w:evenHBand="0" w:firstRowFirstColumn="0" w:firstRowLastColumn="0" w:lastRowFirstColumn="0" w:lastRowLastColumn="0"/>
              <w:rPr>
                <w:rFonts w:cs="Arial"/>
                <w:szCs w:val="22"/>
              </w:rPr>
            </w:pPr>
            <w:r w:rsidRPr="00DD436D">
              <w:rPr>
                <w:szCs w:val="22"/>
              </w:rPr>
              <w:t>2009</w:t>
            </w:r>
          </w:p>
        </w:tc>
      </w:tr>
      <w:tr w:rsidR="00DD436D" w:rsidRPr="00DD436D" w14:paraId="44A3C9E7" w14:textId="77777777" w:rsidTr="00BA4BC7">
        <w:trPr>
          <w:jc w:val="center"/>
        </w:trPr>
        <w:tc>
          <w:tcPr>
            <w:cnfStyle w:val="001000000000" w:firstRow="0" w:lastRow="0" w:firstColumn="1" w:lastColumn="0" w:oddVBand="0" w:evenVBand="0" w:oddHBand="0" w:evenHBand="0" w:firstRowFirstColumn="0" w:firstRowLastColumn="0" w:lastRowFirstColumn="0" w:lastRowLastColumn="0"/>
            <w:tcW w:w="2407" w:type="dxa"/>
            <w:vAlign w:val="top"/>
          </w:tcPr>
          <w:p w14:paraId="567EF0DC" w14:textId="635CB733" w:rsidR="00DD436D" w:rsidRPr="00DD436D" w:rsidRDefault="00DD436D" w:rsidP="00DD436D">
            <w:pPr>
              <w:rPr>
                <w:rFonts w:cs="Arial"/>
                <w:b w:val="0"/>
                <w:szCs w:val="22"/>
              </w:rPr>
            </w:pPr>
            <w:r w:rsidRPr="00DD436D">
              <w:rPr>
                <w:iCs/>
                <w:szCs w:val="22"/>
              </w:rPr>
              <w:t xml:space="preserve">Hard Coal+Imported Coal+Asphaltite </w:t>
            </w:r>
          </w:p>
        </w:tc>
        <w:tc>
          <w:tcPr>
            <w:tcW w:w="2407" w:type="dxa"/>
            <w:vAlign w:val="top"/>
          </w:tcPr>
          <w:p w14:paraId="5EEB128B" w14:textId="69AA982C"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rFonts w:cs="Arial"/>
                <w:szCs w:val="22"/>
              </w:rPr>
            </w:pPr>
            <w:r w:rsidRPr="00DD436D">
              <w:rPr>
                <w:szCs w:val="22"/>
              </w:rPr>
              <w:t xml:space="preserve">6,029,143 </w:t>
            </w:r>
          </w:p>
        </w:tc>
        <w:tc>
          <w:tcPr>
            <w:tcW w:w="2407" w:type="dxa"/>
            <w:vAlign w:val="top"/>
          </w:tcPr>
          <w:p w14:paraId="7B334A8A" w14:textId="6D68E0AF"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rFonts w:cs="Arial"/>
                <w:szCs w:val="22"/>
              </w:rPr>
            </w:pPr>
            <w:r w:rsidRPr="00DD436D">
              <w:rPr>
                <w:szCs w:val="22"/>
              </w:rPr>
              <w:t xml:space="preserve">6,270,008 </w:t>
            </w:r>
          </w:p>
        </w:tc>
        <w:tc>
          <w:tcPr>
            <w:tcW w:w="2408" w:type="dxa"/>
            <w:vAlign w:val="top"/>
          </w:tcPr>
          <w:p w14:paraId="79BF8D7C" w14:textId="2CDEC6D5"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rFonts w:cs="Arial"/>
                <w:szCs w:val="22"/>
              </w:rPr>
            </w:pPr>
            <w:r w:rsidRPr="00DD436D">
              <w:rPr>
                <w:szCs w:val="22"/>
              </w:rPr>
              <w:t xml:space="preserve">6,621,177 </w:t>
            </w:r>
          </w:p>
        </w:tc>
      </w:tr>
      <w:tr w:rsidR="00DD436D" w:rsidRPr="00DD436D" w14:paraId="64EB1749" w14:textId="77777777" w:rsidTr="00BA4BC7">
        <w:trPr>
          <w:jc w:val="center"/>
        </w:trPr>
        <w:tc>
          <w:tcPr>
            <w:cnfStyle w:val="001000000000" w:firstRow="0" w:lastRow="0" w:firstColumn="1" w:lastColumn="0" w:oddVBand="0" w:evenVBand="0" w:oddHBand="0" w:evenHBand="0" w:firstRowFirstColumn="0" w:firstRowLastColumn="0" w:lastRowFirstColumn="0" w:lastRowLastColumn="0"/>
            <w:tcW w:w="2407" w:type="dxa"/>
            <w:vAlign w:val="top"/>
          </w:tcPr>
          <w:p w14:paraId="05EFA3E7" w14:textId="276DF26C" w:rsidR="00DD436D" w:rsidRPr="00DD436D" w:rsidRDefault="00DD436D" w:rsidP="00DD436D">
            <w:pPr>
              <w:rPr>
                <w:rFonts w:eastAsia="MS Mincho" w:cs="Arial"/>
                <w:bCs/>
                <w:szCs w:val="22"/>
                <w:lang w:val="en-US"/>
              </w:rPr>
            </w:pPr>
            <w:r w:rsidRPr="00DD436D">
              <w:rPr>
                <w:iCs/>
                <w:szCs w:val="22"/>
              </w:rPr>
              <w:t xml:space="preserve">Lignite </w:t>
            </w:r>
          </w:p>
        </w:tc>
        <w:tc>
          <w:tcPr>
            <w:tcW w:w="2407" w:type="dxa"/>
            <w:vAlign w:val="top"/>
          </w:tcPr>
          <w:p w14:paraId="556F8612" w14:textId="487318C8"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61,223,821 </w:t>
            </w:r>
          </w:p>
        </w:tc>
        <w:tc>
          <w:tcPr>
            <w:tcW w:w="2407" w:type="dxa"/>
            <w:vAlign w:val="top"/>
          </w:tcPr>
          <w:p w14:paraId="32774060" w14:textId="4B3B8FBE"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66,374,120 </w:t>
            </w:r>
          </w:p>
        </w:tc>
        <w:tc>
          <w:tcPr>
            <w:tcW w:w="2408" w:type="dxa"/>
            <w:vAlign w:val="top"/>
          </w:tcPr>
          <w:p w14:paraId="23ED6291" w14:textId="1424EAE0"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6,620,518 </w:t>
            </w:r>
          </w:p>
        </w:tc>
      </w:tr>
      <w:tr w:rsidR="00DD436D" w:rsidRPr="00DD436D" w14:paraId="46ADB221" w14:textId="77777777" w:rsidTr="00BA4BC7">
        <w:trPr>
          <w:jc w:val="center"/>
        </w:trPr>
        <w:tc>
          <w:tcPr>
            <w:cnfStyle w:val="001000000000" w:firstRow="0" w:lastRow="0" w:firstColumn="1" w:lastColumn="0" w:oddVBand="0" w:evenVBand="0" w:oddHBand="0" w:evenHBand="0" w:firstRowFirstColumn="0" w:firstRowLastColumn="0" w:lastRowFirstColumn="0" w:lastRowLastColumn="0"/>
            <w:tcW w:w="2407" w:type="dxa"/>
            <w:vAlign w:val="top"/>
          </w:tcPr>
          <w:p w14:paraId="599A220F" w14:textId="24BADCB5" w:rsidR="00DD436D" w:rsidRPr="00DD436D" w:rsidRDefault="00DD436D" w:rsidP="00DD436D">
            <w:pPr>
              <w:rPr>
                <w:rFonts w:eastAsia="MS Mincho" w:cs="Arial"/>
                <w:bCs/>
                <w:szCs w:val="22"/>
                <w:lang w:val="en-US"/>
              </w:rPr>
            </w:pPr>
            <w:r w:rsidRPr="00DD436D">
              <w:rPr>
                <w:iCs/>
                <w:szCs w:val="22"/>
              </w:rPr>
              <w:t xml:space="preserve">Fuel Oil </w:t>
            </w:r>
          </w:p>
        </w:tc>
        <w:tc>
          <w:tcPr>
            <w:tcW w:w="2407" w:type="dxa"/>
            <w:vAlign w:val="top"/>
          </w:tcPr>
          <w:p w14:paraId="0919758A" w14:textId="3ABA4961"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2,250,686 </w:t>
            </w:r>
          </w:p>
        </w:tc>
        <w:tc>
          <w:tcPr>
            <w:tcW w:w="2407" w:type="dxa"/>
            <w:vAlign w:val="top"/>
          </w:tcPr>
          <w:p w14:paraId="30BEEBAD" w14:textId="40730A0E"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2,173,371 </w:t>
            </w:r>
          </w:p>
        </w:tc>
        <w:tc>
          <w:tcPr>
            <w:tcW w:w="2408" w:type="dxa"/>
            <w:vAlign w:val="top"/>
          </w:tcPr>
          <w:p w14:paraId="27641CB2" w14:textId="51C42F6B"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1,594,321 </w:t>
            </w:r>
          </w:p>
        </w:tc>
      </w:tr>
      <w:tr w:rsidR="00DD436D" w:rsidRPr="00DD436D" w14:paraId="7227BF74" w14:textId="77777777" w:rsidTr="00BA4BC7">
        <w:trPr>
          <w:jc w:val="center"/>
        </w:trPr>
        <w:tc>
          <w:tcPr>
            <w:cnfStyle w:val="001000000000" w:firstRow="0" w:lastRow="0" w:firstColumn="1" w:lastColumn="0" w:oddVBand="0" w:evenVBand="0" w:oddHBand="0" w:evenHBand="0" w:firstRowFirstColumn="0" w:firstRowLastColumn="0" w:lastRowFirstColumn="0" w:lastRowLastColumn="0"/>
            <w:tcW w:w="2407" w:type="dxa"/>
            <w:vAlign w:val="top"/>
          </w:tcPr>
          <w:p w14:paraId="7727AFF3" w14:textId="422BCAF1" w:rsidR="00DD436D" w:rsidRPr="00DD436D" w:rsidRDefault="00DD436D" w:rsidP="00DD436D">
            <w:pPr>
              <w:rPr>
                <w:rFonts w:eastAsia="MS Mincho" w:cs="Arial"/>
                <w:bCs/>
                <w:szCs w:val="22"/>
                <w:lang w:val="en-US"/>
              </w:rPr>
            </w:pPr>
            <w:r w:rsidRPr="00DD436D">
              <w:rPr>
                <w:iCs/>
                <w:szCs w:val="22"/>
              </w:rPr>
              <w:t xml:space="preserve">Diesel Oil </w:t>
            </w:r>
          </w:p>
        </w:tc>
        <w:tc>
          <w:tcPr>
            <w:tcW w:w="2407" w:type="dxa"/>
            <w:vAlign w:val="top"/>
          </w:tcPr>
          <w:p w14:paraId="4895F709" w14:textId="41CFD1B7"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50,233 </w:t>
            </w:r>
          </w:p>
        </w:tc>
        <w:tc>
          <w:tcPr>
            <w:tcW w:w="2407" w:type="dxa"/>
            <w:vAlign w:val="top"/>
          </w:tcPr>
          <w:p w14:paraId="3C32F48E" w14:textId="6A01B7AC"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131,206 </w:t>
            </w:r>
          </w:p>
        </w:tc>
        <w:tc>
          <w:tcPr>
            <w:tcW w:w="2408" w:type="dxa"/>
            <w:vAlign w:val="top"/>
          </w:tcPr>
          <w:p w14:paraId="09DCAEBA" w14:textId="5B919A65"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180,857 </w:t>
            </w:r>
          </w:p>
        </w:tc>
      </w:tr>
      <w:tr w:rsidR="00DD436D" w:rsidRPr="00DD436D" w14:paraId="37BE5B42" w14:textId="77777777" w:rsidTr="00BA4BC7">
        <w:trPr>
          <w:jc w:val="center"/>
        </w:trPr>
        <w:tc>
          <w:tcPr>
            <w:cnfStyle w:val="001000000000" w:firstRow="0" w:lastRow="0" w:firstColumn="1" w:lastColumn="0" w:oddVBand="0" w:evenVBand="0" w:oddHBand="0" w:evenHBand="0" w:firstRowFirstColumn="0" w:firstRowLastColumn="0" w:lastRowFirstColumn="0" w:lastRowLastColumn="0"/>
            <w:tcW w:w="2407" w:type="dxa"/>
            <w:vAlign w:val="top"/>
          </w:tcPr>
          <w:p w14:paraId="79E8B395" w14:textId="2212F2DE" w:rsidR="00DD436D" w:rsidRPr="00DD436D" w:rsidRDefault="00DD436D" w:rsidP="00DD436D">
            <w:pPr>
              <w:rPr>
                <w:rFonts w:eastAsia="MS Mincho" w:cs="Arial"/>
                <w:bCs/>
                <w:szCs w:val="22"/>
                <w:lang w:val="en-US"/>
              </w:rPr>
            </w:pPr>
            <w:r w:rsidRPr="00DD436D">
              <w:rPr>
                <w:iCs/>
                <w:szCs w:val="22"/>
              </w:rPr>
              <w:t xml:space="preserve">LPG </w:t>
            </w:r>
          </w:p>
        </w:tc>
        <w:tc>
          <w:tcPr>
            <w:tcW w:w="2407" w:type="dxa"/>
            <w:vAlign w:val="top"/>
          </w:tcPr>
          <w:p w14:paraId="6F3E5170" w14:textId="4BFC0378"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0 </w:t>
            </w:r>
          </w:p>
        </w:tc>
        <w:tc>
          <w:tcPr>
            <w:tcW w:w="2407" w:type="dxa"/>
            <w:vAlign w:val="top"/>
          </w:tcPr>
          <w:p w14:paraId="44C72EB2" w14:textId="1E1DDDC0"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0 </w:t>
            </w:r>
          </w:p>
        </w:tc>
        <w:tc>
          <w:tcPr>
            <w:tcW w:w="2408" w:type="dxa"/>
            <w:vAlign w:val="top"/>
          </w:tcPr>
          <w:p w14:paraId="285749FE" w14:textId="7AD0C957"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111 </w:t>
            </w:r>
          </w:p>
        </w:tc>
      </w:tr>
      <w:tr w:rsidR="00DD436D" w:rsidRPr="00DD436D" w14:paraId="431CF3A6" w14:textId="77777777" w:rsidTr="00BA4BC7">
        <w:trPr>
          <w:jc w:val="center"/>
        </w:trPr>
        <w:tc>
          <w:tcPr>
            <w:cnfStyle w:val="001000000000" w:firstRow="0" w:lastRow="0" w:firstColumn="1" w:lastColumn="0" w:oddVBand="0" w:evenVBand="0" w:oddHBand="0" w:evenHBand="0" w:firstRowFirstColumn="0" w:firstRowLastColumn="0" w:lastRowFirstColumn="0" w:lastRowLastColumn="0"/>
            <w:tcW w:w="2407" w:type="dxa"/>
            <w:vAlign w:val="top"/>
          </w:tcPr>
          <w:p w14:paraId="1CBFBF7B" w14:textId="36C91075" w:rsidR="00DD436D" w:rsidRPr="00DD436D" w:rsidRDefault="00DD436D" w:rsidP="00DD436D">
            <w:pPr>
              <w:rPr>
                <w:rFonts w:eastAsia="MS Mincho" w:cs="Arial"/>
                <w:bCs/>
                <w:szCs w:val="22"/>
                <w:lang w:val="en-US"/>
              </w:rPr>
            </w:pPr>
            <w:r w:rsidRPr="00DD436D">
              <w:rPr>
                <w:iCs/>
                <w:szCs w:val="22"/>
              </w:rPr>
              <w:t xml:space="preserve">Naphta </w:t>
            </w:r>
          </w:p>
        </w:tc>
        <w:tc>
          <w:tcPr>
            <w:tcW w:w="2407" w:type="dxa"/>
            <w:vAlign w:val="top"/>
          </w:tcPr>
          <w:p w14:paraId="0321969F" w14:textId="79187F2B"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11,441 </w:t>
            </w:r>
          </w:p>
        </w:tc>
        <w:tc>
          <w:tcPr>
            <w:tcW w:w="2407" w:type="dxa"/>
            <w:vAlign w:val="top"/>
          </w:tcPr>
          <w:p w14:paraId="3A9C096F" w14:textId="3E0FBF43"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10,606 </w:t>
            </w:r>
          </w:p>
        </w:tc>
        <w:tc>
          <w:tcPr>
            <w:tcW w:w="2408" w:type="dxa"/>
            <w:vAlign w:val="top"/>
          </w:tcPr>
          <w:p w14:paraId="0F22BF98" w14:textId="34B91495"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8,077 </w:t>
            </w:r>
          </w:p>
        </w:tc>
      </w:tr>
      <w:tr w:rsidR="00DD436D" w:rsidRPr="00DD436D" w14:paraId="6FED5E40" w14:textId="77777777" w:rsidTr="00BA4BC7">
        <w:trPr>
          <w:jc w:val="center"/>
        </w:trPr>
        <w:tc>
          <w:tcPr>
            <w:cnfStyle w:val="001000000000" w:firstRow="0" w:lastRow="0" w:firstColumn="1" w:lastColumn="0" w:oddVBand="0" w:evenVBand="0" w:oddHBand="0" w:evenHBand="0" w:firstRowFirstColumn="0" w:firstRowLastColumn="0" w:lastRowFirstColumn="0" w:lastRowLastColumn="0"/>
            <w:tcW w:w="2407" w:type="dxa"/>
            <w:vAlign w:val="top"/>
          </w:tcPr>
          <w:p w14:paraId="48BC0171" w14:textId="7DED8103" w:rsidR="00DD436D" w:rsidRPr="00DD436D" w:rsidRDefault="00DD436D" w:rsidP="00DD436D">
            <w:pPr>
              <w:rPr>
                <w:rFonts w:eastAsia="MS Mincho" w:cs="Arial"/>
                <w:bCs/>
                <w:szCs w:val="22"/>
                <w:lang w:val="en-US"/>
              </w:rPr>
            </w:pPr>
            <w:r w:rsidRPr="00DD436D">
              <w:rPr>
                <w:iCs/>
                <w:szCs w:val="22"/>
              </w:rPr>
              <w:t xml:space="preserve">Natural Gas </w:t>
            </w:r>
          </w:p>
        </w:tc>
        <w:tc>
          <w:tcPr>
            <w:tcW w:w="2407" w:type="dxa"/>
            <w:vAlign w:val="top"/>
          </w:tcPr>
          <w:p w14:paraId="6F903998" w14:textId="1EF4D289"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20,457,793 </w:t>
            </w:r>
          </w:p>
        </w:tc>
        <w:tc>
          <w:tcPr>
            <w:tcW w:w="2407" w:type="dxa"/>
            <w:vAlign w:val="top"/>
          </w:tcPr>
          <w:p w14:paraId="0AFE6B7E" w14:textId="26132621"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21,607,635 </w:t>
            </w:r>
          </w:p>
        </w:tc>
        <w:tc>
          <w:tcPr>
            <w:tcW w:w="2408" w:type="dxa"/>
            <w:vAlign w:val="top"/>
          </w:tcPr>
          <w:p w14:paraId="5D6E6A35" w14:textId="7246E191" w:rsidR="00DD436D" w:rsidRPr="00DD436D" w:rsidRDefault="00DD436D" w:rsidP="00DD436D">
            <w:pPr>
              <w:cnfStyle w:val="000000000000" w:firstRow="0" w:lastRow="0" w:firstColumn="0" w:lastColumn="0" w:oddVBand="0" w:evenVBand="0" w:oddHBand="0" w:evenHBand="0" w:firstRowFirstColumn="0" w:firstRowLastColumn="0" w:lastRowFirstColumn="0" w:lastRowLastColumn="0"/>
              <w:rPr>
                <w:szCs w:val="22"/>
              </w:rPr>
            </w:pPr>
            <w:r w:rsidRPr="00DD436D">
              <w:rPr>
                <w:szCs w:val="22"/>
              </w:rPr>
              <w:t xml:space="preserve">20,978,040 </w:t>
            </w:r>
          </w:p>
        </w:tc>
      </w:tr>
    </w:tbl>
    <w:p w14:paraId="5D1B6FE5" w14:textId="1B2D48D3" w:rsidR="00D66E78" w:rsidRDefault="00D66E78" w:rsidP="00D66E78">
      <w:pPr>
        <w:rPr>
          <w:rFonts w:eastAsia="MS Mincho" w:cs="Arial"/>
        </w:rPr>
      </w:pPr>
    </w:p>
    <w:p w14:paraId="42A3F23C" w14:textId="457EC83B" w:rsidR="00114432" w:rsidRDefault="00114432" w:rsidP="00114432">
      <w:pPr>
        <w:pStyle w:val="Caption"/>
        <w:ind w:left="709" w:firstLine="0"/>
        <w:jc w:val="center"/>
      </w:pPr>
      <w:bookmarkStart w:id="7" w:name="_Ref28868436"/>
      <w:r>
        <w:t xml:space="preserve">Table </w:t>
      </w:r>
      <w:r>
        <w:fldChar w:fldCharType="begin"/>
      </w:r>
      <w:r>
        <w:instrText xml:space="preserve"> SEQ Table \* ARABIC </w:instrText>
      </w:r>
      <w:r>
        <w:fldChar w:fldCharType="separate"/>
      </w:r>
      <w:r w:rsidR="001B7F02">
        <w:rPr>
          <w:noProof/>
        </w:rPr>
        <w:t>3</w:t>
      </w:r>
      <w:r>
        <w:fldChar w:fldCharType="end"/>
      </w:r>
      <w:bookmarkEnd w:id="7"/>
      <w:r>
        <w:t>. Heating Values Of Fuels Consumed in Thermal Power Plants in Turkey By The Electric Utilities</w:t>
      </w:r>
    </w:p>
    <w:tbl>
      <w:tblPr>
        <w:tblStyle w:val="Ouz"/>
        <w:tblW w:w="0" w:type="auto"/>
        <w:tblLook w:val="04A0" w:firstRow="1" w:lastRow="0" w:firstColumn="1" w:lastColumn="0" w:noHBand="0" w:noVBand="1"/>
      </w:tblPr>
      <w:tblGrid>
        <w:gridCol w:w="2407"/>
        <w:gridCol w:w="2407"/>
        <w:gridCol w:w="2407"/>
        <w:gridCol w:w="2408"/>
      </w:tblGrid>
      <w:tr w:rsidR="00114432" w14:paraId="00BF1942" w14:textId="77777777" w:rsidTr="00114432">
        <w:trPr>
          <w:cnfStyle w:val="100000000000" w:firstRow="1" w:lastRow="0" w:firstColumn="0" w:lastColumn="0" w:oddVBand="0" w:evenVBand="0" w:oddHBand="0" w:evenHBand="0" w:firstRowFirstColumn="0" w:firstRowLastColumn="0" w:lastRowFirstColumn="0" w:lastRowLastColumn="0"/>
        </w:trPr>
        <w:tc>
          <w:tcPr>
            <w:tcW w:w="2407" w:type="dxa"/>
          </w:tcPr>
          <w:p w14:paraId="0EE601A3" w14:textId="675EF500" w:rsidR="00114432" w:rsidRPr="00114432" w:rsidRDefault="00114432" w:rsidP="00114432">
            <w:pPr>
              <w:rPr>
                <w:szCs w:val="22"/>
              </w:rPr>
            </w:pPr>
            <w:r w:rsidRPr="00114432">
              <w:rPr>
                <w:szCs w:val="22"/>
              </w:rPr>
              <w:t xml:space="preserve">Fuel Type </w:t>
            </w:r>
          </w:p>
        </w:tc>
        <w:tc>
          <w:tcPr>
            <w:tcW w:w="2407" w:type="dxa"/>
          </w:tcPr>
          <w:p w14:paraId="28D97839" w14:textId="40E9FF1B" w:rsidR="00114432" w:rsidRPr="00114432" w:rsidRDefault="00114432" w:rsidP="00114432">
            <w:pPr>
              <w:rPr>
                <w:szCs w:val="22"/>
              </w:rPr>
            </w:pPr>
            <w:r w:rsidRPr="00114432">
              <w:rPr>
                <w:szCs w:val="22"/>
              </w:rPr>
              <w:t xml:space="preserve">2007 </w:t>
            </w:r>
          </w:p>
        </w:tc>
        <w:tc>
          <w:tcPr>
            <w:tcW w:w="2407" w:type="dxa"/>
          </w:tcPr>
          <w:p w14:paraId="39E5EA6A" w14:textId="6BEC7D2E" w:rsidR="00114432" w:rsidRPr="00114432" w:rsidRDefault="00114432" w:rsidP="00114432">
            <w:pPr>
              <w:rPr>
                <w:szCs w:val="22"/>
              </w:rPr>
            </w:pPr>
            <w:r w:rsidRPr="00114432">
              <w:rPr>
                <w:szCs w:val="22"/>
              </w:rPr>
              <w:t xml:space="preserve">2008 </w:t>
            </w:r>
          </w:p>
        </w:tc>
        <w:tc>
          <w:tcPr>
            <w:tcW w:w="2408" w:type="dxa"/>
          </w:tcPr>
          <w:p w14:paraId="445EB7D4" w14:textId="6A8B4DC3" w:rsidR="00114432" w:rsidRPr="00114432" w:rsidRDefault="00114432" w:rsidP="00114432">
            <w:pPr>
              <w:rPr>
                <w:szCs w:val="22"/>
              </w:rPr>
            </w:pPr>
            <w:r w:rsidRPr="00114432">
              <w:rPr>
                <w:szCs w:val="22"/>
              </w:rPr>
              <w:t xml:space="preserve">2009 </w:t>
            </w:r>
          </w:p>
        </w:tc>
      </w:tr>
      <w:tr w:rsidR="00114432" w14:paraId="3800EAC5" w14:textId="77777777" w:rsidTr="00114432">
        <w:tc>
          <w:tcPr>
            <w:tcW w:w="2407" w:type="dxa"/>
          </w:tcPr>
          <w:p w14:paraId="3E38B944" w14:textId="7D331C03" w:rsidR="00114432" w:rsidRPr="00114432" w:rsidRDefault="00114432" w:rsidP="00114432">
            <w:pPr>
              <w:rPr>
                <w:szCs w:val="22"/>
              </w:rPr>
            </w:pPr>
            <w:r w:rsidRPr="00114432">
              <w:rPr>
                <w:szCs w:val="22"/>
              </w:rPr>
              <w:t xml:space="preserve">Hard Coal+Imported Coal+Asphaltite </w:t>
            </w:r>
          </w:p>
        </w:tc>
        <w:tc>
          <w:tcPr>
            <w:tcW w:w="2407" w:type="dxa"/>
          </w:tcPr>
          <w:p w14:paraId="212839B3" w14:textId="26BD40A6" w:rsidR="00114432" w:rsidRPr="00114432" w:rsidRDefault="00114432" w:rsidP="00114432">
            <w:pPr>
              <w:rPr>
                <w:szCs w:val="22"/>
              </w:rPr>
            </w:pPr>
            <w:r w:rsidRPr="00114432">
              <w:rPr>
                <w:szCs w:val="22"/>
              </w:rPr>
              <w:t>32</w:t>
            </w:r>
            <w:r>
              <w:rPr>
                <w:szCs w:val="22"/>
              </w:rPr>
              <w:t>,</w:t>
            </w:r>
            <w:r w:rsidRPr="00114432">
              <w:rPr>
                <w:szCs w:val="22"/>
              </w:rPr>
              <w:t xml:space="preserve">115 </w:t>
            </w:r>
          </w:p>
        </w:tc>
        <w:tc>
          <w:tcPr>
            <w:tcW w:w="2407" w:type="dxa"/>
          </w:tcPr>
          <w:p w14:paraId="1F3A5EB9" w14:textId="6F1B6A15" w:rsidR="00114432" w:rsidRPr="00114432" w:rsidRDefault="00114432" w:rsidP="00114432">
            <w:pPr>
              <w:rPr>
                <w:szCs w:val="22"/>
              </w:rPr>
            </w:pPr>
            <w:r w:rsidRPr="00114432">
              <w:rPr>
                <w:szCs w:val="22"/>
              </w:rPr>
              <w:t>33</w:t>
            </w:r>
            <w:r>
              <w:rPr>
                <w:szCs w:val="22"/>
              </w:rPr>
              <w:t>,</w:t>
            </w:r>
            <w:r w:rsidRPr="00114432">
              <w:rPr>
                <w:szCs w:val="22"/>
              </w:rPr>
              <w:t xml:space="preserve">310 </w:t>
            </w:r>
          </w:p>
        </w:tc>
        <w:tc>
          <w:tcPr>
            <w:tcW w:w="2408" w:type="dxa"/>
          </w:tcPr>
          <w:p w14:paraId="1D5098C1" w14:textId="652829EF" w:rsidR="00114432" w:rsidRPr="00114432" w:rsidRDefault="00114432" w:rsidP="00114432">
            <w:pPr>
              <w:rPr>
                <w:szCs w:val="22"/>
              </w:rPr>
            </w:pPr>
            <w:r w:rsidRPr="00114432">
              <w:rPr>
                <w:szCs w:val="22"/>
              </w:rPr>
              <w:t>35</w:t>
            </w:r>
            <w:r>
              <w:rPr>
                <w:szCs w:val="22"/>
              </w:rPr>
              <w:t>,</w:t>
            </w:r>
            <w:r w:rsidRPr="00114432">
              <w:rPr>
                <w:szCs w:val="22"/>
              </w:rPr>
              <w:t xml:space="preserve">130 </w:t>
            </w:r>
          </w:p>
        </w:tc>
      </w:tr>
      <w:tr w:rsidR="00114432" w14:paraId="1A5B635A" w14:textId="77777777" w:rsidTr="00114432">
        <w:tc>
          <w:tcPr>
            <w:tcW w:w="2407" w:type="dxa"/>
          </w:tcPr>
          <w:p w14:paraId="163B6C6C" w14:textId="226B4032" w:rsidR="00114432" w:rsidRPr="00114432" w:rsidRDefault="00114432" w:rsidP="00114432">
            <w:pPr>
              <w:rPr>
                <w:szCs w:val="22"/>
              </w:rPr>
            </w:pPr>
            <w:r w:rsidRPr="00114432">
              <w:rPr>
                <w:szCs w:val="22"/>
              </w:rPr>
              <w:t xml:space="preserve">Lignite </w:t>
            </w:r>
          </w:p>
        </w:tc>
        <w:tc>
          <w:tcPr>
            <w:tcW w:w="2407" w:type="dxa"/>
          </w:tcPr>
          <w:p w14:paraId="00BB3172" w14:textId="62BCF1CF" w:rsidR="00114432" w:rsidRPr="00114432" w:rsidRDefault="00114432" w:rsidP="00114432">
            <w:pPr>
              <w:rPr>
                <w:szCs w:val="22"/>
              </w:rPr>
            </w:pPr>
            <w:r w:rsidRPr="00114432">
              <w:rPr>
                <w:szCs w:val="22"/>
              </w:rPr>
              <w:t>100</w:t>
            </w:r>
            <w:r>
              <w:rPr>
                <w:szCs w:val="22"/>
              </w:rPr>
              <w:t>,</w:t>
            </w:r>
            <w:r w:rsidRPr="00114432">
              <w:rPr>
                <w:szCs w:val="22"/>
              </w:rPr>
              <w:t xml:space="preserve">320 </w:t>
            </w:r>
          </w:p>
        </w:tc>
        <w:tc>
          <w:tcPr>
            <w:tcW w:w="2407" w:type="dxa"/>
          </w:tcPr>
          <w:p w14:paraId="28649D76" w14:textId="55B3EFE0" w:rsidR="00114432" w:rsidRPr="00114432" w:rsidRDefault="00114432" w:rsidP="00114432">
            <w:pPr>
              <w:rPr>
                <w:szCs w:val="22"/>
              </w:rPr>
            </w:pPr>
            <w:r w:rsidRPr="00114432">
              <w:rPr>
                <w:szCs w:val="22"/>
              </w:rPr>
              <w:t>108</w:t>
            </w:r>
            <w:r>
              <w:rPr>
                <w:szCs w:val="22"/>
              </w:rPr>
              <w:t>,</w:t>
            </w:r>
            <w:r w:rsidRPr="00114432">
              <w:rPr>
                <w:szCs w:val="22"/>
              </w:rPr>
              <w:t xml:space="preserve">227 </w:t>
            </w:r>
          </w:p>
        </w:tc>
        <w:tc>
          <w:tcPr>
            <w:tcW w:w="2408" w:type="dxa"/>
          </w:tcPr>
          <w:p w14:paraId="36F97071" w14:textId="5156F81C" w:rsidR="00114432" w:rsidRPr="00114432" w:rsidRDefault="00114432" w:rsidP="00114432">
            <w:pPr>
              <w:rPr>
                <w:szCs w:val="22"/>
              </w:rPr>
            </w:pPr>
            <w:r w:rsidRPr="00114432">
              <w:rPr>
                <w:szCs w:val="22"/>
              </w:rPr>
              <w:t>97</w:t>
            </w:r>
            <w:r>
              <w:rPr>
                <w:szCs w:val="22"/>
              </w:rPr>
              <w:t>,</w:t>
            </w:r>
            <w:r w:rsidRPr="00114432">
              <w:rPr>
                <w:szCs w:val="22"/>
              </w:rPr>
              <w:t xml:space="preserve">652 </w:t>
            </w:r>
          </w:p>
        </w:tc>
      </w:tr>
      <w:tr w:rsidR="00114432" w14:paraId="2DA1C0DF" w14:textId="77777777" w:rsidTr="00114432">
        <w:tc>
          <w:tcPr>
            <w:tcW w:w="2407" w:type="dxa"/>
          </w:tcPr>
          <w:p w14:paraId="3EFF29A5" w14:textId="1D999CC8" w:rsidR="00114432" w:rsidRPr="00114432" w:rsidRDefault="00114432" w:rsidP="00114432">
            <w:pPr>
              <w:rPr>
                <w:szCs w:val="22"/>
              </w:rPr>
            </w:pPr>
            <w:r w:rsidRPr="00114432">
              <w:rPr>
                <w:szCs w:val="22"/>
              </w:rPr>
              <w:t xml:space="preserve">Fuel Oil </w:t>
            </w:r>
          </w:p>
        </w:tc>
        <w:tc>
          <w:tcPr>
            <w:tcW w:w="2407" w:type="dxa"/>
          </w:tcPr>
          <w:p w14:paraId="5DED7063" w14:textId="129556B2" w:rsidR="00114432" w:rsidRPr="00114432" w:rsidRDefault="00114432" w:rsidP="00114432">
            <w:pPr>
              <w:rPr>
                <w:szCs w:val="22"/>
              </w:rPr>
            </w:pPr>
            <w:r w:rsidRPr="00114432">
              <w:rPr>
                <w:szCs w:val="22"/>
              </w:rPr>
              <w:t>21</w:t>
            </w:r>
            <w:r>
              <w:rPr>
                <w:szCs w:val="22"/>
              </w:rPr>
              <w:t>,</w:t>
            </w:r>
            <w:r w:rsidRPr="00114432">
              <w:rPr>
                <w:szCs w:val="22"/>
              </w:rPr>
              <w:t xml:space="preserve">434 </w:t>
            </w:r>
          </w:p>
        </w:tc>
        <w:tc>
          <w:tcPr>
            <w:tcW w:w="2407" w:type="dxa"/>
          </w:tcPr>
          <w:p w14:paraId="78FD70CF" w14:textId="53EB4AE7" w:rsidR="00114432" w:rsidRPr="00114432" w:rsidRDefault="00114432" w:rsidP="00114432">
            <w:pPr>
              <w:rPr>
                <w:szCs w:val="22"/>
              </w:rPr>
            </w:pPr>
            <w:r w:rsidRPr="00114432">
              <w:rPr>
                <w:szCs w:val="22"/>
              </w:rPr>
              <w:t>20</w:t>
            </w:r>
            <w:r>
              <w:rPr>
                <w:szCs w:val="22"/>
              </w:rPr>
              <w:t>,</w:t>
            </w:r>
            <w:r w:rsidRPr="00114432">
              <w:rPr>
                <w:szCs w:val="22"/>
              </w:rPr>
              <w:t xml:space="preserve">607 </w:t>
            </w:r>
          </w:p>
        </w:tc>
        <w:tc>
          <w:tcPr>
            <w:tcW w:w="2408" w:type="dxa"/>
          </w:tcPr>
          <w:p w14:paraId="2DDDB627" w14:textId="5762AE49" w:rsidR="00114432" w:rsidRPr="00114432" w:rsidRDefault="00114432" w:rsidP="00114432">
            <w:pPr>
              <w:rPr>
                <w:szCs w:val="22"/>
              </w:rPr>
            </w:pPr>
            <w:r w:rsidRPr="00114432">
              <w:rPr>
                <w:szCs w:val="22"/>
              </w:rPr>
              <w:t>15</w:t>
            </w:r>
            <w:r>
              <w:rPr>
                <w:szCs w:val="22"/>
              </w:rPr>
              <w:t>,</w:t>
            </w:r>
            <w:r w:rsidRPr="00114432">
              <w:rPr>
                <w:szCs w:val="22"/>
              </w:rPr>
              <w:t xml:space="preserve">160 </w:t>
            </w:r>
          </w:p>
        </w:tc>
      </w:tr>
      <w:tr w:rsidR="00114432" w14:paraId="339633C2" w14:textId="77777777" w:rsidTr="00114432">
        <w:tc>
          <w:tcPr>
            <w:tcW w:w="2407" w:type="dxa"/>
          </w:tcPr>
          <w:p w14:paraId="31710886" w14:textId="11A1335B" w:rsidR="00114432" w:rsidRPr="00114432" w:rsidRDefault="00114432" w:rsidP="00114432">
            <w:pPr>
              <w:rPr>
                <w:szCs w:val="22"/>
              </w:rPr>
            </w:pPr>
            <w:r w:rsidRPr="00114432">
              <w:rPr>
                <w:szCs w:val="22"/>
              </w:rPr>
              <w:lastRenderedPageBreak/>
              <w:t xml:space="preserve">Diesel Oil </w:t>
            </w:r>
          </w:p>
        </w:tc>
        <w:tc>
          <w:tcPr>
            <w:tcW w:w="2407" w:type="dxa"/>
          </w:tcPr>
          <w:p w14:paraId="5860CA87" w14:textId="703BDEA8" w:rsidR="00114432" w:rsidRPr="00114432" w:rsidRDefault="00114432" w:rsidP="00114432">
            <w:pPr>
              <w:rPr>
                <w:szCs w:val="22"/>
              </w:rPr>
            </w:pPr>
            <w:r w:rsidRPr="00114432">
              <w:rPr>
                <w:szCs w:val="22"/>
              </w:rPr>
              <w:t xml:space="preserve">517 </w:t>
            </w:r>
          </w:p>
        </w:tc>
        <w:tc>
          <w:tcPr>
            <w:tcW w:w="2407" w:type="dxa"/>
          </w:tcPr>
          <w:p w14:paraId="144692AF" w14:textId="4377DD6C" w:rsidR="00114432" w:rsidRPr="00114432" w:rsidRDefault="00114432" w:rsidP="00114432">
            <w:pPr>
              <w:rPr>
                <w:szCs w:val="22"/>
              </w:rPr>
            </w:pPr>
            <w:r w:rsidRPr="00114432">
              <w:rPr>
                <w:szCs w:val="22"/>
              </w:rPr>
              <w:t>1</w:t>
            </w:r>
            <w:r>
              <w:rPr>
                <w:szCs w:val="22"/>
              </w:rPr>
              <w:t>,</w:t>
            </w:r>
            <w:r w:rsidRPr="00114432">
              <w:rPr>
                <w:szCs w:val="22"/>
              </w:rPr>
              <w:t xml:space="preserve">328 </w:t>
            </w:r>
          </w:p>
        </w:tc>
        <w:tc>
          <w:tcPr>
            <w:tcW w:w="2408" w:type="dxa"/>
          </w:tcPr>
          <w:p w14:paraId="7275FDCA" w14:textId="1DC479C0" w:rsidR="00114432" w:rsidRPr="00114432" w:rsidRDefault="00114432" w:rsidP="00114432">
            <w:pPr>
              <w:rPr>
                <w:szCs w:val="22"/>
              </w:rPr>
            </w:pPr>
            <w:r w:rsidRPr="00114432">
              <w:rPr>
                <w:szCs w:val="22"/>
              </w:rPr>
              <w:t>1</w:t>
            </w:r>
            <w:r>
              <w:rPr>
                <w:szCs w:val="22"/>
              </w:rPr>
              <w:t>,</w:t>
            </w:r>
            <w:r w:rsidRPr="00114432">
              <w:rPr>
                <w:szCs w:val="22"/>
              </w:rPr>
              <w:t xml:space="preserve">830 </w:t>
            </w:r>
          </w:p>
        </w:tc>
      </w:tr>
      <w:tr w:rsidR="00114432" w14:paraId="2D1F466B" w14:textId="77777777" w:rsidTr="00114432">
        <w:tc>
          <w:tcPr>
            <w:tcW w:w="2407" w:type="dxa"/>
          </w:tcPr>
          <w:p w14:paraId="244C593E" w14:textId="01D22A31" w:rsidR="00114432" w:rsidRPr="00114432" w:rsidRDefault="00114432" w:rsidP="00114432">
            <w:pPr>
              <w:rPr>
                <w:szCs w:val="22"/>
              </w:rPr>
            </w:pPr>
            <w:r w:rsidRPr="00114432">
              <w:rPr>
                <w:szCs w:val="22"/>
              </w:rPr>
              <w:t xml:space="preserve">Lpg </w:t>
            </w:r>
          </w:p>
        </w:tc>
        <w:tc>
          <w:tcPr>
            <w:tcW w:w="2407" w:type="dxa"/>
          </w:tcPr>
          <w:p w14:paraId="2008691B" w14:textId="76A952F8" w:rsidR="00114432" w:rsidRPr="00114432" w:rsidRDefault="00114432" w:rsidP="00114432">
            <w:pPr>
              <w:rPr>
                <w:szCs w:val="22"/>
              </w:rPr>
            </w:pPr>
            <w:r w:rsidRPr="00114432">
              <w:rPr>
                <w:szCs w:val="22"/>
              </w:rPr>
              <w:t xml:space="preserve">0 </w:t>
            </w:r>
          </w:p>
        </w:tc>
        <w:tc>
          <w:tcPr>
            <w:tcW w:w="2407" w:type="dxa"/>
          </w:tcPr>
          <w:p w14:paraId="7DB4F284" w14:textId="58E0E4A3" w:rsidR="00114432" w:rsidRPr="00114432" w:rsidRDefault="00114432" w:rsidP="00114432">
            <w:pPr>
              <w:rPr>
                <w:szCs w:val="22"/>
              </w:rPr>
            </w:pPr>
            <w:r w:rsidRPr="00114432">
              <w:rPr>
                <w:szCs w:val="22"/>
              </w:rPr>
              <w:t xml:space="preserve">0 </w:t>
            </w:r>
          </w:p>
        </w:tc>
        <w:tc>
          <w:tcPr>
            <w:tcW w:w="2408" w:type="dxa"/>
          </w:tcPr>
          <w:p w14:paraId="21C8BD9F" w14:textId="46B02B63" w:rsidR="00114432" w:rsidRPr="00114432" w:rsidRDefault="00114432" w:rsidP="00114432">
            <w:pPr>
              <w:rPr>
                <w:szCs w:val="22"/>
              </w:rPr>
            </w:pPr>
            <w:r w:rsidRPr="00114432">
              <w:rPr>
                <w:szCs w:val="22"/>
              </w:rPr>
              <w:t xml:space="preserve">1 </w:t>
            </w:r>
          </w:p>
        </w:tc>
      </w:tr>
      <w:tr w:rsidR="00114432" w14:paraId="075BC5CA" w14:textId="77777777" w:rsidTr="00114432">
        <w:tc>
          <w:tcPr>
            <w:tcW w:w="2407" w:type="dxa"/>
          </w:tcPr>
          <w:p w14:paraId="23DD3F8E" w14:textId="6F7D5D90" w:rsidR="00114432" w:rsidRPr="00114432" w:rsidRDefault="00114432" w:rsidP="00114432">
            <w:pPr>
              <w:rPr>
                <w:szCs w:val="22"/>
              </w:rPr>
            </w:pPr>
            <w:r w:rsidRPr="00114432">
              <w:rPr>
                <w:szCs w:val="22"/>
              </w:rPr>
              <w:t xml:space="preserve">Naphta </w:t>
            </w:r>
          </w:p>
        </w:tc>
        <w:tc>
          <w:tcPr>
            <w:tcW w:w="2407" w:type="dxa"/>
          </w:tcPr>
          <w:p w14:paraId="79DBE567" w14:textId="377B4D08" w:rsidR="00114432" w:rsidRPr="00114432" w:rsidRDefault="00114432" w:rsidP="00114432">
            <w:pPr>
              <w:rPr>
                <w:szCs w:val="22"/>
              </w:rPr>
            </w:pPr>
            <w:r w:rsidRPr="00114432">
              <w:rPr>
                <w:szCs w:val="22"/>
              </w:rPr>
              <w:t xml:space="preserve">118 </w:t>
            </w:r>
          </w:p>
        </w:tc>
        <w:tc>
          <w:tcPr>
            <w:tcW w:w="2407" w:type="dxa"/>
          </w:tcPr>
          <w:p w14:paraId="03FC90D0" w14:textId="1046FF28" w:rsidR="00114432" w:rsidRPr="00114432" w:rsidRDefault="00114432" w:rsidP="00114432">
            <w:pPr>
              <w:rPr>
                <w:szCs w:val="22"/>
              </w:rPr>
            </w:pPr>
            <w:r w:rsidRPr="00114432">
              <w:rPr>
                <w:szCs w:val="22"/>
              </w:rPr>
              <w:t xml:space="preserve">113 </w:t>
            </w:r>
          </w:p>
        </w:tc>
        <w:tc>
          <w:tcPr>
            <w:tcW w:w="2408" w:type="dxa"/>
          </w:tcPr>
          <w:p w14:paraId="0B4C40BA" w14:textId="0EB74D71" w:rsidR="00114432" w:rsidRPr="00114432" w:rsidRDefault="00114432" w:rsidP="00114432">
            <w:pPr>
              <w:rPr>
                <w:szCs w:val="22"/>
              </w:rPr>
            </w:pPr>
            <w:r w:rsidRPr="00114432">
              <w:rPr>
                <w:szCs w:val="22"/>
              </w:rPr>
              <w:t xml:space="preserve">84 </w:t>
            </w:r>
          </w:p>
        </w:tc>
      </w:tr>
      <w:tr w:rsidR="00114432" w14:paraId="0BCEE4D4" w14:textId="77777777" w:rsidTr="00114432">
        <w:tc>
          <w:tcPr>
            <w:tcW w:w="2407" w:type="dxa"/>
          </w:tcPr>
          <w:p w14:paraId="66BF7BEB" w14:textId="2922AC76" w:rsidR="00114432" w:rsidRPr="00114432" w:rsidRDefault="00114432" w:rsidP="00114432">
            <w:pPr>
              <w:rPr>
                <w:szCs w:val="22"/>
              </w:rPr>
            </w:pPr>
            <w:r w:rsidRPr="00114432">
              <w:rPr>
                <w:szCs w:val="22"/>
              </w:rPr>
              <w:t xml:space="preserve">Natural Gas </w:t>
            </w:r>
          </w:p>
        </w:tc>
        <w:tc>
          <w:tcPr>
            <w:tcW w:w="2407" w:type="dxa"/>
          </w:tcPr>
          <w:p w14:paraId="5B01E6A6" w14:textId="565825DC" w:rsidR="00114432" w:rsidRPr="00114432" w:rsidRDefault="00114432" w:rsidP="00114432">
            <w:pPr>
              <w:rPr>
                <w:szCs w:val="22"/>
              </w:rPr>
            </w:pPr>
            <w:r w:rsidRPr="00114432">
              <w:rPr>
                <w:szCs w:val="22"/>
              </w:rPr>
              <w:t>179</w:t>
            </w:r>
            <w:r>
              <w:rPr>
                <w:szCs w:val="22"/>
              </w:rPr>
              <w:t>,</w:t>
            </w:r>
            <w:r w:rsidRPr="00114432">
              <w:rPr>
                <w:szCs w:val="22"/>
              </w:rPr>
              <w:t xml:space="preserve">634 </w:t>
            </w:r>
          </w:p>
        </w:tc>
        <w:tc>
          <w:tcPr>
            <w:tcW w:w="2407" w:type="dxa"/>
          </w:tcPr>
          <w:p w14:paraId="72FA46F1" w14:textId="431B7056" w:rsidR="00114432" w:rsidRPr="00114432" w:rsidRDefault="00114432" w:rsidP="00114432">
            <w:pPr>
              <w:rPr>
                <w:szCs w:val="22"/>
              </w:rPr>
            </w:pPr>
            <w:r w:rsidRPr="00114432">
              <w:rPr>
                <w:szCs w:val="22"/>
              </w:rPr>
              <w:t>189</w:t>
            </w:r>
            <w:r>
              <w:rPr>
                <w:szCs w:val="22"/>
              </w:rPr>
              <w:t>,</w:t>
            </w:r>
            <w:r w:rsidRPr="00114432">
              <w:rPr>
                <w:szCs w:val="22"/>
              </w:rPr>
              <w:t xml:space="preserve">057 </w:t>
            </w:r>
          </w:p>
        </w:tc>
        <w:tc>
          <w:tcPr>
            <w:tcW w:w="2408" w:type="dxa"/>
          </w:tcPr>
          <w:p w14:paraId="06808730" w14:textId="35551589" w:rsidR="00114432" w:rsidRPr="00114432" w:rsidRDefault="00114432" w:rsidP="00114432">
            <w:pPr>
              <w:rPr>
                <w:szCs w:val="22"/>
              </w:rPr>
            </w:pPr>
            <w:r w:rsidRPr="00114432">
              <w:rPr>
                <w:szCs w:val="22"/>
              </w:rPr>
              <w:t>186</w:t>
            </w:r>
            <w:r>
              <w:rPr>
                <w:szCs w:val="22"/>
              </w:rPr>
              <w:t>,266</w:t>
            </w:r>
            <w:r w:rsidRPr="00114432">
              <w:rPr>
                <w:szCs w:val="22"/>
              </w:rPr>
              <w:t xml:space="preserve"> </w:t>
            </w:r>
          </w:p>
        </w:tc>
      </w:tr>
    </w:tbl>
    <w:p w14:paraId="40BB3EDF" w14:textId="6A67C41B" w:rsidR="00DD436D" w:rsidRDefault="00DD436D" w:rsidP="00D66E78">
      <w:pPr>
        <w:rPr>
          <w:rFonts w:eastAsia="MS Mincho" w:cs="Arial"/>
        </w:rPr>
      </w:pPr>
    </w:p>
    <w:p w14:paraId="29DB2A82" w14:textId="64D6C513" w:rsidR="00DD436D" w:rsidRDefault="00114432" w:rsidP="00114432">
      <w:pPr>
        <w:rPr>
          <w:rFonts w:eastAsia="MS Mincho" w:cs="Arial"/>
        </w:rPr>
      </w:pPr>
      <w:r w:rsidRPr="00114432">
        <w:rPr>
          <w:rFonts w:eastAsia="MS Mincho" w:cs="Arial"/>
        </w:rPr>
        <w:t xml:space="preserve">The heating values </w:t>
      </w:r>
      <w:r w:rsidRPr="00114432">
        <w:rPr>
          <w:rFonts w:eastAsia="MS Mincho" w:cs="Arial"/>
          <w:b/>
        </w:rPr>
        <w:fldChar w:fldCharType="begin"/>
      </w:r>
      <w:r w:rsidRPr="00114432">
        <w:rPr>
          <w:rFonts w:eastAsia="MS Mincho" w:cs="Arial"/>
          <w:b/>
        </w:rPr>
        <w:instrText xml:space="preserve"> REF _Ref28868436 \h </w:instrText>
      </w:r>
      <w:r>
        <w:rPr>
          <w:rFonts w:eastAsia="MS Mincho" w:cs="Arial"/>
          <w:b/>
        </w:rPr>
        <w:instrText xml:space="preserve"> \* MERGEFORMAT </w:instrText>
      </w:r>
      <w:r w:rsidRPr="00114432">
        <w:rPr>
          <w:rFonts w:eastAsia="MS Mincho" w:cs="Arial"/>
          <w:b/>
        </w:rPr>
      </w:r>
      <w:r w:rsidRPr="00114432">
        <w:rPr>
          <w:rFonts w:eastAsia="MS Mincho" w:cs="Arial"/>
          <w:b/>
        </w:rPr>
        <w:fldChar w:fldCharType="separate"/>
      </w:r>
      <w:r w:rsidRPr="00114432">
        <w:rPr>
          <w:b/>
        </w:rPr>
        <w:t xml:space="preserve">Table </w:t>
      </w:r>
      <w:r w:rsidRPr="00114432">
        <w:rPr>
          <w:b/>
          <w:noProof/>
        </w:rPr>
        <w:t>3</w:t>
      </w:r>
      <w:r w:rsidRPr="00114432">
        <w:rPr>
          <w:rFonts w:eastAsia="MS Mincho" w:cs="Arial"/>
          <w:b/>
        </w:rPr>
        <w:fldChar w:fldCharType="end"/>
      </w:r>
      <w:r>
        <w:rPr>
          <w:rFonts w:eastAsia="MS Mincho" w:cs="Arial"/>
        </w:rPr>
        <w:t xml:space="preserve"> </w:t>
      </w:r>
      <w:r w:rsidRPr="00114432">
        <w:rPr>
          <w:rFonts w:eastAsia="MS Mincho" w:cs="Arial"/>
        </w:rPr>
        <w:t>are used to calculate the Net Calorific Value (NCV) for Electricity</w:t>
      </w:r>
      <w:r>
        <w:rPr>
          <w:rFonts w:eastAsia="MS Mincho" w:cs="Arial"/>
        </w:rPr>
        <w:t xml:space="preserve"> </w:t>
      </w:r>
      <w:r w:rsidRPr="00114432">
        <w:rPr>
          <w:rFonts w:eastAsia="MS Mincho" w:cs="Arial"/>
        </w:rPr>
        <w:t>Generation.</w:t>
      </w:r>
    </w:p>
    <w:p w14:paraId="7B006D68" w14:textId="048ED938" w:rsidR="0085054C" w:rsidRDefault="0085054C" w:rsidP="00D66E78">
      <w:pPr>
        <w:rPr>
          <w:rFonts w:eastAsia="MS Mincho" w:cs="Arial"/>
        </w:rPr>
      </w:pPr>
    </w:p>
    <w:tbl>
      <w:tblPr>
        <w:tblStyle w:val="Ouz"/>
        <w:tblW w:w="0" w:type="auto"/>
        <w:tblLook w:val="04A0" w:firstRow="1" w:lastRow="0" w:firstColumn="1" w:lastColumn="0" w:noHBand="0" w:noVBand="1"/>
      </w:tblPr>
      <w:tblGrid>
        <w:gridCol w:w="2407"/>
        <w:gridCol w:w="2407"/>
        <w:gridCol w:w="2407"/>
        <w:gridCol w:w="2408"/>
      </w:tblGrid>
      <w:tr w:rsidR="00114432" w14:paraId="600B4A88" w14:textId="77777777" w:rsidTr="00BA4BC7">
        <w:trPr>
          <w:cnfStyle w:val="100000000000" w:firstRow="1" w:lastRow="0" w:firstColumn="0" w:lastColumn="0" w:oddVBand="0" w:evenVBand="0" w:oddHBand="0" w:evenHBand="0" w:firstRowFirstColumn="0" w:firstRowLastColumn="0" w:lastRowFirstColumn="0" w:lastRowLastColumn="0"/>
        </w:trPr>
        <w:tc>
          <w:tcPr>
            <w:tcW w:w="2407" w:type="dxa"/>
            <w:vAlign w:val="top"/>
          </w:tcPr>
          <w:p w14:paraId="45F02561" w14:textId="1EF381EB" w:rsidR="00114432" w:rsidRPr="00114432" w:rsidRDefault="00114432" w:rsidP="00114432">
            <w:pPr>
              <w:rPr>
                <w:szCs w:val="22"/>
              </w:rPr>
            </w:pPr>
            <w:r w:rsidRPr="00114432">
              <w:rPr>
                <w:szCs w:val="22"/>
              </w:rPr>
              <w:t xml:space="preserve">Fuel type </w:t>
            </w:r>
          </w:p>
        </w:tc>
        <w:tc>
          <w:tcPr>
            <w:tcW w:w="2407" w:type="dxa"/>
            <w:vAlign w:val="top"/>
          </w:tcPr>
          <w:p w14:paraId="28D6D7FA" w14:textId="6E61F79A" w:rsidR="00114432" w:rsidRPr="00114432" w:rsidRDefault="00114432" w:rsidP="00114432">
            <w:pPr>
              <w:rPr>
                <w:szCs w:val="22"/>
              </w:rPr>
            </w:pPr>
            <w:r w:rsidRPr="00114432">
              <w:rPr>
                <w:szCs w:val="22"/>
              </w:rPr>
              <w:t xml:space="preserve">2007 </w:t>
            </w:r>
          </w:p>
        </w:tc>
        <w:tc>
          <w:tcPr>
            <w:tcW w:w="2407" w:type="dxa"/>
            <w:vAlign w:val="top"/>
          </w:tcPr>
          <w:p w14:paraId="55284E36" w14:textId="14BFEC5B" w:rsidR="00114432" w:rsidRPr="00114432" w:rsidRDefault="00114432" w:rsidP="00114432">
            <w:pPr>
              <w:rPr>
                <w:szCs w:val="22"/>
              </w:rPr>
            </w:pPr>
            <w:r w:rsidRPr="00114432">
              <w:rPr>
                <w:szCs w:val="22"/>
              </w:rPr>
              <w:t xml:space="preserve">2008 </w:t>
            </w:r>
          </w:p>
        </w:tc>
        <w:tc>
          <w:tcPr>
            <w:tcW w:w="2408" w:type="dxa"/>
            <w:vAlign w:val="top"/>
          </w:tcPr>
          <w:p w14:paraId="064D56E5" w14:textId="6B910CE1" w:rsidR="00114432" w:rsidRPr="00114432" w:rsidRDefault="00114432" w:rsidP="00114432">
            <w:pPr>
              <w:rPr>
                <w:szCs w:val="22"/>
              </w:rPr>
            </w:pPr>
            <w:r w:rsidRPr="00114432">
              <w:rPr>
                <w:szCs w:val="22"/>
              </w:rPr>
              <w:t xml:space="preserve">2009 </w:t>
            </w:r>
          </w:p>
        </w:tc>
      </w:tr>
      <w:tr w:rsidR="00114432" w14:paraId="79E9B27C" w14:textId="77777777" w:rsidTr="00BA4BC7">
        <w:tc>
          <w:tcPr>
            <w:tcW w:w="2407" w:type="dxa"/>
            <w:vAlign w:val="top"/>
          </w:tcPr>
          <w:p w14:paraId="2C373E37" w14:textId="6817C179" w:rsidR="00114432" w:rsidRPr="00114432" w:rsidRDefault="00114432" w:rsidP="00114432">
            <w:pPr>
              <w:rPr>
                <w:szCs w:val="22"/>
              </w:rPr>
            </w:pPr>
            <w:r w:rsidRPr="00114432">
              <w:rPr>
                <w:szCs w:val="22"/>
              </w:rPr>
              <w:t xml:space="preserve">Coal </w:t>
            </w:r>
          </w:p>
        </w:tc>
        <w:tc>
          <w:tcPr>
            <w:tcW w:w="2407" w:type="dxa"/>
            <w:vAlign w:val="top"/>
          </w:tcPr>
          <w:p w14:paraId="5E5A92A7" w14:textId="306F322F" w:rsidR="00114432" w:rsidRPr="00114432" w:rsidRDefault="00114432" w:rsidP="00114432">
            <w:pPr>
              <w:rPr>
                <w:szCs w:val="22"/>
              </w:rPr>
            </w:pPr>
            <w:r>
              <w:rPr>
                <w:szCs w:val="22"/>
              </w:rPr>
              <w:t xml:space="preserve">22.30 </w:t>
            </w:r>
          </w:p>
        </w:tc>
        <w:tc>
          <w:tcPr>
            <w:tcW w:w="2407" w:type="dxa"/>
            <w:vAlign w:val="top"/>
          </w:tcPr>
          <w:p w14:paraId="53B9063B" w14:textId="4ED98274" w:rsidR="00114432" w:rsidRPr="00114432" w:rsidRDefault="00114432" w:rsidP="00114432">
            <w:pPr>
              <w:rPr>
                <w:szCs w:val="22"/>
              </w:rPr>
            </w:pPr>
            <w:r>
              <w:rPr>
                <w:szCs w:val="22"/>
              </w:rPr>
              <w:t xml:space="preserve">22.24 </w:t>
            </w:r>
          </w:p>
        </w:tc>
        <w:tc>
          <w:tcPr>
            <w:tcW w:w="2408" w:type="dxa"/>
            <w:vAlign w:val="top"/>
          </w:tcPr>
          <w:p w14:paraId="7C30DF0B" w14:textId="6BE224AD" w:rsidR="00114432" w:rsidRPr="00114432" w:rsidRDefault="00114432" w:rsidP="00114432">
            <w:pPr>
              <w:rPr>
                <w:szCs w:val="22"/>
              </w:rPr>
            </w:pPr>
            <w:r>
              <w:rPr>
                <w:szCs w:val="22"/>
              </w:rPr>
              <w:t xml:space="preserve">22.21 </w:t>
            </w:r>
          </w:p>
        </w:tc>
      </w:tr>
      <w:tr w:rsidR="00114432" w14:paraId="620E9D30" w14:textId="77777777" w:rsidTr="00BA4BC7">
        <w:tc>
          <w:tcPr>
            <w:tcW w:w="2407" w:type="dxa"/>
            <w:vAlign w:val="top"/>
          </w:tcPr>
          <w:p w14:paraId="15714B3E" w14:textId="3BD5EEE6" w:rsidR="00114432" w:rsidRPr="00114432" w:rsidRDefault="00114432" w:rsidP="00114432">
            <w:pPr>
              <w:rPr>
                <w:szCs w:val="22"/>
              </w:rPr>
            </w:pPr>
            <w:r w:rsidRPr="00114432">
              <w:rPr>
                <w:szCs w:val="22"/>
              </w:rPr>
              <w:t xml:space="preserve">Lignite </w:t>
            </w:r>
          </w:p>
        </w:tc>
        <w:tc>
          <w:tcPr>
            <w:tcW w:w="2407" w:type="dxa"/>
            <w:vAlign w:val="top"/>
          </w:tcPr>
          <w:p w14:paraId="3660374E" w14:textId="320C8F61" w:rsidR="00114432" w:rsidRPr="00114432" w:rsidRDefault="00114432" w:rsidP="00114432">
            <w:pPr>
              <w:rPr>
                <w:szCs w:val="22"/>
              </w:rPr>
            </w:pPr>
            <w:r>
              <w:rPr>
                <w:szCs w:val="22"/>
              </w:rPr>
              <w:t xml:space="preserve">6.86 </w:t>
            </w:r>
          </w:p>
        </w:tc>
        <w:tc>
          <w:tcPr>
            <w:tcW w:w="2407" w:type="dxa"/>
            <w:vAlign w:val="top"/>
          </w:tcPr>
          <w:p w14:paraId="24368481" w14:textId="1A8D6E71" w:rsidR="00114432" w:rsidRPr="00114432" w:rsidRDefault="00114432" w:rsidP="00114432">
            <w:pPr>
              <w:rPr>
                <w:szCs w:val="22"/>
              </w:rPr>
            </w:pPr>
            <w:r>
              <w:rPr>
                <w:szCs w:val="22"/>
              </w:rPr>
              <w:t xml:space="preserve">6.83 </w:t>
            </w:r>
          </w:p>
        </w:tc>
        <w:tc>
          <w:tcPr>
            <w:tcW w:w="2408" w:type="dxa"/>
            <w:vAlign w:val="top"/>
          </w:tcPr>
          <w:p w14:paraId="5A86022F" w14:textId="406430DB" w:rsidR="00114432" w:rsidRPr="00114432" w:rsidRDefault="00114432" w:rsidP="00114432">
            <w:pPr>
              <w:rPr>
                <w:szCs w:val="22"/>
              </w:rPr>
            </w:pPr>
            <w:r>
              <w:rPr>
                <w:szCs w:val="22"/>
              </w:rPr>
              <w:t xml:space="preserve">6.43 </w:t>
            </w:r>
          </w:p>
        </w:tc>
      </w:tr>
      <w:tr w:rsidR="00114432" w14:paraId="4D74E8CA" w14:textId="77777777" w:rsidTr="00BA4BC7">
        <w:tc>
          <w:tcPr>
            <w:tcW w:w="2407" w:type="dxa"/>
            <w:vAlign w:val="top"/>
          </w:tcPr>
          <w:p w14:paraId="65B12BA7" w14:textId="105B9272" w:rsidR="00114432" w:rsidRPr="00114432" w:rsidRDefault="00114432" w:rsidP="00114432">
            <w:pPr>
              <w:rPr>
                <w:szCs w:val="22"/>
              </w:rPr>
            </w:pPr>
            <w:r w:rsidRPr="00114432">
              <w:rPr>
                <w:szCs w:val="22"/>
              </w:rPr>
              <w:t xml:space="preserve">Fuel Oil </w:t>
            </w:r>
          </w:p>
        </w:tc>
        <w:tc>
          <w:tcPr>
            <w:tcW w:w="2407" w:type="dxa"/>
            <w:vAlign w:val="top"/>
          </w:tcPr>
          <w:p w14:paraId="58E4911D" w14:textId="42E85FB2" w:rsidR="00114432" w:rsidRPr="00114432" w:rsidRDefault="00114432" w:rsidP="00114432">
            <w:pPr>
              <w:rPr>
                <w:szCs w:val="22"/>
              </w:rPr>
            </w:pPr>
            <w:r>
              <w:rPr>
                <w:szCs w:val="22"/>
              </w:rPr>
              <w:t xml:space="preserve">39.87 </w:t>
            </w:r>
          </w:p>
        </w:tc>
        <w:tc>
          <w:tcPr>
            <w:tcW w:w="2407" w:type="dxa"/>
            <w:vAlign w:val="top"/>
          </w:tcPr>
          <w:p w14:paraId="539FF182" w14:textId="4B016D8C" w:rsidR="00114432" w:rsidRPr="00114432" w:rsidRDefault="00114432" w:rsidP="00114432">
            <w:pPr>
              <w:rPr>
                <w:szCs w:val="22"/>
              </w:rPr>
            </w:pPr>
            <w:r>
              <w:rPr>
                <w:szCs w:val="22"/>
              </w:rPr>
              <w:t xml:space="preserve">39.70 </w:t>
            </w:r>
          </w:p>
        </w:tc>
        <w:tc>
          <w:tcPr>
            <w:tcW w:w="2408" w:type="dxa"/>
            <w:vAlign w:val="top"/>
          </w:tcPr>
          <w:p w14:paraId="3A00D840" w14:textId="043AC10A" w:rsidR="00114432" w:rsidRPr="00114432" w:rsidRDefault="00114432" w:rsidP="00114432">
            <w:pPr>
              <w:rPr>
                <w:szCs w:val="22"/>
              </w:rPr>
            </w:pPr>
            <w:r>
              <w:rPr>
                <w:szCs w:val="22"/>
              </w:rPr>
              <w:t xml:space="preserve">39.81 </w:t>
            </w:r>
          </w:p>
        </w:tc>
      </w:tr>
      <w:tr w:rsidR="00114432" w14:paraId="10CD97AD" w14:textId="77777777" w:rsidTr="00BA4BC7">
        <w:tc>
          <w:tcPr>
            <w:tcW w:w="2407" w:type="dxa"/>
            <w:vAlign w:val="top"/>
          </w:tcPr>
          <w:p w14:paraId="1913698C" w14:textId="2E55AA6A" w:rsidR="00114432" w:rsidRPr="00114432" w:rsidRDefault="00114432" w:rsidP="00114432">
            <w:pPr>
              <w:rPr>
                <w:szCs w:val="22"/>
              </w:rPr>
            </w:pPr>
            <w:r w:rsidRPr="00114432">
              <w:rPr>
                <w:szCs w:val="22"/>
              </w:rPr>
              <w:t xml:space="preserve">Diesel Oil </w:t>
            </w:r>
          </w:p>
        </w:tc>
        <w:tc>
          <w:tcPr>
            <w:tcW w:w="2407" w:type="dxa"/>
            <w:vAlign w:val="top"/>
          </w:tcPr>
          <w:p w14:paraId="18C4E35F" w14:textId="3E611D36" w:rsidR="00114432" w:rsidRPr="00114432" w:rsidRDefault="00114432" w:rsidP="00114432">
            <w:pPr>
              <w:rPr>
                <w:szCs w:val="22"/>
              </w:rPr>
            </w:pPr>
            <w:r>
              <w:rPr>
                <w:szCs w:val="22"/>
              </w:rPr>
              <w:t xml:space="preserve">43.09 </w:t>
            </w:r>
          </w:p>
        </w:tc>
        <w:tc>
          <w:tcPr>
            <w:tcW w:w="2407" w:type="dxa"/>
            <w:vAlign w:val="top"/>
          </w:tcPr>
          <w:p w14:paraId="5453803D" w14:textId="5E3F7FA1" w:rsidR="00114432" w:rsidRPr="00114432" w:rsidRDefault="00114432" w:rsidP="00114432">
            <w:pPr>
              <w:rPr>
                <w:szCs w:val="22"/>
              </w:rPr>
            </w:pPr>
            <w:r>
              <w:rPr>
                <w:szCs w:val="22"/>
              </w:rPr>
              <w:t xml:space="preserve">42.38 </w:t>
            </w:r>
          </w:p>
        </w:tc>
        <w:tc>
          <w:tcPr>
            <w:tcW w:w="2408" w:type="dxa"/>
            <w:vAlign w:val="top"/>
          </w:tcPr>
          <w:p w14:paraId="226B7E00" w14:textId="19866B8E" w:rsidR="00114432" w:rsidRPr="00114432" w:rsidRDefault="00114432" w:rsidP="00114432">
            <w:pPr>
              <w:rPr>
                <w:szCs w:val="22"/>
              </w:rPr>
            </w:pPr>
            <w:r>
              <w:rPr>
                <w:szCs w:val="22"/>
              </w:rPr>
              <w:t xml:space="preserve">42.37 </w:t>
            </w:r>
          </w:p>
        </w:tc>
      </w:tr>
      <w:tr w:rsidR="00114432" w14:paraId="54B2563F" w14:textId="77777777" w:rsidTr="00BA4BC7">
        <w:tc>
          <w:tcPr>
            <w:tcW w:w="2407" w:type="dxa"/>
            <w:vAlign w:val="top"/>
          </w:tcPr>
          <w:p w14:paraId="3A407AE0" w14:textId="5AA483DF" w:rsidR="00114432" w:rsidRPr="00114432" w:rsidRDefault="00114432" w:rsidP="00114432">
            <w:pPr>
              <w:rPr>
                <w:szCs w:val="22"/>
              </w:rPr>
            </w:pPr>
            <w:r w:rsidRPr="00114432">
              <w:rPr>
                <w:szCs w:val="22"/>
              </w:rPr>
              <w:t xml:space="preserve">Lpg </w:t>
            </w:r>
          </w:p>
        </w:tc>
        <w:tc>
          <w:tcPr>
            <w:tcW w:w="2407" w:type="dxa"/>
            <w:vAlign w:val="top"/>
          </w:tcPr>
          <w:p w14:paraId="56B6B199" w14:textId="38DBAA80" w:rsidR="00114432" w:rsidRPr="00114432" w:rsidRDefault="00114432" w:rsidP="00114432">
            <w:pPr>
              <w:rPr>
                <w:szCs w:val="22"/>
              </w:rPr>
            </w:pPr>
            <w:r>
              <w:rPr>
                <w:szCs w:val="22"/>
              </w:rPr>
              <w:t xml:space="preserve">0,00 </w:t>
            </w:r>
          </w:p>
        </w:tc>
        <w:tc>
          <w:tcPr>
            <w:tcW w:w="2407" w:type="dxa"/>
            <w:vAlign w:val="top"/>
          </w:tcPr>
          <w:p w14:paraId="39C82CB3" w14:textId="5F79AB2C" w:rsidR="00114432" w:rsidRPr="00114432" w:rsidRDefault="00114432" w:rsidP="00114432">
            <w:pPr>
              <w:rPr>
                <w:szCs w:val="22"/>
              </w:rPr>
            </w:pPr>
            <w:r>
              <w:rPr>
                <w:szCs w:val="22"/>
              </w:rPr>
              <w:t xml:space="preserve">0,00 </w:t>
            </w:r>
          </w:p>
        </w:tc>
        <w:tc>
          <w:tcPr>
            <w:tcW w:w="2408" w:type="dxa"/>
            <w:vAlign w:val="top"/>
          </w:tcPr>
          <w:p w14:paraId="4F679B01" w14:textId="2262993F" w:rsidR="00114432" w:rsidRPr="00114432" w:rsidRDefault="00114432" w:rsidP="00114432">
            <w:pPr>
              <w:rPr>
                <w:szCs w:val="22"/>
              </w:rPr>
            </w:pPr>
            <w:r>
              <w:rPr>
                <w:szCs w:val="22"/>
              </w:rPr>
              <w:t xml:space="preserve">46.47 </w:t>
            </w:r>
          </w:p>
        </w:tc>
      </w:tr>
      <w:tr w:rsidR="00114432" w14:paraId="577E0959" w14:textId="77777777" w:rsidTr="00BA4BC7">
        <w:tc>
          <w:tcPr>
            <w:tcW w:w="2407" w:type="dxa"/>
            <w:vAlign w:val="top"/>
          </w:tcPr>
          <w:p w14:paraId="58A38368" w14:textId="33C5C273" w:rsidR="00114432" w:rsidRPr="00114432" w:rsidRDefault="00114432" w:rsidP="00114432">
            <w:pPr>
              <w:rPr>
                <w:szCs w:val="22"/>
              </w:rPr>
            </w:pPr>
            <w:r w:rsidRPr="00114432">
              <w:rPr>
                <w:szCs w:val="22"/>
              </w:rPr>
              <w:t xml:space="preserve">Naphta </w:t>
            </w:r>
          </w:p>
        </w:tc>
        <w:tc>
          <w:tcPr>
            <w:tcW w:w="2407" w:type="dxa"/>
            <w:vAlign w:val="top"/>
          </w:tcPr>
          <w:p w14:paraId="13F5026D" w14:textId="3226D98C" w:rsidR="00114432" w:rsidRPr="00114432" w:rsidRDefault="00114432" w:rsidP="00114432">
            <w:pPr>
              <w:rPr>
                <w:szCs w:val="22"/>
              </w:rPr>
            </w:pPr>
            <w:r>
              <w:rPr>
                <w:szCs w:val="22"/>
              </w:rPr>
              <w:t xml:space="preserve">43.18 </w:t>
            </w:r>
          </w:p>
        </w:tc>
        <w:tc>
          <w:tcPr>
            <w:tcW w:w="2407" w:type="dxa"/>
            <w:vAlign w:val="top"/>
          </w:tcPr>
          <w:p w14:paraId="396ADAAD" w14:textId="6E2111EB" w:rsidR="00114432" w:rsidRPr="00114432" w:rsidRDefault="00114432" w:rsidP="00114432">
            <w:pPr>
              <w:rPr>
                <w:szCs w:val="22"/>
              </w:rPr>
            </w:pPr>
            <w:r>
              <w:rPr>
                <w:szCs w:val="22"/>
              </w:rPr>
              <w:t xml:space="preserve">44.61 </w:t>
            </w:r>
          </w:p>
        </w:tc>
        <w:tc>
          <w:tcPr>
            <w:tcW w:w="2408" w:type="dxa"/>
            <w:vAlign w:val="top"/>
          </w:tcPr>
          <w:p w14:paraId="5353F8D6" w14:textId="30DBF530" w:rsidR="00114432" w:rsidRPr="00114432" w:rsidRDefault="00114432" w:rsidP="00114432">
            <w:pPr>
              <w:rPr>
                <w:szCs w:val="22"/>
              </w:rPr>
            </w:pPr>
            <w:r>
              <w:rPr>
                <w:szCs w:val="22"/>
              </w:rPr>
              <w:t xml:space="preserve">43.65 </w:t>
            </w:r>
          </w:p>
        </w:tc>
      </w:tr>
      <w:tr w:rsidR="00114432" w14:paraId="72AED1BD" w14:textId="77777777" w:rsidTr="00BA4BC7">
        <w:tc>
          <w:tcPr>
            <w:tcW w:w="2407" w:type="dxa"/>
            <w:vAlign w:val="top"/>
          </w:tcPr>
          <w:p w14:paraId="193992D8" w14:textId="44BF7899" w:rsidR="00114432" w:rsidRPr="00114432" w:rsidRDefault="00114432" w:rsidP="00114432">
            <w:pPr>
              <w:rPr>
                <w:szCs w:val="22"/>
              </w:rPr>
            </w:pPr>
            <w:r w:rsidRPr="00114432">
              <w:rPr>
                <w:szCs w:val="22"/>
              </w:rPr>
              <w:t xml:space="preserve">Natural Gas </w:t>
            </w:r>
          </w:p>
        </w:tc>
        <w:tc>
          <w:tcPr>
            <w:tcW w:w="2407" w:type="dxa"/>
            <w:vAlign w:val="top"/>
          </w:tcPr>
          <w:p w14:paraId="50C33771" w14:textId="73F80F98" w:rsidR="00114432" w:rsidRPr="00114432" w:rsidRDefault="00114432" w:rsidP="00114432">
            <w:pPr>
              <w:rPr>
                <w:szCs w:val="22"/>
              </w:rPr>
            </w:pPr>
            <w:r>
              <w:rPr>
                <w:szCs w:val="22"/>
              </w:rPr>
              <w:t xml:space="preserve">36.76 </w:t>
            </w:r>
          </w:p>
        </w:tc>
        <w:tc>
          <w:tcPr>
            <w:tcW w:w="2407" w:type="dxa"/>
            <w:vAlign w:val="top"/>
          </w:tcPr>
          <w:p w14:paraId="6C32D51F" w14:textId="2896FD48" w:rsidR="00114432" w:rsidRPr="00114432" w:rsidRDefault="00114432" w:rsidP="00114432">
            <w:pPr>
              <w:rPr>
                <w:szCs w:val="22"/>
              </w:rPr>
            </w:pPr>
            <w:r>
              <w:rPr>
                <w:szCs w:val="22"/>
              </w:rPr>
              <w:t xml:space="preserve">36.63 </w:t>
            </w:r>
          </w:p>
        </w:tc>
        <w:tc>
          <w:tcPr>
            <w:tcW w:w="2408" w:type="dxa"/>
            <w:vAlign w:val="top"/>
          </w:tcPr>
          <w:p w14:paraId="7526F5C1" w14:textId="0F4844B3" w:rsidR="00114432" w:rsidRPr="00114432" w:rsidRDefault="00114432" w:rsidP="00114432">
            <w:pPr>
              <w:rPr>
                <w:szCs w:val="22"/>
              </w:rPr>
            </w:pPr>
            <w:r>
              <w:rPr>
                <w:szCs w:val="22"/>
              </w:rPr>
              <w:t xml:space="preserve">37.17 </w:t>
            </w:r>
          </w:p>
        </w:tc>
      </w:tr>
    </w:tbl>
    <w:p w14:paraId="772FE5EC" w14:textId="3F5F2608" w:rsidR="00114432" w:rsidRDefault="00114432" w:rsidP="00D66E78">
      <w:pPr>
        <w:rPr>
          <w:rFonts w:eastAsia="MS Mincho" w:cs="Arial"/>
        </w:rPr>
      </w:pPr>
    </w:p>
    <w:p w14:paraId="1A4A7FA3" w14:textId="00C9B21F" w:rsidR="00BA4BC7" w:rsidRDefault="00BA4BC7" w:rsidP="00BA4BC7">
      <w:pPr>
        <w:pStyle w:val="Caption"/>
        <w:jc w:val="center"/>
      </w:pPr>
      <w:bookmarkStart w:id="8" w:name="_Ref28868616"/>
      <w:r>
        <w:t xml:space="preserve">Table </w:t>
      </w:r>
      <w:r>
        <w:fldChar w:fldCharType="begin"/>
      </w:r>
      <w:r>
        <w:instrText xml:space="preserve"> SEQ Table \* ARABIC </w:instrText>
      </w:r>
      <w:r>
        <w:fldChar w:fldCharType="separate"/>
      </w:r>
      <w:r w:rsidR="001B7F02">
        <w:rPr>
          <w:noProof/>
        </w:rPr>
        <w:t>4</w:t>
      </w:r>
      <w:r>
        <w:fldChar w:fldCharType="end"/>
      </w:r>
      <w:bookmarkEnd w:id="8"/>
      <w:r>
        <w:t xml:space="preserve">. </w:t>
      </w:r>
      <w:r w:rsidRPr="005A42DF">
        <w:t>Default Co2 Emission Factors For Combustion, IPCC</w:t>
      </w:r>
    </w:p>
    <w:tbl>
      <w:tblPr>
        <w:tblStyle w:val="Ouz"/>
        <w:tblW w:w="0" w:type="auto"/>
        <w:jc w:val="center"/>
        <w:tblLook w:val="04A0" w:firstRow="1" w:lastRow="0" w:firstColumn="1" w:lastColumn="0" w:noHBand="0" w:noVBand="1"/>
      </w:tblPr>
      <w:tblGrid>
        <w:gridCol w:w="2407"/>
        <w:gridCol w:w="4679"/>
      </w:tblGrid>
      <w:tr w:rsidR="00114432" w14:paraId="4A355171" w14:textId="77777777" w:rsidTr="00BA4BC7">
        <w:trPr>
          <w:cnfStyle w:val="100000000000" w:firstRow="1" w:lastRow="0" w:firstColumn="0" w:lastColumn="0" w:oddVBand="0" w:evenVBand="0" w:oddHBand="0" w:evenHBand="0" w:firstRowFirstColumn="0" w:firstRowLastColumn="0" w:lastRowFirstColumn="0" w:lastRowLastColumn="0"/>
          <w:jc w:val="center"/>
        </w:trPr>
        <w:tc>
          <w:tcPr>
            <w:tcW w:w="2407" w:type="dxa"/>
            <w:vAlign w:val="top"/>
          </w:tcPr>
          <w:p w14:paraId="1CCBB71D" w14:textId="138C7383" w:rsidR="00114432" w:rsidRPr="00114432" w:rsidRDefault="00114432" w:rsidP="00BA4BC7">
            <w:pPr>
              <w:jc w:val="center"/>
              <w:rPr>
                <w:szCs w:val="22"/>
              </w:rPr>
            </w:pPr>
            <w:r w:rsidRPr="00BA4BC7">
              <w:rPr>
                <w:szCs w:val="22"/>
              </w:rPr>
              <w:t>Fuel type</w:t>
            </w:r>
          </w:p>
        </w:tc>
        <w:tc>
          <w:tcPr>
            <w:tcW w:w="4679" w:type="dxa"/>
            <w:vAlign w:val="top"/>
          </w:tcPr>
          <w:p w14:paraId="4E3C96D2" w14:textId="374FA83A" w:rsidR="00114432" w:rsidRPr="00114432" w:rsidRDefault="00114432" w:rsidP="00BA4BC7">
            <w:pPr>
              <w:jc w:val="center"/>
              <w:rPr>
                <w:szCs w:val="22"/>
              </w:rPr>
            </w:pPr>
            <w:r w:rsidRPr="00BA4BC7">
              <w:rPr>
                <w:szCs w:val="22"/>
              </w:rPr>
              <w:t>Effective CO2 Emission Factor (kton/TJ)</w:t>
            </w:r>
          </w:p>
        </w:tc>
      </w:tr>
      <w:tr w:rsidR="00114432" w14:paraId="03EBE67E" w14:textId="77777777" w:rsidTr="00BA4BC7">
        <w:trPr>
          <w:jc w:val="center"/>
        </w:trPr>
        <w:tc>
          <w:tcPr>
            <w:tcW w:w="2407" w:type="dxa"/>
            <w:vAlign w:val="top"/>
          </w:tcPr>
          <w:p w14:paraId="7A824000" w14:textId="1D1A6180" w:rsidR="00114432" w:rsidRPr="00114432" w:rsidRDefault="00114432" w:rsidP="00BA4BC7">
            <w:pPr>
              <w:jc w:val="center"/>
              <w:rPr>
                <w:szCs w:val="22"/>
              </w:rPr>
            </w:pPr>
            <w:r w:rsidRPr="00BA4BC7">
              <w:rPr>
                <w:szCs w:val="22"/>
              </w:rPr>
              <w:t>Coal</w:t>
            </w:r>
          </w:p>
        </w:tc>
        <w:tc>
          <w:tcPr>
            <w:tcW w:w="4679" w:type="dxa"/>
            <w:vAlign w:val="top"/>
          </w:tcPr>
          <w:p w14:paraId="71DE4C0A" w14:textId="181B311C" w:rsidR="00114432" w:rsidRPr="00114432" w:rsidRDefault="00114432" w:rsidP="00BA4BC7">
            <w:pPr>
              <w:jc w:val="center"/>
              <w:rPr>
                <w:szCs w:val="22"/>
              </w:rPr>
            </w:pPr>
            <w:r>
              <w:rPr>
                <w:szCs w:val="22"/>
              </w:rPr>
              <w:t>92</w:t>
            </w:r>
            <w:r w:rsidR="00BA4BC7">
              <w:rPr>
                <w:szCs w:val="22"/>
              </w:rPr>
              <w:t>.</w:t>
            </w:r>
            <w:r>
              <w:rPr>
                <w:szCs w:val="22"/>
              </w:rPr>
              <w:t>80</w:t>
            </w:r>
          </w:p>
        </w:tc>
      </w:tr>
      <w:tr w:rsidR="00114432" w14:paraId="46F748FC" w14:textId="77777777" w:rsidTr="00BA4BC7">
        <w:trPr>
          <w:jc w:val="center"/>
        </w:trPr>
        <w:tc>
          <w:tcPr>
            <w:tcW w:w="2407" w:type="dxa"/>
            <w:vAlign w:val="top"/>
          </w:tcPr>
          <w:p w14:paraId="0BF62B6B" w14:textId="6637CF31" w:rsidR="00114432" w:rsidRPr="00114432" w:rsidRDefault="00114432" w:rsidP="00BA4BC7">
            <w:pPr>
              <w:jc w:val="center"/>
              <w:rPr>
                <w:szCs w:val="22"/>
              </w:rPr>
            </w:pPr>
            <w:r w:rsidRPr="00BA4BC7">
              <w:rPr>
                <w:szCs w:val="22"/>
              </w:rPr>
              <w:t>Lignite</w:t>
            </w:r>
          </w:p>
        </w:tc>
        <w:tc>
          <w:tcPr>
            <w:tcW w:w="4679" w:type="dxa"/>
            <w:vAlign w:val="top"/>
          </w:tcPr>
          <w:p w14:paraId="7DEC71D2" w14:textId="06148AB5" w:rsidR="00114432" w:rsidRPr="00114432" w:rsidRDefault="00114432" w:rsidP="00BA4BC7">
            <w:pPr>
              <w:jc w:val="center"/>
              <w:rPr>
                <w:szCs w:val="22"/>
              </w:rPr>
            </w:pPr>
            <w:r>
              <w:rPr>
                <w:szCs w:val="22"/>
              </w:rPr>
              <w:t>90</w:t>
            </w:r>
            <w:r w:rsidR="00BA4BC7">
              <w:rPr>
                <w:szCs w:val="22"/>
              </w:rPr>
              <w:t>.</w:t>
            </w:r>
            <w:r>
              <w:rPr>
                <w:szCs w:val="22"/>
              </w:rPr>
              <w:t>90</w:t>
            </w:r>
          </w:p>
        </w:tc>
      </w:tr>
      <w:tr w:rsidR="00114432" w14:paraId="61216976" w14:textId="77777777" w:rsidTr="00BA4BC7">
        <w:trPr>
          <w:jc w:val="center"/>
        </w:trPr>
        <w:tc>
          <w:tcPr>
            <w:tcW w:w="2407" w:type="dxa"/>
            <w:vAlign w:val="top"/>
          </w:tcPr>
          <w:p w14:paraId="17B7C7B6" w14:textId="5D19F78D" w:rsidR="00114432" w:rsidRPr="00114432" w:rsidRDefault="00114432" w:rsidP="00BA4BC7">
            <w:pPr>
              <w:jc w:val="center"/>
              <w:rPr>
                <w:szCs w:val="22"/>
              </w:rPr>
            </w:pPr>
            <w:r w:rsidRPr="00BA4BC7">
              <w:rPr>
                <w:szCs w:val="22"/>
              </w:rPr>
              <w:t>Fuel Oil</w:t>
            </w:r>
          </w:p>
        </w:tc>
        <w:tc>
          <w:tcPr>
            <w:tcW w:w="4679" w:type="dxa"/>
            <w:vAlign w:val="top"/>
          </w:tcPr>
          <w:p w14:paraId="007554A2" w14:textId="483AC619" w:rsidR="00114432" w:rsidRPr="00114432" w:rsidRDefault="00114432" w:rsidP="00BA4BC7">
            <w:pPr>
              <w:jc w:val="center"/>
              <w:rPr>
                <w:szCs w:val="22"/>
              </w:rPr>
            </w:pPr>
            <w:r>
              <w:rPr>
                <w:szCs w:val="22"/>
              </w:rPr>
              <w:t>75</w:t>
            </w:r>
            <w:r w:rsidR="00BA4BC7">
              <w:rPr>
                <w:szCs w:val="22"/>
              </w:rPr>
              <w:t>.</w:t>
            </w:r>
            <w:r>
              <w:rPr>
                <w:szCs w:val="22"/>
              </w:rPr>
              <w:t>50</w:t>
            </w:r>
          </w:p>
        </w:tc>
      </w:tr>
      <w:tr w:rsidR="00114432" w14:paraId="732286FE" w14:textId="77777777" w:rsidTr="00BA4BC7">
        <w:trPr>
          <w:jc w:val="center"/>
        </w:trPr>
        <w:tc>
          <w:tcPr>
            <w:tcW w:w="2407" w:type="dxa"/>
            <w:vAlign w:val="top"/>
          </w:tcPr>
          <w:p w14:paraId="59D7BBE7" w14:textId="11CE79D0" w:rsidR="00114432" w:rsidRPr="00114432" w:rsidRDefault="00114432" w:rsidP="00BA4BC7">
            <w:pPr>
              <w:jc w:val="center"/>
              <w:rPr>
                <w:szCs w:val="22"/>
              </w:rPr>
            </w:pPr>
            <w:r w:rsidRPr="00BA4BC7">
              <w:rPr>
                <w:szCs w:val="22"/>
              </w:rPr>
              <w:t>Diesel Oil</w:t>
            </w:r>
          </w:p>
        </w:tc>
        <w:tc>
          <w:tcPr>
            <w:tcW w:w="4679" w:type="dxa"/>
            <w:vAlign w:val="top"/>
          </w:tcPr>
          <w:p w14:paraId="445081F5" w14:textId="3923D40A" w:rsidR="00114432" w:rsidRPr="00114432" w:rsidRDefault="00114432" w:rsidP="00BA4BC7">
            <w:pPr>
              <w:jc w:val="center"/>
              <w:rPr>
                <w:szCs w:val="22"/>
              </w:rPr>
            </w:pPr>
            <w:r>
              <w:rPr>
                <w:szCs w:val="22"/>
              </w:rPr>
              <w:t>72</w:t>
            </w:r>
            <w:r w:rsidR="00BA4BC7">
              <w:rPr>
                <w:szCs w:val="22"/>
              </w:rPr>
              <w:t>.</w:t>
            </w:r>
            <w:r>
              <w:rPr>
                <w:szCs w:val="22"/>
              </w:rPr>
              <w:t>60</w:t>
            </w:r>
          </w:p>
        </w:tc>
      </w:tr>
      <w:tr w:rsidR="00114432" w14:paraId="05138D74" w14:textId="77777777" w:rsidTr="00BA4BC7">
        <w:trPr>
          <w:jc w:val="center"/>
        </w:trPr>
        <w:tc>
          <w:tcPr>
            <w:tcW w:w="2407" w:type="dxa"/>
            <w:vAlign w:val="top"/>
          </w:tcPr>
          <w:p w14:paraId="0EA1A408" w14:textId="2E8A554E" w:rsidR="00114432" w:rsidRPr="00114432" w:rsidRDefault="00114432" w:rsidP="00BA4BC7">
            <w:pPr>
              <w:jc w:val="center"/>
              <w:rPr>
                <w:szCs w:val="22"/>
              </w:rPr>
            </w:pPr>
            <w:r w:rsidRPr="00BA4BC7">
              <w:rPr>
                <w:szCs w:val="22"/>
              </w:rPr>
              <w:t>Lpg</w:t>
            </w:r>
          </w:p>
        </w:tc>
        <w:tc>
          <w:tcPr>
            <w:tcW w:w="4679" w:type="dxa"/>
            <w:vAlign w:val="top"/>
          </w:tcPr>
          <w:p w14:paraId="6A1E6DCB" w14:textId="0BF76ABB" w:rsidR="00114432" w:rsidRPr="00114432" w:rsidRDefault="00114432" w:rsidP="00BA4BC7">
            <w:pPr>
              <w:jc w:val="center"/>
              <w:rPr>
                <w:szCs w:val="22"/>
              </w:rPr>
            </w:pPr>
            <w:r>
              <w:rPr>
                <w:szCs w:val="22"/>
              </w:rPr>
              <w:t>61</w:t>
            </w:r>
            <w:r w:rsidR="00BA4BC7">
              <w:rPr>
                <w:szCs w:val="22"/>
              </w:rPr>
              <w:t>.</w:t>
            </w:r>
            <w:r>
              <w:rPr>
                <w:szCs w:val="22"/>
              </w:rPr>
              <w:t>60</w:t>
            </w:r>
          </w:p>
        </w:tc>
      </w:tr>
      <w:tr w:rsidR="00114432" w14:paraId="4A53DA89" w14:textId="77777777" w:rsidTr="00BA4BC7">
        <w:trPr>
          <w:jc w:val="center"/>
        </w:trPr>
        <w:tc>
          <w:tcPr>
            <w:tcW w:w="2407" w:type="dxa"/>
            <w:vAlign w:val="top"/>
          </w:tcPr>
          <w:p w14:paraId="5A2650B7" w14:textId="2DC62FCC" w:rsidR="00114432" w:rsidRPr="00114432" w:rsidRDefault="00114432" w:rsidP="00BA4BC7">
            <w:pPr>
              <w:jc w:val="center"/>
              <w:rPr>
                <w:szCs w:val="22"/>
              </w:rPr>
            </w:pPr>
            <w:r w:rsidRPr="00BA4BC7">
              <w:rPr>
                <w:szCs w:val="22"/>
              </w:rPr>
              <w:t>Naphta</w:t>
            </w:r>
          </w:p>
        </w:tc>
        <w:tc>
          <w:tcPr>
            <w:tcW w:w="4679" w:type="dxa"/>
            <w:vAlign w:val="top"/>
          </w:tcPr>
          <w:p w14:paraId="0AF36872" w14:textId="272470DD" w:rsidR="00114432" w:rsidRPr="00114432" w:rsidRDefault="00114432" w:rsidP="00BA4BC7">
            <w:pPr>
              <w:jc w:val="center"/>
              <w:rPr>
                <w:szCs w:val="22"/>
              </w:rPr>
            </w:pPr>
            <w:r>
              <w:rPr>
                <w:szCs w:val="22"/>
              </w:rPr>
              <w:t>69</w:t>
            </w:r>
            <w:r w:rsidR="00BA4BC7">
              <w:rPr>
                <w:szCs w:val="22"/>
              </w:rPr>
              <w:t>.</w:t>
            </w:r>
            <w:r>
              <w:rPr>
                <w:szCs w:val="22"/>
              </w:rPr>
              <w:t>30</w:t>
            </w:r>
          </w:p>
        </w:tc>
      </w:tr>
      <w:tr w:rsidR="00114432" w14:paraId="0B0AFB80" w14:textId="77777777" w:rsidTr="00BA4BC7">
        <w:trPr>
          <w:jc w:val="center"/>
        </w:trPr>
        <w:tc>
          <w:tcPr>
            <w:tcW w:w="2407" w:type="dxa"/>
            <w:vAlign w:val="top"/>
          </w:tcPr>
          <w:p w14:paraId="0DF3A3F2" w14:textId="3C0A9A43" w:rsidR="00114432" w:rsidRPr="00114432" w:rsidRDefault="00114432" w:rsidP="00BA4BC7">
            <w:pPr>
              <w:jc w:val="center"/>
              <w:rPr>
                <w:szCs w:val="22"/>
              </w:rPr>
            </w:pPr>
            <w:r w:rsidRPr="00BA4BC7">
              <w:rPr>
                <w:szCs w:val="22"/>
              </w:rPr>
              <w:t>Natural Gas</w:t>
            </w:r>
          </w:p>
        </w:tc>
        <w:tc>
          <w:tcPr>
            <w:tcW w:w="4679" w:type="dxa"/>
            <w:vAlign w:val="top"/>
          </w:tcPr>
          <w:p w14:paraId="56E53D26" w14:textId="7DCCDD38" w:rsidR="00114432" w:rsidRPr="00114432" w:rsidRDefault="00114432" w:rsidP="00BA4BC7">
            <w:pPr>
              <w:jc w:val="center"/>
              <w:rPr>
                <w:szCs w:val="22"/>
              </w:rPr>
            </w:pPr>
            <w:r>
              <w:rPr>
                <w:szCs w:val="22"/>
              </w:rPr>
              <w:t>54</w:t>
            </w:r>
            <w:r w:rsidR="00BA4BC7">
              <w:rPr>
                <w:szCs w:val="22"/>
              </w:rPr>
              <w:t>.</w:t>
            </w:r>
            <w:r>
              <w:rPr>
                <w:szCs w:val="22"/>
              </w:rPr>
              <w:t>30</w:t>
            </w:r>
          </w:p>
        </w:tc>
      </w:tr>
    </w:tbl>
    <w:p w14:paraId="75AC79F6" w14:textId="05F58EB8" w:rsidR="00114432" w:rsidRDefault="00114432" w:rsidP="00D66E78">
      <w:pPr>
        <w:rPr>
          <w:rFonts w:eastAsia="MS Mincho" w:cs="Arial"/>
        </w:rPr>
      </w:pPr>
    </w:p>
    <w:p w14:paraId="3870CD8F" w14:textId="5A8AC0F0" w:rsidR="00BA4BC7" w:rsidRDefault="00BA4BC7" w:rsidP="00D66E78">
      <w:pPr>
        <w:rPr>
          <w:rFonts w:eastAsia="MS Mincho" w:cs="Arial"/>
        </w:rPr>
      </w:pPr>
    </w:p>
    <w:p w14:paraId="47602ABF" w14:textId="7BB46386" w:rsidR="00BA4BC7" w:rsidRPr="00BA4BC7" w:rsidRDefault="00BA4BC7" w:rsidP="00BA4BC7">
      <w:pPr>
        <w:rPr>
          <w:rFonts w:eastAsia="MS Mincho" w:cs="Arial"/>
        </w:rPr>
      </w:pPr>
      <w:r w:rsidRPr="00BA4BC7">
        <w:rPr>
          <w:rFonts w:eastAsia="MS Mincho" w:cs="Arial"/>
        </w:rPr>
        <w:t>By using “Default CO</w:t>
      </w:r>
      <w:r w:rsidRPr="009821F2">
        <w:rPr>
          <w:rFonts w:eastAsia="MS Mincho" w:cs="Arial"/>
          <w:vertAlign w:val="subscript"/>
        </w:rPr>
        <w:t>2</w:t>
      </w:r>
      <w:r w:rsidRPr="00BA4BC7">
        <w:rPr>
          <w:rFonts w:eastAsia="MS Mincho" w:cs="Arial"/>
        </w:rPr>
        <w:t xml:space="preserve"> Emission Factor for Combustion” of IPCC(</w:t>
      </w:r>
      <w:r w:rsidRPr="00BA4BC7">
        <w:rPr>
          <w:rFonts w:eastAsia="MS Mincho" w:cs="Arial"/>
          <w:b/>
        </w:rPr>
        <w:fldChar w:fldCharType="begin"/>
      </w:r>
      <w:r w:rsidRPr="00BA4BC7">
        <w:rPr>
          <w:rFonts w:eastAsia="MS Mincho" w:cs="Arial"/>
          <w:b/>
        </w:rPr>
        <w:instrText xml:space="preserve"> REF _Ref28868616 \h  \* MERGEFORMAT </w:instrText>
      </w:r>
      <w:r w:rsidRPr="00BA4BC7">
        <w:rPr>
          <w:rFonts w:eastAsia="MS Mincho" w:cs="Arial"/>
          <w:b/>
        </w:rPr>
      </w:r>
      <w:r w:rsidRPr="00BA4BC7">
        <w:rPr>
          <w:rFonts w:eastAsia="MS Mincho" w:cs="Arial"/>
          <w:b/>
        </w:rPr>
        <w:fldChar w:fldCharType="separate"/>
      </w:r>
      <w:r w:rsidRPr="00BA4BC7">
        <w:rPr>
          <w:b/>
        </w:rPr>
        <w:t xml:space="preserve">Table </w:t>
      </w:r>
      <w:r w:rsidRPr="00BA4BC7">
        <w:rPr>
          <w:b/>
          <w:noProof/>
        </w:rPr>
        <w:t>4</w:t>
      </w:r>
      <w:r w:rsidRPr="00BA4BC7">
        <w:rPr>
          <w:rFonts w:eastAsia="MS Mincho" w:cs="Arial"/>
          <w:b/>
        </w:rPr>
        <w:fldChar w:fldCharType="end"/>
      </w:r>
      <w:r w:rsidRPr="00BA4BC7">
        <w:rPr>
          <w:rFonts w:eastAsia="MS Mincho" w:cs="Arial"/>
        </w:rPr>
        <w:t>), NCV and amount of fuel</w:t>
      </w:r>
    </w:p>
    <w:p w14:paraId="181896CC" w14:textId="4F54BD53" w:rsidR="00BA4BC7" w:rsidRDefault="00BA4BC7" w:rsidP="00BA4BC7">
      <w:pPr>
        <w:rPr>
          <w:rFonts w:eastAsia="MS Mincho" w:cs="Arial"/>
        </w:rPr>
      </w:pPr>
      <w:r w:rsidRPr="00BA4BC7">
        <w:rPr>
          <w:rFonts w:eastAsia="MS Mincho" w:cs="Arial"/>
        </w:rPr>
        <w:t>consumption CO</w:t>
      </w:r>
      <w:r w:rsidRPr="009821F2">
        <w:rPr>
          <w:rFonts w:eastAsia="MS Mincho" w:cs="Arial"/>
          <w:vertAlign w:val="subscript"/>
        </w:rPr>
        <w:t>2</w:t>
      </w:r>
      <w:r w:rsidRPr="00BA4BC7">
        <w:rPr>
          <w:rFonts w:eastAsia="MS Mincho" w:cs="Arial"/>
        </w:rPr>
        <w:t xml:space="preserve"> emission is found.</w:t>
      </w:r>
    </w:p>
    <w:p w14:paraId="66976FF3" w14:textId="525AFB19" w:rsidR="00BA4BC7" w:rsidRDefault="00BA4BC7" w:rsidP="00D66E78">
      <w:pPr>
        <w:rPr>
          <w:rFonts w:eastAsia="MS Mincho" w:cs="Arial"/>
        </w:rPr>
      </w:pPr>
    </w:p>
    <w:p w14:paraId="4D89CA5B" w14:textId="62BFA522" w:rsidR="00BA4BC7" w:rsidRDefault="00BA4BC7" w:rsidP="00BA4BC7">
      <w:pPr>
        <w:pStyle w:val="Caption"/>
        <w:jc w:val="center"/>
      </w:pPr>
      <w:r>
        <w:t xml:space="preserve">Table </w:t>
      </w:r>
      <w:r>
        <w:fldChar w:fldCharType="begin"/>
      </w:r>
      <w:r>
        <w:instrText xml:space="preserve"> SEQ Table \* ARABIC </w:instrText>
      </w:r>
      <w:r>
        <w:fldChar w:fldCharType="separate"/>
      </w:r>
      <w:r w:rsidR="001B7F02">
        <w:rPr>
          <w:noProof/>
        </w:rPr>
        <w:t>5</w:t>
      </w:r>
      <w:r>
        <w:fldChar w:fldCharType="end"/>
      </w:r>
      <w:r>
        <w:t xml:space="preserve">. </w:t>
      </w:r>
      <w:r w:rsidRPr="00C77A96">
        <w:t>CO</w:t>
      </w:r>
      <w:r w:rsidRPr="00BA4BC7">
        <w:rPr>
          <w:vertAlign w:val="subscript"/>
        </w:rPr>
        <w:t>2</w:t>
      </w:r>
      <w:r w:rsidRPr="00C77A96">
        <w:t xml:space="preserve"> Emission By Each Fossil Fuel Types (ktonCO</w:t>
      </w:r>
      <w:r w:rsidRPr="00BA4BC7">
        <w:rPr>
          <w:vertAlign w:val="subscript"/>
        </w:rPr>
        <w:t>2</w:t>
      </w:r>
      <w:r w:rsidRPr="00C77A96">
        <w:t>e)</w:t>
      </w:r>
    </w:p>
    <w:tbl>
      <w:tblPr>
        <w:tblStyle w:val="Ouz"/>
        <w:tblW w:w="0" w:type="auto"/>
        <w:tblLook w:val="04A0" w:firstRow="1" w:lastRow="0" w:firstColumn="1" w:lastColumn="0" w:noHBand="0" w:noVBand="1"/>
      </w:tblPr>
      <w:tblGrid>
        <w:gridCol w:w="2407"/>
        <w:gridCol w:w="2407"/>
        <w:gridCol w:w="2407"/>
        <w:gridCol w:w="2408"/>
      </w:tblGrid>
      <w:tr w:rsidR="00BA4BC7" w14:paraId="696E388F" w14:textId="77777777" w:rsidTr="00BA4BC7">
        <w:trPr>
          <w:cnfStyle w:val="100000000000" w:firstRow="1" w:lastRow="0" w:firstColumn="0" w:lastColumn="0" w:oddVBand="0" w:evenVBand="0" w:oddHBand="0" w:evenHBand="0" w:firstRowFirstColumn="0" w:firstRowLastColumn="0" w:lastRowFirstColumn="0" w:lastRowLastColumn="0"/>
        </w:trPr>
        <w:tc>
          <w:tcPr>
            <w:tcW w:w="2407" w:type="dxa"/>
            <w:vAlign w:val="top"/>
          </w:tcPr>
          <w:p w14:paraId="36068BCF" w14:textId="30DBC704" w:rsidR="00BA4BC7" w:rsidRPr="00114432" w:rsidRDefault="00BA4BC7" w:rsidP="00BA4BC7">
            <w:pPr>
              <w:jc w:val="center"/>
              <w:rPr>
                <w:szCs w:val="22"/>
              </w:rPr>
            </w:pPr>
            <w:r w:rsidRPr="00BA4BC7">
              <w:rPr>
                <w:szCs w:val="22"/>
              </w:rPr>
              <w:t xml:space="preserve">Fuel type </w:t>
            </w:r>
          </w:p>
        </w:tc>
        <w:tc>
          <w:tcPr>
            <w:tcW w:w="2407" w:type="dxa"/>
            <w:vAlign w:val="top"/>
          </w:tcPr>
          <w:p w14:paraId="342E48D6" w14:textId="06338D2A" w:rsidR="00BA4BC7" w:rsidRPr="00114432" w:rsidRDefault="00BA4BC7" w:rsidP="00BA4BC7">
            <w:pPr>
              <w:jc w:val="center"/>
              <w:rPr>
                <w:szCs w:val="22"/>
              </w:rPr>
            </w:pPr>
            <w:r w:rsidRPr="00BA4BC7">
              <w:rPr>
                <w:szCs w:val="22"/>
              </w:rPr>
              <w:t xml:space="preserve">2007 </w:t>
            </w:r>
          </w:p>
        </w:tc>
        <w:tc>
          <w:tcPr>
            <w:tcW w:w="2407" w:type="dxa"/>
            <w:vAlign w:val="top"/>
          </w:tcPr>
          <w:p w14:paraId="6EACFBE7" w14:textId="60BB16F8" w:rsidR="00BA4BC7" w:rsidRPr="00114432" w:rsidRDefault="00BA4BC7" w:rsidP="00BA4BC7">
            <w:pPr>
              <w:jc w:val="center"/>
              <w:rPr>
                <w:szCs w:val="22"/>
              </w:rPr>
            </w:pPr>
            <w:r w:rsidRPr="00BA4BC7">
              <w:rPr>
                <w:szCs w:val="22"/>
              </w:rPr>
              <w:t xml:space="preserve">2008 </w:t>
            </w:r>
          </w:p>
        </w:tc>
        <w:tc>
          <w:tcPr>
            <w:tcW w:w="2408" w:type="dxa"/>
            <w:vAlign w:val="top"/>
          </w:tcPr>
          <w:p w14:paraId="7D48B5AA" w14:textId="6A2B9A3B" w:rsidR="00BA4BC7" w:rsidRPr="00114432" w:rsidRDefault="00BA4BC7" w:rsidP="00BA4BC7">
            <w:pPr>
              <w:jc w:val="center"/>
              <w:rPr>
                <w:szCs w:val="22"/>
              </w:rPr>
            </w:pPr>
            <w:r w:rsidRPr="00BA4BC7">
              <w:rPr>
                <w:szCs w:val="22"/>
              </w:rPr>
              <w:t xml:space="preserve">2009 </w:t>
            </w:r>
          </w:p>
        </w:tc>
      </w:tr>
      <w:tr w:rsidR="00BA4BC7" w14:paraId="6EC1B89C" w14:textId="77777777" w:rsidTr="00BA4BC7">
        <w:tc>
          <w:tcPr>
            <w:tcW w:w="2407" w:type="dxa"/>
            <w:vAlign w:val="top"/>
          </w:tcPr>
          <w:p w14:paraId="447CC541" w14:textId="2128F831" w:rsidR="00BA4BC7" w:rsidRPr="00114432" w:rsidRDefault="00BA4BC7" w:rsidP="00BA4BC7">
            <w:pPr>
              <w:jc w:val="center"/>
              <w:rPr>
                <w:szCs w:val="22"/>
              </w:rPr>
            </w:pPr>
            <w:r w:rsidRPr="00BA4BC7">
              <w:rPr>
                <w:szCs w:val="22"/>
              </w:rPr>
              <w:t xml:space="preserve">Coal </w:t>
            </w:r>
          </w:p>
        </w:tc>
        <w:tc>
          <w:tcPr>
            <w:tcW w:w="2407" w:type="dxa"/>
            <w:vAlign w:val="top"/>
          </w:tcPr>
          <w:p w14:paraId="01A81965" w14:textId="07403A28" w:rsidR="00BA4BC7" w:rsidRPr="00114432" w:rsidRDefault="00BA4BC7" w:rsidP="00BA4BC7">
            <w:pPr>
              <w:jc w:val="center"/>
              <w:rPr>
                <w:szCs w:val="22"/>
              </w:rPr>
            </w:pPr>
            <w:r>
              <w:rPr>
                <w:szCs w:val="22"/>
              </w:rPr>
              <w:t xml:space="preserve">12,477.80 </w:t>
            </w:r>
          </w:p>
        </w:tc>
        <w:tc>
          <w:tcPr>
            <w:tcW w:w="2407" w:type="dxa"/>
            <w:vAlign w:val="top"/>
          </w:tcPr>
          <w:p w14:paraId="28E2F5CF" w14:textId="1C5427A7" w:rsidR="00BA4BC7" w:rsidRPr="00114432" w:rsidRDefault="00BA4BC7" w:rsidP="00BA4BC7">
            <w:pPr>
              <w:jc w:val="center"/>
              <w:rPr>
                <w:szCs w:val="22"/>
              </w:rPr>
            </w:pPr>
            <w:r>
              <w:rPr>
                <w:szCs w:val="22"/>
              </w:rPr>
              <w:t xml:space="preserve">12,942.10 </w:t>
            </w:r>
          </w:p>
        </w:tc>
        <w:tc>
          <w:tcPr>
            <w:tcW w:w="2408" w:type="dxa"/>
            <w:vAlign w:val="top"/>
          </w:tcPr>
          <w:p w14:paraId="25FCCFEF" w14:textId="56C3E7C0" w:rsidR="00BA4BC7" w:rsidRPr="00114432" w:rsidRDefault="00BA4BC7" w:rsidP="00BA4BC7">
            <w:pPr>
              <w:jc w:val="center"/>
              <w:rPr>
                <w:szCs w:val="22"/>
              </w:rPr>
            </w:pPr>
            <w:r>
              <w:rPr>
                <w:szCs w:val="22"/>
              </w:rPr>
              <w:t xml:space="preserve">13,649.14 </w:t>
            </w:r>
          </w:p>
        </w:tc>
      </w:tr>
      <w:tr w:rsidR="00BA4BC7" w14:paraId="0148EE42" w14:textId="77777777" w:rsidTr="00BA4BC7">
        <w:tc>
          <w:tcPr>
            <w:tcW w:w="2407" w:type="dxa"/>
            <w:vAlign w:val="top"/>
          </w:tcPr>
          <w:p w14:paraId="18D42462" w14:textId="0DA27AD5" w:rsidR="00BA4BC7" w:rsidRPr="00114432" w:rsidRDefault="00BA4BC7" w:rsidP="00BA4BC7">
            <w:pPr>
              <w:jc w:val="center"/>
              <w:rPr>
                <w:szCs w:val="22"/>
              </w:rPr>
            </w:pPr>
            <w:r w:rsidRPr="00BA4BC7">
              <w:rPr>
                <w:szCs w:val="22"/>
              </w:rPr>
              <w:t xml:space="preserve">Lignite </w:t>
            </w:r>
          </w:p>
        </w:tc>
        <w:tc>
          <w:tcPr>
            <w:tcW w:w="2407" w:type="dxa"/>
            <w:vAlign w:val="top"/>
          </w:tcPr>
          <w:p w14:paraId="1D848E75" w14:textId="7BF9A6AF" w:rsidR="00BA4BC7" w:rsidRPr="00114432" w:rsidRDefault="00BA4BC7" w:rsidP="00BA4BC7">
            <w:pPr>
              <w:jc w:val="center"/>
              <w:rPr>
                <w:szCs w:val="22"/>
              </w:rPr>
            </w:pPr>
            <w:r>
              <w:rPr>
                <w:szCs w:val="22"/>
              </w:rPr>
              <w:t xml:space="preserve">38,179.80 </w:t>
            </w:r>
          </w:p>
        </w:tc>
        <w:tc>
          <w:tcPr>
            <w:tcW w:w="2407" w:type="dxa"/>
            <w:vAlign w:val="top"/>
          </w:tcPr>
          <w:p w14:paraId="0159E398" w14:textId="725CFFA3" w:rsidR="00BA4BC7" w:rsidRPr="00114432" w:rsidRDefault="00BA4BC7" w:rsidP="00BA4BC7">
            <w:pPr>
              <w:jc w:val="center"/>
              <w:rPr>
                <w:szCs w:val="22"/>
              </w:rPr>
            </w:pPr>
            <w:r>
              <w:rPr>
                <w:szCs w:val="22"/>
              </w:rPr>
              <w:t xml:space="preserve">41,189.04 </w:t>
            </w:r>
          </w:p>
        </w:tc>
        <w:tc>
          <w:tcPr>
            <w:tcW w:w="2408" w:type="dxa"/>
            <w:vAlign w:val="top"/>
          </w:tcPr>
          <w:p w14:paraId="707CDD76" w14:textId="68B78F1B" w:rsidR="00BA4BC7" w:rsidRPr="00114432" w:rsidRDefault="00BA4BC7" w:rsidP="00BA4BC7">
            <w:pPr>
              <w:jc w:val="center"/>
              <w:rPr>
                <w:szCs w:val="22"/>
              </w:rPr>
            </w:pPr>
            <w:r>
              <w:rPr>
                <w:szCs w:val="22"/>
              </w:rPr>
              <w:t xml:space="preserve">37,164.24 </w:t>
            </w:r>
          </w:p>
        </w:tc>
      </w:tr>
      <w:tr w:rsidR="00BA4BC7" w14:paraId="2AD57106" w14:textId="77777777" w:rsidTr="00BA4BC7">
        <w:tc>
          <w:tcPr>
            <w:tcW w:w="2407" w:type="dxa"/>
            <w:vAlign w:val="top"/>
          </w:tcPr>
          <w:p w14:paraId="65E918B1" w14:textId="45192BC2" w:rsidR="00BA4BC7" w:rsidRPr="00114432" w:rsidRDefault="00BA4BC7" w:rsidP="00BA4BC7">
            <w:pPr>
              <w:jc w:val="center"/>
              <w:rPr>
                <w:szCs w:val="22"/>
              </w:rPr>
            </w:pPr>
            <w:r w:rsidRPr="00BA4BC7">
              <w:rPr>
                <w:szCs w:val="22"/>
              </w:rPr>
              <w:t xml:space="preserve">Fuel Oil </w:t>
            </w:r>
          </w:p>
        </w:tc>
        <w:tc>
          <w:tcPr>
            <w:tcW w:w="2407" w:type="dxa"/>
            <w:vAlign w:val="top"/>
          </w:tcPr>
          <w:p w14:paraId="3A65196A" w14:textId="3609C207" w:rsidR="00BA4BC7" w:rsidRPr="00114432" w:rsidRDefault="00BA4BC7" w:rsidP="00BA4BC7">
            <w:pPr>
              <w:jc w:val="center"/>
              <w:rPr>
                <w:szCs w:val="22"/>
              </w:rPr>
            </w:pPr>
            <w:r>
              <w:rPr>
                <w:szCs w:val="22"/>
              </w:rPr>
              <w:t xml:space="preserve">6,775.36 </w:t>
            </w:r>
          </w:p>
        </w:tc>
        <w:tc>
          <w:tcPr>
            <w:tcW w:w="2407" w:type="dxa"/>
            <w:vAlign w:val="top"/>
          </w:tcPr>
          <w:p w14:paraId="538CD804" w14:textId="04A6EF93" w:rsidR="00BA4BC7" w:rsidRPr="00114432" w:rsidRDefault="00BA4BC7" w:rsidP="00BA4BC7">
            <w:pPr>
              <w:jc w:val="center"/>
              <w:rPr>
                <w:szCs w:val="22"/>
              </w:rPr>
            </w:pPr>
            <w:r>
              <w:rPr>
                <w:szCs w:val="22"/>
              </w:rPr>
              <w:t xml:space="preserve">6,513.94 </w:t>
            </w:r>
          </w:p>
        </w:tc>
        <w:tc>
          <w:tcPr>
            <w:tcW w:w="2408" w:type="dxa"/>
            <w:vAlign w:val="top"/>
          </w:tcPr>
          <w:p w14:paraId="5D47E97E" w14:textId="7E4EA987" w:rsidR="00BA4BC7" w:rsidRPr="00114432" w:rsidRDefault="00BA4BC7" w:rsidP="00BA4BC7">
            <w:pPr>
              <w:jc w:val="center"/>
              <w:rPr>
                <w:szCs w:val="22"/>
              </w:rPr>
            </w:pPr>
            <w:r>
              <w:rPr>
                <w:szCs w:val="22"/>
              </w:rPr>
              <w:t xml:space="preserve">4,792.10 </w:t>
            </w:r>
          </w:p>
        </w:tc>
      </w:tr>
      <w:tr w:rsidR="00BA4BC7" w14:paraId="2F0DCEBC" w14:textId="77777777" w:rsidTr="00BA4BC7">
        <w:tc>
          <w:tcPr>
            <w:tcW w:w="2407" w:type="dxa"/>
            <w:vAlign w:val="top"/>
          </w:tcPr>
          <w:p w14:paraId="595DBC62" w14:textId="4623F38F" w:rsidR="00BA4BC7" w:rsidRPr="00114432" w:rsidRDefault="00BA4BC7" w:rsidP="00BA4BC7">
            <w:pPr>
              <w:jc w:val="center"/>
              <w:rPr>
                <w:szCs w:val="22"/>
              </w:rPr>
            </w:pPr>
            <w:r w:rsidRPr="00BA4BC7">
              <w:rPr>
                <w:szCs w:val="22"/>
              </w:rPr>
              <w:t xml:space="preserve">Diesel Oil </w:t>
            </w:r>
          </w:p>
        </w:tc>
        <w:tc>
          <w:tcPr>
            <w:tcW w:w="2407" w:type="dxa"/>
            <w:vAlign w:val="top"/>
          </w:tcPr>
          <w:p w14:paraId="7C10E732" w14:textId="5BDC878D" w:rsidR="00BA4BC7" w:rsidRPr="00114432" w:rsidRDefault="00BA4BC7" w:rsidP="00BA4BC7">
            <w:pPr>
              <w:jc w:val="center"/>
              <w:rPr>
                <w:szCs w:val="22"/>
              </w:rPr>
            </w:pPr>
            <w:r>
              <w:rPr>
                <w:szCs w:val="22"/>
              </w:rPr>
              <w:t xml:space="preserve">157.15 </w:t>
            </w:r>
          </w:p>
        </w:tc>
        <w:tc>
          <w:tcPr>
            <w:tcW w:w="2407" w:type="dxa"/>
            <w:vAlign w:val="top"/>
          </w:tcPr>
          <w:p w14:paraId="2F826313" w14:textId="25D71EAA" w:rsidR="00BA4BC7" w:rsidRPr="00114432" w:rsidRDefault="00BA4BC7" w:rsidP="00BA4BC7">
            <w:pPr>
              <w:jc w:val="center"/>
              <w:rPr>
                <w:szCs w:val="22"/>
              </w:rPr>
            </w:pPr>
            <w:r>
              <w:rPr>
                <w:szCs w:val="22"/>
              </w:rPr>
              <w:t xml:space="preserve">403.66 </w:t>
            </w:r>
          </w:p>
        </w:tc>
        <w:tc>
          <w:tcPr>
            <w:tcW w:w="2408" w:type="dxa"/>
            <w:vAlign w:val="top"/>
          </w:tcPr>
          <w:p w14:paraId="381F97C2" w14:textId="375066A4" w:rsidR="00BA4BC7" w:rsidRPr="00114432" w:rsidRDefault="00BA4BC7" w:rsidP="00BA4BC7">
            <w:pPr>
              <w:jc w:val="center"/>
              <w:rPr>
                <w:szCs w:val="22"/>
              </w:rPr>
            </w:pPr>
            <w:r>
              <w:rPr>
                <w:szCs w:val="22"/>
              </w:rPr>
              <w:t xml:space="preserve">556.32 </w:t>
            </w:r>
          </w:p>
        </w:tc>
      </w:tr>
      <w:tr w:rsidR="00BA4BC7" w14:paraId="1516D6BC" w14:textId="77777777" w:rsidTr="00BA4BC7">
        <w:tc>
          <w:tcPr>
            <w:tcW w:w="2407" w:type="dxa"/>
            <w:vAlign w:val="top"/>
          </w:tcPr>
          <w:p w14:paraId="3FC0D34B" w14:textId="76DB3B63" w:rsidR="00BA4BC7" w:rsidRPr="00114432" w:rsidRDefault="00BA4BC7" w:rsidP="00BA4BC7">
            <w:pPr>
              <w:jc w:val="center"/>
              <w:rPr>
                <w:szCs w:val="22"/>
              </w:rPr>
            </w:pPr>
            <w:r w:rsidRPr="00BA4BC7">
              <w:rPr>
                <w:szCs w:val="22"/>
              </w:rPr>
              <w:t xml:space="preserve">Lpg </w:t>
            </w:r>
          </w:p>
        </w:tc>
        <w:tc>
          <w:tcPr>
            <w:tcW w:w="2407" w:type="dxa"/>
            <w:vAlign w:val="top"/>
          </w:tcPr>
          <w:p w14:paraId="6376CBA5" w14:textId="5D8E7148" w:rsidR="00BA4BC7" w:rsidRPr="00114432" w:rsidRDefault="00BA4BC7" w:rsidP="00BA4BC7">
            <w:pPr>
              <w:jc w:val="center"/>
              <w:rPr>
                <w:szCs w:val="22"/>
              </w:rPr>
            </w:pPr>
            <w:r>
              <w:rPr>
                <w:szCs w:val="22"/>
              </w:rPr>
              <w:t xml:space="preserve">0.00 </w:t>
            </w:r>
          </w:p>
        </w:tc>
        <w:tc>
          <w:tcPr>
            <w:tcW w:w="2407" w:type="dxa"/>
            <w:vAlign w:val="top"/>
          </w:tcPr>
          <w:p w14:paraId="5F6F6C41" w14:textId="0DC27E8C" w:rsidR="00BA4BC7" w:rsidRPr="00114432" w:rsidRDefault="00BA4BC7" w:rsidP="00BA4BC7">
            <w:pPr>
              <w:jc w:val="center"/>
              <w:rPr>
                <w:szCs w:val="22"/>
              </w:rPr>
            </w:pPr>
            <w:r>
              <w:rPr>
                <w:szCs w:val="22"/>
              </w:rPr>
              <w:t xml:space="preserve">0.00 </w:t>
            </w:r>
          </w:p>
        </w:tc>
        <w:tc>
          <w:tcPr>
            <w:tcW w:w="2408" w:type="dxa"/>
            <w:vAlign w:val="top"/>
          </w:tcPr>
          <w:p w14:paraId="5098E85B" w14:textId="69152C42" w:rsidR="00BA4BC7" w:rsidRPr="00114432" w:rsidRDefault="00BA4BC7" w:rsidP="00BA4BC7">
            <w:pPr>
              <w:jc w:val="center"/>
              <w:rPr>
                <w:szCs w:val="22"/>
              </w:rPr>
            </w:pPr>
            <w:r>
              <w:rPr>
                <w:szCs w:val="22"/>
              </w:rPr>
              <w:t xml:space="preserve">0.32 </w:t>
            </w:r>
          </w:p>
        </w:tc>
      </w:tr>
      <w:tr w:rsidR="00BA4BC7" w14:paraId="256F59AB" w14:textId="77777777" w:rsidTr="00BA4BC7">
        <w:tc>
          <w:tcPr>
            <w:tcW w:w="2407" w:type="dxa"/>
            <w:vAlign w:val="top"/>
          </w:tcPr>
          <w:p w14:paraId="28389E73" w14:textId="72628B63" w:rsidR="00BA4BC7" w:rsidRPr="00114432" w:rsidRDefault="00BA4BC7" w:rsidP="00BA4BC7">
            <w:pPr>
              <w:jc w:val="center"/>
              <w:rPr>
                <w:szCs w:val="22"/>
              </w:rPr>
            </w:pPr>
            <w:r w:rsidRPr="00BA4BC7">
              <w:rPr>
                <w:szCs w:val="22"/>
              </w:rPr>
              <w:t xml:space="preserve">Naphta </w:t>
            </w:r>
          </w:p>
        </w:tc>
        <w:tc>
          <w:tcPr>
            <w:tcW w:w="2407" w:type="dxa"/>
            <w:vAlign w:val="top"/>
          </w:tcPr>
          <w:p w14:paraId="1F236571" w14:textId="2EFDF17F" w:rsidR="00BA4BC7" w:rsidRPr="00114432" w:rsidRDefault="00BA4BC7" w:rsidP="00BA4BC7">
            <w:pPr>
              <w:jc w:val="center"/>
              <w:rPr>
                <w:szCs w:val="22"/>
              </w:rPr>
            </w:pPr>
            <w:r>
              <w:rPr>
                <w:szCs w:val="22"/>
              </w:rPr>
              <w:t xml:space="preserve">34.24 </w:t>
            </w:r>
          </w:p>
        </w:tc>
        <w:tc>
          <w:tcPr>
            <w:tcW w:w="2407" w:type="dxa"/>
            <w:vAlign w:val="top"/>
          </w:tcPr>
          <w:p w14:paraId="2BF7545A" w14:textId="2B85E8E0" w:rsidR="00BA4BC7" w:rsidRPr="00114432" w:rsidRDefault="00BA4BC7" w:rsidP="00BA4BC7">
            <w:pPr>
              <w:jc w:val="center"/>
              <w:rPr>
                <w:szCs w:val="22"/>
              </w:rPr>
            </w:pPr>
            <w:r>
              <w:rPr>
                <w:szCs w:val="22"/>
              </w:rPr>
              <w:t xml:space="preserve">32.79 </w:t>
            </w:r>
          </w:p>
        </w:tc>
        <w:tc>
          <w:tcPr>
            <w:tcW w:w="2408" w:type="dxa"/>
            <w:vAlign w:val="top"/>
          </w:tcPr>
          <w:p w14:paraId="4A6BD24B" w14:textId="4AFFA86E" w:rsidR="00BA4BC7" w:rsidRPr="00114432" w:rsidRDefault="00BA4BC7" w:rsidP="00BA4BC7">
            <w:pPr>
              <w:jc w:val="center"/>
              <w:rPr>
                <w:szCs w:val="22"/>
              </w:rPr>
            </w:pPr>
            <w:r>
              <w:rPr>
                <w:szCs w:val="22"/>
              </w:rPr>
              <w:t xml:space="preserve">24.43 </w:t>
            </w:r>
          </w:p>
        </w:tc>
      </w:tr>
      <w:tr w:rsidR="00BA4BC7" w14:paraId="642D1EA2" w14:textId="77777777" w:rsidTr="00BA4BC7">
        <w:tc>
          <w:tcPr>
            <w:tcW w:w="2407" w:type="dxa"/>
            <w:vAlign w:val="top"/>
          </w:tcPr>
          <w:p w14:paraId="3BCFC778" w14:textId="5FC276EC" w:rsidR="00BA4BC7" w:rsidRPr="00114432" w:rsidRDefault="00BA4BC7" w:rsidP="00BA4BC7">
            <w:pPr>
              <w:jc w:val="center"/>
              <w:rPr>
                <w:szCs w:val="22"/>
              </w:rPr>
            </w:pPr>
            <w:r w:rsidRPr="00BA4BC7">
              <w:rPr>
                <w:szCs w:val="22"/>
              </w:rPr>
              <w:t xml:space="preserve">Natural Gas </w:t>
            </w:r>
          </w:p>
        </w:tc>
        <w:tc>
          <w:tcPr>
            <w:tcW w:w="2407" w:type="dxa"/>
            <w:vAlign w:val="top"/>
          </w:tcPr>
          <w:p w14:paraId="2D2411F9" w14:textId="05F4E41A" w:rsidR="00BA4BC7" w:rsidRPr="00114432" w:rsidRDefault="00BA4BC7" w:rsidP="00BA4BC7">
            <w:pPr>
              <w:jc w:val="center"/>
              <w:rPr>
                <w:szCs w:val="22"/>
              </w:rPr>
            </w:pPr>
            <w:r>
              <w:rPr>
                <w:szCs w:val="22"/>
              </w:rPr>
              <w:t xml:space="preserve">40,838.58 </w:t>
            </w:r>
          </w:p>
        </w:tc>
        <w:tc>
          <w:tcPr>
            <w:tcW w:w="2407" w:type="dxa"/>
            <w:vAlign w:val="top"/>
          </w:tcPr>
          <w:p w14:paraId="5BD24CF4" w14:textId="79EC2C28" w:rsidR="00BA4BC7" w:rsidRPr="00114432" w:rsidRDefault="00BA4BC7" w:rsidP="00BA4BC7">
            <w:pPr>
              <w:jc w:val="center"/>
              <w:rPr>
                <w:szCs w:val="22"/>
              </w:rPr>
            </w:pPr>
            <w:r>
              <w:rPr>
                <w:szCs w:val="22"/>
              </w:rPr>
              <w:t xml:space="preserve">429,80.83 </w:t>
            </w:r>
          </w:p>
        </w:tc>
        <w:tc>
          <w:tcPr>
            <w:tcW w:w="2408" w:type="dxa"/>
            <w:vAlign w:val="top"/>
          </w:tcPr>
          <w:p w14:paraId="2DDF2221" w14:textId="1A10EDC0" w:rsidR="00BA4BC7" w:rsidRPr="00114432" w:rsidRDefault="00BA4BC7" w:rsidP="00BA4BC7">
            <w:pPr>
              <w:jc w:val="center"/>
              <w:rPr>
                <w:szCs w:val="22"/>
              </w:rPr>
            </w:pPr>
            <w:r>
              <w:rPr>
                <w:szCs w:val="22"/>
              </w:rPr>
              <w:t xml:space="preserve">42,346.27 </w:t>
            </w:r>
          </w:p>
        </w:tc>
      </w:tr>
      <w:tr w:rsidR="00BA4BC7" w14:paraId="2DEFD6EC" w14:textId="77777777" w:rsidTr="00BA4BC7">
        <w:tc>
          <w:tcPr>
            <w:tcW w:w="2407" w:type="dxa"/>
            <w:vAlign w:val="top"/>
          </w:tcPr>
          <w:p w14:paraId="26AE9354" w14:textId="1CE8E53A" w:rsidR="00BA4BC7" w:rsidRPr="00114432" w:rsidRDefault="00BA4BC7" w:rsidP="00BA4BC7">
            <w:pPr>
              <w:jc w:val="center"/>
              <w:rPr>
                <w:szCs w:val="22"/>
              </w:rPr>
            </w:pPr>
            <w:r w:rsidRPr="00BA4BC7">
              <w:rPr>
                <w:szCs w:val="22"/>
              </w:rPr>
              <w:t xml:space="preserve">Total </w:t>
            </w:r>
          </w:p>
        </w:tc>
        <w:tc>
          <w:tcPr>
            <w:tcW w:w="2407" w:type="dxa"/>
            <w:vAlign w:val="top"/>
          </w:tcPr>
          <w:p w14:paraId="1256CAFF" w14:textId="4D6A27CE" w:rsidR="00BA4BC7" w:rsidRDefault="00BA4BC7" w:rsidP="00BA4BC7">
            <w:pPr>
              <w:jc w:val="center"/>
              <w:rPr>
                <w:szCs w:val="22"/>
              </w:rPr>
            </w:pPr>
            <w:r w:rsidRPr="00BA4BC7">
              <w:rPr>
                <w:szCs w:val="22"/>
              </w:rPr>
              <w:t>98</w:t>
            </w:r>
            <w:r>
              <w:rPr>
                <w:szCs w:val="22"/>
              </w:rPr>
              <w:t>,</w:t>
            </w:r>
            <w:r w:rsidRPr="00BA4BC7">
              <w:rPr>
                <w:szCs w:val="22"/>
              </w:rPr>
              <w:t>462</w:t>
            </w:r>
            <w:r>
              <w:rPr>
                <w:szCs w:val="22"/>
              </w:rPr>
              <w:t>.</w:t>
            </w:r>
            <w:r w:rsidRPr="00BA4BC7">
              <w:rPr>
                <w:szCs w:val="22"/>
              </w:rPr>
              <w:t xml:space="preserve">92 </w:t>
            </w:r>
          </w:p>
        </w:tc>
        <w:tc>
          <w:tcPr>
            <w:tcW w:w="2407" w:type="dxa"/>
            <w:vAlign w:val="top"/>
          </w:tcPr>
          <w:p w14:paraId="26B64512" w14:textId="66068FCC" w:rsidR="00BA4BC7" w:rsidRDefault="00BA4BC7" w:rsidP="00BA4BC7">
            <w:pPr>
              <w:jc w:val="center"/>
              <w:rPr>
                <w:szCs w:val="22"/>
              </w:rPr>
            </w:pPr>
            <w:r w:rsidRPr="00BA4BC7">
              <w:rPr>
                <w:szCs w:val="22"/>
              </w:rPr>
              <w:t>104</w:t>
            </w:r>
            <w:r>
              <w:rPr>
                <w:szCs w:val="22"/>
              </w:rPr>
              <w:t>,</w:t>
            </w:r>
            <w:r w:rsidRPr="00BA4BC7">
              <w:rPr>
                <w:szCs w:val="22"/>
              </w:rPr>
              <w:t>062</w:t>
            </w:r>
            <w:r>
              <w:rPr>
                <w:szCs w:val="22"/>
              </w:rPr>
              <w:t>.</w:t>
            </w:r>
            <w:r w:rsidRPr="00BA4BC7">
              <w:rPr>
                <w:szCs w:val="22"/>
              </w:rPr>
              <w:t xml:space="preserve">37 </w:t>
            </w:r>
          </w:p>
        </w:tc>
        <w:tc>
          <w:tcPr>
            <w:tcW w:w="2408" w:type="dxa"/>
            <w:vAlign w:val="top"/>
          </w:tcPr>
          <w:p w14:paraId="3984925D" w14:textId="45B60418" w:rsidR="00BA4BC7" w:rsidRDefault="00BA4BC7" w:rsidP="00BA4BC7">
            <w:pPr>
              <w:jc w:val="center"/>
              <w:rPr>
                <w:szCs w:val="22"/>
              </w:rPr>
            </w:pPr>
            <w:r w:rsidRPr="00BA4BC7">
              <w:rPr>
                <w:szCs w:val="22"/>
              </w:rPr>
              <w:t>98</w:t>
            </w:r>
            <w:r>
              <w:rPr>
                <w:szCs w:val="22"/>
              </w:rPr>
              <w:t>,</w:t>
            </w:r>
            <w:r w:rsidRPr="00BA4BC7">
              <w:rPr>
                <w:szCs w:val="22"/>
              </w:rPr>
              <w:t>532</w:t>
            </w:r>
            <w:r>
              <w:rPr>
                <w:szCs w:val="22"/>
              </w:rPr>
              <w:t>.</w:t>
            </w:r>
            <w:r w:rsidRPr="00BA4BC7">
              <w:rPr>
                <w:szCs w:val="22"/>
              </w:rPr>
              <w:t xml:space="preserve">81 </w:t>
            </w:r>
          </w:p>
        </w:tc>
      </w:tr>
    </w:tbl>
    <w:p w14:paraId="075FCBD2" w14:textId="77777777" w:rsidR="00BA4BC7" w:rsidRDefault="00BA4BC7" w:rsidP="00D66E78">
      <w:pPr>
        <w:rPr>
          <w:rFonts w:eastAsia="MS Mincho" w:cs="Arial"/>
        </w:rPr>
      </w:pPr>
    </w:p>
    <w:p w14:paraId="797D64D3" w14:textId="23F8EA53" w:rsidR="00BA4BC7" w:rsidRDefault="00BA4BC7" w:rsidP="00BA4BC7">
      <w:pPr>
        <w:rPr>
          <w:rFonts w:eastAsia="MS Mincho" w:cs="Arial"/>
        </w:rPr>
      </w:pPr>
      <w:r w:rsidRPr="00BA4BC7">
        <w:rPr>
          <w:rFonts w:eastAsia="MS Mincho" w:cs="Arial"/>
        </w:rPr>
        <w:t>Net electricity generated and supplied to the grid by fossil fuels has been calculated using data obtained</w:t>
      </w:r>
      <w:r>
        <w:rPr>
          <w:rFonts w:eastAsia="MS Mincho" w:cs="Arial"/>
        </w:rPr>
        <w:t xml:space="preserve"> </w:t>
      </w:r>
      <w:r w:rsidRPr="00BA4BC7">
        <w:rPr>
          <w:rFonts w:eastAsia="MS Mincho" w:cs="Arial"/>
        </w:rPr>
        <w:t>from the TEIAS. The ratio between gross and net generation has been calculated.It was accepted that</w:t>
      </w:r>
      <w:r>
        <w:rPr>
          <w:rFonts w:eastAsia="MS Mincho" w:cs="Arial"/>
        </w:rPr>
        <w:t xml:space="preserve"> </w:t>
      </w:r>
      <w:r w:rsidRPr="00BA4BC7">
        <w:rPr>
          <w:rFonts w:eastAsia="MS Mincho" w:cs="Arial"/>
        </w:rPr>
        <w:t>same ratio is valid for fossil fuel power plants. Gross generation by fossil fuels has been multiplied by</w:t>
      </w:r>
      <w:r>
        <w:rPr>
          <w:rFonts w:eastAsia="MS Mincho" w:cs="Arial"/>
        </w:rPr>
        <w:t xml:space="preserve"> </w:t>
      </w:r>
      <w:r w:rsidRPr="00BA4BC7">
        <w:rPr>
          <w:rFonts w:eastAsia="MS Mincho" w:cs="Arial"/>
        </w:rPr>
        <w:t>the ratio to find net generation by fossil fuels</w:t>
      </w:r>
      <w:r>
        <w:rPr>
          <w:rFonts w:eastAsia="MS Mincho" w:cs="Arial"/>
        </w:rPr>
        <w:t>.</w:t>
      </w:r>
    </w:p>
    <w:p w14:paraId="1F4243D4" w14:textId="4C30CF0B" w:rsidR="00BA4BC7" w:rsidRDefault="00BA4BC7" w:rsidP="00BA4BC7">
      <w:pPr>
        <w:rPr>
          <w:rFonts w:eastAsia="MS Mincho" w:cs="Arial"/>
        </w:rPr>
      </w:pPr>
    </w:p>
    <w:tbl>
      <w:tblPr>
        <w:tblStyle w:val="Ouz"/>
        <w:tblW w:w="0" w:type="auto"/>
        <w:tblLook w:val="04A0" w:firstRow="1" w:lastRow="0" w:firstColumn="1" w:lastColumn="0" w:noHBand="0" w:noVBand="1"/>
      </w:tblPr>
      <w:tblGrid>
        <w:gridCol w:w="2407"/>
        <w:gridCol w:w="2407"/>
        <w:gridCol w:w="2407"/>
        <w:gridCol w:w="2408"/>
      </w:tblGrid>
      <w:tr w:rsidR="00BA4BC7" w14:paraId="2F4E8F0C" w14:textId="77777777" w:rsidTr="00BA4BC7">
        <w:trPr>
          <w:cnfStyle w:val="100000000000" w:firstRow="1" w:lastRow="0" w:firstColumn="0" w:lastColumn="0" w:oddVBand="0" w:evenVBand="0" w:oddHBand="0" w:evenHBand="0" w:firstRowFirstColumn="0" w:firstRowLastColumn="0" w:lastRowFirstColumn="0" w:lastRowLastColumn="0"/>
        </w:trPr>
        <w:tc>
          <w:tcPr>
            <w:tcW w:w="2407" w:type="dxa"/>
          </w:tcPr>
          <w:p w14:paraId="011FD771" w14:textId="62B6E481" w:rsidR="00BA4BC7" w:rsidRPr="00BA4BC7" w:rsidRDefault="00BA4BC7" w:rsidP="00BA4BC7">
            <w:pPr>
              <w:jc w:val="center"/>
              <w:rPr>
                <w:szCs w:val="22"/>
              </w:rPr>
            </w:pPr>
            <w:r w:rsidRPr="00BA4BC7">
              <w:rPr>
                <w:szCs w:val="22"/>
              </w:rPr>
              <w:t xml:space="preserve">Years </w:t>
            </w:r>
          </w:p>
        </w:tc>
        <w:tc>
          <w:tcPr>
            <w:tcW w:w="2407" w:type="dxa"/>
          </w:tcPr>
          <w:p w14:paraId="3D98CDA3" w14:textId="1D6921CD" w:rsidR="00BA4BC7" w:rsidRPr="00BA4BC7" w:rsidRDefault="00BA4BC7" w:rsidP="00BA4BC7">
            <w:pPr>
              <w:jc w:val="center"/>
              <w:rPr>
                <w:szCs w:val="22"/>
              </w:rPr>
            </w:pPr>
            <w:r w:rsidRPr="00BA4BC7">
              <w:rPr>
                <w:szCs w:val="22"/>
              </w:rPr>
              <w:t xml:space="preserve">Gross Electiricity Gen. (GWh) </w:t>
            </w:r>
          </w:p>
        </w:tc>
        <w:tc>
          <w:tcPr>
            <w:tcW w:w="2407" w:type="dxa"/>
          </w:tcPr>
          <w:p w14:paraId="2A15B9EA" w14:textId="65426F64" w:rsidR="00BA4BC7" w:rsidRPr="00BA4BC7" w:rsidRDefault="00BA4BC7" w:rsidP="00BA4BC7">
            <w:pPr>
              <w:jc w:val="center"/>
              <w:rPr>
                <w:szCs w:val="22"/>
              </w:rPr>
            </w:pPr>
            <w:r w:rsidRPr="00BA4BC7">
              <w:rPr>
                <w:szCs w:val="22"/>
              </w:rPr>
              <w:t xml:space="preserve">Net Electiricity Gen. (GWh) </w:t>
            </w:r>
          </w:p>
        </w:tc>
        <w:tc>
          <w:tcPr>
            <w:tcW w:w="2408" w:type="dxa"/>
          </w:tcPr>
          <w:p w14:paraId="1E8A00D4" w14:textId="40B838D4" w:rsidR="00BA4BC7" w:rsidRPr="00BA4BC7" w:rsidRDefault="00BA4BC7" w:rsidP="00BA4BC7">
            <w:pPr>
              <w:jc w:val="center"/>
              <w:rPr>
                <w:szCs w:val="22"/>
              </w:rPr>
            </w:pPr>
            <w:r w:rsidRPr="00BA4BC7">
              <w:rPr>
                <w:szCs w:val="22"/>
              </w:rPr>
              <w:t xml:space="preserve">Relation </w:t>
            </w:r>
          </w:p>
        </w:tc>
      </w:tr>
      <w:tr w:rsidR="00BA4BC7" w14:paraId="29EE6825" w14:textId="77777777" w:rsidTr="00BA4BC7">
        <w:tc>
          <w:tcPr>
            <w:tcW w:w="2407" w:type="dxa"/>
          </w:tcPr>
          <w:p w14:paraId="73D28484" w14:textId="7668ED43" w:rsidR="00BA4BC7" w:rsidRPr="00BA4BC7" w:rsidRDefault="00BA4BC7" w:rsidP="00BA4BC7">
            <w:pPr>
              <w:jc w:val="center"/>
              <w:rPr>
                <w:szCs w:val="22"/>
              </w:rPr>
            </w:pPr>
            <w:r w:rsidRPr="00BA4BC7">
              <w:rPr>
                <w:szCs w:val="22"/>
              </w:rPr>
              <w:t xml:space="preserve">2007 </w:t>
            </w:r>
          </w:p>
        </w:tc>
        <w:tc>
          <w:tcPr>
            <w:tcW w:w="2407" w:type="dxa"/>
          </w:tcPr>
          <w:p w14:paraId="6E32AEE4" w14:textId="52DCB0B9" w:rsidR="00BA4BC7" w:rsidRPr="00BA4BC7" w:rsidRDefault="00BA4BC7" w:rsidP="00BA4BC7">
            <w:pPr>
              <w:jc w:val="center"/>
              <w:rPr>
                <w:szCs w:val="22"/>
              </w:rPr>
            </w:pPr>
            <w:r>
              <w:rPr>
                <w:szCs w:val="22"/>
              </w:rPr>
              <w:t xml:space="preserve">191,558.1 </w:t>
            </w:r>
          </w:p>
        </w:tc>
        <w:tc>
          <w:tcPr>
            <w:tcW w:w="2407" w:type="dxa"/>
          </w:tcPr>
          <w:p w14:paraId="296C533F" w14:textId="53F8EDD5" w:rsidR="00BA4BC7" w:rsidRPr="00BA4BC7" w:rsidRDefault="00BA4BC7" w:rsidP="00BA4BC7">
            <w:pPr>
              <w:jc w:val="center"/>
              <w:rPr>
                <w:szCs w:val="22"/>
              </w:rPr>
            </w:pPr>
            <w:r>
              <w:rPr>
                <w:szCs w:val="22"/>
              </w:rPr>
              <w:t xml:space="preserve">18,3339.7 </w:t>
            </w:r>
          </w:p>
        </w:tc>
        <w:tc>
          <w:tcPr>
            <w:tcW w:w="2408" w:type="dxa"/>
          </w:tcPr>
          <w:p w14:paraId="3BC25973" w14:textId="2A82DF2D" w:rsidR="00BA4BC7" w:rsidRPr="00BA4BC7" w:rsidRDefault="00BA4BC7" w:rsidP="00BA4BC7">
            <w:pPr>
              <w:jc w:val="center"/>
              <w:rPr>
                <w:szCs w:val="22"/>
              </w:rPr>
            </w:pPr>
            <w:r>
              <w:rPr>
                <w:szCs w:val="22"/>
              </w:rPr>
              <w:t xml:space="preserve">95.71% </w:t>
            </w:r>
          </w:p>
        </w:tc>
      </w:tr>
      <w:tr w:rsidR="00BA4BC7" w14:paraId="0596115F" w14:textId="77777777" w:rsidTr="00BA4BC7">
        <w:tc>
          <w:tcPr>
            <w:tcW w:w="2407" w:type="dxa"/>
          </w:tcPr>
          <w:p w14:paraId="3A1E2557" w14:textId="6459190A" w:rsidR="00BA4BC7" w:rsidRPr="00BA4BC7" w:rsidRDefault="00BA4BC7" w:rsidP="00BA4BC7">
            <w:pPr>
              <w:jc w:val="center"/>
              <w:rPr>
                <w:szCs w:val="22"/>
              </w:rPr>
            </w:pPr>
            <w:r w:rsidRPr="00BA4BC7">
              <w:rPr>
                <w:szCs w:val="22"/>
              </w:rPr>
              <w:lastRenderedPageBreak/>
              <w:t xml:space="preserve">2008 </w:t>
            </w:r>
          </w:p>
        </w:tc>
        <w:tc>
          <w:tcPr>
            <w:tcW w:w="2407" w:type="dxa"/>
          </w:tcPr>
          <w:p w14:paraId="318B428A" w14:textId="2BEF506E" w:rsidR="00BA4BC7" w:rsidRPr="00BA4BC7" w:rsidRDefault="00BA4BC7" w:rsidP="00BA4BC7">
            <w:pPr>
              <w:jc w:val="center"/>
              <w:rPr>
                <w:szCs w:val="22"/>
              </w:rPr>
            </w:pPr>
            <w:r>
              <w:rPr>
                <w:szCs w:val="22"/>
              </w:rPr>
              <w:t xml:space="preserve">18,418.0 </w:t>
            </w:r>
          </w:p>
        </w:tc>
        <w:tc>
          <w:tcPr>
            <w:tcW w:w="2407" w:type="dxa"/>
          </w:tcPr>
          <w:p w14:paraId="468469FF" w14:textId="2370080D" w:rsidR="00BA4BC7" w:rsidRPr="00BA4BC7" w:rsidRDefault="00BA4BC7" w:rsidP="00BA4BC7">
            <w:pPr>
              <w:jc w:val="center"/>
              <w:rPr>
                <w:szCs w:val="22"/>
              </w:rPr>
            </w:pPr>
            <w:r>
              <w:rPr>
                <w:szCs w:val="22"/>
              </w:rPr>
              <w:t xml:space="preserve">18,9761.9 </w:t>
            </w:r>
          </w:p>
        </w:tc>
        <w:tc>
          <w:tcPr>
            <w:tcW w:w="2408" w:type="dxa"/>
          </w:tcPr>
          <w:p w14:paraId="60E32883" w14:textId="3A572FE9" w:rsidR="00BA4BC7" w:rsidRPr="00BA4BC7" w:rsidRDefault="00BA4BC7" w:rsidP="00BA4BC7">
            <w:pPr>
              <w:jc w:val="center"/>
              <w:rPr>
                <w:szCs w:val="22"/>
              </w:rPr>
            </w:pPr>
            <w:r>
              <w:rPr>
                <w:szCs w:val="22"/>
              </w:rPr>
              <w:t xml:space="preserve">95.64% </w:t>
            </w:r>
          </w:p>
        </w:tc>
      </w:tr>
      <w:tr w:rsidR="00BA4BC7" w14:paraId="10D28671" w14:textId="77777777" w:rsidTr="00BA4BC7">
        <w:tc>
          <w:tcPr>
            <w:tcW w:w="2407" w:type="dxa"/>
          </w:tcPr>
          <w:p w14:paraId="69250C93" w14:textId="15306658" w:rsidR="00BA4BC7" w:rsidRPr="00BA4BC7" w:rsidRDefault="00BA4BC7" w:rsidP="00BA4BC7">
            <w:pPr>
              <w:jc w:val="center"/>
              <w:rPr>
                <w:szCs w:val="22"/>
              </w:rPr>
            </w:pPr>
            <w:r w:rsidRPr="00BA4BC7">
              <w:rPr>
                <w:szCs w:val="22"/>
              </w:rPr>
              <w:t xml:space="preserve">2009 </w:t>
            </w:r>
          </w:p>
        </w:tc>
        <w:tc>
          <w:tcPr>
            <w:tcW w:w="2407" w:type="dxa"/>
          </w:tcPr>
          <w:p w14:paraId="4D6063E7" w14:textId="25D51AED" w:rsidR="00BA4BC7" w:rsidRPr="00BA4BC7" w:rsidRDefault="00BA4BC7" w:rsidP="00BA4BC7">
            <w:pPr>
              <w:jc w:val="center"/>
              <w:rPr>
                <w:szCs w:val="22"/>
              </w:rPr>
            </w:pPr>
            <w:r>
              <w:rPr>
                <w:szCs w:val="22"/>
              </w:rPr>
              <w:t xml:space="preserve">194,812.9 </w:t>
            </w:r>
          </w:p>
        </w:tc>
        <w:tc>
          <w:tcPr>
            <w:tcW w:w="2407" w:type="dxa"/>
          </w:tcPr>
          <w:p w14:paraId="05E58278" w14:textId="30E066F3" w:rsidR="00BA4BC7" w:rsidRPr="00BA4BC7" w:rsidRDefault="00BA4BC7" w:rsidP="00BA4BC7">
            <w:pPr>
              <w:jc w:val="center"/>
              <w:rPr>
                <w:szCs w:val="22"/>
              </w:rPr>
            </w:pPr>
            <w:r>
              <w:rPr>
                <w:szCs w:val="22"/>
              </w:rPr>
              <w:t xml:space="preserve">186,619.3 </w:t>
            </w:r>
          </w:p>
        </w:tc>
        <w:tc>
          <w:tcPr>
            <w:tcW w:w="2408" w:type="dxa"/>
          </w:tcPr>
          <w:p w14:paraId="50CAD823" w14:textId="6F625387" w:rsidR="00BA4BC7" w:rsidRPr="00BA4BC7" w:rsidRDefault="00BA4BC7" w:rsidP="00BA4BC7">
            <w:pPr>
              <w:jc w:val="center"/>
              <w:rPr>
                <w:szCs w:val="22"/>
              </w:rPr>
            </w:pPr>
            <w:r>
              <w:rPr>
                <w:szCs w:val="22"/>
              </w:rPr>
              <w:t xml:space="preserve">95.79% </w:t>
            </w:r>
          </w:p>
        </w:tc>
      </w:tr>
    </w:tbl>
    <w:p w14:paraId="0783A73A" w14:textId="2A2B5788" w:rsidR="00BA4BC7" w:rsidRDefault="00BA4BC7" w:rsidP="00BA4BC7">
      <w:pPr>
        <w:rPr>
          <w:rFonts w:eastAsia="MS Mincho" w:cs="Arial"/>
        </w:rPr>
      </w:pPr>
    </w:p>
    <w:p w14:paraId="33AFE2BD" w14:textId="77777777" w:rsidR="00BA4BC7" w:rsidRPr="00BA4BC7" w:rsidRDefault="00BA4BC7" w:rsidP="00BA4BC7">
      <w:pPr>
        <w:rPr>
          <w:rFonts w:eastAsia="MS Mincho" w:cs="Arial"/>
        </w:rPr>
      </w:pPr>
      <w:r w:rsidRPr="00BA4BC7">
        <w:rPr>
          <w:rFonts w:eastAsia="MS Mincho" w:cs="Arial"/>
        </w:rPr>
        <w:t>Below table presents the net electricity production data by all the relevant energy sources including</w:t>
      </w:r>
    </w:p>
    <w:p w14:paraId="7D9A2B99" w14:textId="77777777" w:rsidR="00BA4BC7" w:rsidRPr="00BA4BC7" w:rsidRDefault="00BA4BC7" w:rsidP="00BA4BC7">
      <w:pPr>
        <w:rPr>
          <w:rFonts w:eastAsia="MS Mincho" w:cs="Arial"/>
        </w:rPr>
      </w:pPr>
      <w:r w:rsidRPr="00BA4BC7">
        <w:rPr>
          <w:rFonts w:eastAsia="MS Mincho" w:cs="Arial"/>
        </w:rPr>
        <w:t>electricity imports to the grid. Low-cost/must run resources like hydro, wind, geothermal and biomass</w:t>
      </w:r>
    </w:p>
    <w:p w14:paraId="5BC9CF0D" w14:textId="4EC3E8B3" w:rsidR="00BA4BC7" w:rsidRDefault="00BA4BC7" w:rsidP="00BA4BC7">
      <w:pPr>
        <w:rPr>
          <w:rFonts w:eastAsia="MS Mincho" w:cs="Arial"/>
        </w:rPr>
      </w:pPr>
      <w:r w:rsidRPr="00BA4BC7">
        <w:rPr>
          <w:rFonts w:eastAsia="MS Mincho" w:cs="Arial"/>
        </w:rPr>
        <w:t>do not emit fossil CO</w:t>
      </w:r>
      <w:r w:rsidRPr="009821F2">
        <w:rPr>
          <w:rFonts w:eastAsia="MS Mincho" w:cs="Arial"/>
          <w:vertAlign w:val="subscript"/>
        </w:rPr>
        <w:t>2</w:t>
      </w:r>
      <w:r w:rsidRPr="00BA4BC7">
        <w:rPr>
          <w:rFonts w:eastAsia="MS Mincho" w:cs="Arial"/>
        </w:rPr>
        <w:t xml:space="preserve"> and thus are not taken into account in calculations.</w:t>
      </w:r>
    </w:p>
    <w:p w14:paraId="78A79A77" w14:textId="6162CDD7" w:rsidR="00BA4BC7" w:rsidRDefault="00BA4BC7" w:rsidP="00BA4BC7">
      <w:pPr>
        <w:pStyle w:val="Caption"/>
        <w:jc w:val="center"/>
      </w:pPr>
      <w:r>
        <w:t xml:space="preserve">Table </w:t>
      </w:r>
      <w:r>
        <w:fldChar w:fldCharType="begin"/>
      </w:r>
      <w:r>
        <w:instrText xml:space="preserve"> SEQ Table \* ARABIC </w:instrText>
      </w:r>
      <w:r>
        <w:fldChar w:fldCharType="separate"/>
      </w:r>
      <w:r w:rsidR="001B7F02">
        <w:rPr>
          <w:noProof/>
        </w:rPr>
        <w:t>6</w:t>
      </w:r>
      <w:r>
        <w:fldChar w:fldCharType="end"/>
      </w:r>
      <w:r>
        <w:t xml:space="preserve">. </w:t>
      </w:r>
      <w:r w:rsidRPr="00DD1DBD">
        <w:t>Net electricity Supplied to the Grid by Fossil Fuel Power Plants</w:t>
      </w:r>
    </w:p>
    <w:tbl>
      <w:tblPr>
        <w:tblStyle w:val="Ouz"/>
        <w:tblW w:w="0" w:type="auto"/>
        <w:tblLook w:val="04A0" w:firstRow="1" w:lastRow="0" w:firstColumn="1" w:lastColumn="0" w:noHBand="0" w:noVBand="1"/>
      </w:tblPr>
      <w:tblGrid>
        <w:gridCol w:w="1879"/>
        <w:gridCol w:w="2049"/>
        <w:gridCol w:w="2049"/>
        <w:gridCol w:w="1683"/>
        <w:gridCol w:w="1969"/>
      </w:tblGrid>
      <w:tr w:rsidR="00BA4BC7" w14:paraId="38217512" w14:textId="77777777" w:rsidTr="00BA4BC7">
        <w:trPr>
          <w:cnfStyle w:val="100000000000" w:firstRow="1" w:lastRow="0" w:firstColumn="0" w:lastColumn="0" w:oddVBand="0" w:evenVBand="0" w:oddHBand="0" w:evenHBand="0" w:firstRowFirstColumn="0" w:firstRowLastColumn="0" w:lastRowFirstColumn="0" w:lastRowLastColumn="0"/>
        </w:trPr>
        <w:tc>
          <w:tcPr>
            <w:tcW w:w="1879" w:type="dxa"/>
            <w:vAlign w:val="top"/>
          </w:tcPr>
          <w:p w14:paraId="6AC20A97" w14:textId="4859F177" w:rsidR="00BA4BC7" w:rsidRPr="00BA4BC7" w:rsidRDefault="00BA4BC7" w:rsidP="00BA4BC7">
            <w:pPr>
              <w:jc w:val="center"/>
              <w:rPr>
                <w:szCs w:val="22"/>
              </w:rPr>
            </w:pPr>
            <w:r w:rsidRPr="00BA4BC7">
              <w:rPr>
                <w:szCs w:val="22"/>
              </w:rPr>
              <w:t xml:space="preserve">Years </w:t>
            </w:r>
          </w:p>
        </w:tc>
        <w:tc>
          <w:tcPr>
            <w:tcW w:w="2049" w:type="dxa"/>
            <w:vAlign w:val="top"/>
          </w:tcPr>
          <w:p w14:paraId="311D3220" w14:textId="064D40A4" w:rsidR="00BA4BC7" w:rsidRPr="00BA4BC7" w:rsidRDefault="00BA4BC7" w:rsidP="00BA4BC7">
            <w:pPr>
              <w:jc w:val="center"/>
              <w:rPr>
                <w:szCs w:val="22"/>
              </w:rPr>
            </w:pPr>
            <w:r w:rsidRPr="00BA4BC7">
              <w:rPr>
                <w:szCs w:val="22"/>
              </w:rPr>
              <w:t xml:space="preserve">Gross Fossil Fuel Gen. (GWh) </w:t>
            </w:r>
          </w:p>
        </w:tc>
        <w:tc>
          <w:tcPr>
            <w:tcW w:w="2049" w:type="dxa"/>
            <w:vAlign w:val="top"/>
          </w:tcPr>
          <w:p w14:paraId="4818C559" w14:textId="38EBAE33" w:rsidR="00BA4BC7" w:rsidRPr="00BA4BC7" w:rsidRDefault="00BA4BC7" w:rsidP="00BA4BC7">
            <w:pPr>
              <w:jc w:val="center"/>
              <w:rPr>
                <w:szCs w:val="22"/>
              </w:rPr>
            </w:pPr>
            <w:r w:rsidRPr="00BA4BC7">
              <w:rPr>
                <w:szCs w:val="22"/>
              </w:rPr>
              <w:t xml:space="preserve">Net Fossil Fuel Gen. (GWh) </w:t>
            </w:r>
          </w:p>
        </w:tc>
        <w:tc>
          <w:tcPr>
            <w:tcW w:w="1683" w:type="dxa"/>
            <w:vAlign w:val="top"/>
          </w:tcPr>
          <w:p w14:paraId="5A955F29" w14:textId="4486BF88" w:rsidR="00BA4BC7" w:rsidRPr="00BA4BC7" w:rsidRDefault="00BA4BC7" w:rsidP="00BA4BC7">
            <w:pPr>
              <w:jc w:val="center"/>
              <w:rPr>
                <w:szCs w:val="22"/>
              </w:rPr>
            </w:pPr>
            <w:r w:rsidRPr="00BA4BC7">
              <w:rPr>
                <w:szCs w:val="22"/>
              </w:rPr>
              <w:t xml:space="preserve">Electricity Import (GWh) </w:t>
            </w:r>
          </w:p>
        </w:tc>
        <w:tc>
          <w:tcPr>
            <w:tcW w:w="1969" w:type="dxa"/>
            <w:vAlign w:val="top"/>
          </w:tcPr>
          <w:p w14:paraId="7957CB5C" w14:textId="2DDF3264" w:rsidR="00BA4BC7" w:rsidRPr="00BA4BC7" w:rsidRDefault="00BA4BC7" w:rsidP="00BA4BC7">
            <w:pPr>
              <w:jc w:val="center"/>
              <w:rPr>
                <w:szCs w:val="22"/>
              </w:rPr>
            </w:pPr>
            <w:r w:rsidRPr="00BA4BC7">
              <w:rPr>
                <w:szCs w:val="22"/>
              </w:rPr>
              <w:t xml:space="preserve">Net Electricty Supplied To Grid (GWh) </w:t>
            </w:r>
          </w:p>
        </w:tc>
      </w:tr>
      <w:tr w:rsidR="00BA4BC7" w14:paraId="0B093D12" w14:textId="77777777" w:rsidTr="00BA4BC7">
        <w:tc>
          <w:tcPr>
            <w:tcW w:w="1879" w:type="dxa"/>
            <w:vAlign w:val="top"/>
          </w:tcPr>
          <w:p w14:paraId="7694F5B3" w14:textId="2B3CC6EC" w:rsidR="00BA4BC7" w:rsidRPr="00BA4BC7" w:rsidRDefault="00BA4BC7" w:rsidP="00BA4BC7">
            <w:pPr>
              <w:jc w:val="center"/>
              <w:rPr>
                <w:szCs w:val="22"/>
              </w:rPr>
            </w:pPr>
            <w:r w:rsidRPr="00BA4BC7">
              <w:rPr>
                <w:szCs w:val="22"/>
              </w:rPr>
              <w:t xml:space="preserve">2007 </w:t>
            </w:r>
          </w:p>
        </w:tc>
        <w:tc>
          <w:tcPr>
            <w:tcW w:w="2049" w:type="dxa"/>
            <w:vAlign w:val="top"/>
          </w:tcPr>
          <w:p w14:paraId="4BA2BCC7" w14:textId="14F0749C" w:rsidR="00BA4BC7" w:rsidRPr="00BA4BC7" w:rsidRDefault="00BA4BC7" w:rsidP="00BA4BC7">
            <w:pPr>
              <w:jc w:val="center"/>
              <w:rPr>
                <w:szCs w:val="22"/>
              </w:rPr>
            </w:pPr>
            <w:r>
              <w:rPr>
                <w:szCs w:val="22"/>
              </w:rPr>
              <w:t xml:space="preserve">154,982.5 </w:t>
            </w:r>
          </w:p>
        </w:tc>
        <w:tc>
          <w:tcPr>
            <w:tcW w:w="2049" w:type="dxa"/>
            <w:vAlign w:val="top"/>
          </w:tcPr>
          <w:p w14:paraId="3D30F5BC" w14:textId="23996513" w:rsidR="00BA4BC7" w:rsidRPr="00BA4BC7" w:rsidRDefault="00BA4BC7" w:rsidP="00BA4BC7">
            <w:pPr>
              <w:jc w:val="center"/>
              <w:rPr>
                <w:szCs w:val="22"/>
              </w:rPr>
            </w:pPr>
            <w:r>
              <w:rPr>
                <w:szCs w:val="22"/>
              </w:rPr>
              <w:t xml:space="preserve">148,333.3 </w:t>
            </w:r>
          </w:p>
        </w:tc>
        <w:tc>
          <w:tcPr>
            <w:tcW w:w="1683" w:type="dxa"/>
            <w:vAlign w:val="top"/>
          </w:tcPr>
          <w:p w14:paraId="0E7509B3" w14:textId="70A77CCD" w:rsidR="00BA4BC7" w:rsidRDefault="00BA4BC7" w:rsidP="00BA4BC7">
            <w:pPr>
              <w:jc w:val="center"/>
              <w:rPr>
                <w:szCs w:val="22"/>
              </w:rPr>
            </w:pPr>
            <w:r>
              <w:rPr>
                <w:szCs w:val="22"/>
              </w:rPr>
              <w:t xml:space="preserve">864.3 </w:t>
            </w:r>
          </w:p>
        </w:tc>
        <w:tc>
          <w:tcPr>
            <w:tcW w:w="1969" w:type="dxa"/>
            <w:vAlign w:val="top"/>
          </w:tcPr>
          <w:p w14:paraId="1A50062A" w14:textId="49522EE8" w:rsidR="00BA4BC7" w:rsidRPr="00BA4BC7" w:rsidRDefault="00BA4BC7" w:rsidP="00BA4BC7">
            <w:pPr>
              <w:jc w:val="center"/>
              <w:rPr>
                <w:szCs w:val="22"/>
              </w:rPr>
            </w:pPr>
            <w:r>
              <w:rPr>
                <w:szCs w:val="22"/>
              </w:rPr>
              <w:t xml:space="preserve">149,197.6 </w:t>
            </w:r>
          </w:p>
        </w:tc>
      </w:tr>
      <w:tr w:rsidR="00BA4BC7" w14:paraId="0AD7D28D" w14:textId="77777777" w:rsidTr="00BA4BC7">
        <w:tc>
          <w:tcPr>
            <w:tcW w:w="1879" w:type="dxa"/>
            <w:vAlign w:val="top"/>
          </w:tcPr>
          <w:p w14:paraId="7C789DC6" w14:textId="1669C842" w:rsidR="00BA4BC7" w:rsidRPr="00BA4BC7" w:rsidRDefault="00BA4BC7" w:rsidP="00BA4BC7">
            <w:pPr>
              <w:jc w:val="center"/>
              <w:rPr>
                <w:szCs w:val="22"/>
              </w:rPr>
            </w:pPr>
            <w:r w:rsidRPr="00BA4BC7">
              <w:rPr>
                <w:szCs w:val="22"/>
              </w:rPr>
              <w:t xml:space="preserve">2008 </w:t>
            </w:r>
          </w:p>
        </w:tc>
        <w:tc>
          <w:tcPr>
            <w:tcW w:w="2049" w:type="dxa"/>
            <w:vAlign w:val="top"/>
          </w:tcPr>
          <w:p w14:paraId="3A49A4A6" w14:textId="57C536BF" w:rsidR="00BA4BC7" w:rsidRPr="00BA4BC7" w:rsidRDefault="00BA4BC7" w:rsidP="00BA4BC7">
            <w:pPr>
              <w:jc w:val="center"/>
              <w:rPr>
                <w:szCs w:val="22"/>
              </w:rPr>
            </w:pPr>
            <w:r>
              <w:rPr>
                <w:szCs w:val="22"/>
              </w:rPr>
              <w:t xml:space="preserve">163,919.4 </w:t>
            </w:r>
          </w:p>
        </w:tc>
        <w:tc>
          <w:tcPr>
            <w:tcW w:w="2049" w:type="dxa"/>
            <w:vAlign w:val="top"/>
          </w:tcPr>
          <w:p w14:paraId="363E478D" w14:textId="4EC7591A" w:rsidR="00BA4BC7" w:rsidRPr="00BA4BC7" w:rsidRDefault="00BA4BC7" w:rsidP="00BA4BC7">
            <w:pPr>
              <w:jc w:val="center"/>
              <w:rPr>
                <w:szCs w:val="22"/>
              </w:rPr>
            </w:pPr>
            <w:r>
              <w:rPr>
                <w:szCs w:val="22"/>
              </w:rPr>
              <w:t xml:space="preserve">156,768.3 </w:t>
            </w:r>
          </w:p>
        </w:tc>
        <w:tc>
          <w:tcPr>
            <w:tcW w:w="1683" w:type="dxa"/>
            <w:vAlign w:val="top"/>
          </w:tcPr>
          <w:p w14:paraId="4F420187" w14:textId="199DB744" w:rsidR="00BA4BC7" w:rsidRDefault="00BA4BC7" w:rsidP="00BA4BC7">
            <w:pPr>
              <w:jc w:val="center"/>
              <w:rPr>
                <w:szCs w:val="22"/>
              </w:rPr>
            </w:pPr>
            <w:r>
              <w:rPr>
                <w:szCs w:val="22"/>
              </w:rPr>
              <w:t xml:space="preserve">789.4 </w:t>
            </w:r>
          </w:p>
        </w:tc>
        <w:tc>
          <w:tcPr>
            <w:tcW w:w="1969" w:type="dxa"/>
            <w:vAlign w:val="top"/>
          </w:tcPr>
          <w:p w14:paraId="0E4BBE7F" w14:textId="778F2382" w:rsidR="00BA4BC7" w:rsidRPr="00BA4BC7" w:rsidRDefault="00BA4BC7" w:rsidP="00BA4BC7">
            <w:pPr>
              <w:jc w:val="center"/>
              <w:rPr>
                <w:szCs w:val="22"/>
              </w:rPr>
            </w:pPr>
            <w:r>
              <w:rPr>
                <w:szCs w:val="22"/>
              </w:rPr>
              <w:t xml:space="preserve">157,557.7 </w:t>
            </w:r>
          </w:p>
        </w:tc>
      </w:tr>
      <w:tr w:rsidR="00BA4BC7" w14:paraId="3946A736" w14:textId="77777777" w:rsidTr="00BA4BC7">
        <w:tc>
          <w:tcPr>
            <w:tcW w:w="1879" w:type="dxa"/>
            <w:vAlign w:val="top"/>
          </w:tcPr>
          <w:p w14:paraId="14B5187B" w14:textId="1B5BC54B" w:rsidR="00BA4BC7" w:rsidRPr="00BA4BC7" w:rsidRDefault="00BA4BC7" w:rsidP="00BA4BC7">
            <w:pPr>
              <w:jc w:val="center"/>
              <w:rPr>
                <w:szCs w:val="22"/>
              </w:rPr>
            </w:pPr>
            <w:r w:rsidRPr="00BA4BC7">
              <w:rPr>
                <w:szCs w:val="22"/>
              </w:rPr>
              <w:t xml:space="preserve">2009 </w:t>
            </w:r>
          </w:p>
        </w:tc>
        <w:tc>
          <w:tcPr>
            <w:tcW w:w="2049" w:type="dxa"/>
            <w:vAlign w:val="top"/>
          </w:tcPr>
          <w:p w14:paraId="0278F570" w14:textId="7094FDED" w:rsidR="00BA4BC7" w:rsidRPr="00BA4BC7" w:rsidRDefault="00BA4BC7" w:rsidP="00BA4BC7">
            <w:pPr>
              <w:jc w:val="center"/>
              <w:rPr>
                <w:szCs w:val="22"/>
              </w:rPr>
            </w:pPr>
            <w:r>
              <w:rPr>
                <w:szCs w:val="22"/>
              </w:rPr>
              <w:t xml:space="preserve">156,583.3 </w:t>
            </w:r>
          </w:p>
        </w:tc>
        <w:tc>
          <w:tcPr>
            <w:tcW w:w="2049" w:type="dxa"/>
            <w:vAlign w:val="top"/>
          </w:tcPr>
          <w:p w14:paraId="756C797D" w14:textId="50B2140F" w:rsidR="00BA4BC7" w:rsidRPr="00BA4BC7" w:rsidRDefault="00BA4BC7" w:rsidP="00BA4BC7">
            <w:pPr>
              <w:jc w:val="center"/>
              <w:rPr>
                <w:szCs w:val="22"/>
              </w:rPr>
            </w:pPr>
            <w:r>
              <w:rPr>
                <w:szCs w:val="22"/>
              </w:rPr>
              <w:t xml:space="preserve">149,997.6 </w:t>
            </w:r>
          </w:p>
        </w:tc>
        <w:tc>
          <w:tcPr>
            <w:tcW w:w="1683" w:type="dxa"/>
            <w:vAlign w:val="top"/>
          </w:tcPr>
          <w:p w14:paraId="11C3B369" w14:textId="6F442184" w:rsidR="00BA4BC7" w:rsidRDefault="00BA4BC7" w:rsidP="00BA4BC7">
            <w:pPr>
              <w:jc w:val="center"/>
              <w:rPr>
                <w:szCs w:val="22"/>
              </w:rPr>
            </w:pPr>
            <w:r>
              <w:rPr>
                <w:szCs w:val="22"/>
              </w:rPr>
              <w:t xml:space="preserve">812.0 </w:t>
            </w:r>
          </w:p>
        </w:tc>
        <w:tc>
          <w:tcPr>
            <w:tcW w:w="1969" w:type="dxa"/>
            <w:vAlign w:val="top"/>
          </w:tcPr>
          <w:p w14:paraId="5D7DAC44" w14:textId="0A9E577E" w:rsidR="00BA4BC7" w:rsidRPr="00BA4BC7" w:rsidRDefault="00BA4BC7" w:rsidP="00BA4BC7">
            <w:pPr>
              <w:jc w:val="center"/>
              <w:rPr>
                <w:szCs w:val="22"/>
              </w:rPr>
            </w:pPr>
            <w:r>
              <w:rPr>
                <w:szCs w:val="22"/>
              </w:rPr>
              <w:t xml:space="preserve">150,809.6 </w:t>
            </w:r>
          </w:p>
        </w:tc>
      </w:tr>
    </w:tbl>
    <w:p w14:paraId="57D9B64B" w14:textId="77777777" w:rsidR="00BA4BC7" w:rsidRDefault="00BA4BC7" w:rsidP="00BA4BC7">
      <w:pPr>
        <w:rPr>
          <w:rFonts w:eastAsia="MS Mincho" w:cs="Arial"/>
        </w:rPr>
      </w:pPr>
    </w:p>
    <w:p w14:paraId="241391D6" w14:textId="3ACC2682" w:rsidR="00BA4BC7" w:rsidRDefault="00BA4BC7" w:rsidP="00BA4BC7">
      <w:pPr>
        <w:rPr>
          <w:rFonts w:eastAsia="MS Mincho" w:cs="Arial"/>
        </w:rPr>
      </w:pPr>
      <w:r w:rsidRPr="00BA4BC7">
        <w:rPr>
          <w:rFonts w:eastAsia="MS Mincho" w:cs="Arial"/>
        </w:rPr>
        <w:t>By dividing total CO</w:t>
      </w:r>
      <w:r w:rsidRPr="00BA4BC7">
        <w:rPr>
          <w:rFonts w:eastAsia="MS Mincho" w:cs="Arial"/>
          <w:vertAlign w:val="subscript"/>
        </w:rPr>
        <w:t xml:space="preserve">2 </w:t>
      </w:r>
      <w:r w:rsidRPr="00BA4BC7">
        <w:rPr>
          <w:rFonts w:eastAsia="MS Mincho" w:cs="Arial"/>
        </w:rPr>
        <w:t>emissions to net electricity supplied to the grid, we obtain OM (EF</w:t>
      </w:r>
      <w:r w:rsidRPr="00BA4BC7">
        <w:rPr>
          <w:rFonts w:eastAsia="MS Mincho" w:cs="Arial"/>
          <w:vertAlign w:val="subscript"/>
        </w:rPr>
        <w:t>grid,OMsimple,y</w:t>
      </w:r>
      <w:r w:rsidRPr="00BA4BC7">
        <w:rPr>
          <w:rFonts w:eastAsia="MS Mincho" w:cs="Arial"/>
        </w:rPr>
        <w:t>) for</w:t>
      </w:r>
      <w:r>
        <w:rPr>
          <w:rFonts w:eastAsia="MS Mincho" w:cs="Arial"/>
        </w:rPr>
        <w:t xml:space="preserve"> </w:t>
      </w:r>
      <w:r w:rsidRPr="00BA4BC7">
        <w:rPr>
          <w:rFonts w:eastAsia="MS Mincho" w:cs="Arial"/>
        </w:rPr>
        <w:t>the years 2007, 2008 and 2009.</w:t>
      </w:r>
    </w:p>
    <w:p w14:paraId="779BC0FA" w14:textId="1C44191D" w:rsidR="009821F2" w:rsidRDefault="009821F2" w:rsidP="009821F2">
      <w:pPr>
        <w:pStyle w:val="Caption"/>
        <w:jc w:val="center"/>
      </w:pPr>
      <w:r>
        <w:t xml:space="preserve">Table </w:t>
      </w:r>
      <w:r>
        <w:fldChar w:fldCharType="begin"/>
      </w:r>
      <w:r>
        <w:instrText xml:space="preserve"> SEQ Table \* ARABIC </w:instrText>
      </w:r>
      <w:r>
        <w:fldChar w:fldCharType="separate"/>
      </w:r>
      <w:r w:rsidR="001B7F02">
        <w:rPr>
          <w:noProof/>
        </w:rPr>
        <w:t>7</w:t>
      </w:r>
      <w:r>
        <w:fldChar w:fldCharType="end"/>
      </w:r>
      <w:r>
        <w:t xml:space="preserve">. </w:t>
      </w:r>
      <w:r w:rsidRPr="008C6AB0">
        <w:t>Simple OM</w:t>
      </w:r>
    </w:p>
    <w:tbl>
      <w:tblPr>
        <w:tblStyle w:val="Ouz"/>
        <w:tblW w:w="0" w:type="auto"/>
        <w:jc w:val="center"/>
        <w:tblLook w:val="04A0" w:firstRow="1" w:lastRow="0" w:firstColumn="1" w:lastColumn="0" w:noHBand="0" w:noVBand="1"/>
      </w:tblPr>
      <w:tblGrid>
        <w:gridCol w:w="1879"/>
        <w:gridCol w:w="2049"/>
        <w:gridCol w:w="2049"/>
        <w:gridCol w:w="1683"/>
      </w:tblGrid>
      <w:tr w:rsidR="009821F2" w14:paraId="63A2A75E" w14:textId="77777777" w:rsidTr="009821F2">
        <w:trPr>
          <w:cnfStyle w:val="100000000000" w:firstRow="1" w:lastRow="0" w:firstColumn="0" w:lastColumn="0" w:oddVBand="0" w:evenVBand="0" w:oddHBand="0" w:evenHBand="0" w:firstRowFirstColumn="0" w:firstRowLastColumn="0" w:lastRowFirstColumn="0" w:lastRowLastColumn="0"/>
          <w:jc w:val="center"/>
        </w:trPr>
        <w:tc>
          <w:tcPr>
            <w:tcW w:w="1879" w:type="dxa"/>
          </w:tcPr>
          <w:p w14:paraId="397DBB9B" w14:textId="77777777" w:rsidR="009821F2" w:rsidRPr="00BA4BC7" w:rsidRDefault="009821F2" w:rsidP="00B677F5">
            <w:pPr>
              <w:jc w:val="center"/>
              <w:rPr>
                <w:szCs w:val="22"/>
              </w:rPr>
            </w:pPr>
            <w:r w:rsidRPr="00BA4BC7">
              <w:rPr>
                <w:szCs w:val="22"/>
              </w:rPr>
              <w:t xml:space="preserve">Years </w:t>
            </w:r>
          </w:p>
        </w:tc>
        <w:tc>
          <w:tcPr>
            <w:tcW w:w="2049" w:type="dxa"/>
          </w:tcPr>
          <w:p w14:paraId="2792E9E6" w14:textId="1EFB9BF3" w:rsidR="009821F2" w:rsidRPr="00BA4BC7" w:rsidRDefault="009821F2" w:rsidP="009821F2">
            <w:pPr>
              <w:jc w:val="center"/>
              <w:rPr>
                <w:szCs w:val="22"/>
              </w:rPr>
            </w:pPr>
            <w:r>
              <w:rPr>
                <w:szCs w:val="22"/>
              </w:rPr>
              <w:t>2007</w:t>
            </w:r>
          </w:p>
        </w:tc>
        <w:tc>
          <w:tcPr>
            <w:tcW w:w="2049" w:type="dxa"/>
          </w:tcPr>
          <w:p w14:paraId="4A23E60F" w14:textId="779630BF" w:rsidR="009821F2" w:rsidRPr="00BA4BC7" w:rsidRDefault="009821F2" w:rsidP="009821F2">
            <w:pPr>
              <w:jc w:val="center"/>
              <w:rPr>
                <w:szCs w:val="22"/>
              </w:rPr>
            </w:pPr>
            <w:r>
              <w:rPr>
                <w:szCs w:val="22"/>
              </w:rPr>
              <w:t>2008</w:t>
            </w:r>
          </w:p>
        </w:tc>
        <w:tc>
          <w:tcPr>
            <w:tcW w:w="1683" w:type="dxa"/>
          </w:tcPr>
          <w:p w14:paraId="5E3DAE8E" w14:textId="31A4C23F" w:rsidR="009821F2" w:rsidRPr="00BA4BC7" w:rsidRDefault="009821F2" w:rsidP="009821F2">
            <w:pPr>
              <w:jc w:val="center"/>
              <w:rPr>
                <w:szCs w:val="22"/>
              </w:rPr>
            </w:pPr>
            <w:r>
              <w:rPr>
                <w:szCs w:val="22"/>
              </w:rPr>
              <w:t>2009</w:t>
            </w:r>
          </w:p>
        </w:tc>
      </w:tr>
      <w:tr w:rsidR="009821F2" w14:paraId="2949A293" w14:textId="77777777" w:rsidTr="009821F2">
        <w:trPr>
          <w:jc w:val="center"/>
        </w:trPr>
        <w:tc>
          <w:tcPr>
            <w:tcW w:w="1879" w:type="dxa"/>
          </w:tcPr>
          <w:p w14:paraId="2AB70A4C" w14:textId="77777777" w:rsidR="009821F2" w:rsidRPr="009821F2" w:rsidRDefault="009821F2" w:rsidP="009821F2">
            <w:pPr>
              <w:jc w:val="center"/>
              <w:rPr>
                <w:szCs w:val="22"/>
              </w:rPr>
            </w:pPr>
            <w:r w:rsidRPr="009821F2">
              <w:rPr>
                <w:szCs w:val="22"/>
              </w:rPr>
              <w:t>EF</w:t>
            </w:r>
            <w:r w:rsidRPr="009821F2">
              <w:rPr>
                <w:szCs w:val="22"/>
                <w:vertAlign w:val="subscript"/>
              </w:rPr>
              <w:t>grid,OMsimple,y</w:t>
            </w:r>
            <w:r w:rsidRPr="009821F2">
              <w:rPr>
                <w:szCs w:val="22"/>
              </w:rPr>
              <w:t xml:space="preserve"> [tCO2/MWh] </w:t>
            </w:r>
          </w:p>
          <w:p w14:paraId="71FBB3DC" w14:textId="223D4707" w:rsidR="009821F2" w:rsidRPr="00BA4BC7" w:rsidRDefault="009821F2" w:rsidP="009821F2">
            <w:pPr>
              <w:jc w:val="center"/>
              <w:rPr>
                <w:szCs w:val="22"/>
              </w:rPr>
            </w:pPr>
          </w:p>
        </w:tc>
        <w:tc>
          <w:tcPr>
            <w:tcW w:w="2049" w:type="dxa"/>
          </w:tcPr>
          <w:p w14:paraId="603002A5" w14:textId="421CD416" w:rsidR="009821F2" w:rsidRPr="00BA4BC7" w:rsidRDefault="009821F2" w:rsidP="009821F2">
            <w:pPr>
              <w:jc w:val="center"/>
              <w:rPr>
                <w:szCs w:val="22"/>
              </w:rPr>
            </w:pPr>
            <w:r>
              <w:rPr>
                <w:szCs w:val="22"/>
              </w:rPr>
              <w:t>0,6599</w:t>
            </w:r>
          </w:p>
        </w:tc>
        <w:tc>
          <w:tcPr>
            <w:tcW w:w="2049" w:type="dxa"/>
          </w:tcPr>
          <w:p w14:paraId="2CE25A5F" w14:textId="67013166" w:rsidR="009821F2" w:rsidRPr="00BA4BC7" w:rsidRDefault="009821F2" w:rsidP="009821F2">
            <w:pPr>
              <w:jc w:val="center"/>
              <w:rPr>
                <w:szCs w:val="22"/>
              </w:rPr>
            </w:pPr>
            <w:r>
              <w:rPr>
                <w:szCs w:val="22"/>
              </w:rPr>
              <w:t>0,6605</w:t>
            </w:r>
          </w:p>
        </w:tc>
        <w:tc>
          <w:tcPr>
            <w:tcW w:w="1683" w:type="dxa"/>
          </w:tcPr>
          <w:p w14:paraId="02B1AD9B" w14:textId="33D0F4FD" w:rsidR="009821F2" w:rsidRDefault="009821F2" w:rsidP="009821F2">
            <w:pPr>
              <w:jc w:val="center"/>
              <w:rPr>
                <w:szCs w:val="22"/>
              </w:rPr>
            </w:pPr>
            <w:r>
              <w:rPr>
                <w:szCs w:val="22"/>
              </w:rPr>
              <w:t>0,6534</w:t>
            </w:r>
          </w:p>
        </w:tc>
      </w:tr>
      <w:tr w:rsidR="009821F2" w14:paraId="4FABBE62" w14:textId="77777777" w:rsidTr="009821F2">
        <w:trPr>
          <w:jc w:val="center"/>
        </w:trPr>
        <w:tc>
          <w:tcPr>
            <w:tcW w:w="1879" w:type="dxa"/>
          </w:tcPr>
          <w:p w14:paraId="08EEB40D" w14:textId="00D029A4" w:rsidR="009821F2" w:rsidRPr="00BA4BC7" w:rsidRDefault="009821F2" w:rsidP="009821F2">
            <w:pPr>
              <w:jc w:val="center"/>
              <w:rPr>
                <w:szCs w:val="22"/>
              </w:rPr>
            </w:pPr>
            <w:r w:rsidRPr="009821F2">
              <w:rPr>
                <w:szCs w:val="22"/>
              </w:rPr>
              <w:t>Average EF</w:t>
            </w:r>
            <w:r w:rsidRPr="009821F2">
              <w:rPr>
                <w:szCs w:val="22"/>
                <w:vertAlign w:val="subscript"/>
              </w:rPr>
              <w:t xml:space="preserve">grid,OMsimple,y </w:t>
            </w:r>
            <w:r>
              <w:rPr>
                <w:szCs w:val="22"/>
              </w:rPr>
              <w:t>[tCO</w:t>
            </w:r>
            <w:r w:rsidRPr="009821F2">
              <w:rPr>
                <w:szCs w:val="22"/>
              </w:rPr>
              <w:t>2</w:t>
            </w:r>
            <w:r>
              <w:rPr>
                <w:szCs w:val="22"/>
              </w:rPr>
              <w:t xml:space="preserve">/MWh] </w:t>
            </w:r>
          </w:p>
        </w:tc>
        <w:tc>
          <w:tcPr>
            <w:tcW w:w="5781" w:type="dxa"/>
            <w:gridSpan w:val="3"/>
          </w:tcPr>
          <w:p w14:paraId="049B4059" w14:textId="72536D11" w:rsidR="009821F2" w:rsidRPr="009821F2" w:rsidRDefault="009821F2" w:rsidP="009821F2">
            <w:pPr>
              <w:jc w:val="center"/>
              <w:rPr>
                <w:b/>
                <w:szCs w:val="22"/>
              </w:rPr>
            </w:pPr>
            <w:r w:rsidRPr="009821F2">
              <w:rPr>
                <w:b/>
                <w:szCs w:val="22"/>
              </w:rPr>
              <w:t>0,6579</w:t>
            </w:r>
          </w:p>
        </w:tc>
      </w:tr>
    </w:tbl>
    <w:p w14:paraId="6F35AD3A" w14:textId="77777777" w:rsidR="00BA4BC7" w:rsidRDefault="00BA4BC7" w:rsidP="00BA4BC7">
      <w:pPr>
        <w:rPr>
          <w:rFonts w:eastAsia="MS Mincho" w:cs="Arial"/>
        </w:rPr>
      </w:pPr>
    </w:p>
    <w:p w14:paraId="6A959950" w14:textId="27D3ADAC" w:rsidR="0085054C" w:rsidRDefault="0085054C" w:rsidP="00D66E78">
      <w:pPr>
        <w:rPr>
          <w:rFonts w:eastAsia="MS Mincho" w:cs="Arial"/>
        </w:rPr>
      </w:pPr>
    </w:p>
    <w:p w14:paraId="4986C59E" w14:textId="77777777" w:rsidR="0085054C" w:rsidRPr="00DE5CF4" w:rsidRDefault="0085054C" w:rsidP="0085054C">
      <w:pPr>
        <w:rPr>
          <w:rFonts w:eastAsia="MS Mincho"/>
          <w:b/>
          <w:i/>
        </w:rPr>
      </w:pPr>
      <w:r w:rsidRPr="00DE5CF4">
        <w:rPr>
          <w:rFonts w:eastAsia="MS Mincho"/>
          <w:b/>
          <w:i/>
          <w:u w:val="single"/>
          <w:lang w:val="en-US"/>
        </w:rPr>
        <w:t>Step 5</w:t>
      </w:r>
      <w:r w:rsidRPr="00DE5CF4">
        <w:rPr>
          <w:rFonts w:eastAsia="MS Mincho"/>
          <w:b/>
          <w:i/>
          <w:lang w:val="en-US"/>
        </w:rPr>
        <w:t xml:space="preserve">. </w:t>
      </w:r>
      <w:r w:rsidRPr="00DE5CF4">
        <w:rPr>
          <w:rFonts w:eastAsia="MS Mincho"/>
          <w:b/>
          <w:i/>
          <w:lang w:val="tr-TR"/>
        </w:rPr>
        <w:t>Calculate the build margin (BM) emission factor</w:t>
      </w:r>
      <w:r w:rsidRPr="00DE5CF4" w:rsidDel="00DB4037">
        <w:rPr>
          <w:rFonts w:eastAsia="MS Mincho"/>
          <w:b/>
          <w:i/>
        </w:rPr>
        <w:t xml:space="preserve"> </w:t>
      </w:r>
    </w:p>
    <w:p w14:paraId="52581D55" w14:textId="77777777" w:rsidR="0085054C" w:rsidRPr="007C27B5" w:rsidRDefault="0085054C" w:rsidP="0085054C">
      <w:pPr>
        <w:rPr>
          <w:rFonts w:eastAsia="MS Mincho"/>
        </w:rPr>
      </w:pPr>
    </w:p>
    <w:p w14:paraId="48FF6E8D" w14:textId="77777777" w:rsidR="009821F2" w:rsidRPr="009821F2" w:rsidRDefault="009821F2" w:rsidP="009821F2">
      <w:pPr>
        <w:rPr>
          <w:rFonts w:eastAsia="MS Mincho"/>
        </w:rPr>
      </w:pPr>
      <w:r w:rsidRPr="009821F2">
        <w:rPr>
          <w:rFonts w:eastAsia="MS Mincho"/>
        </w:rPr>
        <w:t>According to the Methodological Tool, the sample group of power units m used to calculate the build</w:t>
      </w:r>
    </w:p>
    <w:p w14:paraId="0A40F184" w14:textId="3EB30C2A" w:rsidR="009821F2" w:rsidRDefault="009821F2" w:rsidP="009821F2">
      <w:pPr>
        <w:rPr>
          <w:rFonts w:eastAsia="MS Mincho"/>
        </w:rPr>
      </w:pPr>
      <w:r w:rsidRPr="009821F2">
        <w:rPr>
          <w:rFonts w:eastAsia="MS Mincho"/>
        </w:rPr>
        <w:t>margin consists of either:</w:t>
      </w:r>
    </w:p>
    <w:p w14:paraId="75E673AF" w14:textId="77777777" w:rsidR="009821F2" w:rsidRPr="009821F2" w:rsidRDefault="009821F2" w:rsidP="009821F2">
      <w:pPr>
        <w:rPr>
          <w:rFonts w:eastAsia="MS Mincho"/>
        </w:rPr>
      </w:pPr>
    </w:p>
    <w:p w14:paraId="787E03B5" w14:textId="4F63EAD8" w:rsidR="009821F2" w:rsidRPr="009821F2" w:rsidRDefault="009821F2" w:rsidP="009821F2">
      <w:pPr>
        <w:pStyle w:val="ListParagraph"/>
        <w:numPr>
          <w:ilvl w:val="0"/>
          <w:numId w:val="92"/>
        </w:numPr>
        <w:rPr>
          <w:rFonts w:eastAsia="MS Mincho"/>
        </w:rPr>
      </w:pPr>
      <w:r w:rsidRPr="009821F2">
        <w:rPr>
          <w:rFonts w:eastAsia="MS Mincho"/>
        </w:rPr>
        <w:t>The set of five power units that have been built most recently, or</w:t>
      </w:r>
    </w:p>
    <w:p w14:paraId="49C05234" w14:textId="25D92729" w:rsidR="009821F2" w:rsidRPr="009821F2" w:rsidRDefault="009821F2" w:rsidP="009821F2">
      <w:pPr>
        <w:pStyle w:val="ListParagraph"/>
        <w:numPr>
          <w:ilvl w:val="0"/>
          <w:numId w:val="92"/>
        </w:numPr>
        <w:rPr>
          <w:rFonts w:eastAsia="MS Mincho"/>
        </w:rPr>
      </w:pPr>
      <w:r w:rsidRPr="009821F2">
        <w:rPr>
          <w:rFonts w:eastAsia="MS Mincho"/>
        </w:rPr>
        <w:t>The set of power capacity additions in the electricity system that comprise 20% of the system generation (in MWh) and that have been built most recently</w:t>
      </w:r>
    </w:p>
    <w:p w14:paraId="1DFAEF17" w14:textId="77777777" w:rsidR="009821F2" w:rsidRPr="009821F2" w:rsidRDefault="009821F2" w:rsidP="009821F2">
      <w:pPr>
        <w:rPr>
          <w:rFonts w:eastAsia="MS Mincho"/>
        </w:rPr>
      </w:pPr>
    </w:p>
    <w:p w14:paraId="721E78D8" w14:textId="77777777" w:rsidR="009821F2" w:rsidRPr="009821F2" w:rsidRDefault="009821F2" w:rsidP="009821F2">
      <w:pPr>
        <w:rPr>
          <w:rFonts w:eastAsia="MS Mincho"/>
        </w:rPr>
      </w:pPr>
      <w:r w:rsidRPr="009821F2">
        <w:rPr>
          <w:rFonts w:eastAsia="MS Mincho"/>
        </w:rPr>
        <w:t>Option (b) is chosen because this option comprises the larger annual generation of Turkish grid system.</w:t>
      </w:r>
    </w:p>
    <w:p w14:paraId="4F709A3D" w14:textId="77777777" w:rsidR="009821F2" w:rsidRDefault="009821F2" w:rsidP="009821F2">
      <w:pPr>
        <w:rPr>
          <w:rFonts w:eastAsia="MS Mincho"/>
        </w:rPr>
      </w:pPr>
    </w:p>
    <w:p w14:paraId="53206403" w14:textId="4C7F2DE2" w:rsidR="009821F2" w:rsidRPr="009821F2" w:rsidRDefault="009821F2" w:rsidP="009821F2">
      <w:pPr>
        <w:rPr>
          <w:rFonts w:eastAsia="MS Mincho"/>
        </w:rPr>
      </w:pPr>
      <w:r w:rsidRPr="009821F2">
        <w:rPr>
          <w:rFonts w:eastAsia="MS Mincho"/>
        </w:rPr>
        <w:t xml:space="preserve">In terms of vintage of data Option </w:t>
      </w:r>
      <w:r>
        <w:rPr>
          <w:rFonts w:eastAsia="MS Mincho"/>
        </w:rPr>
        <w:t>a</w:t>
      </w:r>
      <w:r w:rsidRPr="009821F2">
        <w:rPr>
          <w:rFonts w:eastAsia="MS Mincho"/>
        </w:rPr>
        <w:t xml:space="preserve"> is selected which is “For the first crediting period, calculate the</w:t>
      </w:r>
      <w:r>
        <w:rPr>
          <w:rFonts w:eastAsia="MS Mincho"/>
        </w:rPr>
        <w:t xml:space="preserve"> </w:t>
      </w:r>
      <w:r w:rsidRPr="009821F2">
        <w:rPr>
          <w:rFonts w:eastAsia="MS Mincho"/>
        </w:rPr>
        <w:t>build margin emission factor ex ante based on the most recent information available on units already</w:t>
      </w:r>
    </w:p>
    <w:p w14:paraId="7A0630EE" w14:textId="02727EF6" w:rsidR="009821F2" w:rsidRPr="009821F2" w:rsidRDefault="009821F2" w:rsidP="009821F2">
      <w:pPr>
        <w:rPr>
          <w:rFonts w:eastAsia="MS Mincho"/>
        </w:rPr>
      </w:pPr>
      <w:r w:rsidRPr="009821F2">
        <w:rPr>
          <w:rFonts w:eastAsia="MS Mincho"/>
        </w:rPr>
        <w:t>built for sample group m at the time of CDM-PDD submission to the DOE for validation. For the second</w:t>
      </w:r>
      <w:r>
        <w:rPr>
          <w:rFonts w:eastAsia="MS Mincho"/>
        </w:rPr>
        <w:t xml:space="preserve"> </w:t>
      </w:r>
      <w:r w:rsidRPr="009821F2">
        <w:rPr>
          <w:rFonts w:eastAsia="MS Mincho"/>
        </w:rPr>
        <w:t>crediting period, the build margin emission factor should be updated based on the most recent</w:t>
      </w:r>
      <w:r>
        <w:rPr>
          <w:rFonts w:eastAsia="MS Mincho"/>
        </w:rPr>
        <w:t xml:space="preserve"> </w:t>
      </w:r>
      <w:r w:rsidRPr="009821F2">
        <w:rPr>
          <w:rFonts w:eastAsia="MS Mincho"/>
        </w:rPr>
        <w:t>information available on units already built at the time of submission of the request for renewal of the</w:t>
      </w:r>
    </w:p>
    <w:p w14:paraId="618A6979" w14:textId="77777777" w:rsidR="009821F2" w:rsidRDefault="009821F2" w:rsidP="0085054C">
      <w:pPr>
        <w:rPr>
          <w:rFonts w:eastAsia="MS Mincho"/>
          <w:b/>
        </w:rPr>
      </w:pPr>
    </w:p>
    <w:p w14:paraId="0F7E9785" w14:textId="31DD56D4" w:rsidR="009821F2" w:rsidRDefault="009821F2" w:rsidP="009821F2">
      <w:pPr>
        <w:rPr>
          <w:rFonts w:eastAsia="MS Mincho"/>
        </w:rPr>
      </w:pPr>
      <w:r w:rsidRPr="009821F2">
        <w:rPr>
          <w:rFonts w:eastAsia="MS Mincho"/>
        </w:rPr>
        <w:t>For determination of plants that comprise 20% of the system's generation, gross generation in year 2009</w:t>
      </w:r>
      <w:r>
        <w:rPr>
          <w:rFonts w:eastAsia="MS Mincho"/>
        </w:rPr>
        <w:t xml:space="preserve"> </w:t>
      </w:r>
      <w:r w:rsidRPr="009821F2">
        <w:rPr>
          <w:rFonts w:eastAsia="MS Mincho"/>
        </w:rPr>
        <w:t>which is 194,812.926 GWh has been taken as reference and its 20% has been determined as about</w:t>
      </w:r>
      <w:r>
        <w:rPr>
          <w:rFonts w:eastAsia="MS Mincho"/>
        </w:rPr>
        <w:t xml:space="preserve"> </w:t>
      </w:r>
      <w:r w:rsidRPr="009821F2">
        <w:rPr>
          <w:rFonts w:eastAsia="MS Mincho"/>
        </w:rPr>
        <w:t>38,962.59 GWh. This value falls partly on capacity of a power plant, so the plant is fully included in the</w:t>
      </w:r>
      <w:r>
        <w:rPr>
          <w:rFonts w:eastAsia="MS Mincho"/>
        </w:rPr>
        <w:t xml:space="preserve"> </w:t>
      </w:r>
      <w:r w:rsidRPr="009821F2">
        <w:rPr>
          <w:rFonts w:eastAsia="MS Mincho"/>
        </w:rPr>
        <w:t>calculation as requested by the methodological tool.</w:t>
      </w:r>
    </w:p>
    <w:p w14:paraId="1358D24B" w14:textId="77777777" w:rsidR="009821F2" w:rsidRPr="009821F2" w:rsidRDefault="009821F2" w:rsidP="009821F2">
      <w:pPr>
        <w:rPr>
          <w:rFonts w:eastAsia="MS Mincho"/>
        </w:rPr>
      </w:pPr>
    </w:p>
    <w:p w14:paraId="0687917A" w14:textId="77777777" w:rsidR="009821F2" w:rsidRPr="009821F2" w:rsidRDefault="009821F2" w:rsidP="009821F2">
      <w:pPr>
        <w:rPr>
          <w:rFonts w:eastAsia="MS Mincho"/>
        </w:rPr>
      </w:pPr>
      <w:r w:rsidRPr="009821F2">
        <w:rPr>
          <w:rFonts w:eastAsia="MS Mincho"/>
        </w:rPr>
        <w:lastRenderedPageBreak/>
        <w:t>At the time of writing the previous version of the PDD (version 02, dated 20/12/2010) there were no</w:t>
      </w:r>
    </w:p>
    <w:p w14:paraId="19E4A5BA" w14:textId="77777777" w:rsidR="009821F2" w:rsidRPr="009821F2" w:rsidRDefault="009821F2" w:rsidP="009821F2">
      <w:pPr>
        <w:rPr>
          <w:rFonts w:eastAsia="MS Mincho"/>
        </w:rPr>
      </w:pPr>
      <w:r w:rsidRPr="009821F2">
        <w:rPr>
          <w:rFonts w:eastAsia="MS Mincho"/>
        </w:rPr>
        <w:t>plant specific data available for the power plants put into operation in 2009. Some assumptions were</w:t>
      </w:r>
    </w:p>
    <w:p w14:paraId="73B69115" w14:textId="77777777" w:rsidR="009821F2" w:rsidRPr="009821F2" w:rsidRDefault="009821F2" w:rsidP="009821F2">
      <w:pPr>
        <w:rPr>
          <w:rFonts w:eastAsia="MS Mincho"/>
        </w:rPr>
      </w:pPr>
      <w:r w:rsidRPr="009821F2">
        <w:rPr>
          <w:rFonts w:eastAsia="MS Mincho"/>
        </w:rPr>
        <w:t>made and BM was calculated in a conservative manner. However, in January 2011, TEIAS published</w:t>
      </w:r>
    </w:p>
    <w:p w14:paraId="246F0F46" w14:textId="7344513D" w:rsidR="009821F2" w:rsidRPr="009821F2" w:rsidRDefault="009821F2" w:rsidP="009821F2">
      <w:pPr>
        <w:rPr>
          <w:rFonts w:eastAsia="MS Mincho"/>
        </w:rPr>
      </w:pPr>
      <w:r w:rsidRPr="009821F2">
        <w:rPr>
          <w:rFonts w:eastAsia="MS Mincho"/>
        </w:rPr>
        <w:t>ten year capacity projection plan for 2010-2019 which included necessary missing information.</w:t>
      </w:r>
      <w:r>
        <w:rPr>
          <w:rFonts w:eastAsia="MS Mincho"/>
        </w:rPr>
        <w:t xml:space="preserve"> </w:t>
      </w:r>
      <w:r w:rsidRPr="009821F2">
        <w:rPr>
          <w:rFonts w:eastAsia="MS Mincho"/>
        </w:rPr>
        <w:t>Therefore, the BM calculation has been updated accordingly with the most accurate, up-to-date and</w:t>
      </w:r>
    </w:p>
    <w:p w14:paraId="57103487" w14:textId="5AE5E2EF" w:rsidR="009821F2" w:rsidRDefault="009821F2" w:rsidP="009821F2">
      <w:pPr>
        <w:rPr>
          <w:rFonts w:eastAsia="MS Mincho"/>
        </w:rPr>
      </w:pPr>
      <w:r w:rsidRPr="009821F2">
        <w:rPr>
          <w:rFonts w:eastAsia="MS Mincho"/>
        </w:rPr>
        <w:t>reliable data</w:t>
      </w:r>
    </w:p>
    <w:p w14:paraId="403FCF14" w14:textId="6AF80D73" w:rsidR="009821F2" w:rsidRDefault="009821F2" w:rsidP="009821F2">
      <w:pPr>
        <w:rPr>
          <w:rFonts w:eastAsia="MS Mincho"/>
        </w:rPr>
      </w:pPr>
    </w:p>
    <w:p w14:paraId="4928F727" w14:textId="77777777" w:rsidR="009821F2" w:rsidRPr="009821F2" w:rsidRDefault="009821F2" w:rsidP="009821F2">
      <w:pPr>
        <w:rPr>
          <w:rFonts w:eastAsia="MS Mincho"/>
          <w:u w:val="single"/>
        </w:rPr>
      </w:pPr>
    </w:p>
    <w:p w14:paraId="23BBF49D" w14:textId="77777777" w:rsidR="009821F2" w:rsidRPr="009821F2" w:rsidRDefault="009821F2" w:rsidP="009821F2">
      <w:pPr>
        <w:rPr>
          <w:rFonts w:eastAsia="MS Mincho"/>
          <w:b/>
          <w:i/>
        </w:rPr>
      </w:pPr>
      <w:r w:rsidRPr="009821F2">
        <w:rPr>
          <w:rFonts w:eastAsia="MS Mincho"/>
          <w:b/>
          <w:i/>
          <w:u w:val="single"/>
        </w:rPr>
        <w:t>STEP 6.</w:t>
      </w:r>
      <w:r w:rsidRPr="009821F2">
        <w:rPr>
          <w:rFonts w:eastAsia="MS Mincho"/>
          <w:b/>
          <w:i/>
        </w:rPr>
        <w:t xml:space="preserve"> Calculate the build margin emission factor</w:t>
      </w:r>
    </w:p>
    <w:p w14:paraId="301933C7" w14:textId="77777777" w:rsidR="009821F2" w:rsidRDefault="009821F2" w:rsidP="009821F2">
      <w:pPr>
        <w:rPr>
          <w:rFonts w:eastAsia="MS Mincho"/>
        </w:rPr>
      </w:pPr>
    </w:p>
    <w:p w14:paraId="17061B8A" w14:textId="2F2C51C4" w:rsidR="009821F2" w:rsidRDefault="009821F2" w:rsidP="009821F2">
      <w:pPr>
        <w:rPr>
          <w:rFonts w:eastAsia="MS Mincho"/>
        </w:rPr>
      </w:pPr>
      <w:r w:rsidRPr="009821F2">
        <w:rPr>
          <w:rFonts w:eastAsia="MS Mincho"/>
        </w:rPr>
        <w:t>The build margin emissions factor is the generation-weighted average emission factor (tCO</w:t>
      </w:r>
      <w:r w:rsidRPr="009821F2">
        <w:rPr>
          <w:rFonts w:eastAsia="MS Mincho"/>
          <w:vertAlign w:val="subscript"/>
        </w:rPr>
        <w:t>2</w:t>
      </w:r>
      <w:r w:rsidRPr="009821F2">
        <w:rPr>
          <w:rFonts w:eastAsia="MS Mincho"/>
        </w:rPr>
        <w:t>/MWh) of</w:t>
      </w:r>
      <w:r>
        <w:rPr>
          <w:rFonts w:eastAsia="MS Mincho"/>
        </w:rPr>
        <w:t xml:space="preserve"> </w:t>
      </w:r>
      <w:r w:rsidRPr="009821F2">
        <w:rPr>
          <w:rFonts w:eastAsia="MS Mincho"/>
        </w:rPr>
        <w:t>all power units m during the most recent year y for which power generation data is available, calculated</w:t>
      </w:r>
      <w:r>
        <w:rPr>
          <w:rFonts w:eastAsia="MS Mincho"/>
        </w:rPr>
        <w:t xml:space="preserve"> </w:t>
      </w:r>
      <w:r w:rsidRPr="009821F2">
        <w:rPr>
          <w:rFonts w:eastAsia="MS Mincho"/>
        </w:rPr>
        <w:t>as follows:</w:t>
      </w:r>
    </w:p>
    <w:p w14:paraId="5249A66A" w14:textId="6E822505" w:rsidR="009821F2" w:rsidRDefault="009821F2" w:rsidP="009821F2">
      <w:pPr>
        <w:rPr>
          <w:rFonts w:eastAsia="MS Mincho"/>
        </w:rPr>
      </w:pPr>
    </w:p>
    <w:p w14:paraId="1939F013" w14:textId="77777777" w:rsidR="00847660" w:rsidRPr="00220EF9" w:rsidRDefault="00847660" w:rsidP="00847660">
      <w:pPr>
        <w:autoSpaceDE w:val="0"/>
        <w:autoSpaceDN w:val="0"/>
        <w:adjustRightInd w:val="0"/>
        <w:rPr>
          <w:sz w:val="24"/>
          <w:szCs w:val="24"/>
          <w:lang w:val="en-US" w:eastAsia="tr-TR"/>
        </w:rPr>
      </w:pPr>
      <w:r w:rsidRPr="00220EF9">
        <w:rPr>
          <w:position w:val="-46"/>
          <w:sz w:val="24"/>
          <w:szCs w:val="24"/>
          <w:lang w:val="en-US" w:eastAsia="tr-TR"/>
        </w:rPr>
        <w:object w:dxaOrig="3100" w:dyaOrig="1040" w14:anchorId="6462D545">
          <v:shape id="_x0000_i1026" type="#_x0000_t75" style="width:155.85pt;height:52.2pt" o:ole="">
            <v:imagedata r:id="rId13" o:title=""/>
          </v:shape>
          <o:OLEObject Type="Embed" ProgID="Equation.3" ShapeID="_x0000_i1026" DrawAspect="Content" ObjectID="_1644065288" r:id="rId14"/>
        </w:object>
      </w:r>
      <w:r w:rsidRPr="00220EF9">
        <w:rPr>
          <w:sz w:val="24"/>
          <w:szCs w:val="24"/>
          <w:lang w:val="en-US" w:eastAsia="tr-TR"/>
        </w:rPr>
        <w:tab/>
      </w:r>
      <w:r w:rsidRPr="00220EF9">
        <w:rPr>
          <w:sz w:val="24"/>
          <w:szCs w:val="24"/>
          <w:lang w:val="en-US" w:eastAsia="tr-TR"/>
        </w:rPr>
        <w:tab/>
      </w:r>
      <w:r w:rsidRPr="00220EF9">
        <w:rPr>
          <w:b/>
          <w:sz w:val="24"/>
          <w:szCs w:val="24"/>
          <w:lang w:val="en-US" w:eastAsia="tr-TR"/>
        </w:rPr>
        <w:t>(2)</w:t>
      </w:r>
    </w:p>
    <w:p w14:paraId="5EBBC811" w14:textId="77777777" w:rsidR="00847660" w:rsidRPr="00220EF9" w:rsidRDefault="00847660" w:rsidP="00847660">
      <w:pPr>
        <w:autoSpaceDE w:val="0"/>
        <w:autoSpaceDN w:val="0"/>
        <w:adjustRightInd w:val="0"/>
        <w:rPr>
          <w:sz w:val="24"/>
          <w:szCs w:val="24"/>
          <w:lang w:val="en-US" w:eastAsia="tr-TR"/>
        </w:rPr>
      </w:pPr>
    </w:p>
    <w:p w14:paraId="64F712BC" w14:textId="77777777" w:rsidR="00847660" w:rsidRPr="00220EF9" w:rsidRDefault="00847660" w:rsidP="00847660">
      <w:pPr>
        <w:autoSpaceDE w:val="0"/>
        <w:autoSpaceDN w:val="0"/>
        <w:adjustRightInd w:val="0"/>
        <w:rPr>
          <w:sz w:val="24"/>
          <w:szCs w:val="24"/>
          <w:lang w:val="en-US" w:eastAsia="tr-TR"/>
        </w:rPr>
      </w:pPr>
      <w:r w:rsidRPr="00220EF9">
        <w:rPr>
          <w:sz w:val="24"/>
          <w:szCs w:val="24"/>
          <w:lang w:val="en-US" w:eastAsia="tr-TR"/>
        </w:rPr>
        <w:t>Where:</w:t>
      </w:r>
    </w:p>
    <w:tbl>
      <w:tblPr>
        <w:tblW w:w="0" w:type="auto"/>
        <w:jc w:val="center"/>
        <w:tblBorders>
          <w:top w:val="nil"/>
          <w:left w:val="nil"/>
          <w:bottom w:val="nil"/>
          <w:right w:val="nil"/>
        </w:tblBorders>
        <w:tblLayout w:type="fixed"/>
        <w:tblLook w:val="0000" w:firstRow="0" w:lastRow="0" w:firstColumn="0" w:lastColumn="0" w:noHBand="0" w:noVBand="0"/>
      </w:tblPr>
      <w:tblGrid>
        <w:gridCol w:w="1809"/>
        <w:gridCol w:w="426"/>
        <w:gridCol w:w="7239"/>
      </w:tblGrid>
      <w:tr w:rsidR="00847660" w:rsidRPr="00220EF9" w14:paraId="38BF5C36" w14:textId="77777777" w:rsidTr="00B677F5">
        <w:trPr>
          <w:trHeight w:val="148"/>
          <w:jc w:val="center"/>
        </w:trPr>
        <w:tc>
          <w:tcPr>
            <w:tcW w:w="1809" w:type="dxa"/>
          </w:tcPr>
          <w:p w14:paraId="759698F9"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EF</w:t>
            </w:r>
            <w:r w:rsidRPr="00220EF9">
              <w:rPr>
                <w:color w:val="000000"/>
                <w:position w:val="-4"/>
                <w:sz w:val="24"/>
                <w:szCs w:val="24"/>
                <w:vertAlign w:val="subscript"/>
                <w:lang w:val="en-US" w:eastAsia="tr-TR"/>
              </w:rPr>
              <w:t xml:space="preserve">grid,BM,y </w:t>
            </w:r>
          </w:p>
        </w:tc>
        <w:tc>
          <w:tcPr>
            <w:tcW w:w="426" w:type="dxa"/>
          </w:tcPr>
          <w:p w14:paraId="2D779121"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w:t>
            </w:r>
          </w:p>
        </w:tc>
        <w:tc>
          <w:tcPr>
            <w:tcW w:w="7239" w:type="dxa"/>
          </w:tcPr>
          <w:p w14:paraId="5F075E73"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Build margin CO</w:t>
            </w:r>
            <w:r w:rsidRPr="00220EF9">
              <w:rPr>
                <w:color w:val="000000"/>
                <w:position w:val="-4"/>
                <w:sz w:val="24"/>
                <w:szCs w:val="24"/>
                <w:vertAlign w:val="subscript"/>
                <w:lang w:val="en-US" w:eastAsia="tr-TR"/>
              </w:rPr>
              <w:t xml:space="preserve">2 </w:t>
            </w:r>
            <w:r w:rsidRPr="00220EF9">
              <w:rPr>
                <w:color w:val="000000"/>
                <w:sz w:val="24"/>
                <w:szCs w:val="24"/>
                <w:lang w:val="en-US" w:eastAsia="tr-TR"/>
              </w:rPr>
              <w:t>emission factor in year y (tCO</w:t>
            </w:r>
            <w:r w:rsidRPr="00220EF9">
              <w:rPr>
                <w:color w:val="000000"/>
                <w:position w:val="-4"/>
                <w:sz w:val="24"/>
                <w:szCs w:val="24"/>
                <w:vertAlign w:val="subscript"/>
                <w:lang w:val="en-US" w:eastAsia="tr-TR"/>
              </w:rPr>
              <w:t>2</w:t>
            </w:r>
            <w:r w:rsidRPr="00220EF9">
              <w:rPr>
                <w:color w:val="000000"/>
                <w:sz w:val="24"/>
                <w:szCs w:val="24"/>
                <w:lang w:val="en-US" w:eastAsia="tr-TR"/>
              </w:rPr>
              <w:t xml:space="preserve">/MWh) </w:t>
            </w:r>
          </w:p>
        </w:tc>
      </w:tr>
      <w:tr w:rsidR="00847660" w:rsidRPr="00220EF9" w14:paraId="3B7E8234" w14:textId="77777777" w:rsidTr="00B677F5">
        <w:trPr>
          <w:trHeight w:val="272"/>
          <w:jc w:val="center"/>
        </w:trPr>
        <w:tc>
          <w:tcPr>
            <w:tcW w:w="1809" w:type="dxa"/>
          </w:tcPr>
          <w:p w14:paraId="204155D1"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EG</w:t>
            </w:r>
            <w:r w:rsidRPr="00220EF9">
              <w:rPr>
                <w:color w:val="000000"/>
                <w:position w:val="-4"/>
                <w:sz w:val="24"/>
                <w:szCs w:val="24"/>
                <w:vertAlign w:val="subscript"/>
                <w:lang w:val="en-US" w:eastAsia="tr-TR"/>
              </w:rPr>
              <w:t xml:space="preserve">m,y </w:t>
            </w:r>
          </w:p>
        </w:tc>
        <w:tc>
          <w:tcPr>
            <w:tcW w:w="426" w:type="dxa"/>
          </w:tcPr>
          <w:p w14:paraId="0585F05F"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w:t>
            </w:r>
          </w:p>
        </w:tc>
        <w:tc>
          <w:tcPr>
            <w:tcW w:w="7239" w:type="dxa"/>
          </w:tcPr>
          <w:p w14:paraId="7E631DE3"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 xml:space="preserve">Net quantity of electricity generated and delivered to the grid by power unit m in year y (MWh) </w:t>
            </w:r>
          </w:p>
        </w:tc>
      </w:tr>
      <w:tr w:rsidR="00847660" w:rsidRPr="00220EF9" w14:paraId="41036CFE" w14:textId="77777777" w:rsidTr="00B677F5">
        <w:trPr>
          <w:trHeight w:val="148"/>
          <w:jc w:val="center"/>
        </w:trPr>
        <w:tc>
          <w:tcPr>
            <w:tcW w:w="1809" w:type="dxa"/>
          </w:tcPr>
          <w:p w14:paraId="7F55DEBA"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EF</w:t>
            </w:r>
            <w:r w:rsidRPr="00220EF9">
              <w:rPr>
                <w:color w:val="000000"/>
                <w:position w:val="-4"/>
                <w:sz w:val="24"/>
                <w:szCs w:val="24"/>
                <w:vertAlign w:val="subscript"/>
                <w:lang w:val="en-US" w:eastAsia="tr-TR"/>
              </w:rPr>
              <w:t xml:space="preserve">EL,m,y </w:t>
            </w:r>
          </w:p>
        </w:tc>
        <w:tc>
          <w:tcPr>
            <w:tcW w:w="426" w:type="dxa"/>
          </w:tcPr>
          <w:p w14:paraId="1C4E7D9C"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w:t>
            </w:r>
          </w:p>
        </w:tc>
        <w:tc>
          <w:tcPr>
            <w:tcW w:w="7239" w:type="dxa"/>
          </w:tcPr>
          <w:p w14:paraId="0A357CDA"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CO</w:t>
            </w:r>
            <w:r w:rsidRPr="00220EF9">
              <w:rPr>
                <w:color w:val="000000"/>
                <w:position w:val="-4"/>
                <w:sz w:val="24"/>
                <w:szCs w:val="24"/>
                <w:vertAlign w:val="subscript"/>
                <w:lang w:val="en-US" w:eastAsia="tr-TR"/>
              </w:rPr>
              <w:t xml:space="preserve">2 </w:t>
            </w:r>
            <w:r w:rsidRPr="00220EF9">
              <w:rPr>
                <w:color w:val="000000"/>
                <w:sz w:val="24"/>
                <w:szCs w:val="24"/>
                <w:lang w:val="en-US" w:eastAsia="tr-TR"/>
              </w:rPr>
              <w:t>emission factor of power unit m in year y (tCO</w:t>
            </w:r>
            <w:r w:rsidRPr="00220EF9">
              <w:rPr>
                <w:color w:val="000000"/>
                <w:position w:val="-4"/>
                <w:sz w:val="24"/>
                <w:szCs w:val="24"/>
                <w:vertAlign w:val="subscript"/>
                <w:lang w:val="en-US" w:eastAsia="tr-TR"/>
              </w:rPr>
              <w:t>2</w:t>
            </w:r>
            <w:r w:rsidRPr="00220EF9">
              <w:rPr>
                <w:color w:val="000000"/>
                <w:sz w:val="24"/>
                <w:szCs w:val="24"/>
                <w:lang w:val="en-US" w:eastAsia="tr-TR"/>
              </w:rPr>
              <w:t xml:space="preserve">/MWh) </w:t>
            </w:r>
          </w:p>
        </w:tc>
      </w:tr>
      <w:tr w:rsidR="00847660" w:rsidRPr="00220EF9" w14:paraId="2D03AD8F" w14:textId="77777777" w:rsidTr="00B677F5">
        <w:trPr>
          <w:trHeight w:val="144"/>
          <w:jc w:val="center"/>
        </w:trPr>
        <w:tc>
          <w:tcPr>
            <w:tcW w:w="1809" w:type="dxa"/>
          </w:tcPr>
          <w:p w14:paraId="3B793626"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 xml:space="preserve">m </w:t>
            </w:r>
          </w:p>
        </w:tc>
        <w:tc>
          <w:tcPr>
            <w:tcW w:w="426" w:type="dxa"/>
          </w:tcPr>
          <w:p w14:paraId="341F1C88"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w:t>
            </w:r>
          </w:p>
        </w:tc>
        <w:tc>
          <w:tcPr>
            <w:tcW w:w="7239" w:type="dxa"/>
          </w:tcPr>
          <w:p w14:paraId="2896673F"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 xml:space="preserve">Power units included in the build margin </w:t>
            </w:r>
          </w:p>
        </w:tc>
      </w:tr>
      <w:tr w:rsidR="00847660" w:rsidRPr="00220EF9" w14:paraId="103DD9D5" w14:textId="77777777" w:rsidTr="00B677F5">
        <w:trPr>
          <w:trHeight w:val="144"/>
          <w:jc w:val="center"/>
        </w:trPr>
        <w:tc>
          <w:tcPr>
            <w:tcW w:w="1809" w:type="dxa"/>
          </w:tcPr>
          <w:p w14:paraId="01262058"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 xml:space="preserve">y </w:t>
            </w:r>
          </w:p>
        </w:tc>
        <w:tc>
          <w:tcPr>
            <w:tcW w:w="426" w:type="dxa"/>
          </w:tcPr>
          <w:p w14:paraId="2EB377D5"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w:t>
            </w:r>
          </w:p>
        </w:tc>
        <w:tc>
          <w:tcPr>
            <w:tcW w:w="7239" w:type="dxa"/>
          </w:tcPr>
          <w:p w14:paraId="3608F222"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 xml:space="preserve">Most recent historical year for which power generation data is available </w:t>
            </w:r>
          </w:p>
        </w:tc>
      </w:tr>
    </w:tbl>
    <w:p w14:paraId="2FDA8983" w14:textId="77777777" w:rsidR="00847660" w:rsidRPr="00220EF9" w:rsidRDefault="00847660" w:rsidP="00847660">
      <w:pPr>
        <w:rPr>
          <w:sz w:val="24"/>
          <w:szCs w:val="24"/>
          <w:lang w:val="en-US"/>
        </w:rPr>
      </w:pPr>
    </w:p>
    <w:p w14:paraId="6DDA24DA" w14:textId="77777777" w:rsidR="00847660" w:rsidRPr="00220EF9" w:rsidRDefault="00847660" w:rsidP="00847660">
      <w:pPr>
        <w:rPr>
          <w:sz w:val="24"/>
          <w:szCs w:val="24"/>
          <w:lang w:val="en-US"/>
        </w:rPr>
      </w:pPr>
      <w:r w:rsidRPr="00220EF9">
        <w:rPr>
          <w:sz w:val="24"/>
          <w:szCs w:val="24"/>
          <w:lang w:val="en-US"/>
        </w:rPr>
        <w:t xml:space="preserve">Because of only fuel types and electricity generation data are available for the sample group, </w:t>
      </w:r>
      <w:r w:rsidRPr="00220EF9">
        <w:rPr>
          <w:i/>
          <w:sz w:val="24"/>
          <w:szCs w:val="24"/>
          <w:lang w:val="en-US"/>
        </w:rPr>
        <w:t>Option B2</w:t>
      </w:r>
      <w:r w:rsidRPr="00220EF9">
        <w:rPr>
          <w:sz w:val="24"/>
          <w:szCs w:val="24"/>
          <w:lang w:val="en-US"/>
        </w:rPr>
        <w:t xml:space="preserve"> of Simple OM method is used to calculate emission factor. The formulation of emission factor is given below:</w:t>
      </w:r>
    </w:p>
    <w:p w14:paraId="64C4BD39" w14:textId="77777777" w:rsidR="00847660" w:rsidRPr="00220EF9" w:rsidRDefault="00847660" w:rsidP="00847660">
      <w:pPr>
        <w:rPr>
          <w:sz w:val="24"/>
          <w:szCs w:val="24"/>
          <w:lang w:val="en-US"/>
        </w:rPr>
      </w:pPr>
    </w:p>
    <w:p w14:paraId="6A9C21A0" w14:textId="77777777" w:rsidR="00847660" w:rsidRPr="00220EF9" w:rsidRDefault="00847660" w:rsidP="00847660">
      <w:pPr>
        <w:rPr>
          <w:b/>
          <w:sz w:val="24"/>
          <w:szCs w:val="24"/>
          <w:lang w:val="en-US"/>
        </w:rPr>
      </w:pPr>
      <w:r w:rsidRPr="00220EF9">
        <w:rPr>
          <w:position w:val="-32"/>
          <w:sz w:val="24"/>
          <w:szCs w:val="24"/>
          <w:lang w:val="en-US"/>
        </w:rPr>
        <w:object w:dxaOrig="2520" w:dyaOrig="740" w14:anchorId="3E9C9CD8">
          <v:shape id="_x0000_i1027" type="#_x0000_t75" style="width:126.6pt;height:38pt" o:ole="">
            <v:imagedata r:id="rId15" o:title=""/>
          </v:shape>
          <o:OLEObject Type="Embed" ProgID="Equation.3" ShapeID="_x0000_i1027" DrawAspect="Content" ObjectID="_1644065289" r:id="rId16"/>
        </w:object>
      </w:r>
      <w:r w:rsidRPr="00220EF9">
        <w:rPr>
          <w:sz w:val="24"/>
          <w:szCs w:val="24"/>
          <w:lang w:val="en-US"/>
        </w:rPr>
        <w:tab/>
      </w:r>
      <w:r w:rsidRPr="00220EF9">
        <w:rPr>
          <w:sz w:val="24"/>
          <w:szCs w:val="24"/>
          <w:lang w:val="en-US"/>
        </w:rPr>
        <w:tab/>
      </w:r>
      <w:r w:rsidRPr="00220EF9">
        <w:rPr>
          <w:b/>
          <w:sz w:val="24"/>
          <w:szCs w:val="24"/>
          <w:lang w:val="en-US"/>
        </w:rPr>
        <w:t>(3)</w:t>
      </w:r>
    </w:p>
    <w:p w14:paraId="02C2E2E0" w14:textId="77777777" w:rsidR="00847660" w:rsidRPr="00220EF9" w:rsidRDefault="00847660" w:rsidP="00847660">
      <w:pPr>
        <w:rPr>
          <w:sz w:val="24"/>
          <w:szCs w:val="24"/>
          <w:lang w:val="en-US"/>
        </w:rPr>
      </w:pPr>
    </w:p>
    <w:p w14:paraId="0986667F" w14:textId="77777777" w:rsidR="00847660" w:rsidRPr="00220EF9" w:rsidRDefault="00847660" w:rsidP="00847660">
      <w:pPr>
        <w:rPr>
          <w:sz w:val="24"/>
          <w:szCs w:val="24"/>
          <w:lang w:val="en-US"/>
        </w:rPr>
      </w:pPr>
      <w:r w:rsidRPr="00220EF9">
        <w:rPr>
          <w:sz w:val="24"/>
          <w:szCs w:val="24"/>
          <w:lang w:val="en-US"/>
        </w:rPr>
        <w:t>Where:</w:t>
      </w:r>
    </w:p>
    <w:tbl>
      <w:tblPr>
        <w:tblW w:w="0" w:type="auto"/>
        <w:jc w:val="center"/>
        <w:tblBorders>
          <w:top w:val="nil"/>
          <w:left w:val="nil"/>
          <w:bottom w:val="nil"/>
          <w:right w:val="nil"/>
        </w:tblBorders>
        <w:tblLayout w:type="fixed"/>
        <w:tblLook w:val="0000" w:firstRow="0" w:lastRow="0" w:firstColumn="0" w:lastColumn="0" w:noHBand="0" w:noVBand="0"/>
      </w:tblPr>
      <w:tblGrid>
        <w:gridCol w:w="1199"/>
        <w:gridCol w:w="463"/>
        <w:gridCol w:w="7839"/>
      </w:tblGrid>
      <w:tr w:rsidR="00847660" w:rsidRPr="00220EF9" w14:paraId="042F7386" w14:textId="77777777" w:rsidTr="00B677F5">
        <w:trPr>
          <w:trHeight w:val="143"/>
          <w:jc w:val="center"/>
        </w:trPr>
        <w:tc>
          <w:tcPr>
            <w:tcW w:w="1199" w:type="dxa"/>
          </w:tcPr>
          <w:p w14:paraId="0416D5AF"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EF</w:t>
            </w:r>
            <w:r w:rsidRPr="00220EF9">
              <w:rPr>
                <w:color w:val="000000"/>
                <w:position w:val="-4"/>
                <w:sz w:val="24"/>
                <w:szCs w:val="24"/>
                <w:vertAlign w:val="subscript"/>
                <w:lang w:val="en-US" w:eastAsia="tr-TR"/>
              </w:rPr>
              <w:t xml:space="preserve">EL,m,y </w:t>
            </w:r>
          </w:p>
        </w:tc>
        <w:tc>
          <w:tcPr>
            <w:tcW w:w="463" w:type="dxa"/>
          </w:tcPr>
          <w:p w14:paraId="7B103FE0"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w:t>
            </w:r>
          </w:p>
        </w:tc>
        <w:tc>
          <w:tcPr>
            <w:tcW w:w="7839" w:type="dxa"/>
          </w:tcPr>
          <w:p w14:paraId="396F76DB"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CO</w:t>
            </w:r>
            <w:r w:rsidRPr="00220EF9">
              <w:rPr>
                <w:color w:val="000000"/>
                <w:position w:val="-4"/>
                <w:sz w:val="24"/>
                <w:szCs w:val="24"/>
                <w:vertAlign w:val="subscript"/>
                <w:lang w:val="en-US" w:eastAsia="tr-TR"/>
              </w:rPr>
              <w:t xml:space="preserve">2 </w:t>
            </w:r>
            <w:r w:rsidRPr="00220EF9">
              <w:rPr>
                <w:color w:val="000000"/>
                <w:sz w:val="24"/>
                <w:szCs w:val="24"/>
                <w:lang w:val="en-US" w:eastAsia="tr-TR"/>
              </w:rPr>
              <w:t>emission factor of power unit m in year y (tCO</w:t>
            </w:r>
            <w:r w:rsidRPr="00220EF9">
              <w:rPr>
                <w:color w:val="000000"/>
                <w:position w:val="-4"/>
                <w:sz w:val="24"/>
                <w:szCs w:val="24"/>
                <w:vertAlign w:val="subscript"/>
                <w:lang w:val="en-US" w:eastAsia="tr-TR"/>
              </w:rPr>
              <w:t>2</w:t>
            </w:r>
            <w:r w:rsidRPr="00220EF9">
              <w:rPr>
                <w:color w:val="000000"/>
                <w:sz w:val="24"/>
                <w:szCs w:val="24"/>
                <w:lang w:val="en-US" w:eastAsia="tr-TR"/>
              </w:rPr>
              <w:t xml:space="preserve">/MWh) </w:t>
            </w:r>
          </w:p>
        </w:tc>
      </w:tr>
      <w:tr w:rsidR="00847660" w:rsidRPr="00220EF9" w14:paraId="0BB5DD3A" w14:textId="77777777" w:rsidTr="00B677F5">
        <w:trPr>
          <w:trHeight w:val="266"/>
          <w:jc w:val="center"/>
        </w:trPr>
        <w:tc>
          <w:tcPr>
            <w:tcW w:w="1199" w:type="dxa"/>
          </w:tcPr>
          <w:p w14:paraId="2B6F857E"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EF</w:t>
            </w:r>
            <w:r w:rsidRPr="00220EF9">
              <w:rPr>
                <w:color w:val="000000"/>
                <w:position w:val="-4"/>
                <w:sz w:val="24"/>
                <w:szCs w:val="24"/>
                <w:vertAlign w:val="subscript"/>
                <w:lang w:val="en-US" w:eastAsia="tr-TR"/>
              </w:rPr>
              <w:t xml:space="preserve">CO2,m,i,y </w:t>
            </w:r>
          </w:p>
        </w:tc>
        <w:tc>
          <w:tcPr>
            <w:tcW w:w="463" w:type="dxa"/>
          </w:tcPr>
          <w:p w14:paraId="7060F3E2"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w:t>
            </w:r>
          </w:p>
        </w:tc>
        <w:tc>
          <w:tcPr>
            <w:tcW w:w="7839" w:type="dxa"/>
          </w:tcPr>
          <w:p w14:paraId="52791F62"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Average CO</w:t>
            </w:r>
            <w:r w:rsidRPr="00220EF9">
              <w:rPr>
                <w:color w:val="000000"/>
                <w:position w:val="-4"/>
                <w:sz w:val="24"/>
                <w:szCs w:val="24"/>
                <w:vertAlign w:val="subscript"/>
                <w:lang w:val="en-US" w:eastAsia="tr-TR"/>
              </w:rPr>
              <w:t xml:space="preserve">2 </w:t>
            </w:r>
            <w:r w:rsidRPr="00220EF9">
              <w:rPr>
                <w:color w:val="000000"/>
                <w:sz w:val="24"/>
                <w:szCs w:val="24"/>
                <w:lang w:val="en-US" w:eastAsia="tr-TR"/>
              </w:rPr>
              <w:t>emission factor of fuel type i used in power unit m in year y (tCO</w:t>
            </w:r>
            <w:r w:rsidRPr="00220EF9">
              <w:rPr>
                <w:color w:val="000000"/>
                <w:position w:val="-4"/>
                <w:sz w:val="24"/>
                <w:szCs w:val="24"/>
                <w:vertAlign w:val="subscript"/>
                <w:lang w:val="en-US" w:eastAsia="tr-TR"/>
              </w:rPr>
              <w:t>2</w:t>
            </w:r>
            <w:r w:rsidRPr="00220EF9">
              <w:rPr>
                <w:color w:val="000000"/>
                <w:sz w:val="24"/>
                <w:szCs w:val="24"/>
                <w:lang w:val="en-US" w:eastAsia="tr-TR"/>
              </w:rPr>
              <w:t xml:space="preserve">/GJ) </w:t>
            </w:r>
          </w:p>
        </w:tc>
      </w:tr>
      <w:tr w:rsidR="00847660" w:rsidRPr="00220EF9" w14:paraId="005E209C" w14:textId="77777777" w:rsidTr="00B677F5">
        <w:trPr>
          <w:trHeight w:val="143"/>
          <w:jc w:val="center"/>
        </w:trPr>
        <w:tc>
          <w:tcPr>
            <w:tcW w:w="1199" w:type="dxa"/>
          </w:tcPr>
          <w:p w14:paraId="5AF4BFC1"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η</w:t>
            </w:r>
            <w:r w:rsidRPr="00220EF9">
              <w:rPr>
                <w:color w:val="000000"/>
                <w:position w:val="-4"/>
                <w:sz w:val="24"/>
                <w:szCs w:val="24"/>
                <w:vertAlign w:val="subscript"/>
                <w:lang w:val="en-US" w:eastAsia="tr-TR"/>
              </w:rPr>
              <w:t xml:space="preserve">m,y </w:t>
            </w:r>
          </w:p>
        </w:tc>
        <w:tc>
          <w:tcPr>
            <w:tcW w:w="463" w:type="dxa"/>
          </w:tcPr>
          <w:p w14:paraId="7A6D261A"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w:t>
            </w:r>
          </w:p>
        </w:tc>
        <w:tc>
          <w:tcPr>
            <w:tcW w:w="7839" w:type="dxa"/>
          </w:tcPr>
          <w:p w14:paraId="485BAF3A"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 xml:space="preserve">Average net energy conversion efficiency of power unit m in year y (%) </w:t>
            </w:r>
          </w:p>
        </w:tc>
      </w:tr>
      <w:tr w:rsidR="00847660" w:rsidRPr="00220EF9" w14:paraId="4599A960" w14:textId="77777777" w:rsidTr="00B677F5">
        <w:trPr>
          <w:trHeight w:val="507"/>
          <w:jc w:val="center"/>
        </w:trPr>
        <w:tc>
          <w:tcPr>
            <w:tcW w:w="1199" w:type="dxa"/>
          </w:tcPr>
          <w:p w14:paraId="3615C0A9"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 xml:space="preserve">y </w:t>
            </w:r>
          </w:p>
        </w:tc>
        <w:tc>
          <w:tcPr>
            <w:tcW w:w="463" w:type="dxa"/>
          </w:tcPr>
          <w:p w14:paraId="7B8CF1E1"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w:t>
            </w:r>
          </w:p>
        </w:tc>
        <w:tc>
          <w:tcPr>
            <w:tcW w:w="7839" w:type="dxa"/>
          </w:tcPr>
          <w:p w14:paraId="69282ED6" w14:textId="77777777" w:rsidR="00847660" w:rsidRPr="00220EF9" w:rsidRDefault="00847660" w:rsidP="00B677F5">
            <w:pPr>
              <w:autoSpaceDE w:val="0"/>
              <w:autoSpaceDN w:val="0"/>
              <w:adjustRightInd w:val="0"/>
              <w:rPr>
                <w:color w:val="000000"/>
                <w:sz w:val="24"/>
                <w:szCs w:val="24"/>
                <w:lang w:val="en-US" w:eastAsia="tr-TR"/>
              </w:rPr>
            </w:pPr>
            <w:r w:rsidRPr="00220EF9">
              <w:rPr>
                <w:color w:val="000000"/>
                <w:sz w:val="24"/>
                <w:szCs w:val="24"/>
                <w:lang w:val="en-US" w:eastAsia="tr-TR"/>
              </w:rPr>
              <w:t>Three most recent years for which data is available at the time of submission of the PDD to the DOE for validation</w:t>
            </w:r>
          </w:p>
        </w:tc>
      </w:tr>
    </w:tbl>
    <w:p w14:paraId="11D31BF8" w14:textId="77777777" w:rsidR="009821F2" w:rsidRPr="009821F2" w:rsidRDefault="009821F2" w:rsidP="009821F2">
      <w:pPr>
        <w:rPr>
          <w:rFonts w:eastAsia="MS Mincho"/>
        </w:rPr>
      </w:pPr>
    </w:p>
    <w:p w14:paraId="579AA133" w14:textId="77777777" w:rsidR="00847660" w:rsidRPr="00847660" w:rsidRDefault="00847660" w:rsidP="00847660">
      <w:pPr>
        <w:rPr>
          <w:rFonts w:eastAsia="MS Mincho"/>
        </w:rPr>
      </w:pPr>
      <w:r w:rsidRPr="00847660">
        <w:rPr>
          <w:rFonts w:eastAsia="MS Mincho"/>
        </w:rPr>
        <w:t>There is no plant specific efficiency factor and CO2 emission factor data in Turkey. Therefore, IPCC</w:t>
      </w:r>
    </w:p>
    <w:p w14:paraId="28921DBF" w14:textId="40E88D4D" w:rsidR="009821F2" w:rsidRPr="00847660" w:rsidRDefault="00847660" w:rsidP="00847660">
      <w:pPr>
        <w:rPr>
          <w:rFonts w:eastAsia="MS Mincho"/>
        </w:rPr>
      </w:pPr>
      <w:r w:rsidRPr="00847660">
        <w:rPr>
          <w:rFonts w:eastAsia="MS Mincho"/>
        </w:rPr>
        <w:t>data are used for EF</w:t>
      </w:r>
      <w:r w:rsidRPr="00847660">
        <w:rPr>
          <w:rFonts w:eastAsia="MS Mincho"/>
          <w:vertAlign w:val="subscript"/>
        </w:rPr>
        <w:t>CO2,m,i,y</w:t>
      </w:r>
      <w:r w:rsidRPr="00847660">
        <w:rPr>
          <w:rFonts w:eastAsia="MS Mincho"/>
        </w:rPr>
        <w:t xml:space="preserve"> and the default values from the Tool (Annex I) are used for plant efficiency</w:t>
      </w:r>
      <w:r>
        <w:rPr>
          <w:rFonts w:eastAsia="MS Mincho"/>
        </w:rPr>
        <w:t xml:space="preserve"> </w:t>
      </w:r>
      <w:r w:rsidRPr="00847660">
        <w:rPr>
          <w:rFonts w:eastAsia="MS Mincho"/>
        </w:rPr>
        <w:t>factors. The BM emission factor is calculated as given in following table:</w:t>
      </w:r>
    </w:p>
    <w:p w14:paraId="613103FD" w14:textId="77777777" w:rsidR="00847660" w:rsidRDefault="00847660">
      <w:pPr>
        <w:jc w:val="left"/>
        <w:rPr>
          <w:rFonts w:eastAsia="MS Mincho"/>
          <w:b/>
        </w:rPr>
      </w:pPr>
    </w:p>
    <w:p w14:paraId="63A500E9" w14:textId="17821C17" w:rsidR="001B7F02" w:rsidRDefault="001B7F02" w:rsidP="001B7F02">
      <w:pPr>
        <w:pStyle w:val="Caption"/>
        <w:jc w:val="center"/>
      </w:pPr>
      <w:r>
        <w:lastRenderedPageBreak/>
        <w:t xml:space="preserve">Table </w:t>
      </w:r>
      <w:r>
        <w:fldChar w:fldCharType="begin"/>
      </w:r>
      <w:r>
        <w:instrText xml:space="preserve"> SEQ Table \* ARABIC </w:instrText>
      </w:r>
      <w:r>
        <w:fldChar w:fldCharType="separate"/>
      </w:r>
      <w:r>
        <w:rPr>
          <w:noProof/>
        </w:rPr>
        <w:t>8</w:t>
      </w:r>
      <w:r>
        <w:fldChar w:fldCharType="end"/>
      </w:r>
      <w:r>
        <w:t xml:space="preserve">. </w:t>
      </w:r>
      <w:r w:rsidRPr="0047256D">
        <w:t>Build Margin Calculation</w:t>
      </w:r>
    </w:p>
    <w:tbl>
      <w:tblPr>
        <w:tblStyle w:val="Ouz"/>
        <w:tblW w:w="0" w:type="auto"/>
        <w:tblLayout w:type="fixed"/>
        <w:tblLook w:val="04A0" w:firstRow="1" w:lastRow="0" w:firstColumn="1" w:lastColumn="0" w:noHBand="0" w:noVBand="1"/>
      </w:tblPr>
      <w:tblGrid>
        <w:gridCol w:w="1925"/>
        <w:gridCol w:w="1926"/>
        <w:gridCol w:w="1926"/>
        <w:gridCol w:w="1926"/>
        <w:gridCol w:w="1926"/>
      </w:tblGrid>
      <w:tr w:rsidR="00847660" w14:paraId="031C4F79" w14:textId="77777777" w:rsidTr="001B7F02">
        <w:trPr>
          <w:cnfStyle w:val="100000000000" w:firstRow="1" w:lastRow="0" w:firstColumn="0" w:lastColumn="0" w:oddVBand="0" w:evenVBand="0" w:oddHBand="0" w:evenHBand="0" w:firstRowFirstColumn="0" w:firstRowLastColumn="0" w:lastRowFirstColumn="0" w:lastRowLastColumn="0"/>
          <w:trHeight w:val="393"/>
        </w:trPr>
        <w:tc>
          <w:tcPr>
            <w:tcW w:w="1925" w:type="dxa"/>
          </w:tcPr>
          <w:p w14:paraId="2BD93C82" w14:textId="77777777" w:rsidR="00847660" w:rsidRDefault="00847660" w:rsidP="005D39C4">
            <w:pPr>
              <w:jc w:val="center"/>
              <w:rPr>
                <w:szCs w:val="22"/>
              </w:rPr>
            </w:pPr>
            <w:r w:rsidRPr="005D39C4">
              <w:rPr>
                <w:szCs w:val="22"/>
              </w:rPr>
              <w:t xml:space="preserve">Source </w:t>
            </w:r>
          </w:p>
        </w:tc>
        <w:tc>
          <w:tcPr>
            <w:tcW w:w="1926" w:type="dxa"/>
          </w:tcPr>
          <w:p w14:paraId="47F2FE86" w14:textId="77777777" w:rsidR="00847660" w:rsidRDefault="00847660" w:rsidP="005D39C4">
            <w:pPr>
              <w:jc w:val="center"/>
              <w:rPr>
                <w:szCs w:val="22"/>
              </w:rPr>
            </w:pPr>
            <w:r w:rsidRPr="005D39C4">
              <w:rPr>
                <w:szCs w:val="22"/>
              </w:rPr>
              <w:t xml:space="preserve">Sample Group Total Generation(GWh) </w:t>
            </w:r>
          </w:p>
        </w:tc>
        <w:tc>
          <w:tcPr>
            <w:tcW w:w="1926" w:type="dxa"/>
          </w:tcPr>
          <w:p w14:paraId="501B3677" w14:textId="294C3A08" w:rsidR="00847660" w:rsidRDefault="00847660" w:rsidP="005D39C4">
            <w:pPr>
              <w:jc w:val="center"/>
              <w:rPr>
                <w:szCs w:val="22"/>
              </w:rPr>
            </w:pPr>
            <w:r w:rsidRPr="005D39C4">
              <w:rPr>
                <w:szCs w:val="22"/>
              </w:rPr>
              <w:t>Effective CO</w:t>
            </w:r>
            <w:r w:rsidRPr="005D39C4">
              <w:rPr>
                <w:szCs w:val="22"/>
                <w:vertAlign w:val="subscript"/>
              </w:rPr>
              <w:t>2</w:t>
            </w:r>
            <w:r w:rsidRPr="005D39C4">
              <w:rPr>
                <w:szCs w:val="22"/>
              </w:rPr>
              <w:t xml:space="preserve"> Emission Factor (kton/TJ) </w:t>
            </w:r>
          </w:p>
        </w:tc>
        <w:tc>
          <w:tcPr>
            <w:tcW w:w="1926" w:type="dxa"/>
          </w:tcPr>
          <w:p w14:paraId="3F0560A0" w14:textId="77777777" w:rsidR="00847660" w:rsidRDefault="00847660" w:rsidP="005D39C4">
            <w:pPr>
              <w:jc w:val="center"/>
              <w:rPr>
                <w:szCs w:val="22"/>
              </w:rPr>
            </w:pPr>
            <w:r w:rsidRPr="005D39C4">
              <w:rPr>
                <w:szCs w:val="22"/>
              </w:rPr>
              <w:t xml:space="preserve">Average Efficiency Factors for Power Plants </w:t>
            </w:r>
          </w:p>
        </w:tc>
        <w:tc>
          <w:tcPr>
            <w:tcW w:w="1926" w:type="dxa"/>
          </w:tcPr>
          <w:p w14:paraId="4C58BB75" w14:textId="77777777" w:rsidR="00847660" w:rsidRDefault="00847660" w:rsidP="005D39C4">
            <w:pPr>
              <w:jc w:val="center"/>
              <w:rPr>
                <w:szCs w:val="22"/>
              </w:rPr>
            </w:pPr>
            <w:r w:rsidRPr="005D39C4">
              <w:rPr>
                <w:szCs w:val="22"/>
              </w:rPr>
              <w:t>CO2 Emissions (ktCO</w:t>
            </w:r>
            <w:r w:rsidRPr="005D39C4">
              <w:rPr>
                <w:szCs w:val="22"/>
                <w:vertAlign w:val="subscript"/>
              </w:rPr>
              <w:t>2</w:t>
            </w:r>
            <w:r w:rsidRPr="005D39C4">
              <w:rPr>
                <w:szCs w:val="22"/>
              </w:rPr>
              <w:t xml:space="preserve">) </w:t>
            </w:r>
          </w:p>
        </w:tc>
      </w:tr>
      <w:tr w:rsidR="00847660" w14:paraId="1A90984D" w14:textId="77777777" w:rsidTr="001B7F02">
        <w:tc>
          <w:tcPr>
            <w:tcW w:w="1925" w:type="dxa"/>
          </w:tcPr>
          <w:p w14:paraId="144A257C" w14:textId="1045A190" w:rsidR="00847660" w:rsidRPr="005D39C4" w:rsidRDefault="00847660" w:rsidP="005D39C4">
            <w:pPr>
              <w:jc w:val="center"/>
              <w:rPr>
                <w:szCs w:val="22"/>
              </w:rPr>
            </w:pPr>
            <w:r>
              <w:rPr>
                <w:szCs w:val="22"/>
              </w:rPr>
              <w:t xml:space="preserve">NATURAL GAS </w:t>
            </w:r>
          </w:p>
        </w:tc>
        <w:tc>
          <w:tcPr>
            <w:tcW w:w="1926" w:type="dxa"/>
          </w:tcPr>
          <w:p w14:paraId="7B8CD4F1" w14:textId="599714E0" w:rsidR="00847660" w:rsidRPr="005D39C4" w:rsidRDefault="00847660" w:rsidP="005D39C4">
            <w:pPr>
              <w:jc w:val="center"/>
              <w:rPr>
                <w:szCs w:val="22"/>
              </w:rPr>
            </w:pPr>
            <w:r>
              <w:rPr>
                <w:szCs w:val="22"/>
              </w:rPr>
              <w:t>22</w:t>
            </w:r>
            <w:r w:rsidR="005D39C4">
              <w:rPr>
                <w:szCs w:val="22"/>
              </w:rPr>
              <w:t>,</w:t>
            </w:r>
            <w:r>
              <w:rPr>
                <w:szCs w:val="22"/>
              </w:rPr>
              <w:t>066</w:t>
            </w:r>
            <w:r w:rsidR="005D39C4">
              <w:rPr>
                <w:szCs w:val="22"/>
              </w:rPr>
              <w:t>.</w:t>
            </w:r>
            <w:r>
              <w:rPr>
                <w:szCs w:val="22"/>
              </w:rPr>
              <w:t xml:space="preserve">0 </w:t>
            </w:r>
          </w:p>
        </w:tc>
        <w:tc>
          <w:tcPr>
            <w:tcW w:w="1926" w:type="dxa"/>
          </w:tcPr>
          <w:p w14:paraId="64D22C04" w14:textId="4DF2CC4F" w:rsidR="00847660" w:rsidRPr="005D39C4" w:rsidRDefault="00847660" w:rsidP="005D39C4">
            <w:pPr>
              <w:jc w:val="center"/>
              <w:rPr>
                <w:szCs w:val="22"/>
              </w:rPr>
            </w:pPr>
            <w:r>
              <w:rPr>
                <w:szCs w:val="22"/>
              </w:rPr>
              <w:t>54</w:t>
            </w:r>
            <w:r w:rsidR="005D39C4">
              <w:rPr>
                <w:szCs w:val="22"/>
              </w:rPr>
              <w:t>.</w:t>
            </w:r>
            <w:r>
              <w:rPr>
                <w:szCs w:val="22"/>
              </w:rPr>
              <w:t xml:space="preserve">3 </w:t>
            </w:r>
          </w:p>
        </w:tc>
        <w:tc>
          <w:tcPr>
            <w:tcW w:w="1926" w:type="dxa"/>
          </w:tcPr>
          <w:p w14:paraId="6DEF8911" w14:textId="6E70057B" w:rsidR="00847660" w:rsidRPr="005D39C4" w:rsidRDefault="00847660" w:rsidP="005D39C4">
            <w:pPr>
              <w:jc w:val="center"/>
              <w:rPr>
                <w:szCs w:val="22"/>
              </w:rPr>
            </w:pPr>
            <w:r>
              <w:rPr>
                <w:szCs w:val="22"/>
              </w:rPr>
              <w:t>0</w:t>
            </w:r>
            <w:r w:rsidR="005D39C4">
              <w:rPr>
                <w:szCs w:val="22"/>
              </w:rPr>
              <w:t>.</w:t>
            </w:r>
            <w:r>
              <w:rPr>
                <w:szCs w:val="22"/>
              </w:rPr>
              <w:t xml:space="preserve">60 </w:t>
            </w:r>
          </w:p>
        </w:tc>
        <w:tc>
          <w:tcPr>
            <w:tcW w:w="1926" w:type="dxa"/>
          </w:tcPr>
          <w:p w14:paraId="196A356F" w14:textId="1657141B" w:rsidR="00847660" w:rsidRPr="005D39C4" w:rsidRDefault="00847660" w:rsidP="005D39C4">
            <w:pPr>
              <w:jc w:val="center"/>
              <w:rPr>
                <w:szCs w:val="22"/>
              </w:rPr>
            </w:pPr>
            <w:r>
              <w:rPr>
                <w:szCs w:val="22"/>
              </w:rPr>
              <w:t>7</w:t>
            </w:r>
            <w:r w:rsidR="005D39C4">
              <w:rPr>
                <w:szCs w:val="22"/>
              </w:rPr>
              <w:t>,</w:t>
            </w:r>
            <w:r>
              <w:rPr>
                <w:szCs w:val="22"/>
              </w:rPr>
              <w:t>189</w:t>
            </w:r>
            <w:r w:rsidR="005D39C4">
              <w:rPr>
                <w:szCs w:val="22"/>
              </w:rPr>
              <w:t>.</w:t>
            </w:r>
            <w:r>
              <w:rPr>
                <w:szCs w:val="22"/>
              </w:rPr>
              <w:t xml:space="preserve">1 </w:t>
            </w:r>
          </w:p>
        </w:tc>
      </w:tr>
      <w:tr w:rsidR="00847660" w14:paraId="109B354E" w14:textId="77777777" w:rsidTr="001B7F02">
        <w:tc>
          <w:tcPr>
            <w:tcW w:w="1925" w:type="dxa"/>
          </w:tcPr>
          <w:p w14:paraId="382F858F" w14:textId="3A6FF590" w:rsidR="00847660" w:rsidRPr="005D39C4" w:rsidRDefault="00847660" w:rsidP="005D39C4">
            <w:pPr>
              <w:jc w:val="center"/>
              <w:rPr>
                <w:szCs w:val="22"/>
              </w:rPr>
            </w:pPr>
            <w:r>
              <w:rPr>
                <w:szCs w:val="22"/>
              </w:rPr>
              <w:t xml:space="preserve">LIGNITE </w:t>
            </w:r>
          </w:p>
        </w:tc>
        <w:tc>
          <w:tcPr>
            <w:tcW w:w="1926" w:type="dxa"/>
          </w:tcPr>
          <w:p w14:paraId="122392A6" w14:textId="6EE1701E" w:rsidR="00847660" w:rsidRPr="005D39C4" w:rsidRDefault="00847660" w:rsidP="005D39C4">
            <w:pPr>
              <w:jc w:val="center"/>
              <w:rPr>
                <w:szCs w:val="22"/>
              </w:rPr>
            </w:pPr>
            <w:r>
              <w:rPr>
                <w:szCs w:val="22"/>
              </w:rPr>
              <w:t>4</w:t>
            </w:r>
            <w:r w:rsidR="005D39C4">
              <w:rPr>
                <w:szCs w:val="22"/>
              </w:rPr>
              <w:t>,</w:t>
            </w:r>
            <w:r>
              <w:rPr>
                <w:szCs w:val="22"/>
              </w:rPr>
              <w:t>683</w:t>
            </w:r>
            <w:r w:rsidR="005D39C4">
              <w:rPr>
                <w:szCs w:val="22"/>
              </w:rPr>
              <w:t>.</w:t>
            </w:r>
            <w:r>
              <w:rPr>
                <w:szCs w:val="22"/>
              </w:rPr>
              <w:t xml:space="preserve">1 </w:t>
            </w:r>
          </w:p>
        </w:tc>
        <w:tc>
          <w:tcPr>
            <w:tcW w:w="1926" w:type="dxa"/>
          </w:tcPr>
          <w:p w14:paraId="79BD99A8" w14:textId="48127DCD" w:rsidR="00847660" w:rsidRPr="005D39C4" w:rsidRDefault="00847660" w:rsidP="005D39C4">
            <w:pPr>
              <w:jc w:val="center"/>
              <w:rPr>
                <w:szCs w:val="22"/>
              </w:rPr>
            </w:pPr>
            <w:r>
              <w:rPr>
                <w:szCs w:val="22"/>
              </w:rPr>
              <w:t>90</w:t>
            </w:r>
            <w:r w:rsidR="005D39C4">
              <w:rPr>
                <w:szCs w:val="22"/>
              </w:rPr>
              <w:t>.</w:t>
            </w:r>
            <w:r>
              <w:rPr>
                <w:szCs w:val="22"/>
              </w:rPr>
              <w:t xml:space="preserve">9 </w:t>
            </w:r>
          </w:p>
        </w:tc>
        <w:tc>
          <w:tcPr>
            <w:tcW w:w="1926" w:type="dxa"/>
          </w:tcPr>
          <w:p w14:paraId="79BCBA70" w14:textId="419EBB26" w:rsidR="00847660" w:rsidRPr="005D39C4" w:rsidRDefault="00847660" w:rsidP="005D39C4">
            <w:pPr>
              <w:jc w:val="center"/>
              <w:rPr>
                <w:szCs w:val="22"/>
              </w:rPr>
            </w:pPr>
            <w:r>
              <w:rPr>
                <w:szCs w:val="22"/>
              </w:rPr>
              <w:t>0</w:t>
            </w:r>
            <w:r w:rsidR="005D39C4">
              <w:rPr>
                <w:szCs w:val="22"/>
              </w:rPr>
              <w:t>.</w:t>
            </w:r>
            <w:r>
              <w:rPr>
                <w:szCs w:val="22"/>
              </w:rPr>
              <w:t xml:space="preserve">39 </w:t>
            </w:r>
          </w:p>
        </w:tc>
        <w:tc>
          <w:tcPr>
            <w:tcW w:w="1926" w:type="dxa"/>
          </w:tcPr>
          <w:p w14:paraId="584956FE" w14:textId="25AB0FA6" w:rsidR="00847660" w:rsidRPr="005D39C4" w:rsidRDefault="00847660" w:rsidP="005D39C4">
            <w:pPr>
              <w:jc w:val="center"/>
              <w:rPr>
                <w:szCs w:val="22"/>
              </w:rPr>
            </w:pPr>
            <w:r>
              <w:rPr>
                <w:szCs w:val="22"/>
              </w:rPr>
              <w:t>3</w:t>
            </w:r>
            <w:r w:rsidR="005D39C4">
              <w:rPr>
                <w:szCs w:val="22"/>
              </w:rPr>
              <w:t>,</w:t>
            </w:r>
            <w:r>
              <w:rPr>
                <w:szCs w:val="22"/>
              </w:rPr>
              <w:t>929</w:t>
            </w:r>
            <w:r w:rsidR="005D39C4">
              <w:rPr>
                <w:szCs w:val="22"/>
              </w:rPr>
              <w:t>.</w:t>
            </w:r>
            <w:r>
              <w:rPr>
                <w:szCs w:val="22"/>
              </w:rPr>
              <w:t xml:space="preserve">5 </w:t>
            </w:r>
          </w:p>
        </w:tc>
      </w:tr>
      <w:tr w:rsidR="00847660" w14:paraId="6CE69E69" w14:textId="77777777" w:rsidTr="001B7F02">
        <w:tc>
          <w:tcPr>
            <w:tcW w:w="1925" w:type="dxa"/>
          </w:tcPr>
          <w:p w14:paraId="2D589B72" w14:textId="209733F3" w:rsidR="00847660" w:rsidRPr="005D39C4" w:rsidRDefault="00847660" w:rsidP="005D39C4">
            <w:pPr>
              <w:jc w:val="center"/>
              <w:rPr>
                <w:szCs w:val="22"/>
              </w:rPr>
            </w:pPr>
            <w:r>
              <w:rPr>
                <w:szCs w:val="22"/>
              </w:rPr>
              <w:t xml:space="preserve">FUEL OIL </w:t>
            </w:r>
          </w:p>
        </w:tc>
        <w:tc>
          <w:tcPr>
            <w:tcW w:w="1926" w:type="dxa"/>
          </w:tcPr>
          <w:p w14:paraId="3B504167" w14:textId="3198133C" w:rsidR="00847660" w:rsidRPr="005D39C4" w:rsidRDefault="00847660" w:rsidP="005D39C4">
            <w:pPr>
              <w:jc w:val="center"/>
              <w:rPr>
                <w:szCs w:val="22"/>
              </w:rPr>
            </w:pPr>
            <w:r>
              <w:rPr>
                <w:szCs w:val="22"/>
              </w:rPr>
              <w:t>32</w:t>
            </w:r>
            <w:r w:rsidR="005D39C4">
              <w:rPr>
                <w:szCs w:val="22"/>
              </w:rPr>
              <w:t>,</w:t>
            </w:r>
            <w:r>
              <w:rPr>
                <w:szCs w:val="22"/>
              </w:rPr>
              <w:t>52</w:t>
            </w:r>
            <w:r w:rsidR="005D39C4">
              <w:rPr>
                <w:szCs w:val="22"/>
              </w:rPr>
              <w:t>.</w:t>
            </w:r>
            <w:r>
              <w:rPr>
                <w:szCs w:val="22"/>
              </w:rPr>
              <w:t xml:space="preserve">7 </w:t>
            </w:r>
          </w:p>
        </w:tc>
        <w:tc>
          <w:tcPr>
            <w:tcW w:w="1926" w:type="dxa"/>
          </w:tcPr>
          <w:p w14:paraId="10E9CFDB" w14:textId="71CD7913" w:rsidR="00847660" w:rsidRPr="005D39C4" w:rsidRDefault="00847660" w:rsidP="005D39C4">
            <w:pPr>
              <w:jc w:val="center"/>
              <w:rPr>
                <w:szCs w:val="22"/>
              </w:rPr>
            </w:pPr>
            <w:r>
              <w:rPr>
                <w:szCs w:val="22"/>
              </w:rPr>
              <w:t>75</w:t>
            </w:r>
            <w:r w:rsidR="005D39C4">
              <w:rPr>
                <w:szCs w:val="22"/>
              </w:rPr>
              <w:t>.</w:t>
            </w:r>
            <w:r>
              <w:rPr>
                <w:szCs w:val="22"/>
              </w:rPr>
              <w:t xml:space="preserve">5 </w:t>
            </w:r>
          </w:p>
        </w:tc>
        <w:tc>
          <w:tcPr>
            <w:tcW w:w="1926" w:type="dxa"/>
          </w:tcPr>
          <w:p w14:paraId="74D7CA50" w14:textId="6D956DB4" w:rsidR="00847660" w:rsidRPr="005D39C4" w:rsidRDefault="00847660" w:rsidP="005D39C4">
            <w:pPr>
              <w:jc w:val="center"/>
              <w:rPr>
                <w:szCs w:val="22"/>
              </w:rPr>
            </w:pPr>
            <w:r>
              <w:rPr>
                <w:szCs w:val="22"/>
              </w:rPr>
              <w:t>0</w:t>
            </w:r>
            <w:r w:rsidR="005D39C4">
              <w:rPr>
                <w:szCs w:val="22"/>
              </w:rPr>
              <w:t>.</w:t>
            </w:r>
            <w:r>
              <w:rPr>
                <w:szCs w:val="22"/>
              </w:rPr>
              <w:t xml:space="preserve">395 </w:t>
            </w:r>
          </w:p>
        </w:tc>
        <w:tc>
          <w:tcPr>
            <w:tcW w:w="1926" w:type="dxa"/>
          </w:tcPr>
          <w:p w14:paraId="15796364" w14:textId="2E8423DB" w:rsidR="00847660" w:rsidRPr="005D39C4" w:rsidRDefault="00847660" w:rsidP="005D39C4">
            <w:pPr>
              <w:jc w:val="center"/>
              <w:rPr>
                <w:szCs w:val="22"/>
              </w:rPr>
            </w:pPr>
            <w:r>
              <w:rPr>
                <w:szCs w:val="22"/>
              </w:rPr>
              <w:t>2</w:t>
            </w:r>
            <w:r w:rsidR="005D39C4">
              <w:rPr>
                <w:szCs w:val="22"/>
              </w:rPr>
              <w:t>,</w:t>
            </w:r>
            <w:r>
              <w:rPr>
                <w:szCs w:val="22"/>
              </w:rPr>
              <w:t>238</w:t>
            </w:r>
            <w:r w:rsidR="005D39C4">
              <w:rPr>
                <w:szCs w:val="22"/>
              </w:rPr>
              <w:t>.</w:t>
            </w:r>
            <w:r>
              <w:rPr>
                <w:szCs w:val="22"/>
              </w:rPr>
              <w:t xml:space="preserve">2 </w:t>
            </w:r>
          </w:p>
        </w:tc>
      </w:tr>
      <w:tr w:rsidR="00847660" w14:paraId="3B144FCD" w14:textId="77777777" w:rsidTr="001B7F02">
        <w:tc>
          <w:tcPr>
            <w:tcW w:w="1925" w:type="dxa"/>
          </w:tcPr>
          <w:p w14:paraId="66580CFE" w14:textId="344AE66D" w:rsidR="00847660" w:rsidRPr="005D39C4" w:rsidRDefault="00847660" w:rsidP="005D39C4">
            <w:pPr>
              <w:jc w:val="center"/>
              <w:rPr>
                <w:szCs w:val="22"/>
              </w:rPr>
            </w:pPr>
            <w:r>
              <w:rPr>
                <w:szCs w:val="22"/>
              </w:rPr>
              <w:t xml:space="preserve">COAL </w:t>
            </w:r>
          </w:p>
        </w:tc>
        <w:tc>
          <w:tcPr>
            <w:tcW w:w="1926" w:type="dxa"/>
          </w:tcPr>
          <w:p w14:paraId="5AF74703" w14:textId="12070002" w:rsidR="00847660" w:rsidRPr="005D39C4" w:rsidRDefault="00847660" w:rsidP="005D39C4">
            <w:pPr>
              <w:jc w:val="center"/>
              <w:rPr>
                <w:szCs w:val="22"/>
              </w:rPr>
            </w:pPr>
            <w:r>
              <w:rPr>
                <w:szCs w:val="22"/>
              </w:rPr>
              <w:t>2</w:t>
            </w:r>
            <w:r w:rsidR="005D39C4">
              <w:rPr>
                <w:szCs w:val="22"/>
              </w:rPr>
              <w:t>,</w:t>
            </w:r>
            <w:r>
              <w:rPr>
                <w:szCs w:val="22"/>
              </w:rPr>
              <w:t>868</w:t>
            </w:r>
            <w:r w:rsidR="005D39C4">
              <w:rPr>
                <w:szCs w:val="22"/>
              </w:rPr>
              <w:t>.</w:t>
            </w:r>
            <w:r>
              <w:rPr>
                <w:szCs w:val="22"/>
              </w:rPr>
              <w:t xml:space="preserve">3 </w:t>
            </w:r>
          </w:p>
        </w:tc>
        <w:tc>
          <w:tcPr>
            <w:tcW w:w="1926" w:type="dxa"/>
          </w:tcPr>
          <w:p w14:paraId="5B6C16A7" w14:textId="1E63EB8A" w:rsidR="00847660" w:rsidRPr="005D39C4" w:rsidRDefault="00847660" w:rsidP="005D39C4">
            <w:pPr>
              <w:jc w:val="center"/>
              <w:rPr>
                <w:szCs w:val="22"/>
              </w:rPr>
            </w:pPr>
            <w:r>
              <w:rPr>
                <w:szCs w:val="22"/>
              </w:rPr>
              <w:t>92</w:t>
            </w:r>
            <w:r w:rsidR="005D39C4">
              <w:rPr>
                <w:szCs w:val="22"/>
              </w:rPr>
              <w:t>.</w:t>
            </w:r>
            <w:r>
              <w:rPr>
                <w:szCs w:val="22"/>
              </w:rPr>
              <w:t xml:space="preserve">8 </w:t>
            </w:r>
          </w:p>
        </w:tc>
        <w:tc>
          <w:tcPr>
            <w:tcW w:w="1926" w:type="dxa"/>
          </w:tcPr>
          <w:p w14:paraId="5CADF954" w14:textId="15201D4E" w:rsidR="00847660" w:rsidRPr="005D39C4" w:rsidRDefault="00847660" w:rsidP="005D39C4">
            <w:pPr>
              <w:jc w:val="center"/>
              <w:rPr>
                <w:szCs w:val="22"/>
              </w:rPr>
            </w:pPr>
            <w:r>
              <w:rPr>
                <w:szCs w:val="22"/>
              </w:rPr>
              <w:t>0</w:t>
            </w:r>
            <w:r w:rsidR="005D39C4">
              <w:rPr>
                <w:szCs w:val="22"/>
              </w:rPr>
              <w:t>.</w:t>
            </w:r>
            <w:r>
              <w:rPr>
                <w:szCs w:val="22"/>
              </w:rPr>
              <w:t xml:space="preserve">39 </w:t>
            </w:r>
          </w:p>
        </w:tc>
        <w:tc>
          <w:tcPr>
            <w:tcW w:w="1926" w:type="dxa"/>
          </w:tcPr>
          <w:p w14:paraId="1943049A" w14:textId="27C7C039" w:rsidR="00847660" w:rsidRPr="005D39C4" w:rsidRDefault="00847660" w:rsidP="005D39C4">
            <w:pPr>
              <w:jc w:val="center"/>
              <w:rPr>
                <w:szCs w:val="22"/>
              </w:rPr>
            </w:pPr>
            <w:r>
              <w:rPr>
                <w:szCs w:val="22"/>
              </w:rPr>
              <w:t>2</w:t>
            </w:r>
            <w:r w:rsidR="005D39C4">
              <w:rPr>
                <w:szCs w:val="22"/>
              </w:rPr>
              <w:t>,</w:t>
            </w:r>
            <w:r>
              <w:rPr>
                <w:szCs w:val="22"/>
              </w:rPr>
              <w:t>457</w:t>
            </w:r>
            <w:r w:rsidR="005D39C4">
              <w:rPr>
                <w:szCs w:val="22"/>
              </w:rPr>
              <w:t>.</w:t>
            </w:r>
            <w:r>
              <w:rPr>
                <w:szCs w:val="22"/>
              </w:rPr>
              <w:t xml:space="preserve">1 </w:t>
            </w:r>
          </w:p>
        </w:tc>
      </w:tr>
      <w:tr w:rsidR="00847660" w14:paraId="163CBFCF" w14:textId="77777777" w:rsidTr="001B7F02">
        <w:tc>
          <w:tcPr>
            <w:tcW w:w="1925" w:type="dxa"/>
          </w:tcPr>
          <w:p w14:paraId="15464CBC" w14:textId="0B0E1A58" w:rsidR="00847660" w:rsidRPr="005D39C4" w:rsidRDefault="00847660" w:rsidP="005D39C4">
            <w:pPr>
              <w:jc w:val="center"/>
              <w:rPr>
                <w:szCs w:val="22"/>
              </w:rPr>
            </w:pPr>
            <w:r>
              <w:rPr>
                <w:szCs w:val="22"/>
              </w:rPr>
              <w:t xml:space="preserve">NAPHTA </w:t>
            </w:r>
          </w:p>
        </w:tc>
        <w:tc>
          <w:tcPr>
            <w:tcW w:w="1926" w:type="dxa"/>
          </w:tcPr>
          <w:p w14:paraId="44FA72EE" w14:textId="6EE01205" w:rsidR="00847660" w:rsidRPr="005D39C4" w:rsidRDefault="00847660" w:rsidP="005D39C4">
            <w:pPr>
              <w:jc w:val="center"/>
              <w:rPr>
                <w:szCs w:val="22"/>
              </w:rPr>
            </w:pPr>
            <w:r>
              <w:rPr>
                <w:szCs w:val="22"/>
              </w:rPr>
              <w:t>7</w:t>
            </w:r>
            <w:r w:rsidR="005D39C4">
              <w:rPr>
                <w:szCs w:val="22"/>
              </w:rPr>
              <w:t>.</w:t>
            </w:r>
            <w:r>
              <w:rPr>
                <w:szCs w:val="22"/>
              </w:rPr>
              <w:t xml:space="preserve">5 </w:t>
            </w:r>
          </w:p>
        </w:tc>
        <w:tc>
          <w:tcPr>
            <w:tcW w:w="1926" w:type="dxa"/>
          </w:tcPr>
          <w:p w14:paraId="5717FBDC" w14:textId="638E1075" w:rsidR="00847660" w:rsidRPr="005D39C4" w:rsidRDefault="00847660" w:rsidP="005D39C4">
            <w:pPr>
              <w:jc w:val="center"/>
              <w:rPr>
                <w:szCs w:val="22"/>
              </w:rPr>
            </w:pPr>
            <w:r>
              <w:rPr>
                <w:szCs w:val="22"/>
              </w:rPr>
              <w:t>69</w:t>
            </w:r>
            <w:r w:rsidR="005D39C4">
              <w:rPr>
                <w:szCs w:val="22"/>
              </w:rPr>
              <w:t>.</w:t>
            </w:r>
            <w:r>
              <w:rPr>
                <w:szCs w:val="22"/>
              </w:rPr>
              <w:t xml:space="preserve">3 </w:t>
            </w:r>
          </w:p>
        </w:tc>
        <w:tc>
          <w:tcPr>
            <w:tcW w:w="1926" w:type="dxa"/>
          </w:tcPr>
          <w:p w14:paraId="4E261A3C" w14:textId="0228846B" w:rsidR="00847660" w:rsidRPr="005D39C4" w:rsidRDefault="00847660" w:rsidP="005D39C4">
            <w:pPr>
              <w:jc w:val="center"/>
              <w:rPr>
                <w:szCs w:val="22"/>
              </w:rPr>
            </w:pPr>
            <w:r>
              <w:rPr>
                <w:szCs w:val="22"/>
              </w:rPr>
              <w:t>0</w:t>
            </w:r>
            <w:r w:rsidR="005D39C4">
              <w:rPr>
                <w:szCs w:val="22"/>
              </w:rPr>
              <w:t>.</w:t>
            </w:r>
            <w:r>
              <w:rPr>
                <w:szCs w:val="22"/>
              </w:rPr>
              <w:t xml:space="preserve">395 </w:t>
            </w:r>
          </w:p>
        </w:tc>
        <w:tc>
          <w:tcPr>
            <w:tcW w:w="1926" w:type="dxa"/>
          </w:tcPr>
          <w:p w14:paraId="26C95E8B" w14:textId="191305DA" w:rsidR="00847660" w:rsidRPr="005D39C4" w:rsidRDefault="00847660" w:rsidP="005D39C4">
            <w:pPr>
              <w:jc w:val="center"/>
              <w:rPr>
                <w:szCs w:val="22"/>
              </w:rPr>
            </w:pPr>
            <w:r>
              <w:rPr>
                <w:szCs w:val="22"/>
              </w:rPr>
              <w:t>4</w:t>
            </w:r>
            <w:r w:rsidR="005D39C4">
              <w:rPr>
                <w:szCs w:val="22"/>
              </w:rPr>
              <w:t>.</w:t>
            </w:r>
            <w:r>
              <w:rPr>
                <w:szCs w:val="22"/>
              </w:rPr>
              <w:t xml:space="preserve">7 </w:t>
            </w:r>
          </w:p>
        </w:tc>
      </w:tr>
      <w:tr w:rsidR="005D39C4" w14:paraId="60C1FA52" w14:textId="77777777" w:rsidTr="001B7F02">
        <w:tc>
          <w:tcPr>
            <w:tcW w:w="1925" w:type="dxa"/>
          </w:tcPr>
          <w:p w14:paraId="33971C5A" w14:textId="272D54B8" w:rsidR="005D39C4" w:rsidRPr="005D39C4" w:rsidRDefault="005D39C4" w:rsidP="005D39C4">
            <w:pPr>
              <w:jc w:val="center"/>
              <w:rPr>
                <w:szCs w:val="22"/>
              </w:rPr>
            </w:pPr>
            <w:r>
              <w:rPr>
                <w:szCs w:val="22"/>
              </w:rPr>
              <w:t xml:space="preserve">HYDRO </w:t>
            </w:r>
          </w:p>
        </w:tc>
        <w:tc>
          <w:tcPr>
            <w:tcW w:w="1926" w:type="dxa"/>
          </w:tcPr>
          <w:p w14:paraId="47276C5B" w14:textId="1F9F5544" w:rsidR="005D39C4" w:rsidRPr="005D39C4" w:rsidRDefault="005D39C4" w:rsidP="005D39C4">
            <w:pPr>
              <w:jc w:val="center"/>
              <w:rPr>
                <w:szCs w:val="22"/>
              </w:rPr>
            </w:pPr>
            <w:r>
              <w:rPr>
                <w:szCs w:val="22"/>
              </w:rPr>
              <w:t xml:space="preserve">5,722.4 </w:t>
            </w:r>
          </w:p>
        </w:tc>
        <w:tc>
          <w:tcPr>
            <w:tcW w:w="1926" w:type="dxa"/>
          </w:tcPr>
          <w:p w14:paraId="4E74B9B9" w14:textId="5C03905C" w:rsidR="005D39C4" w:rsidRPr="005D39C4" w:rsidRDefault="005D39C4" w:rsidP="005D39C4">
            <w:pPr>
              <w:jc w:val="center"/>
              <w:rPr>
                <w:szCs w:val="22"/>
              </w:rPr>
            </w:pPr>
            <w:r w:rsidRPr="005D39C4">
              <w:rPr>
                <w:szCs w:val="22"/>
              </w:rPr>
              <w:t xml:space="preserve">0.0 </w:t>
            </w:r>
          </w:p>
        </w:tc>
        <w:tc>
          <w:tcPr>
            <w:tcW w:w="1926" w:type="dxa"/>
          </w:tcPr>
          <w:p w14:paraId="6F05BFCD" w14:textId="2AAF3B36" w:rsidR="005D39C4" w:rsidRPr="005D39C4" w:rsidRDefault="005D39C4" w:rsidP="005D39C4">
            <w:pPr>
              <w:jc w:val="center"/>
              <w:rPr>
                <w:szCs w:val="22"/>
              </w:rPr>
            </w:pPr>
            <w:r w:rsidRPr="005D39C4">
              <w:rPr>
                <w:szCs w:val="22"/>
              </w:rPr>
              <w:t xml:space="preserve">0.0 </w:t>
            </w:r>
          </w:p>
        </w:tc>
        <w:tc>
          <w:tcPr>
            <w:tcW w:w="1926" w:type="dxa"/>
          </w:tcPr>
          <w:p w14:paraId="4A9C1442" w14:textId="63CAA1FD" w:rsidR="005D39C4" w:rsidRPr="005D39C4" w:rsidRDefault="005D39C4" w:rsidP="005D39C4">
            <w:pPr>
              <w:jc w:val="center"/>
              <w:rPr>
                <w:szCs w:val="22"/>
              </w:rPr>
            </w:pPr>
            <w:r w:rsidRPr="005D39C4">
              <w:rPr>
                <w:szCs w:val="22"/>
              </w:rPr>
              <w:t xml:space="preserve">0.0 </w:t>
            </w:r>
          </w:p>
        </w:tc>
      </w:tr>
      <w:tr w:rsidR="005D39C4" w14:paraId="29B8F636" w14:textId="77777777" w:rsidTr="001B7F02">
        <w:tc>
          <w:tcPr>
            <w:tcW w:w="1925" w:type="dxa"/>
          </w:tcPr>
          <w:p w14:paraId="0CAD0D89" w14:textId="44A83914" w:rsidR="005D39C4" w:rsidRPr="005D39C4" w:rsidRDefault="005D39C4" w:rsidP="005D39C4">
            <w:pPr>
              <w:jc w:val="center"/>
              <w:rPr>
                <w:szCs w:val="22"/>
              </w:rPr>
            </w:pPr>
            <w:r>
              <w:rPr>
                <w:szCs w:val="22"/>
              </w:rPr>
              <w:t xml:space="preserve">WIND </w:t>
            </w:r>
          </w:p>
        </w:tc>
        <w:tc>
          <w:tcPr>
            <w:tcW w:w="1926" w:type="dxa"/>
          </w:tcPr>
          <w:p w14:paraId="65ECE9E7" w14:textId="3DB7921A" w:rsidR="005D39C4" w:rsidRPr="005D39C4" w:rsidRDefault="005D39C4" w:rsidP="005D39C4">
            <w:pPr>
              <w:jc w:val="center"/>
              <w:rPr>
                <w:szCs w:val="22"/>
              </w:rPr>
            </w:pPr>
            <w:r>
              <w:rPr>
                <w:szCs w:val="22"/>
              </w:rPr>
              <w:t xml:space="preserve">2.0 </w:t>
            </w:r>
          </w:p>
        </w:tc>
        <w:tc>
          <w:tcPr>
            <w:tcW w:w="1926" w:type="dxa"/>
          </w:tcPr>
          <w:p w14:paraId="4CD63868" w14:textId="389C1CCE" w:rsidR="005D39C4" w:rsidRPr="005D39C4" w:rsidRDefault="005D39C4" w:rsidP="005D39C4">
            <w:pPr>
              <w:jc w:val="center"/>
              <w:rPr>
                <w:szCs w:val="22"/>
              </w:rPr>
            </w:pPr>
            <w:r w:rsidRPr="005D39C4">
              <w:rPr>
                <w:szCs w:val="22"/>
              </w:rPr>
              <w:t xml:space="preserve">0.0 </w:t>
            </w:r>
          </w:p>
        </w:tc>
        <w:tc>
          <w:tcPr>
            <w:tcW w:w="1926" w:type="dxa"/>
          </w:tcPr>
          <w:p w14:paraId="513EC06D" w14:textId="748D3B35" w:rsidR="005D39C4" w:rsidRPr="005D39C4" w:rsidRDefault="005D39C4" w:rsidP="005D39C4">
            <w:pPr>
              <w:jc w:val="center"/>
              <w:rPr>
                <w:szCs w:val="22"/>
              </w:rPr>
            </w:pPr>
            <w:r w:rsidRPr="005D39C4">
              <w:rPr>
                <w:szCs w:val="22"/>
              </w:rPr>
              <w:t xml:space="preserve">0.0 </w:t>
            </w:r>
          </w:p>
        </w:tc>
        <w:tc>
          <w:tcPr>
            <w:tcW w:w="1926" w:type="dxa"/>
          </w:tcPr>
          <w:p w14:paraId="6F68FCD9" w14:textId="184B0E5F" w:rsidR="005D39C4" w:rsidRPr="005D39C4" w:rsidRDefault="005D39C4" w:rsidP="005D39C4">
            <w:pPr>
              <w:jc w:val="center"/>
              <w:rPr>
                <w:szCs w:val="22"/>
              </w:rPr>
            </w:pPr>
            <w:r w:rsidRPr="005D39C4">
              <w:rPr>
                <w:szCs w:val="22"/>
              </w:rPr>
              <w:t xml:space="preserve">0.0 </w:t>
            </w:r>
          </w:p>
        </w:tc>
      </w:tr>
      <w:tr w:rsidR="005D39C4" w14:paraId="4BCB8DBC" w14:textId="77777777" w:rsidTr="001B7F02">
        <w:tc>
          <w:tcPr>
            <w:tcW w:w="1925" w:type="dxa"/>
          </w:tcPr>
          <w:p w14:paraId="37CA4651" w14:textId="739FA962" w:rsidR="005D39C4" w:rsidRPr="005D39C4" w:rsidRDefault="005D39C4" w:rsidP="005D39C4">
            <w:pPr>
              <w:jc w:val="center"/>
              <w:rPr>
                <w:szCs w:val="22"/>
              </w:rPr>
            </w:pPr>
            <w:r>
              <w:rPr>
                <w:szCs w:val="22"/>
              </w:rPr>
              <w:t xml:space="preserve">BIOGAS </w:t>
            </w:r>
          </w:p>
        </w:tc>
        <w:tc>
          <w:tcPr>
            <w:tcW w:w="1926" w:type="dxa"/>
          </w:tcPr>
          <w:p w14:paraId="65F85CF4" w14:textId="54E6190A" w:rsidR="005D39C4" w:rsidRPr="005D39C4" w:rsidRDefault="005D39C4" w:rsidP="005D39C4">
            <w:pPr>
              <w:jc w:val="center"/>
              <w:rPr>
                <w:szCs w:val="22"/>
              </w:rPr>
            </w:pPr>
            <w:r>
              <w:rPr>
                <w:szCs w:val="22"/>
              </w:rPr>
              <w:t xml:space="preserve">6.7 </w:t>
            </w:r>
          </w:p>
        </w:tc>
        <w:tc>
          <w:tcPr>
            <w:tcW w:w="1926" w:type="dxa"/>
          </w:tcPr>
          <w:p w14:paraId="0412DA15" w14:textId="0D9F5DA5" w:rsidR="005D39C4" w:rsidRPr="005D39C4" w:rsidRDefault="005D39C4" w:rsidP="005D39C4">
            <w:pPr>
              <w:jc w:val="center"/>
              <w:rPr>
                <w:szCs w:val="22"/>
              </w:rPr>
            </w:pPr>
            <w:r w:rsidRPr="005D39C4">
              <w:rPr>
                <w:szCs w:val="22"/>
              </w:rPr>
              <w:t xml:space="preserve">0.0 </w:t>
            </w:r>
          </w:p>
        </w:tc>
        <w:tc>
          <w:tcPr>
            <w:tcW w:w="1926" w:type="dxa"/>
          </w:tcPr>
          <w:p w14:paraId="6244F825" w14:textId="59120456" w:rsidR="005D39C4" w:rsidRPr="005D39C4" w:rsidRDefault="005D39C4" w:rsidP="005D39C4">
            <w:pPr>
              <w:jc w:val="center"/>
              <w:rPr>
                <w:szCs w:val="22"/>
              </w:rPr>
            </w:pPr>
            <w:r w:rsidRPr="005D39C4">
              <w:rPr>
                <w:szCs w:val="22"/>
              </w:rPr>
              <w:t xml:space="preserve">0.0 </w:t>
            </w:r>
          </w:p>
        </w:tc>
        <w:tc>
          <w:tcPr>
            <w:tcW w:w="1926" w:type="dxa"/>
          </w:tcPr>
          <w:p w14:paraId="0AF09D34" w14:textId="646B6D8B" w:rsidR="005D39C4" w:rsidRPr="005D39C4" w:rsidRDefault="005D39C4" w:rsidP="005D39C4">
            <w:pPr>
              <w:jc w:val="center"/>
              <w:rPr>
                <w:szCs w:val="22"/>
              </w:rPr>
            </w:pPr>
            <w:r w:rsidRPr="005D39C4">
              <w:rPr>
                <w:szCs w:val="22"/>
              </w:rPr>
              <w:t xml:space="preserve">0.0 </w:t>
            </w:r>
          </w:p>
        </w:tc>
      </w:tr>
      <w:tr w:rsidR="005D39C4" w14:paraId="0A696D8F" w14:textId="77777777" w:rsidTr="001B7F02">
        <w:tc>
          <w:tcPr>
            <w:tcW w:w="1925" w:type="dxa"/>
          </w:tcPr>
          <w:p w14:paraId="5B0947D4" w14:textId="7389300D" w:rsidR="005D39C4" w:rsidRPr="005D39C4" w:rsidRDefault="005D39C4" w:rsidP="005D39C4">
            <w:pPr>
              <w:jc w:val="center"/>
              <w:rPr>
                <w:szCs w:val="22"/>
              </w:rPr>
            </w:pPr>
            <w:r>
              <w:rPr>
                <w:szCs w:val="22"/>
              </w:rPr>
              <w:t xml:space="preserve">GEOTHERMA L </w:t>
            </w:r>
          </w:p>
        </w:tc>
        <w:tc>
          <w:tcPr>
            <w:tcW w:w="1926" w:type="dxa"/>
          </w:tcPr>
          <w:p w14:paraId="0E156463" w14:textId="3F95F60B" w:rsidR="005D39C4" w:rsidRPr="005D39C4" w:rsidRDefault="005D39C4" w:rsidP="005D39C4">
            <w:pPr>
              <w:jc w:val="center"/>
              <w:rPr>
                <w:szCs w:val="22"/>
              </w:rPr>
            </w:pPr>
            <w:r>
              <w:rPr>
                <w:szCs w:val="22"/>
              </w:rPr>
              <w:t xml:space="preserve">363.0 </w:t>
            </w:r>
          </w:p>
        </w:tc>
        <w:tc>
          <w:tcPr>
            <w:tcW w:w="1926" w:type="dxa"/>
          </w:tcPr>
          <w:p w14:paraId="65B8F1AB" w14:textId="43F9E98B" w:rsidR="005D39C4" w:rsidRPr="005D39C4" w:rsidRDefault="005D39C4" w:rsidP="005D39C4">
            <w:pPr>
              <w:jc w:val="center"/>
              <w:rPr>
                <w:szCs w:val="22"/>
              </w:rPr>
            </w:pPr>
            <w:r w:rsidRPr="005D39C4">
              <w:rPr>
                <w:szCs w:val="22"/>
              </w:rPr>
              <w:t xml:space="preserve">0.0 </w:t>
            </w:r>
          </w:p>
        </w:tc>
        <w:tc>
          <w:tcPr>
            <w:tcW w:w="1926" w:type="dxa"/>
          </w:tcPr>
          <w:p w14:paraId="031C26CF" w14:textId="00B87FF7" w:rsidR="005D39C4" w:rsidRPr="005D39C4" w:rsidRDefault="005D39C4" w:rsidP="005D39C4">
            <w:pPr>
              <w:jc w:val="center"/>
              <w:rPr>
                <w:szCs w:val="22"/>
              </w:rPr>
            </w:pPr>
            <w:r w:rsidRPr="005D39C4">
              <w:rPr>
                <w:szCs w:val="22"/>
              </w:rPr>
              <w:t xml:space="preserve">0.0 </w:t>
            </w:r>
          </w:p>
        </w:tc>
        <w:tc>
          <w:tcPr>
            <w:tcW w:w="1926" w:type="dxa"/>
          </w:tcPr>
          <w:p w14:paraId="6A098613" w14:textId="722C3234" w:rsidR="005D39C4" w:rsidRPr="005D39C4" w:rsidRDefault="005D39C4" w:rsidP="005D39C4">
            <w:pPr>
              <w:jc w:val="center"/>
              <w:rPr>
                <w:szCs w:val="22"/>
              </w:rPr>
            </w:pPr>
            <w:r w:rsidRPr="005D39C4">
              <w:rPr>
                <w:szCs w:val="22"/>
              </w:rPr>
              <w:t xml:space="preserve">0.0 </w:t>
            </w:r>
          </w:p>
        </w:tc>
      </w:tr>
      <w:tr w:rsidR="00847660" w14:paraId="1AF45CC6" w14:textId="77777777" w:rsidTr="001B7F02">
        <w:tc>
          <w:tcPr>
            <w:tcW w:w="1925" w:type="dxa"/>
          </w:tcPr>
          <w:p w14:paraId="2279F213" w14:textId="5EF334F8" w:rsidR="00847660" w:rsidRPr="005D39C4" w:rsidRDefault="00847660" w:rsidP="005D39C4">
            <w:pPr>
              <w:jc w:val="center"/>
              <w:rPr>
                <w:szCs w:val="22"/>
              </w:rPr>
            </w:pPr>
            <w:r w:rsidRPr="005D39C4">
              <w:rPr>
                <w:szCs w:val="22"/>
              </w:rPr>
              <w:t xml:space="preserve">TOTAL </w:t>
            </w:r>
          </w:p>
        </w:tc>
        <w:tc>
          <w:tcPr>
            <w:tcW w:w="1926" w:type="dxa"/>
          </w:tcPr>
          <w:p w14:paraId="1C9575E7" w14:textId="55BB6B0F" w:rsidR="00847660" w:rsidRPr="005D39C4" w:rsidRDefault="00847660" w:rsidP="005D39C4">
            <w:pPr>
              <w:jc w:val="center"/>
              <w:rPr>
                <w:szCs w:val="22"/>
              </w:rPr>
            </w:pPr>
            <w:r w:rsidRPr="005D39C4">
              <w:rPr>
                <w:szCs w:val="22"/>
              </w:rPr>
              <w:t>38</w:t>
            </w:r>
            <w:r w:rsidR="005D39C4" w:rsidRPr="005D39C4">
              <w:rPr>
                <w:szCs w:val="22"/>
              </w:rPr>
              <w:t>,</w:t>
            </w:r>
            <w:r w:rsidRPr="005D39C4">
              <w:rPr>
                <w:szCs w:val="22"/>
              </w:rPr>
              <w:t>971</w:t>
            </w:r>
            <w:r w:rsidR="005D39C4" w:rsidRPr="005D39C4">
              <w:rPr>
                <w:szCs w:val="22"/>
              </w:rPr>
              <w:t>.</w:t>
            </w:r>
            <w:r w:rsidRPr="005D39C4">
              <w:rPr>
                <w:szCs w:val="22"/>
              </w:rPr>
              <w:t xml:space="preserve">7 </w:t>
            </w:r>
          </w:p>
        </w:tc>
        <w:tc>
          <w:tcPr>
            <w:tcW w:w="1926" w:type="dxa"/>
          </w:tcPr>
          <w:p w14:paraId="700D0EE2" w14:textId="77777777" w:rsidR="00847660" w:rsidRPr="005D39C4" w:rsidRDefault="00847660" w:rsidP="005D39C4">
            <w:pPr>
              <w:jc w:val="center"/>
              <w:rPr>
                <w:szCs w:val="22"/>
              </w:rPr>
            </w:pPr>
          </w:p>
        </w:tc>
        <w:tc>
          <w:tcPr>
            <w:tcW w:w="1926" w:type="dxa"/>
          </w:tcPr>
          <w:p w14:paraId="4000EA44" w14:textId="77777777" w:rsidR="00847660" w:rsidRPr="005D39C4" w:rsidRDefault="00847660" w:rsidP="005D39C4">
            <w:pPr>
              <w:jc w:val="center"/>
              <w:rPr>
                <w:szCs w:val="22"/>
              </w:rPr>
            </w:pPr>
          </w:p>
        </w:tc>
        <w:tc>
          <w:tcPr>
            <w:tcW w:w="1926" w:type="dxa"/>
          </w:tcPr>
          <w:p w14:paraId="195CDF6F" w14:textId="0C7ECABE" w:rsidR="00847660" w:rsidRPr="005D39C4" w:rsidRDefault="00847660" w:rsidP="005D39C4">
            <w:pPr>
              <w:jc w:val="center"/>
              <w:rPr>
                <w:szCs w:val="22"/>
              </w:rPr>
            </w:pPr>
            <w:r w:rsidRPr="005D39C4">
              <w:rPr>
                <w:szCs w:val="22"/>
              </w:rPr>
              <w:t>15</w:t>
            </w:r>
            <w:r w:rsidR="005D39C4" w:rsidRPr="005D39C4">
              <w:rPr>
                <w:szCs w:val="22"/>
              </w:rPr>
              <w:t>,</w:t>
            </w:r>
            <w:r w:rsidRPr="005D39C4">
              <w:rPr>
                <w:szCs w:val="22"/>
              </w:rPr>
              <w:t>818.5</w:t>
            </w:r>
          </w:p>
        </w:tc>
      </w:tr>
      <w:tr w:rsidR="00847660" w14:paraId="1A9C538F" w14:textId="77777777" w:rsidTr="001B7F02">
        <w:tc>
          <w:tcPr>
            <w:tcW w:w="3851" w:type="dxa"/>
            <w:gridSpan w:val="2"/>
          </w:tcPr>
          <w:p w14:paraId="6B162484" w14:textId="7616E16A" w:rsidR="00847660" w:rsidRPr="005D39C4" w:rsidRDefault="00847660" w:rsidP="005D39C4">
            <w:pPr>
              <w:jc w:val="center"/>
              <w:rPr>
                <w:szCs w:val="22"/>
              </w:rPr>
            </w:pPr>
            <w:r w:rsidRPr="005D39C4">
              <w:rPr>
                <w:szCs w:val="22"/>
              </w:rPr>
              <w:t>EF</w:t>
            </w:r>
            <w:r w:rsidRPr="005D39C4">
              <w:rPr>
                <w:szCs w:val="22"/>
                <w:vertAlign w:val="subscript"/>
              </w:rPr>
              <w:t>grid,BM,y</w:t>
            </w:r>
            <w:r w:rsidRPr="005D39C4">
              <w:rPr>
                <w:szCs w:val="22"/>
              </w:rPr>
              <w:t xml:space="preserve"> </w:t>
            </w:r>
          </w:p>
        </w:tc>
        <w:tc>
          <w:tcPr>
            <w:tcW w:w="5778" w:type="dxa"/>
            <w:gridSpan w:val="3"/>
          </w:tcPr>
          <w:p w14:paraId="4B83CEAB" w14:textId="66D29F42" w:rsidR="00847660" w:rsidRPr="005D39C4" w:rsidRDefault="00847660" w:rsidP="005D39C4">
            <w:pPr>
              <w:jc w:val="center"/>
              <w:rPr>
                <w:szCs w:val="22"/>
              </w:rPr>
            </w:pPr>
            <w:r w:rsidRPr="005D39C4">
              <w:rPr>
                <w:szCs w:val="22"/>
              </w:rPr>
              <w:t xml:space="preserve">0,40590 </w:t>
            </w:r>
          </w:p>
        </w:tc>
      </w:tr>
    </w:tbl>
    <w:p w14:paraId="3A9CFB0D" w14:textId="77777777" w:rsidR="001B7F02" w:rsidRDefault="001B7F02">
      <w:pPr>
        <w:jc w:val="left"/>
        <w:rPr>
          <w:rFonts w:eastAsia="MS Mincho"/>
          <w:b/>
        </w:rPr>
      </w:pPr>
    </w:p>
    <w:p w14:paraId="1C50572E" w14:textId="77777777" w:rsidR="001B7F02" w:rsidRPr="001B7F02" w:rsidRDefault="001B7F02" w:rsidP="001B7F02">
      <w:pPr>
        <w:jc w:val="left"/>
        <w:rPr>
          <w:rFonts w:eastAsia="MS Mincho"/>
          <w:b/>
          <w:i/>
        </w:rPr>
      </w:pPr>
      <w:r w:rsidRPr="001B7F02">
        <w:rPr>
          <w:rFonts w:eastAsia="MS Mincho"/>
          <w:b/>
          <w:i/>
          <w:u w:val="single"/>
        </w:rPr>
        <w:t>STEP 7.</w:t>
      </w:r>
      <w:r w:rsidRPr="001B7F02">
        <w:rPr>
          <w:rFonts w:eastAsia="MS Mincho"/>
          <w:b/>
          <w:i/>
        </w:rPr>
        <w:t xml:space="preserve"> Calculate the combined margin (CM) emissions factor</w:t>
      </w:r>
    </w:p>
    <w:p w14:paraId="10054980" w14:textId="77777777" w:rsidR="001B7F02" w:rsidRDefault="001B7F02" w:rsidP="001B7F02">
      <w:pPr>
        <w:jc w:val="left"/>
        <w:rPr>
          <w:rFonts w:eastAsia="MS Mincho"/>
        </w:rPr>
      </w:pPr>
    </w:p>
    <w:p w14:paraId="626AB340" w14:textId="77777777" w:rsidR="001B7F02" w:rsidRDefault="001B7F02" w:rsidP="001B7F02">
      <w:pPr>
        <w:jc w:val="left"/>
        <w:rPr>
          <w:rFonts w:eastAsia="MS Mincho"/>
        </w:rPr>
      </w:pPr>
      <w:r w:rsidRPr="001B7F02">
        <w:rPr>
          <w:rFonts w:eastAsia="MS Mincho"/>
        </w:rPr>
        <w:t>The combined margin emissions factor is calculated as follows:</w:t>
      </w:r>
    </w:p>
    <w:p w14:paraId="6071F5F3" w14:textId="77777777" w:rsidR="001B7F02" w:rsidRDefault="001B7F02" w:rsidP="001B7F02">
      <w:pPr>
        <w:jc w:val="left"/>
        <w:rPr>
          <w:rFonts w:eastAsia="MS Mincho"/>
        </w:rPr>
      </w:pPr>
    </w:p>
    <w:p w14:paraId="7E2A060B" w14:textId="77777777" w:rsidR="001B7F02" w:rsidRPr="007C27B5" w:rsidRDefault="001B7F02" w:rsidP="001B7F02">
      <w:pPr>
        <w:rPr>
          <w:rFonts w:cs="Arial"/>
          <w:color w:val="000000"/>
          <w:szCs w:val="22"/>
          <w:lang w:val="en-US"/>
        </w:rPr>
      </w:pPr>
    </w:p>
    <w:p w14:paraId="2D36C810" w14:textId="77777777" w:rsidR="001B7F02" w:rsidRPr="007C27B5" w:rsidRDefault="001B7F02" w:rsidP="001B7F02">
      <w:pPr>
        <w:rPr>
          <w:rFonts w:cs="Arial"/>
          <w:color w:val="000000"/>
          <w:szCs w:val="22"/>
          <w:lang w:val="en-US"/>
        </w:rPr>
      </w:pPr>
      <w:r w:rsidRPr="007C27B5">
        <w:rPr>
          <w:rFonts w:cs="Arial"/>
          <w:color w:val="000000"/>
          <w:position w:val="-14"/>
          <w:szCs w:val="22"/>
          <w:lang w:val="en-US"/>
        </w:rPr>
        <w:object w:dxaOrig="4720" w:dyaOrig="380" w14:anchorId="4BFB2E3F">
          <v:shape id="_x0000_i1028" type="#_x0000_t75" style="width:237.35pt;height:22.15pt" o:ole="">
            <v:imagedata r:id="rId17" o:title=""/>
          </v:shape>
          <o:OLEObject Type="Embed" ProgID="Equation.3" ShapeID="_x0000_i1028" DrawAspect="Content" ObjectID="_1644065290" r:id="rId18"/>
        </w:object>
      </w:r>
      <w:r w:rsidRPr="007C27B5">
        <w:rPr>
          <w:rFonts w:cs="Arial"/>
          <w:color w:val="000000"/>
          <w:szCs w:val="22"/>
          <w:lang w:val="en-US"/>
        </w:rPr>
        <w:tab/>
      </w:r>
      <w:r w:rsidRPr="007C27B5">
        <w:rPr>
          <w:rFonts w:cs="Arial"/>
          <w:color w:val="000000"/>
          <w:szCs w:val="22"/>
          <w:lang w:val="en-US"/>
        </w:rPr>
        <w:tab/>
      </w:r>
      <w:r w:rsidRPr="007C27B5">
        <w:rPr>
          <w:rFonts w:cs="Arial"/>
          <w:color w:val="000000"/>
          <w:szCs w:val="22"/>
          <w:lang w:val="en-US"/>
        </w:rPr>
        <w:tab/>
      </w:r>
      <w:r w:rsidRPr="007C27B5">
        <w:rPr>
          <w:rFonts w:cs="Arial"/>
          <w:color w:val="000000"/>
          <w:szCs w:val="22"/>
          <w:lang w:val="en-US"/>
        </w:rPr>
        <w:tab/>
      </w:r>
      <w:r w:rsidRPr="007C27B5">
        <w:rPr>
          <w:rFonts w:cs="Arial"/>
          <w:color w:val="000000"/>
          <w:szCs w:val="22"/>
          <w:lang w:val="en-US"/>
        </w:rPr>
        <w:tab/>
      </w:r>
      <w:r w:rsidRPr="007C27B5">
        <w:rPr>
          <w:rFonts w:cs="Arial"/>
          <w:color w:val="000000"/>
          <w:szCs w:val="22"/>
          <w:lang w:val="en-US"/>
        </w:rPr>
        <w:tab/>
      </w:r>
      <w:r w:rsidRPr="007C27B5">
        <w:rPr>
          <w:rFonts w:cs="Arial"/>
          <w:b/>
          <w:color w:val="000000"/>
          <w:szCs w:val="22"/>
          <w:lang w:val="en-US"/>
        </w:rPr>
        <w:t>(4)</w:t>
      </w:r>
    </w:p>
    <w:p w14:paraId="29A5CF3A" w14:textId="77777777" w:rsidR="001B7F02" w:rsidRPr="007C27B5" w:rsidRDefault="001B7F02" w:rsidP="001B7F02">
      <w:pPr>
        <w:rPr>
          <w:rFonts w:cs="Arial"/>
          <w:szCs w:val="22"/>
          <w:lang w:val="en-US"/>
        </w:rPr>
      </w:pPr>
    </w:p>
    <w:p w14:paraId="590BAD80" w14:textId="77777777" w:rsidR="001B7F02" w:rsidRPr="007C27B5" w:rsidRDefault="001B7F02" w:rsidP="001B7F02">
      <w:pPr>
        <w:rPr>
          <w:rFonts w:cs="Arial"/>
          <w:szCs w:val="22"/>
          <w:lang w:val="en-US"/>
        </w:rPr>
      </w:pPr>
      <w:r w:rsidRPr="007C27B5">
        <w:rPr>
          <w:rFonts w:cs="Arial"/>
          <w:szCs w:val="22"/>
          <w:lang w:val="en-US"/>
        </w:rPr>
        <w:t>Where:</w:t>
      </w:r>
    </w:p>
    <w:tbl>
      <w:tblPr>
        <w:tblW w:w="0" w:type="auto"/>
        <w:jc w:val="center"/>
        <w:tblBorders>
          <w:top w:val="nil"/>
          <w:left w:val="nil"/>
          <w:bottom w:val="nil"/>
          <w:right w:val="nil"/>
        </w:tblBorders>
        <w:tblLayout w:type="fixed"/>
        <w:tblLook w:val="0000" w:firstRow="0" w:lastRow="0" w:firstColumn="0" w:lastColumn="0" w:noHBand="0" w:noVBand="0"/>
      </w:tblPr>
      <w:tblGrid>
        <w:gridCol w:w="1101"/>
        <w:gridCol w:w="425"/>
        <w:gridCol w:w="7966"/>
      </w:tblGrid>
      <w:tr w:rsidR="001B7F02" w:rsidRPr="007C27B5" w14:paraId="6A5ADB1C" w14:textId="77777777" w:rsidTr="00B677F5">
        <w:trPr>
          <w:trHeight w:val="129"/>
          <w:jc w:val="center"/>
        </w:trPr>
        <w:tc>
          <w:tcPr>
            <w:tcW w:w="1101" w:type="dxa"/>
          </w:tcPr>
          <w:p w14:paraId="300BE1A4"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EF</w:t>
            </w:r>
            <w:r w:rsidRPr="007C27B5">
              <w:rPr>
                <w:rFonts w:cs="Arial"/>
                <w:color w:val="000000"/>
                <w:position w:val="-4"/>
                <w:szCs w:val="22"/>
                <w:vertAlign w:val="subscript"/>
                <w:lang w:val="en-US" w:eastAsia="tr-TR"/>
              </w:rPr>
              <w:t xml:space="preserve">grid,BM,y </w:t>
            </w:r>
          </w:p>
        </w:tc>
        <w:tc>
          <w:tcPr>
            <w:tcW w:w="425" w:type="dxa"/>
          </w:tcPr>
          <w:p w14:paraId="52DC17C2"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w:t>
            </w:r>
          </w:p>
        </w:tc>
        <w:tc>
          <w:tcPr>
            <w:tcW w:w="7966" w:type="dxa"/>
          </w:tcPr>
          <w:p w14:paraId="60885CBE"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Build margin CO</w:t>
            </w:r>
            <w:r w:rsidRPr="007C27B5">
              <w:rPr>
                <w:rFonts w:cs="Arial"/>
                <w:color w:val="000000"/>
                <w:position w:val="-4"/>
                <w:szCs w:val="22"/>
                <w:vertAlign w:val="subscript"/>
                <w:lang w:val="en-US" w:eastAsia="tr-TR"/>
              </w:rPr>
              <w:t xml:space="preserve">2 </w:t>
            </w:r>
            <w:r w:rsidRPr="007C27B5">
              <w:rPr>
                <w:rFonts w:cs="Arial"/>
                <w:color w:val="000000"/>
                <w:szCs w:val="22"/>
                <w:lang w:val="en-US" w:eastAsia="tr-TR"/>
              </w:rPr>
              <w:t>emission factor in year y (tCO</w:t>
            </w:r>
            <w:r w:rsidRPr="007C27B5">
              <w:rPr>
                <w:rFonts w:cs="Arial"/>
                <w:color w:val="000000"/>
                <w:position w:val="-4"/>
                <w:szCs w:val="22"/>
                <w:vertAlign w:val="subscript"/>
                <w:lang w:val="en-US" w:eastAsia="tr-TR"/>
              </w:rPr>
              <w:t>2</w:t>
            </w:r>
            <w:r w:rsidRPr="007C27B5">
              <w:rPr>
                <w:rFonts w:cs="Arial"/>
                <w:color w:val="000000"/>
                <w:szCs w:val="22"/>
                <w:lang w:val="en-US" w:eastAsia="tr-TR"/>
              </w:rPr>
              <w:t xml:space="preserve">/MWh) </w:t>
            </w:r>
          </w:p>
        </w:tc>
      </w:tr>
      <w:tr w:rsidR="001B7F02" w:rsidRPr="007C27B5" w14:paraId="6D5A5B33" w14:textId="77777777" w:rsidTr="00B677F5">
        <w:trPr>
          <w:trHeight w:val="129"/>
          <w:jc w:val="center"/>
        </w:trPr>
        <w:tc>
          <w:tcPr>
            <w:tcW w:w="1101" w:type="dxa"/>
          </w:tcPr>
          <w:p w14:paraId="3A94A534"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EF</w:t>
            </w:r>
            <w:r w:rsidRPr="007C27B5">
              <w:rPr>
                <w:rFonts w:cs="Arial"/>
                <w:color w:val="000000"/>
                <w:position w:val="-4"/>
                <w:szCs w:val="22"/>
                <w:vertAlign w:val="subscript"/>
                <w:lang w:val="en-US" w:eastAsia="tr-TR"/>
              </w:rPr>
              <w:t xml:space="preserve">grid,OMy </w:t>
            </w:r>
          </w:p>
        </w:tc>
        <w:tc>
          <w:tcPr>
            <w:tcW w:w="425" w:type="dxa"/>
          </w:tcPr>
          <w:p w14:paraId="7392822C"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w:t>
            </w:r>
          </w:p>
        </w:tc>
        <w:tc>
          <w:tcPr>
            <w:tcW w:w="7966" w:type="dxa"/>
          </w:tcPr>
          <w:p w14:paraId="5698BA5C" w14:textId="77777777" w:rsidR="001B7F02" w:rsidRDefault="001B7F02" w:rsidP="00B677F5">
            <w:pPr>
              <w:autoSpaceDE w:val="0"/>
              <w:autoSpaceDN w:val="0"/>
              <w:adjustRightInd w:val="0"/>
              <w:rPr>
                <w:rFonts w:cs="Arial"/>
                <w:color w:val="000000"/>
                <w:position w:val="-4"/>
                <w:szCs w:val="22"/>
                <w:vertAlign w:val="subscript"/>
                <w:lang w:val="en-US" w:eastAsia="tr-TR"/>
              </w:rPr>
            </w:pPr>
            <w:r w:rsidRPr="007C27B5">
              <w:rPr>
                <w:rFonts w:cs="Arial"/>
                <w:color w:val="000000"/>
                <w:szCs w:val="22"/>
                <w:lang w:val="en-US" w:eastAsia="tr-TR"/>
              </w:rPr>
              <w:t>Operating margin CO</w:t>
            </w:r>
            <w:r w:rsidRPr="007C27B5">
              <w:rPr>
                <w:rFonts w:cs="Arial"/>
                <w:color w:val="000000"/>
                <w:position w:val="-4"/>
                <w:szCs w:val="22"/>
                <w:vertAlign w:val="subscript"/>
                <w:lang w:val="en-US" w:eastAsia="tr-TR"/>
              </w:rPr>
              <w:t>2</w:t>
            </w:r>
          </w:p>
          <w:p w14:paraId="3C32364F"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position w:val="-4"/>
                <w:szCs w:val="22"/>
                <w:vertAlign w:val="subscript"/>
                <w:lang w:val="en-US" w:eastAsia="tr-TR"/>
              </w:rPr>
              <w:t xml:space="preserve"> </w:t>
            </w:r>
            <w:r w:rsidRPr="007C27B5">
              <w:rPr>
                <w:rFonts w:cs="Arial"/>
                <w:color w:val="000000"/>
                <w:szCs w:val="22"/>
                <w:lang w:val="en-US" w:eastAsia="tr-TR"/>
              </w:rPr>
              <w:t>emission factor in year y (tCO</w:t>
            </w:r>
            <w:r w:rsidRPr="007C27B5">
              <w:rPr>
                <w:rFonts w:cs="Arial"/>
                <w:color w:val="000000"/>
                <w:position w:val="-4"/>
                <w:szCs w:val="22"/>
                <w:vertAlign w:val="subscript"/>
                <w:lang w:val="en-US" w:eastAsia="tr-TR"/>
              </w:rPr>
              <w:t>2</w:t>
            </w:r>
            <w:r w:rsidRPr="007C27B5">
              <w:rPr>
                <w:rFonts w:cs="Arial"/>
                <w:color w:val="000000"/>
                <w:szCs w:val="22"/>
                <w:lang w:val="en-US" w:eastAsia="tr-TR"/>
              </w:rPr>
              <w:t xml:space="preserve">/MWh) </w:t>
            </w:r>
          </w:p>
        </w:tc>
      </w:tr>
      <w:tr w:rsidR="001B7F02" w:rsidRPr="007C27B5" w14:paraId="115C8AC4" w14:textId="77777777" w:rsidTr="00B677F5">
        <w:trPr>
          <w:trHeight w:val="128"/>
          <w:jc w:val="center"/>
        </w:trPr>
        <w:tc>
          <w:tcPr>
            <w:tcW w:w="1101" w:type="dxa"/>
          </w:tcPr>
          <w:p w14:paraId="3E699FF3"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w</w:t>
            </w:r>
            <w:r w:rsidRPr="007C27B5">
              <w:rPr>
                <w:rFonts w:cs="Arial"/>
                <w:color w:val="000000"/>
                <w:position w:val="-4"/>
                <w:szCs w:val="22"/>
                <w:vertAlign w:val="subscript"/>
                <w:lang w:val="en-US" w:eastAsia="tr-TR"/>
              </w:rPr>
              <w:t xml:space="preserve">OM </w:t>
            </w:r>
          </w:p>
        </w:tc>
        <w:tc>
          <w:tcPr>
            <w:tcW w:w="425" w:type="dxa"/>
          </w:tcPr>
          <w:p w14:paraId="752A00D2"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w:t>
            </w:r>
          </w:p>
        </w:tc>
        <w:tc>
          <w:tcPr>
            <w:tcW w:w="7966" w:type="dxa"/>
          </w:tcPr>
          <w:p w14:paraId="676E666E"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 xml:space="preserve">Weighting of operating margin emissions factor (%) </w:t>
            </w:r>
          </w:p>
        </w:tc>
      </w:tr>
      <w:tr w:rsidR="001B7F02" w:rsidRPr="007C27B5" w14:paraId="07BEBBF1" w14:textId="77777777" w:rsidTr="00B677F5">
        <w:trPr>
          <w:trHeight w:val="128"/>
          <w:jc w:val="center"/>
        </w:trPr>
        <w:tc>
          <w:tcPr>
            <w:tcW w:w="1101" w:type="dxa"/>
          </w:tcPr>
          <w:p w14:paraId="26443DE6"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w</w:t>
            </w:r>
            <w:r w:rsidRPr="007C27B5">
              <w:rPr>
                <w:rFonts w:cs="Arial"/>
                <w:color w:val="000000"/>
                <w:position w:val="-4"/>
                <w:szCs w:val="22"/>
                <w:vertAlign w:val="subscript"/>
                <w:lang w:val="en-US" w:eastAsia="tr-TR"/>
              </w:rPr>
              <w:t xml:space="preserve">BM </w:t>
            </w:r>
          </w:p>
        </w:tc>
        <w:tc>
          <w:tcPr>
            <w:tcW w:w="425" w:type="dxa"/>
          </w:tcPr>
          <w:p w14:paraId="230758FA"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w:t>
            </w:r>
          </w:p>
        </w:tc>
        <w:tc>
          <w:tcPr>
            <w:tcW w:w="7966" w:type="dxa"/>
          </w:tcPr>
          <w:p w14:paraId="6BED400A" w14:textId="77777777" w:rsidR="001B7F02" w:rsidRPr="007C27B5" w:rsidRDefault="001B7F02" w:rsidP="00B677F5">
            <w:pPr>
              <w:autoSpaceDE w:val="0"/>
              <w:autoSpaceDN w:val="0"/>
              <w:adjustRightInd w:val="0"/>
              <w:rPr>
                <w:rFonts w:cs="Arial"/>
                <w:color w:val="000000"/>
                <w:szCs w:val="22"/>
                <w:lang w:val="en-US" w:eastAsia="tr-TR"/>
              </w:rPr>
            </w:pPr>
            <w:r w:rsidRPr="007C27B5">
              <w:rPr>
                <w:rFonts w:cs="Arial"/>
                <w:color w:val="000000"/>
                <w:szCs w:val="22"/>
                <w:lang w:val="en-US" w:eastAsia="tr-TR"/>
              </w:rPr>
              <w:t xml:space="preserve">Weighting of build margin emissions factor (%) </w:t>
            </w:r>
          </w:p>
        </w:tc>
      </w:tr>
    </w:tbl>
    <w:p w14:paraId="26998775" w14:textId="77777777" w:rsidR="001B7F02" w:rsidRDefault="001B7F02" w:rsidP="001B7F02">
      <w:pPr>
        <w:jc w:val="left"/>
        <w:rPr>
          <w:rFonts w:eastAsia="MS Mincho"/>
          <w:b/>
        </w:rPr>
      </w:pPr>
    </w:p>
    <w:p w14:paraId="66795FC7" w14:textId="3530FD72" w:rsidR="001B7F02" w:rsidRDefault="001B7F02" w:rsidP="001B7F02">
      <w:pPr>
        <w:tabs>
          <w:tab w:val="center" w:pos="4819"/>
        </w:tabs>
        <w:rPr>
          <w:rFonts w:eastAsia="MS Mincho"/>
        </w:rPr>
      </w:pPr>
      <w:r w:rsidRPr="001B7F02">
        <w:rPr>
          <w:rFonts w:eastAsia="MS Mincho"/>
        </w:rPr>
        <w:t>Wind and solar power generation project activities: w</w:t>
      </w:r>
      <w:r w:rsidRPr="001B7F02">
        <w:rPr>
          <w:rFonts w:eastAsia="MS Mincho"/>
          <w:vertAlign w:val="subscript"/>
        </w:rPr>
        <w:t>OM</w:t>
      </w:r>
      <w:r w:rsidRPr="001B7F02">
        <w:rPr>
          <w:rFonts w:eastAsia="MS Mincho"/>
        </w:rPr>
        <w:t xml:space="preserve"> = 0.75 and w</w:t>
      </w:r>
      <w:r w:rsidRPr="001B7F02">
        <w:rPr>
          <w:rFonts w:eastAsia="MS Mincho"/>
          <w:vertAlign w:val="subscript"/>
        </w:rPr>
        <w:t>BM</w:t>
      </w:r>
      <w:r w:rsidRPr="001B7F02">
        <w:rPr>
          <w:rFonts w:eastAsia="MS Mincho"/>
        </w:rPr>
        <w:t xml:space="preserve"> = 0.25 (owing to their</w:t>
      </w:r>
      <w:r>
        <w:rPr>
          <w:rFonts w:eastAsia="MS Mincho"/>
        </w:rPr>
        <w:t xml:space="preserve"> </w:t>
      </w:r>
      <w:r w:rsidRPr="001B7F02">
        <w:rPr>
          <w:rFonts w:eastAsia="MS Mincho"/>
        </w:rPr>
        <w:t>intermittent and non-dispatchable nature) for the first crediting period and for subsequent crediting</w:t>
      </w:r>
      <w:r>
        <w:rPr>
          <w:rFonts w:eastAsia="MS Mincho"/>
        </w:rPr>
        <w:t xml:space="preserve"> </w:t>
      </w:r>
      <w:r w:rsidRPr="001B7F02">
        <w:rPr>
          <w:rFonts w:eastAsia="MS Mincho"/>
        </w:rPr>
        <w:t>periods</w:t>
      </w:r>
    </w:p>
    <w:p w14:paraId="36053C41" w14:textId="77777777" w:rsidR="001B7F02" w:rsidRPr="001B7F02" w:rsidRDefault="001B7F02" w:rsidP="001B7F02">
      <w:pPr>
        <w:tabs>
          <w:tab w:val="center" w:pos="4819"/>
        </w:tabs>
        <w:rPr>
          <w:rFonts w:eastAsia="MS Mincho"/>
        </w:rPr>
      </w:pPr>
    </w:p>
    <w:p w14:paraId="595C4B14" w14:textId="3377C6B9" w:rsidR="001B7F02" w:rsidRDefault="001B7F02" w:rsidP="001B7F02">
      <w:pPr>
        <w:tabs>
          <w:tab w:val="center" w:pos="4819"/>
        </w:tabs>
        <w:rPr>
          <w:rFonts w:eastAsia="MS Mincho"/>
        </w:rPr>
      </w:pPr>
      <w:r w:rsidRPr="001B7F02">
        <w:rPr>
          <w:rFonts w:eastAsia="MS Mincho"/>
        </w:rPr>
        <w:t>EF</w:t>
      </w:r>
      <w:r w:rsidRPr="001B7F02">
        <w:rPr>
          <w:rFonts w:eastAsia="MS Mincho"/>
          <w:vertAlign w:val="subscript"/>
        </w:rPr>
        <w:t>grid,CM,y</w:t>
      </w:r>
      <w:r w:rsidRPr="001B7F02">
        <w:rPr>
          <w:rFonts w:eastAsia="MS Mincho"/>
        </w:rPr>
        <w:t xml:space="preserve"> = 0.6579 tCO</w:t>
      </w:r>
      <w:r w:rsidRPr="001B7F02">
        <w:rPr>
          <w:rFonts w:eastAsia="MS Mincho"/>
          <w:vertAlign w:val="subscript"/>
        </w:rPr>
        <w:t>2</w:t>
      </w:r>
      <w:r w:rsidRPr="001B7F02">
        <w:rPr>
          <w:rFonts w:eastAsia="MS Mincho"/>
        </w:rPr>
        <w:t>/MWh * 0.75 + 0.4059 tCO</w:t>
      </w:r>
      <w:r w:rsidRPr="001B7F02">
        <w:rPr>
          <w:rFonts w:eastAsia="MS Mincho"/>
          <w:vertAlign w:val="subscript"/>
        </w:rPr>
        <w:t>2</w:t>
      </w:r>
      <w:r w:rsidRPr="001B7F02">
        <w:rPr>
          <w:rFonts w:eastAsia="MS Mincho"/>
        </w:rPr>
        <w:t>/MWh * 0.25 = 0.5949 tCO</w:t>
      </w:r>
      <w:r w:rsidRPr="001B7F02">
        <w:rPr>
          <w:rFonts w:eastAsia="MS Mincho"/>
          <w:vertAlign w:val="subscript"/>
        </w:rPr>
        <w:t>2</w:t>
      </w:r>
      <w:r w:rsidRPr="001B7F02">
        <w:rPr>
          <w:rFonts w:eastAsia="MS Mincho"/>
        </w:rPr>
        <w:t>/MWh</w:t>
      </w:r>
    </w:p>
    <w:p w14:paraId="150F658D" w14:textId="77777777" w:rsidR="001B7F02" w:rsidRPr="001B7F02" w:rsidRDefault="001B7F02" w:rsidP="001B7F02">
      <w:pPr>
        <w:tabs>
          <w:tab w:val="center" w:pos="4819"/>
        </w:tabs>
        <w:rPr>
          <w:rFonts w:eastAsia="MS Mincho"/>
        </w:rPr>
      </w:pPr>
    </w:p>
    <w:p w14:paraId="37095273" w14:textId="77777777" w:rsidR="001B7F02" w:rsidRDefault="001B7F02" w:rsidP="001B7F02">
      <w:pPr>
        <w:tabs>
          <w:tab w:val="center" w:pos="4819"/>
        </w:tabs>
        <w:rPr>
          <w:rFonts w:eastAsia="MS Mincho"/>
          <w:b/>
        </w:rPr>
      </w:pPr>
      <w:r w:rsidRPr="001B7F02">
        <w:rPr>
          <w:rFonts w:eastAsia="MS Mincho"/>
        </w:rPr>
        <w:t>The combined margin emission factor is therefore 0.5949 tCO</w:t>
      </w:r>
      <w:r w:rsidRPr="001B7F02">
        <w:rPr>
          <w:rFonts w:eastAsia="MS Mincho"/>
          <w:vertAlign w:val="subscript"/>
        </w:rPr>
        <w:t>2</w:t>
      </w:r>
      <w:r w:rsidRPr="001B7F02">
        <w:rPr>
          <w:rFonts w:eastAsia="MS Mincho"/>
        </w:rPr>
        <w:t>/MWh. Emission factor will remain the</w:t>
      </w:r>
      <w:r>
        <w:rPr>
          <w:rFonts w:eastAsia="MS Mincho"/>
        </w:rPr>
        <w:t xml:space="preserve"> </w:t>
      </w:r>
      <w:r w:rsidRPr="001B7F02">
        <w:rPr>
          <w:rFonts w:eastAsia="MS Mincho"/>
        </w:rPr>
        <w:t>same during the first crediting period and will be recalculated for the second crediting period.</w:t>
      </w:r>
    </w:p>
    <w:p w14:paraId="338F909D" w14:textId="77777777" w:rsidR="001B7F02" w:rsidRDefault="001B7F02" w:rsidP="001B7F02">
      <w:pPr>
        <w:tabs>
          <w:tab w:val="center" w:pos="4819"/>
        </w:tabs>
        <w:rPr>
          <w:rFonts w:eastAsia="MS Mincho"/>
          <w:b/>
        </w:rPr>
      </w:pPr>
    </w:p>
    <w:p w14:paraId="4D472D56" w14:textId="27170264" w:rsidR="001B7F02" w:rsidRDefault="001B7F02" w:rsidP="001B7F02">
      <w:pPr>
        <w:tabs>
          <w:tab w:val="center" w:pos="4819"/>
        </w:tabs>
        <w:rPr>
          <w:rFonts w:eastAsia="MS Mincho"/>
        </w:rPr>
      </w:pPr>
      <w:r w:rsidRPr="001B7F02">
        <w:rPr>
          <w:rFonts w:eastAsia="MS Mincho"/>
        </w:rPr>
        <w:t>According to the ACM 0002 methodology, the emission reduction ERy by the project activity during a</w:t>
      </w:r>
      <w:r>
        <w:rPr>
          <w:rFonts w:eastAsia="MS Mincho"/>
        </w:rPr>
        <w:t xml:space="preserve"> </w:t>
      </w:r>
      <w:r w:rsidRPr="001B7F02">
        <w:rPr>
          <w:rFonts w:eastAsia="MS Mincho"/>
        </w:rPr>
        <w:t>given year y is found as</w:t>
      </w:r>
      <w:r>
        <w:rPr>
          <w:rFonts w:eastAsia="MS Mincho"/>
        </w:rPr>
        <w:t xml:space="preserve"> follow:</w:t>
      </w:r>
    </w:p>
    <w:p w14:paraId="38C376C4" w14:textId="3DB01F23" w:rsidR="001B7F02" w:rsidRDefault="001B7F02" w:rsidP="001B7F02">
      <w:pPr>
        <w:tabs>
          <w:tab w:val="center" w:pos="4819"/>
        </w:tabs>
        <w:rPr>
          <w:rFonts w:eastAsia="MS Mincho"/>
        </w:rPr>
      </w:pPr>
    </w:p>
    <w:p w14:paraId="46166C2F" w14:textId="77777777" w:rsidR="001B7F02" w:rsidRPr="007C27B5" w:rsidRDefault="001B7F02" w:rsidP="001B7F02">
      <w:pPr>
        <w:rPr>
          <w:rFonts w:cs="Arial"/>
          <w:b/>
          <w:bCs/>
          <w:szCs w:val="22"/>
          <w:lang w:val="es-ES"/>
        </w:rPr>
      </w:pPr>
      <w:r w:rsidRPr="007C27B5">
        <w:rPr>
          <w:rFonts w:cs="Arial"/>
          <w:i/>
          <w:iCs/>
          <w:szCs w:val="22"/>
          <w:lang w:val="es-ES"/>
        </w:rPr>
        <w:t>BE</w:t>
      </w:r>
      <w:r w:rsidRPr="007C27B5">
        <w:rPr>
          <w:rFonts w:cs="Arial"/>
          <w:i/>
          <w:iCs/>
          <w:szCs w:val="22"/>
          <w:vertAlign w:val="subscript"/>
          <w:lang w:val="es-ES"/>
        </w:rPr>
        <w:t>y</w:t>
      </w:r>
      <w:r w:rsidRPr="007C27B5">
        <w:rPr>
          <w:rFonts w:cs="Arial"/>
          <w:i/>
          <w:iCs/>
          <w:szCs w:val="22"/>
          <w:lang w:val="es-ES"/>
        </w:rPr>
        <w:t xml:space="preserve"> = (EG</w:t>
      </w:r>
      <w:r w:rsidRPr="007C27B5">
        <w:rPr>
          <w:rFonts w:cs="Arial"/>
          <w:i/>
          <w:iCs/>
          <w:szCs w:val="22"/>
          <w:vertAlign w:val="subscript"/>
          <w:lang w:val="es-ES"/>
        </w:rPr>
        <w:t>y</w:t>
      </w:r>
      <w:r w:rsidRPr="007C27B5">
        <w:rPr>
          <w:rFonts w:cs="Arial"/>
          <w:i/>
          <w:iCs/>
          <w:szCs w:val="22"/>
          <w:lang w:val="es-ES"/>
        </w:rPr>
        <w:t xml:space="preserve"> - EG</w:t>
      </w:r>
      <w:r w:rsidRPr="007C27B5">
        <w:rPr>
          <w:rFonts w:cs="Arial"/>
          <w:i/>
          <w:iCs/>
          <w:szCs w:val="22"/>
          <w:vertAlign w:val="subscript"/>
          <w:lang w:val="es-ES"/>
        </w:rPr>
        <w:t>baseline</w:t>
      </w:r>
      <w:r w:rsidRPr="007C27B5">
        <w:rPr>
          <w:rFonts w:cs="Arial"/>
          <w:i/>
          <w:iCs/>
          <w:szCs w:val="22"/>
          <w:lang w:val="es-ES"/>
        </w:rPr>
        <w:t>) x EF</w:t>
      </w:r>
      <w:r w:rsidRPr="007C27B5">
        <w:rPr>
          <w:rFonts w:cs="Arial"/>
          <w:i/>
          <w:iCs/>
          <w:szCs w:val="22"/>
          <w:vertAlign w:val="subscript"/>
          <w:lang w:val="es-ES"/>
        </w:rPr>
        <w:t>grid,CM,y</w:t>
      </w:r>
      <w:r w:rsidRPr="007C27B5">
        <w:rPr>
          <w:rFonts w:cs="Arial"/>
          <w:i/>
          <w:iCs/>
          <w:szCs w:val="22"/>
          <w:lang w:val="es-ES"/>
        </w:rPr>
        <w:tab/>
      </w:r>
      <w:r w:rsidRPr="007C27B5">
        <w:rPr>
          <w:rFonts w:cs="Arial"/>
          <w:i/>
          <w:iCs/>
          <w:szCs w:val="22"/>
          <w:lang w:val="es-ES"/>
        </w:rPr>
        <w:tab/>
      </w:r>
      <w:r w:rsidRPr="007C27B5">
        <w:rPr>
          <w:rFonts w:cs="Arial"/>
          <w:i/>
          <w:iCs/>
          <w:szCs w:val="22"/>
          <w:lang w:val="es-ES"/>
        </w:rPr>
        <w:tab/>
      </w:r>
      <w:r w:rsidRPr="007C27B5">
        <w:rPr>
          <w:rFonts w:cs="Arial"/>
          <w:i/>
          <w:iCs/>
          <w:szCs w:val="22"/>
          <w:lang w:val="es-ES"/>
        </w:rPr>
        <w:tab/>
      </w:r>
      <w:r w:rsidRPr="007C27B5">
        <w:rPr>
          <w:rFonts w:cs="Arial"/>
          <w:i/>
          <w:iCs/>
          <w:szCs w:val="22"/>
          <w:lang w:val="es-ES"/>
        </w:rPr>
        <w:tab/>
      </w:r>
      <w:r w:rsidRPr="007C27B5">
        <w:rPr>
          <w:rFonts w:cs="Arial"/>
          <w:i/>
          <w:iCs/>
          <w:szCs w:val="22"/>
          <w:lang w:val="es-ES"/>
        </w:rPr>
        <w:tab/>
      </w:r>
      <w:r w:rsidRPr="007C27B5">
        <w:rPr>
          <w:rFonts w:cs="Arial"/>
          <w:i/>
          <w:iCs/>
          <w:szCs w:val="22"/>
          <w:lang w:val="es-ES"/>
        </w:rPr>
        <w:tab/>
      </w:r>
      <w:r w:rsidRPr="007C27B5">
        <w:rPr>
          <w:rFonts w:cs="Arial"/>
          <w:i/>
          <w:iCs/>
          <w:szCs w:val="22"/>
          <w:lang w:val="es-ES"/>
        </w:rPr>
        <w:tab/>
      </w:r>
      <w:r w:rsidRPr="007C27B5">
        <w:rPr>
          <w:rFonts w:cs="Arial"/>
          <w:b/>
          <w:iCs/>
          <w:szCs w:val="22"/>
          <w:lang w:val="es-ES"/>
        </w:rPr>
        <w:t>(6)</w:t>
      </w:r>
    </w:p>
    <w:p w14:paraId="654123AF" w14:textId="77777777" w:rsidR="001B7F02" w:rsidRPr="007C27B5" w:rsidRDefault="001B7F02" w:rsidP="001B7F02">
      <w:pPr>
        <w:rPr>
          <w:rFonts w:cs="Arial"/>
          <w:szCs w:val="22"/>
          <w:lang w:val="es-ES"/>
        </w:rPr>
      </w:pPr>
    </w:p>
    <w:p w14:paraId="0F02DDE6" w14:textId="77777777" w:rsidR="001B7F02" w:rsidRPr="007C27B5" w:rsidRDefault="001B7F02" w:rsidP="001B7F02">
      <w:pPr>
        <w:rPr>
          <w:rFonts w:cs="Arial"/>
          <w:szCs w:val="22"/>
          <w:lang w:val="en-US"/>
        </w:rPr>
      </w:pPr>
      <w:r w:rsidRPr="007C27B5">
        <w:rPr>
          <w:rFonts w:cs="Arial"/>
          <w:szCs w:val="22"/>
          <w:lang w:val="en-US"/>
        </w:rPr>
        <w:t>Where:</w:t>
      </w:r>
    </w:p>
    <w:p w14:paraId="7C07748D" w14:textId="77777777" w:rsidR="001B7F02" w:rsidRPr="007C27B5" w:rsidRDefault="001B7F02" w:rsidP="001B7F02">
      <w:pPr>
        <w:tabs>
          <w:tab w:val="left" w:pos="1134"/>
        </w:tabs>
        <w:rPr>
          <w:rFonts w:cs="Arial"/>
          <w:szCs w:val="22"/>
          <w:lang w:val="en-US"/>
        </w:rPr>
      </w:pPr>
      <w:r w:rsidRPr="007C27B5">
        <w:rPr>
          <w:rFonts w:cs="Arial"/>
          <w:i/>
          <w:iCs/>
          <w:szCs w:val="22"/>
          <w:lang w:val="en-US"/>
        </w:rPr>
        <w:t>BE</w:t>
      </w:r>
      <w:r w:rsidRPr="007C27B5">
        <w:rPr>
          <w:rFonts w:cs="Arial"/>
          <w:i/>
          <w:iCs/>
          <w:szCs w:val="22"/>
          <w:vertAlign w:val="subscript"/>
          <w:lang w:val="en-US"/>
        </w:rPr>
        <w:t>y</w:t>
      </w:r>
      <w:r w:rsidRPr="007C27B5">
        <w:rPr>
          <w:rFonts w:cs="Arial"/>
          <w:i/>
          <w:iCs/>
          <w:szCs w:val="22"/>
          <w:lang w:val="en-US"/>
        </w:rPr>
        <w:tab/>
        <w:t xml:space="preserve"> </w:t>
      </w:r>
      <w:r w:rsidRPr="007C27B5">
        <w:rPr>
          <w:rFonts w:cs="Arial"/>
          <w:szCs w:val="22"/>
          <w:lang w:val="en-US"/>
        </w:rPr>
        <w:t xml:space="preserve">= Baseline emissions in year </w:t>
      </w:r>
      <w:r w:rsidRPr="007C27B5">
        <w:rPr>
          <w:rFonts w:cs="Arial"/>
          <w:i/>
          <w:iCs/>
          <w:szCs w:val="22"/>
          <w:lang w:val="en-US"/>
        </w:rPr>
        <w:t xml:space="preserve">y </w:t>
      </w:r>
      <w:r w:rsidRPr="007C27B5">
        <w:rPr>
          <w:rFonts w:cs="Arial"/>
          <w:szCs w:val="22"/>
          <w:lang w:val="en-US"/>
        </w:rPr>
        <w:t>(tCO</w:t>
      </w:r>
      <w:r w:rsidRPr="007C27B5">
        <w:rPr>
          <w:rFonts w:cs="Arial"/>
          <w:szCs w:val="22"/>
          <w:vertAlign w:val="subscript"/>
          <w:lang w:val="en-US"/>
        </w:rPr>
        <w:t>2</w:t>
      </w:r>
      <w:r w:rsidRPr="007C27B5">
        <w:rPr>
          <w:rFonts w:cs="Arial"/>
          <w:szCs w:val="22"/>
          <w:lang w:val="en-US"/>
        </w:rPr>
        <w:t>/yr).</w:t>
      </w:r>
    </w:p>
    <w:p w14:paraId="450F47AC" w14:textId="77777777" w:rsidR="001B7F02" w:rsidRPr="007C27B5" w:rsidRDefault="001B7F02" w:rsidP="001B7F02">
      <w:pPr>
        <w:tabs>
          <w:tab w:val="left" w:pos="1134"/>
        </w:tabs>
        <w:rPr>
          <w:rFonts w:cs="Arial"/>
          <w:szCs w:val="22"/>
          <w:lang w:val="en-US"/>
        </w:rPr>
      </w:pPr>
      <w:r w:rsidRPr="007C27B5">
        <w:rPr>
          <w:rFonts w:cs="Arial"/>
          <w:i/>
          <w:iCs/>
          <w:szCs w:val="22"/>
          <w:lang w:val="en-US"/>
        </w:rPr>
        <w:t>EG</w:t>
      </w:r>
      <w:r w:rsidRPr="007C27B5">
        <w:rPr>
          <w:rFonts w:cs="Arial"/>
          <w:i/>
          <w:iCs/>
          <w:szCs w:val="22"/>
          <w:vertAlign w:val="subscript"/>
          <w:lang w:val="en-US"/>
        </w:rPr>
        <w:t>y</w:t>
      </w:r>
      <w:r w:rsidRPr="007C27B5">
        <w:rPr>
          <w:rFonts w:cs="Arial"/>
          <w:i/>
          <w:iCs/>
          <w:szCs w:val="22"/>
          <w:lang w:val="en-US"/>
        </w:rPr>
        <w:t xml:space="preserve"> </w:t>
      </w:r>
      <w:r w:rsidRPr="007C27B5">
        <w:rPr>
          <w:rFonts w:cs="Arial"/>
          <w:i/>
          <w:iCs/>
          <w:szCs w:val="22"/>
          <w:lang w:val="en-US"/>
        </w:rPr>
        <w:tab/>
        <w:t xml:space="preserve"> </w:t>
      </w:r>
      <w:r w:rsidRPr="007C27B5">
        <w:rPr>
          <w:rFonts w:cs="Arial"/>
          <w:szCs w:val="22"/>
          <w:lang w:val="en-US"/>
        </w:rPr>
        <w:t>= Electricity supplied by the project activity to the grid (MWh).</w:t>
      </w:r>
    </w:p>
    <w:p w14:paraId="763D7476" w14:textId="77777777" w:rsidR="001B7F02" w:rsidRPr="007C27B5" w:rsidRDefault="001B7F02" w:rsidP="001B7F02">
      <w:pPr>
        <w:tabs>
          <w:tab w:val="left" w:pos="1134"/>
        </w:tabs>
        <w:rPr>
          <w:rFonts w:cs="Arial"/>
          <w:szCs w:val="22"/>
          <w:lang w:val="en-US"/>
        </w:rPr>
      </w:pPr>
      <w:r w:rsidRPr="007C27B5">
        <w:rPr>
          <w:rFonts w:cs="Arial"/>
          <w:i/>
          <w:iCs/>
          <w:szCs w:val="22"/>
          <w:lang w:val="en-US"/>
        </w:rPr>
        <w:t>EG</w:t>
      </w:r>
      <w:r w:rsidRPr="007C27B5">
        <w:rPr>
          <w:rFonts w:cs="Arial"/>
          <w:i/>
          <w:iCs/>
          <w:szCs w:val="22"/>
          <w:vertAlign w:val="subscript"/>
          <w:lang w:val="en-US"/>
        </w:rPr>
        <w:t>baseline</w:t>
      </w:r>
      <w:r w:rsidRPr="007C27B5">
        <w:rPr>
          <w:rFonts w:cs="Arial"/>
          <w:i/>
          <w:iCs/>
          <w:szCs w:val="22"/>
          <w:lang w:val="en-US"/>
        </w:rPr>
        <w:t xml:space="preserve"> </w:t>
      </w:r>
      <w:r w:rsidRPr="007C27B5">
        <w:rPr>
          <w:rFonts w:cs="Arial"/>
          <w:i/>
          <w:iCs/>
          <w:szCs w:val="22"/>
          <w:lang w:val="en-US"/>
        </w:rPr>
        <w:tab/>
        <w:t xml:space="preserve"> </w:t>
      </w:r>
      <w:r w:rsidRPr="007C27B5">
        <w:rPr>
          <w:rFonts w:cs="Arial"/>
          <w:szCs w:val="22"/>
          <w:lang w:val="en-US"/>
        </w:rPr>
        <w:t>= Baseline electricity supplied to the grid in the case of modified or retrofit facilities (MWh). For new power plants this value is taken as zero.</w:t>
      </w:r>
    </w:p>
    <w:p w14:paraId="2EA9D10C" w14:textId="77777777" w:rsidR="001B7F02" w:rsidRPr="007C27B5" w:rsidRDefault="001B7F02" w:rsidP="001B7F02">
      <w:pPr>
        <w:tabs>
          <w:tab w:val="left" w:pos="1134"/>
        </w:tabs>
        <w:rPr>
          <w:rFonts w:cs="Arial"/>
          <w:szCs w:val="22"/>
          <w:lang w:val="en-US"/>
        </w:rPr>
      </w:pPr>
      <w:r w:rsidRPr="007C27B5">
        <w:rPr>
          <w:rFonts w:cs="Arial"/>
          <w:i/>
          <w:iCs/>
          <w:szCs w:val="22"/>
          <w:lang w:val="en-US"/>
        </w:rPr>
        <w:t>EF</w:t>
      </w:r>
      <w:r w:rsidRPr="007C27B5">
        <w:rPr>
          <w:rFonts w:cs="Arial"/>
          <w:i/>
          <w:iCs/>
          <w:szCs w:val="22"/>
          <w:vertAlign w:val="subscript"/>
          <w:lang w:val="en-US"/>
        </w:rPr>
        <w:t>grid,CM,</w:t>
      </w:r>
      <w:r w:rsidRPr="007C27B5">
        <w:rPr>
          <w:rFonts w:cs="Arial"/>
          <w:i/>
          <w:iCs/>
          <w:szCs w:val="22"/>
          <w:lang w:val="en-US"/>
        </w:rPr>
        <w:t xml:space="preserve">y </w:t>
      </w:r>
      <w:r w:rsidRPr="007C27B5">
        <w:rPr>
          <w:rFonts w:cs="Arial"/>
          <w:i/>
          <w:iCs/>
          <w:szCs w:val="22"/>
          <w:lang w:val="en-US"/>
        </w:rPr>
        <w:tab/>
        <w:t xml:space="preserve"> </w:t>
      </w:r>
      <w:r w:rsidRPr="007C27B5">
        <w:rPr>
          <w:rFonts w:cs="Arial"/>
          <w:szCs w:val="22"/>
          <w:lang w:val="en-US"/>
        </w:rPr>
        <w:t>= Combined margin CO</w:t>
      </w:r>
      <w:r w:rsidRPr="00363D86">
        <w:rPr>
          <w:rFonts w:cs="Arial"/>
          <w:szCs w:val="22"/>
          <w:vertAlign w:val="subscript"/>
          <w:lang w:val="en-US"/>
        </w:rPr>
        <w:t>2</w:t>
      </w:r>
      <w:r w:rsidRPr="007C27B5">
        <w:rPr>
          <w:rFonts w:cs="Arial"/>
          <w:szCs w:val="22"/>
          <w:lang w:val="en-US"/>
        </w:rPr>
        <w:t xml:space="preserve"> emission factor for grid connected power generation in year </w:t>
      </w:r>
      <w:r w:rsidRPr="007C27B5">
        <w:rPr>
          <w:rFonts w:cs="Arial"/>
          <w:i/>
          <w:iCs/>
          <w:szCs w:val="22"/>
          <w:lang w:val="en-US"/>
        </w:rPr>
        <w:t xml:space="preserve">y </w:t>
      </w:r>
      <w:r w:rsidRPr="007C27B5">
        <w:rPr>
          <w:rFonts w:cs="Arial"/>
          <w:szCs w:val="22"/>
          <w:lang w:val="en-US"/>
        </w:rPr>
        <w:t>calculated using the latest version of the “Tool to calculate the emission factor for an electricity system”.</w:t>
      </w:r>
    </w:p>
    <w:p w14:paraId="43C58EB4" w14:textId="77777777" w:rsidR="001B7F02" w:rsidRPr="007C27B5" w:rsidRDefault="001B7F02" w:rsidP="001B7F02">
      <w:pPr>
        <w:rPr>
          <w:rFonts w:cs="Arial"/>
          <w:szCs w:val="22"/>
          <w:lang w:val="en-US"/>
        </w:rPr>
      </w:pPr>
    </w:p>
    <w:p w14:paraId="0D0064F6" w14:textId="77777777" w:rsidR="001B7F02" w:rsidRPr="007C27B5" w:rsidRDefault="001B7F02" w:rsidP="001B7F02">
      <w:pPr>
        <w:rPr>
          <w:rFonts w:cs="Arial"/>
          <w:szCs w:val="22"/>
          <w:lang w:val="en-US"/>
        </w:rPr>
      </w:pPr>
    </w:p>
    <w:p w14:paraId="632DF57A" w14:textId="77777777" w:rsidR="001B7F02" w:rsidRDefault="001B7F02" w:rsidP="001B7F02">
      <w:pPr>
        <w:rPr>
          <w:rFonts w:cs="Arial"/>
          <w:szCs w:val="22"/>
          <w:lang w:val="en-US"/>
        </w:rPr>
      </w:pPr>
      <w:r w:rsidRPr="007C27B5">
        <w:rPr>
          <w:rFonts w:cs="Arial"/>
          <w:szCs w:val="22"/>
          <w:lang w:val="en-US"/>
        </w:rPr>
        <w:t xml:space="preserve">The project activity is the installation of a new grid-connected renewable power plant so, </w:t>
      </w:r>
    </w:p>
    <w:p w14:paraId="752F276D" w14:textId="77777777" w:rsidR="001B7F02" w:rsidRDefault="001B7F02" w:rsidP="001B7F02">
      <w:pPr>
        <w:rPr>
          <w:rFonts w:cs="Arial"/>
          <w:i/>
          <w:iCs/>
          <w:szCs w:val="22"/>
          <w:lang w:val="en-US"/>
        </w:rPr>
      </w:pPr>
      <w:r w:rsidRPr="007C27B5">
        <w:rPr>
          <w:rFonts w:cs="Arial"/>
          <w:i/>
          <w:iCs/>
          <w:szCs w:val="22"/>
          <w:lang w:val="en-US"/>
        </w:rPr>
        <w:t>EG</w:t>
      </w:r>
      <w:r w:rsidRPr="007C27B5">
        <w:rPr>
          <w:rFonts w:cs="Arial"/>
          <w:i/>
          <w:iCs/>
          <w:szCs w:val="22"/>
          <w:vertAlign w:val="subscript"/>
          <w:lang w:val="en-US"/>
        </w:rPr>
        <w:t>baseline</w:t>
      </w:r>
      <w:r w:rsidRPr="007C27B5">
        <w:rPr>
          <w:rFonts w:cs="Arial"/>
          <w:i/>
          <w:iCs/>
          <w:szCs w:val="22"/>
          <w:lang w:val="en-US"/>
        </w:rPr>
        <w:t xml:space="preserve"> = 0</w:t>
      </w:r>
    </w:p>
    <w:p w14:paraId="2D088632" w14:textId="77777777" w:rsidR="001B7F02" w:rsidRPr="007C27B5" w:rsidRDefault="001B7F02" w:rsidP="001B7F02">
      <w:pPr>
        <w:rPr>
          <w:rFonts w:cs="Arial"/>
          <w:i/>
          <w:iCs/>
          <w:szCs w:val="22"/>
          <w:lang w:val="en-US"/>
        </w:rPr>
      </w:pPr>
      <w:r w:rsidRPr="007C27B5">
        <w:rPr>
          <w:rFonts w:cs="Arial"/>
          <w:i/>
          <w:iCs/>
          <w:szCs w:val="22"/>
          <w:lang w:val="en-US"/>
        </w:rPr>
        <w:t xml:space="preserve"> </w:t>
      </w:r>
    </w:p>
    <w:p w14:paraId="3B1100E9" w14:textId="77777777" w:rsidR="001B7F02" w:rsidRPr="007C27B5" w:rsidRDefault="001B7F02" w:rsidP="001B7F02">
      <w:pPr>
        <w:rPr>
          <w:rFonts w:cs="Arial"/>
          <w:szCs w:val="22"/>
          <w:lang w:val="en-US"/>
        </w:rPr>
      </w:pPr>
      <w:r w:rsidRPr="007C27B5">
        <w:rPr>
          <w:rFonts w:cs="Arial"/>
          <w:iCs/>
          <w:szCs w:val="22"/>
          <w:lang w:val="en-US"/>
        </w:rPr>
        <w:t>Then:</w:t>
      </w:r>
    </w:p>
    <w:p w14:paraId="01888F56" w14:textId="15018296" w:rsidR="0085054C" w:rsidRDefault="001B7F02" w:rsidP="00B46AA6">
      <w:pPr>
        <w:rPr>
          <w:rFonts w:eastAsia="MS Mincho" w:cs="Arial"/>
        </w:rPr>
      </w:pPr>
      <w:r w:rsidRPr="007C27B5">
        <w:rPr>
          <w:rFonts w:cs="Arial"/>
          <w:b/>
          <w:i/>
          <w:iCs/>
          <w:szCs w:val="22"/>
          <w:lang w:val="en-US" w:eastAsia="tr-TR"/>
        </w:rPr>
        <w:t>ER</w:t>
      </w:r>
      <w:r w:rsidRPr="007C27B5">
        <w:rPr>
          <w:rFonts w:cs="Arial"/>
          <w:b/>
          <w:i/>
          <w:iCs/>
          <w:szCs w:val="22"/>
          <w:vertAlign w:val="subscript"/>
          <w:lang w:val="en-US" w:eastAsia="tr-TR"/>
        </w:rPr>
        <w:t>y</w:t>
      </w:r>
      <w:r w:rsidRPr="007C27B5">
        <w:rPr>
          <w:rFonts w:cs="Arial"/>
          <w:b/>
          <w:i/>
          <w:iCs/>
          <w:szCs w:val="22"/>
          <w:lang w:val="en-US" w:eastAsia="tr-TR"/>
        </w:rPr>
        <w:t xml:space="preserve"> </w:t>
      </w:r>
      <w:r w:rsidRPr="007C27B5">
        <w:rPr>
          <w:rFonts w:cs="Arial"/>
          <w:b/>
          <w:szCs w:val="22"/>
          <w:lang w:val="en-US" w:eastAsia="tr-TR"/>
        </w:rPr>
        <w:t xml:space="preserve">= </w:t>
      </w:r>
      <w:r w:rsidRPr="007C27B5">
        <w:rPr>
          <w:rFonts w:cs="Arial"/>
          <w:b/>
          <w:i/>
          <w:iCs/>
          <w:szCs w:val="22"/>
          <w:lang w:val="en-US" w:eastAsia="tr-TR"/>
        </w:rPr>
        <w:t>BE</w:t>
      </w:r>
      <w:r w:rsidRPr="007C27B5">
        <w:rPr>
          <w:rFonts w:cs="Arial"/>
          <w:b/>
          <w:i/>
          <w:iCs/>
          <w:szCs w:val="22"/>
          <w:vertAlign w:val="subscript"/>
          <w:lang w:val="en-US" w:eastAsia="tr-TR"/>
        </w:rPr>
        <w:t>y</w:t>
      </w:r>
      <w:r w:rsidRPr="007C27B5">
        <w:rPr>
          <w:rFonts w:cs="Arial"/>
          <w:b/>
          <w:iCs/>
          <w:szCs w:val="22"/>
          <w:lang w:val="en-US" w:eastAsia="tr-TR"/>
        </w:rPr>
        <w:t xml:space="preserve"> = </w:t>
      </w:r>
      <w:r w:rsidRPr="007C27B5">
        <w:rPr>
          <w:rFonts w:cs="Arial"/>
          <w:b/>
          <w:i/>
          <w:iCs/>
          <w:szCs w:val="22"/>
          <w:lang w:val="en-US"/>
        </w:rPr>
        <w:t>EG</w:t>
      </w:r>
      <w:r w:rsidRPr="007C27B5">
        <w:rPr>
          <w:rFonts w:cs="Arial"/>
          <w:b/>
          <w:i/>
          <w:iCs/>
          <w:szCs w:val="22"/>
          <w:vertAlign w:val="subscript"/>
          <w:lang w:val="en-US"/>
        </w:rPr>
        <w:t>y</w:t>
      </w:r>
      <w:r w:rsidRPr="007C27B5">
        <w:rPr>
          <w:rFonts w:cs="Arial"/>
          <w:b/>
          <w:i/>
          <w:iCs/>
          <w:szCs w:val="22"/>
          <w:lang w:val="en-US"/>
        </w:rPr>
        <w:t xml:space="preserve"> * EF</w:t>
      </w:r>
      <w:r w:rsidRPr="007C27B5">
        <w:rPr>
          <w:rFonts w:cs="Arial"/>
          <w:b/>
          <w:i/>
          <w:iCs/>
          <w:szCs w:val="22"/>
          <w:vertAlign w:val="subscript"/>
          <w:lang w:val="en-US"/>
        </w:rPr>
        <w:t>grid,CM,</w:t>
      </w:r>
      <w:r w:rsidRPr="007C27B5">
        <w:rPr>
          <w:rFonts w:cs="Arial"/>
          <w:b/>
          <w:i/>
          <w:iCs/>
          <w:szCs w:val="22"/>
          <w:lang w:val="en-US"/>
        </w:rPr>
        <w:t xml:space="preserve"> </w:t>
      </w:r>
      <w:r w:rsidRPr="00E27173">
        <w:rPr>
          <w:rFonts w:cs="Arial"/>
          <w:b/>
          <w:iCs/>
          <w:szCs w:val="22"/>
          <w:lang w:val="en-US"/>
        </w:rPr>
        <w:t xml:space="preserve">= </w:t>
      </w:r>
      <w:r>
        <w:rPr>
          <w:rFonts w:cs="Arial"/>
          <w:b/>
          <w:iCs/>
          <w:szCs w:val="22"/>
          <w:lang w:val="en-US"/>
        </w:rPr>
        <w:t>182,700</w:t>
      </w:r>
      <w:r w:rsidRPr="008F232E">
        <w:rPr>
          <w:rFonts w:cs="Arial"/>
          <w:b/>
          <w:iCs/>
          <w:szCs w:val="22"/>
          <w:lang w:val="en-US"/>
        </w:rPr>
        <w:t xml:space="preserve"> MWh/year * 0.</w:t>
      </w:r>
      <w:r>
        <w:rPr>
          <w:rFonts w:cs="Arial"/>
          <w:b/>
          <w:iCs/>
          <w:szCs w:val="22"/>
          <w:lang w:val="en-US"/>
        </w:rPr>
        <w:t xml:space="preserve">5949 </w:t>
      </w:r>
      <w:r w:rsidRPr="008F232E">
        <w:rPr>
          <w:rFonts w:cs="Arial"/>
          <w:b/>
          <w:iCs/>
          <w:szCs w:val="22"/>
          <w:lang w:val="en-US"/>
        </w:rPr>
        <w:t>tCO</w:t>
      </w:r>
      <w:r w:rsidRPr="001B7F02">
        <w:rPr>
          <w:rFonts w:cs="Arial"/>
          <w:b/>
          <w:iCs/>
          <w:szCs w:val="22"/>
          <w:vertAlign w:val="subscript"/>
          <w:lang w:val="en-US"/>
        </w:rPr>
        <w:t>2</w:t>
      </w:r>
      <w:r w:rsidRPr="008F232E">
        <w:rPr>
          <w:rFonts w:cs="Arial"/>
          <w:b/>
          <w:iCs/>
          <w:szCs w:val="22"/>
          <w:lang w:val="en-US"/>
        </w:rPr>
        <w:t xml:space="preserve">/MWh = </w:t>
      </w:r>
      <w:r>
        <w:rPr>
          <w:rFonts w:cs="Arial"/>
          <w:b/>
          <w:iCs/>
          <w:szCs w:val="22"/>
          <w:lang w:val="en-US"/>
        </w:rPr>
        <w:t xml:space="preserve">108,692 </w:t>
      </w:r>
      <w:r w:rsidRPr="00E27173">
        <w:rPr>
          <w:rFonts w:cs="Arial"/>
          <w:b/>
          <w:bCs/>
          <w:iCs/>
          <w:szCs w:val="22"/>
          <w:lang w:val="en-US"/>
        </w:rPr>
        <w:t>tCO</w:t>
      </w:r>
      <w:r w:rsidRPr="00E27173">
        <w:rPr>
          <w:rFonts w:cs="Arial"/>
          <w:b/>
          <w:bCs/>
          <w:iCs/>
          <w:szCs w:val="22"/>
          <w:vertAlign w:val="subscript"/>
          <w:lang w:val="en-US"/>
        </w:rPr>
        <w:t>2</w:t>
      </w:r>
      <w:r w:rsidRPr="00E27173">
        <w:rPr>
          <w:rFonts w:cs="Arial"/>
          <w:b/>
          <w:bCs/>
          <w:iCs/>
          <w:szCs w:val="22"/>
          <w:lang w:val="en-US"/>
        </w:rPr>
        <w:t>/year</w:t>
      </w:r>
    </w:p>
    <w:bookmarkEnd w:id="4"/>
    <w:p w14:paraId="7228D98C" w14:textId="5362D24B" w:rsidR="00B46AA6" w:rsidRDefault="00B46AA6" w:rsidP="00D66E78">
      <w:pPr>
        <w:rPr>
          <w:rFonts w:eastAsia="MS Mincho" w:cs="Arial"/>
        </w:rPr>
      </w:pPr>
    </w:p>
    <w:p w14:paraId="112A7B2A" w14:textId="074B3DF2" w:rsidR="00B66195" w:rsidRDefault="00B66195" w:rsidP="00B66195">
      <w:pPr>
        <w:pStyle w:val="H3"/>
        <w:rPr>
          <w:rFonts w:eastAsia="MS Mincho"/>
        </w:rPr>
      </w:pPr>
      <w:bookmarkStart w:id="9" w:name="_Hlk26188223"/>
      <w:r w:rsidRPr="00B66195">
        <w:rPr>
          <w:rFonts w:eastAsia="MS Mincho"/>
        </w:rPr>
        <w:t>A.2.</w:t>
      </w:r>
      <w:r w:rsidR="002A4935">
        <w:rPr>
          <w:rFonts w:eastAsia="MS Mincho"/>
        </w:rPr>
        <w:t>2</w:t>
      </w:r>
      <w:r w:rsidRPr="00B66195">
        <w:rPr>
          <w:rFonts w:eastAsia="MS Mincho"/>
        </w:rPr>
        <w:t>. SDG 8: Decent Work and Economic Growth</w:t>
      </w:r>
    </w:p>
    <w:p w14:paraId="5EE9F719" w14:textId="2EEDDED5" w:rsidR="00B66195" w:rsidRDefault="00B66195" w:rsidP="00D66E78">
      <w:pPr>
        <w:rPr>
          <w:rFonts w:eastAsia="MS Mincho" w:cs="Arial"/>
        </w:rPr>
      </w:pPr>
    </w:p>
    <w:p w14:paraId="768A709C" w14:textId="04DFDAB0" w:rsidR="00B66195" w:rsidRDefault="00B66195" w:rsidP="00D66E78">
      <w:pPr>
        <w:rPr>
          <w:rFonts w:eastAsia="MS Mincho" w:cs="Arial"/>
        </w:rPr>
      </w:pPr>
      <w:r w:rsidRPr="00B66195">
        <w:rPr>
          <w:rFonts w:eastAsia="MS Mincho" w:cs="Arial"/>
        </w:rPr>
        <w:t xml:space="preserve">The employment of local people that have necessary technical qualifications for the required post </w:t>
      </w:r>
      <w:r>
        <w:rPr>
          <w:rFonts w:eastAsia="MS Mincho" w:cs="Arial"/>
        </w:rPr>
        <w:t>has been</w:t>
      </w:r>
      <w:r w:rsidRPr="00B66195">
        <w:rPr>
          <w:rFonts w:eastAsia="MS Mincho" w:cs="Arial"/>
        </w:rPr>
        <w:t xml:space="preserve"> be the priority and enhanced by all project activities during construction and operation of wind farm. As a result, local poverty and unemployment </w:t>
      </w:r>
      <w:r>
        <w:rPr>
          <w:rFonts w:eastAsia="MS Mincho" w:cs="Arial"/>
        </w:rPr>
        <w:t xml:space="preserve">has been </w:t>
      </w:r>
      <w:r w:rsidRPr="00B66195">
        <w:rPr>
          <w:rFonts w:eastAsia="MS Mincho" w:cs="Arial"/>
        </w:rPr>
        <w:t xml:space="preserve">partially eliminated by increased job opportunities and project business activities. Construction materials for the foundations, cables and other auxiliary equipment </w:t>
      </w:r>
      <w:r>
        <w:rPr>
          <w:rFonts w:eastAsia="MS Mincho" w:cs="Arial"/>
        </w:rPr>
        <w:t>have been</w:t>
      </w:r>
      <w:r w:rsidRPr="00B66195">
        <w:rPr>
          <w:rFonts w:eastAsia="MS Mincho" w:cs="Arial"/>
        </w:rPr>
        <w:t xml:space="preserve"> preferentially be sourced locally. Moreover as contribution of the project to welfare of the region, the quality of the electricity consumed in the region </w:t>
      </w:r>
      <w:r>
        <w:rPr>
          <w:rFonts w:eastAsia="MS Mincho" w:cs="Arial"/>
        </w:rPr>
        <w:t xml:space="preserve">has been </w:t>
      </w:r>
      <w:r w:rsidRPr="00B66195">
        <w:rPr>
          <w:rFonts w:eastAsia="MS Mincho" w:cs="Arial"/>
        </w:rPr>
        <w:t>increased by local electricity production, which also contributes decreasing of distribution losses.</w:t>
      </w:r>
    </w:p>
    <w:p w14:paraId="1AD540C5" w14:textId="02228D34" w:rsidR="00B66195" w:rsidRDefault="00B66195" w:rsidP="00D66E78">
      <w:pPr>
        <w:rPr>
          <w:rFonts w:eastAsia="MS Mincho" w:cs="Arial"/>
        </w:rPr>
      </w:pPr>
    </w:p>
    <w:p w14:paraId="028FA9E2" w14:textId="6E5D4E28" w:rsidR="00B66195" w:rsidRDefault="00B66195" w:rsidP="00B66195">
      <w:pPr>
        <w:pStyle w:val="H3"/>
        <w:rPr>
          <w:rFonts w:eastAsia="MS Mincho"/>
        </w:rPr>
      </w:pPr>
      <w:r w:rsidRPr="00B66195">
        <w:rPr>
          <w:rFonts w:eastAsia="MS Mincho"/>
        </w:rPr>
        <w:t>A.2.3. SDG 7: Affordable and Clean Energy</w:t>
      </w:r>
    </w:p>
    <w:p w14:paraId="3440DC1F" w14:textId="0F2A2571" w:rsidR="00B66195" w:rsidRDefault="00B66195" w:rsidP="00D66E78">
      <w:pPr>
        <w:rPr>
          <w:rFonts w:eastAsia="MS Mincho" w:cs="Arial"/>
        </w:rPr>
      </w:pPr>
    </w:p>
    <w:p w14:paraId="1B5A765C" w14:textId="77777777" w:rsidR="00B677F5" w:rsidRPr="00B66195" w:rsidRDefault="00B677F5" w:rsidP="00B677F5">
      <w:pPr>
        <w:rPr>
          <w:rFonts w:eastAsia="MS Mincho" w:cs="Arial"/>
        </w:rPr>
      </w:pPr>
      <w:r w:rsidRPr="00B66195">
        <w:rPr>
          <w:rFonts w:eastAsia="MS Mincho" w:cs="Arial"/>
        </w:rPr>
        <w:t xml:space="preserve">Firstly, the project </w:t>
      </w:r>
      <w:r>
        <w:rPr>
          <w:rFonts w:eastAsia="MS Mincho" w:cs="Arial"/>
        </w:rPr>
        <w:t xml:space="preserve">has </w:t>
      </w:r>
      <w:r w:rsidRPr="00B66195">
        <w:rPr>
          <w:rFonts w:eastAsia="MS Mincho" w:cs="Arial"/>
        </w:rPr>
        <w:t>help</w:t>
      </w:r>
      <w:r>
        <w:rPr>
          <w:rFonts w:eastAsia="MS Mincho" w:cs="Arial"/>
        </w:rPr>
        <w:t>ed</w:t>
      </w:r>
      <w:r w:rsidRPr="00B66195">
        <w:rPr>
          <w:rFonts w:eastAsia="MS Mincho" w:cs="Arial"/>
        </w:rPr>
        <w:t xml:space="preserve"> accelera</w:t>
      </w:r>
      <w:r>
        <w:rPr>
          <w:rFonts w:eastAsia="MS Mincho" w:cs="Arial"/>
        </w:rPr>
        <w:t>ting</w:t>
      </w:r>
      <w:r w:rsidRPr="00B66195">
        <w:rPr>
          <w:rFonts w:eastAsia="MS Mincho" w:cs="Arial"/>
        </w:rPr>
        <w:t xml:space="preserve"> the growth of the wind power industry and stimulate the designation and production of renewable energy technologies in Turkey. Then, other entrepreneurs irrespective of sector </w:t>
      </w:r>
      <w:r>
        <w:rPr>
          <w:rFonts w:eastAsia="MS Mincho" w:cs="Arial"/>
        </w:rPr>
        <w:t>have</w:t>
      </w:r>
      <w:r w:rsidRPr="00B66195">
        <w:rPr>
          <w:rFonts w:eastAsia="MS Mincho" w:cs="Arial"/>
        </w:rPr>
        <w:t xml:space="preserve"> be</w:t>
      </w:r>
      <w:r>
        <w:rPr>
          <w:rFonts w:eastAsia="MS Mincho" w:cs="Arial"/>
        </w:rPr>
        <w:t>en</w:t>
      </w:r>
      <w:r w:rsidRPr="00B66195">
        <w:rPr>
          <w:rFonts w:eastAsia="MS Mincho" w:cs="Arial"/>
        </w:rPr>
        <w:t xml:space="preserve"> encouraged to invest in wind power generations. It </w:t>
      </w:r>
      <w:r>
        <w:rPr>
          <w:rFonts w:eastAsia="MS Mincho" w:cs="Arial"/>
        </w:rPr>
        <w:t>has</w:t>
      </w:r>
      <w:r w:rsidRPr="00B66195">
        <w:rPr>
          <w:rFonts w:eastAsia="MS Mincho" w:cs="Arial"/>
        </w:rPr>
        <w:t xml:space="preserve"> also assist</w:t>
      </w:r>
      <w:r>
        <w:rPr>
          <w:rFonts w:eastAsia="MS Mincho" w:cs="Arial"/>
        </w:rPr>
        <w:t>ed</w:t>
      </w:r>
      <w:r w:rsidRPr="00B66195">
        <w:rPr>
          <w:rFonts w:eastAsia="MS Mincho" w:cs="Arial"/>
        </w:rPr>
        <w:t xml:space="preserve"> reduc</w:t>
      </w:r>
      <w:r>
        <w:rPr>
          <w:rFonts w:eastAsia="MS Mincho" w:cs="Arial"/>
        </w:rPr>
        <w:t>ing</w:t>
      </w:r>
      <w:r w:rsidRPr="00B66195">
        <w:rPr>
          <w:rFonts w:eastAsia="MS Mincho" w:cs="Arial"/>
        </w:rPr>
        <w:t xml:space="preserve"> Turkey’s increasing energy deficit and diversify the electricity generation mix while reducing import dependency, especially natural gas. Importantly, rural development </w:t>
      </w:r>
      <w:r>
        <w:rPr>
          <w:rFonts w:eastAsia="MS Mincho" w:cs="Arial"/>
        </w:rPr>
        <w:t>has been</w:t>
      </w:r>
      <w:r w:rsidRPr="00B66195">
        <w:rPr>
          <w:rFonts w:eastAsia="MS Mincho" w:cs="Arial"/>
        </w:rPr>
        <w:t xml:space="preserve"> maintained in the areas around the project site by providing infrastructural investments to these remote villages.</w:t>
      </w:r>
    </w:p>
    <w:p w14:paraId="787B647C" w14:textId="77777777" w:rsidR="00B677F5" w:rsidRPr="00B66195" w:rsidRDefault="00B677F5" w:rsidP="00B677F5">
      <w:pPr>
        <w:rPr>
          <w:rFonts w:eastAsia="MS Mincho" w:cs="Arial"/>
        </w:rPr>
      </w:pPr>
    </w:p>
    <w:p w14:paraId="30CAEAAD" w14:textId="77777777" w:rsidR="00B677F5" w:rsidRDefault="00B677F5" w:rsidP="00B677F5">
      <w:pPr>
        <w:rPr>
          <w:rFonts w:eastAsia="MS Mincho" w:cs="Arial"/>
        </w:rPr>
      </w:pPr>
      <w:r w:rsidRPr="00B66195">
        <w:rPr>
          <w:rFonts w:eastAsia="MS Mincho" w:cs="Arial"/>
        </w:rPr>
        <w:t xml:space="preserve">Implementation of the proposed project </w:t>
      </w:r>
      <w:r>
        <w:rPr>
          <w:rFonts w:eastAsia="MS Mincho" w:cs="Arial"/>
        </w:rPr>
        <w:t>has</w:t>
      </w:r>
      <w:r w:rsidRPr="00B66195">
        <w:rPr>
          <w:rFonts w:eastAsia="MS Mincho" w:cs="Arial"/>
        </w:rPr>
        <w:t xml:space="preserve"> contribute</w:t>
      </w:r>
      <w:r>
        <w:rPr>
          <w:rFonts w:eastAsia="MS Mincho" w:cs="Arial"/>
        </w:rPr>
        <w:t>d</w:t>
      </w:r>
      <w:r w:rsidRPr="00B66195">
        <w:rPr>
          <w:rFonts w:eastAsia="MS Mincho" w:cs="Arial"/>
        </w:rPr>
        <w:t xml:space="preserve"> to wider deployment of wind power technology in local and national level. It </w:t>
      </w:r>
      <w:r>
        <w:rPr>
          <w:rFonts w:eastAsia="MS Mincho" w:cs="Arial"/>
        </w:rPr>
        <w:t>has</w:t>
      </w:r>
      <w:r w:rsidRPr="00B66195">
        <w:rPr>
          <w:rFonts w:eastAsia="MS Mincho" w:cs="Arial"/>
        </w:rPr>
        <w:t xml:space="preserve"> demonstrate</w:t>
      </w:r>
      <w:r>
        <w:rPr>
          <w:rFonts w:eastAsia="MS Mincho" w:cs="Arial"/>
        </w:rPr>
        <w:t>d</w:t>
      </w:r>
      <w:r w:rsidRPr="00B66195">
        <w:rPr>
          <w:rFonts w:eastAsia="MS Mincho" w:cs="Arial"/>
        </w:rPr>
        <w:t xml:space="preserve"> the viability of larger grid connected wind farms, which will support improved energy security, alternative sustainable energy, and also renewable energy industry development. This will also strengthen pillars of Turkish electricity supply based on ecologically sound technology.</w:t>
      </w:r>
    </w:p>
    <w:p w14:paraId="7399AB9D" w14:textId="77777777" w:rsidR="00B677F5" w:rsidRDefault="00B677F5" w:rsidP="00B677F5">
      <w:pPr>
        <w:rPr>
          <w:rFonts w:eastAsia="MS Mincho" w:cs="Arial"/>
        </w:rPr>
      </w:pPr>
    </w:p>
    <w:p w14:paraId="5858B718" w14:textId="0DFEEA5F" w:rsidR="00112CAC" w:rsidRDefault="00112CAC" w:rsidP="00B677F5">
      <w:pPr>
        <w:rPr>
          <w:rFonts w:eastAsia="MS Mincho" w:cs="Arial"/>
        </w:rPr>
      </w:pPr>
      <w:r>
        <w:rPr>
          <w:rFonts w:eastAsia="MS Mincho" w:cs="Arial"/>
        </w:rPr>
        <w:t xml:space="preserve">As previously discussed, </w:t>
      </w:r>
      <w:r w:rsidR="00270FB9" w:rsidRPr="00270FB9">
        <w:rPr>
          <w:rFonts w:eastAsia="MS Mincho" w:cs="Arial"/>
        </w:rPr>
        <w:t xml:space="preserve">60 MW Bandırma WPP has increade its capacity by adding nine more turbines into operation </w:t>
      </w:r>
      <w:r>
        <w:rPr>
          <w:rFonts w:eastAsia="MS Mincho" w:cs="Arial"/>
        </w:rPr>
        <w:t xml:space="preserve">however these turbines </w:t>
      </w:r>
      <w:r w:rsidR="00270FB9">
        <w:rPr>
          <w:rFonts w:eastAsia="MS Mincho" w:cs="Arial"/>
        </w:rPr>
        <w:t xml:space="preserve">have not been </w:t>
      </w:r>
      <w:r>
        <w:rPr>
          <w:rFonts w:eastAsia="MS Mincho" w:cs="Arial"/>
        </w:rPr>
        <w:t xml:space="preserve"> registered within the GS carbon certification program. The electricity generation from these non-registered turbines will be excluded thanks to </w:t>
      </w:r>
      <w:r w:rsidRPr="001C723C">
        <w:rPr>
          <w:rFonts w:eastAsia="MS Mincho" w:cs="Arial"/>
          <w:i/>
          <w:iCs/>
        </w:rPr>
        <w:t>Consolidated Daily Report</w:t>
      </w:r>
      <w:r>
        <w:rPr>
          <w:rFonts w:eastAsia="MS Mincho" w:cs="Arial"/>
        </w:rPr>
        <w:t xml:space="preserve">  prepared by the PO. </w:t>
      </w:r>
    </w:p>
    <w:p w14:paraId="4A67EEFA" w14:textId="77777777" w:rsidR="00112CAC" w:rsidRDefault="00112CAC" w:rsidP="00B677F5">
      <w:pPr>
        <w:rPr>
          <w:rFonts w:eastAsia="MS Mincho" w:cs="Arial"/>
        </w:rPr>
      </w:pPr>
    </w:p>
    <w:p w14:paraId="69598BC9" w14:textId="5202B2D0" w:rsidR="00B677F5" w:rsidRDefault="00112CAC" w:rsidP="00B677F5">
      <w:pPr>
        <w:rPr>
          <w:rFonts w:eastAsia="MS Mincho" w:cs="Arial"/>
        </w:rPr>
      </w:pPr>
      <w:r>
        <w:rPr>
          <w:rFonts w:eastAsia="MS Mincho" w:cs="Arial"/>
        </w:rPr>
        <w:t>Th</w:t>
      </w:r>
      <w:r w:rsidR="00B677F5">
        <w:rPr>
          <w:rFonts w:eastAsia="MS Mincho" w:cs="Arial"/>
        </w:rPr>
        <w:t xml:space="preserve">e project’s contribution to SDG 7 is determined via a simple calculation that provides the overall renewable energy generation fed into the grid. This approach is based on the following calculation: </w:t>
      </w:r>
    </w:p>
    <w:p w14:paraId="2B5491A3" w14:textId="77777777" w:rsidR="00B677F5" w:rsidRDefault="00B677F5" w:rsidP="00B677F5">
      <w:pPr>
        <w:rPr>
          <w:rFonts w:eastAsia="MS Mincho" w:cs="Arial"/>
          <w:b/>
          <w:bCs/>
          <w:i/>
          <w:iCs/>
        </w:rPr>
      </w:pPr>
    </w:p>
    <w:tbl>
      <w:tblPr>
        <w:tblStyle w:val="TableGrid"/>
        <w:tblW w:w="9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5"/>
        <w:gridCol w:w="345"/>
        <w:gridCol w:w="2241"/>
        <w:gridCol w:w="436"/>
        <w:gridCol w:w="3321"/>
      </w:tblGrid>
      <w:tr w:rsidR="00B677F5" w:rsidRPr="00C13830" w14:paraId="01A3B204" w14:textId="77777777" w:rsidTr="00B677F5">
        <w:tc>
          <w:tcPr>
            <w:tcW w:w="3625" w:type="dxa"/>
            <w:vAlign w:val="center"/>
          </w:tcPr>
          <w:p w14:paraId="6663D81B" w14:textId="77777777" w:rsidR="00B677F5" w:rsidRPr="00BE1F6B" w:rsidRDefault="00B677F5" w:rsidP="00B677F5">
            <w:pPr>
              <w:rPr>
                <w:rFonts w:eastAsia="MS Mincho" w:cs="Arial"/>
                <w:b/>
                <w:bCs/>
              </w:rPr>
            </w:pPr>
            <w:r w:rsidRPr="00C13830">
              <w:rPr>
                <w:rFonts w:eastAsia="MS Mincho" w:cs="Arial"/>
                <w:b/>
                <w:bCs/>
                <w:i/>
                <w:iCs/>
              </w:rPr>
              <w:t>Net electricity supplied to grid by the WPP</w:t>
            </w:r>
          </w:p>
        </w:tc>
        <w:tc>
          <w:tcPr>
            <w:tcW w:w="345" w:type="dxa"/>
            <w:vAlign w:val="center"/>
          </w:tcPr>
          <w:p w14:paraId="1F665F00" w14:textId="77777777" w:rsidR="00B677F5" w:rsidRPr="00BE1F6B" w:rsidRDefault="00B677F5" w:rsidP="00B677F5">
            <w:pPr>
              <w:rPr>
                <w:rFonts w:eastAsia="MS Mincho" w:cs="Arial"/>
                <w:b/>
                <w:bCs/>
              </w:rPr>
            </w:pPr>
            <w:r w:rsidRPr="00BE1F6B">
              <w:rPr>
                <w:rFonts w:eastAsia="MS Mincho" w:cs="Arial"/>
                <w:b/>
                <w:bCs/>
              </w:rPr>
              <w:t>=</w:t>
            </w:r>
          </w:p>
        </w:tc>
        <w:tc>
          <w:tcPr>
            <w:tcW w:w="2241" w:type="dxa"/>
            <w:vAlign w:val="center"/>
          </w:tcPr>
          <w:p w14:paraId="355738A6" w14:textId="77777777" w:rsidR="00B677F5" w:rsidRPr="00BE1F6B" w:rsidRDefault="00B677F5" w:rsidP="00B677F5">
            <w:pPr>
              <w:rPr>
                <w:rFonts w:eastAsia="MS Mincho" w:cs="Arial"/>
                <w:b/>
                <w:bCs/>
                <w:i/>
                <w:iCs/>
              </w:rPr>
            </w:pPr>
            <w:r w:rsidRPr="00BE1F6B">
              <w:rPr>
                <w:rFonts w:eastAsia="MS Mincho" w:cs="Arial"/>
                <w:b/>
                <w:bCs/>
                <w:i/>
                <w:iCs/>
              </w:rPr>
              <w:t>Electricity supplied to the grid</w:t>
            </w:r>
          </w:p>
        </w:tc>
        <w:tc>
          <w:tcPr>
            <w:tcW w:w="436" w:type="dxa"/>
            <w:vAlign w:val="center"/>
          </w:tcPr>
          <w:p w14:paraId="6E25143D" w14:textId="77777777" w:rsidR="00B677F5" w:rsidRPr="00BE1F6B" w:rsidRDefault="00B677F5" w:rsidP="00B677F5">
            <w:pPr>
              <w:rPr>
                <w:rFonts w:eastAsia="MS Mincho" w:cs="Arial"/>
                <w:b/>
                <w:bCs/>
              </w:rPr>
            </w:pPr>
            <w:r w:rsidRPr="00BE1F6B">
              <w:rPr>
                <w:rFonts w:eastAsia="MS Mincho" w:cs="Arial"/>
                <w:b/>
                <w:bCs/>
              </w:rPr>
              <w:t>—</w:t>
            </w:r>
          </w:p>
        </w:tc>
        <w:tc>
          <w:tcPr>
            <w:tcW w:w="3321" w:type="dxa"/>
            <w:vAlign w:val="center"/>
          </w:tcPr>
          <w:p w14:paraId="1F86637F" w14:textId="77777777" w:rsidR="00B677F5" w:rsidRPr="00BE1F6B" w:rsidRDefault="00B677F5" w:rsidP="00B677F5">
            <w:pPr>
              <w:rPr>
                <w:rFonts w:eastAsia="MS Mincho" w:cs="Arial"/>
                <w:b/>
                <w:bCs/>
              </w:rPr>
            </w:pPr>
            <w:r w:rsidRPr="00BE1F6B">
              <w:rPr>
                <w:rFonts w:eastAsia="MS Mincho" w:cs="Arial"/>
                <w:b/>
                <w:bCs/>
                <w:i/>
                <w:iCs/>
              </w:rPr>
              <w:t>Electricity consumption from the grid</w:t>
            </w:r>
          </w:p>
        </w:tc>
      </w:tr>
    </w:tbl>
    <w:p w14:paraId="1C721F38" w14:textId="6124726C" w:rsidR="00B66195" w:rsidRDefault="00B66195" w:rsidP="00B66195">
      <w:pPr>
        <w:rPr>
          <w:rFonts w:eastAsia="MS Mincho" w:cs="Arial"/>
        </w:rPr>
      </w:pPr>
    </w:p>
    <w:p w14:paraId="2D853A98" w14:textId="77777777" w:rsidR="00CD015D" w:rsidRPr="00CD015D" w:rsidRDefault="00CD015D" w:rsidP="00CD015D">
      <w:pPr>
        <w:pStyle w:val="H3"/>
        <w:rPr>
          <w:rFonts w:eastAsia="MS Mincho"/>
        </w:rPr>
      </w:pPr>
      <w:r w:rsidRPr="00CD015D">
        <w:rPr>
          <w:rFonts w:eastAsia="MS Mincho"/>
        </w:rPr>
        <w:t>A.2.4. SDG 6: Clean Water</w:t>
      </w:r>
    </w:p>
    <w:p w14:paraId="6B25AE2F" w14:textId="77777777" w:rsidR="00CD015D" w:rsidRPr="00CD015D" w:rsidRDefault="00CD015D" w:rsidP="00CD015D">
      <w:pPr>
        <w:rPr>
          <w:rFonts w:eastAsia="MS Mincho" w:cs="Arial"/>
        </w:rPr>
      </w:pPr>
    </w:p>
    <w:p w14:paraId="6D56A235" w14:textId="77777777" w:rsidR="00B677F5" w:rsidRDefault="00B677F5" w:rsidP="00B677F5">
      <w:pPr>
        <w:rPr>
          <w:rFonts w:eastAsia="MS Mincho" w:cs="Arial"/>
        </w:rPr>
      </w:pPr>
      <w:r w:rsidRPr="00CD015D">
        <w:rPr>
          <w:rFonts w:eastAsia="MS Mincho" w:cs="Arial"/>
        </w:rPr>
        <w:t>The project activities replace</w:t>
      </w:r>
      <w:r>
        <w:rPr>
          <w:rFonts w:eastAsia="MS Mincho" w:cs="Arial"/>
        </w:rPr>
        <w:t>d</w:t>
      </w:r>
      <w:r w:rsidRPr="00CD015D">
        <w:rPr>
          <w:rFonts w:eastAsia="MS Mincho" w:cs="Arial"/>
        </w:rPr>
        <w:t xml:space="preserve"> the grid electricity, which is constituted of different fuel sources causing greenhouse gas emissions. By replacing in the consumption of these fuels, it contributes to conservation of water. Amount of wastewater to be discharged to the environment is decreased since the cooling water operations are not being implemented in renewable energy projects.</w:t>
      </w:r>
    </w:p>
    <w:p w14:paraId="2F99C922" w14:textId="77777777" w:rsidR="00B677F5" w:rsidRDefault="00B677F5" w:rsidP="00B677F5">
      <w:pPr>
        <w:rPr>
          <w:rFonts w:eastAsia="MS Mincho" w:cs="Arial"/>
        </w:rPr>
      </w:pPr>
    </w:p>
    <w:p w14:paraId="39C5FD30" w14:textId="77777777" w:rsidR="00B677F5" w:rsidRDefault="00B677F5" w:rsidP="00B677F5">
      <w:pPr>
        <w:rPr>
          <w:rFonts w:eastAsia="MS Mincho" w:cs="Arial"/>
        </w:rPr>
      </w:pPr>
      <w:r>
        <w:rPr>
          <w:rFonts w:eastAsia="MS Mincho" w:cs="Arial"/>
        </w:rPr>
        <w:t xml:space="preserve">The project’s contribution to SDG  is determined via a simple calculation that provides the overall amount of wastewater discharge avoidance with respect to the baseline scenario. With this </w:t>
      </w:r>
      <w:r>
        <w:rPr>
          <w:rFonts w:eastAsia="MS Mincho" w:cs="Arial"/>
        </w:rPr>
        <w:lastRenderedPageBreak/>
        <w:t xml:space="preserve">approach, </w:t>
      </w:r>
      <w:r w:rsidRPr="00BE1F6B">
        <w:rPr>
          <w:rFonts w:eastAsia="MS Mincho" w:cs="Arial"/>
          <w:i/>
          <w:iCs/>
        </w:rPr>
        <w:t>Average Amount of Waste Water Discharged per each GWh Electricity Generation</w:t>
      </w:r>
      <w:r>
        <w:rPr>
          <w:rFonts w:eastAsia="MS Mincho" w:cs="Arial"/>
          <w:i/>
          <w:iCs/>
        </w:rPr>
        <w:t xml:space="preserve"> </w:t>
      </w:r>
      <w:r>
        <w:rPr>
          <w:rFonts w:eastAsia="MS Mincho" w:cs="Arial"/>
        </w:rPr>
        <w:t xml:space="preserve">is calculated prior to reaching value for </w:t>
      </w:r>
      <w:r w:rsidRPr="00BE1F6B">
        <w:rPr>
          <w:rFonts w:eastAsia="MS Mincho" w:cs="Arial"/>
          <w:i/>
          <w:iCs/>
        </w:rPr>
        <w:t>Amount of Avoided Wastewater Discharge per year by Project Activity</w:t>
      </w:r>
      <w:r>
        <w:rPr>
          <w:rFonts w:eastAsia="MS Mincho" w:cs="Arial"/>
          <w:i/>
          <w:iCs/>
        </w:rPr>
        <w:t>.</w:t>
      </w:r>
      <w:r>
        <w:rPr>
          <w:rFonts w:eastAsia="MS Mincho" w:cs="Arial"/>
        </w:rPr>
        <w:t xml:space="preserve">The related calculations are as follow: </w:t>
      </w:r>
    </w:p>
    <w:p w14:paraId="7B8EDA20" w14:textId="77777777" w:rsidR="00B677F5" w:rsidRDefault="00B677F5" w:rsidP="00B677F5">
      <w:pPr>
        <w:rPr>
          <w:rFonts w:eastAsia="MS Mincho" w:cs="Arial"/>
        </w:rPr>
      </w:pPr>
    </w:p>
    <w:p w14:paraId="3252E69A" w14:textId="77777777" w:rsidR="00B677F5" w:rsidRPr="00C13830" w:rsidRDefault="00B677F5" w:rsidP="00B677F5">
      <w:pPr>
        <w:rPr>
          <w:rFonts w:eastAsia="MS Mincho" w:cs="Arial"/>
        </w:rPr>
      </w:pPr>
    </w:p>
    <w:tbl>
      <w:tblPr>
        <w:tblStyle w:val="TableGrid"/>
        <w:tblW w:w="100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467"/>
        <w:gridCol w:w="2008"/>
        <w:gridCol w:w="337"/>
        <w:gridCol w:w="3591"/>
      </w:tblGrid>
      <w:tr w:rsidR="00B677F5" w:rsidRPr="007F2B6B" w14:paraId="0B2CC5CB" w14:textId="77777777" w:rsidTr="00B677F5">
        <w:tc>
          <w:tcPr>
            <w:tcW w:w="3681" w:type="dxa"/>
            <w:vAlign w:val="center"/>
          </w:tcPr>
          <w:p w14:paraId="316567DB" w14:textId="77777777" w:rsidR="00B677F5" w:rsidRPr="001C723C" w:rsidRDefault="00B677F5" w:rsidP="00B677F5">
            <w:pPr>
              <w:rPr>
                <w:rFonts w:eastAsia="MS Mincho" w:cs="Arial"/>
                <w:b/>
                <w:bCs/>
              </w:rPr>
            </w:pPr>
            <w:r w:rsidRPr="001C723C">
              <w:rPr>
                <w:rFonts w:eastAsia="MS Mincho" w:cs="Arial"/>
                <w:b/>
                <w:bCs/>
                <w:i/>
                <w:iCs/>
              </w:rPr>
              <w:t>Average Amount of Waste Water Discharged per each GWh Electricity Generation</w:t>
            </w:r>
          </w:p>
        </w:tc>
        <w:tc>
          <w:tcPr>
            <w:tcW w:w="467" w:type="dxa"/>
            <w:vAlign w:val="center"/>
          </w:tcPr>
          <w:p w14:paraId="1A4E0218" w14:textId="77777777" w:rsidR="00B677F5" w:rsidRPr="001C723C" w:rsidRDefault="00B677F5" w:rsidP="00B677F5">
            <w:pPr>
              <w:rPr>
                <w:rFonts w:eastAsia="MS Mincho" w:cs="Arial"/>
                <w:b/>
                <w:bCs/>
              </w:rPr>
            </w:pPr>
            <w:r w:rsidRPr="001C723C">
              <w:rPr>
                <w:rFonts w:eastAsia="MS Mincho" w:cs="Arial"/>
                <w:b/>
                <w:bCs/>
              </w:rPr>
              <w:t>=</w:t>
            </w:r>
          </w:p>
        </w:tc>
        <w:tc>
          <w:tcPr>
            <w:tcW w:w="2008" w:type="dxa"/>
            <w:vAlign w:val="center"/>
          </w:tcPr>
          <w:p w14:paraId="3DB31BC6" w14:textId="77777777" w:rsidR="00B677F5" w:rsidRPr="001C723C" w:rsidRDefault="00B677F5" w:rsidP="00B677F5">
            <w:pPr>
              <w:rPr>
                <w:rFonts w:eastAsia="MS Mincho" w:cs="Arial"/>
                <w:b/>
                <w:bCs/>
                <w:i/>
                <w:iCs/>
              </w:rPr>
            </w:pPr>
          </w:p>
          <w:p w14:paraId="1B3D5898" w14:textId="77777777" w:rsidR="00B677F5" w:rsidRPr="001C723C" w:rsidRDefault="00B677F5" w:rsidP="00B677F5">
            <w:pPr>
              <w:rPr>
                <w:rFonts w:eastAsia="MS Mincho" w:cs="Arial"/>
                <w:b/>
                <w:bCs/>
                <w:i/>
                <w:iCs/>
              </w:rPr>
            </w:pPr>
            <w:r w:rsidRPr="001C723C">
              <w:rPr>
                <w:rFonts w:eastAsia="MS Mincho" w:cs="Arial"/>
                <w:b/>
                <w:bCs/>
                <w:i/>
                <w:iCs/>
              </w:rPr>
              <w:t>To</w:t>
            </w:r>
            <w:r w:rsidRPr="001C723C">
              <w:rPr>
                <w:b/>
                <w:bCs/>
              </w:rPr>
              <w:t xml:space="preserve"> </w:t>
            </w:r>
            <w:r w:rsidRPr="001C723C">
              <w:rPr>
                <w:rFonts w:eastAsia="MS Mincho" w:cs="Arial"/>
                <w:b/>
                <w:bCs/>
                <w:i/>
                <w:iCs/>
              </w:rPr>
              <w:t>tal Waste Water Discharged by Thermal Power Plants in 2010</w:t>
            </w:r>
          </w:p>
        </w:tc>
        <w:tc>
          <w:tcPr>
            <w:tcW w:w="337" w:type="dxa"/>
            <w:vAlign w:val="center"/>
          </w:tcPr>
          <w:p w14:paraId="1B7C74A5" w14:textId="77777777" w:rsidR="00B677F5" w:rsidRPr="001C723C" w:rsidRDefault="00B677F5" w:rsidP="00B677F5">
            <w:pPr>
              <w:rPr>
                <w:rFonts w:eastAsia="MS Mincho" w:cs="Arial"/>
                <w:b/>
                <w:bCs/>
              </w:rPr>
            </w:pPr>
            <w:r w:rsidRPr="001C723C">
              <w:rPr>
                <w:rFonts w:eastAsia="MS Mincho" w:cs="Arial"/>
                <w:b/>
                <w:bCs/>
              </w:rPr>
              <w:t>÷</w:t>
            </w:r>
          </w:p>
        </w:tc>
        <w:tc>
          <w:tcPr>
            <w:tcW w:w="3591" w:type="dxa"/>
            <w:vAlign w:val="center"/>
          </w:tcPr>
          <w:p w14:paraId="1093A4FA" w14:textId="77777777" w:rsidR="00B677F5" w:rsidRPr="001C723C" w:rsidRDefault="00B677F5" w:rsidP="00B677F5">
            <w:pPr>
              <w:rPr>
                <w:rFonts w:eastAsia="MS Mincho" w:cs="Arial"/>
                <w:b/>
                <w:bCs/>
              </w:rPr>
            </w:pPr>
            <w:r w:rsidRPr="001C723C">
              <w:rPr>
                <w:rFonts w:eastAsia="MS Mincho" w:cs="Arial"/>
                <w:b/>
                <w:bCs/>
                <w:i/>
                <w:iCs/>
              </w:rPr>
              <w:t>Total Electricty Generation in the related year</w:t>
            </w:r>
          </w:p>
        </w:tc>
      </w:tr>
      <w:bookmarkEnd w:id="9"/>
    </w:tbl>
    <w:p w14:paraId="1542C5C5" w14:textId="77777777" w:rsidR="00B66195" w:rsidRPr="000242F8" w:rsidRDefault="00B66195" w:rsidP="00D66E78">
      <w:pPr>
        <w:rPr>
          <w:rFonts w:eastAsia="MS Mincho" w:cs="Arial"/>
        </w:rPr>
      </w:pPr>
    </w:p>
    <w:p w14:paraId="3E906A96" w14:textId="3C936022" w:rsidR="006D6742" w:rsidRPr="000242F8" w:rsidRDefault="006D6742" w:rsidP="000242F8">
      <w:pPr>
        <w:pStyle w:val="H2"/>
      </w:pPr>
      <w:r w:rsidRPr="000242F8">
        <w:t>A.3</w:t>
      </w:r>
      <w:r w:rsidR="001B7F02">
        <w:t xml:space="preserve">. </w:t>
      </w:r>
      <w:r w:rsidRPr="000242F8">
        <w:t>Data and parameters fixed ex ante for monitoring contribution to each of the three SDGs</w:t>
      </w:r>
    </w:p>
    <w:p w14:paraId="4650A023" w14:textId="340E23DD" w:rsidR="00847C29" w:rsidRDefault="00847C29" w:rsidP="00467820">
      <w:pPr>
        <w:rPr>
          <w:rFonts w:eastAsia="MS Mincho" w:cs="Arial"/>
        </w:rPr>
      </w:pPr>
    </w:p>
    <w:tbl>
      <w:tblPr>
        <w:tblStyle w:val="Ouz2"/>
        <w:tblW w:w="5000" w:type="pct"/>
        <w:tblLook w:val="00E0" w:firstRow="1" w:lastRow="1" w:firstColumn="1" w:lastColumn="0" w:noHBand="0" w:noVBand="0"/>
      </w:tblPr>
      <w:tblGrid>
        <w:gridCol w:w="2582"/>
        <w:gridCol w:w="7047"/>
      </w:tblGrid>
      <w:tr w:rsidR="00CD015D" w:rsidRPr="0066363E" w14:paraId="09AD586C" w14:textId="77777777" w:rsidTr="00CD015D">
        <w:trPr>
          <w:trHeight w:val="280"/>
        </w:trPr>
        <w:tc>
          <w:tcPr>
            <w:cnfStyle w:val="001000000000" w:firstRow="0" w:lastRow="0" w:firstColumn="1" w:lastColumn="0" w:oddVBand="0" w:evenVBand="0" w:oddHBand="0" w:evenHBand="0" w:firstRowFirstColumn="0" w:firstRowLastColumn="0" w:lastRowFirstColumn="0" w:lastRowLastColumn="0"/>
            <w:tcW w:w="1341" w:type="pct"/>
          </w:tcPr>
          <w:p w14:paraId="6E55C059" w14:textId="77777777" w:rsidR="00CD015D" w:rsidRPr="0066363E" w:rsidRDefault="00CD015D" w:rsidP="00CD015D">
            <w:pPr>
              <w:pStyle w:val="RegTableText"/>
              <w:rPr>
                <w:rFonts w:cs="Arial"/>
                <w:b w:val="0"/>
              </w:rPr>
            </w:pPr>
            <w:bookmarkStart w:id="10" w:name="_Hlk26188310"/>
            <w:r w:rsidRPr="0066363E">
              <w:rPr>
                <w:rFonts w:cs="Arial"/>
              </w:rPr>
              <w:t>Relevant SDG Indicator</w:t>
            </w:r>
          </w:p>
        </w:tc>
        <w:tc>
          <w:tcPr>
            <w:tcW w:w="3659" w:type="pct"/>
          </w:tcPr>
          <w:p w14:paraId="6AC1036D" w14:textId="71CE9C8A" w:rsidR="00CD015D" w:rsidRPr="0066363E" w:rsidRDefault="00CD015D" w:rsidP="00CD015D">
            <w:pPr>
              <w:pStyle w:val="RegTableText"/>
              <w:cnfStyle w:val="000000000000" w:firstRow="0" w:lastRow="0" w:firstColumn="0" w:lastColumn="0" w:oddVBand="0" w:evenVBand="0" w:oddHBand="0" w:evenHBand="0" w:firstRowFirstColumn="0" w:firstRowLastColumn="0" w:lastRowFirstColumn="0" w:lastRowLastColumn="0"/>
              <w:rPr>
                <w:rFonts w:cs="Arial"/>
              </w:rPr>
            </w:pPr>
            <w:r w:rsidRPr="00DE2F8A">
              <w:t>Target: 13.3</w:t>
            </w:r>
            <w:r w:rsidR="005828EA">
              <w:t xml:space="preserve"> </w:t>
            </w:r>
            <w:r w:rsidR="005828EA" w:rsidRPr="005828EA">
              <w:t>Improve education, awareness-raising and human and institutional capacity on climate change mitigation, adaptation, impact reduction and early warning</w:t>
            </w:r>
          </w:p>
        </w:tc>
      </w:tr>
      <w:tr w:rsidR="00CD015D" w:rsidRPr="0066363E" w14:paraId="4B724C74" w14:textId="77777777" w:rsidTr="00CD015D">
        <w:trPr>
          <w:trHeight w:val="280"/>
        </w:trPr>
        <w:tc>
          <w:tcPr>
            <w:cnfStyle w:val="001000000000" w:firstRow="0" w:lastRow="0" w:firstColumn="1" w:lastColumn="0" w:oddVBand="0" w:evenVBand="0" w:oddHBand="0" w:evenHBand="0" w:firstRowFirstColumn="0" w:firstRowLastColumn="0" w:lastRowFirstColumn="0" w:lastRowLastColumn="0"/>
            <w:tcW w:w="1341" w:type="pct"/>
          </w:tcPr>
          <w:p w14:paraId="5A25E952" w14:textId="77777777" w:rsidR="00CD015D" w:rsidRPr="0066363E" w:rsidRDefault="00CD015D" w:rsidP="00CD015D">
            <w:pPr>
              <w:pStyle w:val="RegTableText"/>
              <w:rPr>
                <w:rFonts w:cs="Arial"/>
                <w:b w:val="0"/>
              </w:rPr>
            </w:pPr>
            <w:r w:rsidRPr="0066363E">
              <w:rPr>
                <w:rFonts w:cs="Arial"/>
              </w:rPr>
              <w:t>Data/parameter</w:t>
            </w:r>
          </w:p>
        </w:tc>
        <w:tc>
          <w:tcPr>
            <w:tcW w:w="3659" w:type="pct"/>
          </w:tcPr>
          <w:p w14:paraId="7B74D091" w14:textId="77777777" w:rsidR="00CD015D" w:rsidRPr="0066363E" w:rsidRDefault="00CD015D" w:rsidP="00CD015D">
            <w:pPr>
              <w:pStyle w:val="RegTableText"/>
              <w:cnfStyle w:val="000000000000" w:firstRow="0" w:lastRow="0" w:firstColumn="0" w:lastColumn="0" w:oddVBand="0" w:evenVBand="0" w:oddHBand="0" w:evenHBand="0" w:firstRowFirstColumn="0" w:firstRowLastColumn="0" w:lastRowFirstColumn="0" w:lastRowLastColumn="0"/>
              <w:rPr>
                <w:rFonts w:cs="Arial"/>
              </w:rPr>
            </w:pPr>
            <w:r w:rsidRPr="00DE2F8A">
              <w:t>EF</w:t>
            </w:r>
            <w:r w:rsidRPr="007D4357">
              <w:rPr>
                <w:vertAlign w:val="subscript"/>
              </w:rPr>
              <w:t>grid,CM,y</w:t>
            </w:r>
          </w:p>
        </w:tc>
      </w:tr>
      <w:tr w:rsidR="00CD015D" w:rsidRPr="0066363E" w14:paraId="229E0E68" w14:textId="77777777" w:rsidTr="00CD015D">
        <w:trPr>
          <w:trHeight w:val="281"/>
        </w:trPr>
        <w:tc>
          <w:tcPr>
            <w:cnfStyle w:val="001000000000" w:firstRow="0" w:lastRow="0" w:firstColumn="1" w:lastColumn="0" w:oddVBand="0" w:evenVBand="0" w:oddHBand="0" w:evenHBand="0" w:firstRowFirstColumn="0" w:firstRowLastColumn="0" w:lastRowFirstColumn="0" w:lastRowLastColumn="0"/>
            <w:tcW w:w="1341" w:type="pct"/>
          </w:tcPr>
          <w:p w14:paraId="7AEBC8B1" w14:textId="77777777" w:rsidR="00CD015D" w:rsidRPr="0066363E" w:rsidRDefault="00CD015D" w:rsidP="00CD015D">
            <w:pPr>
              <w:pStyle w:val="RegTableText"/>
              <w:rPr>
                <w:rFonts w:cs="Arial"/>
                <w:b w:val="0"/>
              </w:rPr>
            </w:pPr>
            <w:r w:rsidRPr="0066363E">
              <w:rPr>
                <w:rFonts w:cs="Arial"/>
              </w:rPr>
              <w:t>Unit</w:t>
            </w:r>
          </w:p>
        </w:tc>
        <w:tc>
          <w:tcPr>
            <w:tcW w:w="3659" w:type="pct"/>
          </w:tcPr>
          <w:p w14:paraId="427F243D" w14:textId="77777777" w:rsidR="00CD015D" w:rsidRPr="0066363E" w:rsidRDefault="00CD015D" w:rsidP="00CD015D">
            <w:pPr>
              <w:pStyle w:val="RegTableText"/>
              <w:cnfStyle w:val="000000000000" w:firstRow="0" w:lastRow="0" w:firstColumn="0" w:lastColumn="0" w:oddVBand="0" w:evenVBand="0" w:oddHBand="0" w:evenHBand="0" w:firstRowFirstColumn="0" w:firstRowLastColumn="0" w:lastRowFirstColumn="0" w:lastRowLastColumn="0"/>
              <w:rPr>
                <w:rFonts w:cs="Arial"/>
              </w:rPr>
            </w:pPr>
            <w:r w:rsidRPr="00DE2F8A">
              <w:t>tCO</w:t>
            </w:r>
            <w:r w:rsidRPr="007D4357">
              <w:rPr>
                <w:vertAlign w:val="subscript"/>
              </w:rPr>
              <w:t>2</w:t>
            </w:r>
            <w:r w:rsidRPr="00DE2F8A">
              <w:t>/MWh</w:t>
            </w:r>
          </w:p>
        </w:tc>
      </w:tr>
      <w:tr w:rsidR="00CD015D" w:rsidRPr="0066363E" w14:paraId="39048BDE" w14:textId="77777777" w:rsidTr="00CD015D">
        <w:trPr>
          <w:trHeight w:val="280"/>
        </w:trPr>
        <w:tc>
          <w:tcPr>
            <w:cnfStyle w:val="001000000000" w:firstRow="0" w:lastRow="0" w:firstColumn="1" w:lastColumn="0" w:oddVBand="0" w:evenVBand="0" w:oddHBand="0" w:evenHBand="0" w:firstRowFirstColumn="0" w:firstRowLastColumn="0" w:lastRowFirstColumn="0" w:lastRowLastColumn="0"/>
            <w:tcW w:w="1341" w:type="pct"/>
          </w:tcPr>
          <w:p w14:paraId="249B61E2" w14:textId="77777777" w:rsidR="00CD015D" w:rsidRPr="0066363E" w:rsidRDefault="00CD015D" w:rsidP="00CD015D">
            <w:pPr>
              <w:pStyle w:val="RegTableText"/>
              <w:rPr>
                <w:rFonts w:cs="Arial"/>
                <w:b w:val="0"/>
              </w:rPr>
            </w:pPr>
            <w:r w:rsidRPr="0066363E">
              <w:rPr>
                <w:rFonts w:cs="Arial"/>
              </w:rPr>
              <w:t>Description</w:t>
            </w:r>
          </w:p>
        </w:tc>
        <w:tc>
          <w:tcPr>
            <w:tcW w:w="3659" w:type="pct"/>
          </w:tcPr>
          <w:p w14:paraId="7806D41E" w14:textId="5E8909C0" w:rsidR="00CD015D" w:rsidRPr="0066363E" w:rsidRDefault="00CD015D" w:rsidP="00CD015D">
            <w:pPr>
              <w:pStyle w:val="RegTableText"/>
              <w:cnfStyle w:val="000000000000" w:firstRow="0" w:lastRow="0" w:firstColumn="0" w:lastColumn="0" w:oddVBand="0" w:evenVBand="0" w:oddHBand="0" w:evenHBand="0" w:firstRowFirstColumn="0" w:firstRowLastColumn="0" w:lastRowFirstColumn="0" w:lastRowLastColumn="0"/>
              <w:rPr>
                <w:rFonts w:cs="Arial"/>
              </w:rPr>
            </w:pPr>
            <w:r w:rsidRPr="00DE2F8A">
              <w:t xml:space="preserve">Combined margin CO2 emission factor for grid connected power generation in year y calculated using the “Tool to calculate the emission factor for an electricity system” </w:t>
            </w:r>
          </w:p>
        </w:tc>
      </w:tr>
      <w:tr w:rsidR="00CD015D" w:rsidRPr="0066363E" w14:paraId="41FEC2FB" w14:textId="77777777" w:rsidTr="00CD015D">
        <w:trPr>
          <w:trHeight w:val="281"/>
        </w:trPr>
        <w:tc>
          <w:tcPr>
            <w:cnfStyle w:val="001000000000" w:firstRow="0" w:lastRow="0" w:firstColumn="1" w:lastColumn="0" w:oddVBand="0" w:evenVBand="0" w:oddHBand="0" w:evenHBand="0" w:firstRowFirstColumn="0" w:firstRowLastColumn="0" w:lastRowFirstColumn="0" w:lastRowLastColumn="0"/>
            <w:tcW w:w="1341" w:type="pct"/>
          </w:tcPr>
          <w:p w14:paraId="7E769EFC" w14:textId="77777777" w:rsidR="00CD015D" w:rsidRPr="0066363E" w:rsidRDefault="00CD015D" w:rsidP="00CD015D">
            <w:pPr>
              <w:pStyle w:val="RegTableText"/>
              <w:rPr>
                <w:rFonts w:cs="Arial"/>
                <w:b w:val="0"/>
              </w:rPr>
            </w:pPr>
            <w:r w:rsidRPr="0066363E">
              <w:rPr>
                <w:rFonts w:cs="Arial"/>
              </w:rPr>
              <w:t>Source of data</w:t>
            </w:r>
          </w:p>
        </w:tc>
        <w:tc>
          <w:tcPr>
            <w:tcW w:w="3659" w:type="pct"/>
          </w:tcPr>
          <w:p w14:paraId="27BE137F" w14:textId="7CDBD483" w:rsidR="00CD015D" w:rsidRPr="0066363E" w:rsidRDefault="00CD015D" w:rsidP="00CD015D">
            <w:pPr>
              <w:pStyle w:val="RegTableText"/>
              <w:cnfStyle w:val="000000000000" w:firstRow="0" w:lastRow="0" w:firstColumn="0" w:lastColumn="0" w:oddVBand="0" w:evenVBand="0" w:oddHBand="0" w:evenHBand="0" w:firstRowFirstColumn="0" w:firstRowLastColumn="0" w:lastRowFirstColumn="0" w:lastRowLastColumn="0"/>
              <w:rPr>
                <w:rFonts w:cs="Arial"/>
              </w:rPr>
            </w:pPr>
            <w:r w:rsidRPr="00DE2F8A">
              <w:t xml:space="preserve">Tool to calculate the emission factor for an electricity system </w:t>
            </w:r>
          </w:p>
        </w:tc>
      </w:tr>
      <w:tr w:rsidR="00CD015D" w:rsidRPr="0066363E" w14:paraId="035F6844" w14:textId="77777777" w:rsidTr="00CD015D">
        <w:trPr>
          <w:trHeight w:val="281"/>
        </w:trPr>
        <w:tc>
          <w:tcPr>
            <w:cnfStyle w:val="001000000000" w:firstRow="0" w:lastRow="0" w:firstColumn="1" w:lastColumn="0" w:oddVBand="0" w:evenVBand="0" w:oddHBand="0" w:evenHBand="0" w:firstRowFirstColumn="0" w:firstRowLastColumn="0" w:lastRowFirstColumn="0" w:lastRowLastColumn="0"/>
            <w:tcW w:w="1341" w:type="pct"/>
          </w:tcPr>
          <w:p w14:paraId="658AFAD6" w14:textId="77777777" w:rsidR="00CD015D" w:rsidRPr="0066363E" w:rsidRDefault="00CD015D" w:rsidP="00CD015D">
            <w:pPr>
              <w:pStyle w:val="RegTableText"/>
              <w:rPr>
                <w:rFonts w:cs="Arial"/>
                <w:b w:val="0"/>
              </w:rPr>
            </w:pPr>
            <w:r w:rsidRPr="0066363E">
              <w:rPr>
                <w:rFonts w:cs="Arial"/>
              </w:rPr>
              <w:t>Value(s) applied</w:t>
            </w:r>
          </w:p>
        </w:tc>
        <w:tc>
          <w:tcPr>
            <w:tcW w:w="3659" w:type="pct"/>
          </w:tcPr>
          <w:p w14:paraId="1FC5D3EA" w14:textId="773DB7EC" w:rsidR="00CD015D" w:rsidRPr="0066363E" w:rsidRDefault="00CD015D" w:rsidP="00CD015D">
            <w:pPr>
              <w:pStyle w:val="RegTableText"/>
              <w:cnfStyle w:val="000000000000" w:firstRow="0" w:lastRow="0" w:firstColumn="0" w:lastColumn="0" w:oddVBand="0" w:evenVBand="0" w:oddHBand="0" w:evenHBand="0" w:firstRowFirstColumn="0" w:firstRowLastColumn="0" w:lastRowFirstColumn="0" w:lastRowLastColumn="0"/>
              <w:rPr>
                <w:rFonts w:cs="Arial"/>
              </w:rPr>
            </w:pPr>
            <w:r w:rsidRPr="00DE2F8A">
              <w:t>0.5</w:t>
            </w:r>
            <w:r w:rsidR="001B7F02">
              <w:t>949</w:t>
            </w:r>
            <w:r w:rsidRPr="00DE2F8A">
              <w:t xml:space="preserve"> tCO</w:t>
            </w:r>
            <w:r w:rsidRPr="007D4357">
              <w:rPr>
                <w:vertAlign w:val="subscript"/>
              </w:rPr>
              <w:t>2</w:t>
            </w:r>
            <w:r w:rsidRPr="00DE2F8A">
              <w:t>/MWh</w:t>
            </w:r>
          </w:p>
        </w:tc>
      </w:tr>
      <w:tr w:rsidR="00E701B2" w:rsidRPr="0066363E" w14:paraId="4C65BC74" w14:textId="77777777" w:rsidTr="00CD015D">
        <w:tc>
          <w:tcPr>
            <w:cnfStyle w:val="001000000000" w:firstRow="0" w:lastRow="0" w:firstColumn="1" w:lastColumn="0" w:oddVBand="0" w:evenVBand="0" w:oddHBand="0" w:evenHBand="0" w:firstRowFirstColumn="0" w:firstRowLastColumn="0" w:lastRowFirstColumn="0" w:lastRowLastColumn="0"/>
            <w:tcW w:w="1341" w:type="pct"/>
          </w:tcPr>
          <w:p w14:paraId="7E2FAB47" w14:textId="77777777" w:rsidR="00E701B2" w:rsidRPr="0066363E" w:rsidRDefault="00E701B2" w:rsidP="00E701B2">
            <w:pPr>
              <w:pStyle w:val="RegTableText"/>
              <w:jc w:val="left"/>
              <w:rPr>
                <w:rFonts w:cs="Arial"/>
                <w:b w:val="0"/>
              </w:rPr>
            </w:pPr>
            <w:r w:rsidRPr="0066363E">
              <w:rPr>
                <w:rFonts w:cs="Arial"/>
              </w:rPr>
              <w:t xml:space="preserve">Choice of data or Measurement methods and procedures </w:t>
            </w:r>
          </w:p>
        </w:tc>
        <w:tc>
          <w:tcPr>
            <w:tcW w:w="3659" w:type="pct"/>
          </w:tcPr>
          <w:p w14:paraId="05CAB3F0" w14:textId="2F3199E0" w:rsidR="00E701B2" w:rsidRPr="0066363E" w:rsidRDefault="00E701B2" w:rsidP="00E701B2">
            <w:pPr>
              <w:pStyle w:val="RegTableText"/>
              <w:cnfStyle w:val="000000000000" w:firstRow="0" w:lastRow="0" w:firstColumn="0" w:lastColumn="0" w:oddVBand="0" w:evenVBand="0" w:oddHBand="0" w:evenHBand="0" w:firstRowFirstColumn="0" w:firstRowLastColumn="0" w:lastRowFirstColumn="0" w:lastRowLastColumn="0"/>
              <w:rPr>
                <w:rFonts w:cs="Arial"/>
              </w:rPr>
            </w:pPr>
            <w:r w:rsidRPr="00CA27A3">
              <w:t>The baseline emissions are the product of electrical energy baseline expressed in MWh of electricity produced by the renewable generating unit multiplied by an emission factor.</w:t>
            </w:r>
          </w:p>
        </w:tc>
      </w:tr>
      <w:tr w:rsidR="00E701B2" w:rsidRPr="0066363E" w14:paraId="0901A133" w14:textId="77777777" w:rsidTr="00CD015D">
        <w:trPr>
          <w:trHeight w:val="248"/>
        </w:trPr>
        <w:tc>
          <w:tcPr>
            <w:cnfStyle w:val="001000000000" w:firstRow="0" w:lastRow="0" w:firstColumn="1" w:lastColumn="0" w:oddVBand="0" w:evenVBand="0" w:oddHBand="0" w:evenHBand="0" w:firstRowFirstColumn="0" w:firstRowLastColumn="0" w:lastRowFirstColumn="0" w:lastRowLastColumn="0"/>
            <w:tcW w:w="1341" w:type="pct"/>
          </w:tcPr>
          <w:p w14:paraId="75FB85CE" w14:textId="77777777" w:rsidR="00E701B2" w:rsidRPr="0066363E" w:rsidRDefault="00E701B2" w:rsidP="00E701B2">
            <w:pPr>
              <w:pStyle w:val="RegTableText"/>
              <w:numPr>
                <w:ilvl w:val="0"/>
                <w:numId w:val="0"/>
              </w:numPr>
              <w:rPr>
                <w:rFonts w:cs="Arial"/>
                <w:b w:val="0"/>
              </w:rPr>
            </w:pPr>
            <w:r w:rsidRPr="0066363E">
              <w:rPr>
                <w:rFonts w:cs="Arial"/>
              </w:rPr>
              <w:t>Purpose of data</w:t>
            </w:r>
          </w:p>
        </w:tc>
        <w:tc>
          <w:tcPr>
            <w:tcW w:w="3659" w:type="pct"/>
          </w:tcPr>
          <w:p w14:paraId="4D491D9B" w14:textId="1CE8F893" w:rsidR="00E701B2" w:rsidRPr="0066363E" w:rsidRDefault="00E701B2" w:rsidP="00E701B2">
            <w:pPr>
              <w:pStyle w:val="RegTableText"/>
              <w:cnfStyle w:val="000000000000" w:firstRow="0" w:lastRow="0" w:firstColumn="0" w:lastColumn="0" w:oddVBand="0" w:evenVBand="0" w:oddHBand="0" w:evenHBand="0" w:firstRowFirstColumn="0" w:firstRowLastColumn="0" w:lastRowFirstColumn="0" w:lastRowLastColumn="0"/>
              <w:rPr>
                <w:rFonts w:cs="Arial"/>
              </w:rPr>
            </w:pPr>
            <w:r w:rsidRPr="00743FF3">
              <w:t>To show CO</w:t>
            </w:r>
            <w:r w:rsidRPr="007D4357">
              <w:rPr>
                <w:vertAlign w:val="subscript"/>
              </w:rPr>
              <w:t>2</w:t>
            </w:r>
            <w:r w:rsidRPr="00743FF3">
              <w:t>e reduction in order to monitor the SDG 13 Indicator.</w:t>
            </w:r>
          </w:p>
        </w:tc>
      </w:tr>
      <w:tr w:rsidR="00CD015D" w:rsidRPr="0066363E" w14:paraId="4665E84B" w14:textId="77777777" w:rsidTr="00CD015D">
        <w:trPr>
          <w:trHeight w:val="249"/>
        </w:trPr>
        <w:tc>
          <w:tcPr>
            <w:cnfStyle w:val="001000000000" w:firstRow="0" w:lastRow="0" w:firstColumn="1" w:lastColumn="0" w:oddVBand="0" w:evenVBand="0" w:oddHBand="0" w:evenHBand="0" w:firstRowFirstColumn="0" w:firstRowLastColumn="0" w:lastRowFirstColumn="0" w:lastRowLastColumn="0"/>
            <w:tcW w:w="1341" w:type="pct"/>
          </w:tcPr>
          <w:p w14:paraId="1E91C57F" w14:textId="77777777" w:rsidR="00CD015D" w:rsidRPr="0066363E" w:rsidRDefault="00CD015D" w:rsidP="00CD015D">
            <w:pPr>
              <w:pStyle w:val="RegTableText"/>
              <w:rPr>
                <w:rFonts w:cs="Arial"/>
                <w:b w:val="0"/>
              </w:rPr>
            </w:pPr>
            <w:r w:rsidRPr="0066363E">
              <w:rPr>
                <w:rFonts w:cs="Arial"/>
              </w:rPr>
              <w:t>Additional comment</w:t>
            </w:r>
          </w:p>
        </w:tc>
        <w:tc>
          <w:tcPr>
            <w:tcW w:w="3659" w:type="pct"/>
          </w:tcPr>
          <w:p w14:paraId="595253CE" w14:textId="77777777" w:rsidR="00CD015D" w:rsidRPr="0066363E" w:rsidRDefault="00CD015D" w:rsidP="00CD015D">
            <w:pPr>
              <w:pStyle w:val="RegTableText"/>
              <w:cnfStyle w:val="000000000000" w:firstRow="0" w:lastRow="0" w:firstColumn="0" w:lastColumn="0" w:oddVBand="0" w:evenVBand="0" w:oddHBand="0" w:evenHBand="0" w:firstRowFirstColumn="0" w:firstRowLastColumn="0" w:lastRowFirstColumn="0" w:lastRowLastColumn="0"/>
              <w:rPr>
                <w:rFonts w:cs="Arial"/>
              </w:rPr>
            </w:pPr>
            <w:r w:rsidRPr="00DE2F8A">
              <w:t>Other parameters are not specified as they are used in calculations in accordance with the registered PDD.</w:t>
            </w:r>
          </w:p>
        </w:tc>
      </w:tr>
      <w:bookmarkEnd w:id="10"/>
    </w:tbl>
    <w:p w14:paraId="1D82B280" w14:textId="0CEE6186" w:rsidR="00CD015D" w:rsidRDefault="00CD015D" w:rsidP="00467820">
      <w:pPr>
        <w:rPr>
          <w:rFonts w:eastAsia="MS Mincho" w:cs="Arial"/>
        </w:rPr>
      </w:pPr>
    </w:p>
    <w:p w14:paraId="7C509E00" w14:textId="3BCA6B00" w:rsidR="00A50732" w:rsidRDefault="00A50732" w:rsidP="00467820">
      <w:pPr>
        <w:rPr>
          <w:rFonts w:eastAsia="MS Mincho" w:cs="Arial"/>
        </w:rPr>
      </w:pPr>
    </w:p>
    <w:p w14:paraId="5F77A25C" w14:textId="0B9C8894" w:rsidR="00A50732" w:rsidRDefault="00A50732" w:rsidP="00467820">
      <w:pPr>
        <w:rPr>
          <w:rFonts w:eastAsia="MS Mincho" w:cs="Arial"/>
        </w:rPr>
      </w:pPr>
    </w:p>
    <w:p w14:paraId="0F30517D" w14:textId="77777777" w:rsidR="00A50732" w:rsidRDefault="00A50732" w:rsidP="00467820">
      <w:pPr>
        <w:rPr>
          <w:rFonts w:eastAsia="MS Mincho" w:cs="Arial"/>
        </w:rPr>
      </w:pPr>
    </w:p>
    <w:p w14:paraId="38DF6488" w14:textId="77777777" w:rsidR="009E3D72" w:rsidRDefault="009E3D72">
      <w:pPr>
        <w:jc w:val="left"/>
        <w:rPr>
          <w:rFonts w:cs="Arial"/>
          <w:b/>
          <w:sz w:val="24"/>
          <w:szCs w:val="24"/>
        </w:rPr>
      </w:pPr>
      <w:r>
        <w:br w:type="page"/>
      </w:r>
    </w:p>
    <w:p w14:paraId="03330299" w14:textId="350FC403" w:rsidR="00847C29" w:rsidRPr="000242F8" w:rsidRDefault="00847C29" w:rsidP="000242F8">
      <w:pPr>
        <w:pStyle w:val="H1"/>
      </w:pPr>
      <w:r w:rsidRPr="000242F8">
        <w:lastRenderedPageBreak/>
        <w:t>SECTION B Safeguarding Principles Assessment</w:t>
      </w:r>
    </w:p>
    <w:p w14:paraId="70F97308" w14:textId="77777777" w:rsidR="00C32D57" w:rsidRPr="000242F8" w:rsidRDefault="00C32D57" w:rsidP="000242F8">
      <w:pPr>
        <w:pStyle w:val="H2"/>
      </w:pPr>
      <w:r w:rsidRPr="000242F8">
        <w:t>B.1 Analysis of social, economic and environmental impacts</w:t>
      </w:r>
    </w:p>
    <w:tbl>
      <w:tblPr>
        <w:tblStyle w:val="Ouz"/>
        <w:tblpPr w:leftFromText="180" w:rightFromText="180" w:vertAnchor="text" w:horzAnchor="margin" w:tblpXSpec="center" w:tblpY="113"/>
        <w:tblW w:w="5979" w:type="pct"/>
        <w:tblLook w:val="01E0" w:firstRow="1" w:lastRow="1" w:firstColumn="1" w:lastColumn="1" w:noHBand="0" w:noVBand="0"/>
      </w:tblPr>
      <w:tblGrid>
        <w:gridCol w:w="2268"/>
        <w:gridCol w:w="2710"/>
        <w:gridCol w:w="2246"/>
        <w:gridCol w:w="2526"/>
        <w:gridCol w:w="1764"/>
      </w:tblGrid>
      <w:tr w:rsidR="00D521D2" w:rsidRPr="006E5DCA" w14:paraId="6F402291" w14:textId="77777777" w:rsidTr="001C723C">
        <w:trPr>
          <w:cnfStyle w:val="100000000000" w:firstRow="1" w:lastRow="0" w:firstColumn="0" w:lastColumn="0" w:oddVBand="0" w:evenVBand="0" w:oddHBand="0" w:evenHBand="0" w:firstRowFirstColumn="0" w:firstRowLastColumn="0" w:lastRowFirstColumn="0" w:lastRowLastColumn="0"/>
          <w:cantSplit w:val="0"/>
        </w:trPr>
        <w:tc>
          <w:tcPr>
            <w:tcW w:w="0" w:type="pct"/>
          </w:tcPr>
          <w:p w14:paraId="3457F42F" w14:textId="1F938E4B" w:rsidR="00D521D2" w:rsidRPr="00CD015D" w:rsidRDefault="00D521D2" w:rsidP="00D521D2">
            <w:pPr>
              <w:pStyle w:val="Tablecustom"/>
              <w:rPr>
                <w:b/>
                <w:sz w:val="22"/>
                <w:szCs w:val="22"/>
              </w:rPr>
            </w:pPr>
            <w:r w:rsidRPr="00CD015D">
              <w:rPr>
                <w:b/>
                <w:sz w:val="22"/>
                <w:szCs w:val="22"/>
              </w:rPr>
              <w:br w:type="page"/>
              <w:t>Safeguarding principles</w:t>
            </w:r>
          </w:p>
        </w:tc>
        <w:tc>
          <w:tcPr>
            <w:tcW w:w="0" w:type="pct"/>
          </w:tcPr>
          <w:p w14:paraId="2D3F79DB" w14:textId="7AC68D9D" w:rsidR="00D521D2" w:rsidRPr="000E27CC" w:rsidRDefault="00D521D2" w:rsidP="00D521D2">
            <w:pPr>
              <w:pStyle w:val="Tablecustom"/>
              <w:rPr>
                <w:rFonts w:eastAsia="Times New Roman"/>
                <w:b/>
                <w:sz w:val="22"/>
                <w:szCs w:val="22"/>
              </w:rPr>
            </w:pPr>
            <w:r w:rsidRPr="000E27CC">
              <w:rPr>
                <w:rFonts w:eastAsia="Times New Roman"/>
                <w:b/>
                <w:sz w:val="22"/>
                <w:szCs w:val="22"/>
              </w:rPr>
              <w:t>Assessment questions</w:t>
            </w:r>
          </w:p>
        </w:tc>
        <w:tc>
          <w:tcPr>
            <w:tcW w:w="0" w:type="pct"/>
          </w:tcPr>
          <w:p w14:paraId="773284AC" w14:textId="2E33ACFB" w:rsidR="00D521D2" w:rsidRPr="000E27CC" w:rsidRDefault="00D521D2" w:rsidP="00D521D2">
            <w:pPr>
              <w:pStyle w:val="Tablecustom"/>
              <w:rPr>
                <w:rFonts w:eastAsia="Times New Roman"/>
                <w:b/>
                <w:sz w:val="22"/>
                <w:szCs w:val="22"/>
              </w:rPr>
            </w:pPr>
            <w:r w:rsidRPr="000E27CC">
              <w:rPr>
                <w:rFonts w:eastAsia="Times New Roman"/>
                <w:b/>
                <w:sz w:val="22"/>
                <w:szCs w:val="22"/>
              </w:rPr>
              <w:t xml:space="preserve">Assessment of relevance to the project </w:t>
            </w:r>
            <w:r w:rsidRPr="000E27CC">
              <w:rPr>
                <w:b/>
                <w:sz w:val="22"/>
                <w:szCs w:val="22"/>
              </w:rPr>
              <w:t>(Yes/potentially/no)</w:t>
            </w:r>
          </w:p>
        </w:tc>
        <w:tc>
          <w:tcPr>
            <w:tcW w:w="0" w:type="pct"/>
          </w:tcPr>
          <w:p w14:paraId="6818AA93" w14:textId="0F7FF739" w:rsidR="00D521D2" w:rsidRPr="000E27CC" w:rsidRDefault="00D521D2" w:rsidP="00D521D2">
            <w:pPr>
              <w:pStyle w:val="Tablecustom"/>
              <w:rPr>
                <w:rFonts w:eastAsia="Times New Roman"/>
                <w:b/>
                <w:sz w:val="22"/>
                <w:szCs w:val="22"/>
              </w:rPr>
            </w:pPr>
            <w:r w:rsidRPr="000E27CC">
              <w:rPr>
                <w:rFonts w:eastAsia="Times New Roman"/>
                <w:b/>
                <w:sz w:val="22"/>
                <w:szCs w:val="22"/>
              </w:rPr>
              <w:t>Justification</w:t>
            </w:r>
          </w:p>
        </w:tc>
        <w:tc>
          <w:tcPr>
            <w:tcW w:w="0" w:type="pct"/>
          </w:tcPr>
          <w:p w14:paraId="1554BF6B" w14:textId="3B3BF79C" w:rsidR="00D521D2" w:rsidRPr="000E27CC" w:rsidRDefault="00D521D2" w:rsidP="00D521D2">
            <w:pPr>
              <w:pStyle w:val="Tablecustom"/>
              <w:rPr>
                <w:rFonts w:eastAsia="Times New Roman"/>
                <w:b/>
                <w:sz w:val="22"/>
                <w:szCs w:val="22"/>
              </w:rPr>
            </w:pPr>
            <w:r w:rsidRPr="000E27CC">
              <w:rPr>
                <w:rFonts w:eastAsia="Times New Roman"/>
                <w:b/>
                <w:sz w:val="22"/>
                <w:szCs w:val="22"/>
              </w:rPr>
              <w:t>Mitigation measure (if required)</w:t>
            </w:r>
          </w:p>
        </w:tc>
      </w:tr>
      <w:tr w:rsidR="00D521D2" w:rsidRPr="006E5DCA" w14:paraId="1B13D884" w14:textId="77777777" w:rsidTr="001C723C">
        <w:tc>
          <w:tcPr>
            <w:tcW w:w="985" w:type="pct"/>
          </w:tcPr>
          <w:p w14:paraId="0E992712" w14:textId="77777777" w:rsidR="00D521D2" w:rsidRPr="00CD015D" w:rsidRDefault="00D521D2" w:rsidP="00D521D2">
            <w:pPr>
              <w:rPr>
                <w:rFonts w:cs="Arial"/>
                <w:b/>
                <w:bCs/>
                <w:szCs w:val="22"/>
                <w:lang w:val="en-US" w:eastAsia="en-GB"/>
              </w:rPr>
            </w:pPr>
            <w:r w:rsidRPr="00CD015D">
              <w:rPr>
                <w:rFonts w:cs="Arial"/>
                <w:b/>
                <w:bCs/>
                <w:szCs w:val="22"/>
              </w:rPr>
              <w:t xml:space="preserve">3.2 Gender </w:t>
            </w:r>
            <w:r w:rsidRPr="00CD015D">
              <w:rPr>
                <w:rFonts w:cs="Arial"/>
                <w:b/>
                <w:bCs/>
                <w:szCs w:val="22"/>
                <w:lang w:val="en-US"/>
              </w:rPr>
              <w:t>Equality and Women’s Rights</w:t>
            </w:r>
          </w:p>
        </w:tc>
        <w:tc>
          <w:tcPr>
            <w:tcW w:w="1177" w:type="pct"/>
          </w:tcPr>
          <w:p w14:paraId="247C8434" w14:textId="77777777" w:rsidR="00D521D2" w:rsidRPr="00BE1F6B" w:rsidRDefault="00D521D2" w:rsidP="00D521D2">
            <w:pPr>
              <w:pStyle w:val="Tablecustom"/>
              <w:numPr>
                <w:ilvl w:val="0"/>
                <w:numId w:val="93"/>
              </w:numPr>
              <w:jc w:val="both"/>
              <w:rPr>
                <w:rFonts w:eastAsia="Times New Roman"/>
                <w:b w:val="0"/>
                <w:bCs w:val="0"/>
                <w:sz w:val="22"/>
                <w:szCs w:val="22"/>
              </w:rPr>
            </w:pPr>
            <w:r>
              <w:rPr>
                <w:b w:val="0"/>
                <w:sz w:val="22"/>
                <w:szCs w:val="22"/>
              </w:rPr>
              <w:t>Does project p</w:t>
            </w:r>
            <w:r w:rsidRPr="00FC0C3F">
              <w:rPr>
                <w:b w:val="0"/>
                <w:sz w:val="22"/>
                <w:szCs w:val="22"/>
              </w:rPr>
              <w:t>romote</w:t>
            </w:r>
            <w:r>
              <w:rPr>
                <w:b w:val="0"/>
                <w:sz w:val="22"/>
                <w:szCs w:val="22"/>
              </w:rPr>
              <w:t xml:space="preserve"> </w:t>
            </w:r>
            <w:r w:rsidRPr="00FC0C3F">
              <w:rPr>
                <w:b w:val="0"/>
                <w:sz w:val="22"/>
                <w:szCs w:val="22"/>
              </w:rPr>
              <w:t>gender</w:t>
            </w:r>
            <w:r>
              <w:rPr>
                <w:b w:val="0"/>
                <w:sz w:val="22"/>
                <w:szCs w:val="22"/>
              </w:rPr>
              <w:t xml:space="preserve"> </w:t>
            </w:r>
            <w:r w:rsidRPr="00FC0C3F">
              <w:rPr>
                <w:b w:val="0"/>
                <w:sz w:val="22"/>
                <w:szCs w:val="22"/>
              </w:rPr>
              <w:t>equality and the</w:t>
            </w:r>
            <w:r>
              <w:rPr>
                <w:b w:val="0"/>
                <w:sz w:val="22"/>
                <w:szCs w:val="22"/>
              </w:rPr>
              <w:t xml:space="preserve"> </w:t>
            </w:r>
            <w:r w:rsidRPr="00FC0C3F">
              <w:rPr>
                <w:b w:val="0"/>
                <w:sz w:val="22"/>
                <w:szCs w:val="22"/>
              </w:rPr>
              <w:t>empowerment of women</w:t>
            </w:r>
            <w:r>
              <w:rPr>
                <w:b w:val="0"/>
                <w:sz w:val="22"/>
                <w:szCs w:val="22"/>
              </w:rPr>
              <w:t>?</w:t>
            </w:r>
          </w:p>
          <w:p w14:paraId="57E88E3D" w14:textId="77777777" w:rsidR="00D521D2" w:rsidRPr="00A73B61" w:rsidRDefault="00D521D2" w:rsidP="00D521D2">
            <w:pPr>
              <w:pStyle w:val="Tablecustom"/>
              <w:numPr>
                <w:ilvl w:val="0"/>
                <w:numId w:val="93"/>
              </w:numPr>
              <w:jc w:val="both"/>
              <w:rPr>
                <w:rFonts w:eastAsia="Times New Roman"/>
                <w:b w:val="0"/>
                <w:bCs w:val="0"/>
                <w:sz w:val="22"/>
                <w:szCs w:val="22"/>
              </w:rPr>
            </w:pPr>
            <w:r w:rsidRPr="004F7BDD">
              <w:rPr>
                <w:b w:val="0"/>
                <w:sz w:val="22"/>
                <w:szCs w:val="22"/>
              </w:rPr>
              <w:t>Does project recognise projects that contribute to discrimination</w:t>
            </w:r>
            <w:r>
              <w:rPr>
                <w:b w:val="0"/>
                <w:sz w:val="22"/>
                <w:szCs w:val="22"/>
              </w:rPr>
              <w:t xml:space="preserve"> </w:t>
            </w:r>
            <w:r w:rsidRPr="00F44207">
              <w:rPr>
                <w:b w:val="0"/>
                <w:sz w:val="22"/>
                <w:szCs w:val="22"/>
              </w:rPr>
              <w:t>against women or reinforce gender-based discrimination and/or</w:t>
            </w:r>
            <w:r>
              <w:rPr>
                <w:b w:val="0"/>
                <w:sz w:val="22"/>
                <w:szCs w:val="22"/>
              </w:rPr>
              <w:t xml:space="preserve"> </w:t>
            </w:r>
            <w:r w:rsidRPr="00FC0C3F">
              <w:rPr>
                <w:b w:val="0"/>
                <w:sz w:val="22"/>
                <w:szCs w:val="22"/>
              </w:rPr>
              <w:t>inequalities</w:t>
            </w:r>
            <w:r>
              <w:rPr>
                <w:b w:val="0"/>
                <w:sz w:val="22"/>
                <w:szCs w:val="22"/>
              </w:rPr>
              <w:t>?</w:t>
            </w:r>
          </w:p>
          <w:p w14:paraId="0FA5A1B7" w14:textId="77777777" w:rsidR="00D521D2" w:rsidRPr="006E5DCA" w:rsidRDefault="00D521D2" w:rsidP="00D521D2">
            <w:pPr>
              <w:pStyle w:val="Tablecustom"/>
              <w:numPr>
                <w:ilvl w:val="0"/>
                <w:numId w:val="93"/>
              </w:numPr>
              <w:jc w:val="both"/>
              <w:rPr>
                <w:rFonts w:eastAsia="Times New Roman"/>
                <w:b w:val="0"/>
                <w:bCs w:val="0"/>
                <w:sz w:val="22"/>
                <w:szCs w:val="22"/>
              </w:rPr>
            </w:pPr>
            <w:r>
              <w:rPr>
                <w:b w:val="0"/>
                <w:sz w:val="22"/>
                <w:szCs w:val="22"/>
              </w:rPr>
              <w:t>Does project r</w:t>
            </w:r>
            <w:r w:rsidRPr="00FC0C3F">
              <w:rPr>
                <w:b w:val="0"/>
                <w:sz w:val="22"/>
                <w:szCs w:val="22"/>
              </w:rPr>
              <w:t>ecognise and seeks to contribute to SDG 5 – Achieve gender</w:t>
            </w:r>
            <w:r>
              <w:rPr>
                <w:b w:val="0"/>
                <w:sz w:val="22"/>
                <w:szCs w:val="22"/>
              </w:rPr>
              <w:t xml:space="preserve"> </w:t>
            </w:r>
            <w:r w:rsidRPr="00FC0C3F">
              <w:rPr>
                <w:b w:val="0"/>
                <w:sz w:val="22"/>
                <w:szCs w:val="22"/>
              </w:rPr>
              <w:t>equality and empower all women and girls</w:t>
            </w:r>
            <w:r>
              <w:rPr>
                <w:b w:val="0"/>
                <w:sz w:val="22"/>
                <w:szCs w:val="22"/>
              </w:rPr>
              <w:t xml:space="preserve">?  </w:t>
            </w:r>
          </w:p>
        </w:tc>
        <w:tc>
          <w:tcPr>
            <w:tcW w:w="975" w:type="pct"/>
          </w:tcPr>
          <w:p w14:paraId="60399E01" w14:textId="77777777" w:rsidR="00D521D2" w:rsidRPr="00BE1F6B" w:rsidRDefault="00D521D2" w:rsidP="00D521D2">
            <w:pPr>
              <w:pStyle w:val="Tablecustom"/>
              <w:numPr>
                <w:ilvl w:val="0"/>
                <w:numId w:val="94"/>
              </w:numPr>
              <w:rPr>
                <w:rFonts w:eastAsia="Times New Roman"/>
                <w:b w:val="0"/>
                <w:bCs w:val="0"/>
                <w:sz w:val="22"/>
                <w:szCs w:val="22"/>
              </w:rPr>
            </w:pPr>
            <w:r>
              <w:rPr>
                <w:b w:val="0"/>
                <w:sz w:val="22"/>
                <w:szCs w:val="22"/>
              </w:rPr>
              <w:t>Yes</w:t>
            </w:r>
          </w:p>
          <w:p w14:paraId="1D6F72DE" w14:textId="77777777" w:rsidR="00D521D2" w:rsidRPr="00A73B61" w:rsidRDefault="00D521D2" w:rsidP="00D521D2">
            <w:pPr>
              <w:pStyle w:val="Tablecustom"/>
              <w:numPr>
                <w:ilvl w:val="0"/>
                <w:numId w:val="94"/>
              </w:numPr>
              <w:rPr>
                <w:rFonts w:eastAsia="Times New Roman"/>
                <w:b w:val="0"/>
                <w:bCs w:val="0"/>
                <w:sz w:val="22"/>
                <w:szCs w:val="22"/>
              </w:rPr>
            </w:pPr>
            <w:r>
              <w:rPr>
                <w:b w:val="0"/>
                <w:sz w:val="22"/>
                <w:szCs w:val="22"/>
              </w:rPr>
              <w:t>No</w:t>
            </w:r>
          </w:p>
          <w:p w14:paraId="579674B5" w14:textId="77777777" w:rsidR="00D521D2" w:rsidRPr="006E5DCA" w:rsidRDefault="00D521D2" w:rsidP="00D521D2">
            <w:pPr>
              <w:pStyle w:val="Tablecustom"/>
              <w:numPr>
                <w:ilvl w:val="0"/>
                <w:numId w:val="94"/>
              </w:numPr>
              <w:rPr>
                <w:rFonts w:eastAsia="Times New Roman"/>
                <w:b w:val="0"/>
                <w:bCs w:val="0"/>
                <w:sz w:val="22"/>
                <w:szCs w:val="22"/>
              </w:rPr>
            </w:pPr>
            <w:r>
              <w:rPr>
                <w:b w:val="0"/>
                <w:sz w:val="22"/>
                <w:szCs w:val="22"/>
              </w:rPr>
              <w:t>Yes</w:t>
            </w:r>
          </w:p>
        </w:tc>
        <w:tc>
          <w:tcPr>
            <w:tcW w:w="1097" w:type="pct"/>
          </w:tcPr>
          <w:p w14:paraId="42081739" w14:textId="77777777" w:rsidR="00D521D2" w:rsidRPr="00A5502F" w:rsidRDefault="00D521D2" w:rsidP="00D521D2">
            <w:pPr>
              <w:pStyle w:val="Tablecustom"/>
              <w:rPr>
                <w:rFonts w:eastAsia="Times New Roman"/>
                <w:b w:val="0"/>
                <w:bCs w:val="0"/>
                <w:sz w:val="22"/>
                <w:szCs w:val="22"/>
              </w:rPr>
            </w:pPr>
            <w:r w:rsidRPr="00A5502F">
              <w:rPr>
                <w:b w:val="0"/>
                <w:sz w:val="22"/>
                <w:szCs w:val="22"/>
              </w:rPr>
              <w:t xml:space="preserve">The project is being implemented in a proper way (by considering the concerns indicated via the entire principle .2 Gender Equality and Women’s Rights): There are not any application that may result in gender inequality throughout the construction and operation phase of the project. </w:t>
            </w:r>
            <w:r>
              <w:rPr>
                <w:b w:val="0"/>
                <w:sz w:val="22"/>
                <w:szCs w:val="22"/>
              </w:rPr>
              <w:t xml:space="preserve">In fact, there is a women employee within the the Project. </w:t>
            </w:r>
          </w:p>
        </w:tc>
        <w:tc>
          <w:tcPr>
            <w:tcW w:w="766" w:type="pct"/>
          </w:tcPr>
          <w:p w14:paraId="4B6FCCE2" w14:textId="77777777" w:rsidR="00D521D2" w:rsidRPr="006E5DCA" w:rsidRDefault="00D521D2" w:rsidP="00D521D2">
            <w:pPr>
              <w:pStyle w:val="Tablecustom"/>
              <w:rPr>
                <w:rFonts w:eastAsia="Times New Roman"/>
                <w:b w:val="0"/>
                <w:bCs w:val="0"/>
                <w:sz w:val="22"/>
                <w:szCs w:val="22"/>
              </w:rPr>
            </w:pPr>
            <w:r w:rsidRPr="006E5DCA">
              <w:rPr>
                <w:b w:val="0"/>
                <w:sz w:val="22"/>
                <w:szCs w:val="22"/>
              </w:rPr>
              <w:t>No.</w:t>
            </w:r>
          </w:p>
        </w:tc>
      </w:tr>
      <w:tr w:rsidR="00D521D2" w:rsidRPr="006E5DCA" w14:paraId="36739746" w14:textId="77777777" w:rsidTr="001C723C">
        <w:tc>
          <w:tcPr>
            <w:tcW w:w="985" w:type="pct"/>
          </w:tcPr>
          <w:p w14:paraId="6365EE55" w14:textId="77777777" w:rsidR="00D521D2" w:rsidRPr="00D235CF" w:rsidRDefault="00D521D2" w:rsidP="00D521D2">
            <w:pPr>
              <w:pStyle w:val="Tablecustom"/>
              <w:rPr>
                <w:bCs w:val="0"/>
                <w:sz w:val="22"/>
                <w:szCs w:val="22"/>
              </w:rPr>
            </w:pPr>
            <w:r w:rsidRPr="00CD015D">
              <w:rPr>
                <w:bCs w:val="0"/>
                <w:sz w:val="22"/>
                <w:szCs w:val="22"/>
              </w:rPr>
              <w:t xml:space="preserve">3.4 </w:t>
            </w:r>
            <w:r w:rsidRPr="00D235CF">
              <w:rPr>
                <w:bCs w:val="0"/>
                <w:sz w:val="22"/>
                <w:szCs w:val="22"/>
              </w:rPr>
              <w:t>Cultural Heritage, Indigenous Peoples,</w:t>
            </w:r>
          </w:p>
          <w:p w14:paraId="58751D6D" w14:textId="77777777" w:rsidR="00D521D2" w:rsidRPr="00CD015D" w:rsidRDefault="00D521D2" w:rsidP="00D521D2">
            <w:pPr>
              <w:pStyle w:val="Tablecustom"/>
              <w:rPr>
                <w:bCs w:val="0"/>
                <w:sz w:val="22"/>
                <w:szCs w:val="22"/>
              </w:rPr>
            </w:pPr>
            <w:r w:rsidRPr="00D235CF">
              <w:rPr>
                <w:bCs w:val="0"/>
                <w:sz w:val="22"/>
                <w:szCs w:val="22"/>
              </w:rPr>
              <w:t>Displacement and Resettlement</w:t>
            </w:r>
          </w:p>
        </w:tc>
        <w:tc>
          <w:tcPr>
            <w:tcW w:w="1177" w:type="pct"/>
          </w:tcPr>
          <w:p w14:paraId="1FF6C3AE" w14:textId="77777777" w:rsidR="00D521D2" w:rsidRPr="00F44207" w:rsidRDefault="00D521D2" w:rsidP="00D521D2">
            <w:pPr>
              <w:pStyle w:val="Tablecustom"/>
              <w:numPr>
                <w:ilvl w:val="0"/>
                <w:numId w:val="95"/>
              </w:numPr>
              <w:jc w:val="both"/>
              <w:rPr>
                <w:rFonts w:eastAsia="Times New Roman"/>
                <w:b w:val="0"/>
                <w:bCs w:val="0"/>
                <w:sz w:val="22"/>
                <w:szCs w:val="22"/>
              </w:rPr>
            </w:pPr>
            <w:r w:rsidRPr="00F44207">
              <w:rPr>
                <w:b w:val="0"/>
                <w:sz w:val="22"/>
                <w:szCs w:val="22"/>
              </w:rPr>
              <w:t xml:space="preserve">Does project </w:t>
            </w:r>
            <w:r>
              <w:rPr>
                <w:b w:val="0"/>
                <w:sz w:val="22"/>
                <w:szCs w:val="22"/>
              </w:rPr>
              <w:t>p</w:t>
            </w:r>
            <w:r w:rsidRPr="00F44207">
              <w:rPr>
                <w:b w:val="0"/>
                <w:sz w:val="22"/>
                <w:szCs w:val="22"/>
              </w:rPr>
              <w:t>romote and supports the protection and preservation of cultural</w:t>
            </w:r>
            <w:r w:rsidRPr="00D1110C">
              <w:rPr>
                <w:b w:val="0"/>
                <w:sz w:val="22"/>
                <w:szCs w:val="22"/>
              </w:rPr>
              <w:t xml:space="preserve"> heritage and the equitable sharing of benefits from the use of</w:t>
            </w:r>
            <w:r>
              <w:rPr>
                <w:b w:val="0"/>
                <w:sz w:val="22"/>
                <w:szCs w:val="22"/>
              </w:rPr>
              <w:t xml:space="preserve"> </w:t>
            </w:r>
            <w:r w:rsidRPr="00F44207">
              <w:rPr>
                <w:b w:val="0"/>
                <w:sz w:val="22"/>
                <w:szCs w:val="22"/>
              </w:rPr>
              <w:t>cultural heritage?</w:t>
            </w:r>
          </w:p>
          <w:p w14:paraId="58BD9EF6" w14:textId="77777777" w:rsidR="00D521D2" w:rsidRPr="00A73B61" w:rsidRDefault="00D521D2" w:rsidP="00D521D2">
            <w:pPr>
              <w:pStyle w:val="Tablecustom"/>
              <w:numPr>
                <w:ilvl w:val="0"/>
                <w:numId w:val="95"/>
              </w:numPr>
              <w:jc w:val="both"/>
              <w:rPr>
                <w:rFonts w:eastAsia="Times New Roman"/>
                <w:b w:val="0"/>
                <w:bCs w:val="0"/>
                <w:sz w:val="22"/>
                <w:szCs w:val="22"/>
              </w:rPr>
            </w:pPr>
            <w:r w:rsidRPr="00D1110C">
              <w:rPr>
                <w:b w:val="0"/>
                <w:sz w:val="22"/>
                <w:szCs w:val="22"/>
              </w:rPr>
              <w:t xml:space="preserve">Does project </w:t>
            </w:r>
            <w:r>
              <w:rPr>
                <w:b w:val="0"/>
                <w:sz w:val="22"/>
                <w:szCs w:val="22"/>
              </w:rPr>
              <w:t>a</w:t>
            </w:r>
            <w:r w:rsidRPr="00F44207">
              <w:rPr>
                <w:b w:val="0"/>
                <w:sz w:val="22"/>
                <w:szCs w:val="22"/>
              </w:rPr>
              <w:t>dvocate the avoidance of alteration, damage or removal of</w:t>
            </w:r>
            <w:r>
              <w:rPr>
                <w:b w:val="0"/>
                <w:sz w:val="22"/>
                <w:szCs w:val="22"/>
              </w:rPr>
              <w:t xml:space="preserve"> </w:t>
            </w:r>
            <w:r w:rsidRPr="00F44207">
              <w:rPr>
                <w:b w:val="0"/>
                <w:sz w:val="22"/>
                <w:szCs w:val="22"/>
              </w:rPr>
              <w:lastRenderedPageBreak/>
              <w:t>artifacts and objects of cultural value?</w:t>
            </w:r>
          </w:p>
          <w:p w14:paraId="7D881868" w14:textId="77777777" w:rsidR="00D521D2" w:rsidRPr="006E5DCA" w:rsidRDefault="00D521D2" w:rsidP="00D521D2">
            <w:pPr>
              <w:pStyle w:val="Tablecustom"/>
              <w:numPr>
                <w:ilvl w:val="0"/>
                <w:numId w:val="95"/>
              </w:numPr>
              <w:jc w:val="both"/>
              <w:rPr>
                <w:rFonts w:eastAsia="Times New Roman"/>
                <w:b w:val="0"/>
                <w:bCs w:val="0"/>
                <w:sz w:val="22"/>
                <w:szCs w:val="22"/>
              </w:rPr>
            </w:pPr>
            <w:r>
              <w:rPr>
                <w:b w:val="0"/>
                <w:sz w:val="22"/>
                <w:szCs w:val="22"/>
              </w:rPr>
              <w:t>Does project r</w:t>
            </w:r>
            <w:r w:rsidRPr="00FC0C3F">
              <w:rPr>
                <w:b w:val="0"/>
                <w:sz w:val="22"/>
                <w:szCs w:val="22"/>
              </w:rPr>
              <w:t xml:space="preserve">ecognise </w:t>
            </w:r>
            <w:r w:rsidRPr="00D235CF">
              <w:rPr>
                <w:b w:val="0"/>
                <w:sz w:val="22"/>
                <w:szCs w:val="22"/>
              </w:rPr>
              <w:t>and respect the prohibition of forced evictions and the</w:t>
            </w:r>
            <w:r>
              <w:rPr>
                <w:b w:val="0"/>
                <w:sz w:val="22"/>
                <w:szCs w:val="22"/>
              </w:rPr>
              <w:t xml:space="preserve"> </w:t>
            </w:r>
            <w:r w:rsidRPr="00D235CF">
              <w:rPr>
                <w:b w:val="0"/>
                <w:sz w:val="22"/>
                <w:szCs w:val="22"/>
              </w:rPr>
              <w:t>use of violence generally</w:t>
            </w:r>
            <w:r>
              <w:rPr>
                <w:b w:val="0"/>
                <w:sz w:val="22"/>
                <w:szCs w:val="22"/>
              </w:rPr>
              <w:t xml:space="preserve">? </w:t>
            </w:r>
            <w:r w:rsidRPr="00F44207">
              <w:rPr>
                <w:b w:val="0"/>
                <w:sz w:val="22"/>
                <w:szCs w:val="22"/>
              </w:rPr>
              <w:t xml:space="preserve"> </w:t>
            </w:r>
          </w:p>
        </w:tc>
        <w:tc>
          <w:tcPr>
            <w:tcW w:w="975" w:type="pct"/>
          </w:tcPr>
          <w:p w14:paraId="691D5433" w14:textId="77777777" w:rsidR="00D521D2" w:rsidRPr="00BE1F6B" w:rsidRDefault="00D521D2" w:rsidP="00D521D2">
            <w:pPr>
              <w:pStyle w:val="Tablecustom"/>
              <w:numPr>
                <w:ilvl w:val="0"/>
                <w:numId w:val="96"/>
              </w:numPr>
              <w:rPr>
                <w:rFonts w:eastAsia="Times New Roman"/>
                <w:b w:val="0"/>
                <w:bCs w:val="0"/>
                <w:sz w:val="22"/>
                <w:szCs w:val="22"/>
              </w:rPr>
            </w:pPr>
            <w:r>
              <w:rPr>
                <w:b w:val="0"/>
                <w:sz w:val="22"/>
                <w:szCs w:val="22"/>
              </w:rPr>
              <w:lastRenderedPageBreak/>
              <w:t>Yes</w:t>
            </w:r>
          </w:p>
          <w:p w14:paraId="253423A3" w14:textId="77777777" w:rsidR="00D521D2" w:rsidRPr="00A73B61" w:rsidRDefault="00D521D2" w:rsidP="00D521D2">
            <w:pPr>
              <w:pStyle w:val="Tablecustom"/>
              <w:numPr>
                <w:ilvl w:val="0"/>
                <w:numId w:val="96"/>
              </w:numPr>
              <w:rPr>
                <w:rFonts w:eastAsia="Times New Roman"/>
                <w:b w:val="0"/>
                <w:bCs w:val="0"/>
                <w:sz w:val="22"/>
                <w:szCs w:val="22"/>
              </w:rPr>
            </w:pPr>
            <w:r>
              <w:rPr>
                <w:b w:val="0"/>
                <w:sz w:val="22"/>
                <w:szCs w:val="22"/>
              </w:rPr>
              <w:t xml:space="preserve">Yes </w:t>
            </w:r>
          </w:p>
          <w:p w14:paraId="5C47E866" w14:textId="77777777" w:rsidR="00D521D2" w:rsidRPr="006E5DCA" w:rsidRDefault="00D521D2" w:rsidP="00D521D2">
            <w:pPr>
              <w:pStyle w:val="Tablecustom"/>
              <w:numPr>
                <w:ilvl w:val="0"/>
                <w:numId w:val="96"/>
              </w:numPr>
              <w:rPr>
                <w:rFonts w:eastAsia="Times New Roman"/>
                <w:b w:val="0"/>
                <w:bCs w:val="0"/>
                <w:sz w:val="22"/>
                <w:szCs w:val="22"/>
              </w:rPr>
            </w:pPr>
            <w:r>
              <w:rPr>
                <w:b w:val="0"/>
                <w:sz w:val="22"/>
                <w:szCs w:val="22"/>
              </w:rPr>
              <w:t>Yes</w:t>
            </w:r>
          </w:p>
        </w:tc>
        <w:tc>
          <w:tcPr>
            <w:tcW w:w="1097" w:type="pct"/>
          </w:tcPr>
          <w:p w14:paraId="4DAB7622" w14:textId="77777777" w:rsidR="00D521D2" w:rsidRPr="00A5502F" w:rsidRDefault="00D521D2" w:rsidP="00D521D2">
            <w:pPr>
              <w:pStyle w:val="Tablecustom"/>
              <w:rPr>
                <w:rFonts w:eastAsia="Times New Roman"/>
                <w:b w:val="0"/>
                <w:bCs w:val="0"/>
                <w:sz w:val="22"/>
                <w:szCs w:val="22"/>
              </w:rPr>
            </w:pPr>
            <w:r w:rsidRPr="00A5502F">
              <w:rPr>
                <w:b w:val="0"/>
                <w:sz w:val="22"/>
                <w:szCs w:val="22"/>
              </w:rPr>
              <w:t xml:space="preserve">The project is being implemented in a proper way (by considering the concerns indicated via the entire principle  3.4.3 Land Tenure and Other Rights): There has expropriation for the project’s construction and operation. All the rights related with land use are clearly defined and belong to project owner. </w:t>
            </w:r>
          </w:p>
        </w:tc>
        <w:tc>
          <w:tcPr>
            <w:tcW w:w="766" w:type="pct"/>
          </w:tcPr>
          <w:p w14:paraId="45DFD177" w14:textId="77777777" w:rsidR="00D521D2" w:rsidRPr="006E5DCA" w:rsidRDefault="00D521D2" w:rsidP="00D521D2">
            <w:pPr>
              <w:pStyle w:val="Tablecustom"/>
              <w:rPr>
                <w:rFonts w:eastAsia="Times New Roman"/>
                <w:b w:val="0"/>
                <w:bCs w:val="0"/>
                <w:sz w:val="22"/>
                <w:szCs w:val="22"/>
              </w:rPr>
            </w:pPr>
            <w:r w:rsidRPr="006E5DCA">
              <w:rPr>
                <w:b w:val="0"/>
                <w:sz w:val="22"/>
                <w:szCs w:val="22"/>
              </w:rPr>
              <w:t>No.</w:t>
            </w:r>
          </w:p>
        </w:tc>
      </w:tr>
      <w:tr w:rsidR="00D521D2" w:rsidRPr="006E5DCA" w14:paraId="2B0D23D4" w14:textId="77777777" w:rsidTr="001C723C">
        <w:tc>
          <w:tcPr>
            <w:tcW w:w="985" w:type="pct"/>
          </w:tcPr>
          <w:p w14:paraId="0B7F387E" w14:textId="77777777" w:rsidR="00D521D2" w:rsidRPr="00CD015D" w:rsidRDefault="00D521D2" w:rsidP="00D521D2">
            <w:pPr>
              <w:rPr>
                <w:rFonts w:cs="Arial"/>
                <w:b/>
                <w:bCs/>
                <w:szCs w:val="22"/>
                <w:lang w:val="en-US"/>
              </w:rPr>
            </w:pPr>
            <w:r w:rsidRPr="00CD015D">
              <w:rPr>
                <w:rFonts w:cs="Arial"/>
                <w:b/>
                <w:szCs w:val="22"/>
              </w:rPr>
              <w:t>3.6</w:t>
            </w:r>
            <w:r>
              <w:rPr>
                <w:rFonts w:cs="Arial"/>
                <w:b/>
                <w:szCs w:val="22"/>
              </w:rPr>
              <w:t xml:space="preserve"> </w:t>
            </w:r>
            <w:r w:rsidRPr="00562BEF">
              <w:rPr>
                <w:rFonts w:cs="Arial"/>
                <w:b/>
                <w:bCs/>
                <w:szCs w:val="22"/>
                <w:lang w:val="en-US"/>
              </w:rPr>
              <w:t>Economic Impacts</w:t>
            </w:r>
          </w:p>
        </w:tc>
        <w:tc>
          <w:tcPr>
            <w:tcW w:w="1177" w:type="pct"/>
          </w:tcPr>
          <w:p w14:paraId="2AA6E801" w14:textId="77777777" w:rsidR="00D521D2" w:rsidRPr="00BE1F6B" w:rsidRDefault="00D521D2" w:rsidP="00D521D2">
            <w:pPr>
              <w:pStyle w:val="Tablecustom"/>
              <w:numPr>
                <w:ilvl w:val="0"/>
                <w:numId w:val="97"/>
              </w:numPr>
              <w:rPr>
                <w:rFonts w:eastAsia="Times New Roman"/>
                <w:b w:val="0"/>
                <w:bCs w:val="0"/>
                <w:sz w:val="22"/>
                <w:szCs w:val="22"/>
              </w:rPr>
            </w:pPr>
            <w:r w:rsidRPr="00D1110C">
              <w:rPr>
                <w:b w:val="0"/>
                <w:sz w:val="22"/>
                <w:szCs w:val="22"/>
              </w:rPr>
              <w:t>Does project promote equitable, sustainable economic growth and stability</w:t>
            </w:r>
            <w:r>
              <w:rPr>
                <w:b w:val="0"/>
                <w:sz w:val="22"/>
                <w:szCs w:val="22"/>
              </w:rPr>
              <w:t xml:space="preserve"> </w:t>
            </w:r>
            <w:r w:rsidRPr="00F44207">
              <w:rPr>
                <w:b w:val="0"/>
                <w:sz w:val="22"/>
                <w:szCs w:val="22"/>
              </w:rPr>
              <w:t>and Projects that are appropriate and considerate of the economic</w:t>
            </w:r>
            <w:r>
              <w:rPr>
                <w:b w:val="0"/>
                <w:sz w:val="22"/>
                <w:szCs w:val="22"/>
              </w:rPr>
              <w:t xml:space="preserve"> </w:t>
            </w:r>
            <w:r w:rsidRPr="00217A7E">
              <w:rPr>
                <w:b w:val="0"/>
                <w:sz w:val="22"/>
                <w:szCs w:val="22"/>
              </w:rPr>
              <w:t>situation in which they are developed</w:t>
            </w:r>
            <w:r>
              <w:rPr>
                <w:b w:val="0"/>
                <w:sz w:val="22"/>
                <w:szCs w:val="22"/>
              </w:rPr>
              <w:t>?</w:t>
            </w:r>
          </w:p>
          <w:p w14:paraId="601F4AF9" w14:textId="77777777" w:rsidR="00D521D2" w:rsidRPr="00A73B61" w:rsidRDefault="00D521D2" w:rsidP="00D521D2">
            <w:pPr>
              <w:pStyle w:val="Tablecustom"/>
              <w:numPr>
                <w:ilvl w:val="0"/>
                <w:numId w:val="97"/>
              </w:numPr>
              <w:rPr>
                <w:rFonts w:eastAsia="Times New Roman"/>
                <w:b w:val="0"/>
                <w:bCs w:val="0"/>
                <w:sz w:val="22"/>
                <w:szCs w:val="22"/>
              </w:rPr>
            </w:pPr>
            <w:r w:rsidRPr="004F7BDD">
              <w:rPr>
                <w:b w:val="0"/>
                <w:sz w:val="22"/>
                <w:szCs w:val="22"/>
              </w:rPr>
              <w:t>Does project ensure that projects respect and promote worker’s rights,</w:t>
            </w:r>
            <w:r>
              <w:rPr>
                <w:b w:val="0"/>
                <w:sz w:val="22"/>
                <w:szCs w:val="22"/>
              </w:rPr>
              <w:t xml:space="preserve"> </w:t>
            </w:r>
            <w:r w:rsidRPr="00F44207">
              <w:rPr>
                <w:b w:val="0"/>
                <w:sz w:val="22"/>
                <w:szCs w:val="22"/>
              </w:rPr>
              <w:t>promote the right to decent work, fair treatment, nondiscrimination, and equal opportunity for workers, and avoid the</w:t>
            </w:r>
            <w:r>
              <w:rPr>
                <w:b w:val="0"/>
                <w:sz w:val="22"/>
                <w:szCs w:val="22"/>
              </w:rPr>
              <w:t xml:space="preserve"> </w:t>
            </w:r>
            <w:r w:rsidRPr="00217A7E">
              <w:rPr>
                <w:b w:val="0"/>
                <w:sz w:val="22"/>
                <w:szCs w:val="22"/>
              </w:rPr>
              <w:t>use of forced labour and child labour</w:t>
            </w:r>
            <w:r>
              <w:rPr>
                <w:b w:val="0"/>
                <w:sz w:val="22"/>
                <w:szCs w:val="22"/>
              </w:rPr>
              <w:t>?</w:t>
            </w:r>
          </w:p>
          <w:p w14:paraId="2B8C1FC7" w14:textId="77777777" w:rsidR="00D521D2" w:rsidRPr="006E5DCA" w:rsidRDefault="00D521D2" w:rsidP="00D521D2">
            <w:pPr>
              <w:pStyle w:val="Tablecustom"/>
              <w:numPr>
                <w:ilvl w:val="0"/>
                <w:numId w:val="97"/>
              </w:numPr>
              <w:rPr>
                <w:rFonts w:eastAsia="Times New Roman"/>
                <w:b w:val="0"/>
                <w:bCs w:val="0"/>
                <w:sz w:val="22"/>
                <w:szCs w:val="22"/>
              </w:rPr>
            </w:pPr>
            <w:r>
              <w:rPr>
                <w:rFonts w:eastAsia="Times New Roman"/>
                <w:b w:val="0"/>
                <w:bCs w:val="0"/>
                <w:sz w:val="22"/>
                <w:szCs w:val="22"/>
              </w:rPr>
              <w:t>Does project p</w:t>
            </w:r>
            <w:r w:rsidRPr="00217A7E">
              <w:rPr>
                <w:rFonts w:eastAsia="Times New Roman"/>
                <w:b w:val="0"/>
                <w:bCs w:val="0"/>
                <w:sz w:val="22"/>
                <w:szCs w:val="22"/>
              </w:rPr>
              <w:t>rioritise appropriate and properly considered local employment</w:t>
            </w:r>
            <w:r>
              <w:rPr>
                <w:rFonts w:eastAsia="Times New Roman"/>
                <w:b w:val="0"/>
                <w:bCs w:val="0"/>
                <w:sz w:val="22"/>
                <w:szCs w:val="22"/>
              </w:rPr>
              <w:t xml:space="preserve"> </w:t>
            </w:r>
            <w:r w:rsidRPr="00217A7E">
              <w:rPr>
                <w:rFonts w:eastAsia="Times New Roman"/>
                <w:b w:val="0"/>
                <w:bCs w:val="0"/>
                <w:sz w:val="22"/>
                <w:szCs w:val="22"/>
              </w:rPr>
              <w:t xml:space="preserve">and procurement </w:t>
            </w:r>
            <w:r w:rsidRPr="00217A7E">
              <w:rPr>
                <w:rFonts w:eastAsia="Times New Roman"/>
                <w:b w:val="0"/>
                <w:bCs w:val="0"/>
                <w:sz w:val="22"/>
                <w:szCs w:val="22"/>
              </w:rPr>
              <w:lastRenderedPageBreak/>
              <w:t>wherever possible</w:t>
            </w:r>
            <w:r>
              <w:rPr>
                <w:rFonts w:eastAsia="Times New Roman"/>
                <w:b w:val="0"/>
                <w:bCs w:val="0"/>
                <w:sz w:val="22"/>
                <w:szCs w:val="22"/>
              </w:rPr>
              <w:t>?</w:t>
            </w:r>
          </w:p>
        </w:tc>
        <w:tc>
          <w:tcPr>
            <w:tcW w:w="975" w:type="pct"/>
          </w:tcPr>
          <w:p w14:paraId="39ABEFA8" w14:textId="77777777" w:rsidR="00D521D2" w:rsidRPr="00BE1F6B" w:rsidRDefault="00D521D2" w:rsidP="00D521D2">
            <w:pPr>
              <w:pStyle w:val="Tablecustom"/>
              <w:numPr>
                <w:ilvl w:val="0"/>
                <w:numId w:val="98"/>
              </w:numPr>
              <w:rPr>
                <w:rFonts w:eastAsia="Times New Roman"/>
                <w:b w:val="0"/>
                <w:bCs w:val="0"/>
                <w:sz w:val="22"/>
                <w:szCs w:val="22"/>
              </w:rPr>
            </w:pPr>
            <w:r>
              <w:rPr>
                <w:b w:val="0"/>
                <w:sz w:val="22"/>
                <w:szCs w:val="22"/>
              </w:rPr>
              <w:lastRenderedPageBreak/>
              <w:t>Yes</w:t>
            </w:r>
          </w:p>
          <w:p w14:paraId="1415DC1F" w14:textId="77777777" w:rsidR="00D521D2" w:rsidRPr="00A73B61" w:rsidRDefault="00D521D2" w:rsidP="00D521D2">
            <w:pPr>
              <w:pStyle w:val="Tablecustom"/>
              <w:numPr>
                <w:ilvl w:val="0"/>
                <w:numId w:val="98"/>
              </w:numPr>
              <w:rPr>
                <w:rFonts w:eastAsia="Times New Roman"/>
                <w:b w:val="0"/>
                <w:bCs w:val="0"/>
                <w:sz w:val="22"/>
                <w:szCs w:val="22"/>
              </w:rPr>
            </w:pPr>
            <w:r>
              <w:rPr>
                <w:b w:val="0"/>
                <w:sz w:val="22"/>
                <w:szCs w:val="22"/>
              </w:rPr>
              <w:t>Yes</w:t>
            </w:r>
          </w:p>
          <w:p w14:paraId="25AA4DCE" w14:textId="77777777" w:rsidR="00D521D2" w:rsidRPr="006E5DCA" w:rsidRDefault="00D521D2" w:rsidP="00D521D2">
            <w:pPr>
              <w:pStyle w:val="Tablecustom"/>
              <w:numPr>
                <w:ilvl w:val="0"/>
                <w:numId w:val="98"/>
              </w:numPr>
              <w:rPr>
                <w:rFonts w:eastAsia="Times New Roman"/>
                <w:b w:val="0"/>
                <w:bCs w:val="0"/>
                <w:sz w:val="22"/>
                <w:szCs w:val="22"/>
              </w:rPr>
            </w:pPr>
            <w:r>
              <w:rPr>
                <w:b w:val="0"/>
                <w:sz w:val="22"/>
                <w:szCs w:val="22"/>
              </w:rPr>
              <w:t>Yes</w:t>
            </w:r>
          </w:p>
        </w:tc>
        <w:tc>
          <w:tcPr>
            <w:tcW w:w="1097" w:type="pct"/>
          </w:tcPr>
          <w:p w14:paraId="1177A8B0" w14:textId="77777777" w:rsidR="00D521D2" w:rsidRPr="00A5502F" w:rsidRDefault="00D521D2" w:rsidP="00D521D2">
            <w:pPr>
              <w:pStyle w:val="Tablecustom"/>
              <w:rPr>
                <w:rFonts w:eastAsia="Times New Roman"/>
                <w:b w:val="0"/>
                <w:bCs w:val="0"/>
                <w:sz w:val="22"/>
                <w:szCs w:val="22"/>
              </w:rPr>
            </w:pPr>
            <w:r w:rsidRPr="00A5502F">
              <w:rPr>
                <w:b w:val="0"/>
                <w:sz w:val="22"/>
                <w:szCs w:val="22"/>
              </w:rPr>
              <w:t xml:space="preserve">The project is being implemented in a proper way (by considering the concerns indicated via the entire principle  3.6.2 Negative Economic Consequences): The project makes significant contributions to local economy by local employment. </w:t>
            </w:r>
          </w:p>
        </w:tc>
        <w:tc>
          <w:tcPr>
            <w:tcW w:w="766" w:type="pct"/>
          </w:tcPr>
          <w:p w14:paraId="368F1B0A" w14:textId="77777777" w:rsidR="00D521D2" w:rsidRPr="006E5DCA" w:rsidRDefault="00D521D2" w:rsidP="00D521D2">
            <w:pPr>
              <w:pStyle w:val="Tablecustom"/>
              <w:rPr>
                <w:rFonts w:eastAsia="Times New Roman"/>
                <w:b w:val="0"/>
                <w:bCs w:val="0"/>
                <w:sz w:val="22"/>
                <w:szCs w:val="22"/>
              </w:rPr>
            </w:pPr>
            <w:r w:rsidRPr="006E5DCA">
              <w:rPr>
                <w:b w:val="0"/>
                <w:sz w:val="22"/>
                <w:szCs w:val="22"/>
              </w:rPr>
              <w:t>No.</w:t>
            </w:r>
          </w:p>
        </w:tc>
      </w:tr>
      <w:tr w:rsidR="00D521D2" w:rsidRPr="006E5DCA" w14:paraId="5D4A6A48" w14:textId="77777777" w:rsidTr="001C723C">
        <w:tc>
          <w:tcPr>
            <w:tcW w:w="985" w:type="pct"/>
          </w:tcPr>
          <w:p w14:paraId="322443A6" w14:textId="77777777" w:rsidR="00D521D2" w:rsidRPr="004815F0" w:rsidRDefault="00D521D2" w:rsidP="00D521D2">
            <w:pPr>
              <w:ind w:left="360"/>
              <w:rPr>
                <w:rFonts w:cs="Arial"/>
                <w:b/>
                <w:szCs w:val="22"/>
              </w:rPr>
            </w:pPr>
            <w:r w:rsidRPr="001C723C">
              <w:rPr>
                <w:b/>
                <w:szCs w:val="22"/>
              </w:rPr>
              <w:t>3.7 Climate and Energy</w:t>
            </w:r>
          </w:p>
        </w:tc>
        <w:tc>
          <w:tcPr>
            <w:tcW w:w="0" w:type="pct"/>
          </w:tcPr>
          <w:p w14:paraId="344403A8" w14:textId="77777777" w:rsidR="00D521D2" w:rsidRPr="00D1110C" w:rsidRDefault="00D521D2" w:rsidP="00D521D2">
            <w:pPr>
              <w:pStyle w:val="Tablecustom"/>
              <w:ind w:left="360"/>
              <w:rPr>
                <w:b w:val="0"/>
                <w:sz w:val="22"/>
                <w:szCs w:val="22"/>
              </w:rPr>
            </w:pPr>
            <w:r>
              <w:rPr>
                <w:b w:val="0"/>
                <w:sz w:val="22"/>
                <w:szCs w:val="22"/>
              </w:rPr>
              <w:t>Does project p</w:t>
            </w:r>
            <w:r w:rsidRPr="00F44207">
              <w:rPr>
                <w:b w:val="0"/>
                <w:sz w:val="22"/>
                <w:szCs w:val="22"/>
              </w:rPr>
              <w:t>romote Climate Security (mitigation and adaptation) and</w:t>
            </w:r>
            <w:r>
              <w:rPr>
                <w:b w:val="0"/>
                <w:sz w:val="22"/>
                <w:szCs w:val="22"/>
              </w:rPr>
              <w:t xml:space="preserve"> </w:t>
            </w:r>
            <w:r w:rsidRPr="00F44207">
              <w:rPr>
                <w:b w:val="0"/>
                <w:sz w:val="22"/>
                <w:szCs w:val="22"/>
              </w:rPr>
              <w:t>Sustainable Development</w:t>
            </w:r>
            <w:r>
              <w:rPr>
                <w:b w:val="0"/>
                <w:sz w:val="22"/>
                <w:szCs w:val="22"/>
              </w:rPr>
              <w:t>?</w:t>
            </w:r>
          </w:p>
        </w:tc>
        <w:tc>
          <w:tcPr>
            <w:tcW w:w="0" w:type="pct"/>
          </w:tcPr>
          <w:p w14:paraId="304D2165" w14:textId="77777777" w:rsidR="00D521D2" w:rsidRDefault="00D521D2" w:rsidP="00D521D2">
            <w:pPr>
              <w:pStyle w:val="Tablecustom"/>
              <w:ind w:left="360"/>
              <w:rPr>
                <w:b w:val="0"/>
                <w:sz w:val="22"/>
                <w:szCs w:val="22"/>
              </w:rPr>
            </w:pPr>
            <w:r>
              <w:rPr>
                <w:b w:val="0"/>
                <w:sz w:val="22"/>
                <w:szCs w:val="22"/>
              </w:rPr>
              <w:t xml:space="preserve">Yes. </w:t>
            </w:r>
          </w:p>
        </w:tc>
        <w:tc>
          <w:tcPr>
            <w:tcW w:w="0" w:type="pct"/>
          </w:tcPr>
          <w:p w14:paraId="1A06DF9C" w14:textId="77777777" w:rsidR="00D521D2" w:rsidRDefault="00D521D2" w:rsidP="00D521D2">
            <w:pPr>
              <w:pStyle w:val="Tablecustom"/>
              <w:rPr>
                <w:b w:val="0"/>
                <w:sz w:val="22"/>
                <w:szCs w:val="22"/>
              </w:rPr>
            </w:pPr>
            <w:r w:rsidRPr="00F44207">
              <w:rPr>
                <w:b w:val="0"/>
                <w:sz w:val="22"/>
                <w:szCs w:val="22"/>
              </w:rPr>
              <w:t xml:space="preserve">The project is being implemented in a proper way by considering the concerns indicated via the </w:t>
            </w:r>
            <w:r>
              <w:rPr>
                <w:b w:val="0"/>
                <w:sz w:val="22"/>
                <w:szCs w:val="22"/>
              </w:rPr>
              <w:t>following sub-</w:t>
            </w:r>
            <w:r w:rsidRPr="00F44207">
              <w:rPr>
                <w:b w:val="0"/>
                <w:sz w:val="22"/>
                <w:szCs w:val="22"/>
              </w:rPr>
              <w:t>principle</w:t>
            </w:r>
            <w:r>
              <w:rPr>
                <w:b w:val="0"/>
                <w:sz w:val="22"/>
                <w:szCs w:val="22"/>
              </w:rPr>
              <w:t xml:space="preserve">s: </w:t>
            </w:r>
          </w:p>
          <w:p w14:paraId="14BD14D4" w14:textId="77777777" w:rsidR="00D521D2" w:rsidRDefault="00D521D2" w:rsidP="00D521D2">
            <w:pPr>
              <w:pStyle w:val="Tablecustom"/>
              <w:numPr>
                <w:ilvl w:val="0"/>
                <w:numId w:val="99"/>
              </w:numPr>
              <w:rPr>
                <w:b w:val="0"/>
                <w:sz w:val="22"/>
                <w:szCs w:val="22"/>
              </w:rPr>
            </w:pPr>
            <w:r w:rsidRPr="00FF3082">
              <w:rPr>
                <w:b w:val="0"/>
                <w:sz w:val="22"/>
                <w:szCs w:val="22"/>
              </w:rPr>
              <w:t xml:space="preserve">Principle 7.1 </w:t>
            </w:r>
            <w:r>
              <w:rPr>
                <w:b w:val="0"/>
                <w:sz w:val="22"/>
                <w:szCs w:val="22"/>
              </w:rPr>
              <w:t>–</w:t>
            </w:r>
            <w:r w:rsidRPr="00FF3082">
              <w:rPr>
                <w:b w:val="0"/>
                <w:sz w:val="22"/>
                <w:szCs w:val="22"/>
              </w:rPr>
              <w:t xml:space="preserve"> Emissions</w:t>
            </w:r>
            <w:r>
              <w:rPr>
                <w:b w:val="0"/>
                <w:sz w:val="22"/>
                <w:szCs w:val="22"/>
              </w:rPr>
              <w:t>:</w:t>
            </w:r>
            <w:r>
              <w:t xml:space="preserve"> </w:t>
            </w:r>
            <w:r w:rsidRPr="00FF3082">
              <w:rPr>
                <w:b w:val="0"/>
                <w:sz w:val="22"/>
                <w:szCs w:val="22"/>
              </w:rPr>
              <w:t>Since the project is a renewable energy production activity, there are no GHG emissions.</w:t>
            </w:r>
          </w:p>
          <w:p w14:paraId="34D4C27D" w14:textId="77777777" w:rsidR="00D521D2" w:rsidRDefault="00D521D2" w:rsidP="00D521D2">
            <w:pPr>
              <w:pStyle w:val="Tablecustom"/>
              <w:numPr>
                <w:ilvl w:val="0"/>
                <w:numId w:val="99"/>
              </w:numPr>
              <w:rPr>
                <w:b w:val="0"/>
                <w:sz w:val="22"/>
                <w:szCs w:val="22"/>
              </w:rPr>
            </w:pPr>
            <w:r w:rsidRPr="00FF3082">
              <w:rPr>
                <w:b w:val="0"/>
                <w:sz w:val="22"/>
                <w:szCs w:val="22"/>
              </w:rPr>
              <w:t>Principle 7.2 - Energy supply</w:t>
            </w:r>
            <w:r>
              <w:rPr>
                <w:b w:val="0"/>
                <w:sz w:val="22"/>
                <w:szCs w:val="22"/>
              </w:rPr>
              <w:t>:</w:t>
            </w:r>
            <w:r>
              <w:t xml:space="preserve"> </w:t>
            </w:r>
            <w:r w:rsidRPr="00FF3082">
              <w:rPr>
                <w:b w:val="0"/>
                <w:sz w:val="22"/>
                <w:szCs w:val="22"/>
              </w:rPr>
              <w:t>The project use the electricity that is generated by itself</w:t>
            </w:r>
            <w:r>
              <w:rPr>
                <w:b w:val="0"/>
                <w:sz w:val="22"/>
                <w:szCs w:val="22"/>
              </w:rPr>
              <w:t xml:space="preserve">. Therefore, it shall not affect the availability of local energy supply.    </w:t>
            </w:r>
          </w:p>
          <w:p w14:paraId="6135F519" w14:textId="77777777" w:rsidR="00D521D2" w:rsidRPr="00A5502F" w:rsidRDefault="00D521D2" w:rsidP="00D521D2">
            <w:pPr>
              <w:pStyle w:val="Tablecustom"/>
              <w:ind w:left="360"/>
              <w:rPr>
                <w:b w:val="0"/>
                <w:sz w:val="22"/>
                <w:szCs w:val="22"/>
              </w:rPr>
            </w:pPr>
            <w:r w:rsidRPr="00F44207">
              <w:rPr>
                <w:b w:val="0"/>
                <w:sz w:val="22"/>
                <w:szCs w:val="22"/>
              </w:rPr>
              <w:t xml:space="preserve">  </w:t>
            </w:r>
          </w:p>
        </w:tc>
        <w:tc>
          <w:tcPr>
            <w:tcW w:w="766" w:type="pct"/>
          </w:tcPr>
          <w:p w14:paraId="6E08A90E" w14:textId="1B0712FE" w:rsidR="00D521D2" w:rsidRPr="006E5DCA" w:rsidRDefault="00D521D2" w:rsidP="00D521D2">
            <w:pPr>
              <w:pStyle w:val="Tablecustom"/>
              <w:ind w:left="360"/>
              <w:rPr>
                <w:b w:val="0"/>
                <w:sz w:val="22"/>
                <w:szCs w:val="22"/>
              </w:rPr>
            </w:pPr>
            <w:r>
              <w:rPr>
                <w:b w:val="0"/>
                <w:sz w:val="22"/>
                <w:szCs w:val="22"/>
              </w:rPr>
              <w:t>No.</w:t>
            </w:r>
          </w:p>
        </w:tc>
      </w:tr>
      <w:tr w:rsidR="00D521D2" w:rsidRPr="006E5DCA" w14:paraId="0C4DEF57" w14:textId="77777777" w:rsidTr="001C723C">
        <w:tc>
          <w:tcPr>
            <w:tcW w:w="985" w:type="pct"/>
          </w:tcPr>
          <w:p w14:paraId="4F37A2ED" w14:textId="5835300C" w:rsidR="00D521D2" w:rsidRPr="001C723C" w:rsidRDefault="00D521D2" w:rsidP="00D521D2">
            <w:pPr>
              <w:ind w:left="360"/>
              <w:rPr>
                <w:b/>
                <w:szCs w:val="22"/>
              </w:rPr>
            </w:pPr>
            <w:r w:rsidRPr="001C723C">
              <w:rPr>
                <w:b/>
                <w:szCs w:val="22"/>
              </w:rPr>
              <w:t>3.8 Water</w:t>
            </w:r>
          </w:p>
        </w:tc>
        <w:tc>
          <w:tcPr>
            <w:tcW w:w="0" w:type="pct"/>
          </w:tcPr>
          <w:p w14:paraId="0B8122CA" w14:textId="77777777" w:rsidR="00D521D2" w:rsidRPr="00A377A5" w:rsidRDefault="00D521D2" w:rsidP="00D521D2">
            <w:pPr>
              <w:pStyle w:val="Tablecustom"/>
              <w:rPr>
                <w:b w:val="0"/>
                <w:sz w:val="22"/>
                <w:szCs w:val="22"/>
              </w:rPr>
            </w:pPr>
            <w:r>
              <w:rPr>
                <w:b w:val="0"/>
                <w:sz w:val="22"/>
                <w:szCs w:val="22"/>
              </w:rPr>
              <w:t>Does project p</w:t>
            </w:r>
            <w:r w:rsidRPr="00A377A5">
              <w:rPr>
                <w:b w:val="0"/>
                <w:sz w:val="22"/>
                <w:szCs w:val="22"/>
              </w:rPr>
              <w:t>romote sustainable management, protection, conservation,</w:t>
            </w:r>
          </w:p>
          <w:p w14:paraId="74205E78" w14:textId="77777777" w:rsidR="00D521D2" w:rsidRPr="00A377A5" w:rsidRDefault="00D521D2" w:rsidP="00D521D2">
            <w:pPr>
              <w:pStyle w:val="Tablecustom"/>
              <w:rPr>
                <w:b w:val="0"/>
                <w:sz w:val="22"/>
                <w:szCs w:val="22"/>
              </w:rPr>
            </w:pPr>
            <w:r w:rsidRPr="00A377A5">
              <w:rPr>
                <w:b w:val="0"/>
                <w:sz w:val="22"/>
                <w:szCs w:val="22"/>
              </w:rPr>
              <w:t>maintenance and rehabilitation of natural habitats and their</w:t>
            </w:r>
          </w:p>
          <w:p w14:paraId="24723A1D" w14:textId="18D51F8D" w:rsidR="00D521D2" w:rsidRDefault="00D521D2" w:rsidP="00D521D2">
            <w:pPr>
              <w:pStyle w:val="Tablecustom"/>
              <w:ind w:left="360"/>
              <w:rPr>
                <w:b w:val="0"/>
                <w:sz w:val="22"/>
                <w:szCs w:val="22"/>
              </w:rPr>
            </w:pPr>
            <w:r w:rsidRPr="00A377A5">
              <w:rPr>
                <w:b w:val="0"/>
                <w:sz w:val="22"/>
                <w:szCs w:val="22"/>
              </w:rPr>
              <w:t>associated biodiversity and ecosystem functions</w:t>
            </w:r>
            <w:r>
              <w:rPr>
                <w:b w:val="0"/>
                <w:sz w:val="22"/>
                <w:szCs w:val="22"/>
              </w:rPr>
              <w:t>?</w:t>
            </w:r>
          </w:p>
        </w:tc>
        <w:tc>
          <w:tcPr>
            <w:tcW w:w="0" w:type="pct"/>
          </w:tcPr>
          <w:p w14:paraId="4D2C201C" w14:textId="432824BC" w:rsidR="00D521D2" w:rsidRDefault="00D521D2" w:rsidP="00D521D2">
            <w:pPr>
              <w:pStyle w:val="Tablecustom"/>
              <w:ind w:left="360"/>
              <w:rPr>
                <w:b w:val="0"/>
                <w:sz w:val="22"/>
                <w:szCs w:val="22"/>
              </w:rPr>
            </w:pPr>
            <w:r>
              <w:rPr>
                <w:b w:val="0"/>
                <w:sz w:val="22"/>
                <w:szCs w:val="22"/>
              </w:rPr>
              <w:t>Yes.</w:t>
            </w:r>
          </w:p>
        </w:tc>
        <w:tc>
          <w:tcPr>
            <w:tcW w:w="0" w:type="pct"/>
          </w:tcPr>
          <w:p w14:paraId="76162932" w14:textId="77777777" w:rsidR="00D521D2" w:rsidRDefault="00D521D2" w:rsidP="00D521D2">
            <w:pPr>
              <w:pStyle w:val="Tablecustom"/>
              <w:rPr>
                <w:b w:val="0"/>
                <w:sz w:val="22"/>
                <w:szCs w:val="22"/>
              </w:rPr>
            </w:pPr>
            <w:r w:rsidRPr="00F44207">
              <w:rPr>
                <w:b w:val="0"/>
                <w:sz w:val="22"/>
                <w:szCs w:val="22"/>
              </w:rPr>
              <w:t xml:space="preserve">The project is being implemented in a proper way by considering the concerns indicated via the </w:t>
            </w:r>
            <w:r>
              <w:rPr>
                <w:b w:val="0"/>
                <w:sz w:val="22"/>
                <w:szCs w:val="22"/>
              </w:rPr>
              <w:t>following sub-</w:t>
            </w:r>
            <w:r w:rsidRPr="00F44207">
              <w:rPr>
                <w:b w:val="0"/>
                <w:sz w:val="22"/>
                <w:szCs w:val="22"/>
              </w:rPr>
              <w:t>principle</w:t>
            </w:r>
            <w:r>
              <w:rPr>
                <w:b w:val="0"/>
                <w:sz w:val="22"/>
                <w:szCs w:val="22"/>
              </w:rPr>
              <w:t xml:space="preserve">s: </w:t>
            </w:r>
          </w:p>
          <w:p w14:paraId="447617BE" w14:textId="77777777" w:rsidR="00D521D2" w:rsidRPr="001C723C" w:rsidRDefault="00D521D2" w:rsidP="00D521D2">
            <w:pPr>
              <w:pStyle w:val="Tablecustom"/>
              <w:numPr>
                <w:ilvl w:val="0"/>
                <w:numId w:val="101"/>
              </w:numPr>
              <w:rPr>
                <w:rFonts w:eastAsia="Times New Roman"/>
                <w:b w:val="0"/>
                <w:bCs w:val="0"/>
                <w:sz w:val="22"/>
                <w:szCs w:val="22"/>
              </w:rPr>
            </w:pPr>
            <w:r>
              <w:rPr>
                <w:b w:val="0"/>
                <w:sz w:val="22"/>
                <w:szCs w:val="22"/>
              </w:rPr>
              <w:t>Principle 8.1</w:t>
            </w:r>
            <w:r w:rsidRPr="00A5502F">
              <w:rPr>
                <w:b w:val="0"/>
                <w:sz w:val="22"/>
                <w:szCs w:val="22"/>
              </w:rPr>
              <w:t xml:space="preserve"> Impact on Natural Water Patterns/Flows): Since the project is a renewable energy </w:t>
            </w:r>
            <w:r w:rsidRPr="00A5502F">
              <w:rPr>
                <w:b w:val="0"/>
                <w:sz w:val="22"/>
                <w:szCs w:val="22"/>
              </w:rPr>
              <w:lastRenderedPageBreak/>
              <w:t>production activity, there is no cooling water use and not wastewater discharge siginificantly in parallel. Only waste production results from wind mill operation (eg. waste oil and related materials) and daily water use (eg. domestic wastewater). Both waste oil and domestic wastewater are being removed from the project facility</w:t>
            </w:r>
            <w:r>
              <w:rPr>
                <w:b w:val="0"/>
                <w:sz w:val="22"/>
                <w:szCs w:val="22"/>
              </w:rPr>
              <w:t>.</w:t>
            </w:r>
          </w:p>
          <w:p w14:paraId="30D8A724" w14:textId="5B436B3E" w:rsidR="00D521D2" w:rsidRPr="001C723C" w:rsidRDefault="00D521D2" w:rsidP="001C723C">
            <w:pPr>
              <w:pStyle w:val="Tablecustom"/>
              <w:numPr>
                <w:ilvl w:val="0"/>
                <w:numId w:val="101"/>
              </w:numPr>
              <w:rPr>
                <w:rFonts w:eastAsia="Times New Roman"/>
                <w:b w:val="0"/>
                <w:bCs w:val="0"/>
                <w:sz w:val="22"/>
                <w:szCs w:val="22"/>
              </w:rPr>
            </w:pPr>
            <w:r w:rsidRPr="007F2B6B">
              <w:rPr>
                <w:b w:val="0"/>
                <w:sz w:val="22"/>
                <w:szCs w:val="22"/>
              </w:rPr>
              <w:t xml:space="preserve">Principle 8.2 - Erosion and/or Water Body Instability: There is no interruption to the hydrological systems in a WPP.    </w:t>
            </w:r>
          </w:p>
        </w:tc>
        <w:tc>
          <w:tcPr>
            <w:tcW w:w="766" w:type="pct"/>
          </w:tcPr>
          <w:p w14:paraId="0290E92C" w14:textId="2ECDEEE9" w:rsidR="00D521D2" w:rsidRDefault="00D521D2" w:rsidP="00D521D2">
            <w:pPr>
              <w:pStyle w:val="Tablecustom"/>
              <w:ind w:left="360"/>
              <w:rPr>
                <w:b w:val="0"/>
                <w:sz w:val="22"/>
                <w:szCs w:val="22"/>
              </w:rPr>
            </w:pPr>
            <w:r w:rsidRPr="006E5DCA">
              <w:rPr>
                <w:b w:val="0"/>
                <w:sz w:val="22"/>
                <w:szCs w:val="22"/>
              </w:rPr>
              <w:lastRenderedPageBreak/>
              <w:t>No.</w:t>
            </w:r>
          </w:p>
        </w:tc>
      </w:tr>
      <w:tr w:rsidR="00D521D2" w:rsidRPr="006E5DCA" w14:paraId="174EF188" w14:textId="77777777" w:rsidTr="001C723C">
        <w:tc>
          <w:tcPr>
            <w:tcW w:w="985" w:type="pct"/>
          </w:tcPr>
          <w:p w14:paraId="509983BF" w14:textId="7F620113" w:rsidR="00D521D2" w:rsidRPr="001C723C" w:rsidRDefault="00D521D2" w:rsidP="00D521D2">
            <w:pPr>
              <w:ind w:left="360"/>
              <w:rPr>
                <w:b/>
                <w:szCs w:val="22"/>
              </w:rPr>
            </w:pPr>
            <w:r w:rsidRPr="001C723C">
              <w:rPr>
                <w:b/>
                <w:szCs w:val="22"/>
              </w:rPr>
              <w:t>3.9 Environment, ecology and land use</w:t>
            </w:r>
          </w:p>
        </w:tc>
        <w:tc>
          <w:tcPr>
            <w:tcW w:w="0" w:type="pct"/>
          </w:tcPr>
          <w:p w14:paraId="6DD03CFF" w14:textId="77777777" w:rsidR="00D521D2" w:rsidRPr="00D1110C" w:rsidRDefault="00D521D2" w:rsidP="00D521D2">
            <w:pPr>
              <w:pStyle w:val="Tablecustom"/>
              <w:rPr>
                <w:b w:val="0"/>
                <w:sz w:val="22"/>
                <w:szCs w:val="22"/>
              </w:rPr>
            </w:pPr>
            <w:r>
              <w:rPr>
                <w:b w:val="0"/>
                <w:sz w:val="22"/>
                <w:szCs w:val="22"/>
              </w:rPr>
              <w:t>Does project e</w:t>
            </w:r>
            <w:r w:rsidRPr="00D1110C">
              <w:rPr>
                <w:b w:val="0"/>
                <w:sz w:val="22"/>
                <w:szCs w:val="22"/>
              </w:rPr>
              <w:t>nsure a precautionary approach to natural resource</w:t>
            </w:r>
          </w:p>
          <w:p w14:paraId="2C60219C" w14:textId="68C0EFA8" w:rsidR="00D521D2" w:rsidRDefault="00D521D2" w:rsidP="00D521D2">
            <w:pPr>
              <w:pStyle w:val="Tablecustom"/>
              <w:rPr>
                <w:b w:val="0"/>
                <w:sz w:val="22"/>
                <w:szCs w:val="22"/>
              </w:rPr>
            </w:pPr>
            <w:r w:rsidRPr="00D1110C">
              <w:rPr>
                <w:b w:val="0"/>
                <w:sz w:val="22"/>
                <w:szCs w:val="22"/>
              </w:rPr>
              <w:t>conservation and avoids negative environmental impacts</w:t>
            </w:r>
            <w:r>
              <w:rPr>
                <w:b w:val="0"/>
                <w:sz w:val="22"/>
                <w:szCs w:val="22"/>
              </w:rPr>
              <w:t>?</w:t>
            </w:r>
          </w:p>
        </w:tc>
        <w:tc>
          <w:tcPr>
            <w:tcW w:w="0" w:type="pct"/>
          </w:tcPr>
          <w:p w14:paraId="7EF634BC" w14:textId="4CB6E4F6" w:rsidR="00D521D2" w:rsidRDefault="00D521D2" w:rsidP="00D521D2">
            <w:pPr>
              <w:pStyle w:val="Tablecustom"/>
              <w:ind w:left="360"/>
              <w:rPr>
                <w:b w:val="0"/>
                <w:sz w:val="22"/>
                <w:szCs w:val="22"/>
              </w:rPr>
            </w:pPr>
            <w:r>
              <w:rPr>
                <w:b w:val="0"/>
                <w:sz w:val="22"/>
                <w:szCs w:val="22"/>
              </w:rPr>
              <w:t xml:space="preserve">Yes. </w:t>
            </w:r>
          </w:p>
        </w:tc>
        <w:tc>
          <w:tcPr>
            <w:tcW w:w="0" w:type="pct"/>
          </w:tcPr>
          <w:p w14:paraId="1F7A7E8C" w14:textId="77777777" w:rsidR="00D521D2" w:rsidRDefault="00D521D2" w:rsidP="00D521D2">
            <w:pPr>
              <w:pStyle w:val="Tablecustom"/>
              <w:rPr>
                <w:b w:val="0"/>
                <w:sz w:val="22"/>
                <w:szCs w:val="22"/>
              </w:rPr>
            </w:pPr>
            <w:r w:rsidRPr="00D1110C">
              <w:rPr>
                <w:b w:val="0"/>
                <w:sz w:val="22"/>
                <w:szCs w:val="22"/>
              </w:rPr>
              <w:t>The project is being implemented in a proper way by considering the concerns indicated via the following sub-principles:</w:t>
            </w:r>
          </w:p>
          <w:p w14:paraId="395577C8" w14:textId="77777777" w:rsidR="00D521D2" w:rsidRDefault="00D521D2" w:rsidP="00D521D2">
            <w:pPr>
              <w:pStyle w:val="Tablecustom"/>
              <w:numPr>
                <w:ilvl w:val="0"/>
                <w:numId w:val="102"/>
              </w:numPr>
              <w:rPr>
                <w:b w:val="0"/>
                <w:sz w:val="22"/>
                <w:szCs w:val="22"/>
              </w:rPr>
            </w:pPr>
            <w:r w:rsidRPr="00D1110C">
              <w:rPr>
                <w:b w:val="0"/>
                <w:sz w:val="22"/>
                <w:szCs w:val="22"/>
              </w:rPr>
              <w:t xml:space="preserve">Principle 9.1 - Landscape Modification and Soil: Only potential impact </w:t>
            </w:r>
            <w:r w:rsidRPr="00D1110C">
              <w:rPr>
                <w:b w:val="0"/>
                <w:sz w:val="22"/>
                <w:szCs w:val="22"/>
              </w:rPr>
              <w:lastRenderedPageBreak/>
              <w:t>to soil would be observed due to construction activities of the project, and these negligible impacts are not permanent</w:t>
            </w:r>
            <w:r>
              <w:rPr>
                <w:b w:val="0"/>
                <w:sz w:val="22"/>
                <w:szCs w:val="22"/>
              </w:rPr>
              <w:t>.</w:t>
            </w:r>
          </w:p>
          <w:p w14:paraId="1EE112F8" w14:textId="77777777" w:rsidR="00D521D2" w:rsidRDefault="00D521D2" w:rsidP="00D521D2">
            <w:pPr>
              <w:pStyle w:val="Tablecustom"/>
              <w:numPr>
                <w:ilvl w:val="0"/>
                <w:numId w:val="102"/>
              </w:numPr>
              <w:rPr>
                <w:b w:val="0"/>
                <w:sz w:val="22"/>
                <w:szCs w:val="22"/>
              </w:rPr>
            </w:pPr>
            <w:r w:rsidRPr="00B50F11">
              <w:rPr>
                <w:b w:val="0"/>
                <w:sz w:val="22"/>
                <w:szCs w:val="22"/>
              </w:rPr>
              <w:t>Principle 9.2 - Vulnerability to Natural Disaster: The project area is not a place to specific extreme climatic conditions and harmfull natural events such as earthquake.</w:t>
            </w:r>
          </w:p>
          <w:p w14:paraId="3BA1695E" w14:textId="77777777" w:rsidR="00D521D2" w:rsidRDefault="00D521D2" w:rsidP="00D521D2">
            <w:pPr>
              <w:pStyle w:val="Tablecustom"/>
              <w:numPr>
                <w:ilvl w:val="0"/>
                <w:numId w:val="102"/>
              </w:numPr>
              <w:rPr>
                <w:b w:val="0"/>
                <w:sz w:val="22"/>
                <w:szCs w:val="22"/>
              </w:rPr>
            </w:pPr>
            <w:r w:rsidRPr="00B50F11">
              <w:rPr>
                <w:b w:val="0"/>
                <w:sz w:val="22"/>
                <w:szCs w:val="22"/>
              </w:rPr>
              <w:t>Principle 9.3 - Genetic Resources: There is no relevancae to GMO of a WPP.</w:t>
            </w:r>
          </w:p>
          <w:p w14:paraId="3A541A9C" w14:textId="77777777" w:rsidR="00D521D2" w:rsidRDefault="00D521D2" w:rsidP="00D521D2">
            <w:pPr>
              <w:pStyle w:val="Tablecustom"/>
              <w:numPr>
                <w:ilvl w:val="0"/>
                <w:numId w:val="102"/>
              </w:numPr>
              <w:rPr>
                <w:b w:val="0"/>
                <w:sz w:val="22"/>
                <w:szCs w:val="22"/>
              </w:rPr>
            </w:pPr>
            <w:r w:rsidRPr="00B50F11">
              <w:rPr>
                <w:b w:val="0"/>
                <w:sz w:val="22"/>
                <w:szCs w:val="22"/>
              </w:rPr>
              <w:t>Principle 9.4 - Release of pollutants</w:t>
            </w:r>
            <w:r>
              <w:rPr>
                <w:b w:val="0"/>
                <w:sz w:val="22"/>
                <w:szCs w:val="22"/>
              </w:rPr>
              <w:t xml:space="preserve">: </w:t>
            </w:r>
            <w:r w:rsidRPr="00B50F11">
              <w:rPr>
                <w:b w:val="0"/>
                <w:sz w:val="22"/>
                <w:szCs w:val="22"/>
              </w:rPr>
              <w:t>There are no pollutant discharge from the WPP. All the wastes (eg. waste oil and domestic wastewater are removed).</w:t>
            </w:r>
            <w:r>
              <w:rPr>
                <w:b w:val="0"/>
                <w:sz w:val="22"/>
                <w:szCs w:val="22"/>
              </w:rPr>
              <w:t xml:space="preserve"> </w:t>
            </w:r>
          </w:p>
          <w:p w14:paraId="478D95E2" w14:textId="77777777" w:rsidR="00D521D2" w:rsidRDefault="00D521D2" w:rsidP="00D521D2">
            <w:pPr>
              <w:pStyle w:val="Tablecustom"/>
              <w:numPr>
                <w:ilvl w:val="0"/>
                <w:numId w:val="102"/>
              </w:numPr>
              <w:rPr>
                <w:b w:val="0"/>
                <w:sz w:val="22"/>
                <w:szCs w:val="22"/>
              </w:rPr>
            </w:pPr>
            <w:r w:rsidRPr="00B50F11">
              <w:rPr>
                <w:b w:val="0"/>
                <w:sz w:val="22"/>
                <w:szCs w:val="22"/>
              </w:rPr>
              <w:t>Hazardous and Non-hazardous Waste</w:t>
            </w:r>
            <w:r>
              <w:rPr>
                <w:b w:val="0"/>
                <w:sz w:val="22"/>
                <w:szCs w:val="22"/>
              </w:rPr>
              <w:t xml:space="preserve">: </w:t>
            </w:r>
            <w:r w:rsidRPr="00B50F11">
              <w:rPr>
                <w:b w:val="0"/>
                <w:sz w:val="22"/>
                <w:szCs w:val="22"/>
              </w:rPr>
              <w:t xml:space="preserve">There are no pollutant discharge from </w:t>
            </w:r>
            <w:r w:rsidRPr="00B50F11">
              <w:rPr>
                <w:b w:val="0"/>
                <w:sz w:val="22"/>
                <w:szCs w:val="22"/>
              </w:rPr>
              <w:lastRenderedPageBreak/>
              <w:t>the WPP. All the wastes (eg. waste oil and domestic wastewater are removed</w:t>
            </w:r>
            <w:r>
              <w:rPr>
                <w:b w:val="0"/>
                <w:sz w:val="22"/>
                <w:szCs w:val="22"/>
              </w:rPr>
              <w:t>.</w:t>
            </w:r>
            <w:r w:rsidRPr="00B50F11">
              <w:rPr>
                <w:b w:val="0"/>
                <w:sz w:val="22"/>
                <w:szCs w:val="22"/>
              </w:rPr>
              <w:t>)</w:t>
            </w:r>
            <w:r>
              <w:rPr>
                <w:b w:val="0"/>
                <w:sz w:val="22"/>
                <w:szCs w:val="22"/>
              </w:rPr>
              <w:t>.</w:t>
            </w:r>
          </w:p>
          <w:p w14:paraId="1DBBD652" w14:textId="77777777" w:rsidR="00D521D2" w:rsidRDefault="00D521D2" w:rsidP="00D521D2">
            <w:pPr>
              <w:pStyle w:val="Tablecustom"/>
              <w:numPr>
                <w:ilvl w:val="0"/>
                <w:numId w:val="102"/>
              </w:numPr>
              <w:rPr>
                <w:b w:val="0"/>
                <w:sz w:val="22"/>
                <w:szCs w:val="22"/>
              </w:rPr>
            </w:pPr>
            <w:r w:rsidRPr="00B50F11">
              <w:rPr>
                <w:b w:val="0"/>
                <w:sz w:val="22"/>
                <w:szCs w:val="22"/>
              </w:rPr>
              <w:t>Principle 9.6 - Pesticides &amp; Fertilisers</w:t>
            </w:r>
            <w:r>
              <w:rPr>
                <w:b w:val="0"/>
                <w:sz w:val="22"/>
                <w:szCs w:val="22"/>
              </w:rPr>
              <w:t xml:space="preserve">: </w:t>
            </w:r>
            <w:r w:rsidRPr="00B50F11">
              <w:rPr>
                <w:b w:val="0"/>
                <w:sz w:val="22"/>
                <w:szCs w:val="22"/>
              </w:rPr>
              <w:t>There is no operation which requires pesticide fertilizer use.</w:t>
            </w:r>
          </w:p>
          <w:p w14:paraId="4A19CBC0" w14:textId="77777777" w:rsidR="00D521D2" w:rsidRDefault="00D521D2" w:rsidP="00D521D2">
            <w:pPr>
              <w:pStyle w:val="Tablecustom"/>
              <w:numPr>
                <w:ilvl w:val="0"/>
                <w:numId w:val="102"/>
              </w:numPr>
              <w:rPr>
                <w:b w:val="0"/>
                <w:sz w:val="22"/>
                <w:szCs w:val="22"/>
              </w:rPr>
            </w:pPr>
            <w:r w:rsidRPr="004F7BDD">
              <w:rPr>
                <w:b w:val="0"/>
                <w:sz w:val="22"/>
                <w:szCs w:val="22"/>
              </w:rPr>
              <w:t>Principle 9.7 - Harvesting of Forests</w:t>
            </w:r>
            <w:r>
              <w:rPr>
                <w:b w:val="0"/>
                <w:sz w:val="22"/>
                <w:szCs w:val="22"/>
              </w:rPr>
              <w:t xml:space="preserve">: </w:t>
            </w:r>
            <w:r w:rsidRPr="004F7BDD">
              <w:rPr>
                <w:b w:val="0"/>
                <w:sz w:val="22"/>
                <w:szCs w:val="22"/>
              </w:rPr>
              <w:t>There has not been a significant forestration during the construction phase (i.e. project has been approved as EIA not required) and the project does not involve an operation that requires forest harvesting.</w:t>
            </w:r>
          </w:p>
          <w:p w14:paraId="5AAA54EC" w14:textId="77777777" w:rsidR="00D521D2" w:rsidRDefault="00D521D2" w:rsidP="00D521D2">
            <w:pPr>
              <w:pStyle w:val="Tablecustom"/>
              <w:numPr>
                <w:ilvl w:val="0"/>
                <w:numId w:val="102"/>
              </w:numPr>
              <w:rPr>
                <w:b w:val="0"/>
                <w:sz w:val="22"/>
                <w:szCs w:val="22"/>
              </w:rPr>
            </w:pPr>
            <w:r w:rsidRPr="004F7BDD">
              <w:rPr>
                <w:b w:val="0"/>
                <w:sz w:val="22"/>
                <w:szCs w:val="22"/>
              </w:rPr>
              <w:t xml:space="preserve">Principle 9.8 </w:t>
            </w:r>
            <w:r>
              <w:rPr>
                <w:b w:val="0"/>
                <w:sz w:val="22"/>
                <w:szCs w:val="22"/>
              </w:rPr>
              <w:t>–</w:t>
            </w:r>
            <w:r w:rsidRPr="004F7BDD">
              <w:rPr>
                <w:b w:val="0"/>
                <w:sz w:val="22"/>
                <w:szCs w:val="22"/>
              </w:rPr>
              <w:t xml:space="preserve"> Food</w:t>
            </w:r>
            <w:r>
              <w:rPr>
                <w:b w:val="0"/>
                <w:sz w:val="22"/>
                <w:szCs w:val="22"/>
              </w:rPr>
              <w:t xml:space="preserve">: </w:t>
            </w:r>
            <w:r w:rsidRPr="004F7BDD">
              <w:rPr>
                <w:b w:val="0"/>
                <w:sz w:val="22"/>
                <w:szCs w:val="22"/>
              </w:rPr>
              <w:t>The project does not involve any operation that distrupt</w:t>
            </w:r>
            <w:r>
              <w:rPr>
                <w:b w:val="0"/>
                <w:sz w:val="22"/>
                <w:szCs w:val="22"/>
              </w:rPr>
              <w:t>s</w:t>
            </w:r>
            <w:r w:rsidRPr="004F7BDD">
              <w:rPr>
                <w:b w:val="0"/>
                <w:sz w:val="22"/>
                <w:szCs w:val="22"/>
              </w:rPr>
              <w:t xml:space="preserve"> husbandry and agriculture in the region.</w:t>
            </w:r>
          </w:p>
          <w:p w14:paraId="4652130C" w14:textId="5388C936" w:rsidR="00D521D2" w:rsidRPr="00F44207" w:rsidRDefault="00D521D2" w:rsidP="00D521D2">
            <w:pPr>
              <w:pStyle w:val="Tablecustom"/>
              <w:rPr>
                <w:b w:val="0"/>
                <w:sz w:val="22"/>
                <w:szCs w:val="22"/>
              </w:rPr>
            </w:pPr>
            <w:r w:rsidRPr="004F7BDD">
              <w:rPr>
                <w:b w:val="0"/>
                <w:sz w:val="22"/>
                <w:szCs w:val="22"/>
              </w:rPr>
              <w:t xml:space="preserve">Principle 9.9 - Animal husbandry: The project does not involve any operation that distrupt husbandry and </w:t>
            </w:r>
            <w:r w:rsidRPr="004F7BDD">
              <w:rPr>
                <w:b w:val="0"/>
                <w:sz w:val="22"/>
                <w:szCs w:val="22"/>
              </w:rPr>
              <w:lastRenderedPageBreak/>
              <w:t>agriculture in the region.</w:t>
            </w:r>
          </w:p>
        </w:tc>
        <w:tc>
          <w:tcPr>
            <w:tcW w:w="766" w:type="pct"/>
          </w:tcPr>
          <w:p w14:paraId="55B18BD9" w14:textId="62E95878" w:rsidR="00D521D2" w:rsidRPr="006E5DCA" w:rsidRDefault="00D521D2" w:rsidP="00D521D2">
            <w:pPr>
              <w:pStyle w:val="Tablecustom"/>
              <w:ind w:left="360"/>
              <w:rPr>
                <w:b w:val="0"/>
                <w:sz w:val="22"/>
                <w:szCs w:val="22"/>
              </w:rPr>
            </w:pPr>
            <w:r w:rsidRPr="00BF2E70">
              <w:rPr>
                <w:b w:val="0"/>
                <w:sz w:val="22"/>
                <w:szCs w:val="22"/>
              </w:rPr>
              <w:lastRenderedPageBreak/>
              <w:t>Principle 9.4 - Release of pollutants:</w:t>
            </w:r>
            <w:r>
              <w:rPr>
                <w:b w:val="0"/>
                <w:sz w:val="22"/>
                <w:szCs w:val="22"/>
              </w:rPr>
              <w:t xml:space="preserve"> there has not been any significant noise formation both during and after </w:t>
            </w:r>
            <w:r>
              <w:rPr>
                <w:b w:val="0"/>
                <w:sz w:val="22"/>
                <w:szCs w:val="22"/>
              </w:rPr>
              <w:lastRenderedPageBreak/>
              <w:t>construction phase since the nearest settlement the Turbines is 912 km which is significantly apart.</w:t>
            </w:r>
            <w:r>
              <w:rPr>
                <w:rStyle w:val="FootnoteReference"/>
                <w:b w:val="0"/>
                <w:szCs w:val="22"/>
              </w:rPr>
              <w:footnoteReference w:id="3"/>
            </w:r>
            <w:r>
              <w:rPr>
                <w:b w:val="0"/>
                <w:sz w:val="22"/>
                <w:szCs w:val="22"/>
              </w:rPr>
              <w:t xml:space="preserve"> Also, there is no flickering effect even in the worst secario of assumed by the related modelling.  </w:t>
            </w:r>
            <w:r>
              <w:rPr>
                <w:rStyle w:val="FootnoteReference"/>
                <w:b w:val="0"/>
                <w:szCs w:val="22"/>
              </w:rPr>
              <w:footnoteReference w:id="4"/>
            </w:r>
          </w:p>
        </w:tc>
      </w:tr>
    </w:tbl>
    <w:p w14:paraId="390FD775" w14:textId="77777777" w:rsidR="00C32D57" w:rsidRPr="000242F8" w:rsidRDefault="00C32D57" w:rsidP="00C32D57">
      <w:pPr>
        <w:rPr>
          <w:rFonts w:eastAsia="MS Mincho" w:cs="Arial"/>
        </w:rPr>
      </w:pPr>
    </w:p>
    <w:p w14:paraId="4A69F6CD" w14:textId="45B107F1" w:rsidR="00847C29" w:rsidRPr="000242F8" w:rsidRDefault="00847C29" w:rsidP="00467820">
      <w:pPr>
        <w:rPr>
          <w:rFonts w:eastAsia="MS Mincho" w:cs="Arial"/>
        </w:rPr>
      </w:pPr>
    </w:p>
    <w:p w14:paraId="344AF803" w14:textId="5EBB883F" w:rsidR="00261AA6" w:rsidRPr="000242F8" w:rsidRDefault="00261AA6" w:rsidP="00261AA6">
      <w:pPr>
        <w:rPr>
          <w:rFonts w:cs="Arial"/>
          <w:lang w:val="en-US"/>
        </w:rPr>
      </w:pPr>
    </w:p>
    <w:p w14:paraId="338A82FE" w14:textId="77777777" w:rsidR="00261AA6" w:rsidRPr="000242F8" w:rsidRDefault="00261AA6" w:rsidP="00467820">
      <w:pPr>
        <w:rPr>
          <w:rFonts w:eastAsia="MS Mincho" w:cs="Arial"/>
        </w:rPr>
      </w:pPr>
    </w:p>
    <w:bookmarkEnd w:id="2"/>
    <w:bookmarkEnd w:id="3"/>
    <w:p w14:paraId="2169156C" w14:textId="18F576F9" w:rsidR="00CC25EE" w:rsidRPr="000242F8" w:rsidRDefault="00847C29" w:rsidP="000242F8">
      <w:pPr>
        <w:pStyle w:val="H1"/>
      </w:pPr>
      <w:r w:rsidRPr="000242F8">
        <w:t>SECTION C</w:t>
      </w:r>
      <w:r w:rsidR="00A3357E" w:rsidRPr="000242F8">
        <w:tab/>
      </w:r>
      <w:r w:rsidR="00CC25EE" w:rsidRPr="000242F8">
        <w:t>Monitoring plan</w:t>
      </w:r>
    </w:p>
    <w:p w14:paraId="576797A4" w14:textId="33D7492B" w:rsidR="00CC25EE" w:rsidRPr="000242F8" w:rsidRDefault="000344E8" w:rsidP="000242F8">
      <w:pPr>
        <w:pStyle w:val="H2"/>
      </w:pPr>
      <w:bookmarkStart w:id="11" w:name="_Ref317687636"/>
      <w:r w:rsidRPr="000242F8">
        <w:t>C.1</w:t>
      </w:r>
      <w:r w:rsidR="00A3357E" w:rsidRPr="000242F8">
        <w:tab/>
      </w:r>
      <w:r w:rsidR="00CC25EE" w:rsidRPr="000242F8">
        <w:t xml:space="preserve">Data and parameters </w:t>
      </w:r>
      <w:r w:rsidR="00D16312" w:rsidRPr="000242F8">
        <w:t xml:space="preserve">to be </w:t>
      </w:r>
      <w:r w:rsidR="00CC25EE" w:rsidRPr="000242F8">
        <w:t>monitored</w:t>
      </w:r>
      <w:bookmarkEnd w:id="11"/>
    </w:p>
    <w:p w14:paraId="7DF4777A" w14:textId="00B616CD" w:rsidR="00CD015D" w:rsidRDefault="00CD015D" w:rsidP="00CD015D">
      <w:pPr>
        <w:rPr>
          <w:lang w:eastAsia="en-US"/>
        </w:rPr>
      </w:pPr>
    </w:p>
    <w:tbl>
      <w:tblPr>
        <w:tblStyle w:val="Ouz2"/>
        <w:tblW w:w="5000" w:type="pct"/>
        <w:tblLook w:val="01E0" w:firstRow="1" w:lastRow="1" w:firstColumn="1" w:lastColumn="1" w:noHBand="0" w:noVBand="0"/>
      </w:tblPr>
      <w:tblGrid>
        <w:gridCol w:w="2612"/>
        <w:gridCol w:w="7017"/>
      </w:tblGrid>
      <w:tr w:rsidR="00D257C2" w:rsidRPr="000022AD" w14:paraId="38EB99A1"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3E5D1A7C" w14:textId="77777777" w:rsidR="00D257C2" w:rsidRPr="000022AD" w:rsidRDefault="00D257C2" w:rsidP="00270FB9">
            <w:pPr>
              <w:rPr>
                <w:rFonts w:cs="Arial"/>
                <w:b w:val="0"/>
              </w:rPr>
            </w:pPr>
            <w:r w:rsidRPr="000022AD">
              <w:rPr>
                <w:rFonts w:cs="Arial"/>
              </w:rPr>
              <w:t>Relevant SDG Indicator/Safeguarding Principle</w:t>
            </w:r>
          </w:p>
        </w:tc>
        <w:tc>
          <w:tcPr>
            <w:tcW w:w="3644" w:type="pct"/>
          </w:tcPr>
          <w:p w14:paraId="14CDDEDE" w14:textId="465D37F3"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A246BE">
              <w:t>Target: 13.3</w:t>
            </w:r>
            <w:r w:rsidR="005828EA">
              <w:t xml:space="preserve"> </w:t>
            </w:r>
            <w:r w:rsidR="005828EA" w:rsidRPr="005828EA">
              <w:t>Improve education, awareness-raising and human and institutional capacity on climate change mitigation, adaptation, impact reduction and early warning</w:t>
            </w:r>
          </w:p>
        </w:tc>
      </w:tr>
      <w:tr w:rsidR="00D257C2" w:rsidRPr="000022AD" w14:paraId="14CD8610"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41718B0E" w14:textId="77777777" w:rsidR="00D257C2" w:rsidRPr="000022AD" w:rsidRDefault="00D257C2" w:rsidP="00270FB9">
            <w:pPr>
              <w:rPr>
                <w:rFonts w:cs="Arial"/>
                <w:b w:val="0"/>
              </w:rPr>
            </w:pPr>
            <w:r w:rsidRPr="000022AD">
              <w:rPr>
                <w:rFonts w:cs="Arial"/>
              </w:rPr>
              <w:t>Data / Parameter</w:t>
            </w:r>
          </w:p>
        </w:tc>
        <w:tc>
          <w:tcPr>
            <w:tcW w:w="3644" w:type="pct"/>
          </w:tcPr>
          <w:p w14:paraId="3BF0828F"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A246BE">
              <w:t xml:space="preserve">Air quality (emissions </w:t>
            </w:r>
            <w:r>
              <w:t>of indirect</w:t>
            </w:r>
            <w:r w:rsidRPr="00A246BE">
              <w:t xml:space="preserve"> GHGs)</w:t>
            </w:r>
          </w:p>
        </w:tc>
      </w:tr>
      <w:tr w:rsidR="00D257C2" w:rsidRPr="000022AD" w14:paraId="7912701A"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2B9CCCAF" w14:textId="77777777" w:rsidR="00D257C2" w:rsidRPr="000022AD" w:rsidRDefault="00D257C2" w:rsidP="00270FB9">
            <w:pPr>
              <w:rPr>
                <w:rFonts w:cs="Arial"/>
                <w:b w:val="0"/>
              </w:rPr>
            </w:pPr>
            <w:r w:rsidRPr="000022AD">
              <w:rPr>
                <w:rFonts w:cs="Arial"/>
              </w:rPr>
              <w:t>Unit</w:t>
            </w:r>
          </w:p>
        </w:tc>
        <w:tc>
          <w:tcPr>
            <w:tcW w:w="3644" w:type="pct"/>
          </w:tcPr>
          <w:p w14:paraId="39652A3E"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A246BE">
              <w:t>tons/GWh</w:t>
            </w:r>
          </w:p>
        </w:tc>
      </w:tr>
      <w:tr w:rsidR="00D257C2" w:rsidRPr="000022AD" w14:paraId="7AE99DC6"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53637EA5" w14:textId="77777777" w:rsidR="00D257C2" w:rsidRPr="000022AD" w:rsidRDefault="00D257C2" w:rsidP="00270FB9">
            <w:pPr>
              <w:rPr>
                <w:rFonts w:cs="Arial"/>
                <w:b w:val="0"/>
              </w:rPr>
            </w:pPr>
            <w:r w:rsidRPr="000022AD">
              <w:rPr>
                <w:rFonts w:cs="Arial"/>
              </w:rPr>
              <w:t>Description</w:t>
            </w:r>
          </w:p>
        </w:tc>
        <w:tc>
          <w:tcPr>
            <w:tcW w:w="3644" w:type="pct"/>
          </w:tcPr>
          <w:p w14:paraId="2AFE5AAE"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A246BE">
              <w:t>Amount of CO</w:t>
            </w:r>
            <w:r>
              <w:t xml:space="preserve">, </w:t>
            </w:r>
            <w:r w:rsidRPr="00A246BE">
              <w:t>NMVOC</w:t>
            </w:r>
            <w:r>
              <w:t xml:space="preserve"> and NOx</w:t>
            </w:r>
            <w:r w:rsidRPr="00A246BE">
              <w:t xml:space="preserve"> emissions</w:t>
            </w:r>
          </w:p>
        </w:tc>
      </w:tr>
      <w:tr w:rsidR="00D257C2" w:rsidRPr="000022AD" w14:paraId="3CA80B5A"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6F56A997" w14:textId="77777777" w:rsidR="00D257C2" w:rsidRPr="000022AD" w:rsidRDefault="00D257C2" w:rsidP="00270FB9">
            <w:pPr>
              <w:rPr>
                <w:rFonts w:cs="Arial"/>
                <w:b w:val="0"/>
              </w:rPr>
            </w:pPr>
            <w:r w:rsidRPr="000022AD">
              <w:rPr>
                <w:rFonts w:cs="Arial"/>
              </w:rPr>
              <w:t>Source of data</w:t>
            </w:r>
          </w:p>
        </w:tc>
        <w:tc>
          <w:tcPr>
            <w:tcW w:w="3644" w:type="pct"/>
          </w:tcPr>
          <w:p w14:paraId="6AB4FF03"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A246BE">
              <w:t>Monthly meter readings</w:t>
            </w:r>
          </w:p>
        </w:tc>
      </w:tr>
      <w:tr w:rsidR="00D257C2" w:rsidRPr="000022AD" w14:paraId="592B8576"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15C85FCD" w14:textId="77777777" w:rsidR="00D257C2" w:rsidRPr="000022AD" w:rsidRDefault="00D257C2" w:rsidP="00270FB9">
            <w:pPr>
              <w:rPr>
                <w:rFonts w:cs="Arial"/>
                <w:b w:val="0"/>
              </w:rPr>
            </w:pPr>
            <w:r w:rsidRPr="000022AD">
              <w:rPr>
                <w:rFonts w:cs="Arial"/>
              </w:rPr>
              <w:t>Value(s) applied</w:t>
            </w:r>
          </w:p>
        </w:tc>
        <w:tc>
          <w:tcPr>
            <w:tcW w:w="3644" w:type="pct"/>
          </w:tcPr>
          <w:p w14:paraId="431008B9"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A246BE">
              <w:t>According to latest official data CO</w:t>
            </w:r>
            <w:r>
              <w:t xml:space="preserve">, </w:t>
            </w:r>
            <w:r w:rsidRPr="00A246BE">
              <w:t xml:space="preserve">NMVOC </w:t>
            </w:r>
            <w:r>
              <w:t xml:space="preserve">and NOx </w:t>
            </w:r>
            <w:r w:rsidRPr="00A246BE">
              <w:t>emissions due to electricity generation in 201</w:t>
            </w:r>
            <w:r>
              <w:t>0</w:t>
            </w:r>
            <w:r w:rsidRPr="00A246BE">
              <w:t xml:space="preserve"> are: 0.</w:t>
            </w:r>
            <w:r>
              <w:t>131</w:t>
            </w:r>
            <w:r w:rsidRPr="00A246BE">
              <w:t xml:space="preserve"> tons/GWh</w:t>
            </w:r>
            <w:r>
              <w:t>, 0.033 tons/GWh</w:t>
            </w:r>
            <w:r w:rsidRPr="00A246BE">
              <w:t xml:space="preserve"> and </w:t>
            </w:r>
            <w:r>
              <w:t xml:space="preserve">2.312 </w:t>
            </w:r>
            <w:r w:rsidRPr="00A246BE">
              <w:t xml:space="preserve">tons/ GWh respectively . </w:t>
            </w:r>
          </w:p>
        </w:tc>
      </w:tr>
      <w:tr w:rsidR="00D257C2" w:rsidRPr="000022AD" w14:paraId="517B8F05"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75ABDB0D" w14:textId="77777777" w:rsidR="00D257C2" w:rsidRPr="000022AD" w:rsidRDefault="00D257C2" w:rsidP="00270FB9">
            <w:pPr>
              <w:jc w:val="left"/>
              <w:rPr>
                <w:rFonts w:cs="Arial"/>
                <w:b w:val="0"/>
              </w:rPr>
            </w:pPr>
            <w:r w:rsidRPr="000022AD">
              <w:rPr>
                <w:rFonts w:cs="Arial"/>
              </w:rPr>
              <w:t>Measurement methods and procedures</w:t>
            </w:r>
          </w:p>
        </w:tc>
        <w:tc>
          <w:tcPr>
            <w:tcW w:w="3644" w:type="pct"/>
          </w:tcPr>
          <w:p w14:paraId="5CFF8419"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A246BE">
              <w:t>Reductions of proportionate amount in described emissions during operational life of the project activity. When electricity generation amount (</w:t>
            </w:r>
            <w:r>
              <w:t>182.700</w:t>
            </w:r>
            <w:r w:rsidRPr="00A246BE">
              <w:t xml:space="preserve"> GWh/y) is considered for the project activity then expected annual emission avoidances with project implementation becomes </w:t>
            </w:r>
            <w:r>
              <w:t>23.99, 6.06</w:t>
            </w:r>
            <w:r w:rsidRPr="00A246BE">
              <w:t xml:space="preserve"> and </w:t>
            </w:r>
            <w:r>
              <w:t xml:space="preserve">422.33 </w:t>
            </w:r>
            <w:r w:rsidRPr="00A246BE">
              <w:t>tons for CO</w:t>
            </w:r>
            <w:r>
              <w:t xml:space="preserve">, </w:t>
            </w:r>
            <w:r w:rsidRPr="00A246BE">
              <w:t>NMVOC</w:t>
            </w:r>
            <w:r>
              <w:t xml:space="preserve"> and NOx</w:t>
            </w:r>
            <w:r w:rsidRPr="00A246BE">
              <w:t xml:space="preserve"> emissions</w:t>
            </w:r>
            <w:r>
              <w:t xml:space="preserve"> </w:t>
            </w:r>
            <w:r w:rsidRPr="00A246BE">
              <w:t>respectively.</w:t>
            </w:r>
          </w:p>
        </w:tc>
      </w:tr>
      <w:tr w:rsidR="00D257C2" w:rsidRPr="000022AD" w14:paraId="068C21E4"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C2A87CA" w14:textId="77777777" w:rsidR="00D257C2" w:rsidRPr="000022AD" w:rsidRDefault="00D257C2" w:rsidP="00270FB9">
            <w:pPr>
              <w:rPr>
                <w:rFonts w:cs="Arial"/>
                <w:b w:val="0"/>
              </w:rPr>
            </w:pPr>
            <w:r w:rsidRPr="000022AD">
              <w:rPr>
                <w:rFonts w:cs="Arial"/>
              </w:rPr>
              <w:t>Monitoring frequency</w:t>
            </w:r>
          </w:p>
        </w:tc>
        <w:tc>
          <w:tcPr>
            <w:tcW w:w="3644" w:type="pct"/>
          </w:tcPr>
          <w:p w14:paraId="56A8031C"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A246BE">
              <w:t>Annually</w:t>
            </w:r>
          </w:p>
        </w:tc>
      </w:tr>
      <w:tr w:rsidR="00D257C2" w:rsidRPr="000022AD" w14:paraId="27DAA730"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48FCDDB4" w14:textId="77777777" w:rsidR="00D257C2" w:rsidRPr="000022AD" w:rsidRDefault="00D257C2" w:rsidP="00270FB9">
            <w:pPr>
              <w:rPr>
                <w:rFonts w:cs="Arial"/>
                <w:b w:val="0"/>
              </w:rPr>
            </w:pPr>
            <w:r w:rsidRPr="000022AD">
              <w:rPr>
                <w:rFonts w:cs="Arial"/>
              </w:rPr>
              <w:t>QA/QC procedures</w:t>
            </w:r>
          </w:p>
        </w:tc>
        <w:tc>
          <w:tcPr>
            <w:tcW w:w="3644" w:type="pct"/>
          </w:tcPr>
          <w:p w14:paraId="27D20CDF" w14:textId="77777777" w:rsidR="00D257C2" w:rsidRDefault="00D257C2" w:rsidP="00270FB9">
            <w:pPr>
              <w:cnfStyle w:val="000000000000" w:firstRow="0" w:lastRow="0" w:firstColumn="0" w:lastColumn="0" w:oddVBand="0" w:evenVBand="0" w:oddHBand="0" w:evenHBand="0" w:firstRowFirstColumn="0" w:firstRowLastColumn="0" w:lastRowFirstColumn="0" w:lastRowLastColumn="0"/>
            </w:pPr>
            <w:r w:rsidRPr="00A246BE">
              <w:t>Amount of annual net electricity generation, which is calculated by monthly settlement notifications of PMUM based on monthly meter readings, will be used to calculate estimated CO and NMVOC emission reductions by project activity.</w:t>
            </w:r>
          </w:p>
          <w:p w14:paraId="40448F9E" w14:textId="77777777" w:rsidR="00D257C2"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p>
          <w:p w14:paraId="21467A9D"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rPr>
              <w:t>REMARK: PMUM was renamed as EPİAŞ.</w:t>
            </w:r>
          </w:p>
        </w:tc>
      </w:tr>
      <w:tr w:rsidR="00D257C2" w:rsidRPr="000022AD" w14:paraId="6550DA57"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A4CA13A" w14:textId="77777777" w:rsidR="00D257C2" w:rsidRPr="000022AD" w:rsidRDefault="00D257C2" w:rsidP="00270FB9">
            <w:pPr>
              <w:rPr>
                <w:rFonts w:cs="Arial"/>
                <w:b w:val="0"/>
              </w:rPr>
            </w:pPr>
            <w:r w:rsidRPr="000022AD">
              <w:rPr>
                <w:rFonts w:cs="Arial"/>
              </w:rPr>
              <w:t>Purpose of data</w:t>
            </w:r>
          </w:p>
        </w:tc>
        <w:tc>
          <w:tcPr>
            <w:tcW w:w="3644" w:type="pct"/>
          </w:tcPr>
          <w:p w14:paraId="38D1D7CE"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E701B2">
              <w:rPr>
                <w:rFonts w:cs="Arial"/>
              </w:rPr>
              <w:t>To show CO, NMVOC and NOx reduction in order to monitor the SDG 13 Indicator.</w:t>
            </w:r>
          </w:p>
        </w:tc>
      </w:tr>
      <w:tr w:rsidR="00D257C2" w:rsidRPr="000022AD" w14:paraId="2F3F6807"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69D53A02" w14:textId="77777777" w:rsidR="00D257C2" w:rsidRPr="000022AD" w:rsidRDefault="00D257C2" w:rsidP="00270FB9">
            <w:pPr>
              <w:rPr>
                <w:rFonts w:cs="Arial"/>
                <w:b w:val="0"/>
              </w:rPr>
            </w:pPr>
            <w:r w:rsidRPr="000022AD">
              <w:rPr>
                <w:rFonts w:cs="Arial"/>
              </w:rPr>
              <w:t>Additional comment</w:t>
            </w:r>
          </w:p>
        </w:tc>
        <w:tc>
          <w:tcPr>
            <w:tcW w:w="3644" w:type="pct"/>
          </w:tcPr>
          <w:p w14:paraId="341F48FA"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bl>
    <w:p w14:paraId="649563A7" w14:textId="2BD4A087" w:rsidR="00D257C2" w:rsidRDefault="00D257C2" w:rsidP="00CD015D">
      <w:pPr>
        <w:rPr>
          <w:lang w:eastAsia="en-US"/>
        </w:rPr>
      </w:pPr>
    </w:p>
    <w:p w14:paraId="4339E604" w14:textId="65B7F422" w:rsidR="00CD015D" w:rsidRDefault="00CD015D" w:rsidP="00CD015D">
      <w:pPr>
        <w:rPr>
          <w:lang w:eastAsia="en-US"/>
        </w:rPr>
      </w:pPr>
      <w:bookmarkStart w:id="12" w:name="_Hlk26188619"/>
    </w:p>
    <w:tbl>
      <w:tblPr>
        <w:tblStyle w:val="Ouz2"/>
        <w:tblW w:w="5000" w:type="pct"/>
        <w:tblLook w:val="01E0" w:firstRow="1" w:lastRow="1" w:firstColumn="1" w:lastColumn="1" w:noHBand="0" w:noVBand="0"/>
      </w:tblPr>
      <w:tblGrid>
        <w:gridCol w:w="2612"/>
        <w:gridCol w:w="7017"/>
      </w:tblGrid>
      <w:tr w:rsidR="00E701B2" w:rsidRPr="000022AD" w14:paraId="2B422F55"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53CCBF53" w14:textId="77777777" w:rsidR="00E701B2" w:rsidRPr="000022AD" w:rsidRDefault="00E701B2" w:rsidP="00E701B2">
            <w:pPr>
              <w:rPr>
                <w:rFonts w:cs="Arial"/>
                <w:b w:val="0"/>
              </w:rPr>
            </w:pPr>
            <w:r w:rsidRPr="000022AD">
              <w:rPr>
                <w:rFonts w:cs="Arial"/>
              </w:rPr>
              <w:t>Relevant SDG Indicator/Safeguarding Principle</w:t>
            </w:r>
          </w:p>
        </w:tc>
        <w:tc>
          <w:tcPr>
            <w:tcW w:w="0" w:type="pct"/>
            <w:vAlign w:val="top"/>
          </w:tcPr>
          <w:p w14:paraId="70D4B575" w14:textId="32F27AF5"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Target 8.8: Protect labour rights and promote safe and secure working environments for all workers, including migrant workers, in particular women migrants, and those in precarious employment</w:t>
            </w:r>
          </w:p>
        </w:tc>
      </w:tr>
      <w:tr w:rsidR="00E701B2" w:rsidRPr="000022AD" w14:paraId="199536A8"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251EA406" w14:textId="77777777" w:rsidR="00E701B2" w:rsidRPr="000022AD" w:rsidRDefault="00E701B2" w:rsidP="00E701B2">
            <w:pPr>
              <w:rPr>
                <w:rFonts w:cs="Arial"/>
                <w:b w:val="0"/>
              </w:rPr>
            </w:pPr>
            <w:r w:rsidRPr="000022AD">
              <w:rPr>
                <w:rFonts w:cs="Arial"/>
              </w:rPr>
              <w:t>Data / Parameter</w:t>
            </w:r>
          </w:p>
        </w:tc>
        <w:tc>
          <w:tcPr>
            <w:tcW w:w="0" w:type="pct"/>
            <w:vAlign w:val="top"/>
          </w:tcPr>
          <w:p w14:paraId="23875359" w14:textId="1B63CB2B"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Quantitative employment and income generation</w:t>
            </w:r>
          </w:p>
        </w:tc>
      </w:tr>
      <w:tr w:rsidR="00E701B2" w:rsidRPr="000022AD" w14:paraId="54165775"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0C5E7CCA" w14:textId="77777777" w:rsidR="00E701B2" w:rsidRPr="000022AD" w:rsidRDefault="00E701B2" w:rsidP="00E701B2">
            <w:pPr>
              <w:rPr>
                <w:rFonts w:cs="Arial"/>
                <w:b w:val="0"/>
              </w:rPr>
            </w:pPr>
            <w:r w:rsidRPr="000022AD">
              <w:rPr>
                <w:rFonts w:cs="Arial"/>
              </w:rPr>
              <w:t>Unit</w:t>
            </w:r>
          </w:p>
        </w:tc>
        <w:tc>
          <w:tcPr>
            <w:tcW w:w="0" w:type="pct"/>
            <w:vAlign w:val="top"/>
          </w:tcPr>
          <w:p w14:paraId="1FE5F5E0" w14:textId="5E75FE82"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Number of employment</w:t>
            </w:r>
          </w:p>
        </w:tc>
      </w:tr>
      <w:tr w:rsidR="00E701B2" w:rsidRPr="000022AD" w14:paraId="32EA8882"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78260F79" w14:textId="77777777" w:rsidR="00E701B2" w:rsidRPr="000022AD" w:rsidRDefault="00E701B2" w:rsidP="00E701B2">
            <w:pPr>
              <w:rPr>
                <w:rFonts w:cs="Arial"/>
                <w:b w:val="0"/>
              </w:rPr>
            </w:pPr>
            <w:r w:rsidRPr="000022AD">
              <w:rPr>
                <w:rFonts w:cs="Arial"/>
              </w:rPr>
              <w:t>Description</w:t>
            </w:r>
          </w:p>
        </w:tc>
        <w:tc>
          <w:tcPr>
            <w:tcW w:w="0" w:type="pct"/>
            <w:vAlign w:val="top"/>
          </w:tcPr>
          <w:p w14:paraId="672C8B57" w14:textId="0D66E801"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The employment data has been monitored to indicate the contribution to the SDG 8</w:t>
            </w:r>
          </w:p>
        </w:tc>
      </w:tr>
      <w:tr w:rsidR="00E701B2" w:rsidRPr="000022AD" w14:paraId="790F5ED4" w14:textId="77777777" w:rsidTr="002A4935">
        <w:tc>
          <w:tcPr>
            <w:cnfStyle w:val="001000000000" w:firstRow="0" w:lastRow="0" w:firstColumn="1" w:lastColumn="0" w:oddVBand="0" w:evenVBand="0" w:oddHBand="0" w:evenHBand="0" w:firstRowFirstColumn="0" w:firstRowLastColumn="0" w:lastRowFirstColumn="0" w:lastRowLastColumn="0"/>
            <w:tcW w:w="1356" w:type="pct"/>
          </w:tcPr>
          <w:p w14:paraId="6A83BF63" w14:textId="77777777" w:rsidR="00E701B2" w:rsidRPr="000022AD" w:rsidRDefault="00E701B2" w:rsidP="00E701B2">
            <w:pPr>
              <w:rPr>
                <w:rFonts w:cs="Arial"/>
                <w:b w:val="0"/>
              </w:rPr>
            </w:pPr>
            <w:r w:rsidRPr="000022AD">
              <w:rPr>
                <w:rFonts w:cs="Arial"/>
              </w:rPr>
              <w:t>Source of data</w:t>
            </w:r>
          </w:p>
        </w:tc>
        <w:tc>
          <w:tcPr>
            <w:tcW w:w="3644" w:type="pct"/>
            <w:vAlign w:val="top"/>
          </w:tcPr>
          <w:p w14:paraId="5B5222D6" w14:textId="3FDF17A6"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 xml:space="preserve">Social security records </w:t>
            </w:r>
          </w:p>
        </w:tc>
      </w:tr>
      <w:tr w:rsidR="00E701B2" w:rsidRPr="000022AD" w14:paraId="4F1D73B6"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5DB5EB37" w14:textId="77777777" w:rsidR="00E701B2" w:rsidRPr="000022AD" w:rsidRDefault="00E701B2" w:rsidP="00E701B2">
            <w:pPr>
              <w:rPr>
                <w:rFonts w:cs="Arial"/>
                <w:b w:val="0"/>
              </w:rPr>
            </w:pPr>
            <w:r w:rsidRPr="000022AD">
              <w:rPr>
                <w:rFonts w:cs="Arial"/>
              </w:rPr>
              <w:t>Value(s) applied</w:t>
            </w:r>
          </w:p>
        </w:tc>
        <w:tc>
          <w:tcPr>
            <w:tcW w:w="0" w:type="pct"/>
            <w:vAlign w:val="top"/>
          </w:tcPr>
          <w:p w14:paraId="270D9518" w14:textId="6C9B185D"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w:t>
            </w:r>
          </w:p>
        </w:tc>
      </w:tr>
      <w:tr w:rsidR="00E701B2" w:rsidRPr="000022AD" w14:paraId="5634AF37"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37ECFD96" w14:textId="77777777" w:rsidR="00E701B2" w:rsidRPr="000022AD" w:rsidRDefault="00E701B2" w:rsidP="00E701B2">
            <w:pPr>
              <w:jc w:val="left"/>
              <w:rPr>
                <w:rFonts w:cs="Arial"/>
                <w:b w:val="0"/>
              </w:rPr>
            </w:pPr>
            <w:r w:rsidRPr="000022AD">
              <w:rPr>
                <w:rFonts w:cs="Arial"/>
              </w:rPr>
              <w:t>Measurement methods and procedures</w:t>
            </w:r>
          </w:p>
        </w:tc>
        <w:tc>
          <w:tcPr>
            <w:tcW w:w="0" w:type="pct"/>
            <w:vAlign w:val="top"/>
          </w:tcPr>
          <w:p w14:paraId="19C92F9F" w14:textId="1502988E"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Project owner will employ workers from the local villages both during the construction and operation period.</w:t>
            </w:r>
          </w:p>
        </w:tc>
      </w:tr>
      <w:tr w:rsidR="00E701B2" w:rsidRPr="000022AD" w14:paraId="35729F91"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3E32C39F" w14:textId="77777777" w:rsidR="00E701B2" w:rsidRPr="000022AD" w:rsidRDefault="00E701B2" w:rsidP="00E701B2">
            <w:pPr>
              <w:rPr>
                <w:rFonts w:cs="Arial"/>
                <w:b w:val="0"/>
              </w:rPr>
            </w:pPr>
            <w:r w:rsidRPr="000022AD">
              <w:rPr>
                <w:rFonts w:cs="Arial"/>
              </w:rPr>
              <w:t>Monitoring frequency</w:t>
            </w:r>
          </w:p>
        </w:tc>
        <w:tc>
          <w:tcPr>
            <w:tcW w:w="0" w:type="pct"/>
            <w:vAlign w:val="top"/>
          </w:tcPr>
          <w:p w14:paraId="3C878128" w14:textId="1FA3414D"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Each verification period</w:t>
            </w:r>
          </w:p>
        </w:tc>
      </w:tr>
      <w:tr w:rsidR="00E701B2" w:rsidRPr="000022AD" w14:paraId="2F13942E"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096054D2" w14:textId="77777777" w:rsidR="00E701B2" w:rsidRPr="000022AD" w:rsidRDefault="00E701B2" w:rsidP="00E701B2">
            <w:pPr>
              <w:rPr>
                <w:rFonts w:cs="Arial"/>
                <w:b w:val="0"/>
              </w:rPr>
            </w:pPr>
            <w:r w:rsidRPr="000022AD">
              <w:rPr>
                <w:rFonts w:cs="Arial"/>
              </w:rPr>
              <w:t>QA/QC procedures</w:t>
            </w:r>
          </w:p>
        </w:tc>
        <w:tc>
          <w:tcPr>
            <w:tcW w:w="0" w:type="pct"/>
            <w:vAlign w:val="top"/>
          </w:tcPr>
          <w:p w14:paraId="247EC9E1" w14:textId="550CE5E9"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w:t>
            </w:r>
          </w:p>
        </w:tc>
      </w:tr>
      <w:tr w:rsidR="00E701B2" w:rsidRPr="000022AD" w14:paraId="31A4C601" w14:textId="77777777" w:rsidTr="002A4935">
        <w:tc>
          <w:tcPr>
            <w:cnfStyle w:val="001000000000" w:firstRow="0" w:lastRow="0" w:firstColumn="1" w:lastColumn="0" w:oddVBand="0" w:evenVBand="0" w:oddHBand="0" w:evenHBand="0" w:firstRowFirstColumn="0" w:firstRowLastColumn="0" w:lastRowFirstColumn="0" w:lastRowLastColumn="0"/>
            <w:tcW w:w="1356" w:type="pct"/>
          </w:tcPr>
          <w:p w14:paraId="1D288194" w14:textId="77777777" w:rsidR="00E701B2" w:rsidRPr="000022AD" w:rsidRDefault="00E701B2" w:rsidP="00E701B2">
            <w:pPr>
              <w:rPr>
                <w:rFonts w:cs="Arial"/>
                <w:b w:val="0"/>
              </w:rPr>
            </w:pPr>
            <w:r w:rsidRPr="000022AD">
              <w:rPr>
                <w:rFonts w:cs="Arial"/>
              </w:rPr>
              <w:t>Purpose of data</w:t>
            </w:r>
          </w:p>
        </w:tc>
        <w:tc>
          <w:tcPr>
            <w:tcW w:w="3644" w:type="pct"/>
            <w:vAlign w:val="top"/>
          </w:tcPr>
          <w:p w14:paraId="35FFCE94" w14:textId="6ADD0BA9"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To exhibit employment performance of the plant</w:t>
            </w:r>
          </w:p>
        </w:tc>
      </w:tr>
      <w:tr w:rsidR="00E701B2" w:rsidRPr="000022AD" w14:paraId="7760F7C1"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194CDDB9" w14:textId="77777777" w:rsidR="00E701B2" w:rsidRPr="000022AD" w:rsidRDefault="00E701B2" w:rsidP="00E701B2">
            <w:pPr>
              <w:rPr>
                <w:rFonts w:cs="Arial"/>
                <w:b w:val="0"/>
              </w:rPr>
            </w:pPr>
            <w:r w:rsidRPr="000022AD">
              <w:rPr>
                <w:rFonts w:cs="Arial"/>
              </w:rPr>
              <w:lastRenderedPageBreak/>
              <w:t>Additional comment</w:t>
            </w:r>
          </w:p>
        </w:tc>
        <w:tc>
          <w:tcPr>
            <w:tcW w:w="0" w:type="pct"/>
            <w:vAlign w:val="top"/>
          </w:tcPr>
          <w:p w14:paraId="34E2AF04" w14:textId="3D154170"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DE7F41">
              <w:t>-</w:t>
            </w:r>
          </w:p>
        </w:tc>
      </w:tr>
    </w:tbl>
    <w:p w14:paraId="5D1D9AE9" w14:textId="77777777" w:rsidR="000900DB" w:rsidRDefault="000900DB" w:rsidP="00CD015D">
      <w:pPr>
        <w:rPr>
          <w:lang w:eastAsia="en-US"/>
        </w:rPr>
      </w:pPr>
    </w:p>
    <w:tbl>
      <w:tblPr>
        <w:tblStyle w:val="Ouz2"/>
        <w:tblW w:w="5000" w:type="pct"/>
        <w:tblLook w:val="01E0" w:firstRow="1" w:lastRow="1" w:firstColumn="1" w:lastColumn="1" w:noHBand="0" w:noVBand="0"/>
      </w:tblPr>
      <w:tblGrid>
        <w:gridCol w:w="2612"/>
        <w:gridCol w:w="7017"/>
      </w:tblGrid>
      <w:tr w:rsidR="00E701B2" w:rsidRPr="000022AD" w14:paraId="2381134C"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27199188" w14:textId="77777777" w:rsidR="00E701B2" w:rsidRPr="000022AD" w:rsidRDefault="00E701B2" w:rsidP="00E701B2">
            <w:pPr>
              <w:rPr>
                <w:rFonts w:cs="Arial"/>
                <w:b w:val="0"/>
              </w:rPr>
            </w:pPr>
            <w:r w:rsidRPr="000022AD">
              <w:rPr>
                <w:rFonts w:cs="Arial"/>
              </w:rPr>
              <w:t>Relevant SDG Indicator/Safeguarding Principle</w:t>
            </w:r>
          </w:p>
        </w:tc>
        <w:tc>
          <w:tcPr>
            <w:tcW w:w="0" w:type="pct"/>
            <w:vAlign w:val="top"/>
          </w:tcPr>
          <w:p w14:paraId="1AF0D0A5" w14:textId="01BD62C9"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Target: 8.8: Protect labour rights and promote safe and secure working environments for all workers, including migrant workers, in particular women migrants, and those in precarious employment</w:t>
            </w:r>
          </w:p>
        </w:tc>
      </w:tr>
      <w:tr w:rsidR="00E701B2" w:rsidRPr="000022AD" w14:paraId="73EA41E5"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29CE1DC8" w14:textId="77777777" w:rsidR="00E701B2" w:rsidRPr="000022AD" w:rsidRDefault="00E701B2" w:rsidP="00E701B2">
            <w:pPr>
              <w:rPr>
                <w:rFonts w:cs="Arial"/>
                <w:b w:val="0"/>
              </w:rPr>
            </w:pPr>
            <w:r w:rsidRPr="000022AD">
              <w:rPr>
                <w:rFonts w:cs="Arial"/>
              </w:rPr>
              <w:t>Data / Parameter</w:t>
            </w:r>
          </w:p>
        </w:tc>
        <w:tc>
          <w:tcPr>
            <w:tcW w:w="0" w:type="pct"/>
            <w:vAlign w:val="top"/>
          </w:tcPr>
          <w:p w14:paraId="63594CF5" w14:textId="23560542"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Quality of employment</w:t>
            </w:r>
          </w:p>
        </w:tc>
      </w:tr>
      <w:tr w:rsidR="00E701B2" w:rsidRPr="000022AD" w14:paraId="4197C4BE"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7CEEE7CC" w14:textId="77777777" w:rsidR="00E701B2" w:rsidRPr="000022AD" w:rsidRDefault="00E701B2" w:rsidP="00E701B2">
            <w:pPr>
              <w:rPr>
                <w:rFonts w:cs="Arial"/>
                <w:b w:val="0"/>
              </w:rPr>
            </w:pPr>
            <w:r w:rsidRPr="000022AD">
              <w:rPr>
                <w:rFonts w:cs="Arial"/>
              </w:rPr>
              <w:t>Unit</w:t>
            </w:r>
          </w:p>
        </w:tc>
        <w:tc>
          <w:tcPr>
            <w:tcW w:w="0" w:type="pct"/>
            <w:vAlign w:val="top"/>
          </w:tcPr>
          <w:p w14:paraId="743F75D1" w14:textId="36148899"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Number trainigs given to employees</w:t>
            </w:r>
          </w:p>
        </w:tc>
      </w:tr>
      <w:tr w:rsidR="00E701B2" w:rsidRPr="000022AD" w14:paraId="4053665B"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76638390" w14:textId="77777777" w:rsidR="00E701B2" w:rsidRPr="000022AD" w:rsidRDefault="00E701B2" w:rsidP="00E701B2">
            <w:pPr>
              <w:rPr>
                <w:rFonts w:cs="Arial"/>
                <w:b w:val="0"/>
              </w:rPr>
            </w:pPr>
            <w:r w:rsidRPr="000022AD">
              <w:rPr>
                <w:rFonts w:cs="Arial"/>
              </w:rPr>
              <w:t>Description</w:t>
            </w:r>
          </w:p>
        </w:tc>
        <w:tc>
          <w:tcPr>
            <w:tcW w:w="0" w:type="pct"/>
            <w:vAlign w:val="top"/>
          </w:tcPr>
          <w:p w14:paraId="62BB23A5" w14:textId="410D2AB3"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The trainings’ data has been monitored to indicate the contribution to the SDG 8</w:t>
            </w:r>
          </w:p>
        </w:tc>
      </w:tr>
      <w:tr w:rsidR="00E701B2" w:rsidRPr="000022AD" w14:paraId="6AC53C1F" w14:textId="77777777" w:rsidTr="002A4935">
        <w:tc>
          <w:tcPr>
            <w:cnfStyle w:val="001000000000" w:firstRow="0" w:lastRow="0" w:firstColumn="1" w:lastColumn="0" w:oddVBand="0" w:evenVBand="0" w:oddHBand="0" w:evenHBand="0" w:firstRowFirstColumn="0" w:firstRowLastColumn="0" w:lastRowFirstColumn="0" w:lastRowLastColumn="0"/>
            <w:tcW w:w="1356" w:type="pct"/>
          </w:tcPr>
          <w:p w14:paraId="5A8A7CBC" w14:textId="77777777" w:rsidR="00E701B2" w:rsidRPr="000022AD" w:rsidRDefault="00E701B2" w:rsidP="00E701B2">
            <w:pPr>
              <w:rPr>
                <w:rFonts w:cs="Arial"/>
                <w:b w:val="0"/>
              </w:rPr>
            </w:pPr>
            <w:r w:rsidRPr="000022AD">
              <w:rPr>
                <w:rFonts w:cs="Arial"/>
              </w:rPr>
              <w:t>Source of data</w:t>
            </w:r>
          </w:p>
        </w:tc>
        <w:tc>
          <w:tcPr>
            <w:tcW w:w="3644" w:type="pct"/>
            <w:vAlign w:val="top"/>
          </w:tcPr>
          <w:p w14:paraId="0DE023AC" w14:textId="312BF742"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Attandance documents from the trainings &amp; Interviews with the employeess</w:t>
            </w:r>
          </w:p>
        </w:tc>
      </w:tr>
      <w:tr w:rsidR="00E701B2" w:rsidRPr="000022AD" w14:paraId="4876EE7D"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2BA06BC5" w14:textId="77777777" w:rsidR="00E701B2" w:rsidRPr="000022AD" w:rsidRDefault="00E701B2" w:rsidP="00E701B2">
            <w:pPr>
              <w:rPr>
                <w:rFonts w:cs="Arial"/>
                <w:b w:val="0"/>
              </w:rPr>
            </w:pPr>
            <w:r w:rsidRPr="000022AD">
              <w:rPr>
                <w:rFonts w:cs="Arial"/>
              </w:rPr>
              <w:t>Value(s) applied</w:t>
            </w:r>
          </w:p>
        </w:tc>
        <w:tc>
          <w:tcPr>
            <w:tcW w:w="0" w:type="pct"/>
            <w:vAlign w:val="top"/>
          </w:tcPr>
          <w:p w14:paraId="44533DCE" w14:textId="7EB97DD5"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w:t>
            </w:r>
          </w:p>
        </w:tc>
      </w:tr>
      <w:tr w:rsidR="00E701B2" w:rsidRPr="000022AD" w14:paraId="725F5EA6"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15A80568" w14:textId="77777777" w:rsidR="00E701B2" w:rsidRPr="000022AD" w:rsidRDefault="00E701B2" w:rsidP="00E701B2">
            <w:pPr>
              <w:jc w:val="left"/>
              <w:rPr>
                <w:rFonts w:cs="Arial"/>
                <w:b w:val="0"/>
              </w:rPr>
            </w:pPr>
            <w:r w:rsidRPr="000022AD">
              <w:rPr>
                <w:rFonts w:cs="Arial"/>
              </w:rPr>
              <w:t>Measurement methods and procedures</w:t>
            </w:r>
          </w:p>
        </w:tc>
        <w:tc>
          <w:tcPr>
            <w:tcW w:w="0" w:type="pct"/>
            <w:vAlign w:val="top"/>
          </w:tcPr>
          <w:p w14:paraId="69E43202" w14:textId="59036CB8"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Necessary health and safety measures will be taken during construction and operation phase, relevant staff will be trained to be able to work with high voltages. Also, sutiable weekly working hours and fair wage will be guaranteed to the employers.</w:t>
            </w:r>
          </w:p>
        </w:tc>
      </w:tr>
      <w:tr w:rsidR="00E701B2" w:rsidRPr="000022AD" w14:paraId="288EBC4C"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4FBF0409" w14:textId="77777777" w:rsidR="00E701B2" w:rsidRPr="000022AD" w:rsidRDefault="00E701B2" w:rsidP="00E701B2">
            <w:pPr>
              <w:rPr>
                <w:rFonts w:cs="Arial"/>
                <w:b w:val="0"/>
              </w:rPr>
            </w:pPr>
            <w:r w:rsidRPr="000022AD">
              <w:rPr>
                <w:rFonts w:cs="Arial"/>
              </w:rPr>
              <w:t>Monitoring frequency</w:t>
            </w:r>
          </w:p>
        </w:tc>
        <w:tc>
          <w:tcPr>
            <w:tcW w:w="0" w:type="pct"/>
            <w:vAlign w:val="top"/>
          </w:tcPr>
          <w:p w14:paraId="6E0A9F50" w14:textId="736EBD23"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Each verification period</w:t>
            </w:r>
          </w:p>
        </w:tc>
      </w:tr>
      <w:tr w:rsidR="00E701B2" w:rsidRPr="000022AD" w14:paraId="7CF855F6"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06DA6962" w14:textId="77777777" w:rsidR="00E701B2" w:rsidRPr="000022AD" w:rsidRDefault="00E701B2" w:rsidP="00E701B2">
            <w:pPr>
              <w:rPr>
                <w:rFonts w:cs="Arial"/>
                <w:b w:val="0"/>
              </w:rPr>
            </w:pPr>
            <w:r w:rsidRPr="000022AD">
              <w:rPr>
                <w:rFonts w:cs="Arial"/>
              </w:rPr>
              <w:t>QA/QC procedures</w:t>
            </w:r>
          </w:p>
        </w:tc>
        <w:tc>
          <w:tcPr>
            <w:tcW w:w="0" w:type="pct"/>
            <w:vAlign w:val="top"/>
          </w:tcPr>
          <w:p w14:paraId="040989CE" w14:textId="7A5ACFF0"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w:t>
            </w:r>
          </w:p>
        </w:tc>
      </w:tr>
      <w:tr w:rsidR="00E701B2" w:rsidRPr="000022AD" w14:paraId="46CFCC83" w14:textId="77777777" w:rsidTr="002A4935">
        <w:tc>
          <w:tcPr>
            <w:cnfStyle w:val="001000000000" w:firstRow="0" w:lastRow="0" w:firstColumn="1" w:lastColumn="0" w:oddVBand="0" w:evenVBand="0" w:oddHBand="0" w:evenHBand="0" w:firstRowFirstColumn="0" w:firstRowLastColumn="0" w:lastRowFirstColumn="0" w:lastRowLastColumn="0"/>
            <w:tcW w:w="1356" w:type="pct"/>
          </w:tcPr>
          <w:p w14:paraId="5E06AC10" w14:textId="77777777" w:rsidR="00E701B2" w:rsidRPr="000022AD" w:rsidRDefault="00E701B2" w:rsidP="00E701B2">
            <w:pPr>
              <w:rPr>
                <w:rFonts w:cs="Arial"/>
                <w:b w:val="0"/>
              </w:rPr>
            </w:pPr>
            <w:r w:rsidRPr="000022AD">
              <w:rPr>
                <w:rFonts w:cs="Arial"/>
              </w:rPr>
              <w:t>Purpose of data</w:t>
            </w:r>
          </w:p>
        </w:tc>
        <w:tc>
          <w:tcPr>
            <w:tcW w:w="3644" w:type="pct"/>
            <w:vAlign w:val="top"/>
          </w:tcPr>
          <w:p w14:paraId="4103B8A8" w14:textId="08E81D81"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To exhibit employment performance of the plant</w:t>
            </w:r>
          </w:p>
        </w:tc>
      </w:tr>
      <w:tr w:rsidR="00E701B2" w:rsidRPr="000022AD" w14:paraId="1C1F0C48" w14:textId="77777777" w:rsidTr="001C723C">
        <w:tc>
          <w:tcPr>
            <w:cnfStyle w:val="001000000000" w:firstRow="0" w:lastRow="0" w:firstColumn="1" w:lastColumn="0" w:oddVBand="0" w:evenVBand="0" w:oddHBand="0" w:evenHBand="0" w:firstRowFirstColumn="0" w:firstRowLastColumn="0" w:lastRowFirstColumn="0" w:lastRowLastColumn="0"/>
            <w:tcW w:w="0" w:type="pct"/>
          </w:tcPr>
          <w:p w14:paraId="2CE5A25F" w14:textId="77777777" w:rsidR="00E701B2" w:rsidRPr="000022AD" w:rsidRDefault="00E701B2" w:rsidP="00E701B2">
            <w:pPr>
              <w:rPr>
                <w:rFonts w:cs="Arial"/>
                <w:b w:val="0"/>
              </w:rPr>
            </w:pPr>
            <w:r w:rsidRPr="000022AD">
              <w:rPr>
                <w:rFonts w:cs="Arial"/>
              </w:rPr>
              <w:t>Additional comment</w:t>
            </w:r>
          </w:p>
        </w:tc>
        <w:tc>
          <w:tcPr>
            <w:tcW w:w="0" w:type="pct"/>
            <w:vAlign w:val="top"/>
          </w:tcPr>
          <w:p w14:paraId="0092D5C1" w14:textId="4BC0A652"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522F5D">
              <w:t>-</w:t>
            </w:r>
          </w:p>
        </w:tc>
      </w:tr>
    </w:tbl>
    <w:p w14:paraId="36760A80" w14:textId="14D830EA" w:rsidR="000900DB" w:rsidRDefault="000900DB" w:rsidP="00CD015D">
      <w:pPr>
        <w:rPr>
          <w:lang w:eastAsia="en-US"/>
        </w:rPr>
      </w:pPr>
    </w:p>
    <w:tbl>
      <w:tblPr>
        <w:tblStyle w:val="Ouz2"/>
        <w:tblW w:w="5000" w:type="pct"/>
        <w:tblLook w:val="01E0" w:firstRow="1" w:lastRow="1" w:firstColumn="1" w:lastColumn="1" w:noHBand="0" w:noVBand="0"/>
      </w:tblPr>
      <w:tblGrid>
        <w:gridCol w:w="2612"/>
        <w:gridCol w:w="7017"/>
      </w:tblGrid>
      <w:tr w:rsidR="00E701B2" w:rsidRPr="000022AD" w14:paraId="48A15838"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7C5BC171" w14:textId="77777777" w:rsidR="00E701B2" w:rsidRPr="000022AD" w:rsidRDefault="00E701B2" w:rsidP="00E701B2">
            <w:pPr>
              <w:rPr>
                <w:rFonts w:cs="Arial"/>
                <w:b w:val="0"/>
              </w:rPr>
            </w:pPr>
            <w:r w:rsidRPr="000022AD">
              <w:rPr>
                <w:rFonts w:cs="Arial"/>
              </w:rPr>
              <w:t>Relevant SDG Indicator/Safeguarding Principle</w:t>
            </w:r>
          </w:p>
        </w:tc>
        <w:tc>
          <w:tcPr>
            <w:tcW w:w="3644" w:type="pct"/>
          </w:tcPr>
          <w:p w14:paraId="67191757"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A246BE">
              <w:t xml:space="preserve">Target: </w:t>
            </w:r>
            <w:r>
              <w:t xml:space="preserve">7.2: </w:t>
            </w:r>
            <w:r w:rsidRPr="008935E0">
              <w:t>By 2030, increase substantially the share of renewable energy in the global energy mix</w:t>
            </w:r>
          </w:p>
        </w:tc>
      </w:tr>
      <w:tr w:rsidR="00E701B2" w:rsidRPr="000022AD" w14:paraId="789E49A6"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70C24098" w14:textId="77777777" w:rsidR="00E701B2" w:rsidRPr="000022AD" w:rsidRDefault="00E701B2" w:rsidP="00E701B2">
            <w:pPr>
              <w:rPr>
                <w:rFonts w:cs="Arial"/>
                <w:b w:val="0"/>
              </w:rPr>
            </w:pPr>
            <w:r w:rsidRPr="000022AD">
              <w:rPr>
                <w:rFonts w:cs="Arial"/>
              </w:rPr>
              <w:t>Data / Parameter</w:t>
            </w:r>
          </w:p>
        </w:tc>
        <w:tc>
          <w:tcPr>
            <w:tcW w:w="3644" w:type="pct"/>
          </w:tcPr>
          <w:p w14:paraId="673508C5"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A50732">
              <w:rPr>
                <w:rFonts w:cs="Arial"/>
                <w:szCs w:val="22"/>
                <w:lang w:val="en-US"/>
              </w:rPr>
              <w:t>EG</w:t>
            </w:r>
            <w:r w:rsidRPr="00A50732">
              <w:rPr>
                <w:rFonts w:cs="Arial"/>
                <w:szCs w:val="22"/>
                <w:vertAlign w:val="subscript"/>
                <w:lang w:val="en-US"/>
              </w:rPr>
              <w:t>facility,y</w:t>
            </w:r>
          </w:p>
        </w:tc>
      </w:tr>
      <w:tr w:rsidR="00E701B2" w:rsidRPr="000022AD" w14:paraId="76B746C9"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6B7C6E92" w14:textId="77777777" w:rsidR="00E701B2" w:rsidRPr="000022AD" w:rsidRDefault="00E701B2" w:rsidP="00E701B2">
            <w:pPr>
              <w:rPr>
                <w:rFonts w:cs="Arial"/>
                <w:b w:val="0"/>
              </w:rPr>
            </w:pPr>
            <w:r w:rsidRPr="000022AD">
              <w:rPr>
                <w:rFonts w:cs="Arial"/>
              </w:rPr>
              <w:t>Unit</w:t>
            </w:r>
          </w:p>
        </w:tc>
        <w:tc>
          <w:tcPr>
            <w:tcW w:w="3644" w:type="pct"/>
          </w:tcPr>
          <w:p w14:paraId="1FAACE41"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9A003E">
              <w:rPr>
                <w:rFonts w:cs="Arial"/>
                <w:szCs w:val="22"/>
                <w:lang w:val="en-US"/>
              </w:rPr>
              <w:t>MWh/yr</w:t>
            </w:r>
          </w:p>
        </w:tc>
      </w:tr>
      <w:tr w:rsidR="00E701B2" w:rsidRPr="000022AD" w14:paraId="7615160D"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70238F8B" w14:textId="77777777" w:rsidR="00E701B2" w:rsidRPr="000022AD" w:rsidRDefault="00E701B2" w:rsidP="00E701B2">
            <w:pPr>
              <w:rPr>
                <w:rFonts w:cs="Arial"/>
                <w:b w:val="0"/>
              </w:rPr>
            </w:pPr>
            <w:r w:rsidRPr="000022AD">
              <w:rPr>
                <w:rFonts w:cs="Arial"/>
              </w:rPr>
              <w:t>Description</w:t>
            </w:r>
          </w:p>
        </w:tc>
        <w:tc>
          <w:tcPr>
            <w:tcW w:w="3644" w:type="pct"/>
          </w:tcPr>
          <w:p w14:paraId="1F46B186"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9A003E">
              <w:rPr>
                <w:rFonts w:cs="Arial"/>
                <w:szCs w:val="22"/>
                <w:lang w:val="en-US" w:eastAsia="tr-TR"/>
              </w:rPr>
              <w:t>Quantity of net electricity generation supplied by the project plant to the grid in year y</w:t>
            </w:r>
          </w:p>
        </w:tc>
      </w:tr>
      <w:tr w:rsidR="00E701B2" w:rsidRPr="000022AD" w14:paraId="14AF678F"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21FBEFA7" w14:textId="77777777" w:rsidR="00E701B2" w:rsidRPr="000022AD" w:rsidRDefault="00E701B2" w:rsidP="00E701B2">
            <w:pPr>
              <w:rPr>
                <w:rFonts w:cs="Arial"/>
                <w:b w:val="0"/>
              </w:rPr>
            </w:pPr>
            <w:r w:rsidRPr="000022AD">
              <w:rPr>
                <w:rFonts w:cs="Arial"/>
              </w:rPr>
              <w:t>Source of data</w:t>
            </w:r>
          </w:p>
        </w:tc>
        <w:tc>
          <w:tcPr>
            <w:tcW w:w="3644" w:type="pct"/>
          </w:tcPr>
          <w:p w14:paraId="5925A81E"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9A003E">
              <w:rPr>
                <w:rFonts w:cs="Arial"/>
                <w:szCs w:val="22"/>
                <w:lang w:val="en-US" w:eastAsia="tr-TR"/>
              </w:rPr>
              <w:t>Electricity meter(s)</w:t>
            </w:r>
          </w:p>
        </w:tc>
      </w:tr>
      <w:tr w:rsidR="00E701B2" w:rsidRPr="000022AD" w14:paraId="051549BF"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28249891" w14:textId="77777777" w:rsidR="00E701B2" w:rsidRPr="000022AD" w:rsidRDefault="00E701B2" w:rsidP="00E701B2">
            <w:pPr>
              <w:rPr>
                <w:rFonts w:cs="Arial"/>
                <w:b w:val="0"/>
              </w:rPr>
            </w:pPr>
            <w:r w:rsidRPr="000022AD">
              <w:rPr>
                <w:rFonts w:cs="Arial"/>
              </w:rPr>
              <w:t>Value(s) applied</w:t>
            </w:r>
          </w:p>
        </w:tc>
        <w:tc>
          <w:tcPr>
            <w:tcW w:w="3644" w:type="pct"/>
          </w:tcPr>
          <w:p w14:paraId="1EFDAE52"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t>-</w:t>
            </w:r>
          </w:p>
        </w:tc>
      </w:tr>
      <w:tr w:rsidR="00E701B2" w:rsidRPr="000022AD" w14:paraId="7859AE3C"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1CBAE294" w14:textId="77777777" w:rsidR="00E701B2" w:rsidRPr="000022AD" w:rsidRDefault="00E701B2" w:rsidP="00E701B2">
            <w:pPr>
              <w:jc w:val="left"/>
              <w:rPr>
                <w:rFonts w:cs="Arial"/>
                <w:b w:val="0"/>
              </w:rPr>
            </w:pPr>
            <w:r w:rsidRPr="000022AD">
              <w:rPr>
                <w:rFonts w:cs="Arial"/>
              </w:rPr>
              <w:t>Measurement methods and procedures</w:t>
            </w:r>
          </w:p>
        </w:tc>
        <w:tc>
          <w:tcPr>
            <w:tcW w:w="3644" w:type="pct"/>
          </w:tcPr>
          <w:p w14:paraId="48931877" w14:textId="77777777" w:rsidR="00E701B2" w:rsidRPr="00E75B4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E75B4D">
              <w:rPr>
                <w:rFonts w:cs="Arial"/>
              </w:rPr>
              <w:t xml:space="preserve">The net electricity supplied to the grid is the basis for estimating emission reductions from the project activity. The power generated by each </w:t>
            </w:r>
            <w:r>
              <w:rPr>
                <w:rFonts w:cs="Arial"/>
              </w:rPr>
              <w:t>turbine</w:t>
            </w:r>
            <w:r w:rsidRPr="00E75B4D">
              <w:rPr>
                <w:rFonts w:cs="Arial"/>
              </w:rPr>
              <w:t xml:space="preserve"> is stepped up via a step-up transformer and fed into the feeder line. </w:t>
            </w:r>
          </w:p>
          <w:p w14:paraId="4E1E58C2" w14:textId="77777777" w:rsidR="00E701B2" w:rsidRPr="00E75B4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p>
          <w:p w14:paraId="7D3FE7E9" w14:textId="77777777" w:rsidR="00E701B2" w:rsidRPr="00E75B4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E75B4D">
              <w:rPr>
                <w:rFonts w:cs="Arial"/>
              </w:rPr>
              <w:t>The net electricity supplied to the grid is calculated as follows:</w:t>
            </w:r>
          </w:p>
          <w:p w14:paraId="17B0C2E5" w14:textId="77777777" w:rsidR="00E701B2" w:rsidRPr="00E75B4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p>
          <w:p w14:paraId="7331785F" w14:textId="77777777" w:rsidR="00E701B2" w:rsidRPr="00E75B4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E75B4D">
              <w:rPr>
                <w:rFonts w:cs="Arial"/>
              </w:rPr>
              <w:t>Net Electricity supplied to the grid by Project Activity = Total electricity exported by project activity - Total electricity imported by project activity</w:t>
            </w:r>
          </w:p>
          <w:p w14:paraId="4BE3C2A8" w14:textId="77777777" w:rsidR="00E701B2"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E75B4D">
              <w:rPr>
                <w:rFonts w:cs="Arial"/>
              </w:rPr>
              <w:t xml:space="preserve">The total electricity exported and imported by the project activity </w:t>
            </w:r>
            <w:r>
              <w:rPr>
                <w:rFonts w:cs="Arial"/>
              </w:rPr>
              <w:t>turbine</w:t>
            </w:r>
            <w:r w:rsidRPr="00E75B4D">
              <w:rPr>
                <w:rFonts w:cs="Arial"/>
              </w:rPr>
              <w:t>s is determined based on the apportioning procedure</w:t>
            </w:r>
          </w:p>
          <w:p w14:paraId="7BAF8177" w14:textId="77777777" w:rsidR="00E701B2"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p>
          <w:p w14:paraId="1706BBA7"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The imported electricity has been monitored also continuoysly via the electricity meters. </w:t>
            </w:r>
          </w:p>
        </w:tc>
      </w:tr>
      <w:tr w:rsidR="00E701B2" w:rsidRPr="000022AD" w14:paraId="41DC7EDA"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237E3952" w14:textId="77777777" w:rsidR="00E701B2" w:rsidRPr="000022AD" w:rsidRDefault="00E701B2" w:rsidP="00E701B2">
            <w:pPr>
              <w:rPr>
                <w:rFonts w:cs="Arial"/>
                <w:b w:val="0"/>
              </w:rPr>
            </w:pPr>
            <w:r w:rsidRPr="000022AD">
              <w:rPr>
                <w:rFonts w:cs="Arial"/>
              </w:rPr>
              <w:t>Monitoring frequency</w:t>
            </w:r>
          </w:p>
        </w:tc>
        <w:tc>
          <w:tcPr>
            <w:tcW w:w="3644" w:type="pct"/>
          </w:tcPr>
          <w:p w14:paraId="3C69CCA4"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E75B4D">
              <w:t>Continuous measurement &amp; monthly recording and summarized annually</w:t>
            </w:r>
          </w:p>
        </w:tc>
      </w:tr>
      <w:tr w:rsidR="00E701B2" w:rsidRPr="000022AD" w14:paraId="532E56E3"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42FB51C7" w14:textId="77777777" w:rsidR="00E701B2" w:rsidRPr="000022AD" w:rsidRDefault="00E701B2" w:rsidP="00E701B2">
            <w:pPr>
              <w:rPr>
                <w:rFonts w:cs="Arial"/>
                <w:b w:val="0"/>
              </w:rPr>
            </w:pPr>
            <w:r w:rsidRPr="000022AD">
              <w:rPr>
                <w:rFonts w:cs="Arial"/>
              </w:rPr>
              <w:t>QA/QC procedures</w:t>
            </w:r>
          </w:p>
        </w:tc>
        <w:tc>
          <w:tcPr>
            <w:tcW w:w="3644" w:type="pct"/>
          </w:tcPr>
          <w:p w14:paraId="3E7D1E4D" w14:textId="77777777" w:rsidR="00E701B2" w:rsidRDefault="00E701B2" w:rsidP="00E701B2">
            <w:pPr>
              <w:cnfStyle w:val="000000000000" w:firstRow="0" w:lastRow="0" w:firstColumn="0" w:lastColumn="0" w:oddVBand="0" w:evenVBand="0" w:oddHBand="0" w:evenHBand="0" w:firstRowFirstColumn="0" w:firstRowLastColumn="0" w:lastRowFirstColumn="0" w:lastRowLastColumn="0"/>
            </w:pPr>
            <w:r>
              <w:t xml:space="preserve">The calibration of the monitoring equipment was carried out according to the information provided in the GS-VER PDD. The GS-VER PDD mainly includes the following obligation for the calibration of the appropriate meters: </w:t>
            </w:r>
          </w:p>
          <w:p w14:paraId="61005619" w14:textId="77777777" w:rsidR="00E701B2" w:rsidRDefault="00E701B2" w:rsidP="00E701B2">
            <w:pPr>
              <w:cnfStyle w:val="000000000000" w:firstRow="0" w:lastRow="0" w:firstColumn="0" w:lastColumn="0" w:oddVBand="0" w:evenVBand="0" w:oddHBand="0" w:evenHBand="0" w:firstRowFirstColumn="0" w:firstRowLastColumn="0" w:lastRowFirstColumn="0" w:lastRowLastColumn="0"/>
            </w:pPr>
            <w:r>
              <w:t xml:space="preserve">“The Turkish Electricity Market Regulation Agency (EPDK) sets rules on the accuracy of electricity meters that are used by power plants feeding into the grid. The rules are part of the EPDK regulation 25056 from 22 March 2003. The table in Article 11 of the regulation specifies the use of electricity meters of the accuracy class 0.5S for power plants </w:t>
            </w:r>
            <w:r>
              <w:lastRenderedPageBreak/>
              <w:t xml:space="preserve">between 10 MW and 100 MW and refers to compliance with International Electro technical Commission’s norm EN 60687. Technicians, employees of the Project conduct readings from two meters from the project site and sends it to TEIAŞ. By this way, a cross-check is done. Moreover, continuously these two meters are compared with each other and if any differences are detected the necessary control measures are taken.  </w:t>
            </w:r>
          </w:p>
          <w:p w14:paraId="64F3ED06" w14:textId="77777777" w:rsidR="00E701B2" w:rsidRDefault="00E701B2" w:rsidP="00E701B2">
            <w:pPr>
              <w:cnfStyle w:val="000000000000" w:firstRow="0" w:lastRow="0" w:firstColumn="0" w:lastColumn="0" w:oddVBand="0" w:evenVBand="0" w:oddHBand="0" w:evenHBand="0" w:firstRowFirstColumn="0" w:firstRowLastColumn="0" w:lastRowFirstColumn="0" w:lastRowLastColumn="0"/>
            </w:pPr>
          </w:p>
          <w:p w14:paraId="7CD8E740" w14:textId="77777777" w:rsidR="00E701B2" w:rsidRDefault="00E701B2" w:rsidP="00E701B2">
            <w:pPr>
              <w:cnfStyle w:val="000000000000" w:firstRow="0" w:lastRow="0" w:firstColumn="0" w:lastColumn="0" w:oddVBand="0" w:evenVBand="0" w:oddHBand="0" w:evenHBand="0" w:firstRowFirstColumn="0" w:firstRowLastColumn="0" w:lastRowFirstColumn="0" w:lastRowLastColumn="0"/>
            </w:pPr>
            <w:r>
              <w:t>According to the Article 2 of the Communiqué: ‘The meters to be used in the electricity market shall be compliant with the standards of Turkish Standards Institute or IEC and have obtained “Type and System Approval” certificate from the Ministry of Trade and Industry.’ Therefore, Ministry of Trade and Industry (Ministry) is responsible from control and calibration of the meters.</w:t>
            </w:r>
          </w:p>
          <w:p w14:paraId="282C8DEB" w14:textId="77777777" w:rsidR="00E701B2" w:rsidRDefault="00E701B2" w:rsidP="00E701B2">
            <w:pPr>
              <w:cnfStyle w:val="000000000000" w:firstRow="0" w:lastRow="0" w:firstColumn="0" w:lastColumn="0" w:oddVBand="0" w:evenVBand="0" w:oddHBand="0" w:evenHBand="0" w:firstRowFirstColumn="0" w:firstRowLastColumn="0" w:lastRowFirstColumn="0" w:lastRowLastColumn="0"/>
            </w:pPr>
            <w:r>
              <w:t>paragraph b) of the Article 9 of the 'Regulation of Metering and Testing of Metering Systems' 7 (Regulation) of Ministry states that: ‘ b) Periodic tests of meters of electricity, water, coal gas, natural gas and current and voltage transformers are done every 10 years’ . Therefore, periodic calibration of the meters will be done every 10 years.</w:t>
            </w:r>
          </w:p>
          <w:p w14:paraId="504D3A06" w14:textId="77777777" w:rsidR="00E701B2" w:rsidRDefault="00E701B2" w:rsidP="00E701B2">
            <w:pPr>
              <w:cnfStyle w:val="000000000000" w:firstRow="0" w:lastRow="0" w:firstColumn="0" w:lastColumn="0" w:oddVBand="0" w:evenVBand="0" w:oddHBand="0" w:evenHBand="0" w:firstRowFirstColumn="0" w:firstRowLastColumn="0" w:lastRowFirstColumn="0" w:lastRowLastColumn="0"/>
            </w:pPr>
          </w:p>
          <w:p w14:paraId="3DB7E739"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t>As above mentioned, the data acquisition and management and quality assurance procedures that are anyway in place, no additional procedures have to be established for the monitoring plan.</w:t>
            </w:r>
          </w:p>
        </w:tc>
      </w:tr>
      <w:tr w:rsidR="00E701B2" w:rsidRPr="000022AD" w14:paraId="07D4DD36"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33C832DC" w14:textId="77777777" w:rsidR="00E701B2" w:rsidRPr="000022AD" w:rsidRDefault="00E701B2" w:rsidP="00E701B2">
            <w:pPr>
              <w:rPr>
                <w:rFonts w:cs="Arial"/>
                <w:b w:val="0"/>
              </w:rPr>
            </w:pPr>
            <w:r w:rsidRPr="000022AD">
              <w:rPr>
                <w:rFonts w:cs="Arial"/>
              </w:rPr>
              <w:lastRenderedPageBreak/>
              <w:t>Purpose of data</w:t>
            </w:r>
          </w:p>
        </w:tc>
        <w:tc>
          <w:tcPr>
            <w:tcW w:w="3644" w:type="pct"/>
            <w:vAlign w:val="top"/>
          </w:tcPr>
          <w:p w14:paraId="2253E715"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sidRPr="008F407C">
              <w:rPr>
                <w:szCs w:val="22"/>
              </w:rPr>
              <w:t xml:space="preserve">To exhibit </w:t>
            </w:r>
            <w:r>
              <w:rPr>
                <w:szCs w:val="22"/>
              </w:rPr>
              <w:t>renewable electricity generation performance</w:t>
            </w:r>
            <w:r w:rsidRPr="008F407C">
              <w:rPr>
                <w:szCs w:val="22"/>
              </w:rPr>
              <w:t xml:space="preserve"> the plant</w:t>
            </w:r>
          </w:p>
        </w:tc>
      </w:tr>
      <w:tr w:rsidR="00E701B2" w:rsidRPr="000022AD" w14:paraId="6DA81C0D"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C370629" w14:textId="77777777" w:rsidR="00E701B2" w:rsidRPr="000022AD" w:rsidRDefault="00E701B2" w:rsidP="00E701B2">
            <w:pPr>
              <w:rPr>
                <w:rFonts w:cs="Arial"/>
                <w:b w:val="0"/>
              </w:rPr>
            </w:pPr>
            <w:r w:rsidRPr="000022AD">
              <w:rPr>
                <w:rFonts w:cs="Arial"/>
              </w:rPr>
              <w:t>Additional comment</w:t>
            </w:r>
          </w:p>
        </w:tc>
        <w:tc>
          <w:tcPr>
            <w:tcW w:w="3644" w:type="pct"/>
          </w:tcPr>
          <w:p w14:paraId="35F40672" w14:textId="77777777" w:rsidR="00E701B2" w:rsidRPr="000022AD" w:rsidRDefault="00E701B2" w:rsidP="00E701B2">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bookmarkEnd w:id="12"/>
    </w:tbl>
    <w:p w14:paraId="23627124" w14:textId="0D069C78" w:rsidR="00E36791" w:rsidRDefault="00E36791" w:rsidP="00CD015D">
      <w:pPr>
        <w:rPr>
          <w:lang w:eastAsia="en-US"/>
        </w:rPr>
      </w:pPr>
    </w:p>
    <w:tbl>
      <w:tblPr>
        <w:tblStyle w:val="Ouz2"/>
        <w:tblW w:w="5000" w:type="pct"/>
        <w:tblLook w:val="04A0" w:firstRow="1" w:lastRow="0" w:firstColumn="1" w:lastColumn="0" w:noHBand="0" w:noVBand="1"/>
      </w:tblPr>
      <w:tblGrid>
        <w:gridCol w:w="2612"/>
        <w:gridCol w:w="7017"/>
      </w:tblGrid>
      <w:tr w:rsidR="00603DFD" w:rsidRPr="000022AD" w14:paraId="3EEFAD6D"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161F404D" w14:textId="77777777" w:rsidR="00603DFD" w:rsidRPr="000022AD" w:rsidRDefault="00603DFD" w:rsidP="005828EA">
            <w:pPr>
              <w:rPr>
                <w:rFonts w:cs="Arial"/>
                <w:b w:val="0"/>
              </w:rPr>
            </w:pPr>
            <w:r w:rsidRPr="000022AD">
              <w:rPr>
                <w:rFonts w:cs="Arial"/>
              </w:rPr>
              <w:t>Relevant SDG Indicator/Safeguarding Principle</w:t>
            </w:r>
          </w:p>
        </w:tc>
        <w:tc>
          <w:tcPr>
            <w:tcW w:w="3677" w:type="pct"/>
          </w:tcPr>
          <w:p w14:paraId="47F28BF2"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A246BE">
              <w:t xml:space="preserve">Target: </w:t>
            </w:r>
            <w:r>
              <w:t xml:space="preserve">7.2: </w:t>
            </w:r>
            <w:r w:rsidRPr="008935E0">
              <w:t>By 2030, increase substantially the share of renewable energy in the global energy mix</w:t>
            </w:r>
          </w:p>
        </w:tc>
      </w:tr>
      <w:tr w:rsidR="00603DFD" w:rsidRPr="000022AD" w14:paraId="6915938A"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0BDCFCFA" w14:textId="77777777" w:rsidR="00603DFD" w:rsidRPr="000022AD" w:rsidRDefault="00603DFD" w:rsidP="005828EA">
            <w:pPr>
              <w:rPr>
                <w:rFonts w:cs="Arial"/>
                <w:b w:val="0"/>
              </w:rPr>
            </w:pPr>
            <w:r w:rsidRPr="000022AD">
              <w:rPr>
                <w:rFonts w:cs="Arial"/>
              </w:rPr>
              <w:t>Data / Parameter</w:t>
            </w:r>
          </w:p>
        </w:tc>
        <w:tc>
          <w:tcPr>
            <w:tcW w:w="3677" w:type="pct"/>
          </w:tcPr>
          <w:p w14:paraId="37E1B626"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A50732">
              <w:rPr>
                <w:rFonts w:cs="Arial"/>
                <w:szCs w:val="22"/>
                <w:lang w:val="en-US"/>
              </w:rPr>
              <w:t>EG</w:t>
            </w:r>
            <w:r w:rsidRPr="00A50732">
              <w:rPr>
                <w:rFonts w:cs="Arial"/>
                <w:szCs w:val="22"/>
                <w:vertAlign w:val="subscript"/>
                <w:lang w:val="en-US"/>
              </w:rPr>
              <w:t>facility,y</w:t>
            </w:r>
          </w:p>
        </w:tc>
      </w:tr>
      <w:tr w:rsidR="00603DFD" w:rsidRPr="000022AD" w14:paraId="12310829"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7BC9F6C3" w14:textId="77777777" w:rsidR="00603DFD" w:rsidRPr="000022AD" w:rsidRDefault="00603DFD" w:rsidP="005828EA">
            <w:pPr>
              <w:rPr>
                <w:rFonts w:cs="Arial"/>
                <w:b w:val="0"/>
              </w:rPr>
            </w:pPr>
            <w:r w:rsidRPr="000022AD">
              <w:rPr>
                <w:rFonts w:cs="Arial"/>
              </w:rPr>
              <w:t>Unit</w:t>
            </w:r>
          </w:p>
        </w:tc>
        <w:tc>
          <w:tcPr>
            <w:tcW w:w="3677" w:type="pct"/>
          </w:tcPr>
          <w:p w14:paraId="0E0C8AAF"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9A003E">
              <w:rPr>
                <w:rFonts w:cs="Arial"/>
                <w:szCs w:val="22"/>
                <w:lang w:val="en-US"/>
              </w:rPr>
              <w:t>MWh/yr</w:t>
            </w:r>
          </w:p>
        </w:tc>
      </w:tr>
      <w:tr w:rsidR="00603DFD" w:rsidRPr="000022AD" w14:paraId="592EDC46"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7E12C34A" w14:textId="77777777" w:rsidR="00603DFD" w:rsidRPr="000022AD" w:rsidRDefault="00603DFD" w:rsidP="005828EA">
            <w:pPr>
              <w:rPr>
                <w:rFonts w:cs="Arial"/>
                <w:b w:val="0"/>
              </w:rPr>
            </w:pPr>
            <w:r w:rsidRPr="000022AD">
              <w:rPr>
                <w:rFonts w:cs="Arial"/>
              </w:rPr>
              <w:t>Description</w:t>
            </w:r>
          </w:p>
        </w:tc>
        <w:tc>
          <w:tcPr>
            <w:tcW w:w="3677" w:type="pct"/>
          </w:tcPr>
          <w:p w14:paraId="30DAE924"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9A003E">
              <w:rPr>
                <w:rFonts w:cs="Arial"/>
                <w:szCs w:val="22"/>
                <w:lang w:val="en-US" w:eastAsia="tr-TR"/>
              </w:rPr>
              <w:t>Quantity of net electricity generation supplied by the project plant to the grid in year y</w:t>
            </w:r>
          </w:p>
        </w:tc>
      </w:tr>
      <w:tr w:rsidR="00603DFD" w:rsidRPr="000022AD" w14:paraId="44705295"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75C54D3B" w14:textId="77777777" w:rsidR="00603DFD" w:rsidRPr="000022AD" w:rsidRDefault="00603DFD" w:rsidP="005828EA">
            <w:pPr>
              <w:rPr>
                <w:rFonts w:cs="Arial"/>
                <w:b w:val="0"/>
              </w:rPr>
            </w:pPr>
            <w:r w:rsidRPr="000022AD">
              <w:rPr>
                <w:rFonts w:cs="Arial"/>
              </w:rPr>
              <w:t>Source of data</w:t>
            </w:r>
          </w:p>
        </w:tc>
        <w:tc>
          <w:tcPr>
            <w:tcW w:w="3677" w:type="pct"/>
          </w:tcPr>
          <w:p w14:paraId="2D30CE8A"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9A003E">
              <w:rPr>
                <w:rFonts w:cs="Arial"/>
                <w:szCs w:val="22"/>
                <w:lang w:val="en-US" w:eastAsia="tr-TR"/>
              </w:rPr>
              <w:t>Electricity meter(s)</w:t>
            </w:r>
          </w:p>
        </w:tc>
      </w:tr>
      <w:tr w:rsidR="00603DFD" w:rsidRPr="000022AD" w14:paraId="20B4FAA5"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241CFECA" w14:textId="77777777" w:rsidR="00603DFD" w:rsidRPr="000022AD" w:rsidRDefault="00603DFD" w:rsidP="005828EA">
            <w:pPr>
              <w:rPr>
                <w:rFonts w:cs="Arial"/>
                <w:b w:val="0"/>
              </w:rPr>
            </w:pPr>
            <w:r w:rsidRPr="000022AD">
              <w:rPr>
                <w:rFonts w:cs="Arial"/>
              </w:rPr>
              <w:t>Value(s) applied</w:t>
            </w:r>
          </w:p>
        </w:tc>
        <w:tc>
          <w:tcPr>
            <w:tcW w:w="3677" w:type="pct"/>
          </w:tcPr>
          <w:p w14:paraId="07674B00"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t>-</w:t>
            </w:r>
          </w:p>
        </w:tc>
      </w:tr>
      <w:tr w:rsidR="00603DFD" w:rsidRPr="000022AD" w14:paraId="4B7F1DB2"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5A0055E5" w14:textId="77777777" w:rsidR="00603DFD" w:rsidRPr="000022AD" w:rsidRDefault="00603DFD" w:rsidP="005828EA">
            <w:pPr>
              <w:jc w:val="left"/>
              <w:rPr>
                <w:rFonts w:cs="Arial"/>
                <w:b w:val="0"/>
              </w:rPr>
            </w:pPr>
            <w:r w:rsidRPr="000022AD">
              <w:rPr>
                <w:rFonts w:cs="Arial"/>
              </w:rPr>
              <w:t>Measurement methods and procedures</w:t>
            </w:r>
          </w:p>
        </w:tc>
        <w:tc>
          <w:tcPr>
            <w:tcW w:w="3677" w:type="pct"/>
          </w:tcPr>
          <w:p w14:paraId="59EC16BE" w14:textId="77777777" w:rsidR="00603DFD" w:rsidRPr="00E75B4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E75B4D">
              <w:rPr>
                <w:rFonts w:cs="Arial"/>
              </w:rPr>
              <w:t xml:space="preserve">The net electricity supplied to the grid is the basis for estimating emission reductions from the project activity. The power generated by each </w:t>
            </w:r>
            <w:r>
              <w:rPr>
                <w:rFonts w:cs="Arial"/>
              </w:rPr>
              <w:t>turbine</w:t>
            </w:r>
            <w:r w:rsidRPr="00E75B4D">
              <w:rPr>
                <w:rFonts w:cs="Arial"/>
              </w:rPr>
              <w:t xml:space="preserve"> is stepped up via a step-up transformer and fed into the feeder line. </w:t>
            </w:r>
          </w:p>
          <w:p w14:paraId="51316E15" w14:textId="77777777" w:rsidR="00603DFD" w:rsidRPr="00E75B4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p>
          <w:p w14:paraId="70590D84" w14:textId="77777777" w:rsidR="00603DFD" w:rsidRPr="00E75B4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E75B4D">
              <w:rPr>
                <w:rFonts w:cs="Arial"/>
              </w:rPr>
              <w:t>The net electricity supplied to the grid is calculated as follows:</w:t>
            </w:r>
          </w:p>
          <w:p w14:paraId="236884C1" w14:textId="77777777" w:rsidR="00603DFD" w:rsidRPr="00E75B4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p>
          <w:p w14:paraId="7BB9A711" w14:textId="77777777" w:rsidR="00603DFD" w:rsidRPr="00E75B4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E75B4D">
              <w:rPr>
                <w:rFonts w:cs="Arial"/>
              </w:rPr>
              <w:t>Net Electricity supplied to the grid by Project Activity = Total electricity exported by project activity - Total electricity imported by project activity</w:t>
            </w:r>
          </w:p>
          <w:p w14:paraId="1C4B37E8" w14:textId="77777777" w:rsidR="00603DF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E75B4D">
              <w:rPr>
                <w:rFonts w:cs="Arial"/>
              </w:rPr>
              <w:t xml:space="preserve">The total electricity exported and imported by the project activity </w:t>
            </w:r>
            <w:r>
              <w:rPr>
                <w:rFonts w:cs="Arial"/>
              </w:rPr>
              <w:t>turbine</w:t>
            </w:r>
            <w:r w:rsidRPr="00E75B4D">
              <w:rPr>
                <w:rFonts w:cs="Arial"/>
              </w:rPr>
              <w:t>s is determined based on the apportioning procedure</w:t>
            </w:r>
          </w:p>
          <w:p w14:paraId="0CAC7528" w14:textId="77777777" w:rsidR="00603DF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p>
          <w:p w14:paraId="4F174A02"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The imported electricity has been monitored also continuoysly via the electricity meters. </w:t>
            </w:r>
          </w:p>
        </w:tc>
      </w:tr>
      <w:tr w:rsidR="00603DFD" w:rsidRPr="000022AD" w14:paraId="0BED079E"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66A30FE0" w14:textId="77777777" w:rsidR="00603DFD" w:rsidRPr="000022AD" w:rsidRDefault="00603DFD" w:rsidP="005828EA">
            <w:pPr>
              <w:rPr>
                <w:rFonts w:cs="Arial"/>
                <w:b w:val="0"/>
              </w:rPr>
            </w:pPr>
            <w:r w:rsidRPr="000022AD">
              <w:rPr>
                <w:rFonts w:cs="Arial"/>
              </w:rPr>
              <w:t>Monitoring frequency</w:t>
            </w:r>
          </w:p>
        </w:tc>
        <w:tc>
          <w:tcPr>
            <w:tcW w:w="3677" w:type="pct"/>
          </w:tcPr>
          <w:p w14:paraId="18A4F8E4"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E75B4D">
              <w:t>Continuous measurement &amp; monthly recording and summarized annually</w:t>
            </w:r>
          </w:p>
        </w:tc>
      </w:tr>
      <w:tr w:rsidR="00603DFD" w:rsidRPr="000022AD" w14:paraId="798897A7"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1F49E223" w14:textId="77777777" w:rsidR="00603DFD" w:rsidRPr="000022AD" w:rsidRDefault="00603DFD" w:rsidP="005828EA">
            <w:pPr>
              <w:rPr>
                <w:rFonts w:cs="Arial"/>
                <w:b w:val="0"/>
              </w:rPr>
            </w:pPr>
            <w:r w:rsidRPr="000022AD">
              <w:rPr>
                <w:rFonts w:cs="Arial"/>
              </w:rPr>
              <w:t>QA/QC procedures</w:t>
            </w:r>
          </w:p>
        </w:tc>
        <w:tc>
          <w:tcPr>
            <w:tcW w:w="3677" w:type="pct"/>
          </w:tcPr>
          <w:p w14:paraId="707512DB" w14:textId="77777777" w:rsidR="00603DFD" w:rsidRDefault="00603DFD" w:rsidP="005828EA">
            <w:pPr>
              <w:cnfStyle w:val="000000000000" w:firstRow="0" w:lastRow="0" w:firstColumn="0" w:lastColumn="0" w:oddVBand="0" w:evenVBand="0" w:oddHBand="0" w:evenHBand="0" w:firstRowFirstColumn="0" w:firstRowLastColumn="0" w:lastRowFirstColumn="0" w:lastRowLastColumn="0"/>
            </w:pPr>
            <w:r>
              <w:t xml:space="preserve">The calibration of the monitoring equipment was carried out according to the information provided in the GS-VER PDD. The GS-VER PDD mainly includes the following obligation for the calibration of the appropriate meters: </w:t>
            </w:r>
          </w:p>
          <w:p w14:paraId="566159F6" w14:textId="77777777" w:rsidR="00603DFD" w:rsidRDefault="00603DFD" w:rsidP="005828EA">
            <w:pPr>
              <w:cnfStyle w:val="000000000000" w:firstRow="0" w:lastRow="0" w:firstColumn="0" w:lastColumn="0" w:oddVBand="0" w:evenVBand="0" w:oddHBand="0" w:evenHBand="0" w:firstRowFirstColumn="0" w:firstRowLastColumn="0" w:lastRowFirstColumn="0" w:lastRowLastColumn="0"/>
            </w:pPr>
            <w:r>
              <w:lastRenderedPageBreak/>
              <w:t xml:space="preserve">“The Turkish Electricity Market Regulation Agency (EPDK) sets rules on the accuracy of electricity meters that are used by power plants feeding into the grid. The rules are part of the EPDK regulation 25056 from 22 March 2003. The table in Article 11 of the regulation specifies the use of electricity meters of the accuracy class 0.5S for power plants between 10 MW and 100 MW and refers to compliance with International Electro technical Commission’s norm EN 60687. Technicians, employees of the Project conduct readings from two meters from the project site and sends it to TEIAŞ. By this way, a cross-check is done. Moreover, continuously these two meters are compared with each other and if any differences are detected the necessary control measures are taken.  </w:t>
            </w:r>
          </w:p>
          <w:p w14:paraId="6FC51CB0" w14:textId="77777777" w:rsidR="00603DFD" w:rsidRDefault="00603DFD" w:rsidP="005828EA">
            <w:pPr>
              <w:cnfStyle w:val="000000000000" w:firstRow="0" w:lastRow="0" w:firstColumn="0" w:lastColumn="0" w:oddVBand="0" w:evenVBand="0" w:oddHBand="0" w:evenHBand="0" w:firstRowFirstColumn="0" w:firstRowLastColumn="0" w:lastRowFirstColumn="0" w:lastRowLastColumn="0"/>
            </w:pPr>
          </w:p>
          <w:p w14:paraId="77EA8279" w14:textId="77777777" w:rsidR="00603DFD" w:rsidRDefault="00603DFD" w:rsidP="005828EA">
            <w:pPr>
              <w:cnfStyle w:val="000000000000" w:firstRow="0" w:lastRow="0" w:firstColumn="0" w:lastColumn="0" w:oddVBand="0" w:evenVBand="0" w:oddHBand="0" w:evenHBand="0" w:firstRowFirstColumn="0" w:firstRowLastColumn="0" w:lastRowFirstColumn="0" w:lastRowLastColumn="0"/>
            </w:pPr>
            <w:r>
              <w:t>According to the Article 2 of the Communiqué: ‘The meters to be used in the electricity market shall be compliant with the standards of Turkish Standards Institute or IEC and have obtained “Type and System Approval” certificate from the Ministry of Trade and Industry.’ Therefore, Ministry of Trade and Industry (Ministry) is responsible from control and calibration of the meters.</w:t>
            </w:r>
          </w:p>
          <w:p w14:paraId="7A9C4394" w14:textId="77777777" w:rsidR="00603DFD" w:rsidRDefault="00603DFD" w:rsidP="005828EA">
            <w:pPr>
              <w:cnfStyle w:val="000000000000" w:firstRow="0" w:lastRow="0" w:firstColumn="0" w:lastColumn="0" w:oddVBand="0" w:evenVBand="0" w:oddHBand="0" w:evenHBand="0" w:firstRowFirstColumn="0" w:firstRowLastColumn="0" w:lastRowFirstColumn="0" w:lastRowLastColumn="0"/>
            </w:pPr>
            <w:r>
              <w:t>paragraph b) of the Article 9 of the 'Regulation of Metering and Testing of Metering Systems' 7 (Regulation) of Ministry states that: ‘ b) Periodic tests of meters of electricity, water, coal gas, natural gas and current and voltage transformers are done every 10 years’ . Therefore, periodic calibration of the meters will be done every 10 years.</w:t>
            </w:r>
          </w:p>
          <w:p w14:paraId="57D98D0F" w14:textId="77777777" w:rsidR="00603DFD" w:rsidRDefault="00603DFD" w:rsidP="005828EA">
            <w:pPr>
              <w:cnfStyle w:val="000000000000" w:firstRow="0" w:lastRow="0" w:firstColumn="0" w:lastColumn="0" w:oddVBand="0" w:evenVBand="0" w:oddHBand="0" w:evenHBand="0" w:firstRowFirstColumn="0" w:firstRowLastColumn="0" w:lastRowFirstColumn="0" w:lastRowLastColumn="0"/>
            </w:pPr>
          </w:p>
          <w:p w14:paraId="500561DF"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t>As above mentioned, the data acquisition and management and quality assurance procedures that are anyway in place, no additional procedures have to be established for the monitoring plan.</w:t>
            </w:r>
          </w:p>
        </w:tc>
      </w:tr>
      <w:tr w:rsidR="00603DFD" w:rsidRPr="000022AD" w14:paraId="59BA1FBB"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082ED43D" w14:textId="77777777" w:rsidR="00603DFD" w:rsidRPr="000022AD" w:rsidRDefault="00603DFD" w:rsidP="005828EA">
            <w:pPr>
              <w:rPr>
                <w:rFonts w:cs="Arial"/>
                <w:b w:val="0"/>
              </w:rPr>
            </w:pPr>
            <w:r w:rsidRPr="000022AD">
              <w:rPr>
                <w:rFonts w:cs="Arial"/>
              </w:rPr>
              <w:lastRenderedPageBreak/>
              <w:t>Purpose of data</w:t>
            </w:r>
          </w:p>
        </w:tc>
        <w:tc>
          <w:tcPr>
            <w:tcW w:w="3677" w:type="pct"/>
          </w:tcPr>
          <w:p w14:paraId="0790D14D"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8F407C">
              <w:rPr>
                <w:szCs w:val="22"/>
              </w:rPr>
              <w:t xml:space="preserve">To exhibit </w:t>
            </w:r>
            <w:r>
              <w:rPr>
                <w:szCs w:val="22"/>
              </w:rPr>
              <w:t>renewable electricity generation performance</w:t>
            </w:r>
            <w:r w:rsidRPr="008F407C">
              <w:rPr>
                <w:szCs w:val="22"/>
              </w:rPr>
              <w:t xml:space="preserve"> the plant</w:t>
            </w:r>
          </w:p>
        </w:tc>
      </w:tr>
      <w:tr w:rsidR="00603DFD" w:rsidRPr="000022AD" w14:paraId="11221ADB" w14:textId="77777777" w:rsidTr="007D4357">
        <w:tc>
          <w:tcPr>
            <w:cnfStyle w:val="001000000000" w:firstRow="0" w:lastRow="0" w:firstColumn="1" w:lastColumn="0" w:oddVBand="0" w:evenVBand="0" w:oddHBand="0" w:evenHBand="0" w:firstRowFirstColumn="0" w:firstRowLastColumn="0" w:lastRowFirstColumn="0" w:lastRowLastColumn="0"/>
            <w:tcW w:w="1323" w:type="pct"/>
          </w:tcPr>
          <w:p w14:paraId="546041F1" w14:textId="77777777" w:rsidR="00603DFD" w:rsidRPr="000022AD" w:rsidRDefault="00603DFD" w:rsidP="005828EA">
            <w:pPr>
              <w:rPr>
                <w:rFonts w:cs="Arial"/>
                <w:b w:val="0"/>
              </w:rPr>
            </w:pPr>
            <w:r w:rsidRPr="000022AD">
              <w:rPr>
                <w:rFonts w:cs="Arial"/>
              </w:rPr>
              <w:t>Additional comment</w:t>
            </w:r>
          </w:p>
        </w:tc>
        <w:tc>
          <w:tcPr>
            <w:tcW w:w="3677" w:type="pct"/>
          </w:tcPr>
          <w:p w14:paraId="0BCEA1CE"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bl>
    <w:p w14:paraId="51AD542D" w14:textId="01831F1D" w:rsidR="00603DFD" w:rsidRDefault="00603DFD" w:rsidP="00CD015D">
      <w:pPr>
        <w:rPr>
          <w:lang w:eastAsia="en-US"/>
        </w:rPr>
      </w:pPr>
    </w:p>
    <w:p w14:paraId="1E4D4A11" w14:textId="77777777" w:rsidR="00603DFD" w:rsidRDefault="00603DFD" w:rsidP="00CD015D">
      <w:pPr>
        <w:rPr>
          <w:lang w:eastAsia="en-US"/>
        </w:rPr>
      </w:pPr>
    </w:p>
    <w:tbl>
      <w:tblPr>
        <w:tblStyle w:val="Ouz2"/>
        <w:tblW w:w="5000" w:type="pct"/>
        <w:tblLook w:val="01E0" w:firstRow="1" w:lastRow="1" w:firstColumn="1" w:lastColumn="1" w:noHBand="0" w:noVBand="0"/>
      </w:tblPr>
      <w:tblGrid>
        <w:gridCol w:w="2612"/>
        <w:gridCol w:w="7017"/>
      </w:tblGrid>
      <w:tr w:rsidR="00D257C2" w:rsidRPr="000022AD" w14:paraId="6DBD960F"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6A7035FA" w14:textId="77777777" w:rsidR="00D257C2" w:rsidRPr="000022AD" w:rsidRDefault="00D257C2" w:rsidP="00270FB9">
            <w:pPr>
              <w:rPr>
                <w:rFonts w:cs="Arial"/>
                <w:b w:val="0"/>
              </w:rPr>
            </w:pPr>
            <w:r w:rsidRPr="000022AD">
              <w:rPr>
                <w:rFonts w:cs="Arial"/>
              </w:rPr>
              <w:t>Relevant SDG Indicator/Safeguarding Principle</w:t>
            </w:r>
          </w:p>
        </w:tc>
        <w:tc>
          <w:tcPr>
            <w:tcW w:w="3644" w:type="pct"/>
          </w:tcPr>
          <w:p w14:paraId="6DD3B46C"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A246BE">
              <w:t>Target</w:t>
            </w:r>
            <w:r>
              <w:t xml:space="preserve"> 6.3: </w:t>
            </w:r>
            <w:r w:rsidRPr="008935E0">
              <w:t>By 2030, improve water quality by reducing pollution, eliminating dumping and minimizing release of hazardous chemicals and materials, halving the proportion of untreated wastewater and substantially increasing recycling and safe reuse globally</w:t>
            </w:r>
          </w:p>
        </w:tc>
      </w:tr>
      <w:tr w:rsidR="00D257C2" w:rsidRPr="000022AD" w14:paraId="2B5F478A"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1D329CFC" w14:textId="77777777" w:rsidR="00D257C2" w:rsidRPr="000022AD" w:rsidRDefault="00D257C2" w:rsidP="00270FB9">
            <w:pPr>
              <w:rPr>
                <w:rFonts w:cs="Arial"/>
                <w:b w:val="0"/>
              </w:rPr>
            </w:pPr>
            <w:r w:rsidRPr="000022AD">
              <w:rPr>
                <w:rFonts w:cs="Arial"/>
              </w:rPr>
              <w:t>Data / Parameter</w:t>
            </w:r>
          </w:p>
        </w:tc>
        <w:tc>
          <w:tcPr>
            <w:tcW w:w="3644" w:type="pct"/>
          </w:tcPr>
          <w:p w14:paraId="39BD39CD"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F01CFA">
              <w:rPr>
                <w:rFonts w:cs="Arial"/>
              </w:rPr>
              <w:t>Water Quality and Quantity</w:t>
            </w:r>
          </w:p>
        </w:tc>
      </w:tr>
      <w:tr w:rsidR="00D257C2" w:rsidRPr="000022AD" w14:paraId="2F9510C6"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148395A" w14:textId="77777777" w:rsidR="00D257C2" w:rsidRPr="000022AD" w:rsidRDefault="00D257C2" w:rsidP="00270FB9">
            <w:pPr>
              <w:rPr>
                <w:rFonts w:cs="Arial"/>
                <w:b w:val="0"/>
              </w:rPr>
            </w:pPr>
            <w:r w:rsidRPr="000022AD">
              <w:rPr>
                <w:rFonts w:cs="Arial"/>
              </w:rPr>
              <w:t>Unit</w:t>
            </w:r>
          </w:p>
        </w:tc>
        <w:tc>
          <w:tcPr>
            <w:tcW w:w="3644" w:type="pct"/>
          </w:tcPr>
          <w:p w14:paraId="4ACCD85C"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7A02B3">
              <w:rPr>
                <w:rFonts w:cs="Arial"/>
                <w:szCs w:val="22"/>
                <w:lang w:val="en-US"/>
              </w:rPr>
              <w:t>m</w:t>
            </w:r>
            <w:r w:rsidRPr="007A02B3">
              <w:rPr>
                <w:rFonts w:cs="Arial"/>
                <w:szCs w:val="22"/>
                <w:vertAlign w:val="superscript"/>
                <w:lang w:val="en-US"/>
              </w:rPr>
              <w:t>3</w:t>
            </w:r>
            <w:r>
              <w:rPr>
                <w:rFonts w:cs="Arial"/>
                <w:szCs w:val="22"/>
                <w:vertAlign w:val="superscript"/>
                <w:lang w:val="en-US"/>
              </w:rPr>
              <w:t>/</w:t>
            </w:r>
            <w:r w:rsidRPr="008F232E">
              <w:rPr>
                <w:rFonts w:cs="Arial"/>
                <w:szCs w:val="22"/>
                <w:lang w:val="en-US"/>
              </w:rPr>
              <w:t>year</w:t>
            </w:r>
          </w:p>
        </w:tc>
      </w:tr>
      <w:tr w:rsidR="00D257C2" w:rsidRPr="000022AD" w14:paraId="77F588CA"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4B14896" w14:textId="77777777" w:rsidR="00D257C2" w:rsidRPr="000022AD" w:rsidRDefault="00D257C2" w:rsidP="00270FB9">
            <w:pPr>
              <w:rPr>
                <w:rFonts w:cs="Arial"/>
                <w:b w:val="0"/>
              </w:rPr>
            </w:pPr>
            <w:r>
              <w:rPr>
                <w:rFonts w:cs="Arial"/>
              </w:rPr>
              <w:t>/</w:t>
            </w:r>
            <w:r w:rsidRPr="000022AD">
              <w:rPr>
                <w:rFonts w:cs="Arial"/>
              </w:rPr>
              <w:t>Description</w:t>
            </w:r>
          </w:p>
        </w:tc>
        <w:tc>
          <w:tcPr>
            <w:tcW w:w="3644" w:type="pct"/>
          </w:tcPr>
          <w:p w14:paraId="203A4F00"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55146E">
              <w:rPr>
                <w:rFonts w:cs="Arial"/>
                <w:szCs w:val="22"/>
                <w:lang w:val="en-US"/>
              </w:rPr>
              <w:t xml:space="preserve">Average Amount of Waste Water Discharged per </w:t>
            </w:r>
            <w:r>
              <w:rPr>
                <w:rFonts w:cs="Arial"/>
                <w:szCs w:val="22"/>
                <w:lang w:val="en-US"/>
              </w:rPr>
              <w:t>GWh</w:t>
            </w:r>
          </w:p>
        </w:tc>
      </w:tr>
      <w:tr w:rsidR="00D257C2" w:rsidRPr="000022AD" w14:paraId="7B1D08D9"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218DACC3" w14:textId="77777777" w:rsidR="00D257C2" w:rsidRPr="000022AD" w:rsidRDefault="00D257C2" w:rsidP="00270FB9">
            <w:pPr>
              <w:rPr>
                <w:rFonts w:cs="Arial"/>
                <w:b w:val="0"/>
              </w:rPr>
            </w:pPr>
            <w:r w:rsidRPr="000022AD">
              <w:rPr>
                <w:rFonts w:cs="Arial"/>
              </w:rPr>
              <w:t>Source of data</w:t>
            </w:r>
          </w:p>
        </w:tc>
        <w:tc>
          <w:tcPr>
            <w:tcW w:w="3644" w:type="pct"/>
          </w:tcPr>
          <w:p w14:paraId="53298696"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sidRPr="006F3934">
              <w:rPr>
                <w:rFonts w:cs="Arial"/>
                <w:szCs w:val="22"/>
                <w:lang w:val="en-US"/>
              </w:rPr>
              <w:t>As per registered CM Excel</w:t>
            </w:r>
            <w:r>
              <w:rPr>
                <w:rFonts w:cs="Arial"/>
                <w:szCs w:val="22"/>
                <w:lang w:val="en-US"/>
              </w:rPr>
              <w:t xml:space="preserve"> (Monitoring Plan Sheet)</w:t>
            </w:r>
          </w:p>
        </w:tc>
      </w:tr>
      <w:tr w:rsidR="00D257C2" w:rsidRPr="000022AD" w14:paraId="6E91D0C5"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23E95D4D" w14:textId="77777777" w:rsidR="00D257C2" w:rsidRPr="000022AD" w:rsidRDefault="00D257C2" w:rsidP="00270FB9">
            <w:pPr>
              <w:rPr>
                <w:rFonts w:cs="Arial"/>
                <w:b w:val="0"/>
              </w:rPr>
            </w:pPr>
            <w:r w:rsidRPr="000022AD">
              <w:rPr>
                <w:rFonts w:cs="Arial"/>
              </w:rPr>
              <w:t>Value(s) applied</w:t>
            </w:r>
          </w:p>
        </w:tc>
        <w:tc>
          <w:tcPr>
            <w:tcW w:w="3644" w:type="pct"/>
          </w:tcPr>
          <w:p w14:paraId="4AAD1F2D"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szCs w:val="22"/>
              </w:rPr>
              <w:t>3,906,900</w:t>
            </w:r>
          </w:p>
        </w:tc>
      </w:tr>
      <w:tr w:rsidR="00D257C2" w:rsidRPr="000022AD" w14:paraId="1067574D"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6B030415" w14:textId="77777777" w:rsidR="00D257C2" w:rsidRPr="000022AD" w:rsidRDefault="00D257C2" w:rsidP="00270FB9">
            <w:pPr>
              <w:jc w:val="left"/>
              <w:rPr>
                <w:rFonts w:cs="Arial"/>
                <w:b w:val="0"/>
              </w:rPr>
            </w:pPr>
            <w:r w:rsidRPr="000022AD">
              <w:rPr>
                <w:rFonts w:cs="Arial"/>
              </w:rPr>
              <w:t>Measurement methods and procedures</w:t>
            </w:r>
          </w:p>
        </w:tc>
        <w:tc>
          <w:tcPr>
            <w:tcW w:w="3644" w:type="pct"/>
          </w:tcPr>
          <w:p w14:paraId="6DC096D5"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szCs w:val="22"/>
                <w:lang w:val="en-US"/>
              </w:rPr>
              <w:t>Coefficient for</w:t>
            </w:r>
            <w:r w:rsidRPr="009A003E">
              <w:rPr>
                <w:rFonts w:cs="Arial"/>
                <w:szCs w:val="22"/>
                <w:lang w:val="en-US"/>
              </w:rPr>
              <w:t xml:space="preserve"> </w:t>
            </w:r>
            <w:r>
              <w:rPr>
                <w:rFonts w:cs="Arial"/>
                <w:szCs w:val="22"/>
                <w:lang w:val="en-US"/>
              </w:rPr>
              <w:t>wastewater avoidance from potential cooling water operations calculated by</w:t>
            </w:r>
            <w:r>
              <w:t xml:space="preserve"> </w:t>
            </w:r>
            <w:r w:rsidRPr="007A02B3">
              <w:rPr>
                <w:szCs w:val="22"/>
              </w:rPr>
              <w:t>taking</w:t>
            </w:r>
            <w:r>
              <w:t xml:space="preserve"> </w:t>
            </w:r>
            <w:r w:rsidRPr="0055146E">
              <w:rPr>
                <w:rFonts w:cs="Arial"/>
                <w:szCs w:val="22"/>
                <w:lang w:val="en-US"/>
              </w:rPr>
              <w:t>Total Waste Water Discharged by Thermal Power Plants in</w:t>
            </w:r>
            <w:r>
              <w:rPr>
                <w:rFonts w:cs="Arial"/>
                <w:szCs w:val="22"/>
                <w:lang w:val="en-US"/>
              </w:rPr>
              <w:t xml:space="preserve"> the</w:t>
            </w:r>
            <w:r w:rsidRPr="006F3934">
              <w:rPr>
                <w:rFonts w:cs="Arial"/>
                <w:szCs w:val="22"/>
                <w:lang w:val="en-US"/>
              </w:rPr>
              <w:t xml:space="preserve"> </w:t>
            </w:r>
            <w:r>
              <w:rPr>
                <w:rFonts w:cs="Arial"/>
                <w:szCs w:val="22"/>
                <w:lang w:val="en-US"/>
              </w:rPr>
              <w:t xml:space="preserve">related year and </w:t>
            </w:r>
            <w:r w:rsidRPr="006F3934">
              <w:rPr>
                <w:rFonts w:cs="Arial"/>
                <w:szCs w:val="22"/>
                <w:lang w:val="en-US"/>
              </w:rPr>
              <w:t>Net Electricity Generation in</w:t>
            </w:r>
            <w:r>
              <w:rPr>
                <w:rFonts w:cs="Arial"/>
                <w:szCs w:val="22"/>
                <w:lang w:val="en-US"/>
              </w:rPr>
              <w:t xml:space="preserve"> the related year. </w:t>
            </w:r>
            <w:r w:rsidRPr="004B4B84">
              <w:rPr>
                <w:rFonts w:cs="Arial"/>
                <w:szCs w:val="22"/>
                <w:lang w:val="en-US"/>
              </w:rPr>
              <w:t>Please see registered PDD</w:t>
            </w:r>
            <w:r>
              <w:rPr>
                <w:rFonts w:cs="Arial"/>
                <w:szCs w:val="22"/>
                <w:lang w:val="en-US"/>
              </w:rPr>
              <w:t>.</w:t>
            </w:r>
          </w:p>
        </w:tc>
      </w:tr>
      <w:tr w:rsidR="00D257C2" w:rsidRPr="000022AD" w14:paraId="3E07ABED"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678CEA6E" w14:textId="77777777" w:rsidR="00D257C2" w:rsidRPr="000022AD" w:rsidRDefault="00D257C2" w:rsidP="00270FB9">
            <w:pPr>
              <w:rPr>
                <w:rFonts w:cs="Arial"/>
                <w:b w:val="0"/>
              </w:rPr>
            </w:pPr>
            <w:r w:rsidRPr="000022AD">
              <w:rPr>
                <w:rFonts w:cs="Arial"/>
              </w:rPr>
              <w:t>Monitoring frequency</w:t>
            </w:r>
          </w:p>
        </w:tc>
        <w:tc>
          <w:tcPr>
            <w:tcW w:w="3644" w:type="pct"/>
          </w:tcPr>
          <w:p w14:paraId="240A666A"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t>Annually</w:t>
            </w:r>
          </w:p>
        </w:tc>
      </w:tr>
      <w:tr w:rsidR="00D257C2" w:rsidRPr="000022AD" w14:paraId="5ABD8504"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475B7E83" w14:textId="77777777" w:rsidR="00D257C2" w:rsidRPr="000022AD" w:rsidRDefault="00D257C2" w:rsidP="00270FB9">
            <w:pPr>
              <w:rPr>
                <w:rFonts w:cs="Arial"/>
                <w:b w:val="0"/>
              </w:rPr>
            </w:pPr>
            <w:r w:rsidRPr="000022AD">
              <w:rPr>
                <w:rFonts w:cs="Arial"/>
              </w:rPr>
              <w:t>QA/QC procedures</w:t>
            </w:r>
          </w:p>
        </w:tc>
        <w:tc>
          <w:tcPr>
            <w:tcW w:w="3644" w:type="pct"/>
          </w:tcPr>
          <w:p w14:paraId="1C113225"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t>-</w:t>
            </w:r>
          </w:p>
        </w:tc>
      </w:tr>
      <w:tr w:rsidR="00D257C2" w:rsidRPr="000022AD" w14:paraId="68525C3A"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33A4C08C" w14:textId="77777777" w:rsidR="00D257C2" w:rsidRPr="000022AD" w:rsidRDefault="00D257C2" w:rsidP="00270FB9">
            <w:pPr>
              <w:rPr>
                <w:rFonts w:cs="Arial"/>
                <w:b w:val="0"/>
              </w:rPr>
            </w:pPr>
            <w:r w:rsidRPr="000022AD">
              <w:rPr>
                <w:rFonts w:cs="Arial"/>
              </w:rPr>
              <w:t>Purpose of data</w:t>
            </w:r>
          </w:p>
        </w:tc>
        <w:tc>
          <w:tcPr>
            <w:tcW w:w="3644" w:type="pct"/>
          </w:tcPr>
          <w:p w14:paraId="527B8962"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t xml:space="preserve">To demonstrate how the WPP avoids wastewater discharge into nautral environments with respect to a baseline scenario. </w:t>
            </w:r>
          </w:p>
        </w:tc>
      </w:tr>
      <w:tr w:rsidR="00D257C2" w:rsidRPr="000022AD" w14:paraId="7F0DB11D"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3AA8FEED" w14:textId="77777777" w:rsidR="00D257C2" w:rsidRPr="000022AD" w:rsidRDefault="00D257C2" w:rsidP="00270FB9">
            <w:pPr>
              <w:rPr>
                <w:rFonts w:cs="Arial"/>
                <w:b w:val="0"/>
              </w:rPr>
            </w:pPr>
            <w:r w:rsidRPr="000022AD">
              <w:rPr>
                <w:rFonts w:cs="Arial"/>
              </w:rPr>
              <w:t>Additional comment</w:t>
            </w:r>
          </w:p>
        </w:tc>
        <w:tc>
          <w:tcPr>
            <w:tcW w:w="3644" w:type="pct"/>
          </w:tcPr>
          <w:p w14:paraId="0048AC7C" w14:textId="77777777" w:rsidR="00D257C2" w:rsidRPr="000022AD" w:rsidRDefault="00D257C2"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bl>
    <w:p w14:paraId="66432D27" w14:textId="12227002" w:rsidR="00D257C2" w:rsidRDefault="00D257C2" w:rsidP="00CD015D">
      <w:pPr>
        <w:rPr>
          <w:lang w:eastAsia="en-US"/>
        </w:rPr>
      </w:pPr>
    </w:p>
    <w:tbl>
      <w:tblPr>
        <w:tblStyle w:val="Ouz2"/>
        <w:tblW w:w="5000" w:type="pct"/>
        <w:tblLook w:val="01E0" w:firstRow="1" w:lastRow="1" w:firstColumn="1" w:lastColumn="1" w:noHBand="0" w:noVBand="0"/>
      </w:tblPr>
      <w:tblGrid>
        <w:gridCol w:w="2611"/>
        <w:gridCol w:w="7018"/>
      </w:tblGrid>
      <w:tr w:rsidR="00A85723" w:rsidRPr="000022AD" w14:paraId="01AF7025"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2E89B8A4" w14:textId="77777777" w:rsidR="00A85723" w:rsidRPr="000022AD" w:rsidRDefault="00A85723" w:rsidP="00270FB9">
            <w:pPr>
              <w:rPr>
                <w:rFonts w:cs="Arial"/>
                <w:b w:val="0"/>
              </w:rPr>
            </w:pPr>
            <w:r w:rsidRPr="000022AD">
              <w:rPr>
                <w:rFonts w:cs="Arial"/>
              </w:rPr>
              <w:t>Relevant SDG Indicator/</w:t>
            </w:r>
            <w:r>
              <w:rPr>
                <w:rFonts w:cs="Arial"/>
              </w:rPr>
              <w:t xml:space="preserve"> </w:t>
            </w:r>
            <w:r w:rsidRPr="000022AD">
              <w:rPr>
                <w:rFonts w:cs="Arial"/>
              </w:rPr>
              <w:t>Safeguarding Principle</w:t>
            </w:r>
          </w:p>
        </w:tc>
        <w:tc>
          <w:tcPr>
            <w:tcW w:w="3644" w:type="pct"/>
          </w:tcPr>
          <w:p w14:paraId="747D3036" w14:textId="77777777" w:rsidR="00A85723" w:rsidRPr="000022AD" w:rsidRDefault="00A85723" w:rsidP="00270FB9">
            <w:pPr>
              <w:cnfStyle w:val="000000000000" w:firstRow="0" w:lastRow="0" w:firstColumn="0" w:lastColumn="0" w:oddVBand="0" w:evenVBand="0" w:oddHBand="0" w:evenHBand="0" w:firstRowFirstColumn="0" w:firstRowLastColumn="0" w:lastRowFirstColumn="0" w:lastRowLastColumn="0"/>
              <w:rPr>
                <w:rFonts w:cs="Arial"/>
              </w:rPr>
            </w:pPr>
            <w:r>
              <w:t>Biodiversity</w:t>
            </w:r>
          </w:p>
        </w:tc>
      </w:tr>
      <w:tr w:rsidR="00A85723" w:rsidRPr="000022AD" w14:paraId="26E07386"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426DFDE7" w14:textId="77777777" w:rsidR="00A85723" w:rsidRPr="000022AD" w:rsidRDefault="00A85723" w:rsidP="00270FB9">
            <w:pPr>
              <w:rPr>
                <w:rFonts w:cs="Arial"/>
                <w:b w:val="0"/>
              </w:rPr>
            </w:pPr>
            <w:r w:rsidRPr="000022AD">
              <w:rPr>
                <w:rFonts w:cs="Arial"/>
              </w:rPr>
              <w:t>Data / Parameter</w:t>
            </w:r>
          </w:p>
        </w:tc>
        <w:tc>
          <w:tcPr>
            <w:tcW w:w="3644" w:type="pct"/>
          </w:tcPr>
          <w:p w14:paraId="10B2652F" w14:textId="77777777" w:rsidR="00A85723" w:rsidRPr="000022AD" w:rsidRDefault="00A85723" w:rsidP="00270FB9">
            <w:pPr>
              <w:cnfStyle w:val="000000000000" w:firstRow="0" w:lastRow="0" w:firstColumn="0" w:lastColumn="0" w:oddVBand="0" w:evenVBand="0" w:oddHBand="0" w:evenHBand="0" w:firstRowFirstColumn="0" w:firstRowLastColumn="0" w:lastRowFirstColumn="0" w:lastRowLastColumn="0"/>
              <w:rPr>
                <w:rFonts w:cs="Arial"/>
              </w:rPr>
            </w:pPr>
            <w:r w:rsidRPr="00D264B0">
              <w:rPr>
                <w:rFonts w:cs="Arial"/>
              </w:rPr>
              <w:t>Number of bird strikes to the turbines.</w:t>
            </w:r>
          </w:p>
        </w:tc>
      </w:tr>
      <w:tr w:rsidR="00A85723" w:rsidRPr="000022AD" w14:paraId="2BB92C1A"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BBC9F0B" w14:textId="77777777" w:rsidR="00A85723" w:rsidRPr="000022AD" w:rsidRDefault="00A85723" w:rsidP="00270FB9">
            <w:pPr>
              <w:rPr>
                <w:rFonts w:cs="Arial"/>
                <w:b w:val="0"/>
              </w:rPr>
            </w:pPr>
            <w:r w:rsidRPr="000022AD">
              <w:rPr>
                <w:rFonts w:cs="Arial"/>
              </w:rPr>
              <w:lastRenderedPageBreak/>
              <w:t>Unit</w:t>
            </w:r>
          </w:p>
        </w:tc>
        <w:tc>
          <w:tcPr>
            <w:tcW w:w="3644" w:type="pct"/>
          </w:tcPr>
          <w:p w14:paraId="5E2E27C9" w14:textId="77777777" w:rsidR="00A85723" w:rsidRPr="000022AD" w:rsidRDefault="00A85723"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szCs w:val="22"/>
                <w:lang w:val="en-US"/>
              </w:rPr>
              <w:t>N/A</w:t>
            </w:r>
          </w:p>
        </w:tc>
      </w:tr>
      <w:tr w:rsidR="00A85723" w:rsidRPr="000022AD" w14:paraId="1DED4547"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79DDB25D" w14:textId="77777777" w:rsidR="00A85723" w:rsidRPr="000022AD" w:rsidRDefault="00A85723" w:rsidP="00270FB9">
            <w:pPr>
              <w:rPr>
                <w:rFonts w:cs="Arial"/>
                <w:b w:val="0"/>
              </w:rPr>
            </w:pPr>
            <w:r w:rsidRPr="000022AD">
              <w:rPr>
                <w:rFonts w:cs="Arial"/>
              </w:rPr>
              <w:t>Description</w:t>
            </w:r>
          </w:p>
        </w:tc>
        <w:tc>
          <w:tcPr>
            <w:tcW w:w="3644" w:type="pct"/>
          </w:tcPr>
          <w:p w14:paraId="4910A095" w14:textId="77777777" w:rsidR="00A85723" w:rsidRPr="00BE1F6B" w:rsidRDefault="00A85723" w:rsidP="00270FB9">
            <w:pPr>
              <w:cnfStyle w:val="000000000000" w:firstRow="0" w:lastRow="0" w:firstColumn="0" w:lastColumn="0" w:oddVBand="0" w:evenVBand="0" w:oddHBand="0" w:evenHBand="0" w:firstRowFirstColumn="0" w:firstRowLastColumn="0" w:lastRowFirstColumn="0" w:lastRowLastColumn="0"/>
              <w:rPr>
                <w:rFonts w:cs="Arial"/>
                <w:szCs w:val="22"/>
                <w:lang w:val="en-US"/>
              </w:rPr>
            </w:pPr>
            <w:r>
              <w:rPr>
                <w:rFonts w:cs="Arial"/>
                <w:szCs w:val="22"/>
                <w:lang w:val="en-US"/>
              </w:rPr>
              <w:t xml:space="preserve">Monitoring bird strikes in accordance with the ESIA and ornithological report. An ornithologist will be in chage of the monitoring.  </w:t>
            </w:r>
          </w:p>
        </w:tc>
      </w:tr>
      <w:tr w:rsidR="00A85723" w:rsidRPr="000022AD" w14:paraId="358D29ED"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328783C5" w14:textId="77777777" w:rsidR="00A85723" w:rsidRPr="000022AD" w:rsidRDefault="00A85723" w:rsidP="00270FB9">
            <w:pPr>
              <w:rPr>
                <w:rFonts w:cs="Arial"/>
                <w:b w:val="0"/>
              </w:rPr>
            </w:pPr>
            <w:r w:rsidRPr="000022AD">
              <w:rPr>
                <w:rFonts w:cs="Arial"/>
              </w:rPr>
              <w:t>Source of data</w:t>
            </w:r>
          </w:p>
        </w:tc>
        <w:tc>
          <w:tcPr>
            <w:tcW w:w="3644" w:type="pct"/>
          </w:tcPr>
          <w:p w14:paraId="13D6E147" w14:textId="77777777" w:rsidR="00A85723" w:rsidRPr="000022AD" w:rsidRDefault="00A85723"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szCs w:val="22"/>
                <w:lang w:val="en-US"/>
              </w:rPr>
              <w:t>Ornithological reports.</w:t>
            </w:r>
          </w:p>
        </w:tc>
      </w:tr>
      <w:tr w:rsidR="00A85723" w:rsidRPr="000022AD" w14:paraId="43CA138C"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38E275E" w14:textId="77777777" w:rsidR="00A85723" w:rsidRPr="000022AD" w:rsidRDefault="00A85723" w:rsidP="00270FB9">
            <w:pPr>
              <w:rPr>
                <w:rFonts w:cs="Arial"/>
                <w:b w:val="0"/>
              </w:rPr>
            </w:pPr>
            <w:r w:rsidRPr="000022AD">
              <w:rPr>
                <w:rFonts w:cs="Arial"/>
              </w:rPr>
              <w:t>Value(s) applied</w:t>
            </w:r>
          </w:p>
        </w:tc>
        <w:tc>
          <w:tcPr>
            <w:tcW w:w="3644" w:type="pct"/>
          </w:tcPr>
          <w:p w14:paraId="7F88F273" w14:textId="77777777" w:rsidR="00A85723" w:rsidRPr="000022AD" w:rsidRDefault="00A85723"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szCs w:val="22"/>
              </w:rPr>
              <w:t>N/A</w:t>
            </w:r>
          </w:p>
        </w:tc>
      </w:tr>
      <w:tr w:rsidR="00A85723" w:rsidRPr="000022AD" w14:paraId="6B9E6983"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3A5CBFBF" w14:textId="77777777" w:rsidR="00A85723" w:rsidRPr="000022AD" w:rsidRDefault="00A85723" w:rsidP="00270FB9">
            <w:pPr>
              <w:jc w:val="left"/>
              <w:rPr>
                <w:rFonts w:cs="Arial"/>
                <w:b w:val="0"/>
              </w:rPr>
            </w:pPr>
            <w:r w:rsidRPr="000022AD">
              <w:rPr>
                <w:rFonts w:cs="Arial"/>
              </w:rPr>
              <w:t>Measurement methods and procedures</w:t>
            </w:r>
          </w:p>
        </w:tc>
        <w:tc>
          <w:tcPr>
            <w:tcW w:w="3644" w:type="pct"/>
          </w:tcPr>
          <w:p w14:paraId="1334CCB8" w14:textId="77777777" w:rsidR="00A85723" w:rsidRPr="000022AD" w:rsidRDefault="00A85723" w:rsidP="00270FB9">
            <w:pPr>
              <w:cnfStyle w:val="000000000000" w:firstRow="0" w:lastRow="0" w:firstColumn="0" w:lastColumn="0" w:oddVBand="0" w:evenVBand="0" w:oddHBand="0" w:evenHBand="0" w:firstRowFirstColumn="0" w:firstRowLastColumn="0" w:lastRowFirstColumn="0" w:lastRowLastColumn="0"/>
              <w:rPr>
                <w:rFonts w:cs="Arial"/>
              </w:rPr>
            </w:pPr>
            <w:r w:rsidRPr="00D264B0">
              <w:rPr>
                <w:rFonts w:cs="Arial"/>
                <w:szCs w:val="22"/>
                <w:lang w:val="en-US"/>
              </w:rPr>
              <w:t>Bird mortality</w:t>
            </w:r>
          </w:p>
        </w:tc>
      </w:tr>
      <w:tr w:rsidR="00A85723" w:rsidRPr="000022AD" w14:paraId="4B4F0A69"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3742A90C" w14:textId="77777777" w:rsidR="00A85723" w:rsidRPr="000022AD" w:rsidRDefault="00A85723" w:rsidP="00270FB9">
            <w:pPr>
              <w:rPr>
                <w:rFonts w:cs="Arial"/>
                <w:b w:val="0"/>
              </w:rPr>
            </w:pPr>
            <w:r w:rsidRPr="000022AD">
              <w:rPr>
                <w:rFonts w:cs="Arial"/>
              </w:rPr>
              <w:t>Monitoring frequency</w:t>
            </w:r>
          </w:p>
        </w:tc>
        <w:tc>
          <w:tcPr>
            <w:tcW w:w="3644" w:type="pct"/>
          </w:tcPr>
          <w:p w14:paraId="135BFEEA" w14:textId="6B09312D" w:rsidR="00A85723" w:rsidRPr="000022AD" w:rsidRDefault="008F6A25" w:rsidP="00270FB9">
            <w:pPr>
              <w:cnfStyle w:val="000000000000" w:firstRow="0" w:lastRow="0" w:firstColumn="0" w:lastColumn="0" w:oddVBand="0" w:evenVBand="0" w:oddHBand="0" w:evenHBand="0" w:firstRowFirstColumn="0" w:firstRowLastColumn="0" w:lastRowFirstColumn="0" w:lastRowLastColumn="0"/>
              <w:rPr>
                <w:rFonts w:cs="Arial"/>
              </w:rPr>
            </w:pPr>
            <w:r>
              <w:t>Monthly</w:t>
            </w:r>
          </w:p>
        </w:tc>
      </w:tr>
      <w:tr w:rsidR="00A85723" w:rsidRPr="000022AD" w14:paraId="7FD0FFD1"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324F28D9" w14:textId="77777777" w:rsidR="00A85723" w:rsidRPr="000022AD" w:rsidRDefault="00A85723" w:rsidP="00270FB9">
            <w:pPr>
              <w:rPr>
                <w:rFonts w:cs="Arial"/>
                <w:b w:val="0"/>
              </w:rPr>
            </w:pPr>
            <w:r w:rsidRPr="000022AD">
              <w:rPr>
                <w:rFonts w:cs="Arial"/>
              </w:rPr>
              <w:t>QA/QC procedures</w:t>
            </w:r>
          </w:p>
        </w:tc>
        <w:tc>
          <w:tcPr>
            <w:tcW w:w="3644" w:type="pct"/>
          </w:tcPr>
          <w:p w14:paraId="21DEEA58" w14:textId="77777777" w:rsidR="00A85723" w:rsidRPr="000022AD" w:rsidRDefault="00A85723" w:rsidP="00270FB9">
            <w:pPr>
              <w:cnfStyle w:val="000000000000" w:firstRow="0" w:lastRow="0" w:firstColumn="0" w:lastColumn="0" w:oddVBand="0" w:evenVBand="0" w:oddHBand="0" w:evenHBand="0" w:firstRowFirstColumn="0" w:firstRowLastColumn="0" w:lastRowFirstColumn="0" w:lastRowLastColumn="0"/>
              <w:rPr>
                <w:rFonts w:cs="Arial"/>
              </w:rPr>
            </w:pPr>
            <w:r>
              <w:t>-</w:t>
            </w:r>
          </w:p>
        </w:tc>
      </w:tr>
      <w:tr w:rsidR="00A85723" w:rsidRPr="000022AD" w14:paraId="066CCDF2"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FF2EA91" w14:textId="77777777" w:rsidR="00A85723" w:rsidRPr="000022AD" w:rsidRDefault="00A85723" w:rsidP="00270FB9">
            <w:pPr>
              <w:rPr>
                <w:rFonts w:cs="Arial"/>
                <w:b w:val="0"/>
              </w:rPr>
            </w:pPr>
            <w:r w:rsidRPr="000022AD">
              <w:rPr>
                <w:rFonts w:cs="Arial"/>
              </w:rPr>
              <w:t>Purpose of data</w:t>
            </w:r>
          </w:p>
        </w:tc>
        <w:tc>
          <w:tcPr>
            <w:tcW w:w="3644" w:type="pct"/>
          </w:tcPr>
          <w:p w14:paraId="751D770B" w14:textId="77777777" w:rsidR="00A85723" w:rsidRPr="000022AD" w:rsidRDefault="00A85723" w:rsidP="00270FB9">
            <w:pPr>
              <w:cnfStyle w:val="000000000000" w:firstRow="0" w:lastRow="0" w:firstColumn="0" w:lastColumn="0" w:oddVBand="0" w:evenVBand="0" w:oddHBand="0" w:evenHBand="0" w:firstRowFirstColumn="0" w:firstRowLastColumn="0" w:lastRowFirstColumn="0" w:lastRowLastColumn="0"/>
              <w:rPr>
                <w:rFonts w:cs="Arial"/>
              </w:rPr>
            </w:pPr>
            <w:r>
              <w:t>To demonstrate m</w:t>
            </w:r>
            <w:r w:rsidRPr="00524155">
              <w:t>inimum bird mortality risk</w:t>
            </w:r>
            <w:r>
              <w:t>.</w:t>
            </w:r>
          </w:p>
        </w:tc>
      </w:tr>
      <w:tr w:rsidR="00A85723" w:rsidRPr="000022AD" w14:paraId="1436C945"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17257497" w14:textId="77777777" w:rsidR="00A85723" w:rsidRPr="000022AD" w:rsidRDefault="00A85723" w:rsidP="00270FB9">
            <w:pPr>
              <w:rPr>
                <w:rFonts w:cs="Arial"/>
                <w:b w:val="0"/>
              </w:rPr>
            </w:pPr>
            <w:r w:rsidRPr="000022AD">
              <w:rPr>
                <w:rFonts w:cs="Arial"/>
              </w:rPr>
              <w:t>Additional comment</w:t>
            </w:r>
          </w:p>
        </w:tc>
        <w:tc>
          <w:tcPr>
            <w:tcW w:w="3644" w:type="pct"/>
          </w:tcPr>
          <w:p w14:paraId="12F676C3" w14:textId="77777777" w:rsidR="00A85723" w:rsidRPr="000022AD" w:rsidRDefault="00A85723"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bl>
    <w:p w14:paraId="4E2FBF7D" w14:textId="00E8937A" w:rsidR="00D257C2" w:rsidRDefault="00D257C2" w:rsidP="00CD015D">
      <w:pPr>
        <w:rPr>
          <w:lang w:eastAsia="en-US"/>
        </w:rPr>
      </w:pPr>
    </w:p>
    <w:tbl>
      <w:tblPr>
        <w:tblStyle w:val="Ouz2"/>
        <w:tblW w:w="5000" w:type="pct"/>
        <w:tblLook w:val="01E0" w:firstRow="1" w:lastRow="1" w:firstColumn="1" w:lastColumn="1" w:noHBand="0" w:noVBand="0"/>
      </w:tblPr>
      <w:tblGrid>
        <w:gridCol w:w="2611"/>
        <w:gridCol w:w="7018"/>
      </w:tblGrid>
      <w:tr w:rsidR="00603DFD" w:rsidRPr="000022AD" w14:paraId="2E5490E2"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7A217BB0" w14:textId="77777777" w:rsidR="00603DFD" w:rsidRPr="000022AD" w:rsidRDefault="00603DFD" w:rsidP="005828EA">
            <w:pPr>
              <w:rPr>
                <w:rFonts w:cs="Arial"/>
                <w:b w:val="0"/>
              </w:rPr>
            </w:pPr>
            <w:r w:rsidRPr="000022AD">
              <w:rPr>
                <w:rFonts w:cs="Arial"/>
              </w:rPr>
              <w:t>Data / Parameter</w:t>
            </w:r>
          </w:p>
        </w:tc>
        <w:tc>
          <w:tcPr>
            <w:tcW w:w="3644" w:type="pct"/>
          </w:tcPr>
          <w:p w14:paraId="7192F882" w14:textId="29118833"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603DFD">
              <w:t>Soil condition</w:t>
            </w:r>
          </w:p>
        </w:tc>
      </w:tr>
      <w:tr w:rsidR="00603DFD" w:rsidRPr="000022AD" w14:paraId="7ACFCFBE"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7D46F91A" w14:textId="77777777" w:rsidR="00603DFD" w:rsidRPr="000022AD" w:rsidRDefault="00603DFD" w:rsidP="005828EA">
            <w:pPr>
              <w:rPr>
                <w:rFonts w:cs="Arial"/>
                <w:b w:val="0"/>
              </w:rPr>
            </w:pPr>
            <w:r w:rsidRPr="000022AD">
              <w:rPr>
                <w:rFonts w:cs="Arial"/>
              </w:rPr>
              <w:t>Unit</w:t>
            </w:r>
          </w:p>
        </w:tc>
        <w:tc>
          <w:tcPr>
            <w:tcW w:w="3644" w:type="pct"/>
          </w:tcPr>
          <w:p w14:paraId="26CF53D5"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r w:rsidR="00603DFD" w:rsidRPr="000022AD" w14:paraId="74EBD3FA"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1161A32A" w14:textId="77777777" w:rsidR="00603DFD" w:rsidRPr="000022AD" w:rsidRDefault="00603DFD" w:rsidP="005828EA">
            <w:pPr>
              <w:rPr>
                <w:rFonts w:cs="Arial"/>
                <w:b w:val="0"/>
              </w:rPr>
            </w:pPr>
            <w:r w:rsidRPr="000022AD">
              <w:rPr>
                <w:rFonts w:cs="Arial"/>
              </w:rPr>
              <w:t>Description</w:t>
            </w:r>
          </w:p>
        </w:tc>
        <w:tc>
          <w:tcPr>
            <w:tcW w:w="3644" w:type="pct"/>
          </w:tcPr>
          <w:p w14:paraId="19AF4B63" w14:textId="3B4014D5" w:rsidR="00603DFD"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rsidRPr="00B25562">
              <w:t>Quantity and type of hazardous waste</w:t>
            </w:r>
          </w:p>
        </w:tc>
      </w:tr>
      <w:tr w:rsidR="00603DFD" w:rsidRPr="000022AD" w14:paraId="506BAD08"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163014CF" w14:textId="77777777" w:rsidR="00603DFD" w:rsidRPr="000022AD" w:rsidRDefault="00603DFD" w:rsidP="005828EA">
            <w:pPr>
              <w:rPr>
                <w:rFonts w:cs="Arial"/>
                <w:b w:val="0"/>
              </w:rPr>
            </w:pPr>
            <w:r w:rsidRPr="000022AD">
              <w:rPr>
                <w:rFonts w:cs="Arial"/>
              </w:rPr>
              <w:t>Source of data</w:t>
            </w:r>
          </w:p>
        </w:tc>
        <w:tc>
          <w:tcPr>
            <w:tcW w:w="3644" w:type="pct"/>
          </w:tcPr>
          <w:p w14:paraId="4D9B0DC2"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213E72">
              <w:t>The head of village and receipt of transfer of waste oil.</w:t>
            </w:r>
          </w:p>
        </w:tc>
      </w:tr>
      <w:tr w:rsidR="00603DFD" w:rsidRPr="000022AD" w14:paraId="62E60311"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4DD9F8C7" w14:textId="77777777" w:rsidR="00603DFD" w:rsidRPr="000022AD" w:rsidRDefault="00603DFD" w:rsidP="005828EA">
            <w:pPr>
              <w:rPr>
                <w:rFonts w:cs="Arial"/>
                <w:b w:val="0"/>
              </w:rPr>
            </w:pPr>
            <w:r w:rsidRPr="000022AD">
              <w:rPr>
                <w:rFonts w:cs="Arial"/>
              </w:rPr>
              <w:t>Value(s) applied</w:t>
            </w:r>
          </w:p>
        </w:tc>
        <w:tc>
          <w:tcPr>
            <w:tcW w:w="3644" w:type="pct"/>
          </w:tcPr>
          <w:p w14:paraId="3E29C136"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t>-</w:t>
            </w:r>
            <w:r w:rsidRPr="00A246BE">
              <w:t xml:space="preserve"> </w:t>
            </w:r>
          </w:p>
        </w:tc>
      </w:tr>
      <w:tr w:rsidR="00603DFD" w:rsidRPr="000022AD" w14:paraId="7F974F20"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2D1083D6" w14:textId="77777777" w:rsidR="00603DFD" w:rsidRPr="000022AD" w:rsidRDefault="00603DFD" w:rsidP="005828EA">
            <w:pPr>
              <w:jc w:val="left"/>
              <w:rPr>
                <w:rFonts w:cs="Arial"/>
                <w:b w:val="0"/>
              </w:rPr>
            </w:pPr>
            <w:r w:rsidRPr="000022AD">
              <w:rPr>
                <w:rFonts w:cs="Arial"/>
              </w:rPr>
              <w:t>Measurement methods and procedures</w:t>
            </w:r>
          </w:p>
        </w:tc>
        <w:tc>
          <w:tcPr>
            <w:tcW w:w="3644" w:type="pct"/>
          </w:tcPr>
          <w:p w14:paraId="09F14BAB" w14:textId="77777777" w:rsidR="00603DFD" w:rsidRPr="00603DFD" w:rsidRDefault="00603DFD" w:rsidP="00603DFD">
            <w:pPr>
              <w:cnfStyle w:val="000000000000" w:firstRow="0" w:lastRow="0" w:firstColumn="0" w:lastColumn="0" w:oddVBand="0" w:evenVBand="0" w:oddHBand="0" w:evenHBand="0" w:firstRowFirstColumn="0" w:firstRowLastColumn="0" w:lastRowFirstColumn="0" w:lastRowLastColumn="0"/>
              <w:rPr>
                <w:rFonts w:cs="Arial"/>
              </w:rPr>
            </w:pPr>
            <w:r w:rsidRPr="00603DFD">
              <w:rPr>
                <w:rFonts w:cs="Arial"/>
              </w:rPr>
              <w:t>Hazardous wastes (e.g. lubrication oil) produced during</w:t>
            </w:r>
          </w:p>
          <w:p w14:paraId="08F0844A" w14:textId="77777777" w:rsidR="00603DFD" w:rsidRPr="00603DFD" w:rsidRDefault="00603DFD" w:rsidP="00603DFD">
            <w:pPr>
              <w:cnfStyle w:val="000000000000" w:firstRow="0" w:lastRow="0" w:firstColumn="0" w:lastColumn="0" w:oddVBand="0" w:evenVBand="0" w:oddHBand="0" w:evenHBand="0" w:firstRowFirstColumn="0" w:firstRowLastColumn="0" w:lastRowFirstColumn="0" w:lastRowLastColumn="0"/>
              <w:rPr>
                <w:rFonts w:cs="Arial"/>
              </w:rPr>
            </w:pPr>
            <w:r w:rsidRPr="00603DFD">
              <w:rPr>
                <w:rFonts w:cs="Arial"/>
              </w:rPr>
              <w:t>construction phase are collected and disposed by a licensed</w:t>
            </w:r>
          </w:p>
          <w:p w14:paraId="0E0FC1F5" w14:textId="77777777" w:rsidR="00603DFD" w:rsidRPr="00603DFD" w:rsidRDefault="00603DFD" w:rsidP="00603DFD">
            <w:pPr>
              <w:cnfStyle w:val="000000000000" w:firstRow="0" w:lastRow="0" w:firstColumn="0" w:lastColumn="0" w:oddVBand="0" w:evenVBand="0" w:oddHBand="0" w:evenHBand="0" w:firstRowFirstColumn="0" w:firstRowLastColumn="0" w:lastRowFirstColumn="0" w:lastRowLastColumn="0"/>
              <w:rPr>
                <w:rFonts w:cs="Arial"/>
              </w:rPr>
            </w:pPr>
            <w:r w:rsidRPr="00603DFD">
              <w:rPr>
                <w:rFonts w:cs="Arial"/>
              </w:rPr>
              <w:t>company in accordance with the national legislation</w:t>
            </w:r>
          </w:p>
          <w:p w14:paraId="0D909AE4" w14:textId="77777777" w:rsidR="00603DFD" w:rsidRPr="00603DFD" w:rsidRDefault="00603DFD" w:rsidP="00603DFD">
            <w:pPr>
              <w:cnfStyle w:val="000000000000" w:firstRow="0" w:lastRow="0" w:firstColumn="0" w:lastColumn="0" w:oddVBand="0" w:evenVBand="0" w:oddHBand="0" w:evenHBand="0" w:firstRowFirstColumn="0" w:firstRowLastColumn="0" w:lastRowFirstColumn="0" w:lastRowLastColumn="0"/>
              <w:rPr>
                <w:rFonts w:cs="Arial"/>
              </w:rPr>
            </w:pPr>
            <w:r w:rsidRPr="00603DFD">
              <w:rPr>
                <w:rFonts w:cs="Arial"/>
              </w:rPr>
              <w:t>“Hazardous Wastes Control and Regulation” and</w:t>
            </w:r>
          </w:p>
          <w:p w14:paraId="71164D10" w14:textId="7F92C9DB" w:rsidR="00603DFD" w:rsidRPr="000022AD" w:rsidRDefault="00603DFD" w:rsidP="00603DFD">
            <w:pPr>
              <w:cnfStyle w:val="000000000000" w:firstRow="0" w:lastRow="0" w:firstColumn="0" w:lastColumn="0" w:oddVBand="0" w:evenVBand="0" w:oddHBand="0" w:evenHBand="0" w:firstRowFirstColumn="0" w:firstRowLastColumn="0" w:lastRowFirstColumn="0" w:lastRowLastColumn="0"/>
              <w:rPr>
                <w:rFonts w:cs="Arial"/>
              </w:rPr>
            </w:pPr>
            <w:r w:rsidRPr="00603DFD">
              <w:rPr>
                <w:rFonts w:cs="Arial"/>
              </w:rPr>
              <w:t>“Regulation on Control of Waste Oils”.</w:t>
            </w:r>
          </w:p>
        </w:tc>
      </w:tr>
      <w:tr w:rsidR="00603DFD" w:rsidRPr="000022AD" w14:paraId="49C01574"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6AC3899D" w14:textId="77777777" w:rsidR="00603DFD" w:rsidRPr="000022AD" w:rsidRDefault="00603DFD" w:rsidP="005828EA">
            <w:pPr>
              <w:rPr>
                <w:rFonts w:cs="Arial"/>
                <w:b w:val="0"/>
              </w:rPr>
            </w:pPr>
            <w:r w:rsidRPr="000022AD">
              <w:rPr>
                <w:rFonts w:cs="Arial"/>
              </w:rPr>
              <w:t>Monitoring frequency</w:t>
            </w:r>
          </w:p>
        </w:tc>
        <w:tc>
          <w:tcPr>
            <w:tcW w:w="3644" w:type="pct"/>
          </w:tcPr>
          <w:p w14:paraId="6A834A23" w14:textId="2AFF0373"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t>Once during verification</w:t>
            </w:r>
          </w:p>
        </w:tc>
      </w:tr>
      <w:tr w:rsidR="00603DFD" w:rsidRPr="000022AD" w14:paraId="0DBA892C"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6903DCD4" w14:textId="77777777" w:rsidR="00603DFD" w:rsidRPr="000022AD" w:rsidRDefault="00603DFD" w:rsidP="005828EA">
            <w:pPr>
              <w:rPr>
                <w:rFonts w:cs="Arial"/>
                <w:b w:val="0"/>
              </w:rPr>
            </w:pPr>
            <w:r w:rsidRPr="000022AD">
              <w:rPr>
                <w:rFonts w:cs="Arial"/>
              </w:rPr>
              <w:t>QA/QC procedures</w:t>
            </w:r>
          </w:p>
        </w:tc>
        <w:tc>
          <w:tcPr>
            <w:tcW w:w="3644" w:type="pct"/>
          </w:tcPr>
          <w:p w14:paraId="543B9B1D"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p>
        </w:tc>
      </w:tr>
      <w:tr w:rsidR="00603DFD" w:rsidRPr="000022AD" w14:paraId="49055790"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482D0419" w14:textId="77777777" w:rsidR="00603DFD" w:rsidRPr="000022AD" w:rsidRDefault="00603DFD" w:rsidP="005828EA">
            <w:pPr>
              <w:rPr>
                <w:rFonts w:cs="Arial"/>
                <w:b w:val="0"/>
              </w:rPr>
            </w:pPr>
            <w:r w:rsidRPr="000022AD">
              <w:rPr>
                <w:rFonts w:cs="Arial"/>
              </w:rPr>
              <w:t>Purpose of data</w:t>
            </w:r>
          </w:p>
        </w:tc>
        <w:tc>
          <w:tcPr>
            <w:tcW w:w="3644" w:type="pct"/>
          </w:tcPr>
          <w:p w14:paraId="22502DD9" w14:textId="77777777" w:rsidR="00603DFD" w:rsidRDefault="00603DFD" w:rsidP="007D4357">
            <w:pPr>
              <w:pStyle w:val="ListParagraph"/>
              <w:numPr>
                <w:ilvl w:val="0"/>
                <w:numId w:val="104"/>
              </w:numPr>
              <w:cnfStyle w:val="000000000000" w:firstRow="0" w:lastRow="0" w:firstColumn="0" w:lastColumn="0" w:oddVBand="0" w:evenVBand="0" w:oddHBand="0" w:evenHBand="0" w:firstRowFirstColumn="0" w:firstRowLastColumn="0" w:lastRowFirstColumn="0" w:lastRowLastColumn="0"/>
            </w:pPr>
            <w:r>
              <w:t>To observe the site if there are remainders of hazardous wastes on the construction site</w:t>
            </w:r>
          </w:p>
          <w:p w14:paraId="426F25D1" w14:textId="77777777" w:rsidR="00603DFD" w:rsidRDefault="00603DFD" w:rsidP="007D4357">
            <w:pPr>
              <w:pStyle w:val="ListParagraph"/>
              <w:numPr>
                <w:ilvl w:val="0"/>
                <w:numId w:val="104"/>
              </w:numPr>
              <w:cnfStyle w:val="000000000000" w:firstRow="0" w:lastRow="0" w:firstColumn="0" w:lastColumn="0" w:oddVBand="0" w:evenVBand="0" w:oddHBand="0" w:evenHBand="0" w:firstRowFirstColumn="0" w:firstRowLastColumn="0" w:lastRowFirstColumn="0" w:lastRowLastColumn="0"/>
            </w:pPr>
            <w:r>
              <w:t>Documentation of the site observation</w:t>
            </w:r>
          </w:p>
          <w:p w14:paraId="2CF3D916" w14:textId="77777777" w:rsidR="00603DFD" w:rsidRDefault="00603DFD" w:rsidP="007D4357">
            <w:pPr>
              <w:pStyle w:val="ListParagraph"/>
              <w:numPr>
                <w:ilvl w:val="0"/>
                <w:numId w:val="104"/>
              </w:numPr>
              <w:cnfStyle w:val="000000000000" w:firstRow="0" w:lastRow="0" w:firstColumn="0" w:lastColumn="0" w:oddVBand="0" w:evenVBand="0" w:oddHBand="0" w:evenHBand="0" w:firstRowFirstColumn="0" w:firstRowLastColumn="0" w:lastRowFirstColumn="0" w:lastRowLastColumn="0"/>
            </w:pPr>
            <w:r>
              <w:t>To verify the collecting and disposal documents of the licensed company</w:t>
            </w:r>
          </w:p>
          <w:p w14:paraId="020305E2" w14:textId="18EBE66E" w:rsidR="00603DFD" w:rsidRPr="00203E7C" w:rsidRDefault="00603DFD" w:rsidP="007D4357">
            <w:pPr>
              <w:pStyle w:val="ListParagraph"/>
              <w:numPr>
                <w:ilvl w:val="0"/>
                <w:numId w:val="104"/>
              </w:numPr>
              <w:cnfStyle w:val="000000000000" w:firstRow="0" w:lastRow="0" w:firstColumn="0" w:lastColumn="0" w:oddVBand="0" w:evenVBand="0" w:oddHBand="0" w:evenHBand="0" w:firstRowFirstColumn="0" w:firstRowLastColumn="0" w:lastRowFirstColumn="0" w:lastRowLastColumn="0"/>
              <w:rPr>
                <w:rFonts w:cs="Arial"/>
              </w:rPr>
            </w:pPr>
            <w:r>
              <w:t>Documentation of the document’s verification</w:t>
            </w:r>
          </w:p>
        </w:tc>
      </w:tr>
      <w:tr w:rsidR="00603DFD" w:rsidRPr="000022AD" w14:paraId="46E8330E"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6CFD0C73" w14:textId="77777777" w:rsidR="00603DFD" w:rsidRPr="000022AD" w:rsidRDefault="00603DFD" w:rsidP="005828EA">
            <w:pPr>
              <w:rPr>
                <w:rFonts w:cs="Arial"/>
                <w:b w:val="0"/>
              </w:rPr>
            </w:pPr>
            <w:r w:rsidRPr="000022AD">
              <w:rPr>
                <w:rFonts w:cs="Arial"/>
              </w:rPr>
              <w:t>Additional comment</w:t>
            </w:r>
          </w:p>
        </w:tc>
        <w:tc>
          <w:tcPr>
            <w:tcW w:w="3644" w:type="pct"/>
          </w:tcPr>
          <w:p w14:paraId="42D38027" w14:textId="77777777" w:rsidR="00603DFD" w:rsidRPr="000022AD" w:rsidRDefault="00603DFD" w:rsidP="005828EA">
            <w:pPr>
              <w:cnfStyle w:val="000000000000" w:firstRow="0" w:lastRow="0" w:firstColumn="0" w:lastColumn="0" w:oddVBand="0" w:evenVBand="0" w:oddHBand="0" w:evenHBand="0" w:firstRowFirstColumn="0" w:firstRowLastColumn="0" w:lastRowFirstColumn="0" w:lastRowLastColumn="0"/>
              <w:rPr>
                <w:rFonts w:cs="Arial"/>
              </w:rPr>
            </w:pPr>
            <w:r w:rsidRPr="001E521A">
              <w:t>-</w:t>
            </w:r>
          </w:p>
        </w:tc>
      </w:tr>
    </w:tbl>
    <w:p w14:paraId="756E4D4A" w14:textId="5FBA4139" w:rsidR="00603DFD" w:rsidRDefault="00603DFD" w:rsidP="00CD015D">
      <w:pPr>
        <w:rPr>
          <w:lang w:eastAsia="en-US"/>
        </w:rPr>
      </w:pPr>
    </w:p>
    <w:tbl>
      <w:tblPr>
        <w:tblStyle w:val="Ouz2"/>
        <w:tblW w:w="5000" w:type="pct"/>
        <w:tblLook w:val="01E0" w:firstRow="1" w:lastRow="1" w:firstColumn="1" w:lastColumn="1" w:noHBand="0" w:noVBand="0"/>
      </w:tblPr>
      <w:tblGrid>
        <w:gridCol w:w="2611"/>
        <w:gridCol w:w="7018"/>
      </w:tblGrid>
      <w:tr w:rsidR="00B25562" w:rsidRPr="000022AD" w14:paraId="0B608B59"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60FF8CDB" w14:textId="77777777" w:rsidR="00B25562" w:rsidRPr="000022AD" w:rsidRDefault="00B25562" w:rsidP="005828EA">
            <w:pPr>
              <w:rPr>
                <w:rFonts w:cs="Arial"/>
                <w:b w:val="0"/>
              </w:rPr>
            </w:pPr>
            <w:r w:rsidRPr="000022AD">
              <w:rPr>
                <w:rFonts w:cs="Arial"/>
              </w:rPr>
              <w:t>Data / Parameter</w:t>
            </w:r>
          </w:p>
        </w:tc>
        <w:tc>
          <w:tcPr>
            <w:tcW w:w="3644" w:type="pct"/>
          </w:tcPr>
          <w:p w14:paraId="46CB96AF" w14:textId="5FF85A48"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rsidRPr="00B25562">
              <w:t>Human and institutional capacity</w:t>
            </w:r>
          </w:p>
        </w:tc>
      </w:tr>
      <w:tr w:rsidR="00B25562" w:rsidRPr="000022AD" w14:paraId="47E3823F"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11CE8BA8" w14:textId="77777777" w:rsidR="00B25562" w:rsidRPr="000022AD" w:rsidRDefault="00B25562" w:rsidP="005828EA">
            <w:pPr>
              <w:rPr>
                <w:rFonts w:cs="Arial"/>
                <w:b w:val="0"/>
              </w:rPr>
            </w:pPr>
            <w:r w:rsidRPr="000022AD">
              <w:rPr>
                <w:rFonts w:cs="Arial"/>
              </w:rPr>
              <w:t>Unit</w:t>
            </w:r>
          </w:p>
        </w:tc>
        <w:tc>
          <w:tcPr>
            <w:tcW w:w="3644" w:type="pct"/>
          </w:tcPr>
          <w:p w14:paraId="3BD079F5" w14:textId="77777777"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r w:rsidR="00B25562" w:rsidRPr="000022AD" w14:paraId="04C8FA34"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7E088758" w14:textId="77777777" w:rsidR="00B25562" w:rsidRPr="000022AD" w:rsidRDefault="00B25562" w:rsidP="005828EA">
            <w:pPr>
              <w:rPr>
                <w:rFonts w:cs="Arial"/>
                <w:b w:val="0"/>
              </w:rPr>
            </w:pPr>
            <w:r w:rsidRPr="000022AD">
              <w:rPr>
                <w:rFonts w:cs="Arial"/>
              </w:rPr>
              <w:t>Description</w:t>
            </w:r>
          </w:p>
        </w:tc>
        <w:tc>
          <w:tcPr>
            <w:tcW w:w="3644" w:type="pct"/>
          </w:tcPr>
          <w:p w14:paraId="50E88F29" w14:textId="1C09D852"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t>R</w:t>
            </w:r>
            <w:r w:rsidRPr="00B25562">
              <w:t>econstruction in the district hospital</w:t>
            </w:r>
          </w:p>
        </w:tc>
      </w:tr>
      <w:tr w:rsidR="00B25562" w:rsidRPr="000022AD" w14:paraId="6D983B2F"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2D335C5B" w14:textId="77777777" w:rsidR="00B25562" w:rsidRPr="000022AD" w:rsidRDefault="00B25562" w:rsidP="005828EA">
            <w:pPr>
              <w:rPr>
                <w:rFonts w:cs="Arial"/>
                <w:b w:val="0"/>
              </w:rPr>
            </w:pPr>
            <w:r w:rsidRPr="000022AD">
              <w:rPr>
                <w:rFonts w:cs="Arial"/>
              </w:rPr>
              <w:t>Source of data</w:t>
            </w:r>
          </w:p>
        </w:tc>
        <w:tc>
          <w:tcPr>
            <w:tcW w:w="3644" w:type="pct"/>
          </w:tcPr>
          <w:p w14:paraId="4834E5B4" w14:textId="77777777" w:rsidR="00B25562" w:rsidRDefault="00B25562" w:rsidP="00B25562">
            <w:pPr>
              <w:cnfStyle w:val="000000000000" w:firstRow="0" w:lastRow="0" w:firstColumn="0" w:lastColumn="0" w:oddVBand="0" w:evenVBand="0" w:oddHBand="0" w:evenHBand="0" w:firstRowFirstColumn="0" w:firstRowLastColumn="0" w:lastRowFirstColumn="0" w:lastRowLastColumn="0"/>
            </w:pPr>
            <w:r>
              <w:t>Report showing the social responsibilities of Bandırma Enerji</w:t>
            </w:r>
          </w:p>
          <w:p w14:paraId="266AE321" w14:textId="305CFB17" w:rsidR="00B25562" w:rsidRPr="000022AD" w:rsidRDefault="00B25562" w:rsidP="00B25562">
            <w:pPr>
              <w:cnfStyle w:val="000000000000" w:firstRow="0" w:lastRow="0" w:firstColumn="0" w:lastColumn="0" w:oddVBand="0" w:evenVBand="0" w:oddHBand="0" w:evenHBand="0" w:firstRowFirstColumn="0" w:firstRowLastColumn="0" w:lastRowFirstColumn="0" w:lastRowLastColumn="0"/>
              <w:rPr>
                <w:rFonts w:cs="Arial"/>
              </w:rPr>
            </w:pPr>
            <w:r>
              <w:t>supported with photos and other documentation</w:t>
            </w:r>
          </w:p>
        </w:tc>
      </w:tr>
      <w:tr w:rsidR="00B25562" w:rsidRPr="000022AD" w14:paraId="22B03510"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04235DE2" w14:textId="77777777" w:rsidR="00B25562" w:rsidRPr="000022AD" w:rsidRDefault="00B25562" w:rsidP="005828EA">
            <w:pPr>
              <w:rPr>
                <w:rFonts w:cs="Arial"/>
                <w:b w:val="0"/>
              </w:rPr>
            </w:pPr>
            <w:r w:rsidRPr="000022AD">
              <w:rPr>
                <w:rFonts w:cs="Arial"/>
              </w:rPr>
              <w:t>Value(s) applied</w:t>
            </w:r>
          </w:p>
        </w:tc>
        <w:tc>
          <w:tcPr>
            <w:tcW w:w="3644" w:type="pct"/>
          </w:tcPr>
          <w:p w14:paraId="5BD5587A" w14:textId="77777777"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t>-</w:t>
            </w:r>
            <w:r w:rsidRPr="00A246BE">
              <w:t xml:space="preserve"> </w:t>
            </w:r>
          </w:p>
        </w:tc>
      </w:tr>
      <w:tr w:rsidR="00B25562" w:rsidRPr="000022AD" w14:paraId="72F07929"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5CF05A23" w14:textId="77777777" w:rsidR="00B25562" w:rsidRPr="000022AD" w:rsidRDefault="00B25562" w:rsidP="005828EA">
            <w:pPr>
              <w:jc w:val="left"/>
              <w:rPr>
                <w:rFonts w:cs="Arial"/>
                <w:b w:val="0"/>
              </w:rPr>
            </w:pPr>
            <w:r w:rsidRPr="000022AD">
              <w:rPr>
                <w:rFonts w:cs="Arial"/>
              </w:rPr>
              <w:t>Measurement methods and procedures</w:t>
            </w:r>
          </w:p>
        </w:tc>
        <w:tc>
          <w:tcPr>
            <w:tcW w:w="3644" w:type="pct"/>
          </w:tcPr>
          <w:p w14:paraId="01AD5DB4" w14:textId="4F0271AF" w:rsidR="00B25562" w:rsidRPr="000022AD" w:rsidRDefault="00B25562">
            <w:pPr>
              <w:cnfStyle w:val="000000000000" w:firstRow="0" w:lastRow="0" w:firstColumn="0" w:lastColumn="0" w:oddVBand="0" w:evenVBand="0" w:oddHBand="0" w:evenHBand="0" w:firstRowFirstColumn="0" w:firstRowLastColumn="0" w:lastRowFirstColumn="0" w:lastRowLastColumn="0"/>
              <w:rPr>
                <w:rFonts w:cs="Arial"/>
              </w:rPr>
            </w:pPr>
            <w:r w:rsidRPr="00B25562">
              <w:rPr>
                <w:rFonts w:cs="Arial"/>
              </w:rPr>
              <w:t>Report showing the social responsibilities of Bandırma Enerji</w:t>
            </w:r>
            <w:r>
              <w:rPr>
                <w:rFonts w:cs="Arial"/>
              </w:rPr>
              <w:t xml:space="preserve"> </w:t>
            </w:r>
            <w:r w:rsidRPr="00B25562">
              <w:rPr>
                <w:rFonts w:cs="Arial"/>
              </w:rPr>
              <w:t>supported with photos and other documentation</w:t>
            </w:r>
          </w:p>
        </w:tc>
      </w:tr>
      <w:tr w:rsidR="00B25562" w:rsidRPr="000022AD" w14:paraId="13821A07"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0E6511A3" w14:textId="77777777" w:rsidR="00B25562" w:rsidRPr="000022AD" w:rsidRDefault="00B25562" w:rsidP="005828EA">
            <w:pPr>
              <w:rPr>
                <w:rFonts w:cs="Arial"/>
                <w:b w:val="0"/>
              </w:rPr>
            </w:pPr>
            <w:r w:rsidRPr="000022AD">
              <w:rPr>
                <w:rFonts w:cs="Arial"/>
              </w:rPr>
              <w:t>Monitoring frequency</w:t>
            </w:r>
          </w:p>
        </w:tc>
        <w:tc>
          <w:tcPr>
            <w:tcW w:w="3644" w:type="pct"/>
          </w:tcPr>
          <w:p w14:paraId="56624872" w14:textId="74EAA6BE"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rsidRPr="00B25562">
              <w:t xml:space="preserve">Once </w:t>
            </w:r>
            <w:r w:rsidRPr="007D4357">
              <w:rPr>
                <w:b/>
                <w:bCs/>
              </w:rPr>
              <w:t>after completion of the projects</w:t>
            </w:r>
          </w:p>
        </w:tc>
      </w:tr>
      <w:tr w:rsidR="00B25562" w:rsidRPr="000022AD" w14:paraId="0A7D0F60"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012D4581" w14:textId="77777777" w:rsidR="00B25562" w:rsidRPr="000022AD" w:rsidRDefault="00B25562" w:rsidP="005828EA">
            <w:pPr>
              <w:rPr>
                <w:rFonts w:cs="Arial"/>
                <w:b w:val="0"/>
              </w:rPr>
            </w:pPr>
            <w:r w:rsidRPr="000022AD">
              <w:rPr>
                <w:rFonts w:cs="Arial"/>
              </w:rPr>
              <w:t>QA/QC procedures</w:t>
            </w:r>
          </w:p>
        </w:tc>
        <w:tc>
          <w:tcPr>
            <w:tcW w:w="3644" w:type="pct"/>
          </w:tcPr>
          <w:p w14:paraId="40D019DD" w14:textId="77777777"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p>
        </w:tc>
      </w:tr>
      <w:tr w:rsidR="00B25562" w:rsidRPr="000022AD" w14:paraId="4FDFD1C4"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7AC39DE1" w14:textId="77777777" w:rsidR="00B25562" w:rsidRPr="000022AD" w:rsidRDefault="00B25562" w:rsidP="005828EA">
            <w:pPr>
              <w:rPr>
                <w:rFonts w:cs="Arial"/>
                <w:b w:val="0"/>
              </w:rPr>
            </w:pPr>
            <w:r w:rsidRPr="000022AD">
              <w:rPr>
                <w:rFonts w:cs="Arial"/>
              </w:rPr>
              <w:t>Purpose of data</w:t>
            </w:r>
          </w:p>
        </w:tc>
        <w:tc>
          <w:tcPr>
            <w:tcW w:w="3644" w:type="pct"/>
          </w:tcPr>
          <w:p w14:paraId="66A12A47" w14:textId="0CB41045" w:rsidR="00B25562" w:rsidRPr="002123DB" w:rsidRDefault="00B25562" w:rsidP="007D4357">
            <w:pPr>
              <w:cnfStyle w:val="000000000000" w:firstRow="0" w:lastRow="0" w:firstColumn="0" w:lastColumn="0" w:oddVBand="0" w:evenVBand="0" w:oddHBand="0" w:evenHBand="0" w:firstRowFirstColumn="0" w:firstRowLastColumn="0" w:lastRowFirstColumn="0" w:lastRowLastColumn="0"/>
              <w:rPr>
                <w:rFonts w:cs="Arial"/>
              </w:rPr>
            </w:pPr>
            <w:r>
              <w:t>Improvement in the district hospital to provide a better health service to the stakeholders</w:t>
            </w:r>
          </w:p>
        </w:tc>
      </w:tr>
      <w:tr w:rsidR="00B25562" w:rsidRPr="000022AD" w14:paraId="5BEC5AD5"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587F1C3A" w14:textId="77777777" w:rsidR="00B25562" w:rsidRPr="000022AD" w:rsidRDefault="00B25562" w:rsidP="005828EA">
            <w:pPr>
              <w:rPr>
                <w:rFonts w:cs="Arial"/>
                <w:b w:val="0"/>
              </w:rPr>
            </w:pPr>
            <w:r w:rsidRPr="000022AD">
              <w:rPr>
                <w:rFonts w:cs="Arial"/>
              </w:rPr>
              <w:t>Additional comment</w:t>
            </w:r>
          </w:p>
        </w:tc>
        <w:tc>
          <w:tcPr>
            <w:tcW w:w="3644" w:type="pct"/>
          </w:tcPr>
          <w:p w14:paraId="1F6AB69D" w14:textId="77777777"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rsidRPr="001E521A">
              <w:t>-</w:t>
            </w:r>
          </w:p>
        </w:tc>
      </w:tr>
    </w:tbl>
    <w:p w14:paraId="07650DFD" w14:textId="4AD65410" w:rsidR="00B25562" w:rsidRDefault="00B25562" w:rsidP="00CD015D">
      <w:pPr>
        <w:rPr>
          <w:lang w:eastAsia="en-US"/>
        </w:rPr>
      </w:pPr>
    </w:p>
    <w:tbl>
      <w:tblPr>
        <w:tblStyle w:val="Ouz2"/>
        <w:tblW w:w="5000" w:type="pct"/>
        <w:tblLook w:val="01E0" w:firstRow="1" w:lastRow="1" w:firstColumn="1" w:lastColumn="1" w:noHBand="0" w:noVBand="0"/>
      </w:tblPr>
      <w:tblGrid>
        <w:gridCol w:w="2611"/>
        <w:gridCol w:w="7018"/>
      </w:tblGrid>
      <w:tr w:rsidR="00B25562" w:rsidRPr="000022AD" w14:paraId="10E7D91C"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668D028A" w14:textId="77777777" w:rsidR="00B25562" w:rsidRPr="000022AD" w:rsidRDefault="00B25562" w:rsidP="005828EA">
            <w:pPr>
              <w:rPr>
                <w:rFonts w:cs="Arial"/>
                <w:b w:val="0"/>
              </w:rPr>
            </w:pPr>
            <w:r w:rsidRPr="000022AD">
              <w:rPr>
                <w:rFonts w:cs="Arial"/>
              </w:rPr>
              <w:t>Data / Parameter</w:t>
            </w:r>
          </w:p>
        </w:tc>
        <w:tc>
          <w:tcPr>
            <w:tcW w:w="3644" w:type="pct"/>
          </w:tcPr>
          <w:p w14:paraId="4AA75800" w14:textId="1C9B759B"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rsidRPr="00B25562">
              <w:t>Balance of payments and investment</w:t>
            </w:r>
          </w:p>
        </w:tc>
      </w:tr>
      <w:tr w:rsidR="00B25562" w:rsidRPr="000022AD" w14:paraId="0EC3B079"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2980CA3C" w14:textId="77777777" w:rsidR="00B25562" w:rsidRPr="000022AD" w:rsidRDefault="00B25562" w:rsidP="005828EA">
            <w:pPr>
              <w:rPr>
                <w:rFonts w:cs="Arial"/>
                <w:b w:val="0"/>
              </w:rPr>
            </w:pPr>
            <w:r w:rsidRPr="000022AD">
              <w:rPr>
                <w:rFonts w:cs="Arial"/>
              </w:rPr>
              <w:t>Unit</w:t>
            </w:r>
          </w:p>
        </w:tc>
        <w:tc>
          <w:tcPr>
            <w:tcW w:w="3644" w:type="pct"/>
          </w:tcPr>
          <w:p w14:paraId="4CDB2914" w14:textId="77777777"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r w:rsidR="00B25562" w:rsidRPr="000022AD" w14:paraId="2885053A"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0455BB06" w14:textId="77777777" w:rsidR="00B25562" w:rsidRPr="000022AD" w:rsidRDefault="00B25562" w:rsidP="005828EA">
            <w:pPr>
              <w:rPr>
                <w:rFonts w:cs="Arial"/>
                <w:b w:val="0"/>
              </w:rPr>
            </w:pPr>
            <w:r w:rsidRPr="000022AD">
              <w:rPr>
                <w:rFonts w:cs="Arial"/>
              </w:rPr>
              <w:t>Description</w:t>
            </w:r>
          </w:p>
        </w:tc>
        <w:tc>
          <w:tcPr>
            <w:tcW w:w="3644" w:type="pct"/>
          </w:tcPr>
          <w:p w14:paraId="67F476F8" w14:textId="11320B6A"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rsidRPr="00B25562">
              <w:t>Amount of imported energy source</w:t>
            </w:r>
          </w:p>
        </w:tc>
      </w:tr>
      <w:tr w:rsidR="00B25562" w:rsidRPr="000022AD" w14:paraId="6EACECC5"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12264296" w14:textId="77777777" w:rsidR="00B25562" w:rsidRPr="000022AD" w:rsidRDefault="00B25562" w:rsidP="005828EA">
            <w:pPr>
              <w:rPr>
                <w:rFonts w:cs="Arial"/>
                <w:b w:val="0"/>
              </w:rPr>
            </w:pPr>
            <w:r w:rsidRPr="000022AD">
              <w:rPr>
                <w:rFonts w:cs="Arial"/>
              </w:rPr>
              <w:t>Source of data</w:t>
            </w:r>
          </w:p>
        </w:tc>
        <w:tc>
          <w:tcPr>
            <w:tcW w:w="3644" w:type="pct"/>
          </w:tcPr>
          <w:p w14:paraId="60D53707" w14:textId="65279E46" w:rsidR="00B25562"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t>Annual electricity generation records</w:t>
            </w:r>
          </w:p>
        </w:tc>
      </w:tr>
      <w:tr w:rsidR="00B25562" w:rsidRPr="000022AD" w14:paraId="60BD9126"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7B042A9D" w14:textId="77777777" w:rsidR="00B25562" w:rsidRPr="000022AD" w:rsidRDefault="00B25562" w:rsidP="005828EA">
            <w:pPr>
              <w:rPr>
                <w:rFonts w:cs="Arial"/>
                <w:b w:val="0"/>
              </w:rPr>
            </w:pPr>
            <w:r w:rsidRPr="000022AD">
              <w:rPr>
                <w:rFonts w:cs="Arial"/>
              </w:rPr>
              <w:t>Value(s) applied</w:t>
            </w:r>
          </w:p>
        </w:tc>
        <w:tc>
          <w:tcPr>
            <w:tcW w:w="3644" w:type="pct"/>
          </w:tcPr>
          <w:p w14:paraId="69E3BC59" w14:textId="77777777"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t>-</w:t>
            </w:r>
            <w:r w:rsidRPr="00A246BE">
              <w:t xml:space="preserve"> </w:t>
            </w:r>
          </w:p>
        </w:tc>
      </w:tr>
      <w:tr w:rsidR="00B25562" w:rsidRPr="000022AD" w14:paraId="469EC13C"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63765171" w14:textId="77777777" w:rsidR="00B25562" w:rsidRPr="000022AD" w:rsidRDefault="00B25562" w:rsidP="005828EA">
            <w:pPr>
              <w:jc w:val="left"/>
              <w:rPr>
                <w:rFonts w:cs="Arial"/>
                <w:b w:val="0"/>
              </w:rPr>
            </w:pPr>
            <w:r w:rsidRPr="000022AD">
              <w:rPr>
                <w:rFonts w:cs="Arial"/>
              </w:rPr>
              <w:lastRenderedPageBreak/>
              <w:t>Measurement methods and procedures</w:t>
            </w:r>
          </w:p>
        </w:tc>
        <w:tc>
          <w:tcPr>
            <w:tcW w:w="3644" w:type="pct"/>
          </w:tcPr>
          <w:p w14:paraId="4D1F58CE" w14:textId="451509D7" w:rsidR="00B25562"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rsidRPr="00203E7C">
              <w:rPr>
                <w:rFonts w:cs="Arial"/>
              </w:rPr>
              <w:t>Annual electricity generation</w:t>
            </w:r>
          </w:p>
        </w:tc>
      </w:tr>
      <w:tr w:rsidR="00B25562" w:rsidRPr="000022AD" w14:paraId="44C613CA"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5367F1F0" w14:textId="77777777" w:rsidR="00B25562" w:rsidRPr="000022AD" w:rsidRDefault="00B25562" w:rsidP="005828EA">
            <w:pPr>
              <w:rPr>
                <w:rFonts w:cs="Arial"/>
                <w:b w:val="0"/>
              </w:rPr>
            </w:pPr>
            <w:r w:rsidRPr="000022AD">
              <w:rPr>
                <w:rFonts w:cs="Arial"/>
              </w:rPr>
              <w:t>Monitoring frequency</w:t>
            </w:r>
          </w:p>
        </w:tc>
        <w:tc>
          <w:tcPr>
            <w:tcW w:w="3644" w:type="pct"/>
          </w:tcPr>
          <w:p w14:paraId="55B9678B" w14:textId="1AC9E183" w:rsidR="00B25562"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t>Annually</w:t>
            </w:r>
          </w:p>
        </w:tc>
      </w:tr>
      <w:tr w:rsidR="00B25562" w:rsidRPr="000022AD" w14:paraId="67A9BB59"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7DF2137B" w14:textId="77777777" w:rsidR="00B25562" w:rsidRPr="000022AD" w:rsidRDefault="00B25562" w:rsidP="005828EA">
            <w:pPr>
              <w:rPr>
                <w:rFonts w:cs="Arial"/>
                <w:b w:val="0"/>
              </w:rPr>
            </w:pPr>
            <w:r w:rsidRPr="000022AD">
              <w:rPr>
                <w:rFonts w:cs="Arial"/>
              </w:rPr>
              <w:t>QA/QC procedures</w:t>
            </w:r>
          </w:p>
        </w:tc>
        <w:tc>
          <w:tcPr>
            <w:tcW w:w="3644" w:type="pct"/>
          </w:tcPr>
          <w:p w14:paraId="4AE2537D" w14:textId="77777777"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p>
        </w:tc>
      </w:tr>
      <w:tr w:rsidR="00B25562" w:rsidRPr="000022AD" w14:paraId="78BC267D"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75853679" w14:textId="77777777" w:rsidR="00B25562" w:rsidRPr="000022AD" w:rsidRDefault="00B25562" w:rsidP="005828EA">
            <w:pPr>
              <w:rPr>
                <w:rFonts w:cs="Arial"/>
                <w:b w:val="0"/>
              </w:rPr>
            </w:pPr>
            <w:r w:rsidRPr="000022AD">
              <w:rPr>
                <w:rFonts w:cs="Arial"/>
              </w:rPr>
              <w:t>Purpose of data</w:t>
            </w:r>
          </w:p>
        </w:tc>
        <w:tc>
          <w:tcPr>
            <w:tcW w:w="3644" w:type="pct"/>
          </w:tcPr>
          <w:p w14:paraId="1287A470" w14:textId="054A5130" w:rsidR="00B25562" w:rsidRPr="002123DB" w:rsidRDefault="00B25562">
            <w:pPr>
              <w:cnfStyle w:val="000000000000" w:firstRow="0" w:lastRow="0" w:firstColumn="0" w:lastColumn="0" w:oddVBand="0" w:evenVBand="0" w:oddHBand="0" w:evenHBand="0" w:firstRowFirstColumn="0" w:firstRowLastColumn="0" w:lastRowFirstColumn="0" w:lastRowLastColumn="0"/>
              <w:rPr>
                <w:rFonts w:cs="Arial"/>
              </w:rPr>
            </w:pPr>
            <w:r>
              <w:t>182.7 GWh of electricity is expected to be replaced by Bandırma WPP</w:t>
            </w:r>
          </w:p>
        </w:tc>
      </w:tr>
      <w:tr w:rsidR="00B25562" w:rsidRPr="000022AD" w14:paraId="3FEDB8D8"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651D8663" w14:textId="77777777" w:rsidR="00B25562" w:rsidRPr="000022AD" w:rsidRDefault="00B25562" w:rsidP="005828EA">
            <w:pPr>
              <w:rPr>
                <w:rFonts w:cs="Arial"/>
                <w:b w:val="0"/>
              </w:rPr>
            </w:pPr>
            <w:r w:rsidRPr="000022AD">
              <w:rPr>
                <w:rFonts w:cs="Arial"/>
              </w:rPr>
              <w:t>Additional comment</w:t>
            </w:r>
          </w:p>
        </w:tc>
        <w:tc>
          <w:tcPr>
            <w:tcW w:w="3644" w:type="pct"/>
          </w:tcPr>
          <w:p w14:paraId="38B98345" w14:textId="77777777" w:rsidR="00B25562" w:rsidRPr="000022AD" w:rsidRDefault="00B25562" w:rsidP="005828EA">
            <w:pPr>
              <w:cnfStyle w:val="000000000000" w:firstRow="0" w:lastRow="0" w:firstColumn="0" w:lastColumn="0" w:oddVBand="0" w:evenVBand="0" w:oddHBand="0" w:evenHBand="0" w:firstRowFirstColumn="0" w:firstRowLastColumn="0" w:lastRowFirstColumn="0" w:lastRowLastColumn="0"/>
              <w:rPr>
                <w:rFonts w:cs="Arial"/>
              </w:rPr>
            </w:pPr>
            <w:r w:rsidRPr="001E521A">
              <w:t>-</w:t>
            </w:r>
          </w:p>
        </w:tc>
      </w:tr>
    </w:tbl>
    <w:p w14:paraId="1B63C9A6" w14:textId="53274629" w:rsidR="00B25562" w:rsidRDefault="00B25562" w:rsidP="00CD015D">
      <w:pPr>
        <w:rPr>
          <w:lang w:eastAsia="en-US"/>
        </w:rPr>
      </w:pPr>
    </w:p>
    <w:p w14:paraId="24BB708F" w14:textId="45D9D360" w:rsidR="00203E7C" w:rsidRDefault="00203E7C" w:rsidP="00CD015D">
      <w:pPr>
        <w:rPr>
          <w:lang w:eastAsia="en-US"/>
        </w:rPr>
      </w:pPr>
    </w:p>
    <w:tbl>
      <w:tblPr>
        <w:tblStyle w:val="Ouz2"/>
        <w:tblW w:w="5000" w:type="pct"/>
        <w:tblLook w:val="01E0" w:firstRow="1" w:lastRow="1" w:firstColumn="1" w:lastColumn="1" w:noHBand="0" w:noVBand="0"/>
      </w:tblPr>
      <w:tblGrid>
        <w:gridCol w:w="2611"/>
        <w:gridCol w:w="7018"/>
      </w:tblGrid>
      <w:tr w:rsidR="00203E7C" w:rsidRPr="000022AD" w14:paraId="072CC4B5"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3E4D7871" w14:textId="77777777" w:rsidR="00203E7C" w:rsidRPr="000022AD" w:rsidRDefault="00203E7C" w:rsidP="005828EA">
            <w:pPr>
              <w:rPr>
                <w:rFonts w:cs="Arial"/>
                <w:b w:val="0"/>
              </w:rPr>
            </w:pPr>
            <w:r w:rsidRPr="000022AD">
              <w:rPr>
                <w:rFonts w:cs="Arial"/>
              </w:rPr>
              <w:t>Data / Parameter</w:t>
            </w:r>
          </w:p>
        </w:tc>
        <w:tc>
          <w:tcPr>
            <w:tcW w:w="3644" w:type="pct"/>
          </w:tcPr>
          <w:p w14:paraId="3D126EAD" w14:textId="66FA471D" w:rsidR="00203E7C"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rsidRPr="00203E7C">
              <w:t>Technology transfer and technological self-reliance</w:t>
            </w:r>
          </w:p>
        </w:tc>
      </w:tr>
      <w:tr w:rsidR="00203E7C" w:rsidRPr="000022AD" w14:paraId="136BF0BD"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5B830FC5" w14:textId="77777777" w:rsidR="00203E7C" w:rsidRPr="000022AD" w:rsidRDefault="00203E7C" w:rsidP="005828EA">
            <w:pPr>
              <w:rPr>
                <w:rFonts w:cs="Arial"/>
                <w:b w:val="0"/>
              </w:rPr>
            </w:pPr>
            <w:r w:rsidRPr="000022AD">
              <w:rPr>
                <w:rFonts w:cs="Arial"/>
              </w:rPr>
              <w:t>Unit</w:t>
            </w:r>
          </w:p>
        </w:tc>
        <w:tc>
          <w:tcPr>
            <w:tcW w:w="3644" w:type="pct"/>
          </w:tcPr>
          <w:p w14:paraId="4E00E55D" w14:textId="77777777" w:rsidR="00203E7C"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r w:rsidR="00203E7C" w:rsidRPr="000022AD" w14:paraId="719CC5F5"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2EFF2EDF" w14:textId="77777777" w:rsidR="00203E7C" w:rsidRPr="000022AD" w:rsidRDefault="00203E7C" w:rsidP="005828EA">
            <w:pPr>
              <w:rPr>
                <w:rFonts w:cs="Arial"/>
                <w:b w:val="0"/>
              </w:rPr>
            </w:pPr>
            <w:r w:rsidRPr="000022AD">
              <w:rPr>
                <w:rFonts w:cs="Arial"/>
              </w:rPr>
              <w:t>Description</w:t>
            </w:r>
          </w:p>
        </w:tc>
        <w:tc>
          <w:tcPr>
            <w:tcW w:w="3644" w:type="pct"/>
          </w:tcPr>
          <w:p w14:paraId="0EB5DAEF" w14:textId="0639FAC4" w:rsidR="00203E7C"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rsidRPr="00203E7C">
              <w:t>Purchased equipments</w:t>
            </w:r>
          </w:p>
        </w:tc>
      </w:tr>
      <w:tr w:rsidR="00203E7C" w:rsidRPr="000022AD" w14:paraId="0B704D5B"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26633E9E" w14:textId="77777777" w:rsidR="00203E7C" w:rsidRPr="000022AD" w:rsidRDefault="00203E7C" w:rsidP="005828EA">
            <w:pPr>
              <w:rPr>
                <w:rFonts w:cs="Arial"/>
                <w:b w:val="0"/>
              </w:rPr>
            </w:pPr>
            <w:r w:rsidRPr="000022AD">
              <w:rPr>
                <w:rFonts w:cs="Arial"/>
              </w:rPr>
              <w:t>Source of data</w:t>
            </w:r>
          </w:p>
        </w:tc>
        <w:tc>
          <w:tcPr>
            <w:tcW w:w="3644" w:type="pct"/>
          </w:tcPr>
          <w:p w14:paraId="4865FB8E" w14:textId="04C27137" w:rsidR="00203E7C"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t>Project Proponent</w:t>
            </w:r>
          </w:p>
        </w:tc>
      </w:tr>
      <w:tr w:rsidR="00203E7C" w:rsidRPr="000022AD" w14:paraId="2CD21D6B"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6E545C92" w14:textId="77777777" w:rsidR="00203E7C" w:rsidRPr="000022AD" w:rsidRDefault="00203E7C" w:rsidP="005828EA">
            <w:pPr>
              <w:rPr>
                <w:rFonts w:cs="Arial"/>
                <w:b w:val="0"/>
              </w:rPr>
            </w:pPr>
            <w:r w:rsidRPr="000022AD">
              <w:rPr>
                <w:rFonts w:cs="Arial"/>
              </w:rPr>
              <w:t>Value(s) applied</w:t>
            </w:r>
          </w:p>
        </w:tc>
        <w:tc>
          <w:tcPr>
            <w:tcW w:w="3644" w:type="pct"/>
          </w:tcPr>
          <w:p w14:paraId="357035F1" w14:textId="77777777" w:rsidR="00203E7C"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t>-</w:t>
            </w:r>
            <w:r w:rsidRPr="00A246BE">
              <w:t xml:space="preserve"> </w:t>
            </w:r>
          </w:p>
        </w:tc>
      </w:tr>
      <w:tr w:rsidR="00203E7C" w:rsidRPr="000022AD" w14:paraId="7971AC8E"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13BF548F" w14:textId="77777777" w:rsidR="00203E7C" w:rsidRPr="000022AD" w:rsidRDefault="00203E7C" w:rsidP="005828EA">
            <w:pPr>
              <w:jc w:val="left"/>
              <w:rPr>
                <w:rFonts w:cs="Arial"/>
                <w:b w:val="0"/>
              </w:rPr>
            </w:pPr>
            <w:r w:rsidRPr="000022AD">
              <w:rPr>
                <w:rFonts w:cs="Arial"/>
              </w:rPr>
              <w:t>Measurement methods and procedures</w:t>
            </w:r>
          </w:p>
        </w:tc>
        <w:tc>
          <w:tcPr>
            <w:tcW w:w="3644" w:type="pct"/>
          </w:tcPr>
          <w:p w14:paraId="2E1BBEC1" w14:textId="5DE92008" w:rsidR="00203E7C"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rsidRPr="00203E7C">
              <w:rPr>
                <w:rFonts w:cs="Arial"/>
              </w:rPr>
              <w:t>Review of purchase agreements, operation of the WPP</w:t>
            </w:r>
          </w:p>
        </w:tc>
      </w:tr>
      <w:tr w:rsidR="00203E7C" w:rsidRPr="000022AD" w14:paraId="40F47247"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18F5B781" w14:textId="77777777" w:rsidR="00203E7C" w:rsidRPr="000022AD" w:rsidRDefault="00203E7C" w:rsidP="005828EA">
            <w:pPr>
              <w:rPr>
                <w:rFonts w:cs="Arial"/>
                <w:b w:val="0"/>
              </w:rPr>
            </w:pPr>
            <w:r w:rsidRPr="000022AD">
              <w:rPr>
                <w:rFonts w:cs="Arial"/>
              </w:rPr>
              <w:t>Monitoring frequency</w:t>
            </w:r>
          </w:p>
        </w:tc>
        <w:tc>
          <w:tcPr>
            <w:tcW w:w="3644" w:type="pct"/>
          </w:tcPr>
          <w:p w14:paraId="258D8357" w14:textId="77777777" w:rsidR="00203E7C"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t>Annually</w:t>
            </w:r>
          </w:p>
        </w:tc>
      </w:tr>
      <w:tr w:rsidR="00203E7C" w:rsidRPr="000022AD" w14:paraId="771489B9"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7CD0E72E" w14:textId="77777777" w:rsidR="00203E7C" w:rsidRPr="000022AD" w:rsidRDefault="00203E7C" w:rsidP="005828EA">
            <w:pPr>
              <w:rPr>
                <w:rFonts w:cs="Arial"/>
                <w:b w:val="0"/>
              </w:rPr>
            </w:pPr>
            <w:r w:rsidRPr="000022AD">
              <w:rPr>
                <w:rFonts w:cs="Arial"/>
              </w:rPr>
              <w:t>QA/QC procedures</w:t>
            </w:r>
          </w:p>
        </w:tc>
        <w:tc>
          <w:tcPr>
            <w:tcW w:w="3644" w:type="pct"/>
          </w:tcPr>
          <w:p w14:paraId="7541C44C" w14:textId="24229634" w:rsidR="00203E7C"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r w:rsidR="00203E7C" w:rsidRPr="000022AD" w14:paraId="22DD164E"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69F4709F" w14:textId="77777777" w:rsidR="00203E7C" w:rsidRPr="000022AD" w:rsidRDefault="00203E7C" w:rsidP="005828EA">
            <w:pPr>
              <w:rPr>
                <w:rFonts w:cs="Arial"/>
                <w:b w:val="0"/>
              </w:rPr>
            </w:pPr>
            <w:r w:rsidRPr="000022AD">
              <w:rPr>
                <w:rFonts w:cs="Arial"/>
              </w:rPr>
              <w:t>Purpose of data</w:t>
            </w:r>
          </w:p>
        </w:tc>
        <w:tc>
          <w:tcPr>
            <w:tcW w:w="3644" w:type="pct"/>
          </w:tcPr>
          <w:p w14:paraId="61916BAF" w14:textId="311C4227" w:rsidR="00203E7C" w:rsidRPr="002123DB"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rsidRPr="00203E7C">
              <w:t>Extending the wind power technology in Turkey</w:t>
            </w:r>
          </w:p>
        </w:tc>
      </w:tr>
      <w:tr w:rsidR="00203E7C" w:rsidRPr="000022AD" w14:paraId="1308D8CC" w14:textId="77777777" w:rsidTr="005828EA">
        <w:tc>
          <w:tcPr>
            <w:cnfStyle w:val="001000000000" w:firstRow="0" w:lastRow="0" w:firstColumn="1" w:lastColumn="0" w:oddVBand="0" w:evenVBand="0" w:oddHBand="0" w:evenHBand="0" w:firstRowFirstColumn="0" w:firstRowLastColumn="0" w:lastRowFirstColumn="0" w:lastRowLastColumn="0"/>
            <w:tcW w:w="1356" w:type="pct"/>
          </w:tcPr>
          <w:p w14:paraId="16AD803C" w14:textId="77777777" w:rsidR="00203E7C" w:rsidRPr="000022AD" w:rsidRDefault="00203E7C" w:rsidP="005828EA">
            <w:pPr>
              <w:rPr>
                <w:rFonts w:cs="Arial"/>
                <w:b w:val="0"/>
              </w:rPr>
            </w:pPr>
            <w:r w:rsidRPr="000022AD">
              <w:rPr>
                <w:rFonts w:cs="Arial"/>
              </w:rPr>
              <w:t>Additional comment</w:t>
            </w:r>
          </w:p>
        </w:tc>
        <w:tc>
          <w:tcPr>
            <w:tcW w:w="3644" w:type="pct"/>
          </w:tcPr>
          <w:p w14:paraId="191D45BB" w14:textId="77777777" w:rsidR="00203E7C" w:rsidRPr="000022AD" w:rsidRDefault="00203E7C" w:rsidP="005828EA">
            <w:pPr>
              <w:cnfStyle w:val="000000000000" w:firstRow="0" w:lastRow="0" w:firstColumn="0" w:lastColumn="0" w:oddVBand="0" w:evenVBand="0" w:oddHBand="0" w:evenHBand="0" w:firstRowFirstColumn="0" w:firstRowLastColumn="0" w:lastRowFirstColumn="0" w:lastRowLastColumn="0"/>
              <w:rPr>
                <w:rFonts w:cs="Arial"/>
              </w:rPr>
            </w:pPr>
            <w:r w:rsidRPr="001E521A">
              <w:t>-</w:t>
            </w:r>
          </w:p>
        </w:tc>
      </w:tr>
    </w:tbl>
    <w:p w14:paraId="3558845B" w14:textId="77777777" w:rsidR="00203E7C" w:rsidRDefault="00203E7C" w:rsidP="00CD015D">
      <w:pPr>
        <w:rPr>
          <w:lang w:eastAsia="en-US"/>
        </w:rPr>
      </w:pPr>
    </w:p>
    <w:p w14:paraId="1F03B566" w14:textId="77777777" w:rsidR="00603DFD" w:rsidRDefault="00603DFD" w:rsidP="00CD015D">
      <w:pPr>
        <w:rPr>
          <w:lang w:eastAsia="en-US"/>
        </w:rPr>
      </w:pPr>
    </w:p>
    <w:tbl>
      <w:tblPr>
        <w:tblStyle w:val="Ouz2"/>
        <w:tblW w:w="5000" w:type="pct"/>
        <w:tblLook w:val="01E0" w:firstRow="1" w:lastRow="1" w:firstColumn="1" w:lastColumn="1" w:noHBand="0" w:noVBand="0"/>
      </w:tblPr>
      <w:tblGrid>
        <w:gridCol w:w="2611"/>
        <w:gridCol w:w="7018"/>
      </w:tblGrid>
      <w:tr w:rsidR="008E3291" w:rsidRPr="000022AD" w14:paraId="17422CB6"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5ABB4722" w14:textId="77777777" w:rsidR="008E3291" w:rsidRPr="000022AD" w:rsidRDefault="008E3291" w:rsidP="00270FB9">
            <w:pPr>
              <w:rPr>
                <w:rFonts w:cs="Arial"/>
                <w:b w:val="0"/>
              </w:rPr>
            </w:pPr>
            <w:r w:rsidRPr="000022AD">
              <w:rPr>
                <w:rFonts w:cs="Arial"/>
              </w:rPr>
              <w:t>Data / Parameter</w:t>
            </w:r>
          </w:p>
        </w:tc>
        <w:tc>
          <w:tcPr>
            <w:tcW w:w="3644" w:type="pct"/>
          </w:tcPr>
          <w:p w14:paraId="5DA4D311" w14:textId="77777777" w:rsidR="008E3291" w:rsidRPr="000022AD" w:rsidRDefault="008E3291" w:rsidP="00270FB9">
            <w:pPr>
              <w:cnfStyle w:val="000000000000" w:firstRow="0" w:lastRow="0" w:firstColumn="0" w:lastColumn="0" w:oddVBand="0" w:evenVBand="0" w:oddHBand="0" w:evenHBand="0" w:firstRowFirstColumn="0" w:firstRowLastColumn="0" w:lastRowFirstColumn="0" w:lastRowLastColumn="0"/>
              <w:rPr>
                <w:rFonts w:cs="Arial"/>
              </w:rPr>
            </w:pPr>
            <w:r>
              <w:t>Other pollutants</w:t>
            </w:r>
          </w:p>
        </w:tc>
      </w:tr>
      <w:tr w:rsidR="008E3291" w:rsidRPr="000022AD" w14:paraId="42072273"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60BA0D6B" w14:textId="77777777" w:rsidR="008E3291" w:rsidRPr="000022AD" w:rsidRDefault="008E3291" w:rsidP="00270FB9">
            <w:pPr>
              <w:rPr>
                <w:rFonts w:cs="Arial"/>
                <w:b w:val="0"/>
              </w:rPr>
            </w:pPr>
            <w:r w:rsidRPr="000022AD">
              <w:rPr>
                <w:rFonts w:cs="Arial"/>
              </w:rPr>
              <w:t>Unit</w:t>
            </w:r>
          </w:p>
        </w:tc>
        <w:tc>
          <w:tcPr>
            <w:tcW w:w="3644" w:type="pct"/>
          </w:tcPr>
          <w:p w14:paraId="5CA1B0C3" w14:textId="77777777" w:rsidR="008E3291" w:rsidRPr="000022AD" w:rsidRDefault="008E3291" w:rsidP="00270FB9">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r w:rsidR="008E3291" w:rsidRPr="000022AD" w14:paraId="51463535"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26C1680D" w14:textId="77777777" w:rsidR="008E3291" w:rsidRPr="000022AD" w:rsidRDefault="008E3291" w:rsidP="00270FB9">
            <w:pPr>
              <w:rPr>
                <w:rFonts w:cs="Arial"/>
                <w:b w:val="0"/>
              </w:rPr>
            </w:pPr>
            <w:r w:rsidRPr="000022AD">
              <w:rPr>
                <w:rFonts w:cs="Arial"/>
              </w:rPr>
              <w:t>Description</w:t>
            </w:r>
          </w:p>
        </w:tc>
        <w:tc>
          <w:tcPr>
            <w:tcW w:w="3644" w:type="pct"/>
          </w:tcPr>
          <w:p w14:paraId="6E370EF8" w14:textId="6CFE18BF" w:rsidR="008E3291" w:rsidRPr="000022AD" w:rsidRDefault="00603DFD" w:rsidP="00270FB9">
            <w:pPr>
              <w:cnfStyle w:val="000000000000" w:firstRow="0" w:lastRow="0" w:firstColumn="0" w:lastColumn="0" w:oddVBand="0" w:evenVBand="0" w:oddHBand="0" w:evenHBand="0" w:firstRowFirstColumn="0" w:firstRowLastColumn="0" w:lastRowFirstColumn="0" w:lastRowLastColumn="0"/>
              <w:rPr>
                <w:rFonts w:cs="Arial"/>
              </w:rPr>
            </w:pPr>
            <w:r w:rsidRPr="00603DFD">
              <w:t>Noise during operation</w:t>
            </w:r>
          </w:p>
        </w:tc>
      </w:tr>
      <w:tr w:rsidR="008E3291" w:rsidRPr="000022AD" w14:paraId="6393E8F7"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D740880" w14:textId="77777777" w:rsidR="008E3291" w:rsidRPr="000022AD" w:rsidRDefault="008E3291" w:rsidP="00270FB9">
            <w:pPr>
              <w:rPr>
                <w:rFonts w:cs="Arial"/>
                <w:b w:val="0"/>
              </w:rPr>
            </w:pPr>
            <w:r w:rsidRPr="000022AD">
              <w:rPr>
                <w:rFonts w:cs="Arial"/>
              </w:rPr>
              <w:t>Source of data</w:t>
            </w:r>
          </w:p>
        </w:tc>
        <w:tc>
          <w:tcPr>
            <w:tcW w:w="3644" w:type="pct"/>
          </w:tcPr>
          <w:p w14:paraId="3776CC99" w14:textId="77777777" w:rsidR="008E3291" w:rsidRPr="000022AD" w:rsidRDefault="008E3291" w:rsidP="00270FB9">
            <w:pPr>
              <w:cnfStyle w:val="000000000000" w:firstRow="0" w:lastRow="0" w:firstColumn="0" w:lastColumn="0" w:oddVBand="0" w:evenVBand="0" w:oddHBand="0" w:evenHBand="0" w:firstRowFirstColumn="0" w:firstRowLastColumn="0" w:lastRowFirstColumn="0" w:lastRowLastColumn="0"/>
              <w:rPr>
                <w:rFonts w:cs="Arial"/>
              </w:rPr>
            </w:pPr>
            <w:r w:rsidRPr="00213E72">
              <w:t>The head of village and receipt of transfer of waste oil.</w:t>
            </w:r>
          </w:p>
        </w:tc>
      </w:tr>
      <w:tr w:rsidR="008E3291" w:rsidRPr="000022AD" w14:paraId="47D03BB7"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3C5D2E56" w14:textId="77777777" w:rsidR="008E3291" w:rsidRPr="000022AD" w:rsidRDefault="008E3291" w:rsidP="00270FB9">
            <w:pPr>
              <w:rPr>
                <w:rFonts w:cs="Arial"/>
                <w:b w:val="0"/>
              </w:rPr>
            </w:pPr>
            <w:r w:rsidRPr="000022AD">
              <w:rPr>
                <w:rFonts w:cs="Arial"/>
              </w:rPr>
              <w:t>Value(s) applied</w:t>
            </w:r>
          </w:p>
        </w:tc>
        <w:tc>
          <w:tcPr>
            <w:tcW w:w="3644" w:type="pct"/>
          </w:tcPr>
          <w:p w14:paraId="5DC77494" w14:textId="77777777" w:rsidR="008E3291" w:rsidRPr="000022AD" w:rsidRDefault="008E3291" w:rsidP="00270FB9">
            <w:pPr>
              <w:cnfStyle w:val="000000000000" w:firstRow="0" w:lastRow="0" w:firstColumn="0" w:lastColumn="0" w:oddVBand="0" w:evenVBand="0" w:oddHBand="0" w:evenHBand="0" w:firstRowFirstColumn="0" w:firstRowLastColumn="0" w:lastRowFirstColumn="0" w:lastRowLastColumn="0"/>
              <w:rPr>
                <w:rFonts w:cs="Arial"/>
              </w:rPr>
            </w:pPr>
            <w:r>
              <w:t>-</w:t>
            </w:r>
            <w:r w:rsidRPr="00A246BE">
              <w:t xml:space="preserve"> </w:t>
            </w:r>
          </w:p>
        </w:tc>
      </w:tr>
      <w:tr w:rsidR="008E3291" w:rsidRPr="000022AD" w14:paraId="5CC82593"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1A8FAF2E" w14:textId="77777777" w:rsidR="008E3291" w:rsidRPr="000022AD" w:rsidRDefault="008E3291" w:rsidP="00270FB9">
            <w:pPr>
              <w:jc w:val="left"/>
              <w:rPr>
                <w:rFonts w:cs="Arial"/>
                <w:b w:val="0"/>
              </w:rPr>
            </w:pPr>
            <w:r w:rsidRPr="000022AD">
              <w:rPr>
                <w:rFonts w:cs="Arial"/>
              </w:rPr>
              <w:t>Measurement methods and procedures</w:t>
            </w:r>
          </w:p>
        </w:tc>
        <w:tc>
          <w:tcPr>
            <w:tcW w:w="3644" w:type="pct"/>
          </w:tcPr>
          <w:p w14:paraId="59278939" w14:textId="2FDA1186" w:rsidR="008E3291" w:rsidRPr="000022AD" w:rsidRDefault="00603DFD" w:rsidP="00270FB9">
            <w:pPr>
              <w:cnfStyle w:val="000000000000" w:firstRow="0" w:lastRow="0" w:firstColumn="0" w:lastColumn="0" w:oddVBand="0" w:evenVBand="0" w:oddHBand="0" w:evenHBand="0" w:firstRowFirstColumn="0" w:firstRowLastColumn="0" w:lastRowFirstColumn="0" w:lastRowLastColumn="0"/>
              <w:rPr>
                <w:rFonts w:cs="Arial"/>
              </w:rPr>
            </w:pPr>
            <w:r w:rsidRPr="00603DFD">
              <w:rPr>
                <w:rFonts w:cs="Arial"/>
              </w:rPr>
              <w:t>Interview with the stakeholders about the noise level, in case</w:t>
            </w:r>
            <w:r>
              <w:rPr>
                <w:rFonts w:cs="Arial"/>
              </w:rPr>
              <w:t xml:space="preserve"> </w:t>
            </w:r>
            <w:r w:rsidRPr="00603DFD">
              <w:rPr>
                <w:rFonts w:cs="Arial"/>
              </w:rPr>
              <w:t>of a negative outcome noise measurements can be done in</w:t>
            </w:r>
            <w:r>
              <w:rPr>
                <w:rFonts w:cs="Arial"/>
              </w:rPr>
              <w:t xml:space="preserve"> </w:t>
            </w:r>
            <w:r w:rsidRPr="00603DFD">
              <w:rPr>
                <w:rFonts w:cs="Arial"/>
              </w:rPr>
              <w:t>the site</w:t>
            </w:r>
          </w:p>
        </w:tc>
      </w:tr>
      <w:tr w:rsidR="008E3291" w:rsidRPr="000022AD" w14:paraId="2622D097"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5565864" w14:textId="77777777" w:rsidR="008E3291" w:rsidRPr="000022AD" w:rsidRDefault="008E3291" w:rsidP="00270FB9">
            <w:pPr>
              <w:rPr>
                <w:rFonts w:cs="Arial"/>
                <w:b w:val="0"/>
              </w:rPr>
            </w:pPr>
            <w:r w:rsidRPr="000022AD">
              <w:rPr>
                <w:rFonts w:cs="Arial"/>
              </w:rPr>
              <w:t>Monitoring frequency</w:t>
            </w:r>
          </w:p>
        </w:tc>
        <w:tc>
          <w:tcPr>
            <w:tcW w:w="3644" w:type="pct"/>
          </w:tcPr>
          <w:p w14:paraId="5C899B97" w14:textId="77777777" w:rsidR="008E3291" w:rsidRPr="000022AD" w:rsidRDefault="008E3291" w:rsidP="00270FB9">
            <w:pPr>
              <w:cnfStyle w:val="000000000000" w:firstRow="0" w:lastRow="0" w:firstColumn="0" w:lastColumn="0" w:oddVBand="0" w:evenVBand="0" w:oddHBand="0" w:evenHBand="0" w:firstRowFirstColumn="0" w:firstRowLastColumn="0" w:lastRowFirstColumn="0" w:lastRowLastColumn="0"/>
              <w:rPr>
                <w:rFonts w:cs="Arial"/>
              </w:rPr>
            </w:pPr>
            <w:r>
              <w:t>By each verification</w:t>
            </w:r>
          </w:p>
        </w:tc>
      </w:tr>
      <w:tr w:rsidR="008E3291" w:rsidRPr="000022AD" w14:paraId="07910EBC"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20A8F771" w14:textId="77777777" w:rsidR="008E3291" w:rsidRPr="000022AD" w:rsidRDefault="008E3291" w:rsidP="00270FB9">
            <w:pPr>
              <w:rPr>
                <w:rFonts w:cs="Arial"/>
                <w:b w:val="0"/>
              </w:rPr>
            </w:pPr>
            <w:r w:rsidRPr="000022AD">
              <w:rPr>
                <w:rFonts w:cs="Arial"/>
              </w:rPr>
              <w:t>QA/QC procedures</w:t>
            </w:r>
          </w:p>
        </w:tc>
        <w:tc>
          <w:tcPr>
            <w:tcW w:w="3644" w:type="pct"/>
          </w:tcPr>
          <w:p w14:paraId="0D296193" w14:textId="77777777" w:rsidR="008E3291" w:rsidRPr="000022AD" w:rsidRDefault="008E3291" w:rsidP="00270FB9">
            <w:pPr>
              <w:cnfStyle w:val="000000000000" w:firstRow="0" w:lastRow="0" w:firstColumn="0" w:lastColumn="0" w:oddVBand="0" w:evenVBand="0" w:oddHBand="0" w:evenHBand="0" w:firstRowFirstColumn="0" w:firstRowLastColumn="0" w:lastRowFirstColumn="0" w:lastRowLastColumn="0"/>
              <w:rPr>
                <w:rFonts w:cs="Arial"/>
              </w:rPr>
            </w:pPr>
          </w:p>
        </w:tc>
      </w:tr>
      <w:tr w:rsidR="008E3291" w:rsidRPr="000022AD" w14:paraId="060868D8"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62EEFCF7" w14:textId="77777777" w:rsidR="008E3291" w:rsidRPr="000022AD" w:rsidRDefault="008E3291" w:rsidP="00270FB9">
            <w:pPr>
              <w:rPr>
                <w:rFonts w:cs="Arial"/>
                <w:b w:val="0"/>
              </w:rPr>
            </w:pPr>
            <w:r w:rsidRPr="000022AD">
              <w:rPr>
                <w:rFonts w:cs="Arial"/>
              </w:rPr>
              <w:t>Purpose of data</w:t>
            </w:r>
          </w:p>
        </w:tc>
        <w:tc>
          <w:tcPr>
            <w:tcW w:w="3644" w:type="pct"/>
          </w:tcPr>
          <w:p w14:paraId="056B7231" w14:textId="189CF596" w:rsidR="008E3291" w:rsidRPr="000022AD" w:rsidRDefault="00603DFD">
            <w:pPr>
              <w:cnfStyle w:val="000000000000" w:firstRow="0" w:lastRow="0" w:firstColumn="0" w:lastColumn="0" w:oddVBand="0" w:evenVBand="0" w:oddHBand="0" w:evenHBand="0" w:firstRowFirstColumn="0" w:firstRowLastColumn="0" w:lastRowFirstColumn="0" w:lastRowLastColumn="0"/>
              <w:rPr>
                <w:rFonts w:cs="Arial"/>
              </w:rPr>
            </w:pPr>
            <w:r>
              <w:t>Noise from wind turbines will not affect stakeholders negatively. The noise level will be below noise limits. The nearest settlement is 1800 m away which shows that there will be no risk by means of noise pollution</w:t>
            </w:r>
          </w:p>
        </w:tc>
      </w:tr>
      <w:tr w:rsidR="008E3291" w:rsidRPr="000022AD" w14:paraId="69FFFC53" w14:textId="77777777" w:rsidTr="00270FB9">
        <w:tc>
          <w:tcPr>
            <w:cnfStyle w:val="001000000000" w:firstRow="0" w:lastRow="0" w:firstColumn="1" w:lastColumn="0" w:oddVBand="0" w:evenVBand="0" w:oddHBand="0" w:evenHBand="0" w:firstRowFirstColumn="0" w:firstRowLastColumn="0" w:lastRowFirstColumn="0" w:lastRowLastColumn="0"/>
            <w:tcW w:w="1356" w:type="pct"/>
          </w:tcPr>
          <w:p w14:paraId="0BAACBF0" w14:textId="77777777" w:rsidR="008E3291" w:rsidRPr="000022AD" w:rsidRDefault="008E3291" w:rsidP="00270FB9">
            <w:pPr>
              <w:rPr>
                <w:rFonts w:cs="Arial"/>
                <w:b w:val="0"/>
              </w:rPr>
            </w:pPr>
            <w:r w:rsidRPr="000022AD">
              <w:rPr>
                <w:rFonts w:cs="Arial"/>
              </w:rPr>
              <w:t>Additional comment</w:t>
            </w:r>
          </w:p>
        </w:tc>
        <w:tc>
          <w:tcPr>
            <w:tcW w:w="3644" w:type="pct"/>
          </w:tcPr>
          <w:p w14:paraId="325E62C5" w14:textId="77777777" w:rsidR="008E3291" w:rsidRPr="000022AD" w:rsidRDefault="008E3291" w:rsidP="00270FB9">
            <w:pPr>
              <w:cnfStyle w:val="000000000000" w:firstRow="0" w:lastRow="0" w:firstColumn="0" w:lastColumn="0" w:oddVBand="0" w:evenVBand="0" w:oddHBand="0" w:evenHBand="0" w:firstRowFirstColumn="0" w:firstRowLastColumn="0" w:lastRowFirstColumn="0" w:lastRowLastColumn="0"/>
              <w:rPr>
                <w:rFonts w:cs="Arial"/>
              </w:rPr>
            </w:pPr>
            <w:r w:rsidRPr="001E521A">
              <w:t>-</w:t>
            </w:r>
          </w:p>
        </w:tc>
      </w:tr>
    </w:tbl>
    <w:p w14:paraId="52990468" w14:textId="77777777" w:rsidR="008E3291" w:rsidRPr="00CD015D" w:rsidRDefault="008E3291" w:rsidP="00CD015D">
      <w:pPr>
        <w:rPr>
          <w:lang w:eastAsia="en-US"/>
        </w:rPr>
      </w:pPr>
    </w:p>
    <w:p w14:paraId="29DA1C4D" w14:textId="76D73A4D" w:rsidR="00CC25EE" w:rsidRPr="000242F8" w:rsidRDefault="000344E8" w:rsidP="000344E8">
      <w:pPr>
        <w:pStyle w:val="H3"/>
        <w:tabs>
          <w:tab w:val="clear" w:pos="1474"/>
        </w:tabs>
        <w:rPr>
          <w:rFonts w:eastAsia="MS Mincho"/>
        </w:rPr>
      </w:pPr>
      <w:bookmarkStart w:id="13" w:name="_Ref317687766"/>
      <w:r w:rsidRPr="000242F8">
        <w:rPr>
          <w:rFonts w:eastAsia="MS Mincho"/>
        </w:rPr>
        <w:t>C.1.1</w:t>
      </w:r>
      <w:r w:rsidR="00A3357E" w:rsidRPr="000242F8">
        <w:rPr>
          <w:rFonts w:eastAsia="MS Mincho"/>
        </w:rPr>
        <w:tab/>
      </w:r>
      <w:r w:rsidR="00CC25EE" w:rsidRPr="000242F8">
        <w:rPr>
          <w:rFonts w:eastAsia="MS Mincho"/>
        </w:rPr>
        <w:t>Other elements of monitoring plan</w:t>
      </w:r>
      <w:bookmarkEnd w:id="13"/>
      <w:r w:rsidR="00467820" w:rsidRPr="000242F8">
        <w:rPr>
          <w:rFonts w:eastAsia="MS Mincho"/>
        </w:rPr>
        <w:t xml:space="preserve"> (if applicable)</w:t>
      </w:r>
    </w:p>
    <w:p w14:paraId="273A1DEC" w14:textId="3DD16767" w:rsidR="000900DB" w:rsidRDefault="000900DB" w:rsidP="00F87B39">
      <w:pPr>
        <w:rPr>
          <w:rFonts w:eastAsia="MS Mincho" w:cs="Arial"/>
        </w:rPr>
      </w:pPr>
      <w:bookmarkStart w:id="14" w:name="_Toc315340778"/>
      <w:bookmarkStart w:id="15" w:name="_Toc315881222"/>
      <w:bookmarkStart w:id="16" w:name="_Toc317686910"/>
    </w:p>
    <w:p w14:paraId="0C8FD564" w14:textId="545E928A" w:rsidR="008E3291" w:rsidRPr="001C723C" w:rsidRDefault="008E3291" w:rsidP="008E3291">
      <w:pPr>
        <w:rPr>
          <w:rFonts w:eastAsia="MS Mincho" w:cs="Arial"/>
          <w:b/>
          <w:bCs/>
        </w:rPr>
      </w:pPr>
      <w:r w:rsidRPr="001C723C">
        <w:rPr>
          <w:rFonts w:eastAsia="MS Mincho" w:cs="Arial"/>
          <w:b/>
          <w:bCs/>
        </w:rPr>
        <w:t>Monitoring organization, roles and responsibilities</w:t>
      </w:r>
    </w:p>
    <w:p w14:paraId="4B289412" w14:textId="77777777" w:rsidR="008E3291" w:rsidRPr="008E3291" w:rsidRDefault="008E3291" w:rsidP="008E3291">
      <w:pPr>
        <w:rPr>
          <w:rFonts w:eastAsia="MS Mincho" w:cs="Arial"/>
        </w:rPr>
      </w:pPr>
    </w:p>
    <w:p w14:paraId="04FA1E25" w14:textId="77777777" w:rsidR="008E3291" w:rsidRPr="008E3291" w:rsidRDefault="008E3291" w:rsidP="008E3291">
      <w:pPr>
        <w:rPr>
          <w:rFonts w:eastAsia="MS Mincho" w:cs="Arial"/>
        </w:rPr>
      </w:pPr>
      <w:r w:rsidRPr="008E3291">
        <w:rPr>
          <w:rFonts w:eastAsia="MS Mincho" w:cs="Arial"/>
        </w:rPr>
        <w:t>Project monitoring will be shared responsibility of Bandırma Enerji, and TEIAS with clearly defined roles and responsibilities as shown below:</w:t>
      </w:r>
    </w:p>
    <w:p w14:paraId="0A63297E" w14:textId="77777777" w:rsidR="008E3291" w:rsidRPr="008E3291" w:rsidRDefault="008E3291" w:rsidP="008E3291">
      <w:pPr>
        <w:rPr>
          <w:rFonts w:eastAsia="MS Mincho" w:cs="Arial"/>
        </w:rPr>
      </w:pPr>
    </w:p>
    <w:p w14:paraId="193B7528" w14:textId="77777777" w:rsidR="008E3291" w:rsidRPr="008E3291" w:rsidRDefault="008E3291" w:rsidP="008E3291">
      <w:pPr>
        <w:rPr>
          <w:rFonts w:eastAsia="MS Mincho" w:cs="Arial"/>
        </w:rPr>
      </w:pPr>
      <w:r w:rsidRPr="008E3291">
        <w:rPr>
          <w:rFonts w:eastAsia="MS Mincho" w:cs="Arial"/>
        </w:rPr>
        <w:t>Practical data collection will be purely handled by Bandırma Enerji and TEIAS. Bandırma Enerji and TEIAS will implement a data collection unit that manages</w:t>
      </w:r>
    </w:p>
    <w:p w14:paraId="190A43B8" w14:textId="725BEE0F" w:rsidR="008E3291" w:rsidRPr="004815F0" w:rsidRDefault="008E3291" w:rsidP="001C723C">
      <w:pPr>
        <w:pStyle w:val="ListParagraph"/>
        <w:numPr>
          <w:ilvl w:val="0"/>
          <w:numId w:val="103"/>
        </w:numPr>
        <w:rPr>
          <w:rFonts w:eastAsia="MS Mincho" w:cs="Arial"/>
        </w:rPr>
      </w:pPr>
      <w:r w:rsidRPr="004815F0">
        <w:rPr>
          <w:rFonts w:eastAsia="MS Mincho" w:cs="Arial"/>
        </w:rPr>
        <w:t>automatic collection of all measured data,</w:t>
      </w:r>
    </w:p>
    <w:p w14:paraId="39D4A88F" w14:textId="46D90F44" w:rsidR="008E3291" w:rsidRPr="001C723C" w:rsidRDefault="008E3291" w:rsidP="001C723C">
      <w:pPr>
        <w:pStyle w:val="ListParagraph"/>
        <w:numPr>
          <w:ilvl w:val="0"/>
          <w:numId w:val="103"/>
        </w:numPr>
        <w:rPr>
          <w:rFonts w:eastAsia="MS Mincho" w:cs="Arial"/>
        </w:rPr>
      </w:pPr>
      <w:r w:rsidRPr="00112CAC">
        <w:rPr>
          <w:rFonts w:eastAsia="MS Mincho" w:cs="Arial"/>
        </w:rPr>
        <w:t>error handling,</w:t>
      </w:r>
    </w:p>
    <w:p w14:paraId="2E535110" w14:textId="3551EE17" w:rsidR="008E3291" w:rsidRPr="001C723C" w:rsidRDefault="008E3291" w:rsidP="001C723C">
      <w:pPr>
        <w:pStyle w:val="ListParagraph"/>
        <w:numPr>
          <w:ilvl w:val="0"/>
          <w:numId w:val="103"/>
        </w:numPr>
        <w:rPr>
          <w:rFonts w:eastAsia="MS Mincho" w:cs="Arial"/>
        </w:rPr>
      </w:pPr>
      <w:r w:rsidRPr="001C723C">
        <w:rPr>
          <w:rFonts w:eastAsia="MS Mincho" w:cs="Arial"/>
        </w:rPr>
        <w:t>calibration of the meters installed,</w:t>
      </w:r>
    </w:p>
    <w:p w14:paraId="4D59A7DB" w14:textId="1C691830" w:rsidR="008E3291" w:rsidRPr="001C723C" w:rsidRDefault="008E3291" w:rsidP="001C723C">
      <w:pPr>
        <w:pStyle w:val="ListParagraph"/>
        <w:numPr>
          <w:ilvl w:val="0"/>
          <w:numId w:val="103"/>
        </w:numPr>
        <w:rPr>
          <w:rFonts w:eastAsia="MS Mincho" w:cs="Arial"/>
        </w:rPr>
      </w:pPr>
      <w:r w:rsidRPr="001C723C">
        <w:rPr>
          <w:rFonts w:eastAsia="MS Mincho" w:cs="Arial"/>
        </w:rPr>
        <w:t xml:space="preserve">regular meter readings and </w:t>
      </w:r>
    </w:p>
    <w:p w14:paraId="03895C9F" w14:textId="21EE9352" w:rsidR="008E3291" w:rsidRPr="001C723C" w:rsidRDefault="008E3291" w:rsidP="001C723C">
      <w:pPr>
        <w:pStyle w:val="ListParagraph"/>
        <w:numPr>
          <w:ilvl w:val="0"/>
          <w:numId w:val="103"/>
        </w:numPr>
        <w:rPr>
          <w:rFonts w:eastAsia="MS Mincho" w:cs="Arial"/>
        </w:rPr>
      </w:pPr>
      <w:r w:rsidRPr="001C723C">
        <w:rPr>
          <w:rFonts w:eastAsia="MS Mincho" w:cs="Arial"/>
        </w:rPr>
        <w:t xml:space="preserve">cross checks with sales invoices. </w:t>
      </w:r>
    </w:p>
    <w:p w14:paraId="47B2EDFE" w14:textId="77777777" w:rsidR="008E3291" w:rsidRPr="008E3291" w:rsidRDefault="008E3291" w:rsidP="008E3291">
      <w:pPr>
        <w:rPr>
          <w:rFonts w:eastAsia="MS Mincho" w:cs="Arial"/>
        </w:rPr>
      </w:pPr>
    </w:p>
    <w:p w14:paraId="366105E3" w14:textId="1AF51EAB" w:rsidR="008E3291" w:rsidRDefault="008E3291" w:rsidP="008E3291">
      <w:pPr>
        <w:rPr>
          <w:rFonts w:eastAsia="MS Mincho" w:cs="Arial"/>
          <w:b/>
          <w:bCs/>
        </w:rPr>
      </w:pPr>
      <w:r w:rsidRPr="001C723C">
        <w:rPr>
          <w:rFonts w:eastAsia="MS Mincho" w:cs="Arial"/>
          <w:b/>
          <w:bCs/>
        </w:rPr>
        <w:lastRenderedPageBreak/>
        <w:t>Specification of measurement equipment, calibration</w:t>
      </w:r>
    </w:p>
    <w:p w14:paraId="48A65253" w14:textId="77777777" w:rsidR="008E3291" w:rsidRPr="001C723C" w:rsidRDefault="008E3291" w:rsidP="008E3291">
      <w:pPr>
        <w:rPr>
          <w:rFonts w:eastAsia="MS Mincho" w:cs="Arial"/>
          <w:b/>
          <w:bCs/>
        </w:rPr>
      </w:pPr>
    </w:p>
    <w:p w14:paraId="432B9C6C" w14:textId="77777777" w:rsidR="008E3291" w:rsidRPr="008E3291" w:rsidRDefault="008E3291" w:rsidP="008E3291">
      <w:pPr>
        <w:rPr>
          <w:rFonts w:eastAsia="MS Mincho" w:cs="Arial"/>
        </w:rPr>
      </w:pPr>
      <w:r w:rsidRPr="008E3291">
        <w:rPr>
          <w:rFonts w:eastAsia="MS Mincho" w:cs="Arial"/>
        </w:rPr>
        <w:t>All the kWh meters shall be in line with TSE (Turkish Standard Institute) and IEC (International Electrotechnical Commission), Active Energy Meter, IEC-EN 60687. One meter is installed at point of fed in to the grid, where TEIAS operates and controls a second meter for cross checks. All measurements are conducted with calibrated measurement equipment according to relevant industrial standards. The meters selected are able to read in both directions as to ensure net power supplied to the grid and any power purchased from the grid can be documented separately. The selected meters are of 0.2S class accuracy and follows TSE (Turkish Standard Institute) and IEC (International Electro technical Commission) standard. Maintenance and calibration of the metering devices will be made by TEIAS yearly and in the case of an inconsistency.</w:t>
      </w:r>
    </w:p>
    <w:p w14:paraId="7B1CB598" w14:textId="77777777" w:rsidR="008E3291" w:rsidRPr="008E3291" w:rsidRDefault="008E3291" w:rsidP="008E3291">
      <w:pPr>
        <w:rPr>
          <w:rFonts w:eastAsia="MS Mincho" w:cs="Arial"/>
        </w:rPr>
      </w:pPr>
    </w:p>
    <w:p w14:paraId="176F8AAC" w14:textId="2FB10994" w:rsidR="008E3291" w:rsidRDefault="008E3291" w:rsidP="008E3291">
      <w:pPr>
        <w:rPr>
          <w:rFonts w:eastAsia="MS Mincho" w:cs="Arial"/>
          <w:b/>
          <w:bCs/>
        </w:rPr>
      </w:pPr>
      <w:r w:rsidRPr="001C723C">
        <w:rPr>
          <w:rFonts w:eastAsia="MS Mincho" w:cs="Arial"/>
          <w:b/>
          <w:bCs/>
        </w:rPr>
        <w:t>Data management and archiving</w:t>
      </w:r>
    </w:p>
    <w:p w14:paraId="35C93AEC" w14:textId="77777777" w:rsidR="008E3291" w:rsidRPr="001C723C" w:rsidRDefault="008E3291" w:rsidP="008E3291">
      <w:pPr>
        <w:rPr>
          <w:rFonts w:eastAsia="MS Mincho" w:cs="Arial"/>
          <w:b/>
          <w:bCs/>
        </w:rPr>
      </w:pPr>
    </w:p>
    <w:p w14:paraId="2D27A51A" w14:textId="77777777" w:rsidR="008E3291" w:rsidRPr="008E3291" w:rsidRDefault="008E3291" w:rsidP="008E3291">
      <w:pPr>
        <w:rPr>
          <w:rFonts w:eastAsia="MS Mincho" w:cs="Arial"/>
        </w:rPr>
      </w:pPr>
      <w:r w:rsidRPr="008E3291">
        <w:rPr>
          <w:rFonts w:eastAsia="MS Mincho" w:cs="Arial"/>
        </w:rPr>
        <w:t xml:space="preserve">Bandırma Enerji archives all monthly. data collected. It is proposed to collect data electronically via an online system where at any time a reading from office is possible. Once a month, Bandırma Enerji undertakes a physical meter reading together with TEIAS representative. All meter readings are stored at Bandırma Enerji and TEIAS, archived electronically and will be kept at least for 2 years after the end of the last crediting period. There is a Data Communication System of TEIAŞ to reach instant data. Electronic files with all meter readings are backed up, and will be kept as along as collected data on TEIAS file server by TEIAS. </w:t>
      </w:r>
    </w:p>
    <w:p w14:paraId="64F5AE42" w14:textId="77777777" w:rsidR="008E3291" w:rsidRPr="008E3291" w:rsidRDefault="008E3291" w:rsidP="008E3291">
      <w:pPr>
        <w:rPr>
          <w:rFonts w:eastAsia="MS Mincho" w:cs="Arial"/>
        </w:rPr>
      </w:pPr>
    </w:p>
    <w:p w14:paraId="402B15AF" w14:textId="03E64681" w:rsidR="008E3291" w:rsidRDefault="008E3291" w:rsidP="008E3291">
      <w:pPr>
        <w:rPr>
          <w:rFonts w:eastAsia="MS Mincho" w:cs="Arial"/>
          <w:b/>
          <w:bCs/>
        </w:rPr>
      </w:pPr>
      <w:r w:rsidRPr="001C723C">
        <w:rPr>
          <w:rFonts w:eastAsia="MS Mincho" w:cs="Arial"/>
          <w:b/>
          <w:bCs/>
        </w:rPr>
        <w:t>Quality assurance / quality control</w:t>
      </w:r>
    </w:p>
    <w:p w14:paraId="342B8361" w14:textId="77777777" w:rsidR="008E3291" w:rsidRPr="001C723C" w:rsidRDefault="008E3291" w:rsidP="008E3291">
      <w:pPr>
        <w:rPr>
          <w:rFonts w:eastAsia="MS Mincho" w:cs="Arial"/>
          <w:b/>
          <w:bCs/>
        </w:rPr>
      </w:pPr>
    </w:p>
    <w:p w14:paraId="4FEBB024" w14:textId="77777777" w:rsidR="008E3291" w:rsidRPr="008E3291" w:rsidRDefault="008E3291" w:rsidP="008E3291">
      <w:pPr>
        <w:rPr>
          <w:rFonts w:eastAsia="MS Mincho" w:cs="Arial"/>
        </w:rPr>
      </w:pPr>
      <w:r w:rsidRPr="008E3291">
        <w:rPr>
          <w:rFonts w:eastAsia="MS Mincho" w:cs="Arial"/>
        </w:rPr>
        <w:t>Quality assurance for the plant operation in general is a main aspect covered in the contract with the VESTAS turbine supplier. The contract with VESTAS turbine supplier covers availability for two years as well as complete maintenance and service procedures for the first 5 years of operation. At the end of the two years Bandırma Enerji will decide how the wind turbine will be operated (by Vestas or another company or Bandırma Enerji).</w:t>
      </w:r>
    </w:p>
    <w:p w14:paraId="1FD13F8E" w14:textId="77777777" w:rsidR="008E3291" w:rsidRPr="008E3291" w:rsidRDefault="008E3291" w:rsidP="008E3291">
      <w:pPr>
        <w:rPr>
          <w:rFonts w:eastAsia="MS Mincho" w:cs="Arial"/>
        </w:rPr>
      </w:pPr>
    </w:p>
    <w:p w14:paraId="397FE255" w14:textId="77777777" w:rsidR="008E3291" w:rsidRPr="001C723C" w:rsidRDefault="008E3291" w:rsidP="008E3291">
      <w:pPr>
        <w:rPr>
          <w:rFonts w:eastAsia="MS Mincho" w:cs="Arial"/>
          <w:b/>
          <w:bCs/>
        </w:rPr>
      </w:pPr>
      <w:r w:rsidRPr="001C723C">
        <w:rPr>
          <w:rFonts w:eastAsia="MS Mincho" w:cs="Arial"/>
          <w:b/>
          <w:bCs/>
        </w:rPr>
        <w:t>The overall responsibility with the monitoring will remain with Bandırma Enerji.</w:t>
      </w:r>
    </w:p>
    <w:p w14:paraId="7A1AB61C" w14:textId="77777777" w:rsidR="008E3291" w:rsidRPr="008E3291" w:rsidRDefault="008E3291" w:rsidP="008E3291">
      <w:pPr>
        <w:rPr>
          <w:rFonts w:eastAsia="MS Mincho" w:cs="Arial"/>
        </w:rPr>
      </w:pPr>
    </w:p>
    <w:p w14:paraId="6DC94B34" w14:textId="77777777" w:rsidR="008E3291" w:rsidRPr="008E3291" w:rsidRDefault="008E3291" w:rsidP="008E3291">
      <w:pPr>
        <w:rPr>
          <w:rFonts w:eastAsia="MS Mincho" w:cs="Arial"/>
        </w:rPr>
      </w:pPr>
      <w:r w:rsidRPr="008E3291">
        <w:rPr>
          <w:rFonts w:eastAsia="MS Mincho" w:cs="Arial"/>
        </w:rPr>
        <w:t>Emergency measures, meters out of operation</w:t>
      </w:r>
    </w:p>
    <w:p w14:paraId="2578A56C" w14:textId="5E56ED9E" w:rsidR="000900DB" w:rsidRPr="000242F8" w:rsidRDefault="008E3291" w:rsidP="008E3291">
      <w:pPr>
        <w:rPr>
          <w:rFonts w:eastAsia="MS Mincho" w:cs="Arial"/>
        </w:rPr>
      </w:pPr>
      <w:r w:rsidRPr="008E3291">
        <w:rPr>
          <w:rFonts w:eastAsia="MS Mincho" w:cs="Arial"/>
        </w:rPr>
        <w:t>Dedicated emergency procedures are not provided as there is no possibility to overstating emission reductions due to emergency cases. In case a meter should be broken the meter will be replaced as soon as possible. For the meter reading in such period data will be recorded only from the second meter. In case both meters will be broken at the same time, the amount of power fed into the grid will not be counted towards the emission reduction calculations.</w:t>
      </w:r>
    </w:p>
    <w:p w14:paraId="1D3CB822" w14:textId="77777777" w:rsidR="009C0AFC" w:rsidRDefault="009C0AFC">
      <w:pPr>
        <w:jc w:val="left"/>
        <w:rPr>
          <w:rFonts w:cs="Arial"/>
          <w:b/>
          <w:sz w:val="24"/>
          <w:szCs w:val="24"/>
        </w:rPr>
      </w:pPr>
      <w:r>
        <w:br w:type="page"/>
      </w:r>
    </w:p>
    <w:p w14:paraId="66CE767A" w14:textId="1D59E897" w:rsidR="00CC25EE" w:rsidRPr="000242F8" w:rsidRDefault="00C32D57" w:rsidP="000242F8">
      <w:pPr>
        <w:pStyle w:val="H1"/>
      </w:pPr>
      <w:r w:rsidRPr="000242F8">
        <w:lastRenderedPageBreak/>
        <w:t>SECTION D</w:t>
      </w:r>
      <w:r w:rsidR="00A3357E" w:rsidRPr="000242F8">
        <w:tab/>
      </w:r>
      <w:r w:rsidR="00CC25EE" w:rsidRPr="000242F8">
        <w:t>Duration and crediting period</w:t>
      </w:r>
      <w:bookmarkEnd w:id="14"/>
      <w:bookmarkEnd w:id="15"/>
      <w:bookmarkEnd w:id="16"/>
    </w:p>
    <w:p w14:paraId="19A41F42" w14:textId="31EFFC8F" w:rsidR="00CC25EE" w:rsidRPr="000242F8" w:rsidRDefault="00C32D57" w:rsidP="00C32D57">
      <w:pPr>
        <w:pStyle w:val="H2"/>
        <w:tabs>
          <w:tab w:val="clear" w:pos="1474"/>
        </w:tabs>
      </w:pPr>
      <w:r w:rsidRPr="000242F8">
        <w:t>D.1</w:t>
      </w:r>
      <w:r w:rsidR="00A3357E" w:rsidRPr="000242F8">
        <w:tab/>
      </w:r>
      <w:r w:rsidR="00CC25EE" w:rsidRPr="000242F8">
        <w:t xml:space="preserve">Duration of project </w:t>
      </w:r>
    </w:p>
    <w:p w14:paraId="484FE0E5" w14:textId="6A9740F5" w:rsidR="00CC25EE" w:rsidRPr="000242F8" w:rsidRDefault="00C32D57" w:rsidP="00C32D57">
      <w:pPr>
        <w:pStyle w:val="H3"/>
        <w:tabs>
          <w:tab w:val="clear" w:pos="1474"/>
        </w:tabs>
        <w:rPr>
          <w:rFonts w:eastAsia="MS Mincho"/>
        </w:rPr>
      </w:pPr>
      <w:r w:rsidRPr="000242F8">
        <w:rPr>
          <w:rFonts w:eastAsia="MS Mincho"/>
        </w:rPr>
        <w:t>D.1.1</w:t>
      </w:r>
      <w:r w:rsidR="00A3357E" w:rsidRPr="000242F8">
        <w:rPr>
          <w:rFonts w:eastAsia="MS Mincho"/>
        </w:rPr>
        <w:tab/>
      </w:r>
      <w:r w:rsidR="00CC25EE" w:rsidRPr="000242F8">
        <w:rPr>
          <w:rFonts w:eastAsia="MS Mincho"/>
        </w:rPr>
        <w:t xml:space="preserve">Start date of project </w:t>
      </w:r>
    </w:p>
    <w:p w14:paraId="3B739AB1" w14:textId="40395803" w:rsidR="001136C8" w:rsidRPr="000242F8" w:rsidRDefault="001136C8" w:rsidP="00F87B39">
      <w:pPr>
        <w:rPr>
          <w:rFonts w:eastAsia="MS Mincho" w:cs="Arial"/>
        </w:rPr>
      </w:pPr>
    </w:p>
    <w:p w14:paraId="5D02488C" w14:textId="68EA3D87" w:rsidR="001136C8" w:rsidRPr="000242F8" w:rsidRDefault="005D70BD" w:rsidP="00F87B39">
      <w:pPr>
        <w:rPr>
          <w:rFonts w:eastAsia="MS Mincho" w:cs="Arial"/>
        </w:rPr>
      </w:pPr>
      <w:r>
        <w:rPr>
          <w:rFonts w:eastAsia="MS Mincho" w:cs="Arial"/>
        </w:rPr>
        <w:t>15/04/</w:t>
      </w:r>
      <w:r w:rsidR="00027305">
        <w:rPr>
          <w:rFonts w:eastAsia="MS Mincho" w:cs="Arial"/>
        </w:rPr>
        <w:t>/200</w:t>
      </w:r>
      <w:r>
        <w:rPr>
          <w:rFonts w:eastAsia="MS Mincho" w:cs="Arial"/>
        </w:rPr>
        <w:t>8</w:t>
      </w:r>
    </w:p>
    <w:p w14:paraId="3BA6114E" w14:textId="77777777" w:rsidR="00F87B39" w:rsidRPr="000242F8" w:rsidRDefault="00F87B39" w:rsidP="00F87B39">
      <w:pPr>
        <w:rPr>
          <w:rFonts w:eastAsia="MS Mincho" w:cs="Arial"/>
        </w:rPr>
      </w:pPr>
    </w:p>
    <w:p w14:paraId="6CF2AD22" w14:textId="769A87E7" w:rsidR="00CC25EE" w:rsidRPr="000242F8" w:rsidRDefault="00C32D57" w:rsidP="00C32D57">
      <w:pPr>
        <w:pStyle w:val="H3"/>
        <w:tabs>
          <w:tab w:val="clear" w:pos="1474"/>
        </w:tabs>
        <w:rPr>
          <w:rFonts w:eastAsia="MS Mincho"/>
        </w:rPr>
      </w:pPr>
      <w:r w:rsidRPr="000242F8">
        <w:rPr>
          <w:rFonts w:eastAsia="MS Mincho"/>
        </w:rPr>
        <w:t>D.1.2</w:t>
      </w:r>
      <w:r w:rsidR="00A3357E" w:rsidRPr="000242F8">
        <w:rPr>
          <w:rFonts w:eastAsia="MS Mincho"/>
        </w:rPr>
        <w:tab/>
      </w:r>
      <w:r w:rsidR="00CC25EE" w:rsidRPr="000242F8">
        <w:rPr>
          <w:rFonts w:eastAsia="MS Mincho"/>
        </w:rPr>
        <w:t xml:space="preserve">Expected operational lifetime of project </w:t>
      </w:r>
    </w:p>
    <w:p w14:paraId="645A2ADB" w14:textId="23CF79D5" w:rsidR="001136C8" w:rsidRDefault="001136C8" w:rsidP="00F87B39">
      <w:pPr>
        <w:rPr>
          <w:rFonts w:eastAsia="MS Mincho" w:cs="Arial"/>
        </w:rPr>
      </w:pPr>
    </w:p>
    <w:p w14:paraId="07F694E4" w14:textId="77777777" w:rsidR="0066048A" w:rsidRDefault="0066048A" w:rsidP="0066048A">
      <w:pPr>
        <w:rPr>
          <w:rFonts w:eastAsia="MS Mincho" w:cs="Arial"/>
        </w:rPr>
      </w:pPr>
      <w:r w:rsidRPr="00963E2C">
        <w:rPr>
          <w:rFonts w:eastAsia="MS Mincho" w:cs="Arial"/>
        </w:rPr>
        <w:t>25 years (technical lifetime)</w:t>
      </w:r>
    </w:p>
    <w:p w14:paraId="55B827AA" w14:textId="77777777" w:rsidR="0066048A" w:rsidRPr="000242F8" w:rsidRDefault="0066048A" w:rsidP="00F87B39">
      <w:pPr>
        <w:rPr>
          <w:rFonts w:eastAsia="MS Mincho" w:cs="Arial"/>
        </w:rPr>
      </w:pPr>
    </w:p>
    <w:p w14:paraId="761E39FD" w14:textId="63FF0DC6" w:rsidR="001136C8" w:rsidRPr="000242F8" w:rsidRDefault="00C32D57" w:rsidP="00C32D57">
      <w:pPr>
        <w:pStyle w:val="H2"/>
        <w:tabs>
          <w:tab w:val="clear" w:pos="1474"/>
        </w:tabs>
      </w:pPr>
      <w:r w:rsidRPr="000242F8">
        <w:t>D.</w:t>
      </w:r>
      <w:r w:rsidR="000242F8">
        <w:t>2</w:t>
      </w:r>
      <w:r w:rsidR="00A3357E" w:rsidRPr="000242F8">
        <w:tab/>
      </w:r>
      <w:r w:rsidR="001C5668" w:rsidRPr="000242F8">
        <w:t xml:space="preserve">GS </w:t>
      </w:r>
      <w:r w:rsidR="00CC25EE" w:rsidRPr="000242F8">
        <w:t xml:space="preserve">Crediting period of </w:t>
      </w:r>
      <w:r w:rsidR="001C5668" w:rsidRPr="000242F8">
        <w:t xml:space="preserve">the </w:t>
      </w:r>
      <w:r w:rsidR="00CC25EE" w:rsidRPr="000242F8">
        <w:t>project</w:t>
      </w:r>
      <w:r w:rsidR="001C5668" w:rsidRPr="000242F8">
        <w:t>/activity</w:t>
      </w:r>
      <w:r w:rsidR="00CC25EE" w:rsidRPr="000242F8">
        <w:t xml:space="preserve"> </w:t>
      </w:r>
    </w:p>
    <w:p w14:paraId="00A39048" w14:textId="77777777" w:rsidR="00F87B39" w:rsidRPr="000242F8" w:rsidRDefault="00F87B39" w:rsidP="00F87B39">
      <w:pPr>
        <w:rPr>
          <w:rFonts w:eastAsia="MS Mincho" w:cs="Arial"/>
        </w:rPr>
      </w:pPr>
    </w:p>
    <w:p w14:paraId="1DE2C6E4" w14:textId="2E32685C" w:rsidR="00CC25EE" w:rsidRPr="000242F8" w:rsidRDefault="00C32D57" w:rsidP="00C32D57">
      <w:pPr>
        <w:pStyle w:val="H3"/>
        <w:tabs>
          <w:tab w:val="clear" w:pos="1474"/>
        </w:tabs>
        <w:rPr>
          <w:rFonts w:eastAsia="MS Mincho"/>
        </w:rPr>
      </w:pPr>
      <w:r w:rsidRPr="000242F8">
        <w:rPr>
          <w:rFonts w:eastAsia="MS Mincho"/>
        </w:rPr>
        <w:t>D.2.1</w:t>
      </w:r>
      <w:r w:rsidR="00A3357E" w:rsidRPr="000242F8">
        <w:rPr>
          <w:rFonts w:eastAsia="MS Mincho"/>
        </w:rPr>
        <w:tab/>
      </w:r>
      <w:r w:rsidR="00CC25EE" w:rsidRPr="000242F8">
        <w:rPr>
          <w:rFonts w:eastAsia="MS Mincho"/>
        </w:rPr>
        <w:t xml:space="preserve">Start date of </w:t>
      </w:r>
      <w:r w:rsidR="00082BDF" w:rsidRPr="000242F8">
        <w:rPr>
          <w:rFonts w:eastAsia="MS Mincho"/>
        </w:rPr>
        <w:t xml:space="preserve">the ongoing </w:t>
      </w:r>
      <w:r w:rsidR="001C5668" w:rsidRPr="000242F8">
        <w:rPr>
          <w:rFonts w:eastAsia="MS Mincho"/>
        </w:rPr>
        <w:t xml:space="preserve">GS </w:t>
      </w:r>
      <w:r w:rsidR="00CC25EE" w:rsidRPr="000242F8">
        <w:rPr>
          <w:rFonts w:eastAsia="MS Mincho"/>
        </w:rPr>
        <w:t>crediting period</w:t>
      </w:r>
    </w:p>
    <w:p w14:paraId="0FD56C6A" w14:textId="3D8C366E" w:rsidR="001136C8" w:rsidRDefault="001136C8" w:rsidP="00F87B39">
      <w:pPr>
        <w:rPr>
          <w:rFonts w:eastAsia="MS Mincho" w:cs="Arial"/>
        </w:rPr>
      </w:pPr>
    </w:p>
    <w:p w14:paraId="4710F8E5" w14:textId="56C8E2E3" w:rsidR="00B3795D" w:rsidRDefault="00027305" w:rsidP="00F87B39">
      <w:pPr>
        <w:rPr>
          <w:rFonts w:eastAsia="MS Mincho" w:cs="Arial"/>
        </w:rPr>
      </w:pPr>
      <w:r>
        <w:rPr>
          <w:rFonts w:eastAsia="MS Mincho" w:cs="Arial"/>
        </w:rPr>
        <w:t>24/07/2015</w:t>
      </w:r>
    </w:p>
    <w:p w14:paraId="071F7541" w14:textId="77777777" w:rsidR="00B3795D" w:rsidRPr="000242F8" w:rsidRDefault="00B3795D" w:rsidP="00F87B39">
      <w:pPr>
        <w:rPr>
          <w:rFonts w:eastAsia="MS Mincho" w:cs="Arial"/>
        </w:rPr>
      </w:pPr>
    </w:p>
    <w:p w14:paraId="0764E70D" w14:textId="365330BA" w:rsidR="00B530D4" w:rsidRPr="000242F8" w:rsidRDefault="00B530D4" w:rsidP="00B530D4">
      <w:pPr>
        <w:pStyle w:val="H3"/>
        <w:tabs>
          <w:tab w:val="clear" w:pos="1474"/>
        </w:tabs>
        <w:rPr>
          <w:rFonts w:eastAsia="MS Mincho"/>
        </w:rPr>
      </w:pPr>
      <w:r w:rsidRPr="000242F8">
        <w:rPr>
          <w:rFonts w:eastAsia="MS Mincho"/>
        </w:rPr>
        <w:t>D.2.3</w:t>
      </w:r>
      <w:r w:rsidRPr="000242F8">
        <w:rPr>
          <w:rFonts w:eastAsia="MS Mincho"/>
        </w:rPr>
        <w:tab/>
        <w:t>End date of the ongoing GS crediting period</w:t>
      </w:r>
    </w:p>
    <w:p w14:paraId="09ACD9AB" w14:textId="62B5322A" w:rsidR="00F87B39" w:rsidRDefault="00F87B39" w:rsidP="00F87B39">
      <w:pPr>
        <w:rPr>
          <w:rFonts w:eastAsia="MS Mincho" w:cs="Arial"/>
        </w:rPr>
      </w:pPr>
    </w:p>
    <w:p w14:paraId="5C525F6E" w14:textId="0189EA2C" w:rsidR="00B3795D" w:rsidRDefault="00027305" w:rsidP="00F87B39">
      <w:pPr>
        <w:rPr>
          <w:rFonts w:eastAsia="MS Mincho" w:cs="Arial"/>
        </w:rPr>
      </w:pPr>
      <w:r>
        <w:rPr>
          <w:rFonts w:eastAsia="MS Mincho" w:cs="Arial"/>
        </w:rPr>
        <w:t>23/07/2022</w:t>
      </w:r>
    </w:p>
    <w:p w14:paraId="7F7748AA" w14:textId="77777777" w:rsidR="00B3795D" w:rsidRPr="000242F8" w:rsidRDefault="00B3795D" w:rsidP="00F87B39">
      <w:pPr>
        <w:rPr>
          <w:rFonts w:eastAsia="MS Mincho" w:cs="Arial"/>
        </w:rPr>
      </w:pPr>
    </w:p>
    <w:p w14:paraId="472724F6" w14:textId="5275BA3F" w:rsidR="00CC25EE" w:rsidRPr="000242F8" w:rsidRDefault="00C32D57" w:rsidP="00C32D57">
      <w:pPr>
        <w:pStyle w:val="H3"/>
        <w:tabs>
          <w:tab w:val="clear" w:pos="1474"/>
        </w:tabs>
        <w:rPr>
          <w:rFonts w:eastAsia="MS Mincho"/>
        </w:rPr>
      </w:pPr>
      <w:r w:rsidRPr="000242F8">
        <w:rPr>
          <w:rFonts w:eastAsia="MS Mincho"/>
        </w:rPr>
        <w:t>D.2.</w:t>
      </w:r>
      <w:r w:rsidR="0047547F" w:rsidRPr="000242F8">
        <w:rPr>
          <w:rFonts w:eastAsia="MS Mincho"/>
        </w:rPr>
        <w:t>3</w:t>
      </w:r>
      <w:r w:rsidR="00A3357E" w:rsidRPr="000242F8">
        <w:rPr>
          <w:rFonts w:eastAsia="MS Mincho"/>
        </w:rPr>
        <w:tab/>
      </w:r>
      <w:r w:rsidR="00081327" w:rsidRPr="000242F8">
        <w:rPr>
          <w:rFonts w:eastAsia="MS Mincho"/>
        </w:rPr>
        <w:t>Total l</w:t>
      </w:r>
      <w:r w:rsidR="00CC25EE" w:rsidRPr="000242F8">
        <w:rPr>
          <w:rFonts w:eastAsia="MS Mincho"/>
        </w:rPr>
        <w:t xml:space="preserve">ength of </w:t>
      </w:r>
      <w:r w:rsidR="00082BDF" w:rsidRPr="000242F8">
        <w:rPr>
          <w:rFonts w:eastAsia="MS Mincho"/>
        </w:rPr>
        <w:t xml:space="preserve">the GS </w:t>
      </w:r>
      <w:r w:rsidR="00CC25EE" w:rsidRPr="000242F8">
        <w:rPr>
          <w:rFonts w:eastAsia="MS Mincho"/>
        </w:rPr>
        <w:t>crediting period</w:t>
      </w:r>
      <w:r w:rsidR="00B530D4" w:rsidRPr="000242F8">
        <w:rPr>
          <w:rFonts w:eastAsia="MS Mincho"/>
        </w:rPr>
        <w:t>s</w:t>
      </w:r>
    </w:p>
    <w:p w14:paraId="7F5C5244" w14:textId="77777777" w:rsidR="00081327" w:rsidRPr="000242F8" w:rsidRDefault="00081327" w:rsidP="00CA714D">
      <w:pPr>
        <w:rPr>
          <w:rFonts w:cs="Arial"/>
        </w:rPr>
      </w:pPr>
      <w:bookmarkStart w:id="17" w:name="_Toc315340779"/>
      <w:bookmarkStart w:id="18" w:name="_Toc315881223"/>
    </w:p>
    <w:p w14:paraId="2BB5D252" w14:textId="2E63A952" w:rsidR="00F87B39" w:rsidRPr="000242F8" w:rsidRDefault="00B3795D" w:rsidP="00F87B39">
      <w:pPr>
        <w:rPr>
          <w:rFonts w:eastAsia="MS Mincho" w:cs="Arial"/>
        </w:rPr>
      </w:pPr>
      <w:bookmarkStart w:id="19" w:name="_Toc307488106"/>
      <w:bookmarkStart w:id="20" w:name="_Toc315340781"/>
      <w:bookmarkStart w:id="21" w:name="_Toc315881225"/>
      <w:bookmarkStart w:id="22" w:name="_Toc317686913"/>
      <w:bookmarkEnd w:id="17"/>
      <w:bookmarkEnd w:id="18"/>
      <w:r>
        <w:rPr>
          <w:rFonts w:eastAsia="MS Mincho" w:cs="Arial"/>
        </w:rPr>
        <w:t xml:space="preserve">7 years. </w:t>
      </w:r>
    </w:p>
    <w:bookmarkEnd w:id="19"/>
    <w:bookmarkEnd w:id="20"/>
    <w:bookmarkEnd w:id="21"/>
    <w:bookmarkEnd w:id="22"/>
    <w:p w14:paraId="366D6828" w14:textId="7A7E13F4" w:rsidR="00585471" w:rsidRPr="000242F8" w:rsidRDefault="00585471" w:rsidP="000242F8">
      <w:pPr>
        <w:pStyle w:val="H1"/>
      </w:pPr>
      <w:r w:rsidRPr="000242F8">
        <w:t>SECTION E</w:t>
      </w:r>
      <w:r w:rsidRPr="000242F8">
        <w:tab/>
      </w:r>
      <w:r w:rsidR="00987B69" w:rsidRPr="000242F8">
        <w:t>Stacking of new assets</w:t>
      </w:r>
    </w:p>
    <w:p w14:paraId="79524D08" w14:textId="77777777" w:rsidR="001136C8" w:rsidRPr="000242F8" w:rsidRDefault="001136C8" w:rsidP="00F87B39">
      <w:pPr>
        <w:rPr>
          <w:rFonts w:eastAsia="MS Mincho" w:cs="Arial"/>
        </w:rPr>
      </w:pPr>
    </w:p>
    <w:p w14:paraId="6562236A" w14:textId="08F681C8" w:rsidR="00F87B39" w:rsidRPr="000242F8" w:rsidRDefault="00B3795D" w:rsidP="00F87B39">
      <w:pPr>
        <w:rPr>
          <w:rFonts w:eastAsia="MS Mincho" w:cs="Arial"/>
        </w:rPr>
      </w:pPr>
      <w:r>
        <w:rPr>
          <w:rFonts w:eastAsia="MS Mincho" w:cs="Arial"/>
        </w:rPr>
        <w:t>N/A</w:t>
      </w:r>
    </w:p>
    <w:p w14:paraId="7471231D" w14:textId="77777777" w:rsidR="008329B2" w:rsidRDefault="008329B2">
      <w:pPr>
        <w:jc w:val="left"/>
        <w:rPr>
          <w:rFonts w:cs="Arial"/>
          <w:b/>
          <w:sz w:val="24"/>
          <w:szCs w:val="24"/>
        </w:rPr>
      </w:pPr>
      <w:bookmarkStart w:id="23" w:name="appendix1"/>
      <w:bookmarkStart w:id="24" w:name="_Toc315340782"/>
      <w:bookmarkStart w:id="25" w:name="_Toc315881226"/>
      <w:bookmarkStart w:id="26" w:name="_Toc317686914"/>
      <w:r>
        <w:br w:type="page"/>
      </w:r>
    </w:p>
    <w:p w14:paraId="00F58EED" w14:textId="7BA4983C" w:rsidR="00CC25EE" w:rsidRDefault="000242F8" w:rsidP="000242F8">
      <w:pPr>
        <w:pStyle w:val="H1"/>
      </w:pPr>
      <w:r>
        <w:lastRenderedPageBreak/>
        <w:t xml:space="preserve">APPENDIX 1. </w:t>
      </w:r>
      <w:r w:rsidR="00CC25EE" w:rsidRPr="000242F8">
        <w:t>C</w:t>
      </w:r>
      <w:r w:rsidR="007D2742" w:rsidRPr="000242F8">
        <w:t xml:space="preserve">ontact information of project </w:t>
      </w:r>
      <w:bookmarkEnd w:id="23"/>
      <w:bookmarkEnd w:id="24"/>
      <w:bookmarkEnd w:id="25"/>
      <w:bookmarkEnd w:id="26"/>
      <w:r w:rsidR="000206AD" w:rsidRPr="000242F8">
        <w:t>participants</w:t>
      </w:r>
    </w:p>
    <w:p w14:paraId="43C20289" w14:textId="77777777" w:rsidR="000242F8" w:rsidRPr="000242F8" w:rsidRDefault="000242F8" w:rsidP="000242F8">
      <w:pPr>
        <w:rPr>
          <w:rFonts w:eastAsia="MS Mincho" w:cs="Arial"/>
        </w:rPr>
      </w:pPr>
    </w:p>
    <w:tbl>
      <w:tblPr>
        <w:tblStyle w:val="Ouz2"/>
        <w:tblW w:w="5000" w:type="pct"/>
        <w:tblLook w:val="01E0" w:firstRow="1" w:lastRow="1" w:firstColumn="1" w:lastColumn="1" w:noHBand="0" w:noVBand="0"/>
      </w:tblPr>
      <w:tblGrid>
        <w:gridCol w:w="2494"/>
        <w:gridCol w:w="7135"/>
      </w:tblGrid>
      <w:tr w:rsidR="00B3795D" w:rsidRPr="000022AD" w14:paraId="023692D1"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47C98A9E" w14:textId="77777777" w:rsidR="00B3795D" w:rsidRPr="000022AD" w:rsidRDefault="00B3795D" w:rsidP="002A4935">
            <w:pPr>
              <w:pStyle w:val="SDMTableBoxParaNotNumbered"/>
              <w:rPr>
                <w:rFonts w:cs="Arial"/>
                <w:b w:val="0"/>
              </w:rPr>
            </w:pPr>
            <w:bookmarkStart w:id="27" w:name="appendix2"/>
            <w:bookmarkStart w:id="28" w:name="_Toc315340783"/>
            <w:bookmarkStart w:id="29" w:name="_Ref315858648"/>
            <w:bookmarkStart w:id="30" w:name="_Toc315881227"/>
            <w:bookmarkStart w:id="31" w:name="_Toc317686915"/>
            <w:bookmarkEnd w:id="0"/>
            <w:r w:rsidRPr="000022AD">
              <w:rPr>
                <w:rFonts w:cs="Arial"/>
              </w:rPr>
              <w:t>Organization name</w:t>
            </w:r>
          </w:p>
        </w:tc>
        <w:tc>
          <w:tcPr>
            <w:tcW w:w="3705" w:type="pct"/>
          </w:tcPr>
          <w:p w14:paraId="19D7ADE3" w14:textId="2B69C23B" w:rsidR="00B3795D" w:rsidRPr="000022AD" w:rsidRDefault="00027305"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sidRPr="00027305">
              <w:rPr>
                <w:rFonts w:cs="Arial"/>
              </w:rPr>
              <w:t>Borusan EnBW Enerji Yatırımları ve Üretim A.S.</w:t>
            </w:r>
          </w:p>
        </w:tc>
      </w:tr>
      <w:tr w:rsidR="00B3795D" w:rsidRPr="000022AD" w14:paraId="17914461"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02AB1BFE" w14:textId="77777777" w:rsidR="00B3795D" w:rsidRPr="000022AD" w:rsidRDefault="00B3795D" w:rsidP="002A4935">
            <w:pPr>
              <w:pStyle w:val="SDMTableBoxParaNotNumbered"/>
              <w:rPr>
                <w:rFonts w:cs="Arial"/>
                <w:b w:val="0"/>
              </w:rPr>
            </w:pPr>
            <w:r w:rsidRPr="000022AD">
              <w:rPr>
                <w:rFonts w:cs="Arial"/>
              </w:rPr>
              <w:t>Registration number with relevant authority</w:t>
            </w:r>
          </w:p>
        </w:tc>
        <w:tc>
          <w:tcPr>
            <w:tcW w:w="3705" w:type="pct"/>
          </w:tcPr>
          <w:p w14:paraId="795D9E5D"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r w:rsidR="00B3795D" w:rsidRPr="000022AD" w14:paraId="6B55CCCE"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3AF8ED1E" w14:textId="77777777" w:rsidR="00B3795D" w:rsidRPr="000022AD" w:rsidRDefault="00B3795D" w:rsidP="002A4935">
            <w:pPr>
              <w:pStyle w:val="SDMTableBoxParaNotNumbered"/>
              <w:rPr>
                <w:rFonts w:cs="Arial"/>
                <w:b w:val="0"/>
              </w:rPr>
            </w:pPr>
            <w:r w:rsidRPr="000022AD">
              <w:rPr>
                <w:rFonts w:cs="Arial"/>
              </w:rPr>
              <w:t>Street/P.O. Box</w:t>
            </w:r>
          </w:p>
        </w:tc>
        <w:tc>
          <w:tcPr>
            <w:tcW w:w="3705" w:type="pct"/>
          </w:tcPr>
          <w:p w14:paraId="7AAD745B"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sidRPr="00960F48">
              <w:rPr>
                <w:rFonts w:cs="Arial"/>
              </w:rPr>
              <w:t>Büyükdere Caddesi Nurol Plaza No.255 Kat: 19</w:t>
            </w:r>
          </w:p>
        </w:tc>
      </w:tr>
      <w:tr w:rsidR="00B3795D" w:rsidRPr="000022AD" w14:paraId="3517F0AD"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559EDD84" w14:textId="77777777" w:rsidR="00B3795D" w:rsidRPr="000022AD" w:rsidRDefault="00B3795D" w:rsidP="002A4935">
            <w:pPr>
              <w:pStyle w:val="SDMTableBoxParaNotNumbered"/>
              <w:rPr>
                <w:rFonts w:cs="Arial"/>
                <w:b w:val="0"/>
              </w:rPr>
            </w:pPr>
            <w:r w:rsidRPr="000022AD">
              <w:rPr>
                <w:rFonts w:cs="Arial"/>
              </w:rPr>
              <w:t>Building</w:t>
            </w:r>
          </w:p>
        </w:tc>
        <w:tc>
          <w:tcPr>
            <w:tcW w:w="3705" w:type="pct"/>
          </w:tcPr>
          <w:p w14:paraId="4AA4F355"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r w:rsidR="00B3795D" w:rsidRPr="000022AD" w14:paraId="25EF93A5"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7278ECCB" w14:textId="77777777" w:rsidR="00B3795D" w:rsidRPr="000022AD" w:rsidRDefault="00B3795D" w:rsidP="002A4935">
            <w:pPr>
              <w:pStyle w:val="SDMTableBoxParaNotNumbered"/>
              <w:rPr>
                <w:rFonts w:cs="Arial"/>
                <w:b w:val="0"/>
              </w:rPr>
            </w:pPr>
            <w:r w:rsidRPr="000022AD">
              <w:rPr>
                <w:rFonts w:cs="Arial"/>
              </w:rPr>
              <w:t>City</w:t>
            </w:r>
          </w:p>
        </w:tc>
        <w:tc>
          <w:tcPr>
            <w:tcW w:w="3705" w:type="pct"/>
          </w:tcPr>
          <w:p w14:paraId="242120AF"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Maslak, Şişli</w:t>
            </w:r>
          </w:p>
        </w:tc>
      </w:tr>
      <w:tr w:rsidR="00B3795D" w:rsidRPr="000022AD" w14:paraId="39FFB6C6"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72FFF203" w14:textId="77777777" w:rsidR="00B3795D" w:rsidRPr="000022AD" w:rsidRDefault="00B3795D" w:rsidP="002A4935">
            <w:pPr>
              <w:pStyle w:val="SDMTableBoxParaNotNumbered"/>
              <w:rPr>
                <w:rFonts w:cs="Arial"/>
                <w:b w:val="0"/>
              </w:rPr>
            </w:pPr>
            <w:r w:rsidRPr="000022AD">
              <w:rPr>
                <w:rFonts w:cs="Arial"/>
              </w:rPr>
              <w:t>State/Region</w:t>
            </w:r>
          </w:p>
        </w:tc>
        <w:tc>
          <w:tcPr>
            <w:tcW w:w="3705" w:type="pct"/>
          </w:tcPr>
          <w:p w14:paraId="5FF44B75"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İstanbul Province</w:t>
            </w:r>
          </w:p>
        </w:tc>
      </w:tr>
      <w:tr w:rsidR="00B3795D" w:rsidRPr="000022AD" w14:paraId="7901BC4F"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221399A8" w14:textId="77777777" w:rsidR="00B3795D" w:rsidRPr="000022AD" w:rsidRDefault="00B3795D" w:rsidP="002A4935">
            <w:pPr>
              <w:pStyle w:val="SDMTableBoxParaNotNumbered"/>
              <w:rPr>
                <w:rFonts w:cs="Arial"/>
                <w:b w:val="0"/>
              </w:rPr>
            </w:pPr>
            <w:r w:rsidRPr="000022AD">
              <w:rPr>
                <w:rFonts w:cs="Arial"/>
              </w:rPr>
              <w:t>Postcode</w:t>
            </w:r>
          </w:p>
        </w:tc>
        <w:tc>
          <w:tcPr>
            <w:tcW w:w="3705" w:type="pct"/>
          </w:tcPr>
          <w:p w14:paraId="64FA7FB2"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r>
      <w:tr w:rsidR="00B3795D" w:rsidRPr="000022AD" w14:paraId="7CCAD5E2"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52A20B13" w14:textId="77777777" w:rsidR="00B3795D" w:rsidRPr="000022AD" w:rsidRDefault="00B3795D" w:rsidP="002A4935">
            <w:pPr>
              <w:pStyle w:val="SDMTableBoxParaNotNumbered"/>
              <w:rPr>
                <w:rFonts w:cs="Arial"/>
                <w:b w:val="0"/>
              </w:rPr>
            </w:pPr>
            <w:r w:rsidRPr="000022AD">
              <w:rPr>
                <w:rFonts w:cs="Arial"/>
              </w:rPr>
              <w:t>Country</w:t>
            </w:r>
          </w:p>
        </w:tc>
        <w:tc>
          <w:tcPr>
            <w:tcW w:w="3705" w:type="pct"/>
          </w:tcPr>
          <w:p w14:paraId="2D8FB2CB"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Turkey</w:t>
            </w:r>
          </w:p>
        </w:tc>
      </w:tr>
      <w:tr w:rsidR="00B3795D" w:rsidRPr="000022AD" w14:paraId="66B683D9"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0C7C2B87" w14:textId="77777777" w:rsidR="00B3795D" w:rsidRPr="000022AD" w:rsidRDefault="00B3795D" w:rsidP="002A4935">
            <w:pPr>
              <w:pStyle w:val="SDMTableBoxParaNotNumbered"/>
              <w:rPr>
                <w:rFonts w:cs="Arial"/>
                <w:b w:val="0"/>
              </w:rPr>
            </w:pPr>
            <w:r w:rsidRPr="000022AD">
              <w:rPr>
                <w:rFonts w:cs="Arial"/>
              </w:rPr>
              <w:t>Telephone</w:t>
            </w:r>
          </w:p>
        </w:tc>
        <w:tc>
          <w:tcPr>
            <w:tcW w:w="3705" w:type="pct"/>
          </w:tcPr>
          <w:p w14:paraId="129E873A"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sidRPr="002410AC">
              <w:t>+90 212 340 27 60</w:t>
            </w:r>
          </w:p>
        </w:tc>
      </w:tr>
      <w:tr w:rsidR="00B3795D" w:rsidRPr="000022AD" w14:paraId="5D0FB049"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02ED1C7D" w14:textId="77777777" w:rsidR="00B3795D" w:rsidRPr="000022AD" w:rsidRDefault="00B3795D" w:rsidP="002A4935">
            <w:pPr>
              <w:pStyle w:val="SDMTableBoxParaNotNumbered"/>
              <w:rPr>
                <w:rFonts w:cs="Arial"/>
                <w:b w:val="0"/>
              </w:rPr>
            </w:pPr>
            <w:r w:rsidRPr="000022AD">
              <w:rPr>
                <w:rFonts w:cs="Arial"/>
              </w:rPr>
              <w:t>Fax</w:t>
            </w:r>
          </w:p>
        </w:tc>
        <w:tc>
          <w:tcPr>
            <w:tcW w:w="3705" w:type="pct"/>
          </w:tcPr>
          <w:p w14:paraId="5D6A962A"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sidRPr="002410AC">
              <w:t>+90 212 286 39 85</w:t>
            </w:r>
          </w:p>
        </w:tc>
      </w:tr>
      <w:tr w:rsidR="00B3795D" w:rsidRPr="000022AD" w14:paraId="7B6A1335"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3DEAC7FF" w14:textId="77777777" w:rsidR="00B3795D" w:rsidRPr="000022AD" w:rsidRDefault="00B3795D" w:rsidP="002A4935">
            <w:pPr>
              <w:pStyle w:val="SDMTableBoxParaNotNumbered"/>
              <w:rPr>
                <w:rFonts w:cs="Arial"/>
                <w:b w:val="0"/>
              </w:rPr>
            </w:pPr>
            <w:r w:rsidRPr="000022AD">
              <w:rPr>
                <w:rFonts w:cs="Arial"/>
              </w:rPr>
              <w:t>E-mail</w:t>
            </w:r>
          </w:p>
        </w:tc>
        <w:tc>
          <w:tcPr>
            <w:tcW w:w="3705" w:type="pct"/>
          </w:tcPr>
          <w:p w14:paraId="7307558E"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sidRPr="002410AC">
              <w:t>eyasaroglu@borusanenbwenerji.com</w:t>
            </w:r>
          </w:p>
        </w:tc>
      </w:tr>
      <w:tr w:rsidR="00B3795D" w:rsidRPr="000022AD" w14:paraId="7E0AE6E8"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2F6FC460" w14:textId="77777777" w:rsidR="00B3795D" w:rsidRPr="000022AD" w:rsidRDefault="00B3795D" w:rsidP="002A4935">
            <w:pPr>
              <w:pStyle w:val="SDMTableBoxParaNotNumbered"/>
              <w:rPr>
                <w:rFonts w:cs="Arial"/>
                <w:b w:val="0"/>
              </w:rPr>
            </w:pPr>
            <w:r w:rsidRPr="000022AD">
              <w:rPr>
                <w:rFonts w:cs="Arial"/>
              </w:rPr>
              <w:t>Website</w:t>
            </w:r>
          </w:p>
        </w:tc>
        <w:tc>
          <w:tcPr>
            <w:tcW w:w="3705" w:type="pct"/>
          </w:tcPr>
          <w:p w14:paraId="6DCD74E8"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p>
        </w:tc>
      </w:tr>
      <w:tr w:rsidR="00B3795D" w:rsidRPr="000022AD" w14:paraId="5785C56B"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03495197" w14:textId="77777777" w:rsidR="00B3795D" w:rsidRPr="000022AD" w:rsidRDefault="00B3795D" w:rsidP="002A4935">
            <w:pPr>
              <w:pStyle w:val="SDMTableBoxParaNotNumbered"/>
              <w:rPr>
                <w:rFonts w:cs="Arial"/>
                <w:b w:val="0"/>
              </w:rPr>
            </w:pPr>
            <w:r w:rsidRPr="000022AD">
              <w:rPr>
                <w:rFonts w:cs="Arial"/>
              </w:rPr>
              <w:t>Contact person</w:t>
            </w:r>
          </w:p>
        </w:tc>
        <w:tc>
          <w:tcPr>
            <w:tcW w:w="3705" w:type="pct"/>
          </w:tcPr>
          <w:p w14:paraId="2ECBB259"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p>
        </w:tc>
      </w:tr>
      <w:tr w:rsidR="00B3795D" w:rsidRPr="000022AD" w14:paraId="2D5F12BA"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41F3767C" w14:textId="77777777" w:rsidR="00B3795D" w:rsidRPr="000022AD" w:rsidRDefault="00B3795D" w:rsidP="002A4935">
            <w:pPr>
              <w:pStyle w:val="SDMTableBoxParaNotNumbered"/>
              <w:rPr>
                <w:rFonts w:cs="Arial"/>
                <w:b w:val="0"/>
              </w:rPr>
            </w:pPr>
            <w:r w:rsidRPr="000022AD">
              <w:rPr>
                <w:rFonts w:cs="Arial"/>
              </w:rPr>
              <w:t>Title</w:t>
            </w:r>
          </w:p>
        </w:tc>
        <w:tc>
          <w:tcPr>
            <w:tcW w:w="3705" w:type="pct"/>
          </w:tcPr>
          <w:p w14:paraId="34153A01"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p>
        </w:tc>
      </w:tr>
      <w:tr w:rsidR="00B3795D" w:rsidRPr="000022AD" w14:paraId="0733680A"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335E45A9" w14:textId="77777777" w:rsidR="00B3795D" w:rsidRPr="000022AD" w:rsidRDefault="00B3795D" w:rsidP="002A4935">
            <w:pPr>
              <w:pStyle w:val="SDMTableBoxParaNotNumbered"/>
              <w:rPr>
                <w:rFonts w:cs="Arial"/>
                <w:b w:val="0"/>
              </w:rPr>
            </w:pPr>
            <w:r w:rsidRPr="000022AD">
              <w:rPr>
                <w:rFonts w:cs="Arial"/>
              </w:rPr>
              <w:t>Salutation</w:t>
            </w:r>
          </w:p>
        </w:tc>
        <w:tc>
          <w:tcPr>
            <w:tcW w:w="3705" w:type="pct"/>
          </w:tcPr>
          <w:p w14:paraId="42A320F0"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Ms.</w:t>
            </w:r>
          </w:p>
        </w:tc>
      </w:tr>
      <w:tr w:rsidR="00B3795D" w:rsidRPr="000022AD" w14:paraId="1B7B5068"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5A2AFABC" w14:textId="77777777" w:rsidR="00B3795D" w:rsidRPr="000022AD" w:rsidRDefault="00B3795D" w:rsidP="002A4935">
            <w:pPr>
              <w:pStyle w:val="SDMTableBoxParaNotNumbered"/>
              <w:rPr>
                <w:rFonts w:cs="Arial"/>
                <w:b w:val="0"/>
              </w:rPr>
            </w:pPr>
            <w:r w:rsidRPr="000022AD">
              <w:rPr>
                <w:rFonts w:cs="Arial"/>
              </w:rPr>
              <w:t>Last name</w:t>
            </w:r>
          </w:p>
        </w:tc>
        <w:tc>
          <w:tcPr>
            <w:tcW w:w="3705" w:type="pct"/>
          </w:tcPr>
          <w:p w14:paraId="3DE1D37E"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Yaşaroğlu</w:t>
            </w:r>
          </w:p>
        </w:tc>
      </w:tr>
      <w:tr w:rsidR="00B3795D" w:rsidRPr="000022AD" w14:paraId="4697AF65"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64C87222" w14:textId="77777777" w:rsidR="00B3795D" w:rsidRPr="000022AD" w:rsidRDefault="00B3795D" w:rsidP="002A4935">
            <w:pPr>
              <w:pStyle w:val="SDMTableBoxParaNotNumbered"/>
              <w:rPr>
                <w:rFonts w:cs="Arial"/>
                <w:b w:val="0"/>
              </w:rPr>
            </w:pPr>
            <w:r w:rsidRPr="000022AD">
              <w:rPr>
                <w:rFonts w:cs="Arial"/>
              </w:rPr>
              <w:t>Middle name</w:t>
            </w:r>
          </w:p>
        </w:tc>
        <w:tc>
          <w:tcPr>
            <w:tcW w:w="3705" w:type="pct"/>
          </w:tcPr>
          <w:p w14:paraId="78CF5FB6"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p>
        </w:tc>
      </w:tr>
      <w:tr w:rsidR="00B3795D" w:rsidRPr="000022AD" w14:paraId="0C243DF0"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44308D48" w14:textId="77777777" w:rsidR="00B3795D" w:rsidRPr="000022AD" w:rsidRDefault="00B3795D" w:rsidP="002A4935">
            <w:pPr>
              <w:pStyle w:val="SDMTableBoxParaNotNumbered"/>
              <w:rPr>
                <w:rFonts w:cs="Arial"/>
                <w:b w:val="0"/>
              </w:rPr>
            </w:pPr>
            <w:r w:rsidRPr="000022AD">
              <w:rPr>
                <w:rFonts w:cs="Arial"/>
              </w:rPr>
              <w:t>First name</w:t>
            </w:r>
          </w:p>
        </w:tc>
        <w:tc>
          <w:tcPr>
            <w:tcW w:w="3705" w:type="pct"/>
          </w:tcPr>
          <w:p w14:paraId="15A8E9F6"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Emel</w:t>
            </w:r>
          </w:p>
        </w:tc>
      </w:tr>
      <w:tr w:rsidR="00B3795D" w:rsidRPr="000022AD" w14:paraId="422CDEB8"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6568E32C" w14:textId="77777777" w:rsidR="00B3795D" w:rsidRPr="000022AD" w:rsidRDefault="00B3795D" w:rsidP="002A4935">
            <w:pPr>
              <w:pStyle w:val="SDMTableBoxParaNotNumbered"/>
              <w:rPr>
                <w:rFonts w:cs="Arial"/>
                <w:b w:val="0"/>
              </w:rPr>
            </w:pPr>
            <w:r w:rsidRPr="000022AD">
              <w:rPr>
                <w:rFonts w:cs="Arial"/>
              </w:rPr>
              <w:t>Department</w:t>
            </w:r>
          </w:p>
        </w:tc>
        <w:tc>
          <w:tcPr>
            <w:tcW w:w="3705" w:type="pct"/>
          </w:tcPr>
          <w:p w14:paraId="03DFF7AA"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r>
              <w:rPr>
                <w:rFonts w:cs="Arial"/>
              </w:rPr>
              <w:t>Investment</w:t>
            </w:r>
          </w:p>
        </w:tc>
      </w:tr>
      <w:tr w:rsidR="00B3795D" w:rsidRPr="000022AD" w14:paraId="4D14DB05"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4E6907E4" w14:textId="77777777" w:rsidR="00B3795D" w:rsidRPr="000022AD" w:rsidRDefault="00B3795D" w:rsidP="002A4935">
            <w:pPr>
              <w:pStyle w:val="SDMTableBoxParaNotNumbered"/>
              <w:rPr>
                <w:rFonts w:cs="Arial"/>
                <w:b w:val="0"/>
              </w:rPr>
            </w:pPr>
            <w:r w:rsidRPr="000022AD">
              <w:rPr>
                <w:rFonts w:cs="Arial"/>
              </w:rPr>
              <w:t>Mobile</w:t>
            </w:r>
          </w:p>
        </w:tc>
        <w:tc>
          <w:tcPr>
            <w:tcW w:w="3705" w:type="pct"/>
          </w:tcPr>
          <w:p w14:paraId="2E60A7DF"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p>
        </w:tc>
      </w:tr>
      <w:tr w:rsidR="00B3795D" w:rsidRPr="000022AD" w14:paraId="06C7227E"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342333D2" w14:textId="77777777" w:rsidR="00B3795D" w:rsidRPr="000022AD" w:rsidRDefault="00B3795D" w:rsidP="002A4935">
            <w:pPr>
              <w:pStyle w:val="SDMTableBoxParaNotNumbered"/>
              <w:rPr>
                <w:rFonts w:cs="Arial"/>
                <w:b w:val="0"/>
              </w:rPr>
            </w:pPr>
            <w:r w:rsidRPr="000022AD">
              <w:rPr>
                <w:rFonts w:cs="Arial"/>
              </w:rPr>
              <w:t>Direct fax</w:t>
            </w:r>
          </w:p>
        </w:tc>
        <w:tc>
          <w:tcPr>
            <w:tcW w:w="3705" w:type="pct"/>
          </w:tcPr>
          <w:p w14:paraId="4587D36F"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p>
        </w:tc>
      </w:tr>
      <w:tr w:rsidR="00B3795D" w:rsidRPr="000022AD" w14:paraId="6178E998"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2082F519" w14:textId="77777777" w:rsidR="00B3795D" w:rsidRPr="000022AD" w:rsidRDefault="00B3795D" w:rsidP="002A4935">
            <w:pPr>
              <w:pStyle w:val="SDMTableBoxParaNotNumbered"/>
              <w:rPr>
                <w:rFonts w:cs="Arial"/>
                <w:b w:val="0"/>
              </w:rPr>
            </w:pPr>
            <w:r w:rsidRPr="000022AD">
              <w:rPr>
                <w:rFonts w:cs="Arial"/>
              </w:rPr>
              <w:t>Direct tel.</w:t>
            </w:r>
          </w:p>
        </w:tc>
        <w:tc>
          <w:tcPr>
            <w:tcW w:w="3705" w:type="pct"/>
          </w:tcPr>
          <w:p w14:paraId="5B0171D5" w14:textId="77777777" w:rsidR="00B3795D" w:rsidRPr="000022AD" w:rsidRDefault="00B3795D" w:rsidP="002A4935">
            <w:pPr>
              <w:pStyle w:val="SDMTableBoxParaNotNumbered"/>
              <w:cnfStyle w:val="000000000000" w:firstRow="0" w:lastRow="0" w:firstColumn="0" w:lastColumn="0" w:oddVBand="0" w:evenVBand="0" w:oddHBand="0" w:evenHBand="0" w:firstRowFirstColumn="0" w:firstRowLastColumn="0" w:lastRowFirstColumn="0" w:lastRowLastColumn="0"/>
              <w:rPr>
                <w:rFonts w:cs="Arial"/>
              </w:rPr>
            </w:pPr>
          </w:p>
        </w:tc>
      </w:tr>
      <w:tr w:rsidR="00B3795D" w:rsidRPr="000022AD" w14:paraId="0AEED609" w14:textId="77777777" w:rsidTr="002A4935">
        <w:tc>
          <w:tcPr>
            <w:cnfStyle w:val="001000000000" w:firstRow="0" w:lastRow="0" w:firstColumn="1" w:lastColumn="0" w:oddVBand="0" w:evenVBand="0" w:oddHBand="0" w:evenHBand="0" w:firstRowFirstColumn="0" w:firstRowLastColumn="0" w:lastRowFirstColumn="0" w:lastRowLastColumn="0"/>
            <w:tcW w:w="1295" w:type="pct"/>
          </w:tcPr>
          <w:p w14:paraId="76A657AA" w14:textId="77777777" w:rsidR="00B3795D" w:rsidRPr="000022AD" w:rsidRDefault="00B3795D" w:rsidP="002A4935">
            <w:pPr>
              <w:pStyle w:val="SDMTableBoxParaNotNumbered"/>
              <w:rPr>
                <w:rFonts w:cs="Arial"/>
                <w:b w:val="0"/>
              </w:rPr>
            </w:pPr>
            <w:r w:rsidRPr="000022AD">
              <w:rPr>
                <w:rFonts w:cs="Arial"/>
              </w:rPr>
              <w:t>Personal e-mail</w:t>
            </w:r>
          </w:p>
        </w:tc>
        <w:tc>
          <w:tcPr>
            <w:tcW w:w="3705" w:type="pct"/>
          </w:tcPr>
          <w:p w14:paraId="667E00BA" w14:textId="77777777" w:rsidR="00B3795D" w:rsidRPr="00960F48" w:rsidRDefault="007D4357" w:rsidP="002A4935">
            <w:pPr>
              <w:cnfStyle w:val="000000000000" w:firstRow="0" w:lastRow="0" w:firstColumn="0" w:lastColumn="0" w:oddVBand="0" w:evenVBand="0" w:oddHBand="0" w:evenHBand="0" w:firstRowFirstColumn="0" w:firstRowLastColumn="0" w:lastRowFirstColumn="0" w:lastRowLastColumn="0"/>
              <w:rPr>
                <w:rFonts w:cs="Arial"/>
                <w:sz w:val="20"/>
              </w:rPr>
            </w:pPr>
            <w:hyperlink r:id="rId19" w:history="1">
              <w:r w:rsidR="00B3795D" w:rsidRPr="003B082A">
                <w:rPr>
                  <w:rStyle w:val="Hyperlink"/>
                  <w:rFonts w:cs="Arial"/>
                  <w:sz w:val="20"/>
                </w:rPr>
                <w:t>eyasaroglu@borusanenbwenerji.com</w:t>
              </w:r>
            </w:hyperlink>
            <w:r w:rsidR="00B3795D">
              <w:rPr>
                <w:rFonts w:cs="Arial"/>
                <w:sz w:val="20"/>
              </w:rPr>
              <w:t xml:space="preserve"> </w:t>
            </w:r>
          </w:p>
        </w:tc>
      </w:tr>
      <w:bookmarkEnd w:id="27"/>
      <w:bookmarkEnd w:id="28"/>
      <w:bookmarkEnd w:id="29"/>
      <w:bookmarkEnd w:id="30"/>
      <w:bookmarkEnd w:id="31"/>
    </w:tbl>
    <w:p w14:paraId="3CDC1422" w14:textId="1FB94DFC" w:rsidR="009C72B4" w:rsidRPr="000242F8" w:rsidRDefault="009C72B4" w:rsidP="00C32D57">
      <w:pPr>
        <w:pStyle w:val="SDMAppTitle"/>
        <w:pageBreakBefore w:val="0"/>
        <w:numPr>
          <w:ilvl w:val="0"/>
          <w:numId w:val="0"/>
        </w:numPr>
      </w:pPr>
    </w:p>
    <w:p w14:paraId="61FD22A2" w14:textId="77777777" w:rsidR="001D43F4" w:rsidRPr="000242F8" w:rsidRDefault="001D43F4" w:rsidP="001D43F4">
      <w:pPr>
        <w:rPr>
          <w:rFonts w:cs="Arial"/>
          <w:lang w:eastAsia="en-US"/>
        </w:rPr>
      </w:pPr>
    </w:p>
    <w:p w14:paraId="4726893A" w14:textId="77777777" w:rsidR="001D43F4" w:rsidRPr="000242F8" w:rsidRDefault="001D43F4" w:rsidP="001D43F4">
      <w:pPr>
        <w:rPr>
          <w:rFonts w:cs="Arial"/>
          <w:lang w:eastAsia="en-US"/>
        </w:rPr>
      </w:pPr>
    </w:p>
    <w:p w14:paraId="2C6B50E3" w14:textId="77777777" w:rsidR="000A001D" w:rsidRPr="000242F8" w:rsidRDefault="000A001D" w:rsidP="00084E00">
      <w:pPr>
        <w:rPr>
          <w:rFonts w:cs="Arial"/>
        </w:rPr>
      </w:pPr>
    </w:p>
    <w:p w14:paraId="2C0ACDA3" w14:textId="77777777" w:rsidR="009115E4" w:rsidRPr="000242F8" w:rsidRDefault="009115E4" w:rsidP="009115E4">
      <w:pPr>
        <w:rPr>
          <w:rFonts w:cs="Arial"/>
          <w:sz w:val="2"/>
          <w:szCs w:val="2"/>
        </w:rPr>
      </w:pPr>
    </w:p>
    <w:sectPr w:rsidR="009115E4" w:rsidRPr="000242F8" w:rsidSect="003B2235">
      <w:pgSz w:w="11907" w:h="16840" w:code="9"/>
      <w:pgMar w:top="1134" w:right="1134" w:bottom="1134" w:left="1134"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CCFA5" w14:textId="77777777" w:rsidR="005828EA" w:rsidRDefault="005828EA">
      <w:r>
        <w:separator/>
      </w:r>
    </w:p>
  </w:endnote>
  <w:endnote w:type="continuationSeparator" w:id="0">
    <w:p w14:paraId="7D8052C3" w14:textId="77777777" w:rsidR="005828EA" w:rsidRDefault="0058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LDJOD+TimesNewRoman,BoldItalic">
    <w:altName w:val="Times New Roman"/>
    <w:panose1 w:val="00000000000000000000"/>
    <w:charset w:val="00"/>
    <w:family w:val="roman"/>
    <w:notTrueType/>
    <w:pitch w:val="default"/>
    <w:sig w:usb0="00000003" w:usb1="00000000" w:usb2="00000000" w:usb3="00000000" w:csb0="00000001" w:csb1="00000000"/>
  </w:font>
  <w:font w:name="Avenir Book">
    <w:altName w:val="Corbel"/>
    <w:charset w:val="00"/>
    <w:family w:val="auto"/>
    <w:pitch w:val="variable"/>
    <w:sig w:usb0="800000AF" w:usb1="5000204A" w:usb2="00000000" w:usb3="00000000" w:csb0="0000009B"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DF614" w14:textId="0F7FED28" w:rsidR="005828EA" w:rsidRPr="001A47AA" w:rsidRDefault="005828EA" w:rsidP="00603744">
    <w:pPr>
      <w:pStyle w:val="FooterF"/>
      <w:tabs>
        <w:tab w:val="clear" w:pos="9639"/>
        <w:tab w:val="right" w:pos="9498"/>
      </w:tabs>
      <w:rPr>
        <w:rFonts w:ascii="Avenir Book" w:hAnsi="Avenir Book"/>
        <w:b w:val="0"/>
        <w:sz w:val="16"/>
        <w:szCs w:val="16"/>
      </w:rPr>
    </w:pPr>
    <w:r w:rsidRPr="001A47AA">
      <w:rPr>
        <w:rFonts w:ascii="Avenir Book" w:hAnsi="Avenir Book"/>
        <w:b w:val="0"/>
        <w:sz w:val="16"/>
        <w:szCs w:val="16"/>
      </w:rPr>
      <w:t>1</w:t>
    </w:r>
    <w:r>
      <w:rPr>
        <w:rFonts w:ascii="Avenir Book" w:hAnsi="Avenir Book"/>
        <w:b w:val="0"/>
        <w:sz w:val="16"/>
        <w:szCs w:val="16"/>
      </w:rPr>
      <w:t>01.5 Transition Annex</w:t>
    </w:r>
    <w:r w:rsidRPr="001A47AA">
      <w:rPr>
        <w:rFonts w:ascii="Avenir Book" w:hAnsi="Avenir Book"/>
        <w:b w:val="0"/>
        <w:sz w:val="16"/>
        <w:szCs w:val="16"/>
      </w:rPr>
      <w:tab/>
      <w:t xml:space="preserve">Page </w:t>
    </w:r>
    <w:r w:rsidRPr="001A47AA">
      <w:rPr>
        <w:rStyle w:val="PageNumber"/>
        <w:rFonts w:ascii="Avenir Book" w:hAnsi="Avenir Book"/>
        <w:b w:val="0"/>
        <w:sz w:val="16"/>
        <w:szCs w:val="16"/>
      </w:rPr>
      <w:fldChar w:fldCharType="begin"/>
    </w:r>
    <w:r w:rsidRPr="001A47AA">
      <w:rPr>
        <w:rStyle w:val="PageNumber"/>
        <w:rFonts w:ascii="Avenir Book" w:hAnsi="Avenir Book"/>
        <w:b w:val="0"/>
        <w:sz w:val="16"/>
        <w:szCs w:val="16"/>
      </w:rPr>
      <w:instrText xml:space="preserve"> PAGE </w:instrText>
    </w:r>
    <w:r w:rsidRPr="001A47AA">
      <w:rPr>
        <w:rStyle w:val="PageNumber"/>
        <w:rFonts w:ascii="Avenir Book" w:hAnsi="Avenir Book"/>
        <w:b w:val="0"/>
        <w:sz w:val="16"/>
        <w:szCs w:val="16"/>
      </w:rPr>
      <w:fldChar w:fldCharType="separate"/>
    </w:r>
    <w:r>
      <w:rPr>
        <w:rStyle w:val="PageNumber"/>
        <w:rFonts w:ascii="Avenir Book" w:hAnsi="Avenir Book"/>
        <w:b w:val="0"/>
        <w:noProof/>
        <w:sz w:val="16"/>
        <w:szCs w:val="16"/>
      </w:rPr>
      <w:t>8</w:t>
    </w:r>
    <w:r w:rsidRPr="001A47AA">
      <w:rPr>
        <w:rStyle w:val="PageNumber"/>
        <w:rFonts w:ascii="Avenir Book" w:hAnsi="Avenir Book"/>
        <w:b w:val="0"/>
        <w:sz w:val="16"/>
        <w:szCs w:val="16"/>
      </w:rPr>
      <w:fldChar w:fldCharType="end"/>
    </w:r>
    <w:r w:rsidRPr="001A47AA">
      <w:rPr>
        <w:rStyle w:val="PageNumber"/>
        <w:rFonts w:ascii="Avenir Book" w:hAnsi="Avenir Book"/>
        <w:b w:val="0"/>
        <w:sz w:val="16"/>
        <w:szCs w:val="16"/>
      </w:rPr>
      <w:t xml:space="preserve"> of </w:t>
    </w:r>
    <w:r w:rsidRPr="001A47AA">
      <w:rPr>
        <w:rStyle w:val="PageNumber"/>
        <w:rFonts w:ascii="Avenir Book" w:hAnsi="Avenir Book"/>
        <w:b w:val="0"/>
        <w:sz w:val="16"/>
        <w:szCs w:val="16"/>
      </w:rPr>
      <w:fldChar w:fldCharType="begin"/>
    </w:r>
    <w:r w:rsidRPr="001A47AA">
      <w:rPr>
        <w:rStyle w:val="PageNumber"/>
        <w:rFonts w:ascii="Avenir Book" w:hAnsi="Avenir Book"/>
        <w:b w:val="0"/>
        <w:sz w:val="16"/>
        <w:szCs w:val="16"/>
      </w:rPr>
      <w:instrText xml:space="preserve"> NUMPAGES </w:instrText>
    </w:r>
    <w:r w:rsidRPr="001A47AA">
      <w:rPr>
        <w:rStyle w:val="PageNumber"/>
        <w:rFonts w:ascii="Avenir Book" w:hAnsi="Avenir Book"/>
        <w:b w:val="0"/>
        <w:sz w:val="16"/>
        <w:szCs w:val="16"/>
      </w:rPr>
      <w:fldChar w:fldCharType="separate"/>
    </w:r>
    <w:r>
      <w:rPr>
        <w:rStyle w:val="PageNumber"/>
        <w:rFonts w:ascii="Avenir Book" w:hAnsi="Avenir Book"/>
        <w:b w:val="0"/>
        <w:noProof/>
        <w:sz w:val="16"/>
        <w:szCs w:val="16"/>
      </w:rPr>
      <w:t>8</w:t>
    </w:r>
    <w:r w:rsidRPr="001A47AA">
      <w:rPr>
        <w:rStyle w:val="PageNumber"/>
        <w:rFonts w:ascii="Avenir Book" w:hAnsi="Avenir Book"/>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6BA7B" w14:textId="77777777" w:rsidR="005828EA" w:rsidRDefault="005828EA">
      <w:r>
        <w:separator/>
      </w:r>
    </w:p>
  </w:footnote>
  <w:footnote w:type="continuationSeparator" w:id="0">
    <w:p w14:paraId="63A6948F" w14:textId="77777777" w:rsidR="005828EA" w:rsidRDefault="005828EA">
      <w:r>
        <w:continuationSeparator/>
      </w:r>
    </w:p>
  </w:footnote>
  <w:footnote w:id="1">
    <w:p w14:paraId="2F9AA94A" w14:textId="77777777" w:rsidR="005828EA" w:rsidRPr="00F9542F" w:rsidRDefault="005828EA" w:rsidP="000E0222">
      <w:pPr>
        <w:pStyle w:val="FootnoteText"/>
      </w:pPr>
      <w:r w:rsidRPr="00F9542F">
        <w:rPr>
          <w:rStyle w:val="FootnoteReference"/>
        </w:rPr>
        <w:footnoteRef/>
      </w:r>
      <w:r w:rsidRPr="00F9542F">
        <w:t xml:space="preserve"> See, </w:t>
      </w:r>
      <w:hyperlink r:id="rId1" w:history="1">
        <w:r w:rsidRPr="00F9542F">
          <w:rPr>
            <w:rStyle w:val="Hyperlink"/>
          </w:rPr>
          <w:t>http://cdm.unfccc.int/methodologies/PAmethodologies/tools/am-tool-07-v4.0.pdf</w:t>
        </w:r>
      </w:hyperlink>
      <w:r w:rsidRPr="00F9542F">
        <w:t xml:space="preserve"> </w:t>
      </w:r>
    </w:p>
  </w:footnote>
  <w:footnote w:id="2">
    <w:p w14:paraId="747425AB" w14:textId="1C30A233" w:rsidR="005828EA" w:rsidRDefault="005828EA">
      <w:pPr>
        <w:pStyle w:val="FootnoteText"/>
      </w:pPr>
      <w:r>
        <w:rPr>
          <w:rStyle w:val="FootnoteReference"/>
        </w:rPr>
        <w:footnoteRef/>
      </w:r>
      <w:r>
        <w:t xml:space="preserve"> </w:t>
      </w:r>
      <w:r w:rsidRPr="00D66E78">
        <w:t xml:space="preserve">See: </w:t>
      </w:r>
      <w:hyperlink r:id="rId2" w:history="1">
        <w:r w:rsidRPr="009250A5">
          <w:rPr>
            <w:rStyle w:val="Hyperlink"/>
          </w:rPr>
          <w:t>www.teias.gov.tr/T%C3%BCrkiyeElektrik%C4%B0statistikleri/istatistik2013/uretim%20tuketim(23-47)/37(06-13).xls</w:t>
        </w:r>
      </w:hyperlink>
      <w:r>
        <w:t xml:space="preserve"> </w:t>
      </w:r>
    </w:p>
  </w:footnote>
  <w:footnote w:id="3">
    <w:p w14:paraId="2CF3D7ED" w14:textId="77777777" w:rsidR="005828EA" w:rsidRDefault="005828EA" w:rsidP="00270FB9">
      <w:pPr>
        <w:pStyle w:val="FootnoteText"/>
      </w:pPr>
      <w:r>
        <w:rPr>
          <w:rStyle w:val="FootnoteReference"/>
        </w:rPr>
        <w:footnoteRef/>
      </w:r>
      <w:r>
        <w:t xml:space="preserve"> </w:t>
      </w:r>
      <w:r>
        <w:rPr>
          <w:lang w:val="tr-TR"/>
        </w:rPr>
        <w:t>Please see the ESIA Report, page 87.</w:t>
      </w:r>
    </w:p>
  </w:footnote>
  <w:footnote w:id="4">
    <w:p w14:paraId="21AF5AE5" w14:textId="77777777" w:rsidR="005828EA" w:rsidRDefault="005828EA" w:rsidP="00270FB9">
      <w:pPr>
        <w:pStyle w:val="FootnoteText"/>
      </w:pPr>
      <w:r>
        <w:rPr>
          <w:rStyle w:val="FootnoteReference"/>
        </w:rPr>
        <w:footnoteRef/>
      </w:r>
      <w:r>
        <w:t xml:space="preserve"> </w:t>
      </w:r>
      <w:r w:rsidRPr="00554D2C">
        <w:t>Please see the ESIA Report</w:t>
      </w:r>
      <w:r>
        <w:t>, page 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C7587" w14:textId="3CBDE06F" w:rsidR="005828EA" w:rsidRDefault="005828EA">
    <w:pPr>
      <w:pStyle w:val="Header"/>
    </w:pPr>
    <w:r w:rsidRPr="00B928BC">
      <w:rPr>
        <w:noProof/>
        <w:lang w:val="en-US" w:eastAsia="zh-CN"/>
      </w:rPr>
      <w:drawing>
        <wp:inline distT="0" distB="0" distL="0" distR="0" wp14:anchorId="2ECF1C14" wp14:editId="21A11C0D">
          <wp:extent cx="1828800" cy="3556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5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15:restartNumberingAfterBreak="0">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 w15:restartNumberingAfterBreak="0">
    <w:nsid w:val="023718DC"/>
    <w:multiLevelType w:val="hybridMultilevel"/>
    <w:tmpl w:val="B0AA0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102D93"/>
    <w:multiLevelType w:val="hybridMultilevel"/>
    <w:tmpl w:val="49A2222A"/>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678561D"/>
    <w:multiLevelType w:val="hybridMultilevel"/>
    <w:tmpl w:val="2DC41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 w15:restartNumberingAfterBreak="0">
    <w:nsid w:val="09ED0C9A"/>
    <w:multiLevelType w:val="hybridMultilevel"/>
    <w:tmpl w:val="46B4F29A"/>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0" w15:restartNumberingAfterBreak="0">
    <w:nsid w:val="0B0F758D"/>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0B2B2040"/>
    <w:multiLevelType w:val="multilevel"/>
    <w:tmpl w:val="DB54AFDC"/>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BD21D4D"/>
    <w:multiLevelType w:val="multilevel"/>
    <w:tmpl w:val="81E46A44"/>
    <w:numStyleLink w:val="SDMHeadList"/>
  </w:abstractNum>
  <w:abstractNum w:abstractNumId="13" w15:restartNumberingAfterBreak="0">
    <w:nsid w:val="0FB12BA1"/>
    <w:multiLevelType w:val="multilevel"/>
    <w:tmpl w:val="45C27C68"/>
    <w:styleLink w:val="SDMFootnoteList"/>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7" w15:restartNumberingAfterBreak="0">
    <w:nsid w:val="115E66D3"/>
    <w:multiLevelType w:val="hybridMultilevel"/>
    <w:tmpl w:val="FCF25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9" w15:restartNumberingAfterBreak="0">
    <w:nsid w:val="11CF5AF5"/>
    <w:multiLevelType w:val="hybridMultilevel"/>
    <w:tmpl w:val="B0AA0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B541F1"/>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1" w15:restartNumberingAfterBreak="0">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2"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4"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5" w15:restartNumberingAfterBreak="0">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26" w15:restartNumberingAfterBreak="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162C4AFF"/>
    <w:multiLevelType w:val="multilevel"/>
    <w:tmpl w:val="4F9ED6BC"/>
    <w:numStyleLink w:val="SDMCovNoteHeadList"/>
  </w:abstractNum>
  <w:abstractNum w:abstractNumId="29" w15:restartNumberingAfterBreak="0">
    <w:nsid w:val="16404ED9"/>
    <w:multiLevelType w:val="multilevel"/>
    <w:tmpl w:val="3CC81634"/>
    <w:numStyleLink w:val="SDMTableBoxFigureFootnoteFullPageList"/>
  </w:abstractNum>
  <w:abstractNum w:abstractNumId="30" w15:restartNumberingAfterBreak="0">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31" w15:restartNumberingAfterBreak="0">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2" w15:restartNumberingAfterBreak="0">
    <w:nsid w:val="1877301E"/>
    <w:multiLevelType w:val="hybridMultilevel"/>
    <w:tmpl w:val="5EF41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C045C0"/>
    <w:multiLevelType w:val="hybridMultilevel"/>
    <w:tmpl w:val="3BA45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5" w15:restartNumberingAfterBreak="0">
    <w:nsid w:val="1A416448"/>
    <w:multiLevelType w:val="multilevel"/>
    <w:tmpl w:val="A28EC812"/>
    <w:numStyleLink w:val="SDMMethEquationNrList"/>
  </w:abstractNum>
  <w:abstractNum w:abstractNumId="36"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8" w15:restartNumberingAfterBreak="0">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9" w15:restartNumberingAfterBreak="0">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1" w15:restartNumberingAfterBreak="0">
    <w:nsid w:val="1FAE7DB5"/>
    <w:multiLevelType w:val="hybridMultilevel"/>
    <w:tmpl w:val="D986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00A4FA9"/>
    <w:multiLevelType w:val="hybridMultilevel"/>
    <w:tmpl w:val="9A1A54FA"/>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3" w15:restartNumberingAfterBreak="0">
    <w:nsid w:val="20214055"/>
    <w:multiLevelType w:val="hybridMultilevel"/>
    <w:tmpl w:val="9600E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45" w15:restartNumberingAfterBreak="0">
    <w:nsid w:val="20FB06B9"/>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6" w15:restartNumberingAfterBreak="0">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7" w15:restartNumberingAfterBreak="0">
    <w:nsid w:val="21BE290E"/>
    <w:multiLevelType w:val="hybridMultilevel"/>
    <w:tmpl w:val="6F72C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1DB0E1E"/>
    <w:multiLevelType w:val="hybridMultilevel"/>
    <w:tmpl w:val="8E7CB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4367608"/>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0" w15:restartNumberingAfterBreak="0">
    <w:nsid w:val="26566C45"/>
    <w:multiLevelType w:val="multilevel"/>
    <w:tmpl w:val="4858EB8E"/>
    <w:numStyleLink w:val="SDMTableBoxFigureFootnoteList"/>
  </w:abstractNum>
  <w:abstractNum w:abstractNumId="51" w15:restartNumberingAfterBreak="0">
    <w:nsid w:val="27BD34B9"/>
    <w:multiLevelType w:val="hybridMultilevel"/>
    <w:tmpl w:val="CF50A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8B7A39"/>
    <w:multiLevelType w:val="multilevel"/>
    <w:tmpl w:val="4D36A9AA"/>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3" w15:restartNumberingAfterBreak="0">
    <w:nsid w:val="29B3645A"/>
    <w:multiLevelType w:val="hybridMultilevel"/>
    <w:tmpl w:val="2C5AD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153561"/>
    <w:multiLevelType w:val="hybridMultilevel"/>
    <w:tmpl w:val="0368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2037D9"/>
    <w:multiLevelType w:val="multilevel"/>
    <w:tmpl w:val="C182385A"/>
    <w:numStyleLink w:val="SDMAppHeadList"/>
  </w:abstractNum>
  <w:abstractNum w:abstractNumId="56" w15:restartNumberingAfterBreak="0">
    <w:nsid w:val="2B4E7826"/>
    <w:multiLevelType w:val="hybridMultilevel"/>
    <w:tmpl w:val="3EA80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C4A470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8" w15:restartNumberingAfterBreak="0">
    <w:nsid w:val="2FA03A21"/>
    <w:multiLevelType w:val="multilevel"/>
    <w:tmpl w:val="40EAA4EC"/>
    <w:name w:val="Reg"/>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9" w15:restartNumberingAfterBreak="0">
    <w:nsid w:val="2FE17B90"/>
    <w:multiLevelType w:val="multilevel"/>
    <w:tmpl w:val="7196EAA6"/>
    <w:lvl w:ilvl="0">
      <w:start w:val="7"/>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0" w15:restartNumberingAfterBreak="0">
    <w:nsid w:val="307B1BD9"/>
    <w:multiLevelType w:val="multilevel"/>
    <w:tmpl w:val="075A6334"/>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61" w15:restartNumberingAfterBreak="0">
    <w:nsid w:val="30980618"/>
    <w:multiLevelType w:val="hybridMultilevel"/>
    <w:tmpl w:val="E4063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8031D1"/>
    <w:multiLevelType w:val="multilevel"/>
    <w:tmpl w:val="E2A427E0"/>
    <w:name w:val="Reg2"/>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63" w15:restartNumberingAfterBreak="0">
    <w:nsid w:val="31A3680B"/>
    <w:multiLevelType w:val="multilevel"/>
    <w:tmpl w:val="DEEC8B6A"/>
    <w:name w:val="Toc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64"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5" w15:restartNumberingAfterBreak="0">
    <w:nsid w:val="36924865"/>
    <w:multiLevelType w:val="multilevel"/>
    <w:tmpl w:val="AE6881FE"/>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6" w15:restartNumberingAfterBreak="0">
    <w:nsid w:val="3786557F"/>
    <w:multiLevelType w:val="hybridMultilevel"/>
    <w:tmpl w:val="44D4C97A"/>
    <w:lvl w:ilvl="0" w:tplc="98BCC9B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B043CF5"/>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8" w15:restartNumberingAfterBreak="0">
    <w:nsid w:val="3B8F255E"/>
    <w:multiLevelType w:val="hybridMultilevel"/>
    <w:tmpl w:val="7224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EF7FF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0" w15:restartNumberingAfterBreak="0">
    <w:nsid w:val="3C001C8A"/>
    <w:multiLevelType w:val="hybridMultilevel"/>
    <w:tmpl w:val="2402E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CFD042E"/>
    <w:multiLevelType w:val="multilevel"/>
    <w:tmpl w:val="C694A2DA"/>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72" w15:restartNumberingAfterBreak="0">
    <w:nsid w:val="3DC16119"/>
    <w:multiLevelType w:val="multilevel"/>
    <w:tmpl w:val="BCBAC81C"/>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73" w15:restartNumberingAfterBreak="0">
    <w:nsid w:val="3F0147C9"/>
    <w:multiLevelType w:val="hybridMultilevel"/>
    <w:tmpl w:val="2DC41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FDA42F1"/>
    <w:multiLevelType w:val="multilevel"/>
    <w:tmpl w:val="AE709A9A"/>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75" w15:restartNumberingAfterBreak="0">
    <w:nsid w:val="41EA725F"/>
    <w:multiLevelType w:val="multilevel"/>
    <w:tmpl w:val="FF3E9C5A"/>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77"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8" w15:restartNumberingAfterBreak="0">
    <w:nsid w:val="43BC4A62"/>
    <w:multiLevelType w:val="hybridMultilevel"/>
    <w:tmpl w:val="BBA2C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3F00651"/>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0" w15:restartNumberingAfterBreak="0">
    <w:nsid w:val="45074F02"/>
    <w:multiLevelType w:val="hybridMultilevel"/>
    <w:tmpl w:val="963E5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82" w15:restartNumberingAfterBreak="0">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3" w15:restartNumberingAfterBreak="0">
    <w:nsid w:val="489D60C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4" w15:restartNumberingAfterBreak="0">
    <w:nsid w:val="491D173D"/>
    <w:multiLevelType w:val="hybridMultilevel"/>
    <w:tmpl w:val="56E85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AE45553"/>
    <w:multiLevelType w:val="hybridMultilevel"/>
    <w:tmpl w:val="3A181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B2C0ABE"/>
    <w:multiLevelType w:val="hybridMultilevel"/>
    <w:tmpl w:val="B1743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B55483B"/>
    <w:multiLevelType w:val="multilevel"/>
    <w:tmpl w:val="BBA2A6C6"/>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88" w15:restartNumberingAfterBreak="0">
    <w:nsid w:val="4BB238D9"/>
    <w:multiLevelType w:val="hybridMultilevel"/>
    <w:tmpl w:val="4A2002E4"/>
    <w:lvl w:ilvl="0" w:tplc="8780D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90" w15:restartNumberingAfterBreak="0">
    <w:nsid w:val="4BC86AFB"/>
    <w:multiLevelType w:val="hybridMultilevel"/>
    <w:tmpl w:val="E6247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BFE14D8"/>
    <w:multiLevelType w:val="hybridMultilevel"/>
    <w:tmpl w:val="BD3A0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C8B2A3F"/>
    <w:multiLevelType w:val="hybridMultilevel"/>
    <w:tmpl w:val="CBC82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D0B5407"/>
    <w:multiLevelType w:val="hybridMultilevel"/>
    <w:tmpl w:val="D254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2153558"/>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5" w15:restartNumberingAfterBreak="0">
    <w:nsid w:val="52FC5775"/>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6" w15:restartNumberingAfterBreak="0">
    <w:nsid w:val="53483816"/>
    <w:multiLevelType w:val="hybridMultilevel"/>
    <w:tmpl w:val="AF6A0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3DB3967"/>
    <w:multiLevelType w:val="hybridMultilevel"/>
    <w:tmpl w:val="DF4048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42C6DC8"/>
    <w:multiLevelType w:val="hybridMultilevel"/>
    <w:tmpl w:val="A6EC3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56A04A3"/>
    <w:multiLevelType w:val="hybridMultilevel"/>
    <w:tmpl w:val="305E0FEC"/>
    <w:name w:val="Reg1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0" w15:restartNumberingAfterBreak="0">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101" w15:restartNumberingAfterBreak="0">
    <w:nsid w:val="5A35702E"/>
    <w:multiLevelType w:val="hybridMultilevel"/>
    <w:tmpl w:val="E4BC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D681C69"/>
    <w:multiLevelType w:val="multilevel"/>
    <w:tmpl w:val="FF3E9C5A"/>
    <w:numStyleLink w:val="SDMPDDPoASectionList"/>
  </w:abstractNum>
  <w:abstractNum w:abstractNumId="103" w15:restartNumberingAfterBreak="0">
    <w:nsid w:val="5ED72765"/>
    <w:multiLevelType w:val="hybridMultilevel"/>
    <w:tmpl w:val="1E3EB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FC13B23"/>
    <w:multiLevelType w:val="hybridMultilevel"/>
    <w:tmpl w:val="CC9C0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1750339"/>
    <w:multiLevelType w:val="hybridMultilevel"/>
    <w:tmpl w:val="C7E42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32B3763"/>
    <w:multiLevelType w:val="hybridMultilevel"/>
    <w:tmpl w:val="12D00F3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36C7021"/>
    <w:multiLevelType w:val="hybridMultilevel"/>
    <w:tmpl w:val="00147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4C517A6"/>
    <w:multiLevelType w:val="hybridMultilevel"/>
    <w:tmpl w:val="DE700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4D345AC"/>
    <w:multiLevelType w:val="multilevel"/>
    <w:tmpl w:val="12C0BDFA"/>
    <w:name w:val="Reg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10" w15:restartNumberingAfterBreak="0">
    <w:nsid w:val="653D13E4"/>
    <w:multiLevelType w:val="multilevel"/>
    <w:tmpl w:val="FF3E9C5A"/>
    <w:numStyleLink w:val="SDMPDDPoASectionList"/>
  </w:abstractNum>
  <w:abstractNum w:abstractNumId="111" w15:restartNumberingAfterBreak="0">
    <w:nsid w:val="6B0570A7"/>
    <w:multiLevelType w:val="hybridMultilevel"/>
    <w:tmpl w:val="21BA4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B392DA7"/>
    <w:multiLevelType w:val="multilevel"/>
    <w:tmpl w:val="5EDE06C6"/>
    <w:numStyleLink w:val="SDMParaList"/>
  </w:abstractNum>
  <w:abstractNum w:abstractNumId="113" w15:restartNumberingAfterBreak="0">
    <w:nsid w:val="6BAA183E"/>
    <w:multiLevelType w:val="multilevel"/>
    <w:tmpl w:val="AE40536C"/>
    <w:name w:val="Reg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14" w15:restartNumberingAfterBreak="0">
    <w:nsid w:val="6C331F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5" w15:restartNumberingAfterBreak="0">
    <w:nsid w:val="6E1606BE"/>
    <w:multiLevelType w:val="multilevel"/>
    <w:tmpl w:val="CC264296"/>
    <w:name w:val="Reg3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16" w15:restartNumberingAfterBreak="0">
    <w:nsid w:val="6E267622"/>
    <w:multiLevelType w:val="hybridMultilevel"/>
    <w:tmpl w:val="B4DAB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E50391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8" w15:restartNumberingAfterBreak="0">
    <w:nsid w:val="6F060572"/>
    <w:multiLevelType w:val="multilevel"/>
    <w:tmpl w:val="5B66B3FC"/>
    <w:name w:val="Reg2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19" w15:restartNumberingAfterBreak="0">
    <w:nsid w:val="6FF560E4"/>
    <w:multiLevelType w:val="multilevel"/>
    <w:tmpl w:val="FDC4D13A"/>
    <w:name w:val="Reg33"/>
    <w:lvl w:ilvl="0">
      <w:start w:val="1"/>
      <w:numFmt w:val="upperRoman"/>
      <w:suff w:val="space"/>
      <w:lvlText w:val="%1."/>
      <w:lvlJc w:val="left"/>
      <w:pPr>
        <w:ind w:left="720" w:hanging="720"/>
      </w:pPr>
      <w:rPr>
        <w:rFonts w:hint="default"/>
        <w:b/>
        <w:i w:val="0"/>
        <w:sz w:val="20"/>
      </w:rPr>
    </w:lvl>
    <w:lvl w:ilvl="1">
      <w:start w:val="1"/>
      <w:numFmt w:val="upperLetter"/>
      <w:suff w:val="space"/>
      <w:lvlText w:val="%2. "/>
      <w:lvlJc w:val="left"/>
      <w:pPr>
        <w:ind w:left="0" w:firstLine="0"/>
      </w:pPr>
      <w:rPr>
        <w:rFonts w:hint="default"/>
        <w:b w:val="0"/>
        <w:i w:val="0"/>
        <w:sz w:val="22"/>
        <w:u w:val="none"/>
      </w:rPr>
    </w:lvl>
    <w:lvl w:ilvl="2">
      <w:start w:val="1"/>
      <w:numFmt w:val="decimal"/>
      <w:lvlText w:val="%3."/>
      <w:lvlJc w:val="left"/>
      <w:pPr>
        <w:tabs>
          <w:tab w:val="num" w:pos="2160"/>
        </w:tabs>
        <w:ind w:left="2160" w:hanging="720"/>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6FF96EAB"/>
    <w:multiLevelType w:val="hybridMultilevel"/>
    <w:tmpl w:val="E35E4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1BE55B2"/>
    <w:multiLevelType w:val="hybridMultilevel"/>
    <w:tmpl w:val="B0321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45A7A56"/>
    <w:multiLevelType w:val="hybridMultilevel"/>
    <w:tmpl w:val="2166C658"/>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23" w15:restartNumberingAfterBreak="0">
    <w:nsid w:val="760445EA"/>
    <w:multiLevelType w:val="hybridMultilevel"/>
    <w:tmpl w:val="EC504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5" w15:restartNumberingAfterBreak="0">
    <w:nsid w:val="7B054287"/>
    <w:multiLevelType w:val="hybridMultilevel"/>
    <w:tmpl w:val="FD0C7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DF5719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7" w15:restartNumberingAfterBreak="0">
    <w:nsid w:val="7F6C1E31"/>
    <w:multiLevelType w:val="hybridMultilevel"/>
    <w:tmpl w:val="21BA4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7"/>
  </w:num>
  <w:num w:numId="2">
    <w:abstractNumId w:val="81"/>
  </w:num>
  <w:num w:numId="3">
    <w:abstractNumId w:val="36"/>
  </w:num>
  <w:num w:numId="4">
    <w:abstractNumId w:val="76"/>
  </w:num>
  <w:num w:numId="5">
    <w:abstractNumId w:val="30"/>
  </w:num>
  <w:num w:numId="6">
    <w:abstractNumId w:val="89"/>
  </w:num>
  <w:num w:numId="7">
    <w:abstractNumId w:val="5"/>
  </w:num>
  <w:num w:numId="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15"/>
  </w:num>
  <w:num w:numId="14">
    <w:abstractNumId w:val="39"/>
  </w:num>
  <w:num w:numId="15">
    <w:abstractNumId w:val="124"/>
  </w:num>
  <w:num w:numId="16">
    <w:abstractNumId w:val="27"/>
  </w:num>
  <w:num w:numId="17">
    <w:abstractNumId w:val="82"/>
  </w:num>
  <w:num w:numId="18">
    <w:abstractNumId w:val="26"/>
  </w:num>
  <w:num w:numId="19">
    <w:abstractNumId w:val="12"/>
  </w:num>
  <w:num w:numId="20">
    <w:abstractNumId w:val="75"/>
  </w:num>
  <w:num w:numId="21">
    <w:abstractNumId w:val="7"/>
  </w:num>
  <w:num w:numId="22">
    <w:abstractNumId w:val="101"/>
  </w:num>
  <w:num w:numId="23">
    <w:abstractNumId w:val="79"/>
  </w:num>
  <w:num w:numId="24">
    <w:abstractNumId w:val="20"/>
  </w:num>
  <w:num w:numId="25">
    <w:abstractNumId w:val="126"/>
  </w:num>
  <w:num w:numId="26">
    <w:abstractNumId w:val="67"/>
  </w:num>
  <w:num w:numId="27">
    <w:abstractNumId w:val="95"/>
  </w:num>
  <w:num w:numId="28">
    <w:abstractNumId w:val="83"/>
  </w:num>
  <w:num w:numId="29">
    <w:abstractNumId w:val="49"/>
  </w:num>
  <w:num w:numId="30">
    <w:abstractNumId w:val="57"/>
  </w:num>
  <w:num w:numId="31">
    <w:abstractNumId w:val="10"/>
  </w:num>
  <w:num w:numId="32">
    <w:abstractNumId w:val="45"/>
  </w:num>
  <w:num w:numId="33">
    <w:abstractNumId w:val="24"/>
  </w:num>
  <w:num w:numId="34">
    <w:abstractNumId w:val="69"/>
  </w:num>
  <w:num w:numId="35">
    <w:abstractNumId w:val="117"/>
  </w:num>
  <w:num w:numId="36">
    <w:abstractNumId w:val="94"/>
  </w:num>
  <w:num w:numId="37">
    <w:abstractNumId w:val="78"/>
  </w:num>
  <w:num w:numId="38">
    <w:abstractNumId w:val="17"/>
  </w:num>
  <w:num w:numId="39">
    <w:abstractNumId w:val="122"/>
  </w:num>
  <w:num w:numId="40">
    <w:abstractNumId w:val="103"/>
  </w:num>
  <w:num w:numId="41">
    <w:abstractNumId w:val="84"/>
  </w:num>
  <w:num w:numId="42">
    <w:abstractNumId w:val="61"/>
  </w:num>
  <w:num w:numId="43">
    <w:abstractNumId w:val="104"/>
  </w:num>
  <w:num w:numId="44">
    <w:abstractNumId w:val="56"/>
  </w:num>
  <w:num w:numId="45">
    <w:abstractNumId w:val="125"/>
  </w:num>
  <w:num w:numId="46">
    <w:abstractNumId w:val="85"/>
  </w:num>
  <w:num w:numId="47">
    <w:abstractNumId w:val="80"/>
  </w:num>
  <w:num w:numId="48">
    <w:abstractNumId w:val="98"/>
  </w:num>
  <w:num w:numId="49">
    <w:abstractNumId w:val="105"/>
  </w:num>
  <w:num w:numId="50">
    <w:abstractNumId w:val="43"/>
  </w:num>
  <w:num w:numId="51">
    <w:abstractNumId w:val="33"/>
  </w:num>
  <w:num w:numId="52">
    <w:abstractNumId w:val="70"/>
  </w:num>
  <w:num w:numId="53">
    <w:abstractNumId w:val="47"/>
  </w:num>
  <w:num w:numId="54">
    <w:abstractNumId w:val="108"/>
  </w:num>
  <w:num w:numId="55">
    <w:abstractNumId w:val="53"/>
  </w:num>
  <w:num w:numId="56">
    <w:abstractNumId w:val="92"/>
  </w:num>
  <w:num w:numId="57">
    <w:abstractNumId w:val="116"/>
  </w:num>
  <w:num w:numId="58">
    <w:abstractNumId w:val="32"/>
  </w:num>
  <w:num w:numId="59">
    <w:abstractNumId w:val="68"/>
  </w:num>
  <w:num w:numId="60">
    <w:abstractNumId w:val="86"/>
  </w:num>
  <w:num w:numId="61">
    <w:abstractNumId w:val="54"/>
  </w:num>
  <w:num w:numId="62">
    <w:abstractNumId w:val="121"/>
  </w:num>
  <w:num w:numId="63">
    <w:abstractNumId w:val="107"/>
  </w:num>
  <w:num w:numId="64">
    <w:abstractNumId w:val="51"/>
  </w:num>
  <w:num w:numId="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num>
  <w:num w:numId="67">
    <w:abstractNumId w:val="55"/>
  </w:num>
  <w:num w:numId="68">
    <w:abstractNumId w:val="13"/>
  </w:num>
  <w:num w:numId="69">
    <w:abstractNumId w:val="114"/>
  </w:num>
  <w:num w:numId="70">
    <w:abstractNumId w:val="64"/>
  </w:num>
  <w:num w:numId="7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2"/>
  </w:num>
  <w:num w:numId="73">
    <w:abstractNumId w:val="50"/>
  </w:num>
  <w:num w:numId="74">
    <w:abstractNumId w:val="29"/>
  </w:num>
  <w:num w:numId="75">
    <w:abstractNumId w:val="35"/>
  </w:num>
  <w:num w:numId="76">
    <w:abstractNumId w:val="110"/>
  </w:num>
  <w:num w:numId="77">
    <w:abstractNumId w:val="102"/>
  </w:num>
  <w:num w:numId="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9"/>
  </w:num>
  <w:num w:numId="80">
    <w:abstractNumId w:val="88"/>
  </w:num>
  <w:num w:numId="81">
    <w:abstractNumId w:val="11"/>
  </w:num>
  <w:num w:numId="82">
    <w:abstractNumId w:val="52"/>
  </w:num>
  <w:num w:numId="83">
    <w:abstractNumId w:val="64"/>
  </w:num>
  <w:num w:numId="84">
    <w:abstractNumId w:val="66"/>
  </w:num>
  <w:num w:numId="85">
    <w:abstractNumId w:val="66"/>
  </w:num>
  <w:num w:numId="86">
    <w:abstractNumId w:val="42"/>
  </w:num>
  <w:num w:numId="87">
    <w:abstractNumId w:val="120"/>
  </w:num>
  <w:num w:numId="88">
    <w:abstractNumId w:val="93"/>
  </w:num>
  <w:num w:numId="89">
    <w:abstractNumId w:val="97"/>
  </w:num>
  <w:num w:numId="90">
    <w:abstractNumId w:val="106"/>
  </w:num>
  <w:num w:numId="91">
    <w:abstractNumId w:val="3"/>
  </w:num>
  <w:num w:numId="92">
    <w:abstractNumId w:val="8"/>
  </w:num>
  <w:num w:numId="93">
    <w:abstractNumId w:val="73"/>
  </w:num>
  <w:num w:numId="94">
    <w:abstractNumId w:val="6"/>
  </w:num>
  <w:num w:numId="95">
    <w:abstractNumId w:val="19"/>
  </w:num>
  <w:num w:numId="96">
    <w:abstractNumId w:val="2"/>
  </w:num>
  <w:num w:numId="97">
    <w:abstractNumId w:val="111"/>
  </w:num>
  <w:num w:numId="98">
    <w:abstractNumId w:val="127"/>
  </w:num>
  <w:num w:numId="99">
    <w:abstractNumId w:val="91"/>
  </w:num>
  <w:num w:numId="100">
    <w:abstractNumId w:val="96"/>
  </w:num>
  <w:num w:numId="101">
    <w:abstractNumId w:val="41"/>
  </w:num>
  <w:num w:numId="102">
    <w:abstractNumId w:val="123"/>
  </w:num>
  <w:num w:numId="103">
    <w:abstractNumId w:val="90"/>
  </w:num>
  <w:num w:numId="104">
    <w:abstractNumId w:val="4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PersonalInformation/>
  <w:removeDateAndTime/>
  <w:embedSystemFonts/>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drawingGridHorizontalSpacing w:val="110"/>
  <w:drawingGridVerticalSpacing w:val="299"/>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6BA"/>
    <w:rsid w:val="00000AD2"/>
    <w:rsid w:val="00000C4B"/>
    <w:rsid w:val="00001724"/>
    <w:rsid w:val="000017C8"/>
    <w:rsid w:val="00003877"/>
    <w:rsid w:val="000045D9"/>
    <w:rsid w:val="00005047"/>
    <w:rsid w:val="00005B1C"/>
    <w:rsid w:val="00005CB9"/>
    <w:rsid w:val="00006C80"/>
    <w:rsid w:val="00007545"/>
    <w:rsid w:val="00007634"/>
    <w:rsid w:val="0001072F"/>
    <w:rsid w:val="00010ECB"/>
    <w:rsid w:val="00011B38"/>
    <w:rsid w:val="00013330"/>
    <w:rsid w:val="0001446A"/>
    <w:rsid w:val="00014618"/>
    <w:rsid w:val="00016042"/>
    <w:rsid w:val="0001613C"/>
    <w:rsid w:val="000206AD"/>
    <w:rsid w:val="00021443"/>
    <w:rsid w:val="00021AD8"/>
    <w:rsid w:val="00022A60"/>
    <w:rsid w:val="00022E90"/>
    <w:rsid w:val="00023DF5"/>
    <w:rsid w:val="000242F8"/>
    <w:rsid w:val="000244F4"/>
    <w:rsid w:val="00024698"/>
    <w:rsid w:val="000256AB"/>
    <w:rsid w:val="00025FFD"/>
    <w:rsid w:val="00026099"/>
    <w:rsid w:val="000263BD"/>
    <w:rsid w:val="0002678F"/>
    <w:rsid w:val="000270AD"/>
    <w:rsid w:val="00027305"/>
    <w:rsid w:val="000274A3"/>
    <w:rsid w:val="00027DC0"/>
    <w:rsid w:val="00030C08"/>
    <w:rsid w:val="00033C8B"/>
    <w:rsid w:val="000344E8"/>
    <w:rsid w:val="00034570"/>
    <w:rsid w:val="000348D0"/>
    <w:rsid w:val="00034FA4"/>
    <w:rsid w:val="00035D01"/>
    <w:rsid w:val="0003624C"/>
    <w:rsid w:val="00036406"/>
    <w:rsid w:val="000368DC"/>
    <w:rsid w:val="000403DC"/>
    <w:rsid w:val="00040754"/>
    <w:rsid w:val="0004112F"/>
    <w:rsid w:val="00041246"/>
    <w:rsid w:val="000412E2"/>
    <w:rsid w:val="00041737"/>
    <w:rsid w:val="00042C6A"/>
    <w:rsid w:val="000438E2"/>
    <w:rsid w:val="00044EBC"/>
    <w:rsid w:val="00045030"/>
    <w:rsid w:val="00045D74"/>
    <w:rsid w:val="00045E2C"/>
    <w:rsid w:val="0004605D"/>
    <w:rsid w:val="0004606A"/>
    <w:rsid w:val="00050A82"/>
    <w:rsid w:val="00052A5E"/>
    <w:rsid w:val="000530C3"/>
    <w:rsid w:val="00053ACC"/>
    <w:rsid w:val="00054CE4"/>
    <w:rsid w:val="000552BD"/>
    <w:rsid w:val="0006021E"/>
    <w:rsid w:val="00061799"/>
    <w:rsid w:val="00062449"/>
    <w:rsid w:val="00062DCC"/>
    <w:rsid w:val="00064395"/>
    <w:rsid w:val="00064B0C"/>
    <w:rsid w:val="00065904"/>
    <w:rsid w:val="00065EBC"/>
    <w:rsid w:val="00065F6B"/>
    <w:rsid w:val="00067849"/>
    <w:rsid w:val="0006791C"/>
    <w:rsid w:val="00067B33"/>
    <w:rsid w:val="000708B1"/>
    <w:rsid w:val="00070907"/>
    <w:rsid w:val="00071CCA"/>
    <w:rsid w:val="00071E89"/>
    <w:rsid w:val="00072818"/>
    <w:rsid w:val="000735E2"/>
    <w:rsid w:val="00073747"/>
    <w:rsid w:val="000741E7"/>
    <w:rsid w:val="00074546"/>
    <w:rsid w:val="00074BE1"/>
    <w:rsid w:val="00075320"/>
    <w:rsid w:val="000754E3"/>
    <w:rsid w:val="00076FB3"/>
    <w:rsid w:val="000777DC"/>
    <w:rsid w:val="00080201"/>
    <w:rsid w:val="00081327"/>
    <w:rsid w:val="0008240B"/>
    <w:rsid w:val="00082BDF"/>
    <w:rsid w:val="0008315B"/>
    <w:rsid w:val="00083540"/>
    <w:rsid w:val="00083948"/>
    <w:rsid w:val="00084108"/>
    <w:rsid w:val="000848FC"/>
    <w:rsid w:val="000849D7"/>
    <w:rsid w:val="00084E00"/>
    <w:rsid w:val="00086E7D"/>
    <w:rsid w:val="0008761B"/>
    <w:rsid w:val="000900DB"/>
    <w:rsid w:val="0009060F"/>
    <w:rsid w:val="00090954"/>
    <w:rsid w:val="00091763"/>
    <w:rsid w:val="00092352"/>
    <w:rsid w:val="000925A0"/>
    <w:rsid w:val="00093F72"/>
    <w:rsid w:val="00094F24"/>
    <w:rsid w:val="00095300"/>
    <w:rsid w:val="00095DC4"/>
    <w:rsid w:val="000966D7"/>
    <w:rsid w:val="00096C68"/>
    <w:rsid w:val="00096EDF"/>
    <w:rsid w:val="000974D4"/>
    <w:rsid w:val="000A001D"/>
    <w:rsid w:val="000A04F9"/>
    <w:rsid w:val="000A0749"/>
    <w:rsid w:val="000A07C3"/>
    <w:rsid w:val="000A1836"/>
    <w:rsid w:val="000A294D"/>
    <w:rsid w:val="000A3021"/>
    <w:rsid w:val="000A4296"/>
    <w:rsid w:val="000A45C7"/>
    <w:rsid w:val="000A6FDE"/>
    <w:rsid w:val="000A7423"/>
    <w:rsid w:val="000B0AA0"/>
    <w:rsid w:val="000B1219"/>
    <w:rsid w:val="000B4312"/>
    <w:rsid w:val="000B5047"/>
    <w:rsid w:val="000B590C"/>
    <w:rsid w:val="000B650A"/>
    <w:rsid w:val="000B7ED9"/>
    <w:rsid w:val="000C0FCD"/>
    <w:rsid w:val="000C1608"/>
    <w:rsid w:val="000C1C37"/>
    <w:rsid w:val="000C1E9E"/>
    <w:rsid w:val="000C3AE0"/>
    <w:rsid w:val="000C7B72"/>
    <w:rsid w:val="000D0AB8"/>
    <w:rsid w:val="000D1CEF"/>
    <w:rsid w:val="000D1D91"/>
    <w:rsid w:val="000D2C1F"/>
    <w:rsid w:val="000D357E"/>
    <w:rsid w:val="000D3651"/>
    <w:rsid w:val="000D3755"/>
    <w:rsid w:val="000D4B30"/>
    <w:rsid w:val="000D56F9"/>
    <w:rsid w:val="000D5E1C"/>
    <w:rsid w:val="000D6BB4"/>
    <w:rsid w:val="000D7A28"/>
    <w:rsid w:val="000E0222"/>
    <w:rsid w:val="000E04D0"/>
    <w:rsid w:val="000E12CC"/>
    <w:rsid w:val="000E338E"/>
    <w:rsid w:val="000E3AEA"/>
    <w:rsid w:val="000E4526"/>
    <w:rsid w:val="000E5199"/>
    <w:rsid w:val="000E5B53"/>
    <w:rsid w:val="000E6153"/>
    <w:rsid w:val="000E7AE4"/>
    <w:rsid w:val="000E7D5D"/>
    <w:rsid w:val="000F0131"/>
    <w:rsid w:val="000F01D9"/>
    <w:rsid w:val="000F304D"/>
    <w:rsid w:val="000F3FBE"/>
    <w:rsid w:val="000F53E6"/>
    <w:rsid w:val="000F5C32"/>
    <w:rsid w:val="000F5EB3"/>
    <w:rsid w:val="000F6BB7"/>
    <w:rsid w:val="000F7597"/>
    <w:rsid w:val="000F77FC"/>
    <w:rsid w:val="000F7DEF"/>
    <w:rsid w:val="00100693"/>
    <w:rsid w:val="00101EBD"/>
    <w:rsid w:val="001026DE"/>
    <w:rsid w:val="00102CCB"/>
    <w:rsid w:val="0010440C"/>
    <w:rsid w:val="00104C85"/>
    <w:rsid w:val="0011063E"/>
    <w:rsid w:val="00110832"/>
    <w:rsid w:val="001109AD"/>
    <w:rsid w:val="00112CAC"/>
    <w:rsid w:val="001136C8"/>
    <w:rsid w:val="0011415E"/>
    <w:rsid w:val="00114432"/>
    <w:rsid w:val="00115671"/>
    <w:rsid w:val="00116D8C"/>
    <w:rsid w:val="00117D4D"/>
    <w:rsid w:val="00120074"/>
    <w:rsid w:val="0012146D"/>
    <w:rsid w:val="001215B5"/>
    <w:rsid w:val="0012332A"/>
    <w:rsid w:val="0012577F"/>
    <w:rsid w:val="001261FC"/>
    <w:rsid w:val="001275F7"/>
    <w:rsid w:val="00131D1A"/>
    <w:rsid w:val="001327A9"/>
    <w:rsid w:val="001333E7"/>
    <w:rsid w:val="00134C7D"/>
    <w:rsid w:val="001356CE"/>
    <w:rsid w:val="00136800"/>
    <w:rsid w:val="0013716C"/>
    <w:rsid w:val="0013782D"/>
    <w:rsid w:val="001404CC"/>
    <w:rsid w:val="00140D65"/>
    <w:rsid w:val="001417FB"/>
    <w:rsid w:val="0014207D"/>
    <w:rsid w:val="001420AF"/>
    <w:rsid w:val="001424BA"/>
    <w:rsid w:val="00142A9E"/>
    <w:rsid w:val="001435FB"/>
    <w:rsid w:val="001455AD"/>
    <w:rsid w:val="001458D2"/>
    <w:rsid w:val="001466F7"/>
    <w:rsid w:val="00146D42"/>
    <w:rsid w:val="00147FC8"/>
    <w:rsid w:val="001502D5"/>
    <w:rsid w:val="0015175E"/>
    <w:rsid w:val="00152BAB"/>
    <w:rsid w:val="00153096"/>
    <w:rsid w:val="0015313C"/>
    <w:rsid w:val="00156D75"/>
    <w:rsid w:val="00160008"/>
    <w:rsid w:val="00160329"/>
    <w:rsid w:val="001607CD"/>
    <w:rsid w:val="00161632"/>
    <w:rsid w:val="00161C87"/>
    <w:rsid w:val="00161D77"/>
    <w:rsid w:val="0016535E"/>
    <w:rsid w:val="00165E05"/>
    <w:rsid w:val="00166020"/>
    <w:rsid w:val="00166CCD"/>
    <w:rsid w:val="00167464"/>
    <w:rsid w:val="001702BB"/>
    <w:rsid w:val="0017213A"/>
    <w:rsid w:val="001722D6"/>
    <w:rsid w:val="00172DE4"/>
    <w:rsid w:val="001730C4"/>
    <w:rsid w:val="00175849"/>
    <w:rsid w:val="0017613D"/>
    <w:rsid w:val="00176485"/>
    <w:rsid w:val="001765C4"/>
    <w:rsid w:val="0017689A"/>
    <w:rsid w:val="00176E9E"/>
    <w:rsid w:val="00177A58"/>
    <w:rsid w:val="0018012E"/>
    <w:rsid w:val="001808F0"/>
    <w:rsid w:val="00180C48"/>
    <w:rsid w:val="00181FE3"/>
    <w:rsid w:val="001826C5"/>
    <w:rsid w:val="00183814"/>
    <w:rsid w:val="00183EDF"/>
    <w:rsid w:val="00184901"/>
    <w:rsid w:val="00185565"/>
    <w:rsid w:val="00186B5B"/>
    <w:rsid w:val="00196C0E"/>
    <w:rsid w:val="001974BF"/>
    <w:rsid w:val="00197D5A"/>
    <w:rsid w:val="001A031D"/>
    <w:rsid w:val="001A1A71"/>
    <w:rsid w:val="001A3889"/>
    <w:rsid w:val="001A3B7D"/>
    <w:rsid w:val="001A45A7"/>
    <w:rsid w:val="001A47AA"/>
    <w:rsid w:val="001A4913"/>
    <w:rsid w:val="001A686B"/>
    <w:rsid w:val="001A72AE"/>
    <w:rsid w:val="001A7C90"/>
    <w:rsid w:val="001B027F"/>
    <w:rsid w:val="001B0DF2"/>
    <w:rsid w:val="001B1926"/>
    <w:rsid w:val="001B359D"/>
    <w:rsid w:val="001B39E3"/>
    <w:rsid w:val="001B3AC0"/>
    <w:rsid w:val="001B3E25"/>
    <w:rsid w:val="001B5F62"/>
    <w:rsid w:val="001B60E3"/>
    <w:rsid w:val="001B6116"/>
    <w:rsid w:val="001B66B5"/>
    <w:rsid w:val="001B6871"/>
    <w:rsid w:val="001B76FB"/>
    <w:rsid w:val="001B7AF0"/>
    <w:rsid w:val="001B7F02"/>
    <w:rsid w:val="001C1E52"/>
    <w:rsid w:val="001C4BE9"/>
    <w:rsid w:val="001C4CC4"/>
    <w:rsid w:val="001C5265"/>
    <w:rsid w:val="001C5668"/>
    <w:rsid w:val="001C5CB1"/>
    <w:rsid w:val="001C5CD8"/>
    <w:rsid w:val="001C5E22"/>
    <w:rsid w:val="001C6370"/>
    <w:rsid w:val="001C723C"/>
    <w:rsid w:val="001C74C3"/>
    <w:rsid w:val="001C7C11"/>
    <w:rsid w:val="001D014B"/>
    <w:rsid w:val="001D085B"/>
    <w:rsid w:val="001D0E5E"/>
    <w:rsid w:val="001D15B4"/>
    <w:rsid w:val="001D1FCA"/>
    <w:rsid w:val="001D43F4"/>
    <w:rsid w:val="001D4D37"/>
    <w:rsid w:val="001D5929"/>
    <w:rsid w:val="001D6BCD"/>
    <w:rsid w:val="001D7453"/>
    <w:rsid w:val="001D7605"/>
    <w:rsid w:val="001E02AE"/>
    <w:rsid w:val="001E0755"/>
    <w:rsid w:val="001E0FF2"/>
    <w:rsid w:val="001E1E34"/>
    <w:rsid w:val="001E2360"/>
    <w:rsid w:val="001E3AF3"/>
    <w:rsid w:val="001E422E"/>
    <w:rsid w:val="001E6304"/>
    <w:rsid w:val="001F0221"/>
    <w:rsid w:val="001F0BF8"/>
    <w:rsid w:val="001F3596"/>
    <w:rsid w:val="001F3A92"/>
    <w:rsid w:val="001F4477"/>
    <w:rsid w:val="001F49C6"/>
    <w:rsid w:val="001F4AED"/>
    <w:rsid w:val="001F505C"/>
    <w:rsid w:val="001F56E2"/>
    <w:rsid w:val="001F675F"/>
    <w:rsid w:val="001F7CFB"/>
    <w:rsid w:val="002002CB"/>
    <w:rsid w:val="00200EFB"/>
    <w:rsid w:val="002017B6"/>
    <w:rsid w:val="00201BBB"/>
    <w:rsid w:val="00201D59"/>
    <w:rsid w:val="002030EB"/>
    <w:rsid w:val="00203E7C"/>
    <w:rsid w:val="00204843"/>
    <w:rsid w:val="00204FD9"/>
    <w:rsid w:val="00206B91"/>
    <w:rsid w:val="00206FA1"/>
    <w:rsid w:val="0020767F"/>
    <w:rsid w:val="002076E8"/>
    <w:rsid w:val="002102FD"/>
    <w:rsid w:val="002104A6"/>
    <w:rsid w:val="0021088D"/>
    <w:rsid w:val="00211D0C"/>
    <w:rsid w:val="002121BA"/>
    <w:rsid w:val="00213A2B"/>
    <w:rsid w:val="00214351"/>
    <w:rsid w:val="00216135"/>
    <w:rsid w:val="00216629"/>
    <w:rsid w:val="00217657"/>
    <w:rsid w:val="00220188"/>
    <w:rsid w:val="00220A70"/>
    <w:rsid w:val="00221617"/>
    <w:rsid w:val="00221BE6"/>
    <w:rsid w:val="002222E0"/>
    <w:rsid w:val="00225057"/>
    <w:rsid w:val="002308FA"/>
    <w:rsid w:val="00230E1D"/>
    <w:rsid w:val="00230F6C"/>
    <w:rsid w:val="00231182"/>
    <w:rsid w:val="00232317"/>
    <w:rsid w:val="002325CB"/>
    <w:rsid w:val="00234241"/>
    <w:rsid w:val="0023550D"/>
    <w:rsid w:val="00236517"/>
    <w:rsid w:val="002420F1"/>
    <w:rsid w:val="0024309E"/>
    <w:rsid w:val="00243DC4"/>
    <w:rsid w:val="00244FBD"/>
    <w:rsid w:val="00245B78"/>
    <w:rsid w:val="00246267"/>
    <w:rsid w:val="00247C1D"/>
    <w:rsid w:val="00247D0A"/>
    <w:rsid w:val="002524DE"/>
    <w:rsid w:val="00253AD2"/>
    <w:rsid w:val="00254378"/>
    <w:rsid w:val="00255C20"/>
    <w:rsid w:val="002566DE"/>
    <w:rsid w:val="00256A37"/>
    <w:rsid w:val="00257B39"/>
    <w:rsid w:val="002616D8"/>
    <w:rsid w:val="00261AA6"/>
    <w:rsid w:val="00262665"/>
    <w:rsid w:val="00264B63"/>
    <w:rsid w:val="00264CD3"/>
    <w:rsid w:val="00264E8B"/>
    <w:rsid w:val="00265918"/>
    <w:rsid w:val="002661E3"/>
    <w:rsid w:val="002667D8"/>
    <w:rsid w:val="0026782F"/>
    <w:rsid w:val="002703D5"/>
    <w:rsid w:val="002709F5"/>
    <w:rsid w:val="00270FB9"/>
    <w:rsid w:val="00270FD0"/>
    <w:rsid w:val="00271A2E"/>
    <w:rsid w:val="00272951"/>
    <w:rsid w:val="00275BA5"/>
    <w:rsid w:val="00276293"/>
    <w:rsid w:val="00276965"/>
    <w:rsid w:val="00277BB0"/>
    <w:rsid w:val="00281370"/>
    <w:rsid w:val="00282874"/>
    <w:rsid w:val="002830C7"/>
    <w:rsid w:val="00283110"/>
    <w:rsid w:val="00283976"/>
    <w:rsid w:val="0028589A"/>
    <w:rsid w:val="00287AD0"/>
    <w:rsid w:val="00287EE1"/>
    <w:rsid w:val="00291E17"/>
    <w:rsid w:val="002923A7"/>
    <w:rsid w:val="00293552"/>
    <w:rsid w:val="00293B78"/>
    <w:rsid w:val="00295922"/>
    <w:rsid w:val="00296A30"/>
    <w:rsid w:val="00297E9B"/>
    <w:rsid w:val="002A08B2"/>
    <w:rsid w:val="002A1342"/>
    <w:rsid w:val="002A162B"/>
    <w:rsid w:val="002A191F"/>
    <w:rsid w:val="002A1965"/>
    <w:rsid w:val="002A1DAB"/>
    <w:rsid w:val="002A2C48"/>
    <w:rsid w:val="002A2F28"/>
    <w:rsid w:val="002A32F7"/>
    <w:rsid w:val="002A4935"/>
    <w:rsid w:val="002A5E27"/>
    <w:rsid w:val="002A7253"/>
    <w:rsid w:val="002A794B"/>
    <w:rsid w:val="002A7F47"/>
    <w:rsid w:val="002B25CC"/>
    <w:rsid w:val="002B26F4"/>
    <w:rsid w:val="002B3345"/>
    <w:rsid w:val="002B449B"/>
    <w:rsid w:val="002B44A4"/>
    <w:rsid w:val="002B4683"/>
    <w:rsid w:val="002B479C"/>
    <w:rsid w:val="002B4930"/>
    <w:rsid w:val="002B4E03"/>
    <w:rsid w:val="002B4F87"/>
    <w:rsid w:val="002B53D2"/>
    <w:rsid w:val="002B5862"/>
    <w:rsid w:val="002B59BA"/>
    <w:rsid w:val="002B669E"/>
    <w:rsid w:val="002B7E1B"/>
    <w:rsid w:val="002C02D0"/>
    <w:rsid w:val="002C0422"/>
    <w:rsid w:val="002C090E"/>
    <w:rsid w:val="002C0DC9"/>
    <w:rsid w:val="002C11B1"/>
    <w:rsid w:val="002C1322"/>
    <w:rsid w:val="002C225C"/>
    <w:rsid w:val="002C2F73"/>
    <w:rsid w:val="002C428B"/>
    <w:rsid w:val="002C4CB1"/>
    <w:rsid w:val="002C6642"/>
    <w:rsid w:val="002C6E3D"/>
    <w:rsid w:val="002C6F8E"/>
    <w:rsid w:val="002C77C8"/>
    <w:rsid w:val="002C79B0"/>
    <w:rsid w:val="002D060F"/>
    <w:rsid w:val="002D08BD"/>
    <w:rsid w:val="002D08EE"/>
    <w:rsid w:val="002D0DDA"/>
    <w:rsid w:val="002D1AE9"/>
    <w:rsid w:val="002D31E4"/>
    <w:rsid w:val="002D43F3"/>
    <w:rsid w:val="002D4535"/>
    <w:rsid w:val="002D4A21"/>
    <w:rsid w:val="002D4A8E"/>
    <w:rsid w:val="002D52D3"/>
    <w:rsid w:val="002D665C"/>
    <w:rsid w:val="002D6B1F"/>
    <w:rsid w:val="002E0581"/>
    <w:rsid w:val="002E0BCA"/>
    <w:rsid w:val="002E1AE5"/>
    <w:rsid w:val="002E20B3"/>
    <w:rsid w:val="002E281E"/>
    <w:rsid w:val="002E2D73"/>
    <w:rsid w:val="002E3112"/>
    <w:rsid w:val="002E36EB"/>
    <w:rsid w:val="002E3902"/>
    <w:rsid w:val="002E3BF8"/>
    <w:rsid w:val="002E42A5"/>
    <w:rsid w:val="002E42D5"/>
    <w:rsid w:val="002E710F"/>
    <w:rsid w:val="002E75E0"/>
    <w:rsid w:val="002E7FE4"/>
    <w:rsid w:val="002F09AA"/>
    <w:rsid w:val="002F0FEE"/>
    <w:rsid w:val="002F30E4"/>
    <w:rsid w:val="002F3363"/>
    <w:rsid w:val="002F43BD"/>
    <w:rsid w:val="002F4A5A"/>
    <w:rsid w:val="002F4C23"/>
    <w:rsid w:val="002F5226"/>
    <w:rsid w:val="002F5486"/>
    <w:rsid w:val="002F612E"/>
    <w:rsid w:val="002F6B7F"/>
    <w:rsid w:val="002F7080"/>
    <w:rsid w:val="00302079"/>
    <w:rsid w:val="00302BD9"/>
    <w:rsid w:val="00305230"/>
    <w:rsid w:val="00305D28"/>
    <w:rsid w:val="00305E24"/>
    <w:rsid w:val="00306760"/>
    <w:rsid w:val="00307B99"/>
    <w:rsid w:val="0031077A"/>
    <w:rsid w:val="0031172F"/>
    <w:rsid w:val="00311DF2"/>
    <w:rsid w:val="00312147"/>
    <w:rsid w:val="00312D10"/>
    <w:rsid w:val="00312DD5"/>
    <w:rsid w:val="003141C0"/>
    <w:rsid w:val="00314B42"/>
    <w:rsid w:val="00315D1E"/>
    <w:rsid w:val="0031625C"/>
    <w:rsid w:val="00317827"/>
    <w:rsid w:val="003179B4"/>
    <w:rsid w:val="00317AD8"/>
    <w:rsid w:val="00320C42"/>
    <w:rsid w:val="00323D3C"/>
    <w:rsid w:val="00323FF9"/>
    <w:rsid w:val="0032479D"/>
    <w:rsid w:val="0032687F"/>
    <w:rsid w:val="003275E5"/>
    <w:rsid w:val="0033129B"/>
    <w:rsid w:val="00331BC1"/>
    <w:rsid w:val="00331EE8"/>
    <w:rsid w:val="003327FA"/>
    <w:rsid w:val="003351D0"/>
    <w:rsid w:val="00337110"/>
    <w:rsid w:val="00340762"/>
    <w:rsid w:val="00340A07"/>
    <w:rsid w:val="00340DC8"/>
    <w:rsid w:val="003432C6"/>
    <w:rsid w:val="0034362D"/>
    <w:rsid w:val="003445EB"/>
    <w:rsid w:val="003450A1"/>
    <w:rsid w:val="00346765"/>
    <w:rsid w:val="003471DF"/>
    <w:rsid w:val="00347AE5"/>
    <w:rsid w:val="00347BCB"/>
    <w:rsid w:val="00347CD6"/>
    <w:rsid w:val="003501EA"/>
    <w:rsid w:val="0035201A"/>
    <w:rsid w:val="003526AA"/>
    <w:rsid w:val="003526CB"/>
    <w:rsid w:val="00352DC1"/>
    <w:rsid w:val="00352DC8"/>
    <w:rsid w:val="00352F37"/>
    <w:rsid w:val="003533B9"/>
    <w:rsid w:val="00353E8F"/>
    <w:rsid w:val="00353EA4"/>
    <w:rsid w:val="00353F5E"/>
    <w:rsid w:val="00354319"/>
    <w:rsid w:val="00354788"/>
    <w:rsid w:val="0035559D"/>
    <w:rsid w:val="0035561E"/>
    <w:rsid w:val="00356417"/>
    <w:rsid w:val="003576D5"/>
    <w:rsid w:val="00360F6B"/>
    <w:rsid w:val="00361807"/>
    <w:rsid w:val="00362A84"/>
    <w:rsid w:val="00362F98"/>
    <w:rsid w:val="003638BA"/>
    <w:rsid w:val="00364230"/>
    <w:rsid w:val="003642CC"/>
    <w:rsid w:val="00365220"/>
    <w:rsid w:val="003653B6"/>
    <w:rsid w:val="003660CD"/>
    <w:rsid w:val="00366C82"/>
    <w:rsid w:val="00370890"/>
    <w:rsid w:val="00370F96"/>
    <w:rsid w:val="003716E0"/>
    <w:rsid w:val="0037179A"/>
    <w:rsid w:val="00371AD4"/>
    <w:rsid w:val="00372F01"/>
    <w:rsid w:val="00373692"/>
    <w:rsid w:val="00374C7C"/>
    <w:rsid w:val="0037546C"/>
    <w:rsid w:val="00375E2F"/>
    <w:rsid w:val="003763C3"/>
    <w:rsid w:val="0037754B"/>
    <w:rsid w:val="00382705"/>
    <w:rsid w:val="00382ACF"/>
    <w:rsid w:val="0038301E"/>
    <w:rsid w:val="00384358"/>
    <w:rsid w:val="00384F5E"/>
    <w:rsid w:val="0038529E"/>
    <w:rsid w:val="003858F3"/>
    <w:rsid w:val="003859B0"/>
    <w:rsid w:val="00385AAC"/>
    <w:rsid w:val="00386044"/>
    <w:rsid w:val="00386F36"/>
    <w:rsid w:val="003901D9"/>
    <w:rsid w:val="0039264C"/>
    <w:rsid w:val="003937C4"/>
    <w:rsid w:val="0039390C"/>
    <w:rsid w:val="003958A5"/>
    <w:rsid w:val="00395983"/>
    <w:rsid w:val="003979A5"/>
    <w:rsid w:val="00397AD2"/>
    <w:rsid w:val="003A08B9"/>
    <w:rsid w:val="003A0AD7"/>
    <w:rsid w:val="003A1658"/>
    <w:rsid w:val="003A246E"/>
    <w:rsid w:val="003A4158"/>
    <w:rsid w:val="003A46F9"/>
    <w:rsid w:val="003A4B78"/>
    <w:rsid w:val="003A5F3A"/>
    <w:rsid w:val="003A6B32"/>
    <w:rsid w:val="003B01D3"/>
    <w:rsid w:val="003B0522"/>
    <w:rsid w:val="003B0CB7"/>
    <w:rsid w:val="003B2235"/>
    <w:rsid w:val="003B2247"/>
    <w:rsid w:val="003B2340"/>
    <w:rsid w:val="003B2384"/>
    <w:rsid w:val="003B3158"/>
    <w:rsid w:val="003B356A"/>
    <w:rsid w:val="003B3738"/>
    <w:rsid w:val="003B375E"/>
    <w:rsid w:val="003B4E34"/>
    <w:rsid w:val="003B5020"/>
    <w:rsid w:val="003B50FE"/>
    <w:rsid w:val="003B62C6"/>
    <w:rsid w:val="003B6AE7"/>
    <w:rsid w:val="003B737E"/>
    <w:rsid w:val="003B778C"/>
    <w:rsid w:val="003B7C52"/>
    <w:rsid w:val="003C0F9C"/>
    <w:rsid w:val="003C1455"/>
    <w:rsid w:val="003C17ED"/>
    <w:rsid w:val="003C1BC5"/>
    <w:rsid w:val="003C21FE"/>
    <w:rsid w:val="003C454F"/>
    <w:rsid w:val="003C4F09"/>
    <w:rsid w:val="003C509B"/>
    <w:rsid w:val="003C51E6"/>
    <w:rsid w:val="003C6197"/>
    <w:rsid w:val="003C6FD7"/>
    <w:rsid w:val="003C7598"/>
    <w:rsid w:val="003D17C2"/>
    <w:rsid w:val="003D1F1A"/>
    <w:rsid w:val="003D2440"/>
    <w:rsid w:val="003D3568"/>
    <w:rsid w:val="003D3B5B"/>
    <w:rsid w:val="003D4504"/>
    <w:rsid w:val="003D4E56"/>
    <w:rsid w:val="003D5B7F"/>
    <w:rsid w:val="003D7086"/>
    <w:rsid w:val="003D7C0A"/>
    <w:rsid w:val="003E15A7"/>
    <w:rsid w:val="003E28B4"/>
    <w:rsid w:val="003E3396"/>
    <w:rsid w:val="003E33CD"/>
    <w:rsid w:val="003E3B70"/>
    <w:rsid w:val="003E3D87"/>
    <w:rsid w:val="003E3D8E"/>
    <w:rsid w:val="003E4E07"/>
    <w:rsid w:val="003E596B"/>
    <w:rsid w:val="003E6DFF"/>
    <w:rsid w:val="003F0E03"/>
    <w:rsid w:val="003F104E"/>
    <w:rsid w:val="003F1572"/>
    <w:rsid w:val="003F18CF"/>
    <w:rsid w:val="003F1BB2"/>
    <w:rsid w:val="003F300C"/>
    <w:rsid w:val="003F3513"/>
    <w:rsid w:val="003F76F7"/>
    <w:rsid w:val="003F7A2A"/>
    <w:rsid w:val="004008B2"/>
    <w:rsid w:val="00401AB8"/>
    <w:rsid w:val="00401E5B"/>
    <w:rsid w:val="00403802"/>
    <w:rsid w:val="0040411A"/>
    <w:rsid w:val="0040524D"/>
    <w:rsid w:val="00406B00"/>
    <w:rsid w:val="00406BB7"/>
    <w:rsid w:val="00407756"/>
    <w:rsid w:val="00410197"/>
    <w:rsid w:val="004105F1"/>
    <w:rsid w:val="00410CC7"/>
    <w:rsid w:val="0041149E"/>
    <w:rsid w:val="00413712"/>
    <w:rsid w:val="00414117"/>
    <w:rsid w:val="00414BC5"/>
    <w:rsid w:val="00416E12"/>
    <w:rsid w:val="00420633"/>
    <w:rsid w:val="00420A3B"/>
    <w:rsid w:val="004211AB"/>
    <w:rsid w:val="00421580"/>
    <w:rsid w:val="00422069"/>
    <w:rsid w:val="004232E3"/>
    <w:rsid w:val="004249D2"/>
    <w:rsid w:val="00424B9C"/>
    <w:rsid w:val="004253E6"/>
    <w:rsid w:val="004258C5"/>
    <w:rsid w:val="00425DAF"/>
    <w:rsid w:val="004263D3"/>
    <w:rsid w:val="00426736"/>
    <w:rsid w:val="00427979"/>
    <w:rsid w:val="00430840"/>
    <w:rsid w:val="004310B9"/>
    <w:rsid w:val="00431114"/>
    <w:rsid w:val="00431C2A"/>
    <w:rsid w:val="00431E9E"/>
    <w:rsid w:val="00432BFE"/>
    <w:rsid w:val="00432C60"/>
    <w:rsid w:val="0043382C"/>
    <w:rsid w:val="00434269"/>
    <w:rsid w:val="00434D3B"/>
    <w:rsid w:val="00435DCA"/>
    <w:rsid w:val="00436805"/>
    <w:rsid w:val="00437619"/>
    <w:rsid w:val="0043763D"/>
    <w:rsid w:val="0044335A"/>
    <w:rsid w:val="00443583"/>
    <w:rsid w:val="004444B2"/>
    <w:rsid w:val="004455DC"/>
    <w:rsid w:val="00446C30"/>
    <w:rsid w:val="004470C1"/>
    <w:rsid w:val="004476F3"/>
    <w:rsid w:val="004501A3"/>
    <w:rsid w:val="004503B4"/>
    <w:rsid w:val="00451291"/>
    <w:rsid w:val="00451C22"/>
    <w:rsid w:val="00451C39"/>
    <w:rsid w:val="00452CF3"/>
    <w:rsid w:val="0045315D"/>
    <w:rsid w:val="00453A31"/>
    <w:rsid w:val="004554E9"/>
    <w:rsid w:val="0045555E"/>
    <w:rsid w:val="004556C8"/>
    <w:rsid w:val="0045624E"/>
    <w:rsid w:val="00457087"/>
    <w:rsid w:val="0045764F"/>
    <w:rsid w:val="004606B8"/>
    <w:rsid w:val="00461660"/>
    <w:rsid w:val="004623BF"/>
    <w:rsid w:val="004633ED"/>
    <w:rsid w:val="004636C9"/>
    <w:rsid w:val="0046577B"/>
    <w:rsid w:val="00467820"/>
    <w:rsid w:val="00470A15"/>
    <w:rsid w:val="004717C5"/>
    <w:rsid w:val="00472A1C"/>
    <w:rsid w:val="00473A96"/>
    <w:rsid w:val="00474529"/>
    <w:rsid w:val="00474E51"/>
    <w:rsid w:val="00475020"/>
    <w:rsid w:val="0047547F"/>
    <w:rsid w:val="00475FE0"/>
    <w:rsid w:val="00477731"/>
    <w:rsid w:val="0048012A"/>
    <w:rsid w:val="004801D5"/>
    <w:rsid w:val="00480A89"/>
    <w:rsid w:val="00481093"/>
    <w:rsid w:val="004810D2"/>
    <w:rsid w:val="004815F0"/>
    <w:rsid w:val="004823BB"/>
    <w:rsid w:val="0048383A"/>
    <w:rsid w:val="0048705F"/>
    <w:rsid w:val="00490847"/>
    <w:rsid w:val="004919C8"/>
    <w:rsid w:val="0049244F"/>
    <w:rsid w:val="004926E1"/>
    <w:rsid w:val="00493342"/>
    <w:rsid w:val="00493D40"/>
    <w:rsid w:val="004942FA"/>
    <w:rsid w:val="00494CAF"/>
    <w:rsid w:val="00495B27"/>
    <w:rsid w:val="0049630D"/>
    <w:rsid w:val="00496493"/>
    <w:rsid w:val="004A0F58"/>
    <w:rsid w:val="004A1AA0"/>
    <w:rsid w:val="004A24CB"/>
    <w:rsid w:val="004A24D9"/>
    <w:rsid w:val="004A3482"/>
    <w:rsid w:val="004A3F8A"/>
    <w:rsid w:val="004A544C"/>
    <w:rsid w:val="004A5FB4"/>
    <w:rsid w:val="004A71FE"/>
    <w:rsid w:val="004A7DFA"/>
    <w:rsid w:val="004B1DA6"/>
    <w:rsid w:val="004B1FBE"/>
    <w:rsid w:val="004B30D2"/>
    <w:rsid w:val="004B36AC"/>
    <w:rsid w:val="004B4177"/>
    <w:rsid w:val="004B42F7"/>
    <w:rsid w:val="004B486C"/>
    <w:rsid w:val="004B5B03"/>
    <w:rsid w:val="004B6126"/>
    <w:rsid w:val="004B638C"/>
    <w:rsid w:val="004B79EB"/>
    <w:rsid w:val="004C0E84"/>
    <w:rsid w:val="004C2A99"/>
    <w:rsid w:val="004C2ABF"/>
    <w:rsid w:val="004C3FB4"/>
    <w:rsid w:val="004C4C33"/>
    <w:rsid w:val="004C5F6C"/>
    <w:rsid w:val="004C660B"/>
    <w:rsid w:val="004D12A2"/>
    <w:rsid w:val="004D16C7"/>
    <w:rsid w:val="004D2592"/>
    <w:rsid w:val="004D27C9"/>
    <w:rsid w:val="004D2F82"/>
    <w:rsid w:val="004D359C"/>
    <w:rsid w:val="004D37AC"/>
    <w:rsid w:val="004D3EC3"/>
    <w:rsid w:val="004D4C36"/>
    <w:rsid w:val="004D54CF"/>
    <w:rsid w:val="004D5A94"/>
    <w:rsid w:val="004D68E5"/>
    <w:rsid w:val="004D7041"/>
    <w:rsid w:val="004D7B45"/>
    <w:rsid w:val="004D7CE8"/>
    <w:rsid w:val="004D7EDA"/>
    <w:rsid w:val="004E1323"/>
    <w:rsid w:val="004E1B12"/>
    <w:rsid w:val="004E1B50"/>
    <w:rsid w:val="004E2A71"/>
    <w:rsid w:val="004E3516"/>
    <w:rsid w:val="004E57D1"/>
    <w:rsid w:val="004E593A"/>
    <w:rsid w:val="004E5F38"/>
    <w:rsid w:val="004E6456"/>
    <w:rsid w:val="004E777A"/>
    <w:rsid w:val="004F083E"/>
    <w:rsid w:val="004F19A1"/>
    <w:rsid w:val="004F1C47"/>
    <w:rsid w:val="004F3579"/>
    <w:rsid w:val="004F4102"/>
    <w:rsid w:val="004F5077"/>
    <w:rsid w:val="004F55EA"/>
    <w:rsid w:val="004F5C8B"/>
    <w:rsid w:val="004F5EAD"/>
    <w:rsid w:val="004F64E0"/>
    <w:rsid w:val="004F6C87"/>
    <w:rsid w:val="005007E9"/>
    <w:rsid w:val="00500F85"/>
    <w:rsid w:val="005021F6"/>
    <w:rsid w:val="00502E1C"/>
    <w:rsid w:val="00503CCD"/>
    <w:rsid w:val="005069BE"/>
    <w:rsid w:val="00506C50"/>
    <w:rsid w:val="00507903"/>
    <w:rsid w:val="00507AE0"/>
    <w:rsid w:val="005107BE"/>
    <w:rsid w:val="00512B4F"/>
    <w:rsid w:val="005145D1"/>
    <w:rsid w:val="00516D2A"/>
    <w:rsid w:val="0051739F"/>
    <w:rsid w:val="005204FA"/>
    <w:rsid w:val="00522AFE"/>
    <w:rsid w:val="00522E81"/>
    <w:rsid w:val="00523B5D"/>
    <w:rsid w:val="00523FFD"/>
    <w:rsid w:val="005241EE"/>
    <w:rsid w:val="00524414"/>
    <w:rsid w:val="0052497C"/>
    <w:rsid w:val="00525AE5"/>
    <w:rsid w:val="00525C6E"/>
    <w:rsid w:val="0053134A"/>
    <w:rsid w:val="00531987"/>
    <w:rsid w:val="00532752"/>
    <w:rsid w:val="00533F7B"/>
    <w:rsid w:val="00534056"/>
    <w:rsid w:val="00535D48"/>
    <w:rsid w:val="00537193"/>
    <w:rsid w:val="00537ABC"/>
    <w:rsid w:val="00540A45"/>
    <w:rsid w:val="005412CF"/>
    <w:rsid w:val="00541CB0"/>
    <w:rsid w:val="005436EC"/>
    <w:rsid w:val="005439BF"/>
    <w:rsid w:val="00543B65"/>
    <w:rsid w:val="00544428"/>
    <w:rsid w:val="00544CC3"/>
    <w:rsid w:val="00544DE1"/>
    <w:rsid w:val="00544EC7"/>
    <w:rsid w:val="0054582D"/>
    <w:rsid w:val="00545874"/>
    <w:rsid w:val="00546C4B"/>
    <w:rsid w:val="00547614"/>
    <w:rsid w:val="00547D77"/>
    <w:rsid w:val="0055030E"/>
    <w:rsid w:val="0055062D"/>
    <w:rsid w:val="005510DC"/>
    <w:rsid w:val="0055112A"/>
    <w:rsid w:val="00551C5D"/>
    <w:rsid w:val="005527CA"/>
    <w:rsid w:val="005534BE"/>
    <w:rsid w:val="00553C7B"/>
    <w:rsid w:val="005607CE"/>
    <w:rsid w:val="00560844"/>
    <w:rsid w:val="005611E0"/>
    <w:rsid w:val="0056133F"/>
    <w:rsid w:val="00561EC4"/>
    <w:rsid w:val="005624E6"/>
    <w:rsid w:val="0056398F"/>
    <w:rsid w:val="00564A8F"/>
    <w:rsid w:val="00564CC6"/>
    <w:rsid w:val="00564FC9"/>
    <w:rsid w:val="005654BA"/>
    <w:rsid w:val="00565942"/>
    <w:rsid w:val="00566531"/>
    <w:rsid w:val="00566954"/>
    <w:rsid w:val="00567205"/>
    <w:rsid w:val="00567C6D"/>
    <w:rsid w:val="005708A4"/>
    <w:rsid w:val="00571B46"/>
    <w:rsid w:val="005727F1"/>
    <w:rsid w:val="00572ACD"/>
    <w:rsid w:val="00573718"/>
    <w:rsid w:val="00573A2D"/>
    <w:rsid w:val="005755A8"/>
    <w:rsid w:val="00575FF6"/>
    <w:rsid w:val="005764AE"/>
    <w:rsid w:val="005765CF"/>
    <w:rsid w:val="005766C5"/>
    <w:rsid w:val="00577411"/>
    <w:rsid w:val="00577C3A"/>
    <w:rsid w:val="00581377"/>
    <w:rsid w:val="00581A8A"/>
    <w:rsid w:val="00581F29"/>
    <w:rsid w:val="005828EA"/>
    <w:rsid w:val="00583605"/>
    <w:rsid w:val="005837CA"/>
    <w:rsid w:val="0058480C"/>
    <w:rsid w:val="00584F13"/>
    <w:rsid w:val="0058518C"/>
    <w:rsid w:val="00585471"/>
    <w:rsid w:val="00585CD9"/>
    <w:rsid w:val="00586DA6"/>
    <w:rsid w:val="00587966"/>
    <w:rsid w:val="00587E07"/>
    <w:rsid w:val="005906AD"/>
    <w:rsid w:val="00590989"/>
    <w:rsid w:val="0059114D"/>
    <w:rsid w:val="0059162A"/>
    <w:rsid w:val="0059220E"/>
    <w:rsid w:val="0059265A"/>
    <w:rsid w:val="00593DB0"/>
    <w:rsid w:val="00595A20"/>
    <w:rsid w:val="00595F32"/>
    <w:rsid w:val="005972D4"/>
    <w:rsid w:val="005975A2"/>
    <w:rsid w:val="00597671"/>
    <w:rsid w:val="005A1970"/>
    <w:rsid w:val="005A1EF9"/>
    <w:rsid w:val="005A4F6B"/>
    <w:rsid w:val="005A58CA"/>
    <w:rsid w:val="005A608A"/>
    <w:rsid w:val="005A6B32"/>
    <w:rsid w:val="005A760B"/>
    <w:rsid w:val="005B0003"/>
    <w:rsid w:val="005B0400"/>
    <w:rsid w:val="005B4848"/>
    <w:rsid w:val="005B68B9"/>
    <w:rsid w:val="005B756D"/>
    <w:rsid w:val="005C007E"/>
    <w:rsid w:val="005C0CAF"/>
    <w:rsid w:val="005C1151"/>
    <w:rsid w:val="005C207F"/>
    <w:rsid w:val="005C31CB"/>
    <w:rsid w:val="005C330C"/>
    <w:rsid w:val="005C3B26"/>
    <w:rsid w:val="005C4658"/>
    <w:rsid w:val="005C66D2"/>
    <w:rsid w:val="005C7546"/>
    <w:rsid w:val="005C7C64"/>
    <w:rsid w:val="005D1BEB"/>
    <w:rsid w:val="005D1C8F"/>
    <w:rsid w:val="005D2057"/>
    <w:rsid w:val="005D2A4F"/>
    <w:rsid w:val="005D2AC7"/>
    <w:rsid w:val="005D30F6"/>
    <w:rsid w:val="005D32BE"/>
    <w:rsid w:val="005D39C4"/>
    <w:rsid w:val="005D48AD"/>
    <w:rsid w:val="005D5345"/>
    <w:rsid w:val="005D70BD"/>
    <w:rsid w:val="005E0770"/>
    <w:rsid w:val="005E17B3"/>
    <w:rsid w:val="005E1E92"/>
    <w:rsid w:val="005E41B1"/>
    <w:rsid w:val="005E4F14"/>
    <w:rsid w:val="005E61D5"/>
    <w:rsid w:val="005E6E67"/>
    <w:rsid w:val="005E7472"/>
    <w:rsid w:val="005E7566"/>
    <w:rsid w:val="005E7D72"/>
    <w:rsid w:val="005E7D74"/>
    <w:rsid w:val="005E7F89"/>
    <w:rsid w:val="005F0163"/>
    <w:rsid w:val="005F127B"/>
    <w:rsid w:val="005F44ED"/>
    <w:rsid w:val="005F4DE6"/>
    <w:rsid w:val="005F4EEE"/>
    <w:rsid w:val="005F5846"/>
    <w:rsid w:val="005F5EE2"/>
    <w:rsid w:val="005F620F"/>
    <w:rsid w:val="00600754"/>
    <w:rsid w:val="006020D0"/>
    <w:rsid w:val="00603744"/>
    <w:rsid w:val="00603B5A"/>
    <w:rsid w:val="00603DFD"/>
    <w:rsid w:val="00605ED4"/>
    <w:rsid w:val="00605F0B"/>
    <w:rsid w:val="00606198"/>
    <w:rsid w:val="006061CD"/>
    <w:rsid w:val="006064CC"/>
    <w:rsid w:val="00606672"/>
    <w:rsid w:val="00607B43"/>
    <w:rsid w:val="00610117"/>
    <w:rsid w:val="006102EB"/>
    <w:rsid w:val="006105E8"/>
    <w:rsid w:val="00610CD3"/>
    <w:rsid w:val="00611952"/>
    <w:rsid w:val="00612C0E"/>
    <w:rsid w:val="00613E42"/>
    <w:rsid w:val="0061401C"/>
    <w:rsid w:val="006168A0"/>
    <w:rsid w:val="00617939"/>
    <w:rsid w:val="00620291"/>
    <w:rsid w:val="006207BE"/>
    <w:rsid w:val="00620AF3"/>
    <w:rsid w:val="00621B0C"/>
    <w:rsid w:val="006233EC"/>
    <w:rsid w:val="00623B8F"/>
    <w:rsid w:val="0062481C"/>
    <w:rsid w:val="00624E9A"/>
    <w:rsid w:val="006258E3"/>
    <w:rsid w:val="00626851"/>
    <w:rsid w:val="006270E3"/>
    <w:rsid w:val="00630466"/>
    <w:rsid w:val="006313CF"/>
    <w:rsid w:val="006323CB"/>
    <w:rsid w:val="00632688"/>
    <w:rsid w:val="00632ABA"/>
    <w:rsid w:val="0063427B"/>
    <w:rsid w:val="00635A07"/>
    <w:rsid w:val="00635E0F"/>
    <w:rsid w:val="00636ABB"/>
    <w:rsid w:val="00636B73"/>
    <w:rsid w:val="00637E31"/>
    <w:rsid w:val="00637F55"/>
    <w:rsid w:val="00642234"/>
    <w:rsid w:val="006435F2"/>
    <w:rsid w:val="00644204"/>
    <w:rsid w:val="0064514F"/>
    <w:rsid w:val="00645C20"/>
    <w:rsid w:val="00646503"/>
    <w:rsid w:val="00646A42"/>
    <w:rsid w:val="006470AC"/>
    <w:rsid w:val="006478AD"/>
    <w:rsid w:val="00650270"/>
    <w:rsid w:val="00650A17"/>
    <w:rsid w:val="00650F71"/>
    <w:rsid w:val="00652342"/>
    <w:rsid w:val="006527C4"/>
    <w:rsid w:val="00652922"/>
    <w:rsid w:val="00652B1C"/>
    <w:rsid w:val="00653AA6"/>
    <w:rsid w:val="00653DE0"/>
    <w:rsid w:val="0065472C"/>
    <w:rsid w:val="00655A73"/>
    <w:rsid w:val="00655E55"/>
    <w:rsid w:val="00655EFC"/>
    <w:rsid w:val="0065677E"/>
    <w:rsid w:val="00656A39"/>
    <w:rsid w:val="00656F4A"/>
    <w:rsid w:val="00657CD8"/>
    <w:rsid w:val="00660057"/>
    <w:rsid w:val="0066048A"/>
    <w:rsid w:val="00660FFF"/>
    <w:rsid w:val="006610D9"/>
    <w:rsid w:val="0066231F"/>
    <w:rsid w:val="00664F58"/>
    <w:rsid w:val="00666953"/>
    <w:rsid w:val="00666AEF"/>
    <w:rsid w:val="0066725A"/>
    <w:rsid w:val="0067016F"/>
    <w:rsid w:val="006701B7"/>
    <w:rsid w:val="00671319"/>
    <w:rsid w:val="00672BF8"/>
    <w:rsid w:val="00672C1F"/>
    <w:rsid w:val="00675B0C"/>
    <w:rsid w:val="00675D43"/>
    <w:rsid w:val="00676681"/>
    <w:rsid w:val="00676B88"/>
    <w:rsid w:val="00676FF8"/>
    <w:rsid w:val="00677015"/>
    <w:rsid w:val="00677E70"/>
    <w:rsid w:val="006804E9"/>
    <w:rsid w:val="00680BD3"/>
    <w:rsid w:val="00680C7E"/>
    <w:rsid w:val="00681158"/>
    <w:rsid w:val="006811B6"/>
    <w:rsid w:val="00681414"/>
    <w:rsid w:val="0068427A"/>
    <w:rsid w:val="00685762"/>
    <w:rsid w:val="00686647"/>
    <w:rsid w:val="00686897"/>
    <w:rsid w:val="00686F6E"/>
    <w:rsid w:val="006900A3"/>
    <w:rsid w:val="0069020A"/>
    <w:rsid w:val="00690E3E"/>
    <w:rsid w:val="00691044"/>
    <w:rsid w:val="00693336"/>
    <w:rsid w:val="00694703"/>
    <w:rsid w:val="006948B8"/>
    <w:rsid w:val="006964CF"/>
    <w:rsid w:val="006A082C"/>
    <w:rsid w:val="006A0D56"/>
    <w:rsid w:val="006A166F"/>
    <w:rsid w:val="006A42FC"/>
    <w:rsid w:val="006A46CC"/>
    <w:rsid w:val="006A47E6"/>
    <w:rsid w:val="006A4DCB"/>
    <w:rsid w:val="006A52E2"/>
    <w:rsid w:val="006A5526"/>
    <w:rsid w:val="006A5BFF"/>
    <w:rsid w:val="006A5CC7"/>
    <w:rsid w:val="006B0864"/>
    <w:rsid w:val="006B1968"/>
    <w:rsid w:val="006B255D"/>
    <w:rsid w:val="006B2724"/>
    <w:rsid w:val="006B337C"/>
    <w:rsid w:val="006B3598"/>
    <w:rsid w:val="006B41EB"/>
    <w:rsid w:val="006B5952"/>
    <w:rsid w:val="006B66A6"/>
    <w:rsid w:val="006B684F"/>
    <w:rsid w:val="006B7377"/>
    <w:rsid w:val="006B764E"/>
    <w:rsid w:val="006B778E"/>
    <w:rsid w:val="006C09BD"/>
    <w:rsid w:val="006C1E3D"/>
    <w:rsid w:val="006C2A16"/>
    <w:rsid w:val="006C4B72"/>
    <w:rsid w:val="006C4CEA"/>
    <w:rsid w:val="006C55EE"/>
    <w:rsid w:val="006C567A"/>
    <w:rsid w:val="006C5B1A"/>
    <w:rsid w:val="006C603F"/>
    <w:rsid w:val="006C662C"/>
    <w:rsid w:val="006C69CB"/>
    <w:rsid w:val="006C779D"/>
    <w:rsid w:val="006D014D"/>
    <w:rsid w:val="006D1BC8"/>
    <w:rsid w:val="006D213F"/>
    <w:rsid w:val="006D2725"/>
    <w:rsid w:val="006D2728"/>
    <w:rsid w:val="006D2C30"/>
    <w:rsid w:val="006D3A89"/>
    <w:rsid w:val="006D41F6"/>
    <w:rsid w:val="006D6010"/>
    <w:rsid w:val="006D63F4"/>
    <w:rsid w:val="006D63FF"/>
    <w:rsid w:val="006D6742"/>
    <w:rsid w:val="006D6CE6"/>
    <w:rsid w:val="006D7E82"/>
    <w:rsid w:val="006D7F5B"/>
    <w:rsid w:val="006E0134"/>
    <w:rsid w:val="006E1258"/>
    <w:rsid w:val="006E1BED"/>
    <w:rsid w:val="006E2364"/>
    <w:rsid w:val="006E264F"/>
    <w:rsid w:val="006E4F11"/>
    <w:rsid w:val="006E4F8F"/>
    <w:rsid w:val="006E5607"/>
    <w:rsid w:val="006E7B59"/>
    <w:rsid w:val="006F0022"/>
    <w:rsid w:val="006F0278"/>
    <w:rsid w:val="006F1A2F"/>
    <w:rsid w:val="006F2B83"/>
    <w:rsid w:val="006F30C0"/>
    <w:rsid w:val="006F7211"/>
    <w:rsid w:val="006F76D5"/>
    <w:rsid w:val="006F77EF"/>
    <w:rsid w:val="006F7F3A"/>
    <w:rsid w:val="00700245"/>
    <w:rsid w:val="007016E9"/>
    <w:rsid w:val="0070209C"/>
    <w:rsid w:val="007023D7"/>
    <w:rsid w:val="00702581"/>
    <w:rsid w:val="0070276B"/>
    <w:rsid w:val="00702FFE"/>
    <w:rsid w:val="007045BD"/>
    <w:rsid w:val="00705D16"/>
    <w:rsid w:val="0070646A"/>
    <w:rsid w:val="00706A95"/>
    <w:rsid w:val="00707446"/>
    <w:rsid w:val="007078C3"/>
    <w:rsid w:val="007078F9"/>
    <w:rsid w:val="00707AB1"/>
    <w:rsid w:val="00707CBA"/>
    <w:rsid w:val="007100CD"/>
    <w:rsid w:val="00711A95"/>
    <w:rsid w:val="00712590"/>
    <w:rsid w:val="00712981"/>
    <w:rsid w:val="00713BF7"/>
    <w:rsid w:val="00713FD9"/>
    <w:rsid w:val="00714E4C"/>
    <w:rsid w:val="007153C4"/>
    <w:rsid w:val="00715AE4"/>
    <w:rsid w:val="00717A28"/>
    <w:rsid w:val="0072105E"/>
    <w:rsid w:val="0072318A"/>
    <w:rsid w:val="0072415D"/>
    <w:rsid w:val="007251CE"/>
    <w:rsid w:val="0072530F"/>
    <w:rsid w:val="00726973"/>
    <w:rsid w:val="0073077C"/>
    <w:rsid w:val="00730F3A"/>
    <w:rsid w:val="00731460"/>
    <w:rsid w:val="00731C02"/>
    <w:rsid w:val="00732BBC"/>
    <w:rsid w:val="007335C9"/>
    <w:rsid w:val="00733992"/>
    <w:rsid w:val="00735ED7"/>
    <w:rsid w:val="0073624B"/>
    <w:rsid w:val="00736E8A"/>
    <w:rsid w:val="00737200"/>
    <w:rsid w:val="00737715"/>
    <w:rsid w:val="00737ED2"/>
    <w:rsid w:val="00740705"/>
    <w:rsid w:val="00741582"/>
    <w:rsid w:val="007422D5"/>
    <w:rsid w:val="007438E5"/>
    <w:rsid w:val="00743F06"/>
    <w:rsid w:val="007444B3"/>
    <w:rsid w:val="00745E56"/>
    <w:rsid w:val="0074709F"/>
    <w:rsid w:val="00751574"/>
    <w:rsid w:val="00751CE4"/>
    <w:rsid w:val="00753412"/>
    <w:rsid w:val="0075345C"/>
    <w:rsid w:val="00753BB6"/>
    <w:rsid w:val="00753E77"/>
    <w:rsid w:val="00754137"/>
    <w:rsid w:val="0075545C"/>
    <w:rsid w:val="0075550F"/>
    <w:rsid w:val="00755A21"/>
    <w:rsid w:val="00755E0D"/>
    <w:rsid w:val="0075755C"/>
    <w:rsid w:val="00757C58"/>
    <w:rsid w:val="007600FB"/>
    <w:rsid w:val="007634BF"/>
    <w:rsid w:val="0076499C"/>
    <w:rsid w:val="00764E5E"/>
    <w:rsid w:val="00764F6D"/>
    <w:rsid w:val="00765DCF"/>
    <w:rsid w:val="00766ABB"/>
    <w:rsid w:val="0076786E"/>
    <w:rsid w:val="00767D90"/>
    <w:rsid w:val="00770E9D"/>
    <w:rsid w:val="007710FA"/>
    <w:rsid w:val="00771EE5"/>
    <w:rsid w:val="00772AB0"/>
    <w:rsid w:val="00773758"/>
    <w:rsid w:val="00773C28"/>
    <w:rsid w:val="00774502"/>
    <w:rsid w:val="0077501A"/>
    <w:rsid w:val="00775CBA"/>
    <w:rsid w:val="00776BAF"/>
    <w:rsid w:val="00776DA9"/>
    <w:rsid w:val="00776FAB"/>
    <w:rsid w:val="00777AE0"/>
    <w:rsid w:val="00777C3B"/>
    <w:rsid w:val="00780FF9"/>
    <w:rsid w:val="007815DF"/>
    <w:rsid w:val="0078190A"/>
    <w:rsid w:val="007822B4"/>
    <w:rsid w:val="00783F3C"/>
    <w:rsid w:val="00783F90"/>
    <w:rsid w:val="0078460D"/>
    <w:rsid w:val="0078518C"/>
    <w:rsid w:val="007866C6"/>
    <w:rsid w:val="00787974"/>
    <w:rsid w:val="00792DD1"/>
    <w:rsid w:val="00793329"/>
    <w:rsid w:val="00793ACB"/>
    <w:rsid w:val="00793DDE"/>
    <w:rsid w:val="00794090"/>
    <w:rsid w:val="007944B6"/>
    <w:rsid w:val="00794C2A"/>
    <w:rsid w:val="007951A6"/>
    <w:rsid w:val="00795569"/>
    <w:rsid w:val="00796E6D"/>
    <w:rsid w:val="007A0211"/>
    <w:rsid w:val="007A0A2D"/>
    <w:rsid w:val="007A1D9F"/>
    <w:rsid w:val="007A4EB6"/>
    <w:rsid w:val="007A6417"/>
    <w:rsid w:val="007A6FDC"/>
    <w:rsid w:val="007B0BE4"/>
    <w:rsid w:val="007B1134"/>
    <w:rsid w:val="007B1A78"/>
    <w:rsid w:val="007B1C2A"/>
    <w:rsid w:val="007B3D1C"/>
    <w:rsid w:val="007B3DDA"/>
    <w:rsid w:val="007B3FA8"/>
    <w:rsid w:val="007B43A3"/>
    <w:rsid w:val="007B7A40"/>
    <w:rsid w:val="007C16C0"/>
    <w:rsid w:val="007C1B60"/>
    <w:rsid w:val="007C1D64"/>
    <w:rsid w:val="007C2484"/>
    <w:rsid w:val="007C320F"/>
    <w:rsid w:val="007C46D3"/>
    <w:rsid w:val="007D03D9"/>
    <w:rsid w:val="007D0B18"/>
    <w:rsid w:val="007D1FEF"/>
    <w:rsid w:val="007D2742"/>
    <w:rsid w:val="007D2821"/>
    <w:rsid w:val="007D2867"/>
    <w:rsid w:val="007D42D6"/>
    <w:rsid w:val="007D4357"/>
    <w:rsid w:val="007D4C0E"/>
    <w:rsid w:val="007D5291"/>
    <w:rsid w:val="007D5CC3"/>
    <w:rsid w:val="007D5F50"/>
    <w:rsid w:val="007D626C"/>
    <w:rsid w:val="007D6F1B"/>
    <w:rsid w:val="007D74CA"/>
    <w:rsid w:val="007D7B10"/>
    <w:rsid w:val="007E01AE"/>
    <w:rsid w:val="007E0CC6"/>
    <w:rsid w:val="007E14CB"/>
    <w:rsid w:val="007E1E39"/>
    <w:rsid w:val="007E4427"/>
    <w:rsid w:val="007E52B5"/>
    <w:rsid w:val="007E582E"/>
    <w:rsid w:val="007E6492"/>
    <w:rsid w:val="007E6543"/>
    <w:rsid w:val="007E7FDC"/>
    <w:rsid w:val="007F0369"/>
    <w:rsid w:val="007F12AA"/>
    <w:rsid w:val="007F1A70"/>
    <w:rsid w:val="007F1E64"/>
    <w:rsid w:val="007F2B6B"/>
    <w:rsid w:val="007F2D5A"/>
    <w:rsid w:val="007F3475"/>
    <w:rsid w:val="007F353D"/>
    <w:rsid w:val="007F367E"/>
    <w:rsid w:val="007F3C10"/>
    <w:rsid w:val="007F4049"/>
    <w:rsid w:val="007F63D8"/>
    <w:rsid w:val="008006F5"/>
    <w:rsid w:val="00800B44"/>
    <w:rsid w:val="0080184E"/>
    <w:rsid w:val="00802C26"/>
    <w:rsid w:val="0080342C"/>
    <w:rsid w:val="00803A59"/>
    <w:rsid w:val="008044D2"/>
    <w:rsid w:val="008046B5"/>
    <w:rsid w:val="00804A06"/>
    <w:rsid w:val="0080675D"/>
    <w:rsid w:val="0080753C"/>
    <w:rsid w:val="008079A1"/>
    <w:rsid w:val="00810672"/>
    <w:rsid w:val="00810F94"/>
    <w:rsid w:val="00811176"/>
    <w:rsid w:val="00811703"/>
    <w:rsid w:val="0081293A"/>
    <w:rsid w:val="008138A5"/>
    <w:rsid w:val="00813A55"/>
    <w:rsid w:val="00813F6E"/>
    <w:rsid w:val="00820075"/>
    <w:rsid w:val="0082051B"/>
    <w:rsid w:val="00821A9E"/>
    <w:rsid w:val="00821C0C"/>
    <w:rsid w:val="00822C5B"/>
    <w:rsid w:val="0082308B"/>
    <w:rsid w:val="008253B4"/>
    <w:rsid w:val="0082552C"/>
    <w:rsid w:val="0082598E"/>
    <w:rsid w:val="008264DA"/>
    <w:rsid w:val="0082667B"/>
    <w:rsid w:val="0082696D"/>
    <w:rsid w:val="008273FB"/>
    <w:rsid w:val="00830341"/>
    <w:rsid w:val="00832344"/>
    <w:rsid w:val="008329B2"/>
    <w:rsid w:val="0083377E"/>
    <w:rsid w:val="00833D58"/>
    <w:rsid w:val="00835E26"/>
    <w:rsid w:val="008371BC"/>
    <w:rsid w:val="0084044A"/>
    <w:rsid w:val="0084094D"/>
    <w:rsid w:val="0084192C"/>
    <w:rsid w:val="00842628"/>
    <w:rsid w:val="00842A00"/>
    <w:rsid w:val="00842A37"/>
    <w:rsid w:val="00842E37"/>
    <w:rsid w:val="00843173"/>
    <w:rsid w:val="0084469E"/>
    <w:rsid w:val="00844E06"/>
    <w:rsid w:val="008459D5"/>
    <w:rsid w:val="00846237"/>
    <w:rsid w:val="00847660"/>
    <w:rsid w:val="00847C23"/>
    <w:rsid w:val="00847C29"/>
    <w:rsid w:val="0085054C"/>
    <w:rsid w:val="00850C2C"/>
    <w:rsid w:val="00851604"/>
    <w:rsid w:val="0085162E"/>
    <w:rsid w:val="00851A74"/>
    <w:rsid w:val="00852CF4"/>
    <w:rsid w:val="00853695"/>
    <w:rsid w:val="00853F04"/>
    <w:rsid w:val="008542F4"/>
    <w:rsid w:val="008546E5"/>
    <w:rsid w:val="0085498E"/>
    <w:rsid w:val="0085529F"/>
    <w:rsid w:val="008556E3"/>
    <w:rsid w:val="00855C09"/>
    <w:rsid w:val="00855E0C"/>
    <w:rsid w:val="00855ED5"/>
    <w:rsid w:val="00856F9A"/>
    <w:rsid w:val="00860D3A"/>
    <w:rsid w:val="00860E8F"/>
    <w:rsid w:val="00861522"/>
    <w:rsid w:val="0086285F"/>
    <w:rsid w:val="008634B1"/>
    <w:rsid w:val="00864081"/>
    <w:rsid w:val="008649D7"/>
    <w:rsid w:val="008651B2"/>
    <w:rsid w:val="00865A51"/>
    <w:rsid w:val="00867856"/>
    <w:rsid w:val="00867AFA"/>
    <w:rsid w:val="00867E72"/>
    <w:rsid w:val="00871490"/>
    <w:rsid w:val="008722C2"/>
    <w:rsid w:val="00872625"/>
    <w:rsid w:val="00872685"/>
    <w:rsid w:val="00872E94"/>
    <w:rsid w:val="00873647"/>
    <w:rsid w:val="00874CBC"/>
    <w:rsid w:val="00875609"/>
    <w:rsid w:val="00875FDE"/>
    <w:rsid w:val="008815A5"/>
    <w:rsid w:val="00882434"/>
    <w:rsid w:val="008843AF"/>
    <w:rsid w:val="0088532D"/>
    <w:rsid w:val="008857AE"/>
    <w:rsid w:val="0088582D"/>
    <w:rsid w:val="00885A82"/>
    <w:rsid w:val="008860E7"/>
    <w:rsid w:val="00886666"/>
    <w:rsid w:val="0088719A"/>
    <w:rsid w:val="00887BCA"/>
    <w:rsid w:val="00890992"/>
    <w:rsid w:val="0089186D"/>
    <w:rsid w:val="008921B2"/>
    <w:rsid w:val="008927FD"/>
    <w:rsid w:val="008928BF"/>
    <w:rsid w:val="008957AF"/>
    <w:rsid w:val="00895F91"/>
    <w:rsid w:val="00897318"/>
    <w:rsid w:val="00897C42"/>
    <w:rsid w:val="008A15C2"/>
    <w:rsid w:val="008A1D10"/>
    <w:rsid w:val="008A3585"/>
    <w:rsid w:val="008A4326"/>
    <w:rsid w:val="008A4549"/>
    <w:rsid w:val="008A6056"/>
    <w:rsid w:val="008A64B0"/>
    <w:rsid w:val="008B0C18"/>
    <w:rsid w:val="008B0C1E"/>
    <w:rsid w:val="008B183F"/>
    <w:rsid w:val="008B1D05"/>
    <w:rsid w:val="008B20A1"/>
    <w:rsid w:val="008B34CD"/>
    <w:rsid w:val="008B38E9"/>
    <w:rsid w:val="008B4303"/>
    <w:rsid w:val="008B4317"/>
    <w:rsid w:val="008B46AD"/>
    <w:rsid w:val="008B47CC"/>
    <w:rsid w:val="008B50D0"/>
    <w:rsid w:val="008B6976"/>
    <w:rsid w:val="008B6E4E"/>
    <w:rsid w:val="008B7035"/>
    <w:rsid w:val="008C01E1"/>
    <w:rsid w:val="008C0395"/>
    <w:rsid w:val="008C1636"/>
    <w:rsid w:val="008C1653"/>
    <w:rsid w:val="008C3522"/>
    <w:rsid w:val="008C35DE"/>
    <w:rsid w:val="008D123D"/>
    <w:rsid w:val="008D2214"/>
    <w:rsid w:val="008D2D1E"/>
    <w:rsid w:val="008D327B"/>
    <w:rsid w:val="008D35FB"/>
    <w:rsid w:val="008D403C"/>
    <w:rsid w:val="008D4FD3"/>
    <w:rsid w:val="008D5AE1"/>
    <w:rsid w:val="008D5EB9"/>
    <w:rsid w:val="008E1816"/>
    <w:rsid w:val="008E3291"/>
    <w:rsid w:val="008E3875"/>
    <w:rsid w:val="008E397D"/>
    <w:rsid w:val="008E53C5"/>
    <w:rsid w:val="008E5C11"/>
    <w:rsid w:val="008E657B"/>
    <w:rsid w:val="008E787E"/>
    <w:rsid w:val="008E7ECA"/>
    <w:rsid w:val="008F07D1"/>
    <w:rsid w:val="008F0C84"/>
    <w:rsid w:val="008F104E"/>
    <w:rsid w:val="008F15D0"/>
    <w:rsid w:val="008F16C2"/>
    <w:rsid w:val="008F232E"/>
    <w:rsid w:val="008F2A83"/>
    <w:rsid w:val="008F309B"/>
    <w:rsid w:val="008F3657"/>
    <w:rsid w:val="008F4D11"/>
    <w:rsid w:val="008F5F51"/>
    <w:rsid w:val="008F6A25"/>
    <w:rsid w:val="008F7D39"/>
    <w:rsid w:val="009001A0"/>
    <w:rsid w:val="00900666"/>
    <w:rsid w:val="00901166"/>
    <w:rsid w:val="009048B4"/>
    <w:rsid w:val="00904C2E"/>
    <w:rsid w:val="00904DED"/>
    <w:rsid w:val="009061A1"/>
    <w:rsid w:val="00906364"/>
    <w:rsid w:val="00910207"/>
    <w:rsid w:val="0091124A"/>
    <w:rsid w:val="009115E4"/>
    <w:rsid w:val="00911E3A"/>
    <w:rsid w:val="00914821"/>
    <w:rsid w:val="009157CB"/>
    <w:rsid w:val="00916F0E"/>
    <w:rsid w:val="009171E1"/>
    <w:rsid w:val="00917638"/>
    <w:rsid w:val="00917763"/>
    <w:rsid w:val="00917A85"/>
    <w:rsid w:val="00920A16"/>
    <w:rsid w:val="00921F24"/>
    <w:rsid w:val="00923503"/>
    <w:rsid w:val="009249DD"/>
    <w:rsid w:val="00924D9D"/>
    <w:rsid w:val="00925159"/>
    <w:rsid w:val="00926F36"/>
    <w:rsid w:val="00927932"/>
    <w:rsid w:val="00931F58"/>
    <w:rsid w:val="00932E94"/>
    <w:rsid w:val="00933B5D"/>
    <w:rsid w:val="009343AE"/>
    <w:rsid w:val="009348A9"/>
    <w:rsid w:val="0093494E"/>
    <w:rsid w:val="00936965"/>
    <w:rsid w:val="00937387"/>
    <w:rsid w:val="009379CD"/>
    <w:rsid w:val="009404BE"/>
    <w:rsid w:val="00940A49"/>
    <w:rsid w:val="0094183E"/>
    <w:rsid w:val="00941BA4"/>
    <w:rsid w:val="00941CA2"/>
    <w:rsid w:val="00942C44"/>
    <w:rsid w:val="00943112"/>
    <w:rsid w:val="009432D0"/>
    <w:rsid w:val="00944022"/>
    <w:rsid w:val="00947231"/>
    <w:rsid w:val="00947B56"/>
    <w:rsid w:val="00950143"/>
    <w:rsid w:val="00950485"/>
    <w:rsid w:val="00950614"/>
    <w:rsid w:val="00950649"/>
    <w:rsid w:val="00950F6E"/>
    <w:rsid w:val="00955F22"/>
    <w:rsid w:val="00960C5E"/>
    <w:rsid w:val="00961509"/>
    <w:rsid w:val="009623C9"/>
    <w:rsid w:val="0096278A"/>
    <w:rsid w:val="00964227"/>
    <w:rsid w:val="009654F4"/>
    <w:rsid w:val="009662D2"/>
    <w:rsid w:val="0096679D"/>
    <w:rsid w:val="00966B8D"/>
    <w:rsid w:val="0096760B"/>
    <w:rsid w:val="00970595"/>
    <w:rsid w:val="00971A0E"/>
    <w:rsid w:val="00971F89"/>
    <w:rsid w:val="00972123"/>
    <w:rsid w:val="00972A68"/>
    <w:rsid w:val="00972AF5"/>
    <w:rsid w:val="00972B33"/>
    <w:rsid w:val="00972E6D"/>
    <w:rsid w:val="00973153"/>
    <w:rsid w:val="00973BA9"/>
    <w:rsid w:val="00973E1A"/>
    <w:rsid w:val="00974A47"/>
    <w:rsid w:val="00974D21"/>
    <w:rsid w:val="009763FC"/>
    <w:rsid w:val="00976C6E"/>
    <w:rsid w:val="00980E42"/>
    <w:rsid w:val="009821F2"/>
    <w:rsid w:val="00982405"/>
    <w:rsid w:val="00982B7A"/>
    <w:rsid w:val="00982CBC"/>
    <w:rsid w:val="00984198"/>
    <w:rsid w:val="00984A51"/>
    <w:rsid w:val="00984C78"/>
    <w:rsid w:val="00985B6B"/>
    <w:rsid w:val="00986938"/>
    <w:rsid w:val="00986FC6"/>
    <w:rsid w:val="009879CE"/>
    <w:rsid w:val="00987B69"/>
    <w:rsid w:val="0099067E"/>
    <w:rsid w:val="009925D2"/>
    <w:rsid w:val="0099269A"/>
    <w:rsid w:val="0099285F"/>
    <w:rsid w:val="009929E9"/>
    <w:rsid w:val="0099359C"/>
    <w:rsid w:val="00993AAF"/>
    <w:rsid w:val="009949C8"/>
    <w:rsid w:val="00994C86"/>
    <w:rsid w:val="00997F54"/>
    <w:rsid w:val="009A0D57"/>
    <w:rsid w:val="009A25CB"/>
    <w:rsid w:val="009A365E"/>
    <w:rsid w:val="009A3B9B"/>
    <w:rsid w:val="009A3C18"/>
    <w:rsid w:val="009A6F96"/>
    <w:rsid w:val="009A7153"/>
    <w:rsid w:val="009A7D65"/>
    <w:rsid w:val="009B0A5E"/>
    <w:rsid w:val="009B1A13"/>
    <w:rsid w:val="009B2596"/>
    <w:rsid w:val="009B2BF1"/>
    <w:rsid w:val="009B37C3"/>
    <w:rsid w:val="009B39E1"/>
    <w:rsid w:val="009B6558"/>
    <w:rsid w:val="009B746A"/>
    <w:rsid w:val="009C04C6"/>
    <w:rsid w:val="009C0AFC"/>
    <w:rsid w:val="009C0BB1"/>
    <w:rsid w:val="009C0D4D"/>
    <w:rsid w:val="009C0EB6"/>
    <w:rsid w:val="009C1129"/>
    <w:rsid w:val="009C14EB"/>
    <w:rsid w:val="009C1FE5"/>
    <w:rsid w:val="009C3DA0"/>
    <w:rsid w:val="009C619C"/>
    <w:rsid w:val="009C72B4"/>
    <w:rsid w:val="009C7EF8"/>
    <w:rsid w:val="009D002C"/>
    <w:rsid w:val="009D0C8E"/>
    <w:rsid w:val="009D11DB"/>
    <w:rsid w:val="009D1BCB"/>
    <w:rsid w:val="009D496D"/>
    <w:rsid w:val="009D51B9"/>
    <w:rsid w:val="009D53A3"/>
    <w:rsid w:val="009D547E"/>
    <w:rsid w:val="009D6343"/>
    <w:rsid w:val="009E0B85"/>
    <w:rsid w:val="009E0DC5"/>
    <w:rsid w:val="009E1EE7"/>
    <w:rsid w:val="009E239A"/>
    <w:rsid w:val="009E30FC"/>
    <w:rsid w:val="009E325B"/>
    <w:rsid w:val="009E3D72"/>
    <w:rsid w:val="009E4707"/>
    <w:rsid w:val="009E5E35"/>
    <w:rsid w:val="009E60BC"/>
    <w:rsid w:val="009E6576"/>
    <w:rsid w:val="009E714A"/>
    <w:rsid w:val="009F1187"/>
    <w:rsid w:val="009F11D7"/>
    <w:rsid w:val="009F29E2"/>
    <w:rsid w:val="009F2F4B"/>
    <w:rsid w:val="009F352D"/>
    <w:rsid w:val="009F385B"/>
    <w:rsid w:val="009F393B"/>
    <w:rsid w:val="009F4D48"/>
    <w:rsid w:val="009F70BC"/>
    <w:rsid w:val="00A00A8F"/>
    <w:rsid w:val="00A00FFF"/>
    <w:rsid w:val="00A01B12"/>
    <w:rsid w:val="00A05361"/>
    <w:rsid w:val="00A05FD4"/>
    <w:rsid w:val="00A066E4"/>
    <w:rsid w:val="00A07653"/>
    <w:rsid w:val="00A107C4"/>
    <w:rsid w:val="00A10AA3"/>
    <w:rsid w:val="00A111CA"/>
    <w:rsid w:val="00A11E89"/>
    <w:rsid w:val="00A12EF1"/>
    <w:rsid w:val="00A1355D"/>
    <w:rsid w:val="00A13D20"/>
    <w:rsid w:val="00A140C1"/>
    <w:rsid w:val="00A15AAA"/>
    <w:rsid w:val="00A15ED7"/>
    <w:rsid w:val="00A1626E"/>
    <w:rsid w:val="00A16EB2"/>
    <w:rsid w:val="00A17544"/>
    <w:rsid w:val="00A17A8D"/>
    <w:rsid w:val="00A20BDB"/>
    <w:rsid w:val="00A2154F"/>
    <w:rsid w:val="00A215F7"/>
    <w:rsid w:val="00A2371A"/>
    <w:rsid w:val="00A23D56"/>
    <w:rsid w:val="00A23F9B"/>
    <w:rsid w:val="00A268C0"/>
    <w:rsid w:val="00A27392"/>
    <w:rsid w:val="00A313BE"/>
    <w:rsid w:val="00A31F0F"/>
    <w:rsid w:val="00A32093"/>
    <w:rsid w:val="00A32DE4"/>
    <w:rsid w:val="00A3357E"/>
    <w:rsid w:val="00A33C42"/>
    <w:rsid w:val="00A3423B"/>
    <w:rsid w:val="00A34A2F"/>
    <w:rsid w:val="00A34E62"/>
    <w:rsid w:val="00A37B69"/>
    <w:rsid w:val="00A40268"/>
    <w:rsid w:val="00A407D3"/>
    <w:rsid w:val="00A41AB2"/>
    <w:rsid w:val="00A41CDC"/>
    <w:rsid w:val="00A41D82"/>
    <w:rsid w:val="00A43522"/>
    <w:rsid w:val="00A43582"/>
    <w:rsid w:val="00A43744"/>
    <w:rsid w:val="00A4414C"/>
    <w:rsid w:val="00A45E1A"/>
    <w:rsid w:val="00A46B07"/>
    <w:rsid w:val="00A502DF"/>
    <w:rsid w:val="00A50370"/>
    <w:rsid w:val="00A50732"/>
    <w:rsid w:val="00A5223E"/>
    <w:rsid w:val="00A52E22"/>
    <w:rsid w:val="00A5560E"/>
    <w:rsid w:val="00A55FE7"/>
    <w:rsid w:val="00A56FE0"/>
    <w:rsid w:val="00A5787F"/>
    <w:rsid w:val="00A602C2"/>
    <w:rsid w:val="00A60E57"/>
    <w:rsid w:val="00A62738"/>
    <w:rsid w:val="00A629B2"/>
    <w:rsid w:val="00A6600F"/>
    <w:rsid w:val="00A6611C"/>
    <w:rsid w:val="00A66322"/>
    <w:rsid w:val="00A66F42"/>
    <w:rsid w:val="00A673E7"/>
    <w:rsid w:val="00A6768D"/>
    <w:rsid w:val="00A67E80"/>
    <w:rsid w:val="00A706CC"/>
    <w:rsid w:val="00A710AF"/>
    <w:rsid w:val="00A7145B"/>
    <w:rsid w:val="00A73DA3"/>
    <w:rsid w:val="00A743A5"/>
    <w:rsid w:val="00A74AB3"/>
    <w:rsid w:val="00A76A2B"/>
    <w:rsid w:val="00A77384"/>
    <w:rsid w:val="00A8169F"/>
    <w:rsid w:val="00A829F9"/>
    <w:rsid w:val="00A85723"/>
    <w:rsid w:val="00A85E7D"/>
    <w:rsid w:val="00A86946"/>
    <w:rsid w:val="00A870C3"/>
    <w:rsid w:val="00A9051A"/>
    <w:rsid w:val="00A91105"/>
    <w:rsid w:val="00A91437"/>
    <w:rsid w:val="00A93251"/>
    <w:rsid w:val="00A94418"/>
    <w:rsid w:val="00A9554D"/>
    <w:rsid w:val="00A95EB5"/>
    <w:rsid w:val="00A96839"/>
    <w:rsid w:val="00A97963"/>
    <w:rsid w:val="00A979C5"/>
    <w:rsid w:val="00AA099C"/>
    <w:rsid w:val="00AA12EE"/>
    <w:rsid w:val="00AA1BF5"/>
    <w:rsid w:val="00AA1D75"/>
    <w:rsid w:val="00AA1FEE"/>
    <w:rsid w:val="00AA205B"/>
    <w:rsid w:val="00AA23A4"/>
    <w:rsid w:val="00AA26B7"/>
    <w:rsid w:val="00AA2F14"/>
    <w:rsid w:val="00AA49CE"/>
    <w:rsid w:val="00AA4C65"/>
    <w:rsid w:val="00AA6052"/>
    <w:rsid w:val="00AA6965"/>
    <w:rsid w:val="00AA788D"/>
    <w:rsid w:val="00AB13B4"/>
    <w:rsid w:val="00AB2173"/>
    <w:rsid w:val="00AB273F"/>
    <w:rsid w:val="00AB307F"/>
    <w:rsid w:val="00AB3840"/>
    <w:rsid w:val="00AB3984"/>
    <w:rsid w:val="00AB3C40"/>
    <w:rsid w:val="00AB3FF8"/>
    <w:rsid w:val="00AB44E7"/>
    <w:rsid w:val="00AB4611"/>
    <w:rsid w:val="00AB5A02"/>
    <w:rsid w:val="00AB5E83"/>
    <w:rsid w:val="00AB6200"/>
    <w:rsid w:val="00AB79E6"/>
    <w:rsid w:val="00AB7F94"/>
    <w:rsid w:val="00AC0FFD"/>
    <w:rsid w:val="00AC13DD"/>
    <w:rsid w:val="00AC34B6"/>
    <w:rsid w:val="00AC3724"/>
    <w:rsid w:val="00AC396F"/>
    <w:rsid w:val="00AC444D"/>
    <w:rsid w:val="00AC577B"/>
    <w:rsid w:val="00AC5A9F"/>
    <w:rsid w:val="00AC73E6"/>
    <w:rsid w:val="00AD0673"/>
    <w:rsid w:val="00AD2B39"/>
    <w:rsid w:val="00AD6FA5"/>
    <w:rsid w:val="00AD73AA"/>
    <w:rsid w:val="00AD75C9"/>
    <w:rsid w:val="00AE1584"/>
    <w:rsid w:val="00AE1F1F"/>
    <w:rsid w:val="00AE336A"/>
    <w:rsid w:val="00AE36E0"/>
    <w:rsid w:val="00AE415D"/>
    <w:rsid w:val="00AE63F8"/>
    <w:rsid w:val="00AE66BF"/>
    <w:rsid w:val="00AE6B20"/>
    <w:rsid w:val="00AE76EB"/>
    <w:rsid w:val="00AF1EA6"/>
    <w:rsid w:val="00AF3819"/>
    <w:rsid w:val="00AF4331"/>
    <w:rsid w:val="00AF4868"/>
    <w:rsid w:val="00AF4A34"/>
    <w:rsid w:val="00AF5642"/>
    <w:rsid w:val="00AF5E59"/>
    <w:rsid w:val="00AF723E"/>
    <w:rsid w:val="00AF7DE8"/>
    <w:rsid w:val="00B00184"/>
    <w:rsid w:val="00B005C0"/>
    <w:rsid w:val="00B01418"/>
    <w:rsid w:val="00B02067"/>
    <w:rsid w:val="00B02E4E"/>
    <w:rsid w:val="00B03E9D"/>
    <w:rsid w:val="00B042AD"/>
    <w:rsid w:val="00B05126"/>
    <w:rsid w:val="00B06A28"/>
    <w:rsid w:val="00B0734F"/>
    <w:rsid w:val="00B0783D"/>
    <w:rsid w:val="00B13FE8"/>
    <w:rsid w:val="00B14726"/>
    <w:rsid w:val="00B14E38"/>
    <w:rsid w:val="00B15C64"/>
    <w:rsid w:val="00B15D53"/>
    <w:rsid w:val="00B17726"/>
    <w:rsid w:val="00B17746"/>
    <w:rsid w:val="00B2020C"/>
    <w:rsid w:val="00B20646"/>
    <w:rsid w:val="00B20690"/>
    <w:rsid w:val="00B207BE"/>
    <w:rsid w:val="00B217BE"/>
    <w:rsid w:val="00B219D3"/>
    <w:rsid w:val="00B2311D"/>
    <w:rsid w:val="00B23A2B"/>
    <w:rsid w:val="00B25434"/>
    <w:rsid w:val="00B25562"/>
    <w:rsid w:val="00B2577B"/>
    <w:rsid w:val="00B26BAF"/>
    <w:rsid w:val="00B303FA"/>
    <w:rsid w:val="00B305C5"/>
    <w:rsid w:val="00B30CED"/>
    <w:rsid w:val="00B30D3A"/>
    <w:rsid w:val="00B3123B"/>
    <w:rsid w:val="00B31508"/>
    <w:rsid w:val="00B32EC1"/>
    <w:rsid w:val="00B346E6"/>
    <w:rsid w:val="00B34A78"/>
    <w:rsid w:val="00B34C47"/>
    <w:rsid w:val="00B3528A"/>
    <w:rsid w:val="00B36593"/>
    <w:rsid w:val="00B377CE"/>
    <w:rsid w:val="00B3795D"/>
    <w:rsid w:val="00B37A34"/>
    <w:rsid w:val="00B41063"/>
    <w:rsid w:val="00B4131A"/>
    <w:rsid w:val="00B42104"/>
    <w:rsid w:val="00B430C8"/>
    <w:rsid w:val="00B44B1C"/>
    <w:rsid w:val="00B44D4C"/>
    <w:rsid w:val="00B46AA6"/>
    <w:rsid w:val="00B50AE7"/>
    <w:rsid w:val="00B513B9"/>
    <w:rsid w:val="00B51F79"/>
    <w:rsid w:val="00B52ABF"/>
    <w:rsid w:val="00B530D4"/>
    <w:rsid w:val="00B55027"/>
    <w:rsid w:val="00B56C4F"/>
    <w:rsid w:val="00B57664"/>
    <w:rsid w:val="00B57754"/>
    <w:rsid w:val="00B60DE2"/>
    <w:rsid w:val="00B615B7"/>
    <w:rsid w:val="00B61D6E"/>
    <w:rsid w:val="00B6212C"/>
    <w:rsid w:val="00B628EB"/>
    <w:rsid w:val="00B6307D"/>
    <w:rsid w:val="00B63260"/>
    <w:rsid w:val="00B64662"/>
    <w:rsid w:val="00B65957"/>
    <w:rsid w:val="00B66195"/>
    <w:rsid w:val="00B677F5"/>
    <w:rsid w:val="00B67EA3"/>
    <w:rsid w:val="00B701A3"/>
    <w:rsid w:val="00B7031D"/>
    <w:rsid w:val="00B7136C"/>
    <w:rsid w:val="00B73057"/>
    <w:rsid w:val="00B7348A"/>
    <w:rsid w:val="00B741E6"/>
    <w:rsid w:val="00B753C5"/>
    <w:rsid w:val="00B76190"/>
    <w:rsid w:val="00B76997"/>
    <w:rsid w:val="00B76B00"/>
    <w:rsid w:val="00B771A9"/>
    <w:rsid w:val="00B772FE"/>
    <w:rsid w:val="00B80962"/>
    <w:rsid w:val="00B81E97"/>
    <w:rsid w:val="00B82098"/>
    <w:rsid w:val="00B828DF"/>
    <w:rsid w:val="00B8377E"/>
    <w:rsid w:val="00B837CD"/>
    <w:rsid w:val="00B83A96"/>
    <w:rsid w:val="00B87290"/>
    <w:rsid w:val="00B877FD"/>
    <w:rsid w:val="00B90689"/>
    <w:rsid w:val="00B90A0A"/>
    <w:rsid w:val="00B90C0E"/>
    <w:rsid w:val="00B91A76"/>
    <w:rsid w:val="00B928BC"/>
    <w:rsid w:val="00B93858"/>
    <w:rsid w:val="00B938DA"/>
    <w:rsid w:val="00B943DE"/>
    <w:rsid w:val="00B94560"/>
    <w:rsid w:val="00B951D3"/>
    <w:rsid w:val="00B95FB0"/>
    <w:rsid w:val="00B963DE"/>
    <w:rsid w:val="00B97ED7"/>
    <w:rsid w:val="00BA077F"/>
    <w:rsid w:val="00BA12C3"/>
    <w:rsid w:val="00BA1341"/>
    <w:rsid w:val="00BA189D"/>
    <w:rsid w:val="00BA20F5"/>
    <w:rsid w:val="00BA22F0"/>
    <w:rsid w:val="00BA4BC7"/>
    <w:rsid w:val="00BA503D"/>
    <w:rsid w:val="00BA570E"/>
    <w:rsid w:val="00BA589E"/>
    <w:rsid w:val="00BA720C"/>
    <w:rsid w:val="00BA786A"/>
    <w:rsid w:val="00BA79C6"/>
    <w:rsid w:val="00BA7D35"/>
    <w:rsid w:val="00BB08B0"/>
    <w:rsid w:val="00BB0B37"/>
    <w:rsid w:val="00BB29F4"/>
    <w:rsid w:val="00BB3C1D"/>
    <w:rsid w:val="00BB4B06"/>
    <w:rsid w:val="00BB4E72"/>
    <w:rsid w:val="00BB5784"/>
    <w:rsid w:val="00BB5C82"/>
    <w:rsid w:val="00BB6892"/>
    <w:rsid w:val="00BB7869"/>
    <w:rsid w:val="00BC0917"/>
    <w:rsid w:val="00BC2D3A"/>
    <w:rsid w:val="00BC3EBE"/>
    <w:rsid w:val="00BD00E8"/>
    <w:rsid w:val="00BD4FB7"/>
    <w:rsid w:val="00BD646A"/>
    <w:rsid w:val="00BD72AD"/>
    <w:rsid w:val="00BE061E"/>
    <w:rsid w:val="00BE1171"/>
    <w:rsid w:val="00BE1D94"/>
    <w:rsid w:val="00BE21E3"/>
    <w:rsid w:val="00BE29EF"/>
    <w:rsid w:val="00BE4FBA"/>
    <w:rsid w:val="00BE51C2"/>
    <w:rsid w:val="00BE62D5"/>
    <w:rsid w:val="00BE64DD"/>
    <w:rsid w:val="00BE691F"/>
    <w:rsid w:val="00BF212C"/>
    <w:rsid w:val="00BF21C6"/>
    <w:rsid w:val="00BF2237"/>
    <w:rsid w:val="00BF3EDF"/>
    <w:rsid w:val="00BF3F9E"/>
    <w:rsid w:val="00BF4062"/>
    <w:rsid w:val="00BF42A5"/>
    <w:rsid w:val="00BF4613"/>
    <w:rsid w:val="00BF6147"/>
    <w:rsid w:val="00BF61E7"/>
    <w:rsid w:val="00BF6641"/>
    <w:rsid w:val="00BF6FEA"/>
    <w:rsid w:val="00BF79F2"/>
    <w:rsid w:val="00C001DA"/>
    <w:rsid w:val="00C00B9A"/>
    <w:rsid w:val="00C00D7C"/>
    <w:rsid w:val="00C00F94"/>
    <w:rsid w:val="00C01D3C"/>
    <w:rsid w:val="00C02559"/>
    <w:rsid w:val="00C03D27"/>
    <w:rsid w:val="00C03D6D"/>
    <w:rsid w:val="00C03F75"/>
    <w:rsid w:val="00C042BB"/>
    <w:rsid w:val="00C05DBD"/>
    <w:rsid w:val="00C05E5C"/>
    <w:rsid w:val="00C06873"/>
    <w:rsid w:val="00C10727"/>
    <w:rsid w:val="00C1428D"/>
    <w:rsid w:val="00C14437"/>
    <w:rsid w:val="00C14941"/>
    <w:rsid w:val="00C149F8"/>
    <w:rsid w:val="00C1603E"/>
    <w:rsid w:val="00C16F93"/>
    <w:rsid w:val="00C20539"/>
    <w:rsid w:val="00C20B17"/>
    <w:rsid w:val="00C223AD"/>
    <w:rsid w:val="00C23C08"/>
    <w:rsid w:val="00C24D5C"/>
    <w:rsid w:val="00C25805"/>
    <w:rsid w:val="00C25FB3"/>
    <w:rsid w:val="00C260E9"/>
    <w:rsid w:val="00C2615B"/>
    <w:rsid w:val="00C275D6"/>
    <w:rsid w:val="00C2797A"/>
    <w:rsid w:val="00C30A9D"/>
    <w:rsid w:val="00C322DF"/>
    <w:rsid w:val="00C32D57"/>
    <w:rsid w:val="00C355D6"/>
    <w:rsid w:val="00C3572B"/>
    <w:rsid w:val="00C3710B"/>
    <w:rsid w:val="00C407D4"/>
    <w:rsid w:val="00C43283"/>
    <w:rsid w:val="00C43D7A"/>
    <w:rsid w:val="00C444ED"/>
    <w:rsid w:val="00C44E1C"/>
    <w:rsid w:val="00C468F1"/>
    <w:rsid w:val="00C51067"/>
    <w:rsid w:val="00C514C5"/>
    <w:rsid w:val="00C545B5"/>
    <w:rsid w:val="00C552FE"/>
    <w:rsid w:val="00C55318"/>
    <w:rsid w:val="00C5586F"/>
    <w:rsid w:val="00C56160"/>
    <w:rsid w:val="00C604D5"/>
    <w:rsid w:val="00C6081D"/>
    <w:rsid w:val="00C60876"/>
    <w:rsid w:val="00C60C9F"/>
    <w:rsid w:val="00C6103C"/>
    <w:rsid w:val="00C61CCE"/>
    <w:rsid w:val="00C62A6B"/>
    <w:rsid w:val="00C62CC3"/>
    <w:rsid w:val="00C631BC"/>
    <w:rsid w:val="00C6628C"/>
    <w:rsid w:val="00C669D0"/>
    <w:rsid w:val="00C67743"/>
    <w:rsid w:val="00C67EB2"/>
    <w:rsid w:val="00C70066"/>
    <w:rsid w:val="00C71B72"/>
    <w:rsid w:val="00C71D6C"/>
    <w:rsid w:val="00C724DF"/>
    <w:rsid w:val="00C726CA"/>
    <w:rsid w:val="00C7289E"/>
    <w:rsid w:val="00C73524"/>
    <w:rsid w:val="00C73CA8"/>
    <w:rsid w:val="00C73ECE"/>
    <w:rsid w:val="00C74390"/>
    <w:rsid w:val="00C747D2"/>
    <w:rsid w:val="00C74BD6"/>
    <w:rsid w:val="00C76F31"/>
    <w:rsid w:val="00C77518"/>
    <w:rsid w:val="00C812AD"/>
    <w:rsid w:val="00C84348"/>
    <w:rsid w:val="00C85472"/>
    <w:rsid w:val="00C86042"/>
    <w:rsid w:val="00C86591"/>
    <w:rsid w:val="00C86718"/>
    <w:rsid w:val="00C86845"/>
    <w:rsid w:val="00C86B06"/>
    <w:rsid w:val="00C87C0F"/>
    <w:rsid w:val="00C90CD5"/>
    <w:rsid w:val="00C91F81"/>
    <w:rsid w:val="00C92404"/>
    <w:rsid w:val="00C928FA"/>
    <w:rsid w:val="00C92F22"/>
    <w:rsid w:val="00C92F2B"/>
    <w:rsid w:val="00C93503"/>
    <w:rsid w:val="00C9388D"/>
    <w:rsid w:val="00C9434A"/>
    <w:rsid w:val="00C94CE2"/>
    <w:rsid w:val="00C958CA"/>
    <w:rsid w:val="00C976E6"/>
    <w:rsid w:val="00C979F4"/>
    <w:rsid w:val="00C97D22"/>
    <w:rsid w:val="00C97E18"/>
    <w:rsid w:val="00CA030C"/>
    <w:rsid w:val="00CA038D"/>
    <w:rsid w:val="00CA123A"/>
    <w:rsid w:val="00CA1653"/>
    <w:rsid w:val="00CA32C2"/>
    <w:rsid w:val="00CA3A7A"/>
    <w:rsid w:val="00CA3CAE"/>
    <w:rsid w:val="00CA5190"/>
    <w:rsid w:val="00CA5335"/>
    <w:rsid w:val="00CA6F19"/>
    <w:rsid w:val="00CA714D"/>
    <w:rsid w:val="00CA78DF"/>
    <w:rsid w:val="00CA7B7F"/>
    <w:rsid w:val="00CB007C"/>
    <w:rsid w:val="00CB0469"/>
    <w:rsid w:val="00CB1F2B"/>
    <w:rsid w:val="00CB4639"/>
    <w:rsid w:val="00CB47CC"/>
    <w:rsid w:val="00CB48B1"/>
    <w:rsid w:val="00CB4B21"/>
    <w:rsid w:val="00CB4C01"/>
    <w:rsid w:val="00CB5B2C"/>
    <w:rsid w:val="00CB5CA9"/>
    <w:rsid w:val="00CB6142"/>
    <w:rsid w:val="00CB6F06"/>
    <w:rsid w:val="00CB790F"/>
    <w:rsid w:val="00CC07E9"/>
    <w:rsid w:val="00CC1F8F"/>
    <w:rsid w:val="00CC21A9"/>
    <w:rsid w:val="00CC2569"/>
    <w:rsid w:val="00CC25EE"/>
    <w:rsid w:val="00CC2976"/>
    <w:rsid w:val="00CC3863"/>
    <w:rsid w:val="00CC392E"/>
    <w:rsid w:val="00CC47E5"/>
    <w:rsid w:val="00CC4BEF"/>
    <w:rsid w:val="00CC5706"/>
    <w:rsid w:val="00CC7D97"/>
    <w:rsid w:val="00CD015D"/>
    <w:rsid w:val="00CD0556"/>
    <w:rsid w:val="00CD16DB"/>
    <w:rsid w:val="00CD242B"/>
    <w:rsid w:val="00CD30B2"/>
    <w:rsid w:val="00CD3EA5"/>
    <w:rsid w:val="00CD50F1"/>
    <w:rsid w:val="00CD5997"/>
    <w:rsid w:val="00CE45D7"/>
    <w:rsid w:val="00CE6917"/>
    <w:rsid w:val="00CE700B"/>
    <w:rsid w:val="00CE738B"/>
    <w:rsid w:val="00CE7790"/>
    <w:rsid w:val="00CF03F4"/>
    <w:rsid w:val="00CF04BB"/>
    <w:rsid w:val="00CF078A"/>
    <w:rsid w:val="00CF0A1F"/>
    <w:rsid w:val="00CF0C22"/>
    <w:rsid w:val="00CF2F8F"/>
    <w:rsid w:val="00CF35F6"/>
    <w:rsid w:val="00CF46D1"/>
    <w:rsid w:val="00CF4889"/>
    <w:rsid w:val="00CF6480"/>
    <w:rsid w:val="00D0143F"/>
    <w:rsid w:val="00D015A4"/>
    <w:rsid w:val="00D02068"/>
    <w:rsid w:val="00D036ED"/>
    <w:rsid w:val="00D03E1F"/>
    <w:rsid w:val="00D03EE4"/>
    <w:rsid w:val="00D04DCA"/>
    <w:rsid w:val="00D056B5"/>
    <w:rsid w:val="00D05E1C"/>
    <w:rsid w:val="00D05E64"/>
    <w:rsid w:val="00D061E6"/>
    <w:rsid w:val="00D061EA"/>
    <w:rsid w:val="00D0679B"/>
    <w:rsid w:val="00D06850"/>
    <w:rsid w:val="00D10734"/>
    <w:rsid w:val="00D116C8"/>
    <w:rsid w:val="00D15B6A"/>
    <w:rsid w:val="00D15EFC"/>
    <w:rsid w:val="00D16312"/>
    <w:rsid w:val="00D16F69"/>
    <w:rsid w:val="00D1708E"/>
    <w:rsid w:val="00D20E20"/>
    <w:rsid w:val="00D20F3C"/>
    <w:rsid w:val="00D20F74"/>
    <w:rsid w:val="00D211C4"/>
    <w:rsid w:val="00D21FF3"/>
    <w:rsid w:val="00D2207E"/>
    <w:rsid w:val="00D225B9"/>
    <w:rsid w:val="00D257C2"/>
    <w:rsid w:val="00D265B2"/>
    <w:rsid w:val="00D26624"/>
    <w:rsid w:val="00D2698E"/>
    <w:rsid w:val="00D277B5"/>
    <w:rsid w:val="00D3057C"/>
    <w:rsid w:val="00D308D6"/>
    <w:rsid w:val="00D3186D"/>
    <w:rsid w:val="00D31980"/>
    <w:rsid w:val="00D321C6"/>
    <w:rsid w:val="00D32C96"/>
    <w:rsid w:val="00D334DB"/>
    <w:rsid w:val="00D33C50"/>
    <w:rsid w:val="00D34797"/>
    <w:rsid w:val="00D35B16"/>
    <w:rsid w:val="00D36613"/>
    <w:rsid w:val="00D3753D"/>
    <w:rsid w:val="00D37AFB"/>
    <w:rsid w:val="00D4278C"/>
    <w:rsid w:val="00D44544"/>
    <w:rsid w:val="00D44EB6"/>
    <w:rsid w:val="00D44FDA"/>
    <w:rsid w:val="00D46E56"/>
    <w:rsid w:val="00D46F5F"/>
    <w:rsid w:val="00D46F6F"/>
    <w:rsid w:val="00D473C2"/>
    <w:rsid w:val="00D52168"/>
    <w:rsid w:val="00D521D2"/>
    <w:rsid w:val="00D52420"/>
    <w:rsid w:val="00D53023"/>
    <w:rsid w:val="00D5485E"/>
    <w:rsid w:val="00D55968"/>
    <w:rsid w:val="00D613BA"/>
    <w:rsid w:val="00D63392"/>
    <w:rsid w:val="00D6401C"/>
    <w:rsid w:val="00D64140"/>
    <w:rsid w:val="00D65CBB"/>
    <w:rsid w:val="00D65E14"/>
    <w:rsid w:val="00D66E78"/>
    <w:rsid w:val="00D671CC"/>
    <w:rsid w:val="00D71725"/>
    <w:rsid w:val="00D71B3C"/>
    <w:rsid w:val="00D72E01"/>
    <w:rsid w:val="00D73B30"/>
    <w:rsid w:val="00D73D3C"/>
    <w:rsid w:val="00D73E75"/>
    <w:rsid w:val="00D74838"/>
    <w:rsid w:val="00D75AC3"/>
    <w:rsid w:val="00D75F2E"/>
    <w:rsid w:val="00D75F67"/>
    <w:rsid w:val="00D75FD7"/>
    <w:rsid w:val="00D77116"/>
    <w:rsid w:val="00D77117"/>
    <w:rsid w:val="00D77D4F"/>
    <w:rsid w:val="00D81F0E"/>
    <w:rsid w:val="00D82588"/>
    <w:rsid w:val="00D83A27"/>
    <w:rsid w:val="00D83F6E"/>
    <w:rsid w:val="00D84761"/>
    <w:rsid w:val="00D8507F"/>
    <w:rsid w:val="00D85589"/>
    <w:rsid w:val="00D868C6"/>
    <w:rsid w:val="00D86CAF"/>
    <w:rsid w:val="00D901E9"/>
    <w:rsid w:val="00D9145D"/>
    <w:rsid w:val="00D915A9"/>
    <w:rsid w:val="00D91F46"/>
    <w:rsid w:val="00D92C62"/>
    <w:rsid w:val="00D92E5E"/>
    <w:rsid w:val="00D933ED"/>
    <w:rsid w:val="00D94B70"/>
    <w:rsid w:val="00D94F7F"/>
    <w:rsid w:val="00D9543E"/>
    <w:rsid w:val="00D95DEE"/>
    <w:rsid w:val="00D95EF0"/>
    <w:rsid w:val="00D97666"/>
    <w:rsid w:val="00D97FB5"/>
    <w:rsid w:val="00DA01F1"/>
    <w:rsid w:val="00DA0CBF"/>
    <w:rsid w:val="00DA1D77"/>
    <w:rsid w:val="00DA69C8"/>
    <w:rsid w:val="00DB07D4"/>
    <w:rsid w:val="00DB1923"/>
    <w:rsid w:val="00DB300A"/>
    <w:rsid w:val="00DB63EA"/>
    <w:rsid w:val="00DB6BF0"/>
    <w:rsid w:val="00DB7439"/>
    <w:rsid w:val="00DC09C0"/>
    <w:rsid w:val="00DC0F06"/>
    <w:rsid w:val="00DC1350"/>
    <w:rsid w:val="00DC15DB"/>
    <w:rsid w:val="00DC43F2"/>
    <w:rsid w:val="00DC7107"/>
    <w:rsid w:val="00DC755D"/>
    <w:rsid w:val="00DD077B"/>
    <w:rsid w:val="00DD0BF6"/>
    <w:rsid w:val="00DD13FC"/>
    <w:rsid w:val="00DD19E5"/>
    <w:rsid w:val="00DD2180"/>
    <w:rsid w:val="00DD2796"/>
    <w:rsid w:val="00DD2EB5"/>
    <w:rsid w:val="00DD2EC0"/>
    <w:rsid w:val="00DD31EA"/>
    <w:rsid w:val="00DD436D"/>
    <w:rsid w:val="00DD4D5B"/>
    <w:rsid w:val="00DD4D73"/>
    <w:rsid w:val="00DD4D74"/>
    <w:rsid w:val="00DD631F"/>
    <w:rsid w:val="00DD677A"/>
    <w:rsid w:val="00DD6EF5"/>
    <w:rsid w:val="00DE01C2"/>
    <w:rsid w:val="00DE20D1"/>
    <w:rsid w:val="00DE21DE"/>
    <w:rsid w:val="00DE2640"/>
    <w:rsid w:val="00DE297C"/>
    <w:rsid w:val="00DE2FFE"/>
    <w:rsid w:val="00DE5E10"/>
    <w:rsid w:val="00DE5FF0"/>
    <w:rsid w:val="00DE6D30"/>
    <w:rsid w:val="00DF1037"/>
    <w:rsid w:val="00DF12FC"/>
    <w:rsid w:val="00DF1935"/>
    <w:rsid w:val="00DF255C"/>
    <w:rsid w:val="00DF45C1"/>
    <w:rsid w:val="00DF5098"/>
    <w:rsid w:val="00DF638F"/>
    <w:rsid w:val="00E0014A"/>
    <w:rsid w:val="00E0041C"/>
    <w:rsid w:val="00E00633"/>
    <w:rsid w:val="00E006BA"/>
    <w:rsid w:val="00E00E02"/>
    <w:rsid w:val="00E01282"/>
    <w:rsid w:val="00E01F4E"/>
    <w:rsid w:val="00E03864"/>
    <w:rsid w:val="00E04CEC"/>
    <w:rsid w:val="00E06325"/>
    <w:rsid w:val="00E0635D"/>
    <w:rsid w:val="00E06C15"/>
    <w:rsid w:val="00E10361"/>
    <w:rsid w:val="00E11603"/>
    <w:rsid w:val="00E1374E"/>
    <w:rsid w:val="00E14282"/>
    <w:rsid w:val="00E14E12"/>
    <w:rsid w:val="00E16064"/>
    <w:rsid w:val="00E16CC9"/>
    <w:rsid w:val="00E16F57"/>
    <w:rsid w:val="00E21B6A"/>
    <w:rsid w:val="00E22DD5"/>
    <w:rsid w:val="00E2344F"/>
    <w:rsid w:val="00E236EA"/>
    <w:rsid w:val="00E237A0"/>
    <w:rsid w:val="00E23C67"/>
    <w:rsid w:val="00E2413C"/>
    <w:rsid w:val="00E26D44"/>
    <w:rsid w:val="00E27505"/>
    <w:rsid w:val="00E2762C"/>
    <w:rsid w:val="00E32225"/>
    <w:rsid w:val="00E33940"/>
    <w:rsid w:val="00E34968"/>
    <w:rsid w:val="00E34F09"/>
    <w:rsid w:val="00E3517F"/>
    <w:rsid w:val="00E36791"/>
    <w:rsid w:val="00E369C3"/>
    <w:rsid w:val="00E3708F"/>
    <w:rsid w:val="00E40ACF"/>
    <w:rsid w:val="00E40B5C"/>
    <w:rsid w:val="00E412EF"/>
    <w:rsid w:val="00E4343F"/>
    <w:rsid w:val="00E43FF4"/>
    <w:rsid w:val="00E44351"/>
    <w:rsid w:val="00E4545D"/>
    <w:rsid w:val="00E45652"/>
    <w:rsid w:val="00E46848"/>
    <w:rsid w:val="00E472CE"/>
    <w:rsid w:val="00E47AAC"/>
    <w:rsid w:val="00E513D4"/>
    <w:rsid w:val="00E519E4"/>
    <w:rsid w:val="00E5300C"/>
    <w:rsid w:val="00E53B52"/>
    <w:rsid w:val="00E5415B"/>
    <w:rsid w:val="00E548FE"/>
    <w:rsid w:val="00E555F3"/>
    <w:rsid w:val="00E55F21"/>
    <w:rsid w:val="00E57F3D"/>
    <w:rsid w:val="00E6034B"/>
    <w:rsid w:val="00E61C12"/>
    <w:rsid w:val="00E61CB2"/>
    <w:rsid w:val="00E6279B"/>
    <w:rsid w:val="00E62C5D"/>
    <w:rsid w:val="00E66032"/>
    <w:rsid w:val="00E67842"/>
    <w:rsid w:val="00E67F15"/>
    <w:rsid w:val="00E701B2"/>
    <w:rsid w:val="00E7038F"/>
    <w:rsid w:val="00E7357D"/>
    <w:rsid w:val="00E7380D"/>
    <w:rsid w:val="00E73B22"/>
    <w:rsid w:val="00E73E41"/>
    <w:rsid w:val="00E73E65"/>
    <w:rsid w:val="00E7406E"/>
    <w:rsid w:val="00E74B3C"/>
    <w:rsid w:val="00E75736"/>
    <w:rsid w:val="00E7665F"/>
    <w:rsid w:val="00E76A3F"/>
    <w:rsid w:val="00E76BF5"/>
    <w:rsid w:val="00E76D0A"/>
    <w:rsid w:val="00E770EC"/>
    <w:rsid w:val="00E77CB2"/>
    <w:rsid w:val="00E77D1F"/>
    <w:rsid w:val="00E81616"/>
    <w:rsid w:val="00E8168B"/>
    <w:rsid w:val="00E823E0"/>
    <w:rsid w:val="00E82A38"/>
    <w:rsid w:val="00E82C9B"/>
    <w:rsid w:val="00E8301C"/>
    <w:rsid w:val="00E83A89"/>
    <w:rsid w:val="00E86343"/>
    <w:rsid w:val="00E8701E"/>
    <w:rsid w:val="00E87E21"/>
    <w:rsid w:val="00E90725"/>
    <w:rsid w:val="00E91A2D"/>
    <w:rsid w:val="00E93682"/>
    <w:rsid w:val="00E93F4E"/>
    <w:rsid w:val="00E9451A"/>
    <w:rsid w:val="00E946FE"/>
    <w:rsid w:val="00E95AB9"/>
    <w:rsid w:val="00E95C9C"/>
    <w:rsid w:val="00EA01C9"/>
    <w:rsid w:val="00EA0A13"/>
    <w:rsid w:val="00EA0C04"/>
    <w:rsid w:val="00EA28D1"/>
    <w:rsid w:val="00EA3406"/>
    <w:rsid w:val="00EA358D"/>
    <w:rsid w:val="00EA382C"/>
    <w:rsid w:val="00EA3B3A"/>
    <w:rsid w:val="00EA4676"/>
    <w:rsid w:val="00EA6D52"/>
    <w:rsid w:val="00EA7C4C"/>
    <w:rsid w:val="00EB0559"/>
    <w:rsid w:val="00EB1A4E"/>
    <w:rsid w:val="00EB533E"/>
    <w:rsid w:val="00EB5BEE"/>
    <w:rsid w:val="00EB5E7C"/>
    <w:rsid w:val="00EB62A5"/>
    <w:rsid w:val="00EC0C87"/>
    <w:rsid w:val="00EC0FAB"/>
    <w:rsid w:val="00EC18FB"/>
    <w:rsid w:val="00EC2CB4"/>
    <w:rsid w:val="00EC6D6F"/>
    <w:rsid w:val="00EC71A9"/>
    <w:rsid w:val="00EC7457"/>
    <w:rsid w:val="00EC7B40"/>
    <w:rsid w:val="00EC7E9E"/>
    <w:rsid w:val="00ED0599"/>
    <w:rsid w:val="00ED3470"/>
    <w:rsid w:val="00ED38ED"/>
    <w:rsid w:val="00ED453E"/>
    <w:rsid w:val="00EE14F7"/>
    <w:rsid w:val="00EE3ADE"/>
    <w:rsid w:val="00EE3B1F"/>
    <w:rsid w:val="00EE3CCE"/>
    <w:rsid w:val="00EE3E24"/>
    <w:rsid w:val="00EE459F"/>
    <w:rsid w:val="00EE61A0"/>
    <w:rsid w:val="00EE6808"/>
    <w:rsid w:val="00EE6A01"/>
    <w:rsid w:val="00EE7164"/>
    <w:rsid w:val="00EF0650"/>
    <w:rsid w:val="00EF1179"/>
    <w:rsid w:val="00EF413E"/>
    <w:rsid w:val="00EF4363"/>
    <w:rsid w:val="00EF473D"/>
    <w:rsid w:val="00EF4A1F"/>
    <w:rsid w:val="00EF6D8B"/>
    <w:rsid w:val="00F01CFA"/>
    <w:rsid w:val="00F020BE"/>
    <w:rsid w:val="00F026E8"/>
    <w:rsid w:val="00F02729"/>
    <w:rsid w:val="00F02B53"/>
    <w:rsid w:val="00F046A6"/>
    <w:rsid w:val="00F06D7B"/>
    <w:rsid w:val="00F06E70"/>
    <w:rsid w:val="00F10C02"/>
    <w:rsid w:val="00F10D5B"/>
    <w:rsid w:val="00F10D7F"/>
    <w:rsid w:val="00F11144"/>
    <w:rsid w:val="00F11C3A"/>
    <w:rsid w:val="00F12B66"/>
    <w:rsid w:val="00F132D4"/>
    <w:rsid w:val="00F13EA8"/>
    <w:rsid w:val="00F1482A"/>
    <w:rsid w:val="00F14D5A"/>
    <w:rsid w:val="00F15A2C"/>
    <w:rsid w:val="00F16BBE"/>
    <w:rsid w:val="00F16BE2"/>
    <w:rsid w:val="00F17B12"/>
    <w:rsid w:val="00F224B9"/>
    <w:rsid w:val="00F23898"/>
    <w:rsid w:val="00F239C2"/>
    <w:rsid w:val="00F23D75"/>
    <w:rsid w:val="00F24672"/>
    <w:rsid w:val="00F24C02"/>
    <w:rsid w:val="00F25131"/>
    <w:rsid w:val="00F26CBE"/>
    <w:rsid w:val="00F26DDC"/>
    <w:rsid w:val="00F31A95"/>
    <w:rsid w:val="00F320FF"/>
    <w:rsid w:val="00F32863"/>
    <w:rsid w:val="00F3330D"/>
    <w:rsid w:val="00F35AE2"/>
    <w:rsid w:val="00F36D6A"/>
    <w:rsid w:val="00F37063"/>
    <w:rsid w:val="00F37571"/>
    <w:rsid w:val="00F37CEC"/>
    <w:rsid w:val="00F40D86"/>
    <w:rsid w:val="00F40EA8"/>
    <w:rsid w:val="00F417A2"/>
    <w:rsid w:val="00F41849"/>
    <w:rsid w:val="00F41B23"/>
    <w:rsid w:val="00F41B31"/>
    <w:rsid w:val="00F41CDC"/>
    <w:rsid w:val="00F43E36"/>
    <w:rsid w:val="00F43E50"/>
    <w:rsid w:val="00F4436E"/>
    <w:rsid w:val="00F44F1E"/>
    <w:rsid w:val="00F451E8"/>
    <w:rsid w:val="00F46E86"/>
    <w:rsid w:val="00F503D4"/>
    <w:rsid w:val="00F50CB4"/>
    <w:rsid w:val="00F50EE2"/>
    <w:rsid w:val="00F53045"/>
    <w:rsid w:val="00F53DB6"/>
    <w:rsid w:val="00F54867"/>
    <w:rsid w:val="00F54FF5"/>
    <w:rsid w:val="00F55BE0"/>
    <w:rsid w:val="00F55E5D"/>
    <w:rsid w:val="00F55EEB"/>
    <w:rsid w:val="00F60742"/>
    <w:rsid w:val="00F61594"/>
    <w:rsid w:val="00F61C70"/>
    <w:rsid w:val="00F62A9C"/>
    <w:rsid w:val="00F6300B"/>
    <w:rsid w:val="00F63C1F"/>
    <w:rsid w:val="00F64839"/>
    <w:rsid w:val="00F64A41"/>
    <w:rsid w:val="00F64BE3"/>
    <w:rsid w:val="00F64D66"/>
    <w:rsid w:val="00F65245"/>
    <w:rsid w:val="00F6626A"/>
    <w:rsid w:val="00F66ADB"/>
    <w:rsid w:val="00F67A29"/>
    <w:rsid w:val="00F71417"/>
    <w:rsid w:val="00F7161B"/>
    <w:rsid w:val="00F725A9"/>
    <w:rsid w:val="00F73749"/>
    <w:rsid w:val="00F74053"/>
    <w:rsid w:val="00F75981"/>
    <w:rsid w:val="00F75D73"/>
    <w:rsid w:val="00F7655F"/>
    <w:rsid w:val="00F77196"/>
    <w:rsid w:val="00F77D0C"/>
    <w:rsid w:val="00F815C0"/>
    <w:rsid w:val="00F83525"/>
    <w:rsid w:val="00F85C0C"/>
    <w:rsid w:val="00F86894"/>
    <w:rsid w:val="00F86EC7"/>
    <w:rsid w:val="00F87855"/>
    <w:rsid w:val="00F879BD"/>
    <w:rsid w:val="00F87B39"/>
    <w:rsid w:val="00F904C0"/>
    <w:rsid w:val="00F909C0"/>
    <w:rsid w:val="00F9128C"/>
    <w:rsid w:val="00F91E73"/>
    <w:rsid w:val="00F928FB"/>
    <w:rsid w:val="00F9307C"/>
    <w:rsid w:val="00F94314"/>
    <w:rsid w:val="00F9491F"/>
    <w:rsid w:val="00F949E7"/>
    <w:rsid w:val="00F956BD"/>
    <w:rsid w:val="00F95787"/>
    <w:rsid w:val="00F95E5C"/>
    <w:rsid w:val="00F96DD2"/>
    <w:rsid w:val="00F972F1"/>
    <w:rsid w:val="00F97BEC"/>
    <w:rsid w:val="00FA0484"/>
    <w:rsid w:val="00FA0D99"/>
    <w:rsid w:val="00FA0F1E"/>
    <w:rsid w:val="00FA16A2"/>
    <w:rsid w:val="00FA23F2"/>
    <w:rsid w:val="00FA2D1F"/>
    <w:rsid w:val="00FA360E"/>
    <w:rsid w:val="00FA3F8F"/>
    <w:rsid w:val="00FA4DF2"/>
    <w:rsid w:val="00FA5026"/>
    <w:rsid w:val="00FA6487"/>
    <w:rsid w:val="00FB07AC"/>
    <w:rsid w:val="00FB1CC9"/>
    <w:rsid w:val="00FB24E7"/>
    <w:rsid w:val="00FB286B"/>
    <w:rsid w:val="00FB2BA6"/>
    <w:rsid w:val="00FB405F"/>
    <w:rsid w:val="00FB516A"/>
    <w:rsid w:val="00FB6D12"/>
    <w:rsid w:val="00FB7225"/>
    <w:rsid w:val="00FB72C7"/>
    <w:rsid w:val="00FB73C5"/>
    <w:rsid w:val="00FB7668"/>
    <w:rsid w:val="00FC028B"/>
    <w:rsid w:val="00FC12FB"/>
    <w:rsid w:val="00FC192D"/>
    <w:rsid w:val="00FC19D2"/>
    <w:rsid w:val="00FC25DE"/>
    <w:rsid w:val="00FC2CFF"/>
    <w:rsid w:val="00FC4302"/>
    <w:rsid w:val="00FC766F"/>
    <w:rsid w:val="00FC7D41"/>
    <w:rsid w:val="00FD0616"/>
    <w:rsid w:val="00FD084D"/>
    <w:rsid w:val="00FD3844"/>
    <w:rsid w:val="00FD43E0"/>
    <w:rsid w:val="00FD54A9"/>
    <w:rsid w:val="00FD6189"/>
    <w:rsid w:val="00FD6328"/>
    <w:rsid w:val="00FD6847"/>
    <w:rsid w:val="00FD754B"/>
    <w:rsid w:val="00FE0AC6"/>
    <w:rsid w:val="00FE267E"/>
    <w:rsid w:val="00FE303C"/>
    <w:rsid w:val="00FE4B01"/>
    <w:rsid w:val="00FE6079"/>
    <w:rsid w:val="00FE6379"/>
    <w:rsid w:val="00FE722C"/>
    <w:rsid w:val="00FE795A"/>
    <w:rsid w:val="00FF06D4"/>
    <w:rsid w:val="00FF0AAF"/>
    <w:rsid w:val="00FF0B86"/>
    <w:rsid w:val="00FF1188"/>
    <w:rsid w:val="00FF1579"/>
    <w:rsid w:val="00FF1652"/>
    <w:rsid w:val="00FF1F3D"/>
    <w:rsid w:val="00FF481B"/>
    <w:rsid w:val="00FF4F36"/>
    <w:rsid w:val="00FF50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DF565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E0222"/>
    <w:pPr>
      <w:jc w:val="both"/>
    </w:pPr>
    <w:rPr>
      <w:rFonts w:ascii="Arial" w:eastAsia="Times New Roman" w:hAnsi="Arial"/>
      <w:sz w:val="22"/>
      <w:lang w:val="en-GB" w:eastAsia="de-DE"/>
    </w:rPr>
  </w:style>
  <w:style w:type="paragraph" w:styleId="Heading1">
    <w:name w:val="heading 1"/>
    <w:basedOn w:val="Normal"/>
    <w:next w:val="Normal"/>
    <w:link w:val="Heading1Char"/>
    <w:qFormat/>
    <w:rsid w:val="00353E8F"/>
    <w:pPr>
      <w:keepNext/>
      <w:keepLines/>
      <w:numPr>
        <w:numId w:val="69"/>
      </w:numPr>
      <w:spacing w:before="480"/>
      <w:outlineLvl w:val="0"/>
    </w:pPr>
    <w:rPr>
      <w:rFonts w:ascii="Cambria" w:hAnsi="Cambria"/>
      <w:b/>
      <w:bCs/>
      <w:color w:val="365F91"/>
      <w:sz w:val="28"/>
      <w:szCs w:val="28"/>
      <w:lang w:val="en-US" w:eastAsia="en-US"/>
    </w:rPr>
  </w:style>
  <w:style w:type="paragraph" w:styleId="Heading2">
    <w:name w:val="heading 2"/>
    <w:basedOn w:val="Normal"/>
    <w:next w:val="Normal"/>
    <w:link w:val="Heading2Char"/>
    <w:qFormat/>
    <w:rsid w:val="00353E8F"/>
    <w:pPr>
      <w:keepNext/>
      <w:keepLines/>
      <w:numPr>
        <w:ilvl w:val="1"/>
        <w:numId w:val="69"/>
      </w:numPr>
      <w:spacing w:before="200"/>
      <w:outlineLvl w:val="1"/>
    </w:pPr>
    <w:rPr>
      <w:rFonts w:ascii="Cambria" w:hAnsi="Cambria"/>
      <w:b/>
      <w:bCs/>
      <w:color w:val="4F81BD"/>
      <w:sz w:val="26"/>
      <w:szCs w:val="26"/>
      <w:lang w:val="en-US" w:eastAsia="en-US"/>
    </w:rPr>
  </w:style>
  <w:style w:type="paragraph" w:styleId="Heading3">
    <w:name w:val="heading 3"/>
    <w:basedOn w:val="Normal"/>
    <w:next w:val="Normal"/>
    <w:link w:val="Heading3Char"/>
    <w:qFormat/>
    <w:rsid w:val="00353E8F"/>
    <w:pPr>
      <w:keepNext/>
      <w:keepLines/>
      <w:numPr>
        <w:ilvl w:val="2"/>
        <w:numId w:val="69"/>
      </w:numPr>
      <w:spacing w:before="200"/>
      <w:outlineLvl w:val="2"/>
    </w:pPr>
    <w:rPr>
      <w:rFonts w:ascii="Cambria" w:hAnsi="Cambria"/>
      <w:b/>
      <w:bCs/>
      <w:color w:val="4F81BD"/>
      <w:sz w:val="24"/>
      <w:szCs w:val="24"/>
      <w:lang w:val="en-US" w:eastAsia="en-US"/>
    </w:rPr>
  </w:style>
  <w:style w:type="paragraph" w:styleId="Heading4">
    <w:name w:val="heading 4"/>
    <w:basedOn w:val="Normal"/>
    <w:next w:val="Normal"/>
    <w:link w:val="Heading4Char"/>
    <w:qFormat/>
    <w:rsid w:val="00353E8F"/>
    <w:pPr>
      <w:keepNext/>
      <w:keepLines/>
      <w:numPr>
        <w:ilvl w:val="3"/>
        <w:numId w:val="69"/>
      </w:numPr>
      <w:spacing w:before="200"/>
      <w:outlineLvl w:val="3"/>
    </w:pPr>
    <w:rPr>
      <w:rFonts w:ascii="Cambria" w:hAnsi="Cambria"/>
      <w:b/>
      <w:bCs/>
      <w:i/>
      <w:iCs/>
      <w:color w:val="4F81BD"/>
      <w:sz w:val="24"/>
      <w:szCs w:val="24"/>
      <w:lang w:val="en-US" w:eastAsia="en-US"/>
    </w:rPr>
  </w:style>
  <w:style w:type="paragraph" w:styleId="Heading5">
    <w:name w:val="heading 5"/>
    <w:basedOn w:val="Normal"/>
    <w:next w:val="Normal"/>
    <w:link w:val="Heading5Char"/>
    <w:qFormat/>
    <w:rsid w:val="00353E8F"/>
    <w:pPr>
      <w:keepNext/>
      <w:keepLines/>
      <w:numPr>
        <w:ilvl w:val="4"/>
        <w:numId w:val="69"/>
      </w:numPr>
      <w:spacing w:before="200"/>
      <w:outlineLvl w:val="4"/>
    </w:pPr>
    <w:rPr>
      <w:rFonts w:ascii="Cambria" w:hAnsi="Cambria"/>
      <w:color w:val="243F60"/>
      <w:sz w:val="24"/>
      <w:szCs w:val="24"/>
      <w:lang w:val="en-US" w:eastAsia="en-US"/>
    </w:rPr>
  </w:style>
  <w:style w:type="paragraph" w:styleId="Heading6">
    <w:name w:val="heading 6"/>
    <w:basedOn w:val="Normal"/>
    <w:next w:val="Normal"/>
    <w:link w:val="Heading6Char"/>
    <w:qFormat/>
    <w:rsid w:val="00353E8F"/>
    <w:pPr>
      <w:keepNext/>
      <w:keepLines/>
      <w:numPr>
        <w:ilvl w:val="5"/>
        <w:numId w:val="69"/>
      </w:numPr>
      <w:spacing w:before="200"/>
      <w:outlineLvl w:val="5"/>
    </w:pPr>
    <w:rPr>
      <w:rFonts w:ascii="Cambria" w:hAnsi="Cambria"/>
      <w:i/>
      <w:iCs/>
      <w:color w:val="243F60"/>
      <w:sz w:val="24"/>
      <w:szCs w:val="24"/>
      <w:lang w:val="en-US" w:eastAsia="en-US"/>
    </w:rPr>
  </w:style>
  <w:style w:type="paragraph" w:styleId="Heading7">
    <w:name w:val="heading 7"/>
    <w:basedOn w:val="Normal"/>
    <w:next w:val="Normal"/>
    <w:link w:val="Heading7Char"/>
    <w:qFormat/>
    <w:rsid w:val="00353E8F"/>
    <w:pPr>
      <w:keepNext/>
      <w:keepLines/>
      <w:numPr>
        <w:ilvl w:val="6"/>
        <w:numId w:val="69"/>
      </w:numPr>
      <w:spacing w:before="200"/>
      <w:outlineLvl w:val="6"/>
    </w:pPr>
    <w:rPr>
      <w:rFonts w:ascii="Cambria" w:hAnsi="Cambria"/>
      <w:i/>
      <w:iCs/>
      <w:color w:val="404040"/>
      <w:sz w:val="24"/>
      <w:szCs w:val="24"/>
      <w:lang w:val="en-US" w:eastAsia="en-US"/>
    </w:rPr>
  </w:style>
  <w:style w:type="paragraph" w:styleId="Heading8">
    <w:name w:val="heading 8"/>
    <w:basedOn w:val="Normal"/>
    <w:next w:val="Normal"/>
    <w:link w:val="Heading8Char"/>
    <w:qFormat/>
    <w:rsid w:val="00353E8F"/>
    <w:pPr>
      <w:keepNext/>
      <w:keepLines/>
      <w:numPr>
        <w:ilvl w:val="7"/>
        <w:numId w:val="69"/>
      </w:numPr>
      <w:spacing w:before="200"/>
      <w:outlineLvl w:val="7"/>
    </w:pPr>
    <w:rPr>
      <w:rFonts w:ascii="Cambria" w:hAnsi="Cambria"/>
      <w:color w:val="404040"/>
      <w:sz w:val="20"/>
      <w:lang w:val="en-US" w:eastAsia="en-US"/>
    </w:rPr>
  </w:style>
  <w:style w:type="paragraph" w:styleId="Heading9">
    <w:name w:val="heading 9"/>
    <w:basedOn w:val="Normal"/>
    <w:next w:val="Normal"/>
    <w:link w:val="Heading9Char"/>
    <w:qFormat/>
    <w:rsid w:val="00353E8F"/>
    <w:pPr>
      <w:keepNext/>
      <w:keepLines/>
      <w:numPr>
        <w:ilvl w:val="8"/>
        <w:numId w:val="69"/>
      </w:numPr>
      <w:spacing w:before="200"/>
      <w:outlineLvl w:val="8"/>
    </w:pPr>
    <w:rPr>
      <w:rFonts w:ascii="Cambria" w:hAnsi="Cambria"/>
      <w:i/>
      <w:iCs/>
      <w:color w:val="404040"/>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Para">
    <w:name w:val="DecPara"/>
    <w:basedOn w:val="Normal"/>
    <w:rsid w:val="008D2D1E"/>
    <w:pPr>
      <w:numPr>
        <w:numId w:val="1"/>
      </w:numPr>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Normal"/>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Normal"/>
    <w:link w:val="RegParaChar"/>
    <w:rsid w:val="008D2D1E"/>
    <w:pPr>
      <w:numPr>
        <w:ilvl w:val="3"/>
        <w:numId w:val="9"/>
      </w:numPr>
      <w:spacing w:before="180"/>
    </w:pPr>
  </w:style>
  <w:style w:type="paragraph" w:styleId="Header">
    <w:name w:val="header"/>
    <w:basedOn w:val="Normal"/>
    <w:rsid w:val="00353E8F"/>
    <w:pPr>
      <w:tabs>
        <w:tab w:val="center" w:pos="4320"/>
        <w:tab w:val="right" w:pos="8640"/>
      </w:tabs>
    </w:pPr>
  </w:style>
  <w:style w:type="paragraph" w:styleId="Footer">
    <w:name w:val="footer"/>
    <w:basedOn w:val="Normal"/>
    <w:rsid w:val="00353E8F"/>
    <w:pPr>
      <w:tabs>
        <w:tab w:val="center" w:pos="4320"/>
        <w:tab w:val="right" w:pos="8640"/>
      </w:tabs>
    </w:pPr>
  </w:style>
  <w:style w:type="character" w:styleId="PageNumber">
    <w:name w:val="page number"/>
    <w:basedOn w:val="DefaultParagraphFont"/>
    <w:rsid w:val="008D2D1E"/>
  </w:style>
  <w:style w:type="paragraph" w:customStyle="1" w:styleId="CUB">
    <w:name w:val="CUB"/>
    <w:basedOn w:val="Normal"/>
    <w:rsid w:val="008D2D1E"/>
    <w:pPr>
      <w:jc w:val="center"/>
    </w:pPr>
    <w:rPr>
      <w:b/>
      <w:u w:val="single"/>
    </w:rPr>
  </w:style>
  <w:style w:type="paragraph" w:styleId="TOC3">
    <w:name w:val="toc 3"/>
    <w:basedOn w:val="TOC1"/>
    <w:link w:val="TOC3Char"/>
    <w:uiPriority w:val="39"/>
    <w:rsid w:val="00353E8F"/>
    <w:pPr>
      <w:ind w:left="2268" w:hanging="992"/>
    </w:pPr>
    <w:rPr>
      <w:b w:val="0"/>
      <w:caps w:val="0"/>
    </w:rPr>
  </w:style>
  <w:style w:type="paragraph" w:styleId="TOC2">
    <w:name w:val="toc 2"/>
    <w:basedOn w:val="TOC1"/>
    <w:link w:val="TOC2Char"/>
    <w:uiPriority w:val="39"/>
    <w:rsid w:val="00353E8F"/>
    <w:pPr>
      <w:ind w:left="1276" w:hanging="709"/>
    </w:pPr>
    <w:rPr>
      <w:b w:val="0"/>
      <w:caps w:val="0"/>
    </w:rPr>
  </w:style>
  <w:style w:type="paragraph" w:customStyle="1" w:styleId="HeadLevel3">
    <w:name w:val="HeadLevel3"/>
    <w:basedOn w:val="Normal"/>
    <w:autoRedefine/>
    <w:rsid w:val="008D2D1E"/>
    <w:pPr>
      <w:spacing w:before="360" w:after="120"/>
      <w:jc w:val="center"/>
    </w:pPr>
    <w:rPr>
      <w:b/>
      <w:bCs/>
    </w:rPr>
  </w:style>
  <w:style w:type="paragraph" w:styleId="TOC1">
    <w:name w:val="toc 1"/>
    <w:basedOn w:val="Normal"/>
    <w:link w:val="TOC1Char"/>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basedOn w:val="Normal"/>
    <w:link w:val="FootnoteTextChar"/>
    <w:rsid w:val="000E0222"/>
    <w:pPr>
      <w:keepLines/>
      <w:numPr>
        <w:numId w:val="68"/>
      </w:numPr>
      <w:spacing w:before="120" w:after="60"/>
    </w:pPr>
    <w:rPr>
      <w:sz w:val="16"/>
    </w:rPr>
  </w:style>
  <w:style w:type="paragraph" w:customStyle="1" w:styleId="AgendaItem">
    <w:name w:val="AgendaItem"/>
    <w:basedOn w:val="Normal"/>
    <w:autoRedefine/>
    <w:rsid w:val="008D2D1E"/>
    <w:rPr>
      <w:b/>
      <w:sz w:val="20"/>
    </w:rPr>
  </w:style>
  <w:style w:type="paragraph" w:customStyle="1" w:styleId="MainTitle">
    <w:name w:val="MainTitle"/>
    <w:basedOn w:val="Normal"/>
    <w:rsid w:val="008D2D1E"/>
    <w:pPr>
      <w:jc w:val="center"/>
    </w:pPr>
    <w:rPr>
      <w:b/>
      <w:sz w:val="28"/>
    </w:rPr>
  </w:style>
  <w:style w:type="paragraph" w:customStyle="1" w:styleId="NoteSecretariat">
    <w:name w:val="NoteSecretariat"/>
    <w:basedOn w:val="Normal"/>
    <w:rsid w:val="008D2D1E"/>
    <w:pPr>
      <w:jc w:val="center"/>
    </w:pPr>
    <w:rPr>
      <w:b/>
    </w:rPr>
  </w:style>
  <w:style w:type="paragraph" w:customStyle="1" w:styleId="AnnoHead1">
    <w:name w:val="AnnoHead1"/>
    <w:basedOn w:val="Normal"/>
    <w:next w:val="AnnoHead2"/>
    <w:rsid w:val="008D2D1E"/>
    <w:pPr>
      <w:numPr>
        <w:numId w:val="4"/>
      </w:numPr>
      <w:jc w:val="center"/>
    </w:pPr>
    <w:rPr>
      <w:b/>
      <w:sz w:val="28"/>
    </w:rPr>
  </w:style>
  <w:style w:type="paragraph" w:customStyle="1" w:styleId="AnnoHead2">
    <w:name w:val="AnnoHead2"/>
    <w:basedOn w:val="Normal"/>
    <w:next w:val="AnnoHead3"/>
    <w:rsid w:val="008D2D1E"/>
    <w:pPr>
      <w:numPr>
        <w:ilvl w:val="1"/>
        <w:numId w:val="5"/>
      </w:numPr>
      <w:jc w:val="center"/>
    </w:pPr>
    <w:rPr>
      <w:b/>
    </w:rPr>
  </w:style>
  <w:style w:type="paragraph" w:customStyle="1" w:styleId="AnnoHead3">
    <w:name w:val="AnnoHead3"/>
    <w:basedOn w:val="Normal"/>
    <w:next w:val="AnnoPara"/>
    <w:rsid w:val="008D2D1E"/>
    <w:pPr>
      <w:numPr>
        <w:ilvl w:val="2"/>
        <w:numId w:val="5"/>
      </w:numPr>
    </w:pPr>
    <w:rPr>
      <w:u w:val="single"/>
    </w:rPr>
  </w:style>
  <w:style w:type="paragraph" w:customStyle="1" w:styleId="ProvHead1">
    <w:name w:val="ProvHead1"/>
    <w:basedOn w:val="Normal"/>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Normal"/>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Normal"/>
    <w:next w:val="ProvPara"/>
    <w:rsid w:val="008D2D1E"/>
    <w:pPr>
      <w:numPr>
        <w:ilvl w:val="2"/>
        <w:numId w:val="2"/>
      </w:numPr>
      <w:tabs>
        <w:tab w:val="clear" w:pos="360"/>
      </w:tabs>
    </w:pPr>
    <w:rPr>
      <w:b/>
      <w:u w:val="single"/>
    </w:rPr>
  </w:style>
  <w:style w:type="paragraph" w:customStyle="1" w:styleId="ProvPara">
    <w:name w:val="ProvPara"/>
    <w:basedOn w:val="Normal"/>
    <w:rsid w:val="008D2D1E"/>
    <w:pPr>
      <w:numPr>
        <w:ilvl w:val="3"/>
        <w:numId w:val="2"/>
      </w:numPr>
    </w:pPr>
  </w:style>
  <w:style w:type="character" w:styleId="FootnoteReference">
    <w:name w:val="footnote reference"/>
    <w:rsid w:val="000E0222"/>
    <w:rPr>
      <w:rFonts w:ascii="Arial" w:hAnsi="Arial"/>
      <w:sz w:val="16"/>
      <w:vertAlign w:val="superscript"/>
    </w:rPr>
  </w:style>
  <w:style w:type="character" w:styleId="Hyperlink">
    <w:name w:val="Hyperlink"/>
    <w:aliases w:val="超级链接"/>
    <w:uiPriority w:val="99"/>
    <w:rsid w:val="00353E8F"/>
    <w:rPr>
      <w:color w:val="0000FF"/>
      <w:u w:val="single"/>
    </w:rPr>
  </w:style>
  <w:style w:type="paragraph" w:styleId="BodyText3">
    <w:name w:val="Body Text 3"/>
    <w:basedOn w:val="Normal"/>
    <w:link w:val="BodyText3Char"/>
    <w:rsid w:val="008D2D1E"/>
    <w:pPr>
      <w:keepNext/>
    </w:pPr>
    <w:rPr>
      <w:i/>
      <w:iCs/>
      <w:sz w:val="24"/>
    </w:rPr>
  </w:style>
  <w:style w:type="paragraph" w:styleId="BodyText">
    <w:name w:val="Body Text"/>
    <w:basedOn w:val="Normal"/>
    <w:link w:val="BodyTextChar"/>
    <w:rsid w:val="008D2D1E"/>
    <w:pPr>
      <w:jc w:val="center"/>
    </w:pPr>
  </w:style>
  <w:style w:type="paragraph" w:styleId="BodyText2">
    <w:name w:val="Body Text 2"/>
    <w:basedOn w:val="Normal"/>
    <w:link w:val="BodyText2Char"/>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8D2D1E"/>
    <w:pPr>
      <w:jc w:val="center"/>
    </w:pPr>
    <w:rPr>
      <w:sz w:val="24"/>
      <w:lang w:eastAsia="en-US"/>
    </w:rPr>
  </w:style>
  <w:style w:type="paragraph" w:styleId="EndnoteText">
    <w:name w:val="endnote text"/>
    <w:basedOn w:val="Normal"/>
    <w:rsid w:val="00353E8F"/>
    <w:rPr>
      <w:rFonts w:eastAsia="MS Mincho"/>
      <w:lang w:eastAsia="en-US"/>
    </w:rPr>
  </w:style>
  <w:style w:type="paragraph" w:styleId="CommentText">
    <w:name w:val="annotation text"/>
    <w:basedOn w:val="Normal"/>
    <w:link w:val="CommentTextChar"/>
    <w:rsid w:val="00353E8F"/>
    <w:rPr>
      <w:rFonts w:eastAsia="MS Mincho"/>
      <w:sz w:val="20"/>
      <w:lang w:eastAsia="en-US"/>
    </w:rPr>
  </w:style>
  <w:style w:type="paragraph" w:styleId="Title">
    <w:name w:val="Title"/>
    <w:basedOn w:val="Normal"/>
    <w:link w:val="TitleChar1"/>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BalloonText">
    <w:name w:val="Balloon Text"/>
    <w:basedOn w:val="Normal"/>
    <w:link w:val="BalloonTextChar"/>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DocumentMap">
    <w:name w:val="Document Map"/>
    <w:basedOn w:val="Normal"/>
    <w:link w:val="DocumentMapChar"/>
    <w:rsid w:val="008D2D1E"/>
    <w:pPr>
      <w:shd w:val="clear" w:color="auto" w:fill="000080"/>
    </w:pPr>
    <w:rPr>
      <w:rFonts w:ascii="Tahoma" w:hAnsi="Tahoma" w:cs="Tahoma"/>
      <w:sz w:val="20"/>
    </w:rPr>
  </w:style>
  <w:style w:type="character" w:styleId="CommentReference">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TitleChar1">
    <w:name w:val="Title Char1"/>
    <w:link w:val="Title"/>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Normal"/>
    <w:rsid w:val="008D2D1E"/>
    <w:pPr>
      <w:keepNext/>
      <w:numPr>
        <w:ilvl w:val="2"/>
        <w:numId w:val="11"/>
      </w:numPr>
    </w:pPr>
    <w:rPr>
      <w:b/>
      <w:szCs w:val="22"/>
    </w:rPr>
  </w:style>
  <w:style w:type="paragraph" w:customStyle="1" w:styleId="RegSectionLevel3">
    <w:name w:val="RegSectionLevel3"/>
    <w:basedOn w:val="Normal"/>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Normal"/>
    <w:rsid w:val="008D2D1E"/>
    <w:pPr>
      <w:keepNext/>
      <w:numPr>
        <w:ilvl w:val="4"/>
        <w:numId w:val="11"/>
      </w:numPr>
      <w:spacing w:after="120"/>
    </w:pPr>
    <w:rPr>
      <w:rFonts w:eastAsia="MS Mincho"/>
      <w:b/>
    </w:rPr>
  </w:style>
  <w:style w:type="paragraph" w:customStyle="1" w:styleId="RegSectionLevel5">
    <w:name w:val="RegSectionLevel5"/>
    <w:basedOn w:val="Normal"/>
    <w:rsid w:val="008D2D1E"/>
    <w:pPr>
      <w:keepNext/>
      <w:numPr>
        <w:ilvl w:val="5"/>
        <w:numId w:val="11"/>
      </w:numPr>
      <w:spacing w:after="120"/>
    </w:pPr>
    <w:rPr>
      <w:rFonts w:eastAsia="MS Mincho"/>
      <w:b/>
    </w:rPr>
  </w:style>
  <w:style w:type="paragraph" w:customStyle="1" w:styleId="RegSectionLevel6">
    <w:name w:val="RegSectionLevel6"/>
    <w:basedOn w:val="Normal"/>
    <w:rsid w:val="008D2D1E"/>
    <w:pPr>
      <w:keepNext/>
      <w:numPr>
        <w:ilvl w:val="6"/>
        <w:numId w:val="11"/>
      </w:numPr>
      <w:spacing w:after="120"/>
    </w:pPr>
    <w:rPr>
      <w:rFonts w:eastAsia="MS Mincho"/>
      <w:b/>
    </w:rPr>
  </w:style>
  <w:style w:type="paragraph" w:customStyle="1" w:styleId="RegSectionLevel7">
    <w:name w:val="RegSectionLevel7"/>
    <w:basedOn w:val="Normal"/>
    <w:rsid w:val="008D2D1E"/>
    <w:pPr>
      <w:keepNext/>
      <w:numPr>
        <w:ilvl w:val="7"/>
        <w:numId w:val="11"/>
      </w:numPr>
      <w:spacing w:after="120"/>
    </w:pPr>
    <w:rPr>
      <w:rFonts w:eastAsia="MS Mincho"/>
      <w:b/>
    </w:rPr>
  </w:style>
  <w:style w:type="paragraph" w:customStyle="1" w:styleId="RegSectionLevel8">
    <w:name w:val="RegSectionLevel8"/>
    <w:basedOn w:val="Normal"/>
    <w:rsid w:val="008D2D1E"/>
    <w:pPr>
      <w:keepNext/>
      <w:numPr>
        <w:ilvl w:val="8"/>
        <w:numId w:val="11"/>
      </w:numPr>
      <w:spacing w:after="120"/>
    </w:pPr>
    <w:rPr>
      <w:rFonts w:eastAsia="MS Mincho"/>
      <w:b/>
    </w:rPr>
  </w:style>
  <w:style w:type="paragraph" w:customStyle="1" w:styleId="RegSectionLevel9">
    <w:name w:val="RegSectionLevel9"/>
    <w:basedOn w:val="Normal"/>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TableNormal"/>
    <w:rsid w:val="008D2D1E"/>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leNormal"/>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TableNormal"/>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Continue3">
    <w:name w:val="List Continue 3"/>
    <w:basedOn w:val="Normal"/>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TOC2"/>
    <w:rsid w:val="008D2D1E"/>
    <w:pPr>
      <w:tabs>
        <w:tab w:val="left" w:pos="1843"/>
      </w:tabs>
      <w:spacing w:before="40" w:after="40"/>
      <w:ind w:left="1843" w:hanging="1276"/>
    </w:pPr>
    <w:rPr>
      <w:noProof/>
      <w:lang w:val="en-US"/>
    </w:rPr>
  </w:style>
  <w:style w:type="paragraph" w:styleId="Caption">
    <w:name w:val="caption"/>
    <w:basedOn w:val="Normal"/>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OC9">
    <w:name w:val="toc 9"/>
    <w:basedOn w:val="Normal"/>
    <w:next w:val="Normal"/>
    <w:autoRedefine/>
    <w:uiPriority w:val="39"/>
    <w:rsid w:val="00353E8F"/>
    <w:pPr>
      <w:ind w:left="1760"/>
    </w:pPr>
  </w:style>
  <w:style w:type="paragraph" w:styleId="CommentSubject">
    <w:name w:val="annotation subject"/>
    <w:basedOn w:val="CommentText"/>
    <w:next w:val="CommentText"/>
    <w:rsid w:val="00353E8F"/>
    <w:rPr>
      <w:rFonts w:eastAsia="Times New Roman"/>
      <w:b/>
      <w:bCs/>
      <w:lang w:eastAsia="de-DE"/>
    </w:rPr>
  </w:style>
  <w:style w:type="character" w:styleId="EndnoteReference">
    <w:name w:val="endnote reference"/>
    <w:rsid w:val="008D2D1E"/>
    <w:rPr>
      <w:vertAlign w:val="superscript"/>
    </w:rPr>
  </w:style>
  <w:style w:type="paragraph" w:styleId="Index1">
    <w:name w:val="index 1"/>
    <w:basedOn w:val="Normal"/>
    <w:next w:val="Normal"/>
    <w:autoRedefine/>
    <w:rsid w:val="008D2D1E"/>
    <w:pPr>
      <w:ind w:left="220" w:hanging="220"/>
    </w:pPr>
  </w:style>
  <w:style w:type="paragraph" w:styleId="Index2">
    <w:name w:val="index 2"/>
    <w:basedOn w:val="Normal"/>
    <w:next w:val="Normal"/>
    <w:autoRedefine/>
    <w:rsid w:val="008D2D1E"/>
    <w:pPr>
      <w:ind w:left="440" w:hanging="220"/>
    </w:pPr>
  </w:style>
  <w:style w:type="paragraph" w:styleId="Index3">
    <w:name w:val="index 3"/>
    <w:basedOn w:val="Normal"/>
    <w:next w:val="Normal"/>
    <w:autoRedefine/>
    <w:rsid w:val="008D2D1E"/>
    <w:pPr>
      <w:ind w:left="660" w:hanging="220"/>
    </w:pPr>
  </w:style>
  <w:style w:type="paragraph" w:styleId="Index4">
    <w:name w:val="index 4"/>
    <w:basedOn w:val="Normal"/>
    <w:next w:val="Normal"/>
    <w:autoRedefine/>
    <w:rsid w:val="008D2D1E"/>
    <w:pPr>
      <w:ind w:left="880" w:hanging="220"/>
    </w:pPr>
  </w:style>
  <w:style w:type="paragraph" w:styleId="Index5">
    <w:name w:val="index 5"/>
    <w:basedOn w:val="Normal"/>
    <w:next w:val="Normal"/>
    <w:autoRedefine/>
    <w:rsid w:val="008D2D1E"/>
    <w:pPr>
      <w:ind w:left="1100" w:hanging="220"/>
    </w:pPr>
  </w:style>
  <w:style w:type="paragraph" w:styleId="Index6">
    <w:name w:val="index 6"/>
    <w:basedOn w:val="Normal"/>
    <w:next w:val="Normal"/>
    <w:autoRedefine/>
    <w:rsid w:val="008D2D1E"/>
    <w:pPr>
      <w:ind w:left="1320" w:hanging="220"/>
    </w:pPr>
  </w:style>
  <w:style w:type="paragraph" w:styleId="Index7">
    <w:name w:val="index 7"/>
    <w:basedOn w:val="Normal"/>
    <w:next w:val="Normal"/>
    <w:autoRedefine/>
    <w:rsid w:val="008D2D1E"/>
    <w:pPr>
      <w:ind w:left="1540" w:hanging="220"/>
    </w:pPr>
  </w:style>
  <w:style w:type="paragraph" w:styleId="Index8">
    <w:name w:val="index 8"/>
    <w:basedOn w:val="Normal"/>
    <w:next w:val="Normal"/>
    <w:autoRedefine/>
    <w:rsid w:val="008D2D1E"/>
    <w:pPr>
      <w:ind w:left="1760" w:hanging="220"/>
    </w:pPr>
  </w:style>
  <w:style w:type="paragraph" w:styleId="Index9">
    <w:name w:val="index 9"/>
    <w:basedOn w:val="Normal"/>
    <w:next w:val="Normal"/>
    <w:autoRedefine/>
    <w:rsid w:val="008D2D1E"/>
    <w:pPr>
      <w:ind w:left="1980" w:hanging="220"/>
    </w:pPr>
  </w:style>
  <w:style w:type="paragraph" w:styleId="IndexHeading">
    <w:name w:val="index heading"/>
    <w:basedOn w:val="Normal"/>
    <w:next w:val="Normal"/>
    <w:rsid w:val="00353E8F"/>
    <w:rPr>
      <w:rFonts w:cs="Arial"/>
      <w:b/>
      <w:bCs/>
    </w:rPr>
  </w:style>
  <w:style w:type="paragraph" w:styleId="MacroText">
    <w:name w:val="macro"/>
    <w:link w:val="MacroTextChar"/>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TableofAuthorities">
    <w:name w:val="table of authorities"/>
    <w:basedOn w:val="Normal"/>
    <w:next w:val="Normal"/>
    <w:rsid w:val="00353E8F"/>
    <w:pPr>
      <w:ind w:left="220" w:hanging="220"/>
    </w:pPr>
  </w:style>
  <w:style w:type="paragraph" w:styleId="TableofFigures">
    <w:name w:val="table of figures"/>
    <w:basedOn w:val="Normal"/>
    <w:next w:val="Normal"/>
    <w:rsid w:val="00353E8F"/>
  </w:style>
  <w:style w:type="paragraph" w:styleId="TOAHeading">
    <w:name w:val="toa heading"/>
    <w:basedOn w:val="Normal"/>
    <w:next w:val="Normal"/>
    <w:rsid w:val="00353E8F"/>
    <w:pPr>
      <w:spacing w:before="120"/>
    </w:pPr>
    <w:rPr>
      <w:rFonts w:cs="Arial"/>
      <w:b/>
      <w:bCs/>
      <w:sz w:val="24"/>
      <w:szCs w:val="24"/>
    </w:rPr>
  </w:style>
  <w:style w:type="paragraph" w:styleId="TOC4">
    <w:name w:val="toc 4"/>
    <w:basedOn w:val="TOC1"/>
    <w:uiPriority w:val="39"/>
    <w:rsid w:val="00353E8F"/>
    <w:pPr>
      <w:ind w:left="3544" w:hanging="1276"/>
    </w:pPr>
    <w:rPr>
      <w:b w:val="0"/>
      <w:caps w:val="0"/>
      <w:noProof/>
    </w:rPr>
  </w:style>
  <w:style w:type="paragraph" w:styleId="TOC5">
    <w:name w:val="toc 5"/>
    <w:basedOn w:val="TOC1"/>
    <w:uiPriority w:val="39"/>
    <w:rsid w:val="00353E8F"/>
    <w:pPr>
      <w:ind w:left="5103" w:hanging="1559"/>
    </w:pPr>
    <w:rPr>
      <w:b w:val="0"/>
      <w:caps w:val="0"/>
      <w:noProof/>
    </w:rPr>
  </w:style>
  <w:style w:type="paragraph" w:styleId="TOC6">
    <w:name w:val="toc 6"/>
    <w:basedOn w:val="TOC1"/>
    <w:next w:val="Normal"/>
    <w:uiPriority w:val="39"/>
    <w:rsid w:val="00353E8F"/>
    <w:pPr>
      <w:ind w:left="1588" w:hanging="1588"/>
    </w:pPr>
    <w:rPr>
      <w:noProof/>
    </w:rPr>
  </w:style>
  <w:style w:type="paragraph" w:styleId="TOC7">
    <w:name w:val="toc 7"/>
    <w:basedOn w:val="Normal"/>
    <w:next w:val="Normal"/>
    <w:autoRedefine/>
    <w:uiPriority w:val="39"/>
    <w:rsid w:val="00353E8F"/>
    <w:pPr>
      <w:ind w:left="1320"/>
    </w:pPr>
  </w:style>
  <w:style w:type="paragraph" w:styleId="TOC8">
    <w:name w:val="toc 8"/>
    <w:basedOn w:val="Normal"/>
    <w:next w:val="Normal"/>
    <w:autoRedefine/>
    <w:uiPriority w:val="39"/>
    <w:rsid w:val="00353E8F"/>
    <w:pPr>
      <w:ind w:left="1540"/>
    </w:pPr>
  </w:style>
  <w:style w:type="paragraph" w:customStyle="1" w:styleId="ReParaNoNum">
    <w:name w:val="ReParaNoNum"/>
    <w:basedOn w:val="Normal"/>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DefaultParagraphFont"/>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Normal"/>
    <w:rsid w:val="008D2D1E"/>
    <w:pPr>
      <w:keepNext/>
      <w:spacing w:before="0"/>
    </w:pPr>
    <w:rPr>
      <w:i/>
    </w:rPr>
  </w:style>
  <w:style w:type="paragraph" w:customStyle="1" w:styleId="PartTitleBox">
    <w:name w:val="PartTitleBox"/>
    <w:basedOn w:val="Normal"/>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Normal"/>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Normal"/>
    <w:rsid w:val="008D2D1E"/>
    <w:pPr>
      <w:jc w:val="center"/>
    </w:pPr>
  </w:style>
  <w:style w:type="paragraph" w:customStyle="1" w:styleId="SDMTiHead">
    <w:name w:val="SDMTiHead"/>
    <w:basedOn w:val="Header"/>
    <w:rsid w:val="00353E8F"/>
    <w:pPr>
      <w:ind w:left="-330" w:firstLine="330"/>
    </w:pPr>
    <w:rPr>
      <w:rFonts w:cs="Arial"/>
      <w:caps/>
      <w:szCs w:val="19"/>
    </w:rPr>
  </w:style>
  <w:style w:type="paragraph" w:customStyle="1" w:styleId="SDMTitle2">
    <w:name w:val="SDMTitle2"/>
    <w:basedOn w:val="Normal"/>
    <w:rsid w:val="00353E8F"/>
    <w:pPr>
      <w:spacing w:after="600"/>
      <w:jc w:val="left"/>
    </w:pPr>
    <w:rPr>
      <w:rFonts w:cs="Arial"/>
      <w:sz w:val="48"/>
      <w:szCs w:val="48"/>
    </w:rPr>
  </w:style>
  <w:style w:type="paragraph" w:customStyle="1" w:styleId="SDMTitle1">
    <w:name w:val="SDMTitle1"/>
    <w:basedOn w:val="Normal"/>
    <w:rsid w:val="00353E8F"/>
    <w:pPr>
      <w:pBdr>
        <w:bottom w:val="single" w:sz="12" w:space="7" w:color="auto"/>
      </w:pBdr>
      <w:spacing w:before="1800" w:after="200"/>
      <w:jc w:val="left"/>
    </w:pPr>
    <w:rPr>
      <w:rFonts w:cs="Arial"/>
      <w:sz w:val="48"/>
      <w:szCs w:val="48"/>
    </w:rPr>
  </w:style>
  <w:style w:type="paragraph" w:customStyle="1" w:styleId="SDMTiInfo">
    <w:name w:val="SDMTiInfo"/>
    <w:basedOn w:val="Normal"/>
    <w:rsid w:val="00353E8F"/>
    <w:pPr>
      <w:spacing w:before="300"/>
    </w:pPr>
    <w:rPr>
      <w:rFonts w:cs="Arial"/>
      <w:szCs w:val="22"/>
    </w:rPr>
  </w:style>
  <w:style w:type="paragraph" w:customStyle="1" w:styleId="SDMHead1">
    <w:name w:val="SDMHead1"/>
    <w:basedOn w:val="Normal"/>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353E8F"/>
    <w:pPr>
      <w:keepNext/>
      <w:keepLines/>
      <w:suppressAutoHyphens/>
      <w:spacing w:before="240" w:after="60"/>
      <w:outlineLvl w:val="1"/>
    </w:pPr>
    <w:rPr>
      <w:rFonts w:cs="Arial"/>
      <w:b/>
      <w:sz w:val="24"/>
      <w:szCs w:val="24"/>
    </w:rPr>
  </w:style>
  <w:style w:type="paragraph" w:customStyle="1" w:styleId="SDMHead3">
    <w:name w:val="SDMHead3"/>
    <w:basedOn w:val="Normal"/>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Normal"/>
    <w:rsid w:val="00353E8F"/>
    <w:pPr>
      <w:numPr>
        <w:numId w:val="71"/>
      </w:numPr>
      <w:spacing w:before="180"/>
    </w:pPr>
    <w:rPr>
      <w:rFonts w:cs="Arial"/>
      <w:szCs w:val="22"/>
    </w:rPr>
  </w:style>
  <w:style w:type="paragraph" w:customStyle="1" w:styleId="SDMSubPara1">
    <w:name w:val="SDMSubPara1"/>
    <w:basedOn w:val="Normal"/>
    <w:rsid w:val="00353E8F"/>
    <w:pPr>
      <w:numPr>
        <w:ilvl w:val="1"/>
        <w:numId w:val="71"/>
      </w:numPr>
      <w:spacing w:before="180"/>
    </w:pPr>
    <w:rPr>
      <w:rFonts w:cs="Arial"/>
      <w:szCs w:val="22"/>
    </w:rPr>
  </w:style>
  <w:style w:type="paragraph" w:customStyle="1" w:styleId="SDMSubPara2">
    <w:name w:val="SDMSubPara2"/>
    <w:basedOn w:val="Normal"/>
    <w:rsid w:val="00353E8F"/>
    <w:pPr>
      <w:numPr>
        <w:ilvl w:val="2"/>
        <w:numId w:val="71"/>
      </w:numPr>
      <w:spacing w:before="180"/>
    </w:pPr>
    <w:rPr>
      <w:rFonts w:cs="Arial"/>
      <w:szCs w:val="22"/>
    </w:rPr>
  </w:style>
  <w:style w:type="character" w:customStyle="1" w:styleId="FootnoteTextChar">
    <w:name w:val="Footnote Text Char"/>
    <w:link w:val="FootnoteText"/>
    <w:rsid w:val="000E0222"/>
    <w:rPr>
      <w:rFonts w:ascii="Arial" w:eastAsia="Times New Roman" w:hAnsi="Arial"/>
      <w:sz w:val="16"/>
      <w:lang w:val="en-GB" w:eastAsia="de-DE"/>
    </w:rPr>
  </w:style>
  <w:style w:type="table" w:customStyle="1" w:styleId="SDMTable">
    <w:name w:val="SDMTable"/>
    <w:basedOn w:val="TableNormal"/>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353E8F"/>
    <w:pPr>
      <w:jc w:val="center"/>
    </w:pPr>
    <w:rPr>
      <w:rFonts w:cs="Arial"/>
      <w:sz w:val="20"/>
    </w:rPr>
  </w:style>
  <w:style w:type="table" w:customStyle="1" w:styleId="SDMTableDocInfo">
    <w:name w:val="SDMTableDocInfo"/>
    <w:basedOn w:val="TableNormal"/>
    <w:rsid w:val="00353E8F"/>
    <w:pPr>
      <w:keepNext/>
      <w:spacing w:before="80" w:after="80"/>
    </w:pPr>
    <w:rPr>
      <w:rFonts w:ascii="Arial" w:eastAsia="Times New Roman" w:hAnsi="Arial"/>
      <w:lang w:val="en-GB" w:eastAsia="en-GB"/>
    </w:rP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353E8F"/>
    <w:pPr>
      <w:keepLines/>
      <w:numPr>
        <w:numId w:val="70"/>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Normal"/>
    <w:rsid w:val="00353E8F"/>
    <w:pPr>
      <w:keepNext/>
      <w:keepLines/>
      <w:spacing w:before="480" w:after="240"/>
      <w:jc w:val="center"/>
    </w:pPr>
    <w:rPr>
      <w:rFonts w:cs="Arial"/>
      <w:b/>
      <w:szCs w:val="22"/>
    </w:rPr>
  </w:style>
  <w:style w:type="paragraph" w:customStyle="1" w:styleId="SDMSubPara3">
    <w:name w:val="SDMSubPara3"/>
    <w:basedOn w:val="Normal"/>
    <w:rsid w:val="00353E8F"/>
    <w:pPr>
      <w:numPr>
        <w:ilvl w:val="3"/>
        <w:numId w:val="71"/>
      </w:numPr>
      <w:spacing w:before="180"/>
      <w:ind w:left="2721" w:hanging="595"/>
    </w:pPr>
  </w:style>
  <w:style w:type="paragraph" w:customStyle="1" w:styleId="SDMSubPara4">
    <w:name w:val="SDMSubPara4"/>
    <w:basedOn w:val="Normal"/>
    <w:rsid w:val="00353E8F"/>
    <w:pPr>
      <w:numPr>
        <w:ilvl w:val="4"/>
        <w:numId w:val="71"/>
      </w:numPr>
      <w:spacing w:before="180"/>
    </w:pPr>
  </w:style>
  <w:style w:type="character" w:customStyle="1" w:styleId="TOC1Char">
    <w:name w:val="TOC 1 Char"/>
    <w:link w:val="TOC1"/>
    <w:uiPriority w:val="39"/>
    <w:rsid w:val="00353E8F"/>
    <w:rPr>
      <w:rFonts w:ascii="Arial" w:eastAsia="Times New Roman" w:hAnsi="Arial" w:cs="Arial"/>
      <w:b/>
      <w:caps/>
      <w:sz w:val="21"/>
      <w:szCs w:val="21"/>
      <w:lang w:val="en-GB" w:eastAsia="de-DE"/>
    </w:rPr>
  </w:style>
  <w:style w:type="character" w:customStyle="1" w:styleId="TOC2Char">
    <w:name w:val="TOC 2 Char"/>
    <w:link w:val="TOC2"/>
    <w:uiPriority w:val="39"/>
    <w:rsid w:val="00353E8F"/>
    <w:rPr>
      <w:rFonts w:ascii="Arial" w:eastAsia="Times New Roman" w:hAnsi="Arial" w:cs="Arial"/>
      <w:sz w:val="21"/>
      <w:szCs w:val="21"/>
      <w:lang w:val="en-GB" w:eastAsia="de-DE"/>
    </w:rPr>
  </w:style>
  <w:style w:type="character" w:customStyle="1" w:styleId="TOC3Char">
    <w:name w:val="TOC 3 Char"/>
    <w:link w:val="TOC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Header"/>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353E8F"/>
    <w:pPr>
      <w:keepNext/>
      <w:keepLines/>
    </w:pPr>
    <w:rPr>
      <w:rFonts w:cs="Arial"/>
      <w:i/>
      <w:sz w:val="16"/>
      <w:szCs w:val="16"/>
    </w:rPr>
  </w:style>
  <w:style w:type="table" w:customStyle="1" w:styleId="SDMBox">
    <w:name w:val="SDMBox"/>
    <w:basedOn w:val="TableNormal"/>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67"/>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67"/>
      </w:numPr>
      <w:outlineLvl w:val="9"/>
    </w:pPr>
  </w:style>
  <w:style w:type="paragraph" w:customStyle="1" w:styleId="SDMApp3">
    <w:name w:val="SDMApp3"/>
    <w:basedOn w:val="SDMHead4"/>
    <w:qFormat/>
    <w:rsid w:val="00353E8F"/>
    <w:pPr>
      <w:numPr>
        <w:numId w:val="67"/>
      </w:numPr>
      <w:outlineLvl w:val="9"/>
    </w:pPr>
  </w:style>
  <w:style w:type="paragraph" w:customStyle="1" w:styleId="SDMApp4">
    <w:name w:val="SDMApp4"/>
    <w:basedOn w:val="SDMHead5"/>
    <w:qFormat/>
    <w:rsid w:val="00353E8F"/>
    <w:pPr>
      <w:numPr>
        <w:numId w:val="67"/>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Normal"/>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Normal"/>
    <w:qFormat/>
    <w:rsid w:val="00353E8F"/>
    <w:pPr>
      <w:numPr>
        <w:numId w:val="73"/>
      </w:numPr>
      <w:spacing w:before="120"/>
    </w:pPr>
    <w:rPr>
      <w:sz w:val="20"/>
    </w:rPr>
  </w:style>
  <w:style w:type="paragraph" w:customStyle="1" w:styleId="SDMCovNoteTitle">
    <w:name w:val="SDMCovNoteTitle"/>
    <w:basedOn w:val="Normal"/>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Normal"/>
    <w:rsid w:val="00353E8F"/>
    <w:pPr>
      <w:keepNext/>
      <w:keepLines/>
      <w:numPr>
        <w:numId w:val="65"/>
      </w:numPr>
      <w:suppressAutoHyphens/>
      <w:spacing w:before="240" w:after="60"/>
    </w:pPr>
    <w:rPr>
      <w:b/>
      <w:sz w:val="24"/>
    </w:rPr>
  </w:style>
  <w:style w:type="paragraph" w:customStyle="1" w:styleId="SDMCovNoteHead2">
    <w:name w:val="SDMCovNoteHead2"/>
    <w:basedOn w:val="Normal"/>
    <w:rsid w:val="00353E8F"/>
    <w:pPr>
      <w:keepNext/>
      <w:keepLines/>
      <w:numPr>
        <w:ilvl w:val="1"/>
        <w:numId w:val="65"/>
      </w:numPr>
      <w:spacing w:before="240" w:after="60"/>
    </w:pPr>
    <w:rPr>
      <w:b/>
    </w:rPr>
  </w:style>
  <w:style w:type="paragraph" w:customStyle="1" w:styleId="SDMCovNoteHead3">
    <w:name w:val="SDMCovNoteHead3"/>
    <w:basedOn w:val="Normal"/>
    <w:rsid w:val="00353E8F"/>
    <w:pPr>
      <w:keepNext/>
      <w:keepLines/>
      <w:numPr>
        <w:ilvl w:val="2"/>
        <w:numId w:val="65"/>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Normal"/>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BalloonTextChar">
    <w:name w:val="Balloon Text Char"/>
    <w:link w:val="BalloonText"/>
    <w:rsid w:val="00353E8F"/>
    <w:rPr>
      <w:rFonts w:ascii="Tahoma" w:eastAsia="Times New Roman" w:hAnsi="Tahoma" w:cs="Tahoma"/>
      <w:sz w:val="16"/>
      <w:szCs w:val="16"/>
      <w:lang w:val="en-GB" w:eastAsia="de-DE"/>
    </w:rPr>
  </w:style>
  <w:style w:type="paragraph" w:styleId="Date">
    <w:name w:val="Date"/>
    <w:basedOn w:val="Normal"/>
    <w:next w:val="Normal"/>
    <w:link w:val="DateChar"/>
    <w:rsid w:val="00353E8F"/>
  </w:style>
  <w:style w:type="character" w:customStyle="1" w:styleId="DateChar">
    <w:name w:val="Date Char"/>
    <w:link w:val="Date"/>
    <w:rsid w:val="00353E8F"/>
    <w:rPr>
      <w:rFonts w:ascii="Arial" w:eastAsia="Times New Roman" w:hAnsi="Arial"/>
      <w:sz w:val="22"/>
      <w:lang w:val="en-GB" w:eastAsia="de-DE"/>
    </w:rPr>
  </w:style>
  <w:style w:type="paragraph" w:customStyle="1" w:styleId="SDMConfidentialMark">
    <w:name w:val="SDMConfidentialMark"/>
    <w:basedOn w:val="Normal"/>
    <w:qFormat/>
    <w:rsid w:val="00353E8F"/>
    <w:pPr>
      <w:spacing w:before="1200"/>
      <w:jc w:val="right"/>
    </w:pPr>
    <w:rPr>
      <w:b/>
      <w:caps/>
      <w:spacing w:val="10"/>
      <w:sz w:val="32"/>
    </w:rPr>
  </w:style>
  <w:style w:type="character" w:customStyle="1" w:styleId="Heading1Char">
    <w:name w:val="Heading 1 Char"/>
    <w:link w:val="Heading1"/>
    <w:rsid w:val="00353E8F"/>
    <w:rPr>
      <w:rFonts w:ascii="Cambria" w:eastAsia="Times New Roman" w:hAnsi="Cambria"/>
      <w:b/>
      <w:bCs/>
      <w:color w:val="365F91"/>
      <w:sz w:val="28"/>
      <w:szCs w:val="28"/>
    </w:rPr>
  </w:style>
  <w:style w:type="character" w:customStyle="1" w:styleId="Heading2Char">
    <w:name w:val="Heading 2 Char"/>
    <w:link w:val="Heading2"/>
    <w:rsid w:val="00353E8F"/>
    <w:rPr>
      <w:rFonts w:ascii="Cambria" w:eastAsia="Times New Roman" w:hAnsi="Cambria"/>
      <w:b/>
      <w:bCs/>
      <w:color w:val="4F81BD"/>
      <w:sz w:val="26"/>
      <w:szCs w:val="26"/>
    </w:rPr>
  </w:style>
  <w:style w:type="character" w:customStyle="1" w:styleId="Heading3Char">
    <w:name w:val="Heading 3 Char"/>
    <w:link w:val="Heading3"/>
    <w:rsid w:val="00353E8F"/>
    <w:rPr>
      <w:rFonts w:ascii="Cambria" w:eastAsia="Times New Roman" w:hAnsi="Cambria"/>
      <w:b/>
      <w:bCs/>
      <w:color w:val="4F81BD"/>
      <w:sz w:val="24"/>
      <w:szCs w:val="24"/>
    </w:rPr>
  </w:style>
  <w:style w:type="character" w:customStyle="1" w:styleId="Heading4Char">
    <w:name w:val="Heading 4 Char"/>
    <w:link w:val="Heading4"/>
    <w:rsid w:val="00353E8F"/>
    <w:rPr>
      <w:rFonts w:ascii="Cambria" w:eastAsia="Times New Roman" w:hAnsi="Cambria"/>
      <w:b/>
      <w:bCs/>
      <w:i/>
      <w:iCs/>
      <w:color w:val="4F81BD"/>
      <w:sz w:val="24"/>
      <w:szCs w:val="24"/>
    </w:rPr>
  </w:style>
  <w:style w:type="character" w:customStyle="1" w:styleId="Heading5Char">
    <w:name w:val="Heading 5 Char"/>
    <w:link w:val="Heading5"/>
    <w:rsid w:val="00353E8F"/>
    <w:rPr>
      <w:rFonts w:ascii="Cambria" w:eastAsia="Times New Roman" w:hAnsi="Cambria"/>
      <w:color w:val="243F60"/>
      <w:sz w:val="24"/>
      <w:szCs w:val="24"/>
    </w:rPr>
  </w:style>
  <w:style w:type="character" w:customStyle="1" w:styleId="Heading6Char">
    <w:name w:val="Heading 6 Char"/>
    <w:link w:val="Heading6"/>
    <w:rsid w:val="00353E8F"/>
    <w:rPr>
      <w:rFonts w:ascii="Cambria" w:eastAsia="Times New Roman" w:hAnsi="Cambria"/>
      <w:i/>
      <w:iCs/>
      <w:color w:val="243F60"/>
      <w:sz w:val="24"/>
      <w:szCs w:val="24"/>
    </w:rPr>
  </w:style>
  <w:style w:type="character" w:customStyle="1" w:styleId="Heading7Char">
    <w:name w:val="Heading 7 Char"/>
    <w:link w:val="Heading7"/>
    <w:rsid w:val="00353E8F"/>
    <w:rPr>
      <w:rFonts w:ascii="Cambria" w:eastAsia="Times New Roman" w:hAnsi="Cambria"/>
      <w:i/>
      <w:iCs/>
      <w:color w:val="404040"/>
      <w:sz w:val="24"/>
      <w:szCs w:val="24"/>
    </w:rPr>
  </w:style>
  <w:style w:type="character" w:customStyle="1" w:styleId="Heading8Char">
    <w:name w:val="Heading 8 Char"/>
    <w:link w:val="Heading8"/>
    <w:rsid w:val="00353E8F"/>
    <w:rPr>
      <w:rFonts w:ascii="Cambria" w:eastAsia="Times New Roman" w:hAnsi="Cambria"/>
      <w:color w:val="404040"/>
    </w:rPr>
  </w:style>
  <w:style w:type="character" w:customStyle="1" w:styleId="Heading9Char">
    <w:name w:val="Heading 9 Char"/>
    <w:link w:val="Heading9"/>
    <w:rsid w:val="00353E8F"/>
    <w:rPr>
      <w:rFonts w:ascii="Cambria" w:eastAsia="Times New Roman" w:hAnsi="Cambria"/>
      <w:i/>
      <w:iCs/>
      <w:color w:val="404040"/>
    </w:rPr>
  </w:style>
  <w:style w:type="table" w:customStyle="1" w:styleId="SDMMethTableEmmissions">
    <w:name w:val="SDMMethTableEmmissions"/>
    <w:basedOn w:val="TableNormal"/>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353E8F"/>
    <w:pPr>
      <w:ind w:left="1531"/>
    </w:pPr>
  </w:style>
  <w:style w:type="table" w:customStyle="1" w:styleId="SDMMethTable">
    <w:name w:val="SDMMethTable"/>
    <w:basedOn w:val="SDMTable"/>
    <w:uiPriority w:val="99"/>
    <w:rsid w:val="00353E8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353E8F"/>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Caption"/>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TableNormal"/>
    <w:uiPriority w:val="99"/>
    <w:rsid w:val="00353E8F"/>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Normal"/>
    <w:qFormat/>
    <w:rsid w:val="00353E8F"/>
    <w:pPr>
      <w:jc w:val="left"/>
    </w:pPr>
    <w:rPr>
      <w:sz w:val="20"/>
    </w:rPr>
  </w:style>
  <w:style w:type="paragraph" w:customStyle="1" w:styleId="SDMTableBoxParaNumbered">
    <w:name w:val="SDMTable&amp;BoxParaNumbered"/>
    <w:basedOn w:val="Normal"/>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75"/>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Normal"/>
    <w:uiPriority w:val="34"/>
    <w:qFormat/>
    <w:rsid w:val="00353E8F"/>
    <w:pPr>
      <w:ind w:left="720"/>
      <w:contextualSpacing/>
    </w:pPr>
  </w:style>
  <w:style w:type="table" w:customStyle="1" w:styleId="SDMTableLandscape">
    <w:name w:val="SDMTableLandscape"/>
    <w:basedOn w:val="SDM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9115E4"/>
  </w:style>
  <w:style w:type="character" w:customStyle="1" w:styleId="BodyText3Char">
    <w:name w:val="Body Text 3 Char"/>
    <w:link w:val="BodyText3"/>
    <w:rsid w:val="009115E4"/>
    <w:rPr>
      <w:rFonts w:eastAsia="Times New Roman"/>
      <w:i/>
      <w:iCs/>
      <w:sz w:val="24"/>
      <w:lang w:val="en-GB" w:eastAsia="de-DE"/>
    </w:rPr>
  </w:style>
  <w:style w:type="character" w:customStyle="1" w:styleId="BodyTextChar">
    <w:name w:val="Body Text Char"/>
    <w:link w:val="BodyText"/>
    <w:rsid w:val="009115E4"/>
    <w:rPr>
      <w:rFonts w:eastAsia="Times New Roman"/>
      <w:sz w:val="22"/>
      <w:lang w:val="en-GB" w:eastAsia="de-DE"/>
    </w:rPr>
  </w:style>
  <w:style w:type="character" w:customStyle="1" w:styleId="BodyText2Char">
    <w:name w:val="Body Text 2 Char"/>
    <w:link w:val="BodyText2"/>
    <w:rsid w:val="009115E4"/>
    <w:rPr>
      <w:rFonts w:eastAsia="Times New Roman"/>
      <w:sz w:val="22"/>
      <w:lang w:val="en-GB" w:eastAsia="de-DE"/>
    </w:rPr>
  </w:style>
  <w:style w:type="character" w:customStyle="1" w:styleId="DocumentMapChar">
    <w:name w:val="Document Map Char"/>
    <w:link w:val="DocumentMap"/>
    <w:rsid w:val="009115E4"/>
    <w:rPr>
      <w:rFonts w:ascii="Tahoma" w:eastAsia="Times New Roman" w:hAnsi="Tahoma" w:cs="Tahoma"/>
      <w:shd w:val="clear" w:color="auto" w:fill="000080"/>
      <w:lang w:val="en-GB" w:eastAsia="de-DE"/>
    </w:rPr>
  </w:style>
  <w:style w:type="character" w:customStyle="1" w:styleId="MacroTextChar">
    <w:name w:val="Macro Text Char"/>
    <w:link w:val="MacroText"/>
    <w:rsid w:val="009115E4"/>
    <w:rPr>
      <w:rFonts w:ascii="Courier New" w:eastAsia="Times New Roman" w:hAnsi="Courier New" w:cs="Courier New"/>
      <w:lang w:val="en-GB" w:eastAsia="de-DE"/>
    </w:rPr>
  </w:style>
  <w:style w:type="paragraph" w:customStyle="1" w:styleId="H1">
    <w:name w:val="H1"/>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H2">
    <w:name w:val="H2"/>
    <w:basedOn w:val="SDMHead3"/>
    <w:qFormat/>
    <w:rsid w:val="009115E4"/>
    <w:pPr>
      <w:numPr>
        <w:ilvl w:val="0"/>
        <w:numId w:val="0"/>
      </w:numPr>
      <w:tabs>
        <w:tab w:val="left" w:pos="1474"/>
      </w:tabs>
      <w:outlineLvl w:val="1"/>
    </w:pPr>
    <w:rPr>
      <w:rFonts w:eastAsia="MS Mincho"/>
    </w:rPr>
  </w:style>
  <w:style w:type="paragraph" w:customStyle="1" w:styleId="H3">
    <w:name w:val="H3"/>
    <w:basedOn w:val="SDMHead3"/>
    <w:qFormat/>
    <w:rsid w:val="009115E4"/>
    <w:pPr>
      <w:numPr>
        <w:ilvl w:val="0"/>
        <w:numId w:val="0"/>
      </w:numPr>
      <w:tabs>
        <w:tab w:val="left" w:pos="1474"/>
      </w:tabs>
    </w:pPr>
  </w:style>
  <w:style w:type="paragraph" w:customStyle="1" w:styleId="SDMPDDPoACaption">
    <w:name w:val="SDMPDD&amp;PoACaption"/>
    <w:basedOn w:val="Caption"/>
    <w:qFormat/>
    <w:rsid w:val="009115E4"/>
    <w:rPr>
      <w:b w:val="0"/>
      <w:i/>
    </w:rPr>
  </w:style>
  <w:style w:type="character" w:styleId="Strong">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CommentTextChar">
    <w:name w:val="Comment Text Char"/>
    <w:link w:val="CommentText"/>
    <w:rsid w:val="009115E4"/>
    <w:rPr>
      <w:rFonts w:ascii="Arial" w:hAnsi="Arial"/>
      <w:lang w:val="en-GB"/>
    </w:rPr>
  </w:style>
  <w:style w:type="paragraph" w:customStyle="1" w:styleId="SymbolForm">
    <w:name w:val="SymbolForm"/>
    <w:basedOn w:val="Normal"/>
    <w:rsid w:val="00E57F3D"/>
    <w:pPr>
      <w:jc w:val="right"/>
    </w:pPr>
    <w:rPr>
      <w:rFonts w:cs="Arial"/>
      <w:b/>
      <w:bCs/>
    </w:rPr>
  </w:style>
  <w:style w:type="paragraph" w:customStyle="1" w:styleId="FooterF">
    <w:name w:val="FooterF"/>
    <w:basedOn w:val="Footer"/>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66"/>
      </w:numPr>
    </w:pPr>
  </w:style>
  <w:style w:type="table" w:customStyle="1" w:styleId="SDMTableFullPage">
    <w:name w:val="SDMTableFullPage"/>
    <w:basedOn w:val="SDM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353E8F"/>
    <w:pPr>
      <w:ind w:left="0" w:firstLine="0"/>
    </w:pPr>
  </w:style>
  <w:style w:type="numbering" w:customStyle="1" w:styleId="SDMFootnoteList">
    <w:name w:val="SDMFootnoteList"/>
    <w:uiPriority w:val="99"/>
    <w:rsid w:val="00353E8F"/>
    <w:pPr>
      <w:numPr>
        <w:numId w:val="68"/>
      </w:numPr>
    </w:pPr>
  </w:style>
  <w:style w:type="numbering" w:customStyle="1" w:styleId="SDMDocInfoTextBullets">
    <w:name w:val="SDMDocInfoTextBullets"/>
    <w:uiPriority w:val="99"/>
    <w:rsid w:val="00353E8F"/>
    <w:pPr>
      <w:numPr>
        <w:numId w:val="70"/>
      </w:numPr>
    </w:pPr>
  </w:style>
  <w:style w:type="table" w:customStyle="1" w:styleId="SDMBoxFullPage">
    <w:name w:val="SDMBoxFullPage"/>
    <w:basedOn w:val="SDMBox"/>
    <w:uiPriority w:val="99"/>
    <w:rsid w:val="00353E8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74"/>
      </w:numPr>
    </w:pPr>
  </w:style>
  <w:style w:type="paragraph" w:customStyle="1" w:styleId="SDMTableBoxFigureFootnoteSL1FullPage">
    <w:name w:val="SDMTableBoxFigureFootnoteSL1FullPage"/>
    <w:basedOn w:val="SDMTableBoxFigureFootnoteSL1"/>
    <w:rsid w:val="00353E8F"/>
    <w:pPr>
      <w:numPr>
        <w:numId w:val="74"/>
      </w:numPr>
    </w:pPr>
  </w:style>
  <w:style w:type="paragraph" w:customStyle="1" w:styleId="SDMTableBoxFigureFootnoteSL2FullPage">
    <w:name w:val="SDMTableBoxFigureFootnoteSL2FullPage"/>
    <w:basedOn w:val="SDMTableBoxFigureFootnoteSL2"/>
    <w:rsid w:val="00353E8F"/>
    <w:pPr>
      <w:numPr>
        <w:numId w:val="74"/>
      </w:numPr>
    </w:pPr>
  </w:style>
  <w:style w:type="paragraph" w:customStyle="1" w:styleId="SDMTableBoxFigureFootnoteSL3FullPage">
    <w:name w:val="SDMTableBoxFigureFootnoteSL3FullPage"/>
    <w:basedOn w:val="SDMTableBoxFigureFootnoteSL3"/>
    <w:rsid w:val="00353E8F"/>
    <w:pPr>
      <w:numPr>
        <w:numId w:val="74"/>
      </w:numPr>
      <w:ind w:left="1248" w:hanging="397"/>
    </w:pPr>
  </w:style>
  <w:style w:type="paragraph" w:customStyle="1" w:styleId="SDMTableBoxFigureFootnoteSL4FullPage">
    <w:name w:val="SDMTableBoxFigureFootnoteSL4FullPage"/>
    <w:basedOn w:val="SDMTableBoxFigureFootnoteSL4"/>
    <w:rsid w:val="00353E8F"/>
    <w:pPr>
      <w:numPr>
        <w:numId w:val="74"/>
      </w:numPr>
      <w:ind w:left="1587" w:hanging="340"/>
    </w:pPr>
  </w:style>
  <w:style w:type="paragraph" w:customStyle="1" w:styleId="SDMTableBoxFigureFootnoteSL5FullPage">
    <w:name w:val="SDMTableBoxFigureFootnoteSL5FullPage"/>
    <w:basedOn w:val="SDMTableBoxFigureFootnoteSL5"/>
    <w:rsid w:val="00353E8F"/>
    <w:pPr>
      <w:numPr>
        <w:numId w:val="74"/>
      </w:numPr>
      <w:ind w:left="2042" w:hanging="454"/>
    </w:pPr>
  </w:style>
  <w:style w:type="numbering" w:customStyle="1" w:styleId="SDMTableBoxFigureFootnoteFullPageList">
    <w:name w:val="SDMTableBoxFigureFootnoteFullPageList"/>
    <w:uiPriority w:val="99"/>
    <w:rsid w:val="00353E8F"/>
    <w:pPr>
      <w:numPr>
        <w:numId w:val="72"/>
      </w:numPr>
    </w:pPr>
  </w:style>
  <w:style w:type="character" w:styleId="FollowedHyperlink">
    <w:name w:val="FollowedHyperlink"/>
    <w:rsid w:val="0037179A"/>
    <w:rPr>
      <w:color w:val="800080"/>
      <w:u w:val="single"/>
    </w:rPr>
  </w:style>
  <w:style w:type="paragraph" w:customStyle="1" w:styleId="Tablecustom">
    <w:name w:val="Table custom"/>
    <w:basedOn w:val="Normal"/>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leGrid">
    <w:name w:val="Table Grid"/>
    <w:basedOn w:val="TableNormal"/>
    <w:rsid w:val="00210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uz">
    <w:name w:val="Oğuz"/>
    <w:basedOn w:val="TableNormal"/>
    <w:uiPriority w:val="99"/>
    <w:rsid w:val="007F2B6B"/>
    <w:pPr>
      <w:jc w:val="center"/>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Arial" w:hAnsi="Arial"/>
        <w:b/>
        <w:sz w:val="22"/>
      </w:rPr>
      <w:tblPr/>
      <w:trPr>
        <w:cantSplit/>
        <w:tblHeader/>
      </w:trPr>
      <w:tcPr>
        <w:shd w:val="clear" w:color="auto" w:fill="BDD6EE" w:themeFill="accent1" w:themeFillTint="66"/>
      </w:tcPr>
    </w:tblStylePr>
  </w:style>
  <w:style w:type="table" w:customStyle="1" w:styleId="Ouz2">
    <w:name w:val="Oğuz 2"/>
    <w:basedOn w:val="TableNormal"/>
    <w:uiPriority w:val="99"/>
    <w:rsid w:val="00F9491F"/>
    <w:pPr>
      <w:jc w:val="center"/>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pPr>
        <w:jc w:val="left"/>
      </w:pPr>
      <w:rPr>
        <w:rFonts w:ascii="Arial" w:hAnsi="Arial"/>
        <w:b/>
        <w:sz w:val="22"/>
      </w:rPr>
      <w:tblPr/>
      <w:tcPr>
        <w:shd w:val="clear" w:color="auto" w:fill="BDD6EE" w:themeFill="accent1" w:themeFillTint="66"/>
      </w:tcPr>
    </w:tblStylePr>
  </w:style>
  <w:style w:type="character" w:styleId="UnresolvedMention">
    <w:name w:val="Unresolved Mention"/>
    <w:basedOn w:val="DefaultParagraphFont"/>
    <w:rsid w:val="00D66E78"/>
    <w:rPr>
      <w:color w:val="605E5C"/>
      <w:shd w:val="clear" w:color="auto" w:fill="E1DFDD"/>
    </w:rPr>
  </w:style>
  <w:style w:type="paragraph" w:customStyle="1" w:styleId="Meth-Heading2">
    <w:name w:val="Meth - Heading 2"/>
    <w:basedOn w:val="Normal"/>
    <w:next w:val="Normal"/>
    <w:rsid w:val="00B46AA6"/>
    <w:pPr>
      <w:autoSpaceDE w:val="0"/>
      <w:autoSpaceDN w:val="0"/>
      <w:adjustRightInd w:val="0"/>
      <w:jc w:val="left"/>
    </w:pPr>
    <w:rPr>
      <w:rFonts w:ascii="ILDJOD+TimesNewRoman,BoldItalic" w:hAnsi="ILDJOD+TimesNewRoman,BoldItalic"/>
      <w:sz w:val="24"/>
      <w:szCs w:val="24"/>
      <w:lang w:val="tr-TR" w:eastAsia="tr-TR"/>
    </w:rPr>
  </w:style>
  <w:style w:type="paragraph" w:styleId="ListParagraph">
    <w:name w:val="List Paragraph"/>
    <w:basedOn w:val="Normal"/>
    <w:uiPriority w:val="72"/>
    <w:qFormat/>
    <w:rsid w:val="00DD436D"/>
    <w:pPr>
      <w:ind w:left="720"/>
      <w:contextualSpacing/>
    </w:pPr>
  </w:style>
  <w:style w:type="paragraph" w:customStyle="1" w:styleId="Default">
    <w:name w:val="Default"/>
    <w:rsid w:val="009821F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209938">
      <w:bodyDiv w:val="1"/>
      <w:marLeft w:val="0"/>
      <w:marRight w:val="0"/>
      <w:marTop w:val="0"/>
      <w:marBottom w:val="0"/>
      <w:divBdr>
        <w:top w:val="none" w:sz="0" w:space="0" w:color="auto"/>
        <w:left w:val="none" w:sz="0" w:space="0" w:color="auto"/>
        <w:bottom w:val="none" w:sz="0" w:space="0" w:color="auto"/>
        <w:right w:val="none" w:sz="0" w:space="0" w:color="auto"/>
      </w:divBdr>
    </w:div>
    <w:div w:id="2096778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footer" Target="footer1.xml"/><Relationship Id="rId19" Type="http://schemas.openxmlformats.org/officeDocument/2006/relationships/hyperlink" Target="mailto:eyasaroglu@borusanenbwenerji.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s>
</file>

<file path=word/_rels/footnotes.xml.rels><?xml version="1.0" encoding="UTF-8" standalone="yes"?>
<Relationships xmlns="http://schemas.openxmlformats.org/package/2006/relationships"><Relationship Id="rId2" Type="http://schemas.openxmlformats.org/officeDocument/2006/relationships/hyperlink" Target="http://www.teias.gov.tr/T%C3%BCrkiyeElektrik%C4%B0statistikleri/istatistik2013/uretim%20tuketim(23-47)/37(06-13).xls" TargetMode="External"/><Relationship Id="rId1" Type="http://schemas.openxmlformats.org/officeDocument/2006/relationships/hyperlink" Target="http://cdm.unfccc.int/methodologies/PAmethodologies/tools/am-tool-07-v4.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4BA80-C3FC-48F1-BBD6-E1DA83761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CDM_Methodology.dotm</Template>
  <TotalTime>0</TotalTime>
  <Pages>28</Pages>
  <Words>7279</Words>
  <Characters>41496</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F-CDM-PDD: Project design document form for CDM project activities. version 04.1.</vt:lpstr>
    </vt:vector>
  </TitlesOfParts>
  <LinksUpToDate>false</LinksUpToDate>
  <CharactersWithSpaces>48678</CharactersWithSpaces>
  <SharedDoc>false</SharedDoc>
  <HLinks>
    <vt:vector size="6" baseType="variant">
      <vt:variant>
        <vt:i4>3473496</vt:i4>
      </vt:variant>
      <vt:variant>
        <vt:i4>0</vt:i4>
      </vt:variant>
      <vt:variant>
        <vt:i4>0</vt:i4>
      </vt:variant>
      <vt:variant>
        <vt:i4>5</vt:i4>
      </vt:variant>
      <vt:variant>
        <vt:lpwstr>http://www.un.org/sustainabledevelopment/sustainable-development-goals/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F-CDM-PDD: Project design document form for CDM project activities. version 04.1.</dc:title>
  <dc:subject>Regulatory</dc:subject>
  <dc:creator/>
  <cp:keywords>Form, PDD</cp:keywords>
  <dc:description/>
  <cp:lastModifiedBy/>
  <cp:revision>1</cp:revision>
  <cp:lastPrinted>2012-02-28T03:53:00Z</cp:lastPrinted>
  <dcterms:created xsi:type="dcterms:W3CDTF">2020-02-24T13:02:00Z</dcterms:created>
  <dcterms:modified xsi:type="dcterms:W3CDTF">2020-02-24T13:02:00Z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ies>
</file>