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68F0B847" w:rsidR="00974F10" w:rsidRPr="00974F10" w:rsidRDefault="00974F10" w:rsidP="00974F10">
      <w:pPr>
        <w:spacing w:line="240" w:lineRule="auto"/>
        <w:rPr>
          <w:b/>
          <w:caps/>
          <w:color w:val="00B9BD" w:themeColor="accent1"/>
          <w:sz w:val="48"/>
        </w:rPr>
      </w:pPr>
      <w:r w:rsidRPr="00974F10">
        <w:rPr>
          <w:b/>
          <w:caps/>
          <w:color w:val="00B9BD" w:themeColor="accent1"/>
          <w:sz w:val="48"/>
        </w:rPr>
        <w:t xml:space="preserve">Key Project Information &amp; </w:t>
      </w:r>
      <w:r w:rsidR="00535750">
        <w:rPr>
          <w:b/>
          <w:caps/>
          <w:color w:val="00B9BD" w:themeColor="accent1"/>
          <w:sz w:val="48"/>
        </w:rPr>
        <w:t>project</w:t>
      </w:r>
      <w:r w:rsidRPr="00974F10">
        <w:rPr>
          <w:b/>
          <w:caps/>
          <w:color w:val="00B9BD" w:themeColor="accent1"/>
          <w:sz w:val="48"/>
        </w:rPr>
        <w:t xml:space="preserve"> Design Document (PDD)</w:t>
      </w:r>
    </w:p>
    <w:p w14:paraId="3CD7A092" w14:textId="73C680BB" w:rsidR="00F92931" w:rsidRPr="00211D67" w:rsidRDefault="00B54BBC" w:rsidP="002E5DB5">
      <w:pPr>
        <w:rPr>
          <w:lang w:val="fr-FR"/>
        </w:rPr>
      </w:pPr>
      <w:r w:rsidRPr="00B54BBC">
        <w:rPr>
          <w:noProof/>
          <w14:cntxtAlts w14:val="0"/>
        </w:rPr>
        <w:pict w14:anchorId="1DC1D940">
          <v:rect id="_x0000_i1027" alt="" style="width:451.3pt;height:.05pt;mso-width-percent:0;mso-height-percent:0;mso-width-percent:0;mso-height-percent:0" o:hralign="center" o:hrstd="t" o:hr="t" fillcolor="#a0a0a0" stroked="f"/>
        </w:pict>
      </w:r>
    </w:p>
    <w:p w14:paraId="3737D389" w14:textId="6385EFDF" w:rsidR="00635A56" w:rsidRPr="00D21167" w:rsidRDefault="0002272D" w:rsidP="00635A56">
      <w:pPr>
        <w:pStyle w:val="Balk6"/>
      </w:pPr>
      <w:r w:rsidRPr="002E5DB5">
        <w:rPr>
          <w:sz w:val="24"/>
        </w:rPr>
        <w:t xml:space="preserve">PUBLICATION DATE </w:t>
      </w:r>
      <w:r w:rsidRPr="002E5DB5">
        <w:t xml:space="preserve"> </w:t>
      </w:r>
      <w:r w:rsidR="00535750">
        <w:rPr>
          <w:b/>
          <w:bCs/>
          <w:color w:val="515151" w:themeColor="text1"/>
        </w:rPr>
        <w:t>14</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r w:rsidR="00CD41BB">
        <w:rPr>
          <w:sz w:val="24"/>
        </w:rPr>
        <w:t xml:space="preserve">VERSION </w:t>
      </w:r>
      <w:r>
        <w:t xml:space="preserve"> </w:t>
      </w:r>
      <w:r w:rsidRPr="004E3F0E">
        <w:rPr>
          <w:b/>
          <w:bCs/>
          <w:color w:val="515151" w:themeColor="text1"/>
        </w:rPr>
        <w:t xml:space="preserve">v. </w:t>
      </w:r>
      <w:r w:rsidR="00460D2E">
        <w:rPr>
          <w:b/>
          <w:bCs/>
          <w:color w:val="515151" w:themeColor="text1"/>
        </w:rPr>
        <w:t>1</w:t>
      </w:r>
      <w:r w:rsidRPr="004E3F0E">
        <w:rPr>
          <w:b/>
          <w:bCs/>
          <w:color w:val="515151" w:themeColor="text1"/>
        </w:rPr>
        <w:t>.</w:t>
      </w:r>
      <w:r w:rsidR="00535750">
        <w:rPr>
          <w:b/>
          <w:bCs/>
          <w:color w:val="515151" w:themeColor="text1"/>
        </w:rPr>
        <w:t>2</w:t>
      </w:r>
      <w:r w:rsidRPr="004E3F0E">
        <w:rPr>
          <w:b/>
          <w:bCs/>
          <w:color w:val="515151" w:themeColor="text1"/>
        </w:rPr>
        <w:t xml:space="preserve"> </w:t>
      </w:r>
      <w:r w:rsidR="0096773B">
        <w:rPr>
          <w:b/>
          <w:bCs/>
          <w:color w:val="515151" w:themeColor="text1"/>
        </w:rPr>
        <w:br/>
      </w:r>
      <w:r w:rsidR="00A96321">
        <w:rPr>
          <w:sz w:val="24"/>
        </w:rPr>
        <w:t xml:space="preserve">RELATED </w:t>
      </w:r>
      <w:r w:rsidR="00206434">
        <w:rPr>
          <w:sz w:val="24"/>
        </w:rPr>
        <w:t>SUPPORT</w:t>
      </w:r>
      <w:r w:rsidR="00A96321">
        <w:rPr>
          <w:sz w:val="24"/>
        </w:rPr>
        <w:t xml:space="preserve">  </w:t>
      </w:r>
      <w:r w:rsidR="00A96321">
        <w:t xml:space="preserve"> </w:t>
      </w:r>
      <w:r w:rsidR="00635A56">
        <w:br/>
        <w:t xml:space="preserve">– </w:t>
      </w:r>
      <w:hyperlink r:id="rId8" w:history="1">
        <w:r w:rsidR="00535750">
          <w:rPr>
            <w:b/>
            <w:bCs/>
            <w:color w:val="515151" w:themeColor="text1"/>
          </w:rPr>
          <w:t xml:space="preserve"> Key Project Information &amp; Project Design Document v.1.2 </w:t>
        </w:r>
      </w:hyperlink>
      <w:r w:rsidR="00206434" w:rsidRPr="00115D7C">
        <w:rPr>
          <w:color w:val="515151" w:themeColor="text1"/>
        </w:rPr>
        <w:t xml:space="preserve"> </w:t>
      </w:r>
    </w:p>
    <w:p w14:paraId="73BB0815" w14:textId="77777777" w:rsidR="00F92931" w:rsidRPr="00947B25" w:rsidRDefault="00B54BBC" w:rsidP="00635A56">
      <w:pPr>
        <w:pStyle w:val="Balk6"/>
      </w:pPr>
      <w:r w:rsidRPr="00B54BBC">
        <w:rPr>
          <w:noProof/>
          <w14:cntxtAlts w14:val="0"/>
        </w:rPr>
        <w:pict w14:anchorId="40B4322D">
          <v:rect id="_x0000_i1026" alt="" style="width:451.3pt;height:.05pt;mso-width-percent:0;mso-height-percent:0;mso-width-percent:0;mso-height-percent:0" o:hralign="center" o:hrstd="t" o:hr="t" fillcolor="#a0a0a0" stroked="f"/>
        </w:pict>
      </w:r>
    </w:p>
    <w:p w14:paraId="6931FB3F" w14:textId="77777777" w:rsidR="00C30F02" w:rsidRDefault="00C30F02" w:rsidP="00C30F02"/>
    <w:p w14:paraId="090EF51A" w14:textId="5EFF5E3E" w:rsidR="006D53FE" w:rsidRDefault="006D53FE" w:rsidP="004C3B1A"/>
    <w:p w14:paraId="001D65D0" w14:textId="77777777" w:rsidR="000A7D9E" w:rsidRPr="00974F10" w:rsidRDefault="000A7D9E" w:rsidP="000A7D9E">
      <w:r w:rsidRPr="00974F10">
        <w:t xml:space="preserve">This document contains the following Sections </w:t>
      </w:r>
    </w:p>
    <w:p w14:paraId="02D786C0" w14:textId="77777777" w:rsidR="000A7D9E" w:rsidRPr="00974F10" w:rsidRDefault="000A7D9E" w:rsidP="000A7D9E">
      <w:r w:rsidRPr="00974F10">
        <w:br/>
        <w:t>Key Project Information</w:t>
      </w:r>
    </w:p>
    <w:p w14:paraId="21593158" w14:textId="3EB83DAE" w:rsidR="000A7D9E" w:rsidRPr="00974F10" w:rsidRDefault="000A7D9E" w:rsidP="000A7D9E">
      <w:pPr>
        <w:rPr>
          <w:u w:val="single"/>
        </w:rPr>
      </w:pPr>
      <w:r w:rsidRPr="00974F10">
        <w:rPr>
          <w:u w:val="single"/>
        </w:rPr>
        <w:fldChar w:fldCharType="begin"/>
      </w:r>
      <w:r w:rsidRPr="00974F10">
        <w:rPr>
          <w:u w:val="single"/>
        </w:rPr>
        <w:instrText xml:space="preserve"> REF _Ref49515919 \r \h  \* MERGEFORMAT </w:instrText>
      </w:r>
      <w:r w:rsidRPr="00974F10">
        <w:rPr>
          <w:u w:val="single"/>
        </w:rPr>
      </w:r>
      <w:r w:rsidRPr="00974F10">
        <w:rPr>
          <w:u w:val="single"/>
        </w:rPr>
        <w:fldChar w:fldCharType="separate"/>
      </w:r>
      <w:r w:rsidR="002D5095">
        <w:rPr>
          <w:u w:val="single"/>
        </w:rPr>
        <w:t>Section A</w:t>
      </w:r>
      <w:r w:rsidRPr="00974F10">
        <w:fldChar w:fldCharType="end"/>
      </w:r>
      <w:r w:rsidRPr="00974F10">
        <w:t xml:space="preserve"> –</w:t>
      </w:r>
      <w:r w:rsidRPr="00974F10">
        <w:rPr>
          <w:u w:val="single"/>
        </w:rPr>
        <w:t xml:space="preserve"> </w:t>
      </w:r>
      <w:r w:rsidRPr="00974F10">
        <w:t>Description of project</w:t>
      </w:r>
    </w:p>
    <w:p w14:paraId="75C6CAA8" w14:textId="074DF42C" w:rsidR="000A7D9E" w:rsidRPr="00974F10" w:rsidRDefault="000A7D9E" w:rsidP="000A7D9E">
      <w:r w:rsidRPr="00974F10">
        <w:rPr>
          <w:u w:val="single"/>
        </w:rPr>
        <w:fldChar w:fldCharType="begin"/>
      </w:r>
      <w:r w:rsidRPr="00974F10">
        <w:rPr>
          <w:u w:val="single"/>
        </w:rPr>
        <w:instrText xml:space="preserve"> REF _Ref49515954 \r \h  \* MERGEFORMAT </w:instrText>
      </w:r>
      <w:r w:rsidRPr="00974F10">
        <w:rPr>
          <w:u w:val="single"/>
        </w:rPr>
      </w:r>
      <w:r w:rsidRPr="00974F10">
        <w:rPr>
          <w:u w:val="single"/>
        </w:rPr>
        <w:fldChar w:fldCharType="separate"/>
      </w:r>
      <w:r w:rsidR="002D5095">
        <w:rPr>
          <w:u w:val="single"/>
        </w:rPr>
        <w:t>Section B</w:t>
      </w:r>
      <w:r w:rsidRPr="00974F10">
        <w:fldChar w:fldCharType="end"/>
      </w:r>
      <w:r w:rsidRPr="00974F10">
        <w:t xml:space="preserve"> - Application of approved Gold Standard Methodology (ies) and/or demonstration of SDG Contributions</w:t>
      </w:r>
    </w:p>
    <w:p w14:paraId="665976D8" w14:textId="24984829" w:rsidR="000A7D9E" w:rsidRPr="00974F10" w:rsidRDefault="000A7D9E" w:rsidP="000A7D9E">
      <w:r w:rsidRPr="00974F10">
        <w:rPr>
          <w:u w:val="single"/>
        </w:rPr>
        <w:fldChar w:fldCharType="begin"/>
      </w:r>
      <w:r w:rsidRPr="00974F10">
        <w:rPr>
          <w:u w:val="single"/>
        </w:rPr>
        <w:instrText xml:space="preserve"> REF _Ref49515970 \r \h  \* MERGEFORMAT </w:instrText>
      </w:r>
      <w:r w:rsidRPr="00974F10">
        <w:rPr>
          <w:u w:val="single"/>
        </w:rPr>
      </w:r>
      <w:r w:rsidRPr="00974F10">
        <w:rPr>
          <w:u w:val="single"/>
        </w:rPr>
        <w:fldChar w:fldCharType="separate"/>
      </w:r>
      <w:r w:rsidR="002D5095">
        <w:rPr>
          <w:u w:val="single"/>
        </w:rPr>
        <w:t>Section C</w:t>
      </w:r>
      <w:r w:rsidRPr="00974F10">
        <w:fldChar w:fldCharType="end"/>
      </w:r>
      <w:r w:rsidRPr="00974F10">
        <w:t xml:space="preserve"> – Duration and crediting period</w:t>
      </w:r>
    </w:p>
    <w:p w14:paraId="11311C9B" w14:textId="20CFAAC0" w:rsidR="000A7D9E" w:rsidRPr="00974F10" w:rsidRDefault="000A7D9E" w:rsidP="000A7D9E">
      <w:r w:rsidRPr="00974F10">
        <w:rPr>
          <w:u w:val="single"/>
        </w:rPr>
        <w:fldChar w:fldCharType="begin"/>
      </w:r>
      <w:r w:rsidRPr="00974F10">
        <w:rPr>
          <w:u w:val="single"/>
        </w:rPr>
        <w:instrText xml:space="preserve"> REF _Ref49515984 \r \h  \* MERGEFORMAT </w:instrText>
      </w:r>
      <w:r w:rsidRPr="00974F10">
        <w:rPr>
          <w:u w:val="single"/>
        </w:rPr>
      </w:r>
      <w:r w:rsidRPr="00974F10">
        <w:rPr>
          <w:u w:val="single"/>
        </w:rPr>
        <w:fldChar w:fldCharType="separate"/>
      </w:r>
      <w:r w:rsidR="002D5095">
        <w:rPr>
          <w:u w:val="single"/>
        </w:rPr>
        <w:t>Section D</w:t>
      </w:r>
      <w:r w:rsidRPr="00974F10">
        <w:fldChar w:fldCharType="end"/>
      </w:r>
      <w:r w:rsidRPr="00974F10">
        <w:t xml:space="preserve"> – Summary of Safeguarding Principles and Gender Sensitive Assessment</w:t>
      </w:r>
    </w:p>
    <w:p w14:paraId="24231B82" w14:textId="0DDB5885" w:rsidR="000A7D9E" w:rsidRPr="00974F10" w:rsidRDefault="000A7D9E" w:rsidP="000A7D9E">
      <w:pPr>
        <w:rPr>
          <w:u w:val="single"/>
        </w:rPr>
      </w:pPr>
      <w:r w:rsidRPr="00974F10">
        <w:rPr>
          <w:u w:val="single"/>
        </w:rPr>
        <w:fldChar w:fldCharType="begin"/>
      </w:r>
      <w:r w:rsidRPr="00974F10">
        <w:rPr>
          <w:u w:val="single"/>
        </w:rPr>
        <w:instrText xml:space="preserve"> REF _Ref49515999 \r \h  \* MERGEFORMAT </w:instrText>
      </w:r>
      <w:r w:rsidRPr="00974F10">
        <w:rPr>
          <w:u w:val="single"/>
        </w:rPr>
      </w:r>
      <w:r w:rsidRPr="00974F10">
        <w:rPr>
          <w:u w:val="single"/>
        </w:rPr>
        <w:fldChar w:fldCharType="separate"/>
      </w:r>
      <w:r w:rsidR="002D5095">
        <w:rPr>
          <w:u w:val="single"/>
        </w:rPr>
        <w:t>Section E</w:t>
      </w:r>
      <w:r w:rsidRPr="00974F10">
        <w:fldChar w:fldCharType="end"/>
      </w:r>
      <w:r w:rsidRPr="00974F10">
        <w:rPr>
          <w:u w:val="single"/>
        </w:rPr>
        <w:t xml:space="preserve"> </w:t>
      </w:r>
      <w:r w:rsidRPr="00974F10">
        <w:t xml:space="preserve">– </w:t>
      </w:r>
      <w:r>
        <w:t>Outcome of Stakeholder</w:t>
      </w:r>
      <w:r w:rsidRPr="00974F10">
        <w:t xml:space="preserve"> </w:t>
      </w:r>
      <w:r>
        <w:t>C</w:t>
      </w:r>
      <w:r w:rsidRPr="00974F10">
        <w:t>onsultation</w:t>
      </w:r>
      <w:r>
        <w:t>s</w:t>
      </w:r>
    </w:p>
    <w:p w14:paraId="71E322B7" w14:textId="77777777" w:rsidR="000A7D9E" w:rsidRPr="00974F10" w:rsidRDefault="00000000" w:rsidP="000A7D9E">
      <w:pPr>
        <w:ind w:firstLine="426"/>
      </w:pPr>
      <w:hyperlink w:anchor="_Appendix_1_-" w:history="1">
        <w:r w:rsidR="000A7D9E" w:rsidRPr="003578B0">
          <w:rPr>
            <w:rStyle w:val="Kpr"/>
            <w:rFonts w:ascii="Verdana" w:hAnsi="Verdana"/>
            <w:color w:val="515151" w:themeColor="text1"/>
          </w:rPr>
          <w:t>Appendix 1</w:t>
        </w:r>
      </w:hyperlink>
      <w:r w:rsidR="000A7D9E" w:rsidRPr="003578B0">
        <w:rPr>
          <w:color w:val="515151" w:themeColor="text1"/>
        </w:rPr>
        <w:t xml:space="preserve"> </w:t>
      </w:r>
      <w:r w:rsidR="000A7D9E" w:rsidRPr="00974F10">
        <w:t>– Safeguarding Principles Assessment (mandatory)</w:t>
      </w:r>
    </w:p>
    <w:p w14:paraId="31B7B42D" w14:textId="180668FD" w:rsidR="000A7D9E" w:rsidRPr="00974F10" w:rsidRDefault="00000000" w:rsidP="000A7D9E">
      <w:pPr>
        <w:ind w:left="76" w:firstLine="350"/>
      </w:pPr>
      <w:hyperlink w:anchor="_Appendix_2-_Contact" w:history="1">
        <w:r w:rsidR="000A7D9E" w:rsidRPr="001E60D4">
          <w:rPr>
            <w:rStyle w:val="Kpr"/>
            <w:rFonts w:ascii="Verdana" w:hAnsi="Verdana"/>
            <w:color w:val="auto"/>
          </w:rPr>
          <w:t>Appendix 2</w:t>
        </w:r>
      </w:hyperlink>
      <w:r w:rsidR="000A7D9E" w:rsidRPr="001E60D4">
        <w:rPr>
          <w:color w:val="auto"/>
        </w:rPr>
        <w:t xml:space="preserve"> </w:t>
      </w:r>
      <w:r w:rsidR="000A7D9E" w:rsidRPr="00974F10">
        <w:t xml:space="preserve">– Contact information of </w:t>
      </w:r>
      <w:r w:rsidR="000A7D9E">
        <w:t>Project participants</w:t>
      </w:r>
      <w:r w:rsidR="000A7D9E" w:rsidRPr="00974F10">
        <w:t xml:space="preserve"> (mandatory)</w:t>
      </w:r>
    </w:p>
    <w:p w14:paraId="6F87F930" w14:textId="2FD94519" w:rsidR="000A7D9E" w:rsidRPr="001E60D4" w:rsidRDefault="00000000" w:rsidP="000A7D9E">
      <w:pPr>
        <w:ind w:left="76" w:firstLine="350"/>
        <w:rPr>
          <w:color w:val="3C3C3C" w:themeColor="text1" w:themeShade="BF"/>
        </w:rPr>
      </w:pPr>
      <w:hyperlink w:anchor="_Appendix_3-_LUF" w:history="1">
        <w:r w:rsidR="000A7D9E" w:rsidRPr="001E60D4">
          <w:rPr>
            <w:rStyle w:val="Kpr"/>
            <w:rFonts w:ascii="Verdana" w:hAnsi="Verdana"/>
            <w:color w:val="3C3C3C" w:themeColor="text1" w:themeShade="BF"/>
          </w:rPr>
          <w:t>Appendix 3</w:t>
        </w:r>
      </w:hyperlink>
      <w:r w:rsidR="000A7D9E" w:rsidRPr="001E60D4">
        <w:rPr>
          <w:color w:val="3C3C3C" w:themeColor="text1" w:themeShade="BF"/>
        </w:rPr>
        <w:t xml:space="preserve"> – LUF Additional Information (project specific)</w:t>
      </w:r>
    </w:p>
    <w:p w14:paraId="4E6F9448" w14:textId="2C9AEAFE" w:rsidR="000A7D9E" w:rsidRPr="00974F10" w:rsidRDefault="00000000" w:rsidP="000A7D9E">
      <w:pPr>
        <w:ind w:left="76" w:firstLine="350"/>
      </w:pPr>
      <w:hyperlink w:anchor="_Appendix_4-Summary_of" w:history="1">
        <w:r w:rsidR="000A7D9E" w:rsidRPr="001E60D4">
          <w:rPr>
            <w:rStyle w:val="Kpr"/>
            <w:rFonts w:ascii="Verdana" w:hAnsi="Verdana"/>
            <w:color w:val="3C3C3C" w:themeColor="text1" w:themeShade="BF"/>
          </w:rPr>
          <w:t>Appendix 4</w:t>
        </w:r>
      </w:hyperlink>
      <w:r w:rsidR="000A7D9E">
        <w:t xml:space="preserve"> – Summary of Approved Design Changes (project specific)</w:t>
      </w:r>
    </w:p>
    <w:p w14:paraId="6F9FAEFE" w14:textId="77777777" w:rsidR="00535750" w:rsidRPr="00974F10" w:rsidRDefault="00535750" w:rsidP="00615C39">
      <w:pPr>
        <w:ind w:left="76" w:firstLine="350"/>
      </w:pPr>
    </w:p>
    <w:p w14:paraId="235049CD" w14:textId="77777777" w:rsidR="00974F10" w:rsidRPr="00974F10" w:rsidRDefault="00974F10" w:rsidP="00974F10"/>
    <w:p w14:paraId="1E28B6A5" w14:textId="7DCD7E6D" w:rsidR="00211D67" w:rsidRPr="00211D67" w:rsidRDefault="00211D67" w:rsidP="00211D67"/>
    <w:p w14:paraId="0E2F49B8" w14:textId="10118BE0" w:rsidR="00211D67" w:rsidRDefault="00211D67">
      <w:pPr>
        <w:spacing w:line="276" w:lineRule="auto"/>
        <w:contextualSpacing w:val="0"/>
      </w:pPr>
      <w:r>
        <w:br w:type="page"/>
      </w:r>
    </w:p>
    <w:p w14:paraId="2A3AF73E" w14:textId="6BC1668C" w:rsidR="006D53FE" w:rsidRPr="00F751F2" w:rsidRDefault="005344A4" w:rsidP="00F751F2">
      <w:pPr>
        <w:pStyle w:val="Balk3"/>
      </w:pPr>
      <w:r w:rsidRPr="00C45525">
        <w:lastRenderedPageBreak/>
        <w:t>KEY PROJECT INFORMATION</w:t>
      </w:r>
    </w:p>
    <w:tbl>
      <w:tblPr>
        <w:tblStyle w:val="KlavuzTablo5Koyu-Vurgu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Project </w:t>
            </w:r>
          </w:p>
        </w:tc>
        <w:tc>
          <w:tcPr>
            <w:tcW w:w="5903" w:type="dxa"/>
          </w:tcPr>
          <w:p w14:paraId="2DB3F89E" w14:textId="3178BDA7" w:rsidR="00974F10" w:rsidRPr="00146443" w:rsidRDefault="008137A2" w:rsidP="00974F10">
            <w:pPr>
              <w:spacing w:after="200"/>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GS </w:t>
            </w:r>
            <w:r w:rsidR="00564B24">
              <w:rPr>
                <w:color w:val="auto"/>
              </w:rPr>
              <w:t>744</w:t>
            </w:r>
          </w:p>
        </w:tc>
      </w:tr>
      <w:tr w:rsidR="00F56DF1" w:rsidRPr="00211D67" w14:paraId="5C9FE6E8" w14:textId="77777777" w:rsidTr="006C0FB6">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F56DF1" w:rsidRPr="00974F10" w:rsidRDefault="00F56DF1" w:rsidP="00F56DF1">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Title of Project</w:t>
            </w:r>
          </w:p>
        </w:tc>
        <w:tc>
          <w:tcPr>
            <w:tcW w:w="5903" w:type="dxa"/>
            <w:vAlign w:val="center"/>
          </w:tcPr>
          <w:p w14:paraId="05D878D3" w14:textId="019A3B64" w:rsidR="00F56DF1" w:rsidRPr="00146443" w:rsidRDefault="00564B24" w:rsidP="00F56DF1">
            <w:pPr>
              <w:spacing w:after="200"/>
              <w:cnfStyle w:val="000000000000" w:firstRow="0" w:lastRow="0" w:firstColumn="0" w:lastColumn="0" w:oddVBand="0" w:evenVBand="0" w:oddHBand="0" w:evenHBand="0" w:firstRowFirstColumn="0" w:firstRowLastColumn="0" w:lastRowFirstColumn="0" w:lastRowLastColumn="0"/>
              <w:rPr>
                <w:color w:val="auto"/>
              </w:rPr>
            </w:pPr>
            <w:r>
              <w:rPr>
                <w:color w:val="auto"/>
              </w:rPr>
              <w:t>60 MW Bandirma Wind Power Plant Project</w:t>
            </w:r>
          </w:p>
        </w:tc>
      </w:tr>
      <w:tr w:rsidR="00F56DF1"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F56DF1" w:rsidRPr="00231D82" w:rsidRDefault="00F56DF1" w:rsidP="00F56DF1">
            <w:pPr>
              <w:pStyle w:val="SectionTitle"/>
              <w:numPr>
                <w:ilvl w:val="0"/>
                <w:numId w:val="0"/>
              </w:numPr>
              <w:spacing w:line="240" w:lineRule="auto"/>
              <w:rPr>
                <w:rFonts w:asciiTheme="minorHAnsi" w:hAnsiTheme="minorHAnsi"/>
                <w:color w:val="FFFFFF" w:themeColor="background1"/>
                <w:sz w:val="22"/>
              </w:rPr>
            </w:pPr>
            <w:r w:rsidRPr="00146443">
              <w:rPr>
                <w:rFonts w:asciiTheme="minorHAnsi" w:hAnsiTheme="minorHAnsi"/>
                <w:color w:val="FFFFFF" w:themeColor="background1"/>
                <w:sz w:val="20"/>
              </w:rPr>
              <w:t>Time of First Submission Date</w:t>
            </w:r>
            <w:r w:rsidRPr="00231D82">
              <w:rPr>
                <w:rFonts w:asciiTheme="minorHAnsi" w:hAnsiTheme="minorHAnsi"/>
                <w:color w:val="FFFFFF" w:themeColor="background1"/>
                <w:sz w:val="20"/>
              </w:rPr>
              <w:t xml:space="preserve"> </w:t>
            </w:r>
          </w:p>
        </w:tc>
        <w:tc>
          <w:tcPr>
            <w:tcW w:w="5903" w:type="dxa"/>
          </w:tcPr>
          <w:p w14:paraId="6D08F47C" w14:textId="44E16900" w:rsidR="00F56DF1" w:rsidRPr="003156B5" w:rsidRDefault="00AC2EA4" w:rsidP="00F56DF1">
            <w:pPr>
              <w:spacing w:after="200"/>
              <w:cnfStyle w:val="000000000000" w:firstRow="0" w:lastRow="0" w:firstColumn="0" w:lastColumn="0" w:oddVBand="0" w:evenVBand="0" w:oddHBand="0" w:evenHBand="0" w:firstRowFirstColumn="0" w:firstRowLastColumn="0" w:lastRowFirstColumn="0" w:lastRowLastColumn="0"/>
              <w:rPr>
                <w:color w:val="auto"/>
              </w:rPr>
            </w:pPr>
            <w:r>
              <w:rPr>
                <w:color w:val="auto"/>
              </w:rPr>
              <w:t>22/07/2022</w:t>
            </w:r>
          </w:p>
        </w:tc>
      </w:tr>
      <w:tr w:rsidR="00F56DF1"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F56DF1" w:rsidRPr="00231D82" w:rsidRDefault="00F56DF1" w:rsidP="00F56DF1">
            <w:pPr>
              <w:pStyle w:val="SectionTitle"/>
              <w:numPr>
                <w:ilvl w:val="0"/>
                <w:numId w:val="0"/>
              </w:numPr>
              <w:spacing w:line="240" w:lineRule="auto"/>
              <w:rPr>
                <w:rFonts w:asciiTheme="minorHAnsi" w:hAnsiTheme="minorHAnsi"/>
                <w:color w:val="FFFFFF" w:themeColor="background1"/>
                <w:sz w:val="22"/>
              </w:rPr>
            </w:pPr>
            <w:r w:rsidRPr="00146443">
              <w:rPr>
                <w:rFonts w:asciiTheme="minorHAnsi" w:hAnsiTheme="minorHAnsi"/>
                <w:color w:val="FFFFFF" w:themeColor="background1"/>
                <w:sz w:val="20"/>
              </w:rPr>
              <w:t>Date of Design Certification</w:t>
            </w:r>
          </w:p>
        </w:tc>
        <w:tc>
          <w:tcPr>
            <w:tcW w:w="5903" w:type="dxa"/>
          </w:tcPr>
          <w:p w14:paraId="4428683B" w14:textId="2ACAE080" w:rsidR="00A4219A" w:rsidRPr="00F359BB" w:rsidRDefault="00EC3835" w:rsidP="00141557">
            <w:pPr>
              <w:cnfStyle w:val="000000000000" w:firstRow="0" w:lastRow="0" w:firstColumn="0" w:lastColumn="0" w:oddVBand="0" w:evenVBand="0" w:oddHBand="0" w:evenHBand="0" w:firstRowFirstColumn="0" w:firstRowLastColumn="0" w:lastRowFirstColumn="0" w:lastRowLastColumn="0"/>
              <w:rPr>
                <w:color w:val="auto"/>
              </w:rPr>
            </w:pPr>
            <w:r w:rsidRPr="00F359BB">
              <w:rPr>
                <w:color w:val="auto"/>
              </w:rPr>
              <w:t>2</w:t>
            </w:r>
            <w:r w:rsidR="007F5E02" w:rsidRPr="00F359BB">
              <w:rPr>
                <w:color w:val="auto"/>
              </w:rPr>
              <w:t>3</w:t>
            </w:r>
            <w:r w:rsidRPr="00F359BB">
              <w:rPr>
                <w:color w:val="auto"/>
              </w:rPr>
              <w:t>/</w:t>
            </w:r>
            <w:r w:rsidR="007F5E02" w:rsidRPr="00F359BB">
              <w:rPr>
                <w:color w:val="auto"/>
              </w:rPr>
              <w:t>07</w:t>
            </w:r>
            <w:r w:rsidRPr="00F359BB">
              <w:rPr>
                <w:color w:val="auto"/>
              </w:rPr>
              <w:t>/201</w:t>
            </w:r>
            <w:r w:rsidR="007F5E02" w:rsidRPr="00F359BB">
              <w:rPr>
                <w:color w:val="auto"/>
              </w:rPr>
              <w:t>4</w:t>
            </w:r>
            <w:r w:rsidR="000A7D9E" w:rsidRPr="00F359BB">
              <w:rPr>
                <w:color w:val="auto"/>
              </w:rPr>
              <w:t xml:space="preserve"> (CP1-First crediting period) </w:t>
            </w:r>
          </w:p>
        </w:tc>
      </w:tr>
      <w:tr w:rsidR="00F56DF1" w:rsidRPr="00211D67" w14:paraId="1506A991"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F56DF1" w:rsidRPr="00A15E7C" w:rsidRDefault="00F56DF1" w:rsidP="00F56DF1">
            <w:pPr>
              <w:pStyle w:val="SectionTitle"/>
              <w:numPr>
                <w:ilvl w:val="0"/>
                <w:numId w:val="0"/>
              </w:numPr>
              <w:spacing w:line="240" w:lineRule="auto"/>
              <w:rPr>
                <w:rFonts w:asciiTheme="minorHAnsi" w:hAnsiTheme="minorHAnsi"/>
                <w:color w:val="FFFFFF" w:themeColor="background1"/>
                <w:sz w:val="22"/>
              </w:rPr>
            </w:pPr>
            <w:r w:rsidRPr="00A15E7C">
              <w:rPr>
                <w:rFonts w:asciiTheme="minorHAnsi" w:hAnsiTheme="minorHAnsi"/>
                <w:color w:val="FFFFFF" w:themeColor="background1"/>
                <w:sz w:val="20"/>
              </w:rPr>
              <w:t>Version number of the PDD</w:t>
            </w:r>
          </w:p>
        </w:tc>
        <w:tc>
          <w:tcPr>
            <w:tcW w:w="5903" w:type="dxa"/>
          </w:tcPr>
          <w:p w14:paraId="00749F0F" w14:textId="2E4A2794" w:rsidR="00F56DF1" w:rsidRPr="00F359BB" w:rsidRDefault="00FF680A" w:rsidP="00591F95">
            <w:pPr>
              <w:spacing w:after="200"/>
              <w:cnfStyle w:val="000000000000" w:firstRow="0" w:lastRow="0" w:firstColumn="0" w:lastColumn="0" w:oddVBand="0" w:evenVBand="0" w:oddHBand="0" w:evenHBand="0" w:firstRowFirstColumn="0" w:firstRowLastColumn="0" w:lastRowFirstColumn="0" w:lastRowLastColumn="0"/>
              <w:rPr>
                <w:color w:val="auto"/>
              </w:rPr>
            </w:pPr>
            <w:r>
              <w:rPr>
                <w:color w:val="auto"/>
              </w:rPr>
              <w:t>1</w:t>
            </w:r>
            <w:r w:rsidR="00334C0D">
              <w:rPr>
                <w:color w:val="auto"/>
              </w:rPr>
              <w:t>3</w:t>
            </w:r>
            <w:r w:rsidR="00564B24" w:rsidRPr="00F359BB">
              <w:rPr>
                <w:color w:val="auto"/>
              </w:rPr>
              <w:t xml:space="preserve"> </w:t>
            </w:r>
            <w:r w:rsidR="00F70ED2" w:rsidRPr="00F359BB">
              <w:rPr>
                <w:color w:val="auto"/>
                <w:lang w:val="en-US"/>
              </w:rPr>
              <w:t xml:space="preserve">(Registered PDD </w:t>
            </w:r>
            <w:r w:rsidR="00F70ED2" w:rsidRPr="00F359BB">
              <w:rPr>
                <w:color w:val="auto"/>
              </w:rPr>
              <w:t>Version 0</w:t>
            </w:r>
            <w:r w:rsidR="00564B24" w:rsidRPr="00F359BB">
              <w:rPr>
                <w:color w:val="auto"/>
              </w:rPr>
              <w:t>8</w:t>
            </w:r>
            <w:r w:rsidR="00F70ED2" w:rsidRPr="00F359BB">
              <w:rPr>
                <w:color w:val="auto"/>
              </w:rPr>
              <w:t xml:space="preserve">,dated </w:t>
            </w:r>
            <w:r w:rsidR="00AE1D46" w:rsidRPr="00F359BB">
              <w:rPr>
                <w:color w:val="auto"/>
              </w:rPr>
              <w:t>04/09/2012</w:t>
            </w:r>
            <w:r w:rsidR="00F70ED2" w:rsidRPr="00F359BB">
              <w:rPr>
                <w:color w:val="auto"/>
              </w:rPr>
              <w:t>)</w:t>
            </w:r>
          </w:p>
        </w:tc>
      </w:tr>
      <w:tr w:rsidR="00F56DF1"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F56DF1" w:rsidRPr="00974F10" w:rsidRDefault="00F56DF1" w:rsidP="00F56DF1">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903" w:type="dxa"/>
          </w:tcPr>
          <w:p w14:paraId="15DA2880" w14:textId="53B0926F" w:rsidR="00F56DF1" w:rsidRPr="00F359BB" w:rsidRDefault="000A50AD" w:rsidP="00591F95">
            <w:pPr>
              <w:spacing w:after="200"/>
              <w:cnfStyle w:val="000000000000" w:firstRow="0" w:lastRow="0" w:firstColumn="0" w:lastColumn="0" w:oddVBand="0" w:evenVBand="0" w:oddHBand="0" w:evenHBand="0" w:firstRowFirstColumn="0" w:firstRowLastColumn="0" w:lastRowFirstColumn="0" w:lastRowLastColumn="0"/>
              <w:rPr>
                <w:color w:val="auto"/>
              </w:rPr>
            </w:pPr>
            <w:r>
              <w:rPr>
                <w:color w:val="auto"/>
              </w:rPr>
              <w:t>14</w:t>
            </w:r>
            <w:r w:rsidR="00564B24" w:rsidRPr="00822F6A">
              <w:rPr>
                <w:color w:val="auto"/>
              </w:rPr>
              <w:t>/0</w:t>
            </w:r>
            <w:r w:rsidR="00334C0D">
              <w:rPr>
                <w:color w:val="auto"/>
              </w:rPr>
              <w:t>9</w:t>
            </w:r>
            <w:r w:rsidR="00564B24" w:rsidRPr="00822F6A">
              <w:rPr>
                <w:color w:val="auto"/>
              </w:rPr>
              <w:t>/202</w:t>
            </w:r>
            <w:r w:rsidR="006C5355" w:rsidRPr="00822F6A">
              <w:rPr>
                <w:color w:val="auto"/>
              </w:rPr>
              <w:t>3</w:t>
            </w:r>
          </w:p>
        </w:tc>
      </w:tr>
      <w:tr w:rsidR="00F56DF1"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F56DF1" w:rsidRPr="00974F10" w:rsidRDefault="00F56DF1" w:rsidP="00F56DF1">
            <w:pPr>
              <w:pStyle w:val="SectionTitle"/>
              <w:numPr>
                <w:ilvl w:val="0"/>
                <w:numId w:val="0"/>
              </w:numPr>
              <w:spacing w:line="240" w:lineRule="auto"/>
              <w:rPr>
                <w:rFonts w:asciiTheme="minorHAnsi" w:hAnsiTheme="minorHAnsi"/>
                <w:color w:val="FFFFFF" w:themeColor="background1"/>
                <w:sz w:val="22"/>
              </w:rPr>
            </w:pPr>
            <w:bookmarkStart w:id="0" w:name="_Hlk105581732"/>
            <w:r>
              <w:rPr>
                <w:rFonts w:asciiTheme="minorHAnsi" w:hAnsiTheme="minorHAnsi"/>
                <w:color w:val="FFFFFF" w:themeColor="background1"/>
                <w:sz w:val="20"/>
              </w:rPr>
              <w:t>Project Developer</w:t>
            </w:r>
            <w:r w:rsidRPr="00974F10">
              <w:rPr>
                <w:rFonts w:asciiTheme="minorHAnsi" w:hAnsiTheme="minorHAnsi"/>
                <w:color w:val="FFFFFF" w:themeColor="background1"/>
                <w:sz w:val="20"/>
              </w:rPr>
              <w:t xml:space="preserve"> </w:t>
            </w:r>
          </w:p>
        </w:tc>
        <w:tc>
          <w:tcPr>
            <w:tcW w:w="5903" w:type="dxa"/>
          </w:tcPr>
          <w:p w14:paraId="6F78301B" w14:textId="0C755A32" w:rsidR="00F56DF1" w:rsidRPr="00146443" w:rsidRDefault="00564B24" w:rsidP="00F56DF1">
            <w:pPr>
              <w:spacing w:after="200"/>
              <w:cnfStyle w:val="000000000000" w:firstRow="0" w:lastRow="0" w:firstColumn="0" w:lastColumn="0" w:oddVBand="0" w:evenVBand="0" w:oddHBand="0" w:evenHBand="0" w:firstRowFirstColumn="0" w:firstRowLastColumn="0" w:lastRowFirstColumn="0" w:lastRowLastColumn="0"/>
              <w:rPr>
                <w:color w:val="auto"/>
              </w:rPr>
            </w:pPr>
            <w:r>
              <w:rPr>
                <w:color w:val="auto"/>
              </w:rPr>
              <w:t>Bandırma Enerji ve Elektrik Üretim Ticaret A.Ş</w:t>
            </w:r>
          </w:p>
        </w:tc>
      </w:tr>
      <w:bookmarkEnd w:id="0"/>
      <w:tr w:rsidR="00F56DF1"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F56DF1" w:rsidRPr="00974F10" w:rsidRDefault="00F56DF1" w:rsidP="00F56DF1">
            <w:pPr>
              <w:pStyle w:val="SectionTitle"/>
              <w:numPr>
                <w:ilvl w:val="0"/>
                <w:numId w:val="0"/>
              </w:numPr>
              <w:spacing w:line="240" w:lineRule="auto"/>
              <w:rPr>
                <w:rFonts w:asciiTheme="minorHAnsi" w:hAnsiTheme="minorHAnsi"/>
                <w:color w:val="FFFFFF" w:themeColor="background1"/>
                <w:sz w:val="22"/>
              </w:rPr>
            </w:pPr>
            <w:r>
              <w:rPr>
                <w:rFonts w:asciiTheme="minorHAnsi" w:hAnsiTheme="minorHAnsi"/>
                <w:color w:val="FFFFFF" w:themeColor="background1"/>
                <w:sz w:val="20"/>
              </w:rPr>
              <w:t>Project Representative</w:t>
            </w:r>
          </w:p>
        </w:tc>
        <w:tc>
          <w:tcPr>
            <w:tcW w:w="5903" w:type="dxa"/>
          </w:tcPr>
          <w:p w14:paraId="3B52705E" w14:textId="3AA5F700" w:rsidR="00F56DF1" w:rsidRPr="00146443" w:rsidRDefault="00F47665" w:rsidP="00F56DF1">
            <w:pPr>
              <w:spacing w:after="200"/>
              <w:cnfStyle w:val="000000000000" w:firstRow="0" w:lastRow="0" w:firstColumn="0" w:lastColumn="0" w:oddVBand="0" w:evenVBand="0" w:oddHBand="0" w:evenHBand="0" w:firstRowFirstColumn="0" w:firstRowLastColumn="0" w:lastRowFirstColumn="0" w:lastRowLastColumn="0"/>
              <w:rPr>
                <w:color w:val="auto"/>
              </w:rPr>
            </w:pPr>
            <w:r w:rsidRPr="00146443">
              <w:rPr>
                <w:color w:val="auto"/>
              </w:rPr>
              <w:t>Life İklim ve Enerji Ltd.Şti.</w:t>
            </w:r>
          </w:p>
        </w:tc>
      </w:tr>
      <w:tr w:rsidR="00F56DF1"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F56DF1" w:rsidRPr="00974F10" w:rsidRDefault="00F56DF1" w:rsidP="00F56DF1">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903" w:type="dxa"/>
          </w:tcPr>
          <w:p w14:paraId="620DF4B0" w14:textId="0D11F746" w:rsidR="00F56DF1" w:rsidRPr="00146443" w:rsidRDefault="00564B24" w:rsidP="00F56DF1">
            <w:pPr>
              <w:spacing w:after="200"/>
              <w:cnfStyle w:val="000000000000" w:firstRow="0" w:lastRow="0" w:firstColumn="0" w:lastColumn="0" w:oddVBand="0" w:evenVBand="0" w:oddHBand="0" w:evenHBand="0" w:firstRowFirstColumn="0" w:firstRowLastColumn="0" w:lastRowFirstColumn="0" w:lastRowLastColumn="0"/>
              <w:rPr>
                <w:color w:val="auto"/>
              </w:rPr>
            </w:pPr>
            <w:r>
              <w:rPr>
                <w:color w:val="auto"/>
              </w:rPr>
              <w:t>Bandırma Enerji ve Elektrik Üretim Ticaret A.Ş</w:t>
            </w:r>
          </w:p>
        </w:tc>
      </w:tr>
      <w:tr w:rsidR="00F56DF1"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F56DF1" w:rsidRPr="00974F10" w:rsidRDefault="00F56DF1" w:rsidP="00F56DF1">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(ies)</w:t>
            </w:r>
          </w:p>
        </w:tc>
        <w:tc>
          <w:tcPr>
            <w:tcW w:w="5903" w:type="dxa"/>
          </w:tcPr>
          <w:p w14:paraId="5AF749F0" w14:textId="782DE2E4" w:rsidR="00F56DF1" w:rsidRPr="00146443" w:rsidRDefault="008137A2" w:rsidP="008137A2">
            <w:pPr>
              <w:spacing w:after="200"/>
              <w:cnfStyle w:val="000000000000" w:firstRow="0" w:lastRow="0" w:firstColumn="0" w:lastColumn="0" w:oddVBand="0" w:evenVBand="0" w:oddHBand="0" w:evenHBand="0" w:firstRowFirstColumn="0" w:firstRowLastColumn="0" w:lastRowFirstColumn="0" w:lastRowLastColumn="0"/>
              <w:rPr>
                <w:color w:val="auto"/>
              </w:rPr>
            </w:pPr>
            <w:r w:rsidRPr="0014480F">
              <w:rPr>
                <w:color w:val="auto"/>
              </w:rPr>
              <w:t>Turkey</w:t>
            </w:r>
          </w:p>
        </w:tc>
      </w:tr>
      <w:tr w:rsidR="00F56DF1"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F56DF1" w:rsidRPr="00974F10" w:rsidRDefault="00F56DF1" w:rsidP="00F56DF1">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F56DF1" w:rsidRPr="00974F10" w:rsidRDefault="00F56DF1" w:rsidP="00F56DF1">
            <w:pPr>
              <w:spacing w:line="276" w:lineRule="auto"/>
              <w:rPr>
                <w:rFonts w:asciiTheme="minorHAnsi" w:hAnsiTheme="minorHAnsi"/>
                <w:bCs w:val="0"/>
                <w:color w:val="FFFFFF" w:themeColor="background1"/>
              </w:rPr>
            </w:pPr>
          </w:p>
        </w:tc>
        <w:tc>
          <w:tcPr>
            <w:tcW w:w="5903" w:type="dxa"/>
          </w:tcPr>
          <w:p w14:paraId="232F6EBA" w14:textId="77777777" w:rsidR="00F56DF1" w:rsidRPr="00146443" w:rsidRDefault="00F56DF1"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p>
          <w:p w14:paraId="69E8E746" w14:textId="5922B2BA" w:rsidR="00F56DF1" w:rsidRPr="00146443" w:rsidRDefault="00F56DF1"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146443">
              <w:rPr>
                <w:rFonts w:asciiTheme="minorHAnsi" w:hAnsiTheme="minorHAnsi" w:cs="Arial"/>
                <w:color w:val="auto"/>
                <w:sz w:val="20"/>
                <w:szCs w:val="20"/>
              </w:rPr>
              <w:fldChar w:fldCharType="begin">
                <w:ffData>
                  <w:name w:val="Check7"/>
                  <w:enabled/>
                  <w:calcOnExit w:val="0"/>
                  <w:checkBox>
                    <w:sizeAuto/>
                    <w:default w:val="0"/>
                  </w:checkBox>
                </w:ffData>
              </w:fldChar>
            </w:r>
            <w:r w:rsidRPr="00146443">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r w:rsidRPr="00146443">
              <w:rPr>
                <w:rFonts w:asciiTheme="minorHAnsi" w:hAnsiTheme="minorHAnsi" w:cs="Arial"/>
                <w:color w:val="auto"/>
                <w:sz w:val="20"/>
                <w:szCs w:val="20"/>
              </w:rPr>
              <w:t xml:space="preserve"> Community Services Activities </w:t>
            </w:r>
          </w:p>
          <w:p w14:paraId="26FD4FC2" w14:textId="73A9D4E8" w:rsidR="00F56DF1" w:rsidRPr="00146443" w:rsidRDefault="00F47665"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146443">
              <w:rPr>
                <w:rFonts w:asciiTheme="minorHAnsi" w:hAnsiTheme="minorHAnsi" w:cs="Arial"/>
                <w:color w:val="auto"/>
                <w:sz w:val="20"/>
                <w:szCs w:val="20"/>
              </w:rPr>
              <w:fldChar w:fldCharType="begin">
                <w:ffData>
                  <w:name w:val="Check8"/>
                  <w:enabled/>
                  <w:calcOnExit w:val="0"/>
                  <w:checkBox>
                    <w:sizeAuto/>
                    <w:default w:val="1"/>
                  </w:checkBox>
                </w:ffData>
              </w:fldChar>
            </w:r>
            <w:bookmarkStart w:id="1" w:name="Check8"/>
            <w:r w:rsidRPr="00146443">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bookmarkEnd w:id="1"/>
            <w:r w:rsidR="00F56DF1" w:rsidRPr="00146443">
              <w:rPr>
                <w:rFonts w:asciiTheme="minorHAnsi" w:hAnsiTheme="minorHAnsi" w:cs="Arial"/>
                <w:color w:val="auto"/>
                <w:sz w:val="20"/>
                <w:szCs w:val="20"/>
              </w:rPr>
              <w:t xml:space="preserve"> Renewable Energy Activities</w:t>
            </w:r>
          </w:p>
          <w:p w14:paraId="5EE98B75" w14:textId="77777777" w:rsidR="00F56DF1" w:rsidRPr="00146443" w:rsidRDefault="00F56DF1"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146443">
              <w:rPr>
                <w:rFonts w:asciiTheme="minorHAnsi" w:hAnsiTheme="minorHAnsi" w:cs="Arial"/>
                <w:color w:val="auto"/>
                <w:sz w:val="20"/>
                <w:szCs w:val="20"/>
              </w:rPr>
              <w:fldChar w:fldCharType="begin">
                <w:ffData>
                  <w:name w:val="Check9"/>
                  <w:enabled/>
                  <w:calcOnExit w:val="0"/>
                  <w:checkBox>
                    <w:sizeAuto/>
                    <w:default w:val="0"/>
                  </w:checkBox>
                </w:ffData>
              </w:fldChar>
            </w:r>
            <w:r w:rsidRPr="00146443">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r w:rsidRPr="00146443">
              <w:rPr>
                <w:rFonts w:asciiTheme="minorHAnsi" w:hAnsiTheme="minorHAnsi" w:cs="Arial"/>
                <w:color w:val="auto"/>
                <w:sz w:val="20"/>
                <w:szCs w:val="20"/>
              </w:rPr>
              <w:t xml:space="preserve"> Land Use and Forestry Activities/Risks &amp; Capacities</w:t>
            </w:r>
          </w:p>
          <w:p w14:paraId="78197750" w14:textId="4097FA5F" w:rsidR="00F56DF1" w:rsidRPr="00146443" w:rsidRDefault="00F56DF1" w:rsidP="00F56DF1">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46443">
              <w:rPr>
                <w:rFonts w:asciiTheme="minorHAnsi" w:hAnsiTheme="minorHAnsi" w:cs="Arial"/>
                <w:color w:val="auto"/>
                <w:sz w:val="20"/>
                <w:szCs w:val="20"/>
              </w:rPr>
              <w:fldChar w:fldCharType="begin">
                <w:ffData>
                  <w:name w:val="Check10"/>
                  <w:enabled/>
                  <w:calcOnExit w:val="0"/>
                  <w:checkBox>
                    <w:sizeAuto/>
                    <w:default w:val="0"/>
                  </w:checkBox>
                </w:ffData>
              </w:fldChar>
            </w:r>
            <w:r w:rsidRPr="00146443">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r w:rsidRPr="00146443">
              <w:rPr>
                <w:rFonts w:asciiTheme="minorHAnsi" w:hAnsiTheme="minorHAnsi"/>
                <w:color w:val="auto"/>
                <w:sz w:val="20"/>
                <w:szCs w:val="20"/>
              </w:rPr>
              <w:t xml:space="preserve"> </w:t>
            </w:r>
            <w:r w:rsidRPr="00146443">
              <w:rPr>
                <w:rFonts w:asciiTheme="minorHAnsi" w:hAnsiTheme="minorHAnsi" w:cs="Arial"/>
                <w:color w:val="auto"/>
                <w:sz w:val="20"/>
                <w:szCs w:val="20"/>
              </w:rPr>
              <w:t xml:space="preserve">N/A </w:t>
            </w:r>
          </w:p>
        </w:tc>
      </w:tr>
      <w:tr w:rsidR="00F56DF1" w:rsidRPr="009C0A4A"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F56DF1" w:rsidRPr="00974F10" w:rsidRDefault="00F56DF1" w:rsidP="00F56DF1">
            <w:pPr>
              <w:spacing w:line="276" w:lineRule="auto"/>
              <w:rPr>
                <w:rFonts w:asciiTheme="minorHAnsi" w:hAnsiTheme="minorHAnsi"/>
                <w:bCs w:val="0"/>
                <w:color w:val="FFFFFF" w:themeColor="background1"/>
              </w:rPr>
            </w:pPr>
            <w:r w:rsidRPr="00974F10">
              <w:rPr>
                <w:rFonts w:asciiTheme="minorHAnsi" w:hAnsiTheme="minorHAnsi" w:cs="Arial"/>
                <w:color w:val="FFFFFF" w:themeColor="background1"/>
                <w:sz w:val="20"/>
              </w:rPr>
              <w:t>Scale of the project activity</w:t>
            </w:r>
          </w:p>
        </w:tc>
        <w:tc>
          <w:tcPr>
            <w:tcW w:w="5903" w:type="dxa"/>
          </w:tcPr>
          <w:p w14:paraId="36403AF6" w14:textId="77777777" w:rsidR="00F56DF1" w:rsidRPr="00146443" w:rsidRDefault="00F56DF1"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p>
          <w:p w14:paraId="2AAF7E3A" w14:textId="0FF7F35F" w:rsidR="00F56DF1" w:rsidRPr="00146443" w:rsidRDefault="00F56DF1"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lang w:val="it-IT"/>
              </w:rPr>
            </w:pPr>
            <w:r w:rsidRPr="00146443">
              <w:rPr>
                <w:rFonts w:asciiTheme="minorHAnsi" w:hAnsiTheme="minorHAnsi" w:cs="Arial"/>
                <w:color w:val="auto"/>
                <w:sz w:val="20"/>
                <w:szCs w:val="20"/>
              </w:rPr>
              <w:fldChar w:fldCharType="begin">
                <w:ffData>
                  <w:name w:val="Check1"/>
                  <w:enabled/>
                  <w:calcOnExit w:val="0"/>
                  <w:checkBox>
                    <w:sizeAuto/>
                    <w:default w:val="0"/>
                  </w:checkBox>
                </w:ffData>
              </w:fldChar>
            </w:r>
            <w:r w:rsidRPr="00146443">
              <w:rPr>
                <w:rFonts w:asciiTheme="minorHAnsi" w:hAnsiTheme="minorHAnsi" w:cs="Arial"/>
                <w:color w:val="auto"/>
                <w:sz w:val="20"/>
                <w:szCs w:val="20"/>
                <w:lang w:val="it-IT"/>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r w:rsidRPr="00146443">
              <w:rPr>
                <w:rFonts w:asciiTheme="minorHAnsi" w:hAnsiTheme="minorHAnsi" w:cs="Arial"/>
                <w:color w:val="auto"/>
                <w:sz w:val="20"/>
                <w:szCs w:val="20"/>
                <w:lang w:val="it-IT"/>
              </w:rPr>
              <w:t xml:space="preserve"> Micro scale</w:t>
            </w:r>
          </w:p>
          <w:p w14:paraId="298A3D6E" w14:textId="77777777" w:rsidR="00F56DF1" w:rsidRPr="00146443" w:rsidRDefault="00F56DF1"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lang w:val="it-IT"/>
              </w:rPr>
            </w:pPr>
            <w:r w:rsidRPr="00146443">
              <w:rPr>
                <w:rFonts w:asciiTheme="minorHAnsi" w:hAnsiTheme="minorHAnsi" w:cs="Arial"/>
                <w:color w:val="auto"/>
                <w:sz w:val="20"/>
                <w:szCs w:val="20"/>
              </w:rPr>
              <w:fldChar w:fldCharType="begin">
                <w:ffData>
                  <w:name w:val="Check2"/>
                  <w:enabled/>
                  <w:calcOnExit w:val="0"/>
                  <w:checkBox>
                    <w:sizeAuto/>
                    <w:default w:val="0"/>
                  </w:checkBox>
                </w:ffData>
              </w:fldChar>
            </w:r>
            <w:r w:rsidRPr="00146443">
              <w:rPr>
                <w:rFonts w:asciiTheme="minorHAnsi" w:hAnsiTheme="minorHAnsi" w:cs="Arial"/>
                <w:color w:val="auto"/>
                <w:sz w:val="20"/>
                <w:szCs w:val="20"/>
                <w:lang w:val="it-IT"/>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r w:rsidRPr="00146443">
              <w:rPr>
                <w:rFonts w:asciiTheme="minorHAnsi" w:hAnsiTheme="minorHAnsi" w:cs="Arial"/>
                <w:color w:val="auto"/>
                <w:sz w:val="20"/>
                <w:szCs w:val="20"/>
                <w:lang w:val="it-IT"/>
              </w:rPr>
              <w:t xml:space="preserve"> Small Scale</w:t>
            </w:r>
          </w:p>
          <w:p w14:paraId="2E219CE6" w14:textId="00F92C42" w:rsidR="00F56DF1" w:rsidRPr="00146443" w:rsidRDefault="00F47665" w:rsidP="00F56DF1">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it-IT"/>
              </w:rPr>
            </w:pPr>
            <w:r w:rsidRPr="00146443">
              <w:rPr>
                <w:rFonts w:asciiTheme="minorHAnsi" w:hAnsiTheme="minorHAnsi" w:cs="Arial"/>
                <w:color w:val="auto"/>
                <w:sz w:val="20"/>
                <w:szCs w:val="20"/>
              </w:rPr>
              <w:fldChar w:fldCharType="begin">
                <w:ffData>
                  <w:name w:val="Check3"/>
                  <w:enabled/>
                  <w:calcOnExit w:val="0"/>
                  <w:checkBox>
                    <w:sizeAuto/>
                    <w:default w:val="1"/>
                  </w:checkBox>
                </w:ffData>
              </w:fldChar>
            </w:r>
            <w:bookmarkStart w:id="2" w:name="Check3"/>
            <w:r w:rsidRPr="00146443">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bookmarkEnd w:id="2"/>
            <w:r w:rsidR="00F56DF1" w:rsidRPr="00146443">
              <w:rPr>
                <w:rFonts w:asciiTheme="minorHAnsi" w:hAnsiTheme="minorHAnsi" w:cs="Arial"/>
                <w:color w:val="auto"/>
                <w:sz w:val="20"/>
                <w:szCs w:val="20"/>
                <w:lang w:val="it-IT"/>
              </w:rPr>
              <w:t xml:space="preserve"> Large Scale</w:t>
            </w:r>
          </w:p>
        </w:tc>
      </w:tr>
      <w:tr w:rsidR="00F56DF1"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F56DF1" w:rsidRPr="00974F10" w:rsidRDefault="00F56DF1" w:rsidP="00F56DF1">
            <w:pPr>
              <w:spacing w:line="276" w:lineRule="auto"/>
              <w:rPr>
                <w:rFonts w:asciiTheme="minorHAnsi" w:hAnsiTheme="minorHAnsi"/>
                <w:bCs w:val="0"/>
                <w:color w:val="FFFFFF" w:themeColor="background1"/>
              </w:rPr>
            </w:pPr>
            <w:r w:rsidRPr="00974F10">
              <w:rPr>
                <w:rFonts w:asciiTheme="minorHAnsi" w:hAnsiTheme="minorHAnsi" w:cs="Arial"/>
                <w:color w:val="FFFFFF" w:themeColor="background1"/>
                <w:sz w:val="20"/>
              </w:rPr>
              <w:t>Other Requirements applied</w:t>
            </w:r>
          </w:p>
        </w:tc>
        <w:tc>
          <w:tcPr>
            <w:tcW w:w="5903" w:type="dxa"/>
          </w:tcPr>
          <w:p w14:paraId="2483267B" w14:textId="6F2EEE14" w:rsidR="00F56DF1" w:rsidRPr="00146443" w:rsidRDefault="003E21CE" w:rsidP="00F56DF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N/A</w:t>
            </w:r>
          </w:p>
        </w:tc>
      </w:tr>
      <w:tr w:rsidR="00F56DF1"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F56DF1" w:rsidRPr="00974F10" w:rsidRDefault="00F56DF1" w:rsidP="00F56DF1">
            <w:pPr>
              <w:spacing w:line="276" w:lineRule="auto"/>
              <w:rPr>
                <w:rFonts w:asciiTheme="minorHAnsi" w:hAnsiTheme="minorHAnsi"/>
                <w:bCs w:val="0"/>
                <w:color w:val="FFFFFF" w:themeColor="background1"/>
              </w:rPr>
            </w:pPr>
            <w:r w:rsidRPr="00974F10">
              <w:rPr>
                <w:rFonts w:asciiTheme="minorHAnsi" w:hAnsiTheme="minorHAnsi" w:cs="Arial"/>
                <w:color w:val="FFFFFF" w:themeColor="background1"/>
                <w:sz w:val="20"/>
              </w:rPr>
              <w:t>Methodology (ies) applied and version number</w:t>
            </w:r>
          </w:p>
        </w:tc>
        <w:tc>
          <w:tcPr>
            <w:tcW w:w="5903" w:type="dxa"/>
          </w:tcPr>
          <w:p w14:paraId="7F97CC07" w14:textId="340B0A52" w:rsidR="00F56DF1" w:rsidRPr="00146443" w:rsidRDefault="00F841F1" w:rsidP="00F56DF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F841F1">
              <w:rPr>
                <w:rFonts w:asciiTheme="minorHAnsi" w:hAnsiTheme="minorHAnsi"/>
                <w:color w:val="auto"/>
                <w:sz w:val="20"/>
                <w:szCs w:val="20"/>
              </w:rPr>
              <w:t xml:space="preserve">01 - ACM0002, v. </w:t>
            </w:r>
            <w:r w:rsidR="001D75E1">
              <w:rPr>
                <w:rFonts w:asciiTheme="minorHAnsi" w:hAnsiTheme="minorHAnsi"/>
                <w:color w:val="auto"/>
                <w:sz w:val="20"/>
                <w:szCs w:val="20"/>
              </w:rPr>
              <w:t>20</w:t>
            </w:r>
            <w:r w:rsidRPr="00F841F1">
              <w:rPr>
                <w:rFonts w:asciiTheme="minorHAnsi" w:hAnsiTheme="minorHAnsi"/>
                <w:color w:val="auto"/>
                <w:sz w:val="20"/>
                <w:szCs w:val="20"/>
              </w:rPr>
              <w:t>.0.0</w:t>
            </w:r>
          </w:p>
        </w:tc>
      </w:tr>
      <w:tr w:rsidR="00F56DF1"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F56DF1" w:rsidRPr="00974F10" w:rsidRDefault="00F56DF1" w:rsidP="00F56DF1">
            <w:pPr>
              <w:spacing w:line="276" w:lineRule="auto"/>
              <w:rPr>
                <w:rFonts w:asciiTheme="minorHAnsi" w:hAnsiTheme="minorHAnsi"/>
                <w:bCs w:val="0"/>
                <w:color w:val="FFFFFF" w:themeColor="background1"/>
              </w:rPr>
            </w:pPr>
            <w:r w:rsidRPr="00974F10">
              <w:rPr>
                <w:rFonts w:asciiTheme="minorHAnsi" w:hAnsiTheme="minorHAnsi" w:cs="Arial"/>
                <w:color w:val="FFFFFF" w:themeColor="background1"/>
                <w:sz w:val="20"/>
              </w:rPr>
              <w:t>Product Requirements applied</w:t>
            </w:r>
          </w:p>
        </w:tc>
        <w:tc>
          <w:tcPr>
            <w:tcW w:w="5903" w:type="dxa"/>
          </w:tcPr>
          <w:p w14:paraId="4F3A706D" w14:textId="77777777" w:rsidR="00F56DF1" w:rsidRPr="00146443" w:rsidRDefault="00F56DF1" w:rsidP="00F56DF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7C7D8D3D" w14:textId="1B090C40" w:rsidR="00F56DF1" w:rsidRPr="00146443" w:rsidRDefault="00F47665" w:rsidP="00F56DF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146443">
              <w:rPr>
                <w:rFonts w:asciiTheme="minorHAnsi" w:hAnsiTheme="minorHAnsi"/>
                <w:color w:val="auto"/>
                <w:sz w:val="20"/>
                <w:szCs w:val="20"/>
              </w:rPr>
              <w:fldChar w:fldCharType="begin">
                <w:ffData>
                  <w:name w:val="Check4"/>
                  <w:enabled/>
                  <w:calcOnExit w:val="0"/>
                  <w:checkBox>
                    <w:sizeAuto/>
                    <w:default w:val="1"/>
                  </w:checkBox>
                </w:ffData>
              </w:fldChar>
            </w:r>
            <w:bookmarkStart w:id="3" w:name="Check4"/>
            <w:r w:rsidRPr="00146443">
              <w:rPr>
                <w:rFonts w:asciiTheme="minorHAnsi" w:hAnsiTheme="minorHAnsi"/>
                <w:color w:val="auto"/>
                <w:sz w:val="20"/>
                <w:szCs w:val="20"/>
              </w:rPr>
              <w:instrText xml:space="preserve"> FORMCHECKBOX </w:instrText>
            </w:r>
            <w:r w:rsidR="00000000">
              <w:rPr>
                <w:rFonts w:asciiTheme="minorHAnsi" w:hAnsiTheme="minorHAnsi"/>
                <w:color w:val="auto"/>
                <w:sz w:val="20"/>
                <w:szCs w:val="20"/>
              </w:rPr>
            </w:r>
            <w:r w:rsidR="00000000">
              <w:rPr>
                <w:rFonts w:asciiTheme="minorHAnsi" w:hAnsiTheme="minorHAnsi"/>
                <w:color w:val="auto"/>
                <w:sz w:val="20"/>
                <w:szCs w:val="20"/>
              </w:rPr>
              <w:fldChar w:fldCharType="separate"/>
            </w:r>
            <w:r w:rsidRPr="00146443">
              <w:rPr>
                <w:rFonts w:asciiTheme="minorHAnsi" w:hAnsiTheme="minorHAnsi"/>
                <w:color w:val="auto"/>
                <w:sz w:val="20"/>
                <w:szCs w:val="20"/>
              </w:rPr>
              <w:fldChar w:fldCharType="end"/>
            </w:r>
            <w:bookmarkEnd w:id="3"/>
            <w:r w:rsidR="00F56DF1" w:rsidRPr="00146443">
              <w:rPr>
                <w:rFonts w:asciiTheme="minorHAnsi" w:hAnsiTheme="minorHAnsi"/>
                <w:color w:val="auto"/>
                <w:sz w:val="20"/>
                <w:szCs w:val="20"/>
              </w:rPr>
              <w:t xml:space="preserve"> </w:t>
            </w:r>
            <w:r w:rsidR="00F56DF1" w:rsidRPr="00146443">
              <w:rPr>
                <w:rFonts w:asciiTheme="minorHAnsi" w:hAnsiTheme="minorHAnsi" w:cs="Arial"/>
                <w:color w:val="auto"/>
                <w:sz w:val="20"/>
                <w:szCs w:val="20"/>
              </w:rPr>
              <w:t xml:space="preserve">GHG Emissions Reduction &amp; Sequestration </w:t>
            </w:r>
          </w:p>
          <w:p w14:paraId="77A0636E" w14:textId="77777777" w:rsidR="00F56DF1" w:rsidRPr="00146443" w:rsidRDefault="00F56DF1" w:rsidP="00F56DF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146443">
              <w:rPr>
                <w:rFonts w:asciiTheme="minorHAnsi" w:hAnsiTheme="minorHAnsi" w:cs="Arial"/>
                <w:color w:val="auto"/>
                <w:sz w:val="20"/>
                <w:szCs w:val="20"/>
              </w:rPr>
              <w:fldChar w:fldCharType="begin">
                <w:ffData>
                  <w:name w:val="Check5"/>
                  <w:enabled/>
                  <w:calcOnExit w:val="0"/>
                  <w:checkBox>
                    <w:sizeAuto/>
                    <w:default w:val="0"/>
                  </w:checkBox>
                </w:ffData>
              </w:fldChar>
            </w:r>
            <w:r w:rsidRPr="00146443">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r w:rsidRPr="00146443">
              <w:rPr>
                <w:rFonts w:asciiTheme="minorHAnsi" w:hAnsiTheme="minorHAnsi" w:cs="Arial"/>
                <w:color w:val="auto"/>
                <w:sz w:val="20"/>
                <w:szCs w:val="20"/>
              </w:rPr>
              <w:t xml:space="preserve"> Renewable Energy Label </w:t>
            </w:r>
          </w:p>
          <w:p w14:paraId="58F10058" w14:textId="5F135FFB" w:rsidR="00F56DF1" w:rsidRPr="00146443" w:rsidRDefault="00F56DF1" w:rsidP="00F56DF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46443">
              <w:rPr>
                <w:rFonts w:asciiTheme="minorHAnsi" w:hAnsiTheme="minorHAnsi" w:cs="Arial"/>
                <w:color w:val="auto"/>
                <w:sz w:val="20"/>
                <w:szCs w:val="20"/>
              </w:rPr>
              <w:fldChar w:fldCharType="begin">
                <w:ffData>
                  <w:name w:val="Check6"/>
                  <w:enabled/>
                  <w:calcOnExit w:val="0"/>
                  <w:checkBox>
                    <w:sizeAuto/>
                    <w:default w:val="0"/>
                  </w:checkBox>
                </w:ffData>
              </w:fldChar>
            </w:r>
            <w:r w:rsidRPr="00146443">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146443">
              <w:rPr>
                <w:rFonts w:asciiTheme="minorHAnsi" w:hAnsiTheme="minorHAnsi" w:cs="Arial"/>
                <w:color w:val="auto"/>
                <w:sz w:val="20"/>
                <w:szCs w:val="20"/>
              </w:rPr>
              <w:fldChar w:fldCharType="end"/>
            </w:r>
            <w:r w:rsidRPr="00146443">
              <w:rPr>
                <w:rFonts w:asciiTheme="minorHAnsi" w:hAnsiTheme="minorHAnsi" w:cs="Arial"/>
                <w:color w:val="auto"/>
                <w:sz w:val="20"/>
                <w:szCs w:val="20"/>
              </w:rPr>
              <w:t xml:space="preserve"> N/A </w:t>
            </w:r>
          </w:p>
        </w:tc>
      </w:tr>
      <w:tr w:rsidR="00F56DF1"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F56DF1" w:rsidRPr="00974F10" w:rsidRDefault="00F56DF1" w:rsidP="00F56DF1">
            <w:pPr>
              <w:spacing w:line="276" w:lineRule="auto"/>
              <w:rPr>
                <w:rFonts w:asciiTheme="minorHAnsi" w:hAnsiTheme="minorHAnsi"/>
                <w:bCs w:val="0"/>
                <w:color w:val="FFFFFF" w:themeColor="background1"/>
              </w:rPr>
            </w:pPr>
            <w:r w:rsidRPr="00974F10">
              <w:rPr>
                <w:rFonts w:asciiTheme="minorHAnsi" w:hAnsiTheme="minorHAnsi" w:cs="Arial"/>
                <w:color w:val="FFFFFF" w:themeColor="background1"/>
                <w:sz w:val="20"/>
              </w:rPr>
              <w:t>Project Cycle:</w:t>
            </w:r>
          </w:p>
        </w:tc>
        <w:tc>
          <w:tcPr>
            <w:tcW w:w="5903" w:type="dxa"/>
          </w:tcPr>
          <w:p w14:paraId="21F82D17" w14:textId="77777777" w:rsidR="00F56DF1" w:rsidRPr="00146443" w:rsidRDefault="00F56DF1"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p>
          <w:p w14:paraId="0556051E" w14:textId="66F82BBA" w:rsidR="00F56DF1" w:rsidRPr="00146443" w:rsidRDefault="00C010CE" w:rsidP="00F56DF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Pr>
                <w:rFonts w:asciiTheme="minorHAnsi" w:hAnsiTheme="minorHAnsi" w:cs="Arial"/>
                <w:color w:val="auto"/>
                <w:sz w:val="20"/>
                <w:szCs w:val="20"/>
              </w:rPr>
              <w:fldChar w:fldCharType="begin">
                <w:ffData>
                  <w:name w:val="Check11"/>
                  <w:enabled/>
                  <w:calcOnExit w:val="0"/>
                  <w:checkBox>
                    <w:sizeAuto/>
                    <w:default w:val="0"/>
                  </w:checkBox>
                </w:ffData>
              </w:fldChar>
            </w:r>
            <w:r>
              <w:rPr>
                <w:rFonts w:asciiTheme="minorHAnsi" w:hAnsiTheme="minorHAnsi" w:cs="Arial"/>
                <w:color w:val="auto"/>
                <w:sz w:val="20"/>
                <w:szCs w:val="20"/>
              </w:rPr>
              <w:instrText xml:space="preserve"> </w:instrText>
            </w:r>
            <w:bookmarkStart w:id="4" w:name="Check11"/>
            <w:r>
              <w:rPr>
                <w:rFonts w:asciiTheme="minorHAnsi" w:hAnsiTheme="minorHAnsi" w:cs="Arial"/>
                <w:color w:val="auto"/>
                <w:sz w:val="20"/>
                <w:szCs w:val="20"/>
              </w:rPr>
              <w:instrText xml:space="preserve">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Pr>
                <w:rFonts w:asciiTheme="minorHAnsi" w:hAnsiTheme="minorHAnsi" w:cs="Arial"/>
                <w:color w:val="auto"/>
                <w:sz w:val="20"/>
                <w:szCs w:val="20"/>
              </w:rPr>
              <w:fldChar w:fldCharType="end"/>
            </w:r>
            <w:bookmarkEnd w:id="4"/>
            <w:r w:rsidR="00F56DF1" w:rsidRPr="00146443">
              <w:rPr>
                <w:rFonts w:asciiTheme="minorHAnsi" w:hAnsiTheme="minorHAnsi" w:cs="Arial"/>
                <w:color w:val="auto"/>
                <w:sz w:val="20"/>
                <w:szCs w:val="20"/>
              </w:rPr>
              <w:t xml:space="preserve"> Regular</w:t>
            </w:r>
          </w:p>
          <w:p w14:paraId="391667A1" w14:textId="43865F2E" w:rsidR="00F56DF1" w:rsidRPr="00146443" w:rsidRDefault="00C010CE" w:rsidP="00F56DF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Pr>
                <w:rFonts w:asciiTheme="minorHAnsi" w:hAnsiTheme="minorHAnsi" w:cs="Arial"/>
                <w:color w:val="auto"/>
                <w:sz w:val="20"/>
                <w:szCs w:val="20"/>
              </w:rPr>
              <w:fldChar w:fldCharType="begin">
                <w:ffData>
                  <w:name w:val="Check24"/>
                  <w:enabled/>
                  <w:calcOnExit w:val="0"/>
                  <w:checkBox>
                    <w:sizeAuto/>
                    <w:default w:val="1"/>
                  </w:checkBox>
                </w:ffData>
              </w:fldChar>
            </w:r>
            <w:r>
              <w:rPr>
                <w:rFonts w:asciiTheme="minorHAnsi" w:hAnsiTheme="minorHAnsi" w:cs="Arial"/>
                <w:color w:val="auto"/>
                <w:sz w:val="20"/>
                <w:szCs w:val="20"/>
              </w:rPr>
              <w:instrText xml:space="preserve"> </w:instrText>
            </w:r>
            <w:bookmarkStart w:id="5" w:name="Check24"/>
            <w:r>
              <w:rPr>
                <w:rFonts w:asciiTheme="minorHAnsi" w:hAnsiTheme="minorHAnsi" w:cs="Arial"/>
                <w:color w:val="auto"/>
                <w:sz w:val="20"/>
                <w:szCs w:val="20"/>
              </w:rPr>
              <w:instrText xml:space="preserve">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Pr>
                <w:rFonts w:asciiTheme="minorHAnsi" w:hAnsiTheme="minorHAnsi" w:cs="Arial"/>
                <w:color w:val="auto"/>
                <w:sz w:val="20"/>
                <w:szCs w:val="20"/>
              </w:rPr>
              <w:fldChar w:fldCharType="end"/>
            </w:r>
            <w:bookmarkEnd w:id="5"/>
            <w:r w:rsidR="00F56DF1" w:rsidRPr="00146443">
              <w:rPr>
                <w:rFonts w:asciiTheme="minorHAnsi" w:hAnsiTheme="minorHAnsi" w:cs="Arial"/>
                <w:color w:val="auto"/>
                <w:sz w:val="20"/>
                <w:szCs w:val="20"/>
              </w:rPr>
              <w:t xml:space="preserve"> Retroactive </w:t>
            </w:r>
          </w:p>
        </w:tc>
      </w:tr>
    </w:tbl>
    <w:p w14:paraId="30BC7DA3" w14:textId="60D8962B" w:rsidR="009823F5" w:rsidRDefault="009823F5" w:rsidP="009823F5">
      <w:pPr>
        <w:pStyle w:val="Balk5"/>
      </w:pPr>
      <w:r w:rsidRPr="009823F5">
        <w:lastRenderedPageBreak/>
        <w:t xml:space="preserve">Table </w:t>
      </w:r>
      <w:r w:rsidRPr="009823F5">
        <w:fldChar w:fldCharType="begin"/>
      </w:r>
      <w:r w:rsidRPr="009823F5">
        <w:instrText xml:space="preserve"> SEQ Table \* ARABIC </w:instrText>
      </w:r>
      <w:r w:rsidRPr="009823F5">
        <w:fldChar w:fldCharType="separate"/>
      </w:r>
      <w:r w:rsidR="002D5095">
        <w:rPr>
          <w:noProof/>
        </w:rPr>
        <w:t>1</w:t>
      </w:r>
      <w:r w:rsidRPr="009823F5">
        <w:fldChar w:fldCharType="end"/>
      </w:r>
      <w:r w:rsidRPr="009823F5">
        <w:t xml:space="preserve"> – </w:t>
      </w:r>
      <w:r w:rsidRPr="00173C5D">
        <w:t>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43"/>
        <w:gridCol w:w="1855"/>
        <w:gridCol w:w="2261"/>
        <w:gridCol w:w="2263"/>
      </w:tblGrid>
      <w:tr w:rsidR="00014CD1" w:rsidRPr="00D7300E" w14:paraId="70B956B5" w14:textId="77777777" w:rsidTr="00014CD1">
        <w:trPr>
          <w:cnfStyle w:val="100000000000" w:firstRow="1" w:lastRow="0" w:firstColumn="0" w:lastColumn="0" w:oddVBand="0" w:evenVBand="0" w:oddHBand="0" w:evenHBand="0" w:firstRowFirstColumn="0" w:firstRowLastColumn="0" w:lastRowFirstColumn="0" w:lastRowLastColumn="0"/>
          <w:trHeight w:val="1008"/>
        </w:trPr>
        <w:tc>
          <w:tcPr>
            <w:tcW w:w="0" w:type="pct"/>
            <w:tcBorders>
              <w:top w:val="single" w:sz="4" w:space="0" w:color="auto"/>
              <w:left w:val="single" w:sz="4" w:space="0" w:color="auto"/>
              <w:bottom w:val="single" w:sz="4" w:space="0" w:color="auto"/>
              <w:right w:val="single" w:sz="4" w:space="0" w:color="auto"/>
            </w:tcBorders>
            <w:vAlign w:val="top"/>
          </w:tcPr>
          <w:p w14:paraId="235EFFAF" w14:textId="77777777" w:rsidR="00014CD1" w:rsidRPr="00D7300E" w:rsidRDefault="00014CD1" w:rsidP="00041CE4">
            <w:pPr>
              <w:spacing w:after="200" w:line="240" w:lineRule="auto"/>
              <w:jc w:val="center"/>
              <w:outlineLvl w:val="1"/>
              <w:rPr>
                <w:rFonts w:asciiTheme="minorHAnsi" w:hAnsiTheme="minorHAnsi"/>
                <w:color w:val="FFFFFF" w:themeColor="background1"/>
                <w:lang w:eastAsia="de-DE"/>
              </w:rPr>
            </w:pPr>
            <w:r w:rsidRPr="009823F5">
              <w:rPr>
                <w:rFonts w:asciiTheme="minorHAnsi" w:hAnsiTheme="minorHAnsi" w:cs="Arial"/>
                <w:color w:val="FFFFFF" w:themeColor="background1"/>
                <w:sz w:val="20"/>
              </w:rPr>
              <w:t>Sustainable Development Goals Targeted</w:t>
            </w:r>
          </w:p>
        </w:tc>
        <w:tc>
          <w:tcPr>
            <w:tcW w:w="0" w:type="pct"/>
            <w:tcBorders>
              <w:top w:val="single" w:sz="4" w:space="0" w:color="auto"/>
              <w:left w:val="single" w:sz="4" w:space="0" w:color="auto"/>
              <w:bottom w:val="single" w:sz="4" w:space="0" w:color="auto"/>
              <w:right w:val="single" w:sz="4" w:space="0" w:color="auto"/>
            </w:tcBorders>
            <w:vAlign w:val="top"/>
          </w:tcPr>
          <w:p w14:paraId="0E839706" w14:textId="2252B4B6" w:rsidR="00014CD1" w:rsidRPr="00D7300E" w:rsidRDefault="00014CD1" w:rsidP="00041CE4">
            <w:pPr>
              <w:spacing w:after="200" w:line="240" w:lineRule="auto"/>
              <w:jc w:val="center"/>
              <w:outlineLvl w:val="1"/>
              <w:rPr>
                <w:rFonts w:asciiTheme="minorHAnsi" w:hAnsiTheme="minorHAnsi"/>
                <w:color w:val="FFFFFF" w:themeColor="background1"/>
                <w:lang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004D3ED2">
              <w:rPr>
                <w:rFonts w:asciiTheme="minorHAnsi" w:hAnsiTheme="minorHAnsi" w:cs="Arial"/>
                <w:color w:val="FFFFFF" w:themeColor="background1"/>
                <w:sz w:val="20"/>
              </w:rPr>
              <w:t xml:space="preserve"> B.6</w:t>
            </w:r>
            <w:r w:rsidRPr="009823F5">
              <w:rPr>
                <w:rFonts w:asciiTheme="minorHAnsi" w:hAnsiTheme="minorHAnsi" w:cs="Arial"/>
                <w:color w:val="FFFFFF" w:themeColor="background1"/>
                <w:sz w:val="20"/>
              </w:rPr>
              <w:t>)</w:t>
            </w:r>
          </w:p>
        </w:tc>
        <w:tc>
          <w:tcPr>
            <w:tcW w:w="1175" w:type="pct"/>
            <w:tcBorders>
              <w:top w:val="single" w:sz="4" w:space="0" w:color="auto"/>
              <w:left w:val="single" w:sz="4" w:space="0" w:color="auto"/>
              <w:bottom w:val="single" w:sz="4" w:space="0" w:color="auto"/>
              <w:right w:val="single" w:sz="4" w:space="0" w:color="auto"/>
            </w:tcBorders>
            <w:vAlign w:val="top"/>
          </w:tcPr>
          <w:p w14:paraId="6945685D" w14:textId="77777777" w:rsidR="00014CD1" w:rsidRPr="009823F5" w:rsidRDefault="00014CD1" w:rsidP="00041CE4">
            <w:pPr>
              <w:spacing w:line="240" w:lineRule="auto"/>
              <w:jc w:val="center"/>
              <w:outlineLvl w:val="1"/>
              <w:rPr>
                <w:rFonts w:asciiTheme="minorHAnsi" w:hAnsiTheme="minorHAnsi"/>
                <w:color w:val="FFFFFF" w:themeColor="background1"/>
                <w:lang w:eastAsia="de-DE"/>
              </w:rPr>
            </w:pPr>
            <w:r w:rsidRPr="009823F5">
              <w:rPr>
                <w:rFonts w:asciiTheme="minorHAnsi" w:hAnsiTheme="minorHAnsi" w:cs="Arial"/>
                <w:color w:val="FFFFFF" w:themeColor="background1"/>
                <w:sz w:val="20"/>
              </w:rPr>
              <w:t>Estimated Annual Average</w:t>
            </w:r>
          </w:p>
        </w:tc>
        <w:tc>
          <w:tcPr>
            <w:tcW w:w="1176" w:type="pct"/>
            <w:tcBorders>
              <w:top w:val="single" w:sz="4" w:space="0" w:color="auto"/>
              <w:left w:val="single" w:sz="4" w:space="0" w:color="auto"/>
              <w:bottom w:val="single" w:sz="4" w:space="0" w:color="auto"/>
              <w:right w:val="single" w:sz="4" w:space="0" w:color="auto"/>
            </w:tcBorders>
            <w:vAlign w:val="top"/>
          </w:tcPr>
          <w:p w14:paraId="26C1B7EA" w14:textId="77777777" w:rsidR="00014CD1" w:rsidRPr="00D7300E" w:rsidRDefault="00014CD1" w:rsidP="00041CE4">
            <w:pPr>
              <w:spacing w:after="200" w:line="240" w:lineRule="auto"/>
              <w:jc w:val="center"/>
              <w:outlineLvl w:val="1"/>
              <w:rPr>
                <w:rFonts w:asciiTheme="minorHAnsi" w:hAnsiTheme="minorHAnsi"/>
                <w:color w:val="FFFFFF" w:themeColor="background1"/>
                <w:lang w:eastAsia="de-DE"/>
              </w:rPr>
            </w:pPr>
            <w:r w:rsidRPr="009823F5">
              <w:rPr>
                <w:rFonts w:asciiTheme="minorHAnsi" w:hAnsiTheme="minorHAnsi" w:cs="Arial"/>
                <w:color w:val="FFFFFF" w:themeColor="background1"/>
                <w:sz w:val="20"/>
              </w:rPr>
              <w:t>Units or Products</w:t>
            </w:r>
          </w:p>
        </w:tc>
      </w:tr>
      <w:tr w:rsidR="00014CD1" w:rsidRPr="00231D82" w14:paraId="268E156A" w14:textId="77777777" w:rsidTr="00041CE4">
        <w:trPr>
          <w:trHeight w:val="955"/>
        </w:trPr>
        <w:tc>
          <w:tcPr>
            <w:tcW w:w="1685" w:type="pct"/>
            <w:tcBorders>
              <w:top w:val="single" w:sz="4" w:space="0" w:color="auto"/>
              <w:left w:val="single" w:sz="4" w:space="0" w:color="auto"/>
              <w:bottom w:val="single" w:sz="4" w:space="0" w:color="auto"/>
              <w:right w:val="single" w:sz="4" w:space="0" w:color="auto"/>
            </w:tcBorders>
          </w:tcPr>
          <w:p w14:paraId="114061A2" w14:textId="77777777" w:rsidR="00014CD1" w:rsidRPr="00231D82" w:rsidRDefault="00014CD1" w:rsidP="00041CE4">
            <w:pPr>
              <w:spacing w:after="200" w:line="276" w:lineRule="auto"/>
              <w:outlineLvl w:val="1"/>
              <w:rPr>
                <w:rFonts w:asciiTheme="minorHAnsi" w:hAnsiTheme="minorHAnsi"/>
                <w:b/>
                <w:color w:val="auto"/>
                <w:lang w:eastAsia="de-DE"/>
              </w:rPr>
            </w:pPr>
            <w:r>
              <w:rPr>
                <w:rFonts w:asciiTheme="minorHAnsi" w:hAnsiTheme="minorHAnsi"/>
                <w:b/>
                <w:color w:val="auto"/>
                <w:lang w:eastAsia="de-DE"/>
              </w:rPr>
              <w:t xml:space="preserve">SDG 13 </w:t>
            </w:r>
            <w:r w:rsidRPr="00231D82">
              <w:rPr>
                <w:rFonts w:asciiTheme="minorHAnsi" w:hAnsiTheme="minorHAnsi"/>
                <w:b/>
                <w:color w:val="auto"/>
                <w:lang w:eastAsia="de-DE"/>
              </w:rPr>
              <w:t>Climate action</w:t>
            </w:r>
          </w:p>
        </w:tc>
        <w:tc>
          <w:tcPr>
            <w:tcW w:w="964" w:type="pct"/>
            <w:tcBorders>
              <w:top w:val="single" w:sz="4" w:space="0" w:color="auto"/>
              <w:left w:val="single" w:sz="4" w:space="0" w:color="auto"/>
              <w:bottom w:val="single" w:sz="4" w:space="0" w:color="auto"/>
              <w:right w:val="single" w:sz="4" w:space="0" w:color="auto"/>
            </w:tcBorders>
          </w:tcPr>
          <w:p w14:paraId="6DEE2B56" w14:textId="77777777" w:rsidR="00014CD1" w:rsidRPr="00E2679E" w:rsidRDefault="00014CD1" w:rsidP="00041CE4">
            <w:pPr>
              <w:spacing w:after="200" w:line="276" w:lineRule="auto"/>
              <w:jc w:val="center"/>
              <w:outlineLvl w:val="1"/>
              <w:rPr>
                <w:rFonts w:asciiTheme="minorHAnsi" w:hAnsiTheme="minorHAnsi"/>
                <w:bCs/>
                <w:color w:val="auto"/>
                <w:highlight w:val="yellow"/>
                <w:lang w:eastAsia="de-DE"/>
              </w:rPr>
            </w:pPr>
            <w:r w:rsidRPr="00E2679E">
              <w:rPr>
                <w:rFonts w:asciiTheme="minorHAnsi" w:hAnsiTheme="minorHAnsi"/>
                <w:bCs/>
                <w:color w:val="auto"/>
                <w:lang w:eastAsia="de-DE"/>
              </w:rPr>
              <w:t>by emission reduction</w:t>
            </w:r>
          </w:p>
        </w:tc>
        <w:tc>
          <w:tcPr>
            <w:tcW w:w="1175" w:type="pct"/>
            <w:tcBorders>
              <w:top w:val="single" w:sz="4" w:space="0" w:color="auto"/>
              <w:left w:val="single" w:sz="4" w:space="0" w:color="auto"/>
              <w:bottom w:val="single" w:sz="4" w:space="0" w:color="auto"/>
              <w:right w:val="single" w:sz="4" w:space="0" w:color="auto"/>
            </w:tcBorders>
          </w:tcPr>
          <w:p w14:paraId="650177E1" w14:textId="14FE321E" w:rsidR="00014CD1" w:rsidRPr="00FF6A8D" w:rsidRDefault="00014CD1" w:rsidP="00041CE4">
            <w:pPr>
              <w:spacing w:after="200" w:line="276" w:lineRule="auto"/>
              <w:outlineLvl w:val="1"/>
              <w:rPr>
                <w:rFonts w:asciiTheme="minorHAnsi" w:hAnsiTheme="minorHAnsi"/>
                <w:color w:val="auto"/>
                <w:lang w:eastAsia="de-DE"/>
              </w:rPr>
            </w:pPr>
            <w:r w:rsidRPr="00FF6A8D">
              <w:rPr>
                <w:rFonts w:asciiTheme="minorHAnsi" w:hAnsiTheme="minorHAnsi"/>
                <w:color w:val="auto"/>
                <w:lang w:eastAsia="de-DE"/>
              </w:rPr>
              <w:t>CO</w:t>
            </w:r>
            <w:r w:rsidRPr="00FF6A8D">
              <w:rPr>
                <w:rFonts w:asciiTheme="minorHAnsi" w:hAnsiTheme="minorHAnsi"/>
                <w:color w:val="auto"/>
                <w:vertAlign w:val="subscript"/>
                <w:lang w:eastAsia="de-DE"/>
              </w:rPr>
              <w:t>2</w:t>
            </w:r>
            <w:r w:rsidRPr="00FF6A8D">
              <w:rPr>
                <w:rFonts w:asciiTheme="minorHAnsi" w:hAnsiTheme="minorHAnsi"/>
                <w:color w:val="auto"/>
                <w:lang w:eastAsia="de-DE"/>
              </w:rPr>
              <w:t xml:space="preserve">: </w:t>
            </w:r>
            <w:r w:rsidR="00FF6A8D" w:rsidRPr="003156B5">
              <w:rPr>
                <w:rFonts w:asciiTheme="minorHAnsi" w:hAnsiTheme="minorHAnsi"/>
                <w:color w:val="auto"/>
                <w:lang w:eastAsia="de-DE"/>
              </w:rPr>
              <w:t>118,426</w:t>
            </w:r>
            <w:r w:rsidRPr="00FF6A8D">
              <w:rPr>
                <w:rFonts w:asciiTheme="minorHAnsi" w:hAnsiTheme="minorHAnsi"/>
                <w:color w:val="auto"/>
                <w:lang w:eastAsia="de-DE"/>
              </w:rPr>
              <w:t xml:space="preserve"> tCO2/year </w:t>
            </w:r>
          </w:p>
          <w:p w14:paraId="0460D37A" w14:textId="77777777" w:rsidR="00014CD1" w:rsidRPr="00FF6A8D" w:rsidRDefault="00014CD1" w:rsidP="00041CE4">
            <w:pPr>
              <w:spacing w:line="276" w:lineRule="auto"/>
              <w:outlineLvl w:val="1"/>
              <w:rPr>
                <w:rFonts w:asciiTheme="minorHAnsi" w:hAnsiTheme="minorHAnsi"/>
                <w:color w:val="auto"/>
                <w:lang w:eastAsia="de-DE"/>
              </w:rPr>
            </w:pPr>
            <w:r w:rsidRPr="00FF6A8D">
              <w:rPr>
                <w:rFonts w:asciiTheme="minorHAnsi" w:hAnsiTheme="minorHAnsi"/>
                <w:color w:val="auto"/>
                <w:lang w:eastAsia="de-DE"/>
              </w:rPr>
              <w:t xml:space="preserve">Air Quality: </w:t>
            </w:r>
          </w:p>
          <w:p w14:paraId="119D8F8B" w14:textId="76D56A88" w:rsidR="00014CD1" w:rsidRPr="00FF6A8D" w:rsidRDefault="00014CD1" w:rsidP="00041CE4">
            <w:pPr>
              <w:spacing w:line="276" w:lineRule="auto"/>
              <w:outlineLvl w:val="1"/>
              <w:rPr>
                <w:rFonts w:asciiTheme="minorHAnsi" w:hAnsiTheme="minorHAnsi"/>
                <w:color w:val="auto"/>
                <w:lang w:eastAsia="de-DE"/>
              </w:rPr>
            </w:pPr>
            <w:r w:rsidRPr="00FF6A8D">
              <w:rPr>
                <w:rFonts w:asciiTheme="minorHAnsi" w:hAnsiTheme="minorHAnsi"/>
                <w:color w:val="auto"/>
                <w:lang w:eastAsia="de-DE"/>
              </w:rPr>
              <w:t xml:space="preserve">CO: </w:t>
            </w:r>
            <w:r w:rsidR="00FF6A8D" w:rsidRPr="003156B5">
              <w:rPr>
                <w:rFonts w:asciiTheme="minorHAnsi" w:hAnsiTheme="minorHAnsi"/>
                <w:color w:val="auto"/>
                <w:lang w:eastAsia="de-DE"/>
              </w:rPr>
              <w:t>18.54</w:t>
            </w:r>
            <w:r w:rsidRPr="00FF6A8D">
              <w:rPr>
                <w:rFonts w:asciiTheme="minorHAnsi" w:hAnsiTheme="minorHAnsi"/>
                <w:color w:val="auto"/>
                <w:lang w:eastAsia="de-DE"/>
              </w:rPr>
              <w:t xml:space="preserve"> tons/y </w:t>
            </w:r>
          </w:p>
          <w:p w14:paraId="350015C2" w14:textId="7464E81A" w:rsidR="003328F7" w:rsidRPr="003156B5" w:rsidRDefault="00014CD1" w:rsidP="00041CE4">
            <w:pPr>
              <w:spacing w:after="200" w:line="276" w:lineRule="auto"/>
              <w:outlineLvl w:val="1"/>
              <w:rPr>
                <w:rFonts w:asciiTheme="minorHAnsi" w:hAnsiTheme="minorHAnsi"/>
                <w:color w:val="auto"/>
                <w:lang w:eastAsia="de-DE"/>
              </w:rPr>
            </w:pPr>
            <w:r w:rsidRPr="00FF6A8D">
              <w:rPr>
                <w:rFonts w:asciiTheme="minorHAnsi" w:hAnsiTheme="minorHAnsi"/>
                <w:color w:val="auto"/>
                <w:lang w:eastAsia="de-DE"/>
              </w:rPr>
              <w:t>NMVOC</w:t>
            </w:r>
            <w:r w:rsidRPr="00783A6F">
              <w:rPr>
                <w:rFonts w:asciiTheme="minorHAnsi" w:hAnsiTheme="minorHAnsi"/>
                <w:color w:val="auto"/>
                <w:lang w:eastAsia="de-DE"/>
              </w:rPr>
              <w:t xml:space="preserve">: </w:t>
            </w:r>
            <w:r w:rsidR="00FF6A8D" w:rsidRPr="003156B5">
              <w:rPr>
                <w:rFonts w:asciiTheme="minorHAnsi" w:hAnsiTheme="minorHAnsi"/>
                <w:color w:val="auto"/>
                <w:lang w:eastAsia="de-DE"/>
              </w:rPr>
              <w:t>1.78</w:t>
            </w:r>
            <w:r w:rsidRPr="00783A6F">
              <w:rPr>
                <w:rFonts w:asciiTheme="minorHAnsi" w:hAnsiTheme="minorHAnsi"/>
                <w:color w:val="auto"/>
                <w:lang w:eastAsia="de-DE"/>
              </w:rPr>
              <w:t xml:space="preserve"> tons/y</w:t>
            </w:r>
          </w:p>
          <w:p w14:paraId="494DAD25" w14:textId="2A103BDA" w:rsidR="001963D1" w:rsidRPr="003156B5" w:rsidRDefault="001963D1" w:rsidP="00041CE4">
            <w:pPr>
              <w:spacing w:after="200" w:line="276" w:lineRule="auto"/>
              <w:outlineLvl w:val="1"/>
              <w:rPr>
                <w:rFonts w:asciiTheme="minorHAnsi" w:hAnsiTheme="minorHAnsi"/>
                <w:color w:val="auto"/>
                <w:highlight w:val="yellow"/>
                <w:lang w:eastAsia="de-DE"/>
              </w:rPr>
            </w:pPr>
            <w:r w:rsidRPr="003156B5">
              <w:rPr>
                <w:rFonts w:asciiTheme="minorHAnsi" w:hAnsiTheme="minorHAnsi"/>
                <w:color w:val="auto"/>
                <w:lang w:eastAsia="de-DE"/>
              </w:rPr>
              <w:t xml:space="preserve">NOx: </w:t>
            </w:r>
            <w:r w:rsidR="00783A6F" w:rsidRPr="003156B5">
              <w:rPr>
                <w:rFonts w:asciiTheme="minorHAnsi" w:hAnsiTheme="minorHAnsi"/>
                <w:color w:val="auto"/>
                <w:lang w:eastAsia="de-DE"/>
              </w:rPr>
              <w:t>215.25</w:t>
            </w:r>
            <w:r w:rsidRPr="00783A6F">
              <w:rPr>
                <w:rFonts w:asciiTheme="minorHAnsi" w:hAnsiTheme="minorHAnsi"/>
                <w:color w:val="auto"/>
                <w:lang w:eastAsia="de-DE"/>
              </w:rPr>
              <w:t xml:space="preserve"> tons/y</w:t>
            </w:r>
          </w:p>
        </w:tc>
        <w:tc>
          <w:tcPr>
            <w:tcW w:w="1176" w:type="pct"/>
            <w:tcBorders>
              <w:top w:val="single" w:sz="4" w:space="0" w:color="auto"/>
              <w:left w:val="single" w:sz="4" w:space="0" w:color="auto"/>
              <w:bottom w:val="single" w:sz="4" w:space="0" w:color="auto"/>
              <w:right w:val="single" w:sz="4" w:space="0" w:color="auto"/>
            </w:tcBorders>
          </w:tcPr>
          <w:p w14:paraId="43F84579" w14:textId="77777777" w:rsidR="00014CD1" w:rsidRPr="007D0343" w:rsidRDefault="00014CD1" w:rsidP="00041CE4">
            <w:pPr>
              <w:spacing w:line="276" w:lineRule="auto"/>
              <w:jc w:val="center"/>
              <w:outlineLvl w:val="1"/>
              <w:rPr>
                <w:rFonts w:asciiTheme="minorHAnsi" w:hAnsiTheme="minorHAnsi"/>
                <w:color w:val="auto"/>
                <w:lang w:eastAsia="de-DE"/>
              </w:rPr>
            </w:pPr>
            <w:r>
              <w:rPr>
                <w:rFonts w:asciiTheme="minorHAnsi" w:hAnsiTheme="minorHAnsi"/>
                <w:color w:val="auto"/>
                <w:lang w:eastAsia="de-DE"/>
              </w:rPr>
              <w:t>VERs</w:t>
            </w:r>
          </w:p>
        </w:tc>
      </w:tr>
      <w:tr w:rsidR="00014CD1" w:rsidRPr="00231D82" w14:paraId="64DBAC1A" w14:textId="77777777" w:rsidTr="00041CE4">
        <w:tc>
          <w:tcPr>
            <w:tcW w:w="1685" w:type="pct"/>
            <w:tcBorders>
              <w:top w:val="single" w:sz="4" w:space="0" w:color="auto"/>
              <w:left w:val="single" w:sz="4" w:space="0" w:color="auto"/>
              <w:bottom w:val="single" w:sz="4" w:space="0" w:color="auto"/>
              <w:right w:val="single" w:sz="4" w:space="0" w:color="auto"/>
            </w:tcBorders>
          </w:tcPr>
          <w:p w14:paraId="33D850E9" w14:textId="77777777" w:rsidR="00014CD1" w:rsidRPr="00231D82" w:rsidRDefault="00014CD1" w:rsidP="00041CE4">
            <w:pPr>
              <w:spacing w:after="200" w:line="276" w:lineRule="auto"/>
              <w:outlineLvl w:val="1"/>
              <w:rPr>
                <w:rFonts w:asciiTheme="minorHAnsi" w:hAnsiTheme="minorHAnsi"/>
                <w:b/>
                <w:color w:val="auto"/>
                <w:lang w:eastAsia="de-DE"/>
              </w:rPr>
            </w:pPr>
            <w:r>
              <w:rPr>
                <w:rFonts w:asciiTheme="minorHAnsi" w:hAnsiTheme="minorHAnsi"/>
                <w:b/>
                <w:color w:val="auto"/>
                <w:lang w:eastAsia="de-DE"/>
              </w:rPr>
              <w:t xml:space="preserve">SDG 7 </w:t>
            </w:r>
            <w:r w:rsidRPr="00231D82">
              <w:rPr>
                <w:rFonts w:asciiTheme="minorHAnsi" w:hAnsiTheme="minorHAnsi"/>
                <w:b/>
                <w:color w:val="auto"/>
                <w:lang w:eastAsia="de-DE"/>
              </w:rPr>
              <w:t>Affordable and clean energy</w:t>
            </w:r>
          </w:p>
        </w:tc>
        <w:tc>
          <w:tcPr>
            <w:tcW w:w="964" w:type="pct"/>
            <w:tcBorders>
              <w:top w:val="single" w:sz="4" w:space="0" w:color="auto"/>
              <w:left w:val="single" w:sz="4" w:space="0" w:color="auto"/>
              <w:bottom w:val="single" w:sz="4" w:space="0" w:color="auto"/>
              <w:right w:val="single" w:sz="4" w:space="0" w:color="auto"/>
            </w:tcBorders>
          </w:tcPr>
          <w:p w14:paraId="0CA4C67A" w14:textId="77777777" w:rsidR="00014CD1" w:rsidRPr="00E2679E" w:rsidRDefault="00014CD1" w:rsidP="00041CE4">
            <w:pPr>
              <w:spacing w:after="200" w:line="276" w:lineRule="auto"/>
              <w:jc w:val="center"/>
              <w:outlineLvl w:val="1"/>
              <w:rPr>
                <w:rFonts w:asciiTheme="minorHAnsi" w:hAnsiTheme="minorHAnsi"/>
                <w:bCs/>
                <w:color w:val="auto"/>
                <w:highlight w:val="yellow"/>
                <w:lang w:eastAsia="de-DE"/>
              </w:rPr>
            </w:pPr>
            <w:r w:rsidRPr="00E2679E">
              <w:rPr>
                <w:rFonts w:asciiTheme="minorHAnsi" w:hAnsiTheme="minorHAnsi"/>
                <w:bCs/>
                <w:color w:val="auto"/>
                <w:lang w:eastAsia="de-DE"/>
              </w:rPr>
              <w:t>by using renewable energy systems</w:t>
            </w:r>
          </w:p>
        </w:tc>
        <w:tc>
          <w:tcPr>
            <w:tcW w:w="1175" w:type="pct"/>
            <w:tcBorders>
              <w:top w:val="single" w:sz="4" w:space="0" w:color="auto"/>
              <w:left w:val="single" w:sz="4" w:space="0" w:color="auto"/>
              <w:bottom w:val="single" w:sz="4" w:space="0" w:color="auto"/>
              <w:right w:val="single" w:sz="4" w:space="0" w:color="auto"/>
            </w:tcBorders>
          </w:tcPr>
          <w:p w14:paraId="285EE2E8" w14:textId="6AFD1FBE" w:rsidR="00014CD1" w:rsidRPr="003156B5" w:rsidRDefault="00C27C07" w:rsidP="00041CE4">
            <w:pPr>
              <w:spacing w:after="200" w:line="276" w:lineRule="auto"/>
              <w:outlineLvl w:val="1"/>
              <w:rPr>
                <w:rFonts w:asciiTheme="minorHAnsi" w:hAnsiTheme="minorHAnsi"/>
                <w:color w:val="auto"/>
                <w:highlight w:val="yellow"/>
                <w:lang w:eastAsia="de-DE"/>
              </w:rPr>
            </w:pPr>
            <w:r w:rsidRPr="00C27C07">
              <w:rPr>
                <w:rFonts w:asciiTheme="minorHAnsi" w:hAnsiTheme="minorHAnsi"/>
                <w:color w:val="auto"/>
                <w:lang w:eastAsia="de-DE"/>
              </w:rPr>
              <w:t xml:space="preserve">182,700 </w:t>
            </w:r>
            <w:r w:rsidRPr="001963D1">
              <w:rPr>
                <w:rFonts w:asciiTheme="minorHAnsi" w:hAnsiTheme="minorHAnsi"/>
                <w:color w:val="auto"/>
                <w:lang w:eastAsia="de-DE"/>
              </w:rPr>
              <w:t>MWh</w:t>
            </w:r>
            <w:r w:rsidR="00014CD1" w:rsidRPr="001963D1">
              <w:rPr>
                <w:rFonts w:asciiTheme="minorHAnsi" w:hAnsiTheme="minorHAnsi"/>
                <w:color w:val="auto"/>
                <w:lang w:eastAsia="de-DE"/>
              </w:rPr>
              <w:t>/annually renewable energy.</w:t>
            </w:r>
          </w:p>
        </w:tc>
        <w:tc>
          <w:tcPr>
            <w:tcW w:w="1176" w:type="pct"/>
            <w:tcBorders>
              <w:top w:val="single" w:sz="4" w:space="0" w:color="auto"/>
              <w:left w:val="single" w:sz="4" w:space="0" w:color="auto"/>
              <w:bottom w:val="single" w:sz="4" w:space="0" w:color="auto"/>
              <w:right w:val="single" w:sz="4" w:space="0" w:color="auto"/>
            </w:tcBorders>
          </w:tcPr>
          <w:p w14:paraId="5B3394AE" w14:textId="77777777" w:rsidR="00014CD1" w:rsidRPr="00231D82" w:rsidRDefault="00014CD1" w:rsidP="00041CE4">
            <w:pPr>
              <w:spacing w:line="276" w:lineRule="auto"/>
              <w:jc w:val="center"/>
              <w:outlineLvl w:val="1"/>
              <w:rPr>
                <w:rFonts w:asciiTheme="minorHAnsi" w:hAnsiTheme="minorHAnsi"/>
                <w:color w:val="auto"/>
                <w:lang w:eastAsia="de-DE"/>
              </w:rPr>
            </w:pPr>
            <w:r>
              <w:rPr>
                <w:rFonts w:asciiTheme="minorHAnsi" w:hAnsiTheme="minorHAnsi"/>
                <w:color w:val="auto"/>
                <w:lang w:eastAsia="de-DE"/>
              </w:rPr>
              <w:t>MWh</w:t>
            </w:r>
          </w:p>
        </w:tc>
      </w:tr>
      <w:tr w:rsidR="00014CD1" w:rsidRPr="00231D82" w14:paraId="21895853" w14:textId="77777777" w:rsidTr="00041CE4">
        <w:tc>
          <w:tcPr>
            <w:tcW w:w="1685" w:type="pct"/>
            <w:tcBorders>
              <w:top w:val="single" w:sz="4" w:space="0" w:color="auto"/>
              <w:left w:val="single" w:sz="4" w:space="0" w:color="auto"/>
              <w:bottom w:val="single" w:sz="4" w:space="0" w:color="auto"/>
              <w:right w:val="single" w:sz="4" w:space="0" w:color="auto"/>
            </w:tcBorders>
          </w:tcPr>
          <w:p w14:paraId="5A6659EE" w14:textId="77777777" w:rsidR="00014CD1" w:rsidRPr="00231D82" w:rsidRDefault="00014CD1" w:rsidP="00041CE4">
            <w:pPr>
              <w:spacing w:after="200" w:line="276" w:lineRule="auto"/>
              <w:outlineLvl w:val="1"/>
              <w:rPr>
                <w:rFonts w:asciiTheme="minorHAnsi" w:hAnsiTheme="minorHAnsi"/>
                <w:b/>
                <w:color w:val="auto"/>
                <w:lang w:eastAsia="de-DE"/>
              </w:rPr>
            </w:pPr>
            <w:r>
              <w:rPr>
                <w:rFonts w:asciiTheme="minorHAnsi" w:hAnsiTheme="minorHAnsi"/>
                <w:b/>
                <w:color w:val="auto"/>
                <w:lang w:eastAsia="de-DE"/>
              </w:rPr>
              <w:t xml:space="preserve">SDG 8 </w:t>
            </w:r>
            <w:r w:rsidRPr="00231D82">
              <w:rPr>
                <w:rFonts w:asciiTheme="minorHAnsi" w:hAnsiTheme="minorHAnsi"/>
                <w:b/>
                <w:color w:val="auto"/>
                <w:lang w:eastAsia="de-DE"/>
              </w:rPr>
              <w:t>Decent work and economic growth</w:t>
            </w:r>
          </w:p>
        </w:tc>
        <w:tc>
          <w:tcPr>
            <w:tcW w:w="964" w:type="pct"/>
            <w:tcBorders>
              <w:top w:val="single" w:sz="4" w:space="0" w:color="auto"/>
              <w:left w:val="single" w:sz="4" w:space="0" w:color="auto"/>
              <w:bottom w:val="single" w:sz="4" w:space="0" w:color="auto"/>
              <w:right w:val="single" w:sz="4" w:space="0" w:color="auto"/>
            </w:tcBorders>
          </w:tcPr>
          <w:p w14:paraId="2394DC4D" w14:textId="77777777" w:rsidR="00014CD1" w:rsidRPr="00E2679E" w:rsidRDefault="00014CD1" w:rsidP="00041CE4">
            <w:pPr>
              <w:spacing w:after="200" w:line="276" w:lineRule="auto"/>
              <w:jc w:val="center"/>
              <w:outlineLvl w:val="1"/>
              <w:rPr>
                <w:rFonts w:asciiTheme="minorHAnsi" w:hAnsiTheme="minorHAnsi"/>
                <w:bCs/>
                <w:color w:val="auto"/>
                <w:highlight w:val="yellow"/>
                <w:lang w:eastAsia="de-DE"/>
              </w:rPr>
            </w:pPr>
            <w:r w:rsidRPr="00E2679E">
              <w:rPr>
                <w:rFonts w:asciiTheme="minorHAnsi" w:hAnsiTheme="minorHAnsi"/>
                <w:bCs/>
                <w:color w:val="auto"/>
                <w:lang w:eastAsia="de-DE"/>
              </w:rPr>
              <w:t>by employment and decent work</w:t>
            </w:r>
          </w:p>
        </w:tc>
        <w:tc>
          <w:tcPr>
            <w:tcW w:w="1175" w:type="pct"/>
            <w:tcBorders>
              <w:top w:val="single" w:sz="4" w:space="0" w:color="auto"/>
              <w:left w:val="single" w:sz="4" w:space="0" w:color="auto"/>
              <w:bottom w:val="single" w:sz="4" w:space="0" w:color="auto"/>
              <w:right w:val="single" w:sz="4" w:space="0" w:color="auto"/>
            </w:tcBorders>
          </w:tcPr>
          <w:p w14:paraId="20D42B79" w14:textId="0BB7A394" w:rsidR="00014CD1" w:rsidRPr="001963D1" w:rsidRDefault="00014CD1" w:rsidP="00041CE4">
            <w:pPr>
              <w:spacing w:after="200" w:line="276" w:lineRule="auto"/>
              <w:outlineLvl w:val="1"/>
              <w:rPr>
                <w:rFonts w:ascii="Arial" w:eastAsia="Times New Roman" w:hAnsi="Arial"/>
                <w:color w:val="auto"/>
                <w:szCs w:val="20"/>
                <w:lang w:eastAsia="de-DE"/>
              </w:rPr>
            </w:pPr>
            <w:r w:rsidRPr="001963D1">
              <w:rPr>
                <w:rFonts w:asciiTheme="minorHAnsi" w:hAnsiTheme="minorHAnsi"/>
                <w:color w:val="auto"/>
                <w:lang w:eastAsia="de-DE"/>
              </w:rPr>
              <w:t xml:space="preserve">The project provides between 4 and 12 </w:t>
            </w:r>
            <w:r w:rsidR="00B1535D" w:rsidRPr="001963D1">
              <w:rPr>
                <w:rFonts w:asciiTheme="minorHAnsi" w:hAnsiTheme="minorHAnsi"/>
                <w:color w:val="auto"/>
                <w:lang w:eastAsia="de-DE"/>
              </w:rPr>
              <w:t>employments</w:t>
            </w:r>
            <w:r w:rsidRPr="001963D1">
              <w:rPr>
                <w:rFonts w:ascii="Arial" w:eastAsia="Times New Roman" w:hAnsi="Arial" w:cs="Arial"/>
                <w:color w:val="auto"/>
                <w:szCs w:val="20"/>
                <w:lang w:eastAsia="de-DE"/>
                <w14:cntxtAlts w14:val="0"/>
              </w:rPr>
              <w:t>.</w:t>
            </w:r>
          </w:p>
          <w:p w14:paraId="06948EF6" w14:textId="5B3C5BEE" w:rsidR="00014CD1" w:rsidRPr="00A357CB" w:rsidRDefault="000A7D9E" w:rsidP="00041CE4">
            <w:pPr>
              <w:spacing w:after="200" w:line="276" w:lineRule="auto"/>
              <w:outlineLvl w:val="1"/>
              <w:rPr>
                <w:rFonts w:asciiTheme="minorHAnsi" w:hAnsiTheme="minorHAnsi"/>
                <w:color w:val="auto"/>
                <w:highlight w:val="yellow"/>
                <w:lang w:eastAsia="de-DE"/>
              </w:rPr>
            </w:pPr>
            <w:r w:rsidRPr="001963D1">
              <w:rPr>
                <w:rFonts w:asciiTheme="minorHAnsi" w:hAnsiTheme="minorHAnsi"/>
                <w:color w:val="auto"/>
                <w:lang w:eastAsia="de-DE"/>
              </w:rPr>
              <w:t>At least 1 training are to be provided to each employee annually during the crediting period.</w:t>
            </w:r>
          </w:p>
        </w:tc>
        <w:tc>
          <w:tcPr>
            <w:tcW w:w="1176" w:type="pct"/>
            <w:tcBorders>
              <w:top w:val="single" w:sz="4" w:space="0" w:color="auto"/>
              <w:left w:val="single" w:sz="4" w:space="0" w:color="auto"/>
              <w:bottom w:val="single" w:sz="4" w:space="0" w:color="auto"/>
              <w:right w:val="single" w:sz="4" w:space="0" w:color="auto"/>
            </w:tcBorders>
          </w:tcPr>
          <w:p w14:paraId="0C3D2A38" w14:textId="77777777" w:rsidR="00014CD1" w:rsidRPr="00231D82" w:rsidRDefault="00014CD1" w:rsidP="00041CE4">
            <w:pPr>
              <w:spacing w:line="276" w:lineRule="auto"/>
              <w:jc w:val="center"/>
              <w:outlineLvl w:val="1"/>
              <w:rPr>
                <w:rFonts w:asciiTheme="minorHAnsi" w:hAnsiTheme="minorHAnsi"/>
                <w:color w:val="auto"/>
                <w:lang w:eastAsia="de-DE"/>
              </w:rPr>
            </w:pPr>
            <w:r>
              <w:rPr>
                <w:rFonts w:asciiTheme="minorHAnsi" w:hAnsiTheme="minorHAnsi"/>
                <w:color w:val="auto"/>
                <w:lang w:eastAsia="de-DE"/>
              </w:rPr>
              <w:t>Number of employees and trainings</w:t>
            </w:r>
          </w:p>
        </w:tc>
      </w:tr>
      <w:tr w:rsidR="00014CD1" w:rsidRPr="00231D82" w14:paraId="6FB26AA9" w14:textId="77777777" w:rsidTr="00041CE4">
        <w:tc>
          <w:tcPr>
            <w:tcW w:w="1685" w:type="pct"/>
            <w:tcBorders>
              <w:top w:val="single" w:sz="4" w:space="0" w:color="auto"/>
              <w:left w:val="single" w:sz="4" w:space="0" w:color="auto"/>
              <w:bottom w:val="single" w:sz="4" w:space="0" w:color="auto"/>
              <w:right w:val="single" w:sz="4" w:space="0" w:color="auto"/>
            </w:tcBorders>
          </w:tcPr>
          <w:p w14:paraId="2D0E218D" w14:textId="7706D180" w:rsidR="00014CD1" w:rsidRPr="00231D82" w:rsidRDefault="00014CD1" w:rsidP="00041CE4">
            <w:pPr>
              <w:spacing w:line="276" w:lineRule="auto"/>
              <w:outlineLvl w:val="1"/>
              <w:rPr>
                <w:rFonts w:asciiTheme="minorHAnsi" w:hAnsiTheme="minorHAnsi"/>
                <w:b/>
                <w:color w:val="auto"/>
                <w:lang w:eastAsia="de-DE"/>
              </w:rPr>
            </w:pPr>
            <w:r>
              <w:rPr>
                <w:rFonts w:asciiTheme="minorHAnsi" w:hAnsiTheme="minorHAnsi"/>
                <w:b/>
                <w:color w:val="auto"/>
                <w:lang w:eastAsia="de-DE"/>
              </w:rPr>
              <w:t xml:space="preserve">SDG 6 </w:t>
            </w:r>
            <w:r w:rsidR="006C5355" w:rsidRPr="006C5355">
              <w:rPr>
                <w:rFonts w:asciiTheme="minorHAnsi" w:hAnsiTheme="minorHAnsi"/>
                <w:b/>
                <w:color w:val="auto"/>
                <w:lang w:val="en-US" w:eastAsia="de-DE"/>
              </w:rPr>
              <w:t>Clean Water and Sanitation</w:t>
            </w:r>
          </w:p>
        </w:tc>
        <w:tc>
          <w:tcPr>
            <w:tcW w:w="964" w:type="pct"/>
            <w:tcBorders>
              <w:top w:val="single" w:sz="4" w:space="0" w:color="auto"/>
              <w:left w:val="single" w:sz="4" w:space="0" w:color="auto"/>
              <w:bottom w:val="single" w:sz="4" w:space="0" w:color="auto"/>
              <w:right w:val="single" w:sz="4" w:space="0" w:color="auto"/>
            </w:tcBorders>
          </w:tcPr>
          <w:p w14:paraId="1229D6F2" w14:textId="77777777" w:rsidR="00014CD1" w:rsidRPr="00E2679E" w:rsidRDefault="00014CD1" w:rsidP="00041CE4">
            <w:pPr>
              <w:spacing w:line="276" w:lineRule="auto"/>
              <w:jc w:val="center"/>
              <w:outlineLvl w:val="1"/>
              <w:rPr>
                <w:rFonts w:asciiTheme="minorHAnsi" w:hAnsiTheme="minorHAnsi"/>
                <w:bCs/>
                <w:color w:val="auto"/>
                <w:highlight w:val="yellow"/>
                <w:lang w:eastAsia="de-DE"/>
              </w:rPr>
            </w:pPr>
            <w:r w:rsidRPr="00E2679E">
              <w:rPr>
                <w:rFonts w:asciiTheme="minorHAnsi" w:hAnsiTheme="minorHAnsi"/>
                <w:bCs/>
                <w:color w:val="auto"/>
                <w:lang w:eastAsia="de-DE"/>
              </w:rPr>
              <w:t>proportion of wastewater safely treated</w:t>
            </w:r>
          </w:p>
        </w:tc>
        <w:tc>
          <w:tcPr>
            <w:tcW w:w="1172" w:type="pct"/>
            <w:tcBorders>
              <w:top w:val="single" w:sz="4" w:space="0" w:color="auto"/>
              <w:left w:val="single" w:sz="4" w:space="0" w:color="auto"/>
              <w:bottom w:val="single" w:sz="4" w:space="0" w:color="auto"/>
              <w:right w:val="single" w:sz="4" w:space="0" w:color="auto"/>
            </w:tcBorders>
          </w:tcPr>
          <w:p w14:paraId="13494DC4" w14:textId="07DBD221" w:rsidR="00014CD1" w:rsidRPr="003156B5" w:rsidRDefault="00014CD1" w:rsidP="00041CE4">
            <w:pPr>
              <w:spacing w:line="276" w:lineRule="auto"/>
              <w:outlineLvl w:val="1"/>
              <w:rPr>
                <w:rFonts w:asciiTheme="minorHAnsi" w:hAnsiTheme="minorHAnsi"/>
                <w:color w:val="auto"/>
                <w:lang w:eastAsia="de-DE"/>
              </w:rPr>
            </w:pPr>
            <w:r w:rsidRPr="00FF6A8D">
              <w:rPr>
                <w:rFonts w:asciiTheme="minorHAnsi" w:hAnsiTheme="minorHAnsi"/>
                <w:color w:val="auto"/>
                <w:lang w:eastAsia="de-DE"/>
              </w:rPr>
              <w:t xml:space="preserve">Avoidance of </w:t>
            </w:r>
            <w:r w:rsidR="00566984" w:rsidRPr="00FF6A8D">
              <w:rPr>
                <w:rFonts w:asciiTheme="minorHAnsi" w:hAnsiTheme="minorHAnsi"/>
                <w:color w:val="auto"/>
                <w:lang w:val="en-US" w:eastAsia="de-DE"/>
              </w:rPr>
              <w:t xml:space="preserve"> </w:t>
            </w:r>
            <w:r w:rsidR="00596759" w:rsidRPr="00FF6A8D">
              <w:rPr>
                <w:rFonts w:asciiTheme="minorHAnsi" w:hAnsiTheme="minorHAnsi"/>
                <w:color w:val="auto"/>
                <w:lang w:val="en-US" w:eastAsia="de-DE"/>
              </w:rPr>
              <w:t xml:space="preserve"> </w:t>
            </w:r>
            <w:r w:rsidR="00FF6A8D" w:rsidRPr="003156B5">
              <w:rPr>
                <w:rFonts w:asciiTheme="minorHAnsi" w:hAnsiTheme="minorHAnsi"/>
                <w:color w:val="auto"/>
                <w:lang w:val="en-US" w:eastAsia="de-DE"/>
              </w:rPr>
              <w:t>4,067,490</w:t>
            </w:r>
            <w:r w:rsidR="00596759" w:rsidRPr="00FF6A8D">
              <w:rPr>
                <w:rFonts w:asciiTheme="minorHAnsi" w:hAnsiTheme="minorHAnsi"/>
                <w:color w:val="auto"/>
                <w:lang w:val="en-US" w:eastAsia="de-DE"/>
              </w:rPr>
              <w:t xml:space="preserve"> </w:t>
            </w:r>
            <w:r w:rsidRPr="00FF6A8D">
              <w:rPr>
                <w:rFonts w:asciiTheme="minorHAnsi" w:hAnsiTheme="minorHAnsi"/>
                <w:color w:val="auto"/>
                <w:lang w:eastAsia="de-DE"/>
              </w:rPr>
              <w:t>m</w:t>
            </w:r>
            <w:r w:rsidRPr="00FF6A8D">
              <w:rPr>
                <w:rFonts w:asciiTheme="minorHAnsi" w:hAnsiTheme="minorHAnsi"/>
                <w:color w:val="auto"/>
                <w:vertAlign w:val="superscript"/>
                <w:lang w:eastAsia="de-DE"/>
              </w:rPr>
              <w:t>3</w:t>
            </w:r>
            <w:r w:rsidRPr="00FF6A8D">
              <w:rPr>
                <w:rFonts w:asciiTheme="minorHAnsi" w:hAnsiTheme="minorHAnsi"/>
                <w:color w:val="auto"/>
                <w:lang w:eastAsia="de-DE"/>
              </w:rPr>
              <w:t>/year wastewater discharge to the environment.</w:t>
            </w:r>
          </w:p>
        </w:tc>
        <w:tc>
          <w:tcPr>
            <w:tcW w:w="1179" w:type="pct"/>
            <w:tcBorders>
              <w:top w:val="single" w:sz="4" w:space="0" w:color="auto"/>
              <w:left w:val="single" w:sz="4" w:space="0" w:color="auto"/>
              <w:bottom w:val="single" w:sz="4" w:space="0" w:color="auto"/>
              <w:right w:val="single" w:sz="4" w:space="0" w:color="auto"/>
            </w:tcBorders>
          </w:tcPr>
          <w:p w14:paraId="7E391A49" w14:textId="77777777" w:rsidR="00014CD1" w:rsidRPr="00231D82" w:rsidRDefault="00014CD1" w:rsidP="00041CE4">
            <w:pPr>
              <w:spacing w:line="276" w:lineRule="auto"/>
              <w:jc w:val="center"/>
              <w:outlineLvl w:val="1"/>
              <w:rPr>
                <w:rFonts w:asciiTheme="minorHAnsi" w:hAnsiTheme="minorHAnsi"/>
                <w:color w:val="auto"/>
                <w:lang w:eastAsia="de-DE"/>
              </w:rPr>
            </w:pPr>
            <w:r>
              <w:rPr>
                <w:rFonts w:asciiTheme="minorHAnsi" w:hAnsiTheme="minorHAnsi"/>
                <w:color w:val="auto"/>
                <w:lang w:eastAsia="de-DE"/>
              </w:rPr>
              <w:t>m</w:t>
            </w:r>
            <w:r w:rsidRPr="00093A3C">
              <w:rPr>
                <w:rFonts w:asciiTheme="minorHAnsi" w:hAnsiTheme="minorHAnsi"/>
                <w:color w:val="auto"/>
                <w:vertAlign w:val="superscript"/>
                <w:lang w:eastAsia="de-DE"/>
              </w:rPr>
              <w:t>3</w:t>
            </w:r>
          </w:p>
        </w:tc>
      </w:tr>
    </w:tbl>
    <w:p w14:paraId="1E6F6C87" w14:textId="29F85D7C" w:rsidR="00014CD1" w:rsidRPr="00014CD1" w:rsidRDefault="00014CD1" w:rsidP="00014CD1">
      <w:pPr>
        <w:spacing w:line="276" w:lineRule="auto"/>
        <w:contextualSpacing w:val="0"/>
      </w:pPr>
      <w:r>
        <w:t xml:space="preserve"> </w:t>
      </w:r>
      <w:r>
        <w:br w:type="page"/>
      </w:r>
    </w:p>
    <w:p w14:paraId="3F6F3302" w14:textId="77777777" w:rsidR="00745433" w:rsidRPr="00B925F2" w:rsidRDefault="00745433" w:rsidP="00745433">
      <w:pPr>
        <w:pStyle w:val="Balk4"/>
      </w:pPr>
      <w:bookmarkStart w:id="6" w:name="_Ref49515919"/>
      <w:r>
        <w:lastRenderedPageBreak/>
        <w:t xml:space="preserve">SECTION A. </w:t>
      </w:r>
      <w:r w:rsidRPr="00B925F2">
        <w:t>DESCRIPTION OF PROJECT</w:t>
      </w:r>
    </w:p>
    <w:bookmarkEnd w:id="6"/>
    <w:p w14:paraId="23FFDBF7" w14:textId="6A3B9A5D" w:rsidR="009823F5" w:rsidRDefault="009823F5" w:rsidP="00DD39E6">
      <w:pPr>
        <w:pStyle w:val="SectionList"/>
      </w:pPr>
      <w:r w:rsidRPr="00231D82">
        <w:t xml:space="preserve">Purpose and general description of project </w:t>
      </w:r>
    </w:p>
    <w:p w14:paraId="1BB54D26" w14:textId="1245E1B8" w:rsidR="00A357CB" w:rsidRPr="003156B5" w:rsidRDefault="00A357CB" w:rsidP="003156B5">
      <w:pPr>
        <w:pStyle w:val="Default"/>
        <w:spacing w:line="360" w:lineRule="auto"/>
        <w:jc w:val="both"/>
        <w:rPr>
          <w:rFonts w:cs="Times New Roman (Body CS)"/>
          <w:color w:val="auto"/>
          <w:sz w:val="22"/>
          <w14:cntxtAlts/>
        </w:rPr>
      </w:pPr>
      <w:r w:rsidRPr="003156B5">
        <w:rPr>
          <w:rFonts w:cs="Times New Roman (Body CS)"/>
          <w:color w:val="auto"/>
          <w:sz w:val="22"/>
          <w14:cntxtAlts/>
        </w:rPr>
        <w:t xml:space="preserve">Bandırma Enerji ve Elektrik Üretim Ticaret A.Ş (hereafter referred to as “Bandırma Enerji”), invested in to a new power project called 60 MW Bandirma Wind Power Plant Project , Turkey (hereafter referred to as the “Project” or “60 MW Bandırma WPP”), and Installed Capacity of 60 MW Bandırma WPP is 87 MWm / 87 MWe with 29 turbines. However, 60 MWm / 60 MWe and 20 turbine of the project is registered under the Gold </w:t>
      </w:r>
      <w:r>
        <w:rPr>
          <w:rFonts w:cs="Times New Roman (Body CS)"/>
          <w:color w:val="auto"/>
          <w:sz w:val="22"/>
          <w14:cntxtAlts/>
        </w:rPr>
        <w:t>S</w:t>
      </w:r>
      <w:r w:rsidRPr="003156B5">
        <w:rPr>
          <w:rFonts w:cs="Times New Roman (Body CS)"/>
          <w:color w:val="auto"/>
          <w:sz w:val="22"/>
          <w14:cntxtAlts/>
        </w:rPr>
        <w:t>tandard.</w:t>
      </w:r>
      <w:r>
        <w:rPr>
          <w:rFonts w:cs="Times New Roman (Body CS)"/>
          <w:color w:val="auto"/>
          <w:sz w:val="22"/>
          <w14:cntxtAlts/>
        </w:rPr>
        <w:t xml:space="preserve"> </w:t>
      </w:r>
      <w:r w:rsidRPr="003156B5">
        <w:rPr>
          <w:rFonts w:cs="Times New Roman (Body CS)"/>
          <w:color w:val="auto"/>
          <w:sz w:val="22"/>
          <w14:cntxtAlts/>
        </w:rPr>
        <w:t xml:space="preserve">Thus, emission reduction calculations are corrected accordingly. In other words, project claims credits for only the registered capacity, which is 60 MWe instead of 87 MWe. As a result, PO can only claim credits for the registered capacity. It is impossible differentiate each turbine’s electricity generation. Also, the metering device did not changed after the capacity increase. There is only one meter for 87 MWe. As a </w:t>
      </w:r>
      <w:r w:rsidRPr="0091431C">
        <w:rPr>
          <w:rFonts w:cs="Times New Roman (Body CS)"/>
          <w:color w:val="auto"/>
          <w:sz w:val="22"/>
          <w14:cntxtAlts/>
        </w:rPr>
        <w:t xml:space="preserve">result the EPIAS records as well as the monthly metering records only represent the 87 MWe. </w:t>
      </w:r>
      <w:r w:rsidR="00A13E2A" w:rsidRPr="0091431C">
        <w:rPr>
          <w:rFonts w:cs="Times New Roman (Body CS)"/>
          <w:color w:val="auto"/>
          <w:sz w:val="22"/>
          <w14:cntxtAlts/>
        </w:rPr>
        <w:t xml:space="preserve">The total electricity generation by the registered capacity (for </w:t>
      </w:r>
      <w:r w:rsidR="0091431C" w:rsidRPr="003156B5">
        <w:rPr>
          <w:rFonts w:cs="Times New Roman (Body CS)"/>
          <w:color w:val="auto"/>
          <w:sz w:val="22"/>
          <w14:cntxtAlts/>
        </w:rPr>
        <w:t xml:space="preserve">60 MWm / 60 MWe </w:t>
      </w:r>
      <w:r w:rsidR="0091431C" w:rsidRPr="0091431C">
        <w:rPr>
          <w:rFonts w:cs="Times New Roman (Body CS)"/>
          <w:color w:val="auto"/>
          <w:sz w:val="22"/>
          <w14:cntxtAlts/>
        </w:rPr>
        <w:t>with 20 turbines</w:t>
      </w:r>
      <w:r w:rsidR="00A13E2A" w:rsidRPr="0091431C">
        <w:rPr>
          <w:rFonts w:cs="Times New Roman (Body CS)"/>
          <w:color w:val="auto"/>
          <w:sz w:val="22"/>
          <w14:cntxtAlts/>
        </w:rPr>
        <w:t>) will be calculated with the help of the SCADA system. SCADA system employed in the Project Activity provides the monthly electricity generation values for each nine additional turbines. Electricity generation for registered capacity will be calculated by deducting the net electricity generation values obtained from the SCADA system for the last nine turbines from the total generation data received from the EPIAS recordings. The SCADA screenshots showing the monthly generation amount of the latest added nine turbines will be provided for monitoring.</w:t>
      </w:r>
      <w:r w:rsidR="00A13E2A" w:rsidRPr="00A13E2A">
        <w:rPr>
          <w:rFonts w:cs="Times New Roman (Body CS)"/>
          <w:color w:val="auto"/>
          <w:sz w:val="22"/>
          <w14:cntxtAlts/>
        </w:rPr>
        <w:t xml:space="preserve"> </w:t>
      </w:r>
      <w:r w:rsidRPr="003156B5">
        <w:rPr>
          <w:rFonts w:cs="Times New Roman (Body CS)"/>
          <w:color w:val="auto"/>
          <w:sz w:val="22"/>
          <w14:cntxtAlts/>
        </w:rPr>
        <w:t>The license of the project is issued by Energy Market Regulatory Authority (EMRA) in 31/12/2007. 60 MW Bandırma WPP is connected to the national grid (Akcalar Transformer Station)</w:t>
      </w:r>
      <w:r w:rsidR="00A13E2A">
        <w:rPr>
          <w:rFonts w:cs="Times New Roman (Body CS)"/>
          <w:color w:val="auto"/>
          <w:sz w:val="22"/>
          <w14:cntxtAlts/>
        </w:rPr>
        <w:t xml:space="preserve"> and in </w:t>
      </w:r>
      <w:r w:rsidRPr="003156B5">
        <w:rPr>
          <w:rFonts w:cs="Times New Roman (Body CS)"/>
          <w:color w:val="auto"/>
          <w:sz w:val="22"/>
          <w14:cntxtAlts/>
        </w:rPr>
        <w:t>line with the Greenfield description of the methodology.  The estimated net electricity generation of the plant is 182.7 GWh per year.</w:t>
      </w:r>
      <w:r w:rsidR="00A96BDB">
        <w:rPr>
          <w:rStyle w:val="DipnotBavurusu"/>
          <w:rFonts w:cs="Times New Roman (Body CS)"/>
          <w:color w:val="auto"/>
          <w:sz w:val="22"/>
          <w14:cntxtAlts/>
        </w:rPr>
        <w:footnoteReference w:id="1"/>
      </w:r>
      <w:r w:rsidR="00A96BDB">
        <w:rPr>
          <w:rFonts w:cs="Times New Roman (Body CS)"/>
          <w:color w:val="auto"/>
          <w:sz w:val="22"/>
          <w14:cntxtAlts/>
        </w:rPr>
        <w:t xml:space="preserve"> </w:t>
      </w:r>
      <w:r w:rsidRPr="003156B5">
        <w:rPr>
          <w:rFonts w:cs="Times New Roman (Body CS)"/>
          <w:color w:val="auto"/>
          <w:sz w:val="22"/>
          <w14:cntxtAlts/>
        </w:rPr>
        <w:t xml:space="preserve">By the efficient utilization of the available wind energy project activity </w:t>
      </w:r>
      <w:r w:rsidR="00B66743">
        <w:rPr>
          <w:rFonts w:cs="Times New Roman (Body CS)"/>
          <w:color w:val="auto"/>
          <w:sz w:val="22"/>
          <w14:cntxtAlts/>
        </w:rPr>
        <w:t>is</w:t>
      </w:r>
      <w:r w:rsidRPr="003156B5">
        <w:rPr>
          <w:rFonts w:cs="Times New Roman (Body CS)"/>
          <w:color w:val="auto"/>
          <w:sz w:val="22"/>
          <w14:cntxtAlts/>
        </w:rPr>
        <w:t xml:space="preserve"> replace the grid electricity, which is constituted of different fuel sources, mainly fossil fuels. The electricity produced by project activity will result in a total emission reduction of </w:t>
      </w:r>
      <w:r w:rsidR="00C50F30" w:rsidRPr="003156B5">
        <w:rPr>
          <w:rFonts w:cs="Times New Roman (Body CS)"/>
          <w:color w:val="auto"/>
          <w:sz w:val="22"/>
          <w14:cntxtAlts/>
        </w:rPr>
        <w:t>118</w:t>
      </w:r>
      <w:r w:rsidR="00B74CD1" w:rsidRPr="003156B5">
        <w:rPr>
          <w:rFonts w:cs="Times New Roman (Body CS)"/>
          <w:color w:val="auto"/>
          <w:sz w:val="22"/>
          <w14:cntxtAlts/>
        </w:rPr>
        <w:t>,426</w:t>
      </w:r>
      <w:r w:rsidRPr="003156B5">
        <w:rPr>
          <w:rFonts w:cs="Times New Roman (Body CS)"/>
          <w:color w:val="auto"/>
          <w:sz w:val="22"/>
          <w14:cntxtAlts/>
        </w:rPr>
        <w:t xml:space="preserve"> tonnes of CO2e per year. </w:t>
      </w:r>
    </w:p>
    <w:p w14:paraId="6B43EC8C" w14:textId="027A29DE" w:rsidR="00B12DEB" w:rsidRDefault="00F2478B" w:rsidP="00A13E2A">
      <w:pPr>
        <w:spacing w:line="276" w:lineRule="auto"/>
        <w:contextualSpacing w:val="0"/>
        <w:jc w:val="center"/>
        <w:rPr>
          <w:iCs/>
          <w:color w:val="auto"/>
        </w:rPr>
      </w:pPr>
      <w:r>
        <w:rPr>
          <w:color w:val="auto"/>
        </w:rPr>
        <w:br w:type="page"/>
      </w:r>
      <w:r w:rsidR="00B12DEB" w:rsidRPr="00C66372">
        <w:rPr>
          <w:b/>
          <w:bCs/>
          <w:color w:val="auto"/>
        </w:rPr>
        <w:lastRenderedPageBreak/>
        <w:t xml:space="preserve">Table </w:t>
      </w:r>
      <w:r w:rsidR="00B12DEB" w:rsidRPr="00C66372">
        <w:rPr>
          <w:b/>
          <w:bCs/>
          <w:iCs/>
          <w:color w:val="auto"/>
        </w:rPr>
        <w:fldChar w:fldCharType="begin"/>
      </w:r>
      <w:r w:rsidR="00B12DEB" w:rsidRPr="00C66372">
        <w:rPr>
          <w:b/>
          <w:bCs/>
          <w:color w:val="auto"/>
        </w:rPr>
        <w:instrText xml:space="preserve"> SEQ Table \* ARABIC </w:instrText>
      </w:r>
      <w:r w:rsidR="00B12DEB" w:rsidRPr="00C66372">
        <w:rPr>
          <w:b/>
          <w:bCs/>
          <w:iCs/>
          <w:color w:val="auto"/>
        </w:rPr>
        <w:fldChar w:fldCharType="separate"/>
      </w:r>
      <w:r w:rsidR="002D5095">
        <w:rPr>
          <w:b/>
          <w:bCs/>
          <w:noProof/>
          <w:color w:val="auto"/>
        </w:rPr>
        <w:t>2</w:t>
      </w:r>
      <w:r w:rsidR="00B12DEB" w:rsidRPr="00C66372">
        <w:rPr>
          <w:b/>
          <w:bCs/>
          <w:iCs/>
          <w:color w:val="auto"/>
        </w:rPr>
        <w:fldChar w:fldCharType="end"/>
      </w:r>
      <w:r w:rsidR="00B12DEB" w:rsidRPr="00C66372">
        <w:rPr>
          <w:b/>
          <w:bCs/>
          <w:color w:val="auto"/>
        </w:rPr>
        <w:t>:</w:t>
      </w:r>
      <w:r w:rsidR="00B12DEB" w:rsidRPr="00146443">
        <w:rPr>
          <w:color w:val="auto"/>
        </w:rPr>
        <w:t xml:space="preserve"> </w:t>
      </w:r>
      <w:r w:rsidR="00B12DEB" w:rsidRPr="00C66372">
        <w:rPr>
          <w:color w:val="auto"/>
        </w:rPr>
        <w:t>Project Implementation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7884"/>
      </w:tblGrid>
      <w:tr w:rsidR="00D7575B" w:rsidRPr="00D7575B" w14:paraId="1353447D" w14:textId="77777777" w:rsidTr="00D91CFC">
        <w:trPr>
          <w:tblHeader/>
        </w:trPr>
        <w:tc>
          <w:tcPr>
            <w:tcW w:w="1738" w:type="dxa"/>
            <w:shd w:val="clear" w:color="auto" w:fill="BDD6EE"/>
            <w:vAlign w:val="center"/>
          </w:tcPr>
          <w:p w14:paraId="101CA4A0" w14:textId="77777777" w:rsidR="00D7575B" w:rsidRPr="00D7575B" w:rsidRDefault="00D7575B" w:rsidP="00D7575B">
            <w:pPr>
              <w:spacing w:line="276" w:lineRule="auto"/>
              <w:contextualSpacing w:val="0"/>
              <w:rPr>
                <w:b/>
                <w:color w:val="auto"/>
                <w:lang w:eastAsia="de-DE"/>
              </w:rPr>
            </w:pPr>
            <w:r w:rsidRPr="00D7575B">
              <w:rPr>
                <w:b/>
                <w:color w:val="auto"/>
                <w:lang w:eastAsia="de-DE"/>
              </w:rPr>
              <w:t>Date</w:t>
            </w:r>
          </w:p>
        </w:tc>
        <w:tc>
          <w:tcPr>
            <w:tcW w:w="7884" w:type="dxa"/>
            <w:shd w:val="clear" w:color="auto" w:fill="BDD6EE"/>
            <w:vAlign w:val="center"/>
          </w:tcPr>
          <w:p w14:paraId="35E4530F" w14:textId="77777777" w:rsidR="00D7575B" w:rsidRPr="00D7575B" w:rsidRDefault="00D7575B" w:rsidP="00D7575B">
            <w:pPr>
              <w:spacing w:line="276" w:lineRule="auto"/>
              <w:contextualSpacing w:val="0"/>
              <w:rPr>
                <w:b/>
                <w:color w:val="auto"/>
                <w:lang w:eastAsia="de-DE"/>
              </w:rPr>
            </w:pPr>
            <w:r w:rsidRPr="00D7575B">
              <w:rPr>
                <w:b/>
                <w:color w:val="auto"/>
                <w:lang w:eastAsia="de-DE"/>
              </w:rPr>
              <w:t>Milestone</w:t>
            </w:r>
          </w:p>
        </w:tc>
      </w:tr>
      <w:tr w:rsidR="00D7575B" w:rsidRPr="00D7575B" w14:paraId="2595E9B4" w14:textId="77777777" w:rsidTr="00D91CFC">
        <w:tc>
          <w:tcPr>
            <w:tcW w:w="1738" w:type="dxa"/>
            <w:shd w:val="clear" w:color="auto" w:fill="auto"/>
          </w:tcPr>
          <w:p w14:paraId="7C77214F"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12/05/2008</w:t>
            </w:r>
          </w:p>
        </w:tc>
        <w:tc>
          <w:tcPr>
            <w:tcW w:w="7884" w:type="dxa"/>
            <w:shd w:val="clear" w:color="auto" w:fill="auto"/>
          </w:tcPr>
          <w:tbl>
            <w:tblPr>
              <w:tblW w:w="0" w:type="auto"/>
              <w:tblBorders>
                <w:top w:val="nil"/>
                <w:left w:val="nil"/>
                <w:bottom w:val="nil"/>
                <w:right w:val="nil"/>
              </w:tblBorders>
              <w:tblLook w:val="0000" w:firstRow="0" w:lastRow="0" w:firstColumn="0" w:lastColumn="0" w:noHBand="0" w:noVBand="0"/>
            </w:tblPr>
            <w:tblGrid>
              <w:gridCol w:w="7668"/>
            </w:tblGrid>
            <w:tr w:rsidR="00D7575B" w:rsidRPr="00D7575B" w14:paraId="6EB6D879" w14:textId="77777777" w:rsidTr="004279B9">
              <w:trPr>
                <w:trHeight w:val="240"/>
              </w:trPr>
              <w:tc>
                <w:tcPr>
                  <w:tcW w:w="0" w:type="auto"/>
                </w:tcPr>
                <w:p w14:paraId="0145D2DB" w14:textId="77777777" w:rsidR="00D7575B" w:rsidRPr="00D7575B" w:rsidRDefault="00D7575B" w:rsidP="00D7575B">
                  <w:pPr>
                    <w:spacing w:line="276" w:lineRule="auto"/>
                    <w:contextualSpacing w:val="0"/>
                    <w:rPr>
                      <w:color w:val="auto"/>
                      <w:lang w:val="tr-TR" w:eastAsia="de-DE"/>
                    </w:rPr>
                  </w:pPr>
                  <w:r w:rsidRPr="00D7575B">
                    <w:rPr>
                      <w:color w:val="auto"/>
                      <w:lang w:val="tr-TR" w:eastAsia="de-DE"/>
                    </w:rPr>
                    <w:t xml:space="preserve">Borusan Enerji bought 100% of Borasco Enerji shares (Turkey Trade Registry Gazette, page 511, no. 7060 </w:t>
                  </w:r>
                </w:p>
              </w:tc>
            </w:tr>
          </w:tbl>
          <w:p w14:paraId="779B8DA5" w14:textId="77777777" w:rsidR="00D7575B" w:rsidRPr="00D7575B" w:rsidRDefault="00D7575B" w:rsidP="00D7575B">
            <w:pPr>
              <w:spacing w:line="276" w:lineRule="auto"/>
              <w:contextualSpacing w:val="0"/>
              <w:rPr>
                <w:color w:val="auto"/>
                <w:lang w:val="en-US" w:eastAsia="de-DE"/>
              </w:rPr>
            </w:pPr>
          </w:p>
        </w:tc>
      </w:tr>
      <w:tr w:rsidR="00D7575B" w:rsidRPr="00D7575B" w14:paraId="2A45D3AB" w14:textId="77777777" w:rsidTr="00D91CFC">
        <w:tc>
          <w:tcPr>
            <w:tcW w:w="1738" w:type="dxa"/>
            <w:shd w:val="clear" w:color="auto" w:fill="auto"/>
          </w:tcPr>
          <w:p w14:paraId="0333747D"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02/06/2008</w:t>
            </w:r>
          </w:p>
        </w:tc>
        <w:tc>
          <w:tcPr>
            <w:tcW w:w="7884" w:type="dxa"/>
            <w:shd w:val="clear" w:color="auto" w:fill="auto"/>
          </w:tcPr>
          <w:p w14:paraId="68088792"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Borusan Enerji applied EMRA for extension from 45 MW to 60 MW</w:t>
            </w:r>
          </w:p>
        </w:tc>
      </w:tr>
      <w:tr w:rsidR="00D7575B" w:rsidRPr="00D7575B" w14:paraId="6DDF82BC" w14:textId="77777777" w:rsidTr="00D91CFC">
        <w:tc>
          <w:tcPr>
            <w:tcW w:w="1738" w:type="dxa"/>
            <w:shd w:val="clear" w:color="auto" w:fill="auto"/>
          </w:tcPr>
          <w:p w14:paraId="53D6199E"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06/06/2008</w:t>
            </w:r>
          </w:p>
        </w:tc>
        <w:tc>
          <w:tcPr>
            <w:tcW w:w="7884" w:type="dxa"/>
            <w:shd w:val="clear" w:color="auto" w:fill="auto"/>
          </w:tcPr>
          <w:p w14:paraId="57A19BB6"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Supplementary turbine delivery agreement for another 15 MW to increase the overall wind farm capacity to 60 MW</w:t>
            </w:r>
          </w:p>
        </w:tc>
      </w:tr>
      <w:tr w:rsidR="00D7575B" w:rsidRPr="00D7575B" w14:paraId="3CED64EA" w14:textId="77777777" w:rsidTr="00D91CFC">
        <w:tc>
          <w:tcPr>
            <w:tcW w:w="1738" w:type="dxa"/>
            <w:shd w:val="clear" w:color="auto" w:fill="auto"/>
          </w:tcPr>
          <w:p w14:paraId="32A75C89"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17/06/2008</w:t>
            </w:r>
          </w:p>
        </w:tc>
        <w:tc>
          <w:tcPr>
            <w:tcW w:w="7884" w:type="dxa"/>
            <w:shd w:val="clear" w:color="auto" w:fill="auto"/>
          </w:tcPr>
          <w:p w14:paraId="5995BF85"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Engineering Contract of Borusan Mühendislik (Borusan Engineering</w:t>
            </w:r>
          </w:p>
          <w:p w14:paraId="60E143A8"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Company) to Borasco Enerji (foundation soil study, tendering of road construction, supervision of road construction, reporting)</w:t>
            </w:r>
          </w:p>
        </w:tc>
      </w:tr>
      <w:tr w:rsidR="00D7575B" w:rsidRPr="00D7575B" w14:paraId="00F8BC18" w14:textId="77777777" w:rsidTr="00D91CFC">
        <w:tc>
          <w:tcPr>
            <w:tcW w:w="1738" w:type="dxa"/>
            <w:shd w:val="clear" w:color="auto" w:fill="auto"/>
          </w:tcPr>
          <w:p w14:paraId="7A453986"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13/08/2008</w:t>
            </w:r>
          </w:p>
        </w:tc>
        <w:tc>
          <w:tcPr>
            <w:tcW w:w="7884" w:type="dxa"/>
            <w:shd w:val="clear" w:color="auto" w:fill="auto"/>
          </w:tcPr>
          <w:p w14:paraId="4CBCC5B0"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Foresty permission by Ministry of Environment and Forestry</w:t>
            </w:r>
          </w:p>
        </w:tc>
      </w:tr>
      <w:tr w:rsidR="00D7575B" w:rsidRPr="00D7575B" w14:paraId="290C4D36" w14:textId="77777777" w:rsidTr="00D91CFC">
        <w:tc>
          <w:tcPr>
            <w:tcW w:w="1738" w:type="dxa"/>
            <w:shd w:val="clear" w:color="auto" w:fill="auto"/>
          </w:tcPr>
          <w:p w14:paraId="61549F50"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22/10/2008</w:t>
            </w:r>
          </w:p>
        </w:tc>
        <w:tc>
          <w:tcPr>
            <w:tcW w:w="7884" w:type="dxa"/>
            <w:shd w:val="clear" w:color="auto" w:fill="auto"/>
          </w:tcPr>
          <w:p w14:paraId="06709B8E"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Agreement on foundations work, start of construction</w:t>
            </w:r>
          </w:p>
        </w:tc>
      </w:tr>
      <w:tr w:rsidR="00D7575B" w:rsidRPr="00D7575B" w14:paraId="12FC566F" w14:textId="77777777" w:rsidTr="00D91CFC">
        <w:tc>
          <w:tcPr>
            <w:tcW w:w="1738" w:type="dxa"/>
            <w:shd w:val="clear" w:color="auto" w:fill="auto"/>
          </w:tcPr>
          <w:p w14:paraId="57FAD40D"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25/02/2009</w:t>
            </w:r>
          </w:p>
        </w:tc>
        <w:tc>
          <w:tcPr>
            <w:tcW w:w="7884" w:type="dxa"/>
            <w:shd w:val="clear" w:color="auto" w:fill="auto"/>
          </w:tcPr>
          <w:p w14:paraId="4CA5E2D8"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Loan agreement 60 MW</w:t>
            </w:r>
          </w:p>
        </w:tc>
      </w:tr>
      <w:tr w:rsidR="00D7575B" w:rsidRPr="00D7575B" w14:paraId="15EACA4C" w14:textId="77777777" w:rsidTr="00D91CFC">
        <w:tc>
          <w:tcPr>
            <w:tcW w:w="1738" w:type="dxa"/>
            <w:shd w:val="clear" w:color="auto" w:fill="auto"/>
          </w:tcPr>
          <w:p w14:paraId="758C8B41"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03/04/2009</w:t>
            </w:r>
          </w:p>
        </w:tc>
        <w:tc>
          <w:tcPr>
            <w:tcW w:w="7884" w:type="dxa"/>
            <w:shd w:val="clear" w:color="auto" w:fill="auto"/>
          </w:tcPr>
          <w:p w14:paraId="2BC73FE4"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Decision of Balıkesir Provincal Department of Environment and Forestry that “Environmental Impact Assessment Report is not necessary”.</w:t>
            </w:r>
          </w:p>
        </w:tc>
      </w:tr>
      <w:tr w:rsidR="00D7575B" w:rsidRPr="00D7575B" w14:paraId="31D78A88" w14:textId="77777777" w:rsidTr="00D91CFC">
        <w:tc>
          <w:tcPr>
            <w:tcW w:w="1738" w:type="dxa"/>
            <w:shd w:val="clear" w:color="auto" w:fill="auto"/>
          </w:tcPr>
          <w:p w14:paraId="6B5F8F7D"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15/07/2009</w:t>
            </w:r>
          </w:p>
        </w:tc>
        <w:tc>
          <w:tcPr>
            <w:tcW w:w="7884" w:type="dxa"/>
            <w:shd w:val="clear" w:color="auto" w:fill="auto"/>
          </w:tcPr>
          <w:p w14:paraId="4C108BFF"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Provisional acceptance of the transmission line</w:t>
            </w:r>
          </w:p>
        </w:tc>
      </w:tr>
      <w:tr w:rsidR="00D7575B" w:rsidRPr="00D7575B" w14:paraId="575BAB99" w14:textId="77777777" w:rsidTr="00D91CFC">
        <w:tc>
          <w:tcPr>
            <w:tcW w:w="1738" w:type="dxa"/>
            <w:shd w:val="clear" w:color="auto" w:fill="auto"/>
          </w:tcPr>
          <w:p w14:paraId="34EA5587"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18/09/2009</w:t>
            </w:r>
          </w:p>
        </w:tc>
        <w:tc>
          <w:tcPr>
            <w:tcW w:w="7884" w:type="dxa"/>
            <w:shd w:val="clear" w:color="auto" w:fill="auto"/>
          </w:tcPr>
          <w:p w14:paraId="1CDFF8E2"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Provisional acceptance of first 8 turbines (24 MW)</w:t>
            </w:r>
          </w:p>
        </w:tc>
      </w:tr>
      <w:tr w:rsidR="00D7575B" w:rsidRPr="00D7575B" w14:paraId="357BA0F7" w14:textId="77777777" w:rsidTr="00D91CFC">
        <w:tc>
          <w:tcPr>
            <w:tcW w:w="1738" w:type="dxa"/>
            <w:shd w:val="clear" w:color="auto" w:fill="auto"/>
          </w:tcPr>
          <w:p w14:paraId="72D300F1"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18/10/2009</w:t>
            </w:r>
          </w:p>
        </w:tc>
        <w:tc>
          <w:tcPr>
            <w:tcW w:w="7884" w:type="dxa"/>
            <w:shd w:val="clear" w:color="auto" w:fill="auto"/>
          </w:tcPr>
          <w:p w14:paraId="23D82120"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Provisional acceptance of additional 7 turbines (21 MW)</w:t>
            </w:r>
          </w:p>
        </w:tc>
      </w:tr>
      <w:tr w:rsidR="00D7575B" w:rsidRPr="00D7575B" w14:paraId="32A31BDF" w14:textId="77777777" w:rsidTr="00D91CFC">
        <w:tc>
          <w:tcPr>
            <w:tcW w:w="1738" w:type="dxa"/>
            <w:shd w:val="clear" w:color="auto" w:fill="auto"/>
          </w:tcPr>
          <w:p w14:paraId="62DB037D"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April 2010</w:t>
            </w:r>
          </w:p>
        </w:tc>
        <w:tc>
          <w:tcPr>
            <w:tcW w:w="7884" w:type="dxa"/>
            <w:shd w:val="clear" w:color="auto" w:fill="auto"/>
          </w:tcPr>
          <w:p w14:paraId="0721B17F"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Approval for the amendment in the electricity generation license by EMRA for additional 15 MW</w:t>
            </w:r>
          </w:p>
        </w:tc>
      </w:tr>
      <w:tr w:rsidR="00D7575B" w:rsidRPr="00D7575B" w14:paraId="771A92C6" w14:textId="77777777" w:rsidTr="00D91CFC">
        <w:tc>
          <w:tcPr>
            <w:tcW w:w="1738" w:type="dxa"/>
            <w:shd w:val="clear" w:color="auto" w:fill="auto"/>
          </w:tcPr>
          <w:p w14:paraId="3670FF79"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18/05/2010</w:t>
            </w:r>
          </w:p>
        </w:tc>
        <w:tc>
          <w:tcPr>
            <w:tcW w:w="7884" w:type="dxa"/>
            <w:shd w:val="clear" w:color="auto" w:fill="auto"/>
          </w:tcPr>
          <w:p w14:paraId="2805870C"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A positive outcome of Pre-Feasibility Assessment by Gold Standard, having “listed” status in the Gold Standard APX Registry</w:t>
            </w:r>
          </w:p>
        </w:tc>
      </w:tr>
      <w:tr w:rsidR="00D7575B" w:rsidRPr="00D7575B" w14:paraId="3A245746" w14:textId="77777777" w:rsidTr="00D91CFC">
        <w:tc>
          <w:tcPr>
            <w:tcW w:w="1738" w:type="dxa"/>
            <w:shd w:val="clear" w:color="auto" w:fill="auto"/>
          </w:tcPr>
          <w:p w14:paraId="517DB7B4"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June 2010</w:t>
            </w:r>
          </w:p>
        </w:tc>
        <w:tc>
          <w:tcPr>
            <w:tcW w:w="7884" w:type="dxa"/>
            <w:shd w:val="clear" w:color="auto" w:fill="auto"/>
          </w:tcPr>
          <w:p w14:paraId="5EFD654E" w14:textId="77777777" w:rsidR="00D7575B" w:rsidRPr="00D7575B" w:rsidRDefault="00D7575B" w:rsidP="00D7575B">
            <w:pPr>
              <w:spacing w:line="276" w:lineRule="auto"/>
              <w:contextualSpacing w:val="0"/>
              <w:rPr>
                <w:color w:val="auto"/>
                <w:lang w:val="en-US" w:eastAsia="de-DE"/>
              </w:rPr>
            </w:pPr>
            <w:r w:rsidRPr="00D7575B">
              <w:rPr>
                <w:color w:val="auto"/>
                <w:lang w:val="en-US" w:eastAsia="de-DE"/>
              </w:rPr>
              <w:t>Finalization of construction of 15 MW</w:t>
            </w:r>
          </w:p>
        </w:tc>
      </w:tr>
      <w:tr w:rsidR="00D7575B" w:rsidRPr="00D7575B" w14:paraId="7DFE0783" w14:textId="77777777" w:rsidTr="00D91CFC">
        <w:tc>
          <w:tcPr>
            <w:tcW w:w="1738" w:type="dxa"/>
            <w:shd w:val="clear" w:color="auto" w:fill="auto"/>
          </w:tcPr>
          <w:p w14:paraId="1F34EE86" w14:textId="77777777" w:rsidR="00D7575B" w:rsidRPr="006567C5" w:rsidRDefault="00D7575B" w:rsidP="00D7575B">
            <w:pPr>
              <w:spacing w:line="276" w:lineRule="auto"/>
              <w:contextualSpacing w:val="0"/>
              <w:rPr>
                <w:color w:val="auto"/>
                <w:lang w:val="en-US" w:eastAsia="de-DE"/>
              </w:rPr>
            </w:pPr>
            <w:r w:rsidRPr="006567C5">
              <w:rPr>
                <w:color w:val="auto"/>
                <w:lang w:val="en-US" w:eastAsia="de-DE"/>
              </w:rPr>
              <w:t>30/06/2010</w:t>
            </w:r>
          </w:p>
        </w:tc>
        <w:tc>
          <w:tcPr>
            <w:tcW w:w="7884" w:type="dxa"/>
            <w:shd w:val="clear" w:color="auto" w:fill="auto"/>
          </w:tcPr>
          <w:p w14:paraId="4CAF5934" w14:textId="77777777" w:rsidR="00D7575B" w:rsidRPr="006567C5" w:rsidRDefault="00D7575B" w:rsidP="00D7575B">
            <w:pPr>
              <w:spacing w:line="276" w:lineRule="auto"/>
              <w:contextualSpacing w:val="0"/>
              <w:rPr>
                <w:color w:val="auto"/>
                <w:lang w:val="en-US" w:eastAsia="de-DE"/>
              </w:rPr>
            </w:pPr>
            <w:r w:rsidRPr="00D91CFC">
              <w:rPr>
                <w:color w:val="auto"/>
                <w:lang w:val="en-US" w:eastAsia="de-DE"/>
              </w:rPr>
              <w:t>Provisional acceptance of additional 4 turbines (12 MW)</w:t>
            </w:r>
          </w:p>
        </w:tc>
      </w:tr>
      <w:tr w:rsidR="00D91CFC" w:rsidRPr="00D7575B" w14:paraId="56090BFF" w14:textId="77777777" w:rsidTr="00D91CFC">
        <w:tc>
          <w:tcPr>
            <w:tcW w:w="1738" w:type="dxa"/>
            <w:shd w:val="clear" w:color="auto" w:fill="auto"/>
          </w:tcPr>
          <w:p w14:paraId="4108BEBC" w14:textId="3ACD2F02" w:rsidR="00D91CFC" w:rsidRPr="006567C5" w:rsidRDefault="00D91CFC" w:rsidP="00D91CFC">
            <w:pPr>
              <w:spacing w:line="276" w:lineRule="auto"/>
              <w:contextualSpacing w:val="0"/>
              <w:rPr>
                <w:color w:val="auto"/>
                <w:lang w:val="en-US" w:eastAsia="de-DE"/>
              </w:rPr>
            </w:pPr>
            <w:r>
              <w:rPr>
                <w:color w:val="auto"/>
                <w:lang w:val="en-US" w:eastAsia="de-DE"/>
              </w:rPr>
              <w:t>11/08/2011</w:t>
            </w:r>
          </w:p>
        </w:tc>
        <w:tc>
          <w:tcPr>
            <w:tcW w:w="7884" w:type="dxa"/>
            <w:shd w:val="clear" w:color="auto" w:fill="auto"/>
          </w:tcPr>
          <w:p w14:paraId="078A0C5D" w14:textId="406A42A0" w:rsidR="00D91CFC" w:rsidRPr="00D91CFC" w:rsidRDefault="00D91CFC" w:rsidP="00D91CFC">
            <w:pPr>
              <w:spacing w:line="276" w:lineRule="auto"/>
              <w:contextualSpacing w:val="0"/>
              <w:rPr>
                <w:color w:val="auto"/>
                <w:highlight w:val="yellow"/>
                <w:lang w:val="en-US" w:eastAsia="de-DE"/>
              </w:rPr>
            </w:pPr>
            <w:r w:rsidRPr="00D575C4">
              <w:rPr>
                <w:color w:val="auto"/>
                <w:lang w:val="en-US" w:eastAsia="de-DE"/>
              </w:rPr>
              <w:t>Provisional acceptance of additional</w:t>
            </w:r>
            <w:r w:rsidRPr="00D91CFC">
              <w:rPr>
                <w:color w:val="auto"/>
                <w:lang w:val="en-US" w:eastAsia="de-DE"/>
              </w:rPr>
              <w:t xml:space="preserve"> 1 turbine (3 MW)</w:t>
            </w:r>
          </w:p>
        </w:tc>
      </w:tr>
      <w:tr w:rsidR="00D91CFC" w:rsidRPr="00D7575B" w14:paraId="2F3D994E" w14:textId="77777777" w:rsidTr="00D91CFC">
        <w:tc>
          <w:tcPr>
            <w:tcW w:w="1738" w:type="dxa"/>
            <w:shd w:val="clear" w:color="auto" w:fill="auto"/>
          </w:tcPr>
          <w:p w14:paraId="157334D0" w14:textId="13C3F296" w:rsidR="00D91CFC" w:rsidRPr="000020FC" w:rsidRDefault="00D91CFC" w:rsidP="00D91CFC">
            <w:pPr>
              <w:spacing w:line="276" w:lineRule="auto"/>
              <w:contextualSpacing w:val="0"/>
              <w:rPr>
                <w:color w:val="auto"/>
                <w:lang w:val="en-US" w:eastAsia="de-DE"/>
              </w:rPr>
            </w:pPr>
            <w:r w:rsidRPr="000020FC">
              <w:rPr>
                <w:color w:val="auto"/>
                <w:lang w:val="en-US" w:eastAsia="de-DE"/>
              </w:rPr>
              <w:t>24/07/2014</w:t>
            </w:r>
          </w:p>
        </w:tc>
        <w:tc>
          <w:tcPr>
            <w:tcW w:w="7884" w:type="dxa"/>
            <w:shd w:val="clear" w:color="auto" w:fill="auto"/>
          </w:tcPr>
          <w:p w14:paraId="7FBDCBBA" w14:textId="77777777" w:rsidR="00D91CFC" w:rsidRPr="000020FC" w:rsidRDefault="00D91CFC" w:rsidP="00D91CFC">
            <w:pPr>
              <w:spacing w:line="276" w:lineRule="auto"/>
              <w:contextualSpacing w:val="0"/>
              <w:rPr>
                <w:color w:val="auto"/>
                <w:lang w:val="en-US" w:eastAsia="de-DE"/>
              </w:rPr>
            </w:pPr>
            <w:r w:rsidRPr="000020FC">
              <w:rPr>
                <w:color w:val="auto"/>
                <w:lang w:val="en-US" w:eastAsia="de-DE"/>
              </w:rPr>
              <w:t>Project registration date</w:t>
            </w:r>
          </w:p>
        </w:tc>
      </w:tr>
      <w:tr w:rsidR="00D91CFC" w:rsidRPr="00D7575B" w14:paraId="7767FA72" w14:textId="77777777" w:rsidTr="00D91CFC">
        <w:tc>
          <w:tcPr>
            <w:tcW w:w="1738" w:type="dxa"/>
            <w:shd w:val="clear" w:color="auto" w:fill="auto"/>
          </w:tcPr>
          <w:p w14:paraId="692F0D31"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24/07/2015</w:t>
            </w:r>
          </w:p>
        </w:tc>
        <w:tc>
          <w:tcPr>
            <w:tcW w:w="7884" w:type="dxa"/>
            <w:shd w:val="clear" w:color="auto" w:fill="auto"/>
          </w:tcPr>
          <w:p w14:paraId="4D19F20F" w14:textId="30AF0D5E" w:rsidR="00D91CFC" w:rsidRPr="00D7575B" w:rsidRDefault="00D91CFC" w:rsidP="00D91CFC">
            <w:pPr>
              <w:spacing w:line="276" w:lineRule="auto"/>
              <w:contextualSpacing w:val="0"/>
              <w:rPr>
                <w:color w:val="auto"/>
                <w:lang w:val="en-US" w:eastAsia="de-DE"/>
              </w:rPr>
            </w:pPr>
            <w:r w:rsidRPr="00D7575B">
              <w:rPr>
                <w:color w:val="auto"/>
                <w:lang w:val="en-US" w:eastAsia="de-DE"/>
              </w:rPr>
              <w:t>Crediting period start date</w:t>
            </w:r>
          </w:p>
        </w:tc>
      </w:tr>
      <w:tr w:rsidR="00D91CFC" w:rsidRPr="00D7575B" w14:paraId="16982432" w14:textId="77777777" w:rsidTr="00D91CFC">
        <w:tc>
          <w:tcPr>
            <w:tcW w:w="1738" w:type="dxa"/>
            <w:shd w:val="clear" w:color="auto" w:fill="auto"/>
          </w:tcPr>
          <w:p w14:paraId="6AFFCED0"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01/08/2015</w:t>
            </w:r>
          </w:p>
        </w:tc>
        <w:tc>
          <w:tcPr>
            <w:tcW w:w="7884" w:type="dxa"/>
            <w:shd w:val="clear" w:color="auto" w:fill="auto"/>
          </w:tcPr>
          <w:p w14:paraId="72ADF4E0"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Start date of the first monitoring period</w:t>
            </w:r>
          </w:p>
        </w:tc>
      </w:tr>
      <w:tr w:rsidR="00D91CFC" w:rsidRPr="00D7575B" w14:paraId="3B1BA257" w14:textId="77777777" w:rsidTr="00D91CFC">
        <w:tc>
          <w:tcPr>
            <w:tcW w:w="1738" w:type="dxa"/>
            <w:shd w:val="clear" w:color="auto" w:fill="auto"/>
          </w:tcPr>
          <w:p w14:paraId="65B15E84"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lastRenderedPageBreak/>
              <w:t>31/07/2017</w:t>
            </w:r>
          </w:p>
        </w:tc>
        <w:tc>
          <w:tcPr>
            <w:tcW w:w="7884" w:type="dxa"/>
            <w:shd w:val="clear" w:color="auto" w:fill="auto"/>
          </w:tcPr>
          <w:p w14:paraId="6083CB50"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End date of the first monitoring period</w:t>
            </w:r>
          </w:p>
        </w:tc>
      </w:tr>
      <w:tr w:rsidR="00D91CFC" w:rsidRPr="00D7575B" w14:paraId="0FB4A2C6" w14:textId="77777777" w:rsidTr="00D91CFC">
        <w:tc>
          <w:tcPr>
            <w:tcW w:w="1738" w:type="dxa"/>
            <w:shd w:val="clear" w:color="auto" w:fill="auto"/>
          </w:tcPr>
          <w:p w14:paraId="2E2FBB20"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01/08/2017</w:t>
            </w:r>
          </w:p>
        </w:tc>
        <w:tc>
          <w:tcPr>
            <w:tcW w:w="7884" w:type="dxa"/>
            <w:shd w:val="clear" w:color="auto" w:fill="auto"/>
          </w:tcPr>
          <w:p w14:paraId="782A7418"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Start date of the second monitoring period</w:t>
            </w:r>
          </w:p>
        </w:tc>
      </w:tr>
      <w:tr w:rsidR="00D91CFC" w:rsidRPr="00D7575B" w14:paraId="7C54C939" w14:textId="77777777" w:rsidTr="00D91CFC">
        <w:tc>
          <w:tcPr>
            <w:tcW w:w="1738" w:type="dxa"/>
            <w:shd w:val="clear" w:color="auto" w:fill="auto"/>
          </w:tcPr>
          <w:p w14:paraId="1FD548B1"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23/12/2019</w:t>
            </w:r>
          </w:p>
        </w:tc>
        <w:tc>
          <w:tcPr>
            <w:tcW w:w="7884" w:type="dxa"/>
            <w:shd w:val="clear" w:color="auto" w:fill="auto"/>
          </w:tcPr>
          <w:p w14:paraId="54528212" w14:textId="77777777" w:rsidR="00D91CFC" w:rsidRPr="00D7575B" w:rsidRDefault="00D91CFC" w:rsidP="00D91CFC">
            <w:pPr>
              <w:spacing w:line="276" w:lineRule="auto"/>
              <w:contextualSpacing w:val="0"/>
              <w:rPr>
                <w:color w:val="auto"/>
                <w:lang w:val="en-US" w:eastAsia="de-DE"/>
              </w:rPr>
            </w:pPr>
            <w:r w:rsidRPr="00D7575B">
              <w:rPr>
                <w:color w:val="auto"/>
                <w:lang w:val="en-US" w:eastAsia="de-DE"/>
              </w:rPr>
              <w:t>Date of the site visit for the second monitoring period</w:t>
            </w:r>
          </w:p>
        </w:tc>
      </w:tr>
      <w:tr w:rsidR="00D91CFC" w:rsidRPr="00D7575B" w14:paraId="0A17CB34" w14:textId="77777777" w:rsidTr="00D91CFC">
        <w:tc>
          <w:tcPr>
            <w:tcW w:w="1738" w:type="dxa"/>
            <w:shd w:val="clear" w:color="auto" w:fill="auto"/>
          </w:tcPr>
          <w:p w14:paraId="5BB883FF" w14:textId="77777777" w:rsidR="00D91CFC" w:rsidRPr="005A4108" w:rsidRDefault="00D91CFC" w:rsidP="00D91CFC">
            <w:pPr>
              <w:spacing w:line="276" w:lineRule="auto"/>
              <w:contextualSpacing w:val="0"/>
              <w:rPr>
                <w:color w:val="auto"/>
                <w:lang w:val="en-US" w:eastAsia="de-DE"/>
              </w:rPr>
            </w:pPr>
            <w:r w:rsidRPr="005A4108">
              <w:rPr>
                <w:color w:val="auto"/>
                <w:lang w:val="en-US" w:eastAsia="de-DE"/>
              </w:rPr>
              <w:t>31/12/2019</w:t>
            </w:r>
          </w:p>
        </w:tc>
        <w:tc>
          <w:tcPr>
            <w:tcW w:w="7884" w:type="dxa"/>
            <w:shd w:val="clear" w:color="auto" w:fill="auto"/>
          </w:tcPr>
          <w:p w14:paraId="50ACA3E1" w14:textId="77777777" w:rsidR="00D91CFC" w:rsidRPr="005A4108" w:rsidRDefault="00D91CFC" w:rsidP="00D91CFC">
            <w:pPr>
              <w:spacing w:line="276" w:lineRule="auto"/>
              <w:contextualSpacing w:val="0"/>
              <w:rPr>
                <w:color w:val="auto"/>
                <w:lang w:val="en-US" w:eastAsia="de-DE"/>
              </w:rPr>
            </w:pPr>
            <w:r w:rsidRPr="005A4108">
              <w:rPr>
                <w:color w:val="auto"/>
                <w:lang w:val="en-US" w:eastAsia="de-DE"/>
              </w:rPr>
              <w:t>End date of the second monitoring period</w:t>
            </w:r>
          </w:p>
        </w:tc>
      </w:tr>
      <w:tr w:rsidR="00D91CFC" w:rsidRPr="00D7575B" w14:paraId="30D59507" w14:textId="77777777" w:rsidTr="00D91CFC">
        <w:tc>
          <w:tcPr>
            <w:tcW w:w="1738" w:type="dxa"/>
            <w:shd w:val="clear" w:color="auto" w:fill="auto"/>
          </w:tcPr>
          <w:p w14:paraId="163DC725" w14:textId="1825D068" w:rsidR="00D91CFC" w:rsidRPr="005A4108" w:rsidRDefault="00D91CFC" w:rsidP="00D91CFC">
            <w:pPr>
              <w:spacing w:line="276" w:lineRule="auto"/>
              <w:contextualSpacing w:val="0"/>
              <w:rPr>
                <w:color w:val="auto"/>
                <w:lang w:val="en-US" w:eastAsia="de-DE"/>
              </w:rPr>
            </w:pPr>
            <w:r w:rsidRPr="005A4108">
              <w:rPr>
                <w:color w:val="auto"/>
                <w:lang w:val="en-US" w:eastAsia="de-DE"/>
              </w:rPr>
              <w:t>24/07/2022</w:t>
            </w:r>
          </w:p>
        </w:tc>
        <w:tc>
          <w:tcPr>
            <w:tcW w:w="7884" w:type="dxa"/>
            <w:shd w:val="clear" w:color="auto" w:fill="auto"/>
          </w:tcPr>
          <w:p w14:paraId="5B0D85DF" w14:textId="027D5B40" w:rsidR="00D91CFC" w:rsidRPr="005A4108" w:rsidRDefault="00D91CFC" w:rsidP="00D91CFC">
            <w:pPr>
              <w:spacing w:line="276" w:lineRule="auto"/>
              <w:contextualSpacing w:val="0"/>
              <w:rPr>
                <w:color w:val="auto"/>
                <w:lang w:val="en-US" w:eastAsia="de-DE"/>
              </w:rPr>
            </w:pPr>
            <w:r w:rsidRPr="005A4108">
              <w:rPr>
                <w:color w:val="auto"/>
                <w:lang w:val="en-US" w:eastAsia="de-DE"/>
              </w:rPr>
              <w:t xml:space="preserve">Start date of second crediting period </w:t>
            </w:r>
          </w:p>
        </w:tc>
      </w:tr>
      <w:tr w:rsidR="00D91CFC" w:rsidRPr="00D7575B" w14:paraId="361A067E" w14:textId="77777777" w:rsidTr="00D91CFC">
        <w:tc>
          <w:tcPr>
            <w:tcW w:w="1738" w:type="dxa"/>
            <w:shd w:val="clear" w:color="auto" w:fill="auto"/>
          </w:tcPr>
          <w:p w14:paraId="6C9CC4CD" w14:textId="59B82339" w:rsidR="00D91CFC" w:rsidRPr="005A4108" w:rsidRDefault="00D91CFC" w:rsidP="00D91CFC">
            <w:pPr>
              <w:spacing w:line="276" w:lineRule="auto"/>
              <w:contextualSpacing w:val="0"/>
              <w:rPr>
                <w:color w:val="auto"/>
                <w:lang w:val="en-US" w:eastAsia="de-DE"/>
              </w:rPr>
            </w:pPr>
            <w:r w:rsidRPr="005A4108">
              <w:rPr>
                <w:color w:val="auto"/>
                <w:lang w:val="en-US" w:eastAsia="de-DE"/>
              </w:rPr>
              <w:t>23/07/2022</w:t>
            </w:r>
          </w:p>
        </w:tc>
        <w:tc>
          <w:tcPr>
            <w:tcW w:w="7884" w:type="dxa"/>
            <w:shd w:val="clear" w:color="auto" w:fill="auto"/>
          </w:tcPr>
          <w:p w14:paraId="5536E5C8" w14:textId="47A48D94" w:rsidR="00D91CFC" w:rsidRPr="005A4108" w:rsidRDefault="00D91CFC" w:rsidP="00D91CFC">
            <w:pPr>
              <w:spacing w:line="276" w:lineRule="auto"/>
              <w:contextualSpacing w:val="0"/>
              <w:rPr>
                <w:color w:val="auto"/>
                <w:lang w:val="en-US" w:eastAsia="de-DE"/>
              </w:rPr>
            </w:pPr>
            <w:r w:rsidRPr="005A4108">
              <w:rPr>
                <w:color w:val="auto"/>
                <w:lang w:val="en-US" w:eastAsia="de-DE"/>
              </w:rPr>
              <w:t>End date of second crediting period</w:t>
            </w:r>
          </w:p>
        </w:tc>
      </w:tr>
    </w:tbl>
    <w:p w14:paraId="361A973F" w14:textId="6586E7DB" w:rsidR="00B12DEB" w:rsidRPr="002258A6" w:rsidRDefault="00822AF6" w:rsidP="00822AF6">
      <w:pPr>
        <w:spacing w:line="276" w:lineRule="auto"/>
        <w:contextualSpacing w:val="0"/>
        <w:rPr>
          <w:color w:val="auto"/>
          <w:lang w:eastAsia="de-DE"/>
        </w:rPr>
      </w:pPr>
      <w:r>
        <w:rPr>
          <w:color w:val="auto"/>
          <w:lang w:eastAsia="de-DE"/>
        </w:rPr>
        <w:br w:type="page"/>
      </w:r>
    </w:p>
    <w:p w14:paraId="224C5E82" w14:textId="78222C7D" w:rsidR="009823F5" w:rsidRPr="008F4FEB" w:rsidRDefault="009823F5" w:rsidP="00EF5BCB">
      <w:pPr>
        <w:pStyle w:val="SectionList2nd"/>
        <w:jc w:val="both"/>
        <w:rPr>
          <w:bCs w:val="0"/>
        </w:rPr>
      </w:pPr>
      <w:r w:rsidRPr="008F4FEB">
        <w:rPr>
          <w:bCs w:val="0"/>
        </w:rPr>
        <w:lastRenderedPageBreak/>
        <w:t xml:space="preserve">Eligibility of the project under </w:t>
      </w:r>
      <w:r w:rsidR="00535750" w:rsidRPr="008F4FEB">
        <w:rPr>
          <w:bCs w:val="0"/>
        </w:rPr>
        <w:t>Gold Standard</w:t>
      </w:r>
    </w:p>
    <w:p w14:paraId="12AA98D3" w14:textId="0B7ECD06" w:rsidR="00EF5BCB" w:rsidRPr="00231D82" w:rsidRDefault="00EF5BCB" w:rsidP="00EF5BCB">
      <w:pPr>
        <w:jc w:val="both"/>
        <w:rPr>
          <w:color w:val="auto"/>
        </w:rPr>
      </w:pPr>
      <w:r w:rsidRPr="00231D82">
        <w:rPr>
          <w:color w:val="auto"/>
        </w:rPr>
        <w:t>The project help</w:t>
      </w:r>
      <w:r w:rsidR="00D44114">
        <w:rPr>
          <w:color w:val="auto"/>
        </w:rPr>
        <w:t>s</w:t>
      </w:r>
      <w:r w:rsidRPr="00231D82">
        <w:rPr>
          <w:color w:val="auto"/>
        </w:rPr>
        <w:t xml:space="preserve"> Turkey to stimulate and commercialise the use of grid connected renewable energy technologies and markets. Furthermore, the project demonstrate</w:t>
      </w:r>
      <w:r w:rsidR="00D44114">
        <w:rPr>
          <w:color w:val="auto"/>
        </w:rPr>
        <w:t>s</w:t>
      </w:r>
      <w:r w:rsidRPr="00231D82">
        <w:rPr>
          <w:color w:val="auto"/>
        </w:rPr>
        <w:t xml:space="preserve"> the viability of grid connected wind farms which can support improved energy security, improved air quality, alternative sustainable energy futures, improved local livelihoods and sustainable renewable energy industry development. The specific goals of the project are to:</w:t>
      </w:r>
    </w:p>
    <w:p w14:paraId="35B59824" w14:textId="77777777" w:rsidR="00EF5BCB" w:rsidRPr="00231D82" w:rsidRDefault="00EF5BCB" w:rsidP="00EF5BCB">
      <w:pPr>
        <w:jc w:val="both"/>
        <w:rPr>
          <w:color w:val="auto"/>
        </w:rPr>
      </w:pPr>
    </w:p>
    <w:p w14:paraId="129A6D7B" w14:textId="77777777" w:rsidR="00EF5BCB" w:rsidRPr="00231D82" w:rsidRDefault="00EF5BCB" w:rsidP="00EF5BCB">
      <w:pPr>
        <w:jc w:val="both"/>
        <w:rPr>
          <w:color w:val="auto"/>
        </w:rPr>
      </w:pPr>
      <w:r w:rsidRPr="00231D82">
        <w:rPr>
          <w:color w:val="auto"/>
        </w:rPr>
        <w:t>•</w:t>
      </w:r>
      <w:r w:rsidRPr="00231D82">
        <w:rPr>
          <w:color w:val="auto"/>
        </w:rPr>
        <w:tab/>
        <w:t>reduce greenhouse gas emissions in Turkey compared to the business-as-usual scenario;</w:t>
      </w:r>
    </w:p>
    <w:p w14:paraId="4966B756" w14:textId="77777777" w:rsidR="00EF5BCB" w:rsidRPr="00231D82" w:rsidRDefault="00EF5BCB" w:rsidP="00EF5BCB">
      <w:pPr>
        <w:jc w:val="both"/>
        <w:rPr>
          <w:color w:val="auto"/>
        </w:rPr>
      </w:pPr>
      <w:r w:rsidRPr="00231D82">
        <w:rPr>
          <w:color w:val="auto"/>
        </w:rPr>
        <w:t>•</w:t>
      </w:r>
      <w:r w:rsidRPr="00231D82">
        <w:rPr>
          <w:color w:val="auto"/>
        </w:rPr>
        <w:tab/>
        <w:t>help to stimulate the growth of the wind power industry in Turkey;</w:t>
      </w:r>
    </w:p>
    <w:p w14:paraId="04944C2A" w14:textId="77777777" w:rsidR="00EF5BCB" w:rsidRPr="00231D82" w:rsidRDefault="00EF5BCB" w:rsidP="00EF5BCB">
      <w:pPr>
        <w:jc w:val="both"/>
        <w:rPr>
          <w:color w:val="auto"/>
        </w:rPr>
      </w:pPr>
      <w:r w:rsidRPr="00231D82">
        <w:rPr>
          <w:color w:val="auto"/>
        </w:rPr>
        <w:t>•</w:t>
      </w:r>
      <w:r w:rsidRPr="00231D82">
        <w:rPr>
          <w:color w:val="auto"/>
        </w:rPr>
        <w:tab/>
        <w:t>create local employment during the construction and the operation phase of the wind farm;</w:t>
      </w:r>
    </w:p>
    <w:p w14:paraId="483AACA4" w14:textId="77777777" w:rsidR="00EF5BCB" w:rsidRPr="00231D82" w:rsidRDefault="00EF5BCB" w:rsidP="00EF5BCB">
      <w:pPr>
        <w:jc w:val="both"/>
        <w:rPr>
          <w:color w:val="auto"/>
        </w:rPr>
      </w:pPr>
      <w:r w:rsidRPr="00231D82">
        <w:rPr>
          <w:color w:val="auto"/>
        </w:rPr>
        <w:t>•</w:t>
      </w:r>
      <w:r w:rsidRPr="00231D82">
        <w:rPr>
          <w:color w:val="auto"/>
        </w:rPr>
        <w:tab/>
        <w:t>reduce other pollutants resulting from power generation industry in Turkey, compared to a business-as-usual scenario;</w:t>
      </w:r>
    </w:p>
    <w:p w14:paraId="0DFDF110" w14:textId="77777777" w:rsidR="00EF5BCB" w:rsidRPr="00231D82" w:rsidRDefault="00EF5BCB" w:rsidP="00EF5BCB">
      <w:pPr>
        <w:jc w:val="both"/>
        <w:rPr>
          <w:color w:val="auto"/>
        </w:rPr>
      </w:pPr>
      <w:r w:rsidRPr="00231D82">
        <w:rPr>
          <w:color w:val="auto"/>
        </w:rPr>
        <w:t>•</w:t>
      </w:r>
      <w:r w:rsidRPr="00231D82">
        <w:rPr>
          <w:color w:val="auto"/>
        </w:rPr>
        <w:tab/>
        <w:t>help to reduce Turkeys increasing energy deficit;</w:t>
      </w:r>
    </w:p>
    <w:p w14:paraId="5F57ED7E" w14:textId="4947C8A9" w:rsidR="009823F5" w:rsidRDefault="00EF5BCB" w:rsidP="00EF5BCB">
      <w:pPr>
        <w:jc w:val="both"/>
        <w:rPr>
          <w:color w:val="auto"/>
        </w:rPr>
      </w:pPr>
      <w:r w:rsidRPr="00231D82">
        <w:rPr>
          <w:color w:val="auto"/>
        </w:rPr>
        <w:t>•</w:t>
      </w:r>
      <w:r w:rsidRPr="00231D82">
        <w:rPr>
          <w:color w:val="auto"/>
        </w:rPr>
        <w:tab/>
        <w:t>and differentiate the electricity generation mix and reduce import dependency.</w:t>
      </w:r>
    </w:p>
    <w:p w14:paraId="61E9DF92" w14:textId="043D46A2" w:rsidR="001D649C" w:rsidRDefault="001D649C" w:rsidP="00EF5BCB">
      <w:pPr>
        <w:jc w:val="both"/>
        <w:rPr>
          <w:color w:val="auto"/>
        </w:rPr>
      </w:pPr>
    </w:p>
    <w:p w14:paraId="10F32F56" w14:textId="518149E4" w:rsidR="0015467D" w:rsidRPr="00E2679E" w:rsidRDefault="00707815" w:rsidP="00E2679E">
      <w:pPr>
        <w:autoSpaceDE w:val="0"/>
        <w:autoSpaceDN w:val="0"/>
        <w:adjustRightInd w:val="0"/>
        <w:spacing w:after="0"/>
        <w:contextualSpacing w:val="0"/>
        <w:jc w:val="both"/>
        <w:rPr>
          <w:color w:val="auto"/>
        </w:rPr>
      </w:pPr>
      <w:r>
        <w:rPr>
          <w:color w:val="auto"/>
        </w:rPr>
        <w:t>60 MW Bandırma WPP</w:t>
      </w:r>
      <w:r w:rsidR="0015467D" w:rsidRPr="00850AA9">
        <w:rPr>
          <w:color w:val="auto"/>
        </w:rPr>
        <w:t xml:space="preserve"> is not registered with any other voluntary or compliance schemes and no potential existing for double counting of impacts</w:t>
      </w:r>
      <w:r w:rsidR="009C6714" w:rsidRPr="00850AA9">
        <w:rPr>
          <w:rStyle w:val="DipnotBavurusu"/>
          <w:color w:val="auto"/>
        </w:rPr>
        <w:footnoteReference w:id="2"/>
      </w:r>
      <w:r w:rsidR="0015467D" w:rsidRPr="00850AA9">
        <w:rPr>
          <w:color w:val="auto"/>
        </w:rPr>
        <w:t>.</w:t>
      </w:r>
    </w:p>
    <w:p w14:paraId="3DCB69D4" w14:textId="5D993E09" w:rsidR="001D649C" w:rsidRPr="00084307" w:rsidRDefault="009C6714" w:rsidP="00EF5BCB">
      <w:pPr>
        <w:jc w:val="both"/>
        <w:rPr>
          <w:color w:val="auto"/>
        </w:rPr>
      </w:pPr>
      <w:r w:rsidRPr="009C6714">
        <w:rPr>
          <w:color w:val="auto"/>
        </w:rPr>
        <w:t>There are no additional laws that came into force that has an impact on the project activity and the project activity is still in line with the available law and regulations.</w:t>
      </w:r>
      <w:r>
        <w:rPr>
          <w:color w:val="auto"/>
        </w:rPr>
        <w:t xml:space="preserve"> So, </w:t>
      </w:r>
      <w:r w:rsidR="00707815">
        <w:rPr>
          <w:color w:val="auto"/>
        </w:rPr>
        <w:t>60 MW Bandırma WPP</w:t>
      </w:r>
      <w:r>
        <w:rPr>
          <w:color w:val="auto"/>
        </w:rPr>
        <w:t xml:space="preserve"> </w:t>
      </w:r>
      <w:r w:rsidRPr="009C6714">
        <w:rPr>
          <w:color w:val="auto"/>
        </w:rPr>
        <w:t xml:space="preserve">is in compliance with </w:t>
      </w:r>
      <w:r>
        <w:rPr>
          <w:color w:val="auto"/>
        </w:rPr>
        <w:t xml:space="preserve">Turkey’s </w:t>
      </w:r>
      <w:r w:rsidRPr="009C6714">
        <w:rPr>
          <w:color w:val="auto"/>
        </w:rPr>
        <w:t>applicable regulations</w:t>
      </w:r>
      <w:r>
        <w:rPr>
          <w:color w:val="auto"/>
        </w:rPr>
        <w:t>.</w:t>
      </w:r>
      <w:r w:rsidRPr="009C6714">
        <w:t xml:space="preserve"> </w:t>
      </w:r>
      <w:r w:rsidRPr="009C6714">
        <w:rPr>
          <w:color w:val="auto"/>
        </w:rPr>
        <w:t xml:space="preserve">Consistency with </w:t>
      </w:r>
      <w:r w:rsidRPr="001C6067">
        <w:rPr>
          <w:color w:val="auto"/>
        </w:rPr>
        <w:t xml:space="preserve">mandatory laws and </w:t>
      </w:r>
      <w:r w:rsidRPr="00084307">
        <w:rPr>
          <w:color w:val="auto"/>
        </w:rPr>
        <w:t>regulations is given in section B.5 of the PDD.</w:t>
      </w:r>
    </w:p>
    <w:p w14:paraId="454D1E85" w14:textId="6CE8F895" w:rsidR="00822AF6" w:rsidRDefault="00742F8C" w:rsidP="00EF5BCB">
      <w:pPr>
        <w:jc w:val="both"/>
        <w:rPr>
          <w:color w:val="auto"/>
        </w:rPr>
      </w:pPr>
      <w:r w:rsidRPr="00084307">
        <w:rPr>
          <w:color w:val="auto"/>
        </w:rPr>
        <w:t xml:space="preserve">The project is still eligible in line with Renewable Energy Activity Requirements. Information about eligibility of </w:t>
      </w:r>
      <w:r w:rsidR="00707815" w:rsidRPr="00084307">
        <w:rPr>
          <w:color w:val="auto"/>
        </w:rPr>
        <w:t>60 MW Bandırma WPP</w:t>
      </w:r>
      <w:r w:rsidRPr="00084307">
        <w:rPr>
          <w:color w:val="auto"/>
        </w:rPr>
        <w:t xml:space="preserve"> is given Appendix-3 of the PDD.</w:t>
      </w:r>
      <w:r>
        <w:rPr>
          <w:color w:val="auto"/>
        </w:rPr>
        <w:t xml:space="preserve"> </w:t>
      </w:r>
    </w:p>
    <w:p w14:paraId="5DD26A97" w14:textId="4516D67C" w:rsidR="00742F8C" w:rsidRPr="00231D82" w:rsidRDefault="00822AF6" w:rsidP="00822AF6">
      <w:pPr>
        <w:spacing w:line="276" w:lineRule="auto"/>
        <w:contextualSpacing w:val="0"/>
        <w:rPr>
          <w:color w:val="auto"/>
        </w:rPr>
      </w:pPr>
      <w:r>
        <w:rPr>
          <w:color w:val="auto"/>
        </w:rPr>
        <w:br w:type="page"/>
      </w:r>
    </w:p>
    <w:p w14:paraId="6C4869E3" w14:textId="77777777" w:rsidR="009823F5" w:rsidRPr="00D050CC" w:rsidRDefault="009823F5" w:rsidP="00EF5BCB">
      <w:pPr>
        <w:pStyle w:val="SectionList2nd"/>
        <w:jc w:val="both"/>
        <w:rPr>
          <w:b/>
        </w:rPr>
      </w:pPr>
      <w:r w:rsidRPr="008F4FEB">
        <w:rPr>
          <w:bCs w:val="0"/>
        </w:rPr>
        <w:lastRenderedPageBreak/>
        <w:t>Legal ownership of products generated by the project and legal rights to alter use of resources required to service the</w:t>
      </w:r>
      <w:r w:rsidRPr="00D050CC">
        <w:rPr>
          <w:b/>
        </w:rPr>
        <w:t xml:space="preserve"> </w:t>
      </w:r>
      <w:r w:rsidRPr="008F4FEB">
        <w:rPr>
          <w:bCs w:val="0"/>
        </w:rPr>
        <w:t>project</w:t>
      </w:r>
    </w:p>
    <w:p w14:paraId="4361AAF7" w14:textId="409563A4" w:rsidR="00CD616D" w:rsidRPr="00B500BE" w:rsidRDefault="00564B24" w:rsidP="00E22765">
      <w:pPr>
        <w:jc w:val="both"/>
        <w:rPr>
          <w:color w:val="auto"/>
        </w:rPr>
      </w:pPr>
      <w:r>
        <w:rPr>
          <w:b/>
          <w:color w:val="auto"/>
        </w:rPr>
        <w:t>Bandırma Enerji ve Elektrik Üretim Ticaret A.Ş</w:t>
      </w:r>
      <w:r w:rsidR="00C724F9">
        <w:rPr>
          <w:b/>
          <w:color w:val="auto"/>
        </w:rPr>
        <w:t xml:space="preserve"> </w:t>
      </w:r>
      <w:r w:rsidR="00C86D46" w:rsidRPr="00C86D46">
        <w:rPr>
          <w:color w:val="auto"/>
        </w:rPr>
        <w:t>is su</w:t>
      </w:r>
      <w:r w:rsidR="00C86D46">
        <w:rPr>
          <w:color w:val="auto"/>
        </w:rPr>
        <w:t xml:space="preserve">bsidiary of Borusan EnBW Enerji </w:t>
      </w:r>
      <w:r w:rsidR="00C86D46" w:rsidRPr="00C86D46">
        <w:rPr>
          <w:color w:val="auto"/>
        </w:rPr>
        <w:t>Yatırımları A.Ş.</w:t>
      </w:r>
      <w:r w:rsidR="00C86D46">
        <w:rPr>
          <w:color w:val="auto"/>
        </w:rPr>
        <w:t xml:space="preserve"> </w:t>
      </w:r>
      <w:r w:rsidR="00C86D46" w:rsidRPr="00C86D46">
        <w:rPr>
          <w:color w:val="auto"/>
        </w:rPr>
        <w:t>which is the</w:t>
      </w:r>
      <w:r w:rsidR="00C86D46">
        <w:rPr>
          <w:color w:val="auto"/>
        </w:rPr>
        <w:t xml:space="preserve"> legal</w:t>
      </w:r>
      <w:r w:rsidR="00C86D46" w:rsidRPr="00C86D46">
        <w:rPr>
          <w:color w:val="auto"/>
        </w:rPr>
        <w:t xml:space="preserve"> dev</w:t>
      </w:r>
      <w:r w:rsidR="00E22765">
        <w:rPr>
          <w:color w:val="auto"/>
        </w:rPr>
        <w:t xml:space="preserve">eloper and owner of the project and has the legal </w:t>
      </w:r>
      <w:r w:rsidR="00E22765" w:rsidRPr="00E22765">
        <w:rPr>
          <w:color w:val="auto"/>
        </w:rPr>
        <w:t xml:space="preserve">rights for the </w:t>
      </w:r>
      <w:r w:rsidR="00BA13E5" w:rsidRPr="00BA13E5">
        <w:rPr>
          <w:color w:val="auto"/>
        </w:rPr>
        <w:t xml:space="preserve">VER credits </w:t>
      </w:r>
      <w:r w:rsidR="00BA13E5" w:rsidRPr="00B500BE">
        <w:rPr>
          <w:color w:val="auto"/>
        </w:rPr>
        <w:t>that will be issued under Gold Standard.</w:t>
      </w:r>
    </w:p>
    <w:p w14:paraId="7D68798A" w14:textId="3E1C59A1" w:rsidR="001967C5" w:rsidRDefault="00F96C35" w:rsidP="003156B5">
      <w:pPr>
        <w:spacing w:after="0"/>
        <w:jc w:val="both"/>
        <w:rPr>
          <w:color w:val="auto"/>
        </w:rPr>
      </w:pPr>
      <w:r w:rsidRPr="00B500BE">
        <w:rPr>
          <w:color w:val="auto"/>
        </w:rPr>
        <w:t xml:space="preserve">As the project developer, </w:t>
      </w:r>
      <w:r w:rsidR="00564B24">
        <w:rPr>
          <w:color w:val="auto"/>
        </w:rPr>
        <w:t>Bandırma Enerji ve Elektrik Üretim Ticaret A.Ş</w:t>
      </w:r>
      <w:r w:rsidRPr="00B500BE">
        <w:rPr>
          <w:color w:val="auto"/>
        </w:rPr>
        <w:t xml:space="preserve"> believes that efficient utilization of all kinds of natural resources by considering environmental issues is vital for sustainable development of Turkey and the World. </w:t>
      </w:r>
      <w:r w:rsidR="00EF5BCB" w:rsidRPr="00B500BE">
        <w:rPr>
          <w:color w:val="auto"/>
        </w:rPr>
        <w:t>This</w:t>
      </w:r>
      <w:r w:rsidR="00EF5BCB" w:rsidRPr="00231D82">
        <w:rPr>
          <w:color w:val="auto"/>
        </w:rPr>
        <w:t xml:space="preserve"> has been a guiding factor for the shareholders towards the concept of designation and installation of a wind power project. Other than the objective of climate change mitigation through significant reduction in greenhouse gas (GHG) emissions, the project has been carried out to provide social and economic contribution to the region in a sustainable way. The benefits that will be gained by the realization of the project compared to the business-as-usual scenario can be summarized under four main indicators:</w:t>
      </w:r>
    </w:p>
    <w:p w14:paraId="21BADE2B" w14:textId="77777777" w:rsidR="00783A6F" w:rsidRDefault="00783A6F" w:rsidP="003156B5">
      <w:pPr>
        <w:spacing w:after="0" w:line="276" w:lineRule="auto"/>
        <w:contextualSpacing w:val="0"/>
        <w:rPr>
          <w:b/>
          <w:color w:val="auto"/>
        </w:rPr>
      </w:pPr>
    </w:p>
    <w:p w14:paraId="536F440B" w14:textId="21826073" w:rsidR="00EF5BCB" w:rsidRPr="00822AF6" w:rsidRDefault="00EF5BCB" w:rsidP="003156B5">
      <w:pPr>
        <w:spacing w:after="0" w:line="276" w:lineRule="auto"/>
        <w:contextualSpacing w:val="0"/>
        <w:rPr>
          <w:color w:val="auto"/>
        </w:rPr>
      </w:pPr>
      <w:r w:rsidRPr="00231D82">
        <w:rPr>
          <w:b/>
          <w:color w:val="auto"/>
        </w:rPr>
        <w:t>Environmental</w:t>
      </w:r>
    </w:p>
    <w:p w14:paraId="6E92399A" w14:textId="34497BA1" w:rsidR="00EF5BCB" w:rsidRPr="00231D82" w:rsidRDefault="00EF5BCB" w:rsidP="00EF5BCB">
      <w:pPr>
        <w:jc w:val="both"/>
        <w:rPr>
          <w:color w:val="auto"/>
        </w:rPr>
      </w:pPr>
      <w:r w:rsidRPr="00231D82">
        <w:rPr>
          <w:color w:val="auto"/>
        </w:rPr>
        <w:t xml:space="preserve">The project activities replace the grid electricity, which is constituted of different fuel sources causing greenhouse gas emissions. By replacing in the consumption of these fuels, it contributes to conservation of water, soil, flora and faunas and transfers these natural resources and also the additional supply of these primary energy sources to the future generations. In the absence of the project activity, an equivalent amount of electricity would have been generated from the power plants connected to the grid, majority of which are based on fossil fuels. Thus, the project is replacing the greenhouse gas emissions (CO2, CH4) and other pollutants (SOX, NOX, particulate matters) occurring from extraction, processing, transportation and burning of fossil-fuels for power generation connected to the national grid. </w:t>
      </w:r>
    </w:p>
    <w:p w14:paraId="7AB8C074" w14:textId="77777777" w:rsidR="00EF5BCB" w:rsidRPr="00231D82" w:rsidRDefault="00EF5BCB" w:rsidP="00EF5BCB">
      <w:pPr>
        <w:jc w:val="both"/>
        <w:rPr>
          <w:color w:val="auto"/>
        </w:rPr>
      </w:pPr>
    </w:p>
    <w:p w14:paraId="1CBC178E" w14:textId="77777777" w:rsidR="00EF5BCB" w:rsidRPr="00231D82" w:rsidRDefault="00EF5BCB" w:rsidP="00EF5BCB">
      <w:pPr>
        <w:jc w:val="both"/>
        <w:rPr>
          <w:b/>
          <w:color w:val="auto"/>
        </w:rPr>
      </w:pPr>
      <w:r w:rsidRPr="00231D82">
        <w:rPr>
          <w:b/>
          <w:color w:val="auto"/>
        </w:rPr>
        <w:t>Economical</w:t>
      </w:r>
    </w:p>
    <w:p w14:paraId="76E06E56" w14:textId="38617677" w:rsidR="00EF5BCB" w:rsidRPr="00231D82" w:rsidRDefault="00EF5BCB" w:rsidP="00EF5BCB">
      <w:pPr>
        <w:jc w:val="both"/>
        <w:rPr>
          <w:color w:val="auto"/>
        </w:rPr>
      </w:pPr>
      <w:r w:rsidRPr="00231D82">
        <w:rPr>
          <w:color w:val="auto"/>
        </w:rPr>
        <w:t>The project help</w:t>
      </w:r>
      <w:r w:rsidR="00D44114">
        <w:rPr>
          <w:color w:val="auto"/>
        </w:rPr>
        <w:t>s</w:t>
      </w:r>
      <w:r w:rsidRPr="00231D82">
        <w:rPr>
          <w:color w:val="auto"/>
        </w:rPr>
        <w:t xml:space="preserve"> to accelerate the growth of the wind power industry and stimulate the designation and production of renewable energy technologies in Turkey. Then, other entrepreneurs irrespective of sector </w:t>
      </w:r>
      <w:r w:rsidR="00D44114">
        <w:rPr>
          <w:color w:val="auto"/>
        </w:rPr>
        <w:t>is to</w:t>
      </w:r>
      <w:r w:rsidRPr="00231D82">
        <w:rPr>
          <w:color w:val="auto"/>
        </w:rPr>
        <w:t xml:space="preserve"> encouraged to invest in wind power generations. It also assist to reduce Turkey’s increasing energy deficit and diversify the electricity generation mix while reducing import dependency, especially natural gas. Importantly, rural development </w:t>
      </w:r>
      <w:r w:rsidR="00D44114">
        <w:rPr>
          <w:color w:val="auto"/>
        </w:rPr>
        <w:t>is</w:t>
      </w:r>
      <w:r w:rsidRPr="00231D82">
        <w:rPr>
          <w:color w:val="auto"/>
        </w:rPr>
        <w:t xml:space="preserve"> maintained in the areas around the project site by providing infrastructural investments to these remote villages.</w:t>
      </w:r>
    </w:p>
    <w:p w14:paraId="628FF429" w14:textId="61928E97" w:rsidR="00EF5BCB" w:rsidRPr="00231D82" w:rsidRDefault="00D8764C" w:rsidP="002D1965">
      <w:pPr>
        <w:spacing w:line="276" w:lineRule="auto"/>
        <w:contextualSpacing w:val="0"/>
        <w:rPr>
          <w:b/>
          <w:color w:val="auto"/>
        </w:rPr>
      </w:pPr>
      <w:r>
        <w:rPr>
          <w:b/>
          <w:color w:val="auto"/>
        </w:rPr>
        <w:br w:type="page"/>
      </w:r>
      <w:r w:rsidR="00EF5BCB" w:rsidRPr="00231D82">
        <w:rPr>
          <w:b/>
          <w:color w:val="auto"/>
        </w:rPr>
        <w:lastRenderedPageBreak/>
        <w:t>Social</w:t>
      </w:r>
    </w:p>
    <w:p w14:paraId="4796AB5A" w14:textId="579F2F59" w:rsidR="00EF5BCB" w:rsidRPr="00231D82" w:rsidRDefault="00D15DC2" w:rsidP="00EF5BCB">
      <w:pPr>
        <w:jc w:val="both"/>
        <w:rPr>
          <w:color w:val="auto"/>
        </w:rPr>
      </w:pPr>
      <w:r w:rsidRPr="00D15DC2">
        <w:rPr>
          <w:color w:val="auto"/>
        </w:rPr>
        <w:t xml:space="preserve">The employment of local people that have necessary technical qualifications for the required post </w:t>
      </w:r>
      <w:r w:rsidR="00D44114">
        <w:rPr>
          <w:color w:val="auto"/>
        </w:rPr>
        <w:t>is</w:t>
      </w:r>
      <w:r w:rsidRPr="00D15DC2">
        <w:rPr>
          <w:color w:val="auto"/>
        </w:rPr>
        <w:t xml:space="preserve"> the priority and enhanced by all project activities during construction and operation of wind farm. As a result, local poverty and unemployment </w:t>
      </w:r>
      <w:r w:rsidR="00D44114">
        <w:rPr>
          <w:color w:val="auto"/>
        </w:rPr>
        <w:t>are</w:t>
      </w:r>
      <w:r w:rsidRPr="00D15DC2">
        <w:rPr>
          <w:color w:val="auto"/>
        </w:rPr>
        <w:t xml:space="preserve"> partially eliminated by increased job opportunities and project business activities. Construction materials for the foundations, cables and other auxiliary equipment </w:t>
      </w:r>
      <w:r w:rsidR="00D44114">
        <w:rPr>
          <w:color w:val="auto"/>
        </w:rPr>
        <w:t>is</w:t>
      </w:r>
      <w:r w:rsidRPr="00D15DC2">
        <w:rPr>
          <w:color w:val="auto"/>
        </w:rPr>
        <w:t xml:space="preserve"> preferentially be sourced locally. </w:t>
      </w:r>
      <w:r w:rsidR="00D852E7" w:rsidRPr="00D15DC2">
        <w:rPr>
          <w:color w:val="auto"/>
        </w:rPr>
        <w:t>Moreover,</w:t>
      </w:r>
      <w:r w:rsidRPr="00D15DC2">
        <w:rPr>
          <w:color w:val="auto"/>
        </w:rPr>
        <w:t xml:space="preserve"> as contribution of the project to welfare of the region, the quality of the electricity consumed in the region </w:t>
      </w:r>
      <w:r w:rsidR="00D44114">
        <w:rPr>
          <w:color w:val="auto"/>
        </w:rPr>
        <w:t>is</w:t>
      </w:r>
      <w:r w:rsidRPr="00D15DC2">
        <w:rPr>
          <w:color w:val="auto"/>
        </w:rPr>
        <w:t xml:space="preserve"> increased by local electricity production, which also contributes decreasing of distribution losses. </w:t>
      </w:r>
      <w:r w:rsidR="00EF5BCB" w:rsidRPr="00231D82">
        <w:rPr>
          <w:color w:val="auto"/>
        </w:rPr>
        <w:t xml:space="preserve"> </w:t>
      </w:r>
    </w:p>
    <w:p w14:paraId="7A386918" w14:textId="77777777" w:rsidR="00EF5BCB" w:rsidRPr="00231D82" w:rsidRDefault="00EF5BCB" w:rsidP="00EF5BCB">
      <w:pPr>
        <w:jc w:val="both"/>
        <w:rPr>
          <w:color w:val="auto"/>
        </w:rPr>
      </w:pPr>
    </w:p>
    <w:p w14:paraId="6124AFE8" w14:textId="77777777" w:rsidR="00EF5BCB" w:rsidRPr="00231D82" w:rsidRDefault="00EF5BCB" w:rsidP="00EF5BCB">
      <w:pPr>
        <w:jc w:val="both"/>
        <w:rPr>
          <w:b/>
          <w:color w:val="auto"/>
        </w:rPr>
      </w:pPr>
      <w:r w:rsidRPr="00231D82">
        <w:rPr>
          <w:b/>
          <w:color w:val="auto"/>
        </w:rPr>
        <w:t>Technological</w:t>
      </w:r>
    </w:p>
    <w:p w14:paraId="3CB0F8DF" w14:textId="37CF25B0" w:rsidR="009823F5" w:rsidRPr="00231D82" w:rsidRDefault="00EF5BCB" w:rsidP="00EF5BCB">
      <w:pPr>
        <w:jc w:val="both"/>
        <w:rPr>
          <w:color w:val="auto"/>
        </w:rPr>
      </w:pPr>
      <w:r w:rsidRPr="00231D82">
        <w:rPr>
          <w:color w:val="auto"/>
        </w:rPr>
        <w:t xml:space="preserve">Implementation of the proposed project </w:t>
      </w:r>
      <w:r w:rsidR="00D44114">
        <w:rPr>
          <w:color w:val="auto"/>
        </w:rPr>
        <w:t>is</w:t>
      </w:r>
      <w:r w:rsidRPr="00231D82">
        <w:rPr>
          <w:color w:val="auto"/>
        </w:rPr>
        <w:t xml:space="preserve"> </w:t>
      </w:r>
      <w:r w:rsidR="000F70DE" w:rsidRPr="00231D82">
        <w:rPr>
          <w:color w:val="auto"/>
        </w:rPr>
        <w:t>contributed</w:t>
      </w:r>
      <w:r w:rsidRPr="00231D82">
        <w:rPr>
          <w:color w:val="auto"/>
        </w:rPr>
        <w:t xml:space="preserve"> to wider deployment of wind power technology in local and national level. It demonstrate</w:t>
      </w:r>
      <w:r w:rsidR="00D44114">
        <w:rPr>
          <w:color w:val="auto"/>
        </w:rPr>
        <w:t>s</w:t>
      </w:r>
      <w:r w:rsidRPr="00231D82">
        <w:rPr>
          <w:color w:val="auto"/>
        </w:rPr>
        <w:t xml:space="preserve"> the viability of larger grid connected wind farms, which </w:t>
      </w:r>
      <w:r w:rsidR="00D44114">
        <w:rPr>
          <w:color w:val="auto"/>
        </w:rPr>
        <w:t xml:space="preserve">is </w:t>
      </w:r>
      <w:r w:rsidRPr="00231D82">
        <w:rPr>
          <w:color w:val="auto"/>
        </w:rPr>
        <w:t xml:space="preserve">support improved energy security, alternative sustainable energy, and also renewable energy industry development. This </w:t>
      </w:r>
      <w:r w:rsidR="00D44114">
        <w:rPr>
          <w:color w:val="auto"/>
        </w:rPr>
        <w:t>is</w:t>
      </w:r>
      <w:r w:rsidRPr="00231D82">
        <w:rPr>
          <w:color w:val="auto"/>
        </w:rPr>
        <w:t xml:space="preserve"> also </w:t>
      </w:r>
      <w:r w:rsidR="009D2FF7" w:rsidRPr="00231D82">
        <w:rPr>
          <w:color w:val="auto"/>
        </w:rPr>
        <w:t>strengthened</w:t>
      </w:r>
      <w:r w:rsidRPr="00231D82">
        <w:rPr>
          <w:color w:val="auto"/>
        </w:rPr>
        <w:t xml:space="preserve"> pillars of Turkish electricity supply based on ecologically sound technology.</w:t>
      </w:r>
    </w:p>
    <w:p w14:paraId="47F6E317" w14:textId="77777777" w:rsidR="004E361A" w:rsidRPr="00231D82" w:rsidRDefault="004E361A" w:rsidP="00DD39E6">
      <w:pPr>
        <w:pStyle w:val="SectionList"/>
      </w:pPr>
      <w:r w:rsidRPr="00231D82">
        <w:t>Location of project</w:t>
      </w:r>
    </w:p>
    <w:p w14:paraId="65E9D664" w14:textId="6997DD89" w:rsidR="00EF5BCB" w:rsidRPr="003156B5" w:rsidRDefault="00EF5BCB" w:rsidP="007F29FC">
      <w:pPr>
        <w:pStyle w:val="ResimYazs"/>
        <w:keepNext/>
        <w:spacing w:line="360" w:lineRule="auto"/>
        <w:jc w:val="both"/>
        <w:rPr>
          <w:color w:val="auto"/>
          <w:szCs w:val="22"/>
        </w:rPr>
      </w:pPr>
      <w:r w:rsidRPr="00243A91">
        <w:rPr>
          <w:iCs w:val="0"/>
          <w:color w:val="auto"/>
          <w:sz w:val="22"/>
          <w:szCs w:val="22"/>
        </w:rPr>
        <w:t xml:space="preserve">The host country is Republic of Turkey. </w:t>
      </w:r>
      <w:r w:rsidR="00621591" w:rsidRPr="00243A91">
        <w:rPr>
          <w:iCs w:val="0"/>
          <w:color w:val="auto"/>
          <w:sz w:val="22"/>
          <w:szCs w:val="22"/>
        </w:rPr>
        <w:t xml:space="preserve">Project area </w:t>
      </w:r>
      <w:r w:rsidR="00621591" w:rsidRPr="00B46DB8">
        <w:rPr>
          <w:iCs w:val="0"/>
          <w:color w:val="auto"/>
          <w:sz w:val="22"/>
          <w:szCs w:val="22"/>
        </w:rPr>
        <w:t>is in</w:t>
      </w:r>
      <w:r w:rsidR="0018368F" w:rsidRPr="00B46DB8">
        <w:rPr>
          <w:iCs w:val="0"/>
          <w:color w:val="auto"/>
          <w:sz w:val="22"/>
          <w:szCs w:val="22"/>
        </w:rPr>
        <w:t xml:space="preserve"> the</w:t>
      </w:r>
      <w:r w:rsidR="00621591" w:rsidRPr="00B46DB8">
        <w:rPr>
          <w:iCs w:val="0"/>
          <w:color w:val="auto"/>
          <w:sz w:val="22"/>
          <w:szCs w:val="22"/>
        </w:rPr>
        <w:t xml:space="preserve"> </w:t>
      </w:r>
      <w:r w:rsidR="00243A91" w:rsidRPr="00B46DB8">
        <w:rPr>
          <w:iCs w:val="0"/>
          <w:color w:val="auto"/>
          <w:sz w:val="22"/>
          <w:szCs w:val="22"/>
        </w:rPr>
        <w:t>M</w:t>
      </w:r>
      <w:r w:rsidR="00243A91" w:rsidRPr="003156B5">
        <w:rPr>
          <w:iCs w:val="0"/>
          <w:color w:val="auto"/>
          <w:sz w:val="22"/>
          <w:szCs w:val="22"/>
        </w:rPr>
        <w:t>armara</w:t>
      </w:r>
      <w:r w:rsidR="00243A91" w:rsidRPr="00B46DB8">
        <w:rPr>
          <w:iCs w:val="0"/>
          <w:color w:val="auto"/>
          <w:sz w:val="22"/>
          <w:szCs w:val="22"/>
        </w:rPr>
        <w:t xml:space="preserve"> </w:t>
      </w:r>
      <w:r w:rsidR="00621591" w:rsidRPr="00B46DB8">
        <w:rPr>
          <w:iCs w:val="0"/>
          <w:color w:val="auto"/>
          <w:sz w:val="22"/>
          <w:szCs w:val="22"/>
        </w:rPr>
        <w:t xml:space="preserve">region, </w:t>
      </w:r>
      <w:r w:rsidR="00243A91" w:rsidRPr="003156B5">
        <w:rPr>
          <w:iCs w:val="0"/>
          <w:color w:val="auto"/>
          <w:sz w:val="22"/>
          <w:szCs w:val="22"/>
        </w:rPr>
        <w:t xml:space="preserve">Balıkesir </w:t>
      </w:r>
      <w:r w:rsidR="00621591" w:rsidRPr="00B46DB8">
        <w:rPr>
          <w:iCs w:val="0"/>
          <w:color w:val="auto"/>
          <w:sz w:val="22"/>
          <w:szCs w:val="22"/>
        </w:rPr>
        <w:t>province</w:t>
      </w:r>
      <w:r w:rsidR="00F841F1" w:rsidRPr="00B46DB8">
        <w:rPr>
          <w:color w:val="auto"/>
          <w:sz w:val="22"/>
          <w:szCs w:val="22"/>
        </w:rPr>
        <w:t xml:space="preserve">. </w:t>
      </w:r>
      <w:r w:rsidR="00243A91" w:rsidRPr="00B46DB8">
        <w:rPr>
          <w:color w:val="auto"/>
          <w:sz w:val="22"/>
          <w:szCs w:val="22"/>
        </w:rPr>
        <w:t>The project placed 15 km from Bandırma District</w:t>
      </w:r>
      <w:r w:rsidR="00621591" w:rsidRPr="00B46DB8">
        <w:rPr>
          <w:color w:val="auto"/>
          <w:sz w:val="22"/>
          <w:szCs w:val="22"/>
        </w:rPr>
        <w:t xml:space="preserve">. </w:t>
      </w:r>
      <w:r w:rsidR="00243A91" w:rsidRPr="00B46DB8">
        <w:rPr>
          <w:color w:val="auto"/>
          <w:sz w:val="22"/>
          <w:szCs w:val="22"/>
        </w:rPr>
        <w:t>60 MW Bandirma WPP is located 15 km east of the town and port of Bandirma and</w:t>
      </w:r>
      <w:r w:rsidR="00243A91" w:rsidRPr="00243A91">
        <w:rPr>
          <w:color w:val="auto"/>
          <w:sz w:val="22"/>
          <w:szCs w:val="22"/>
        </w:rPr>
        <w:t xml:space="preserve"> is situated along a highly complex ridge running east-west along the edge of Bandirma Bay.</w:t>
      </w:r>
      <w:r w:rsidR="00464059" w:rsidRPr="00464059">
        <w:t xml:space="preserve"> </w:t>
      </w:r>
      <w:r w:rsidR="00464059" w:rsidRPr="00464059">
        <w:rPr>
          <w:color w:val="auto"/>
          <w:sz w:val="22"/>
          <w:szCs w:val="22"/>
        </w:rPr>
        <w:t xml:space="preserve">The project is located on forestry land. Nearest villages to the project site are Çakılköy (2500 m), Erikli (1800 m), Sahil Yenice (2500 m), Emre (3000 m) and Dedeoba (4000 m). </w:t>
      </w:r>
      <w:r w:rsidRPr="00243A91">
        <w:rPr>
          <w:iCs w:val="0"/>
          <w:color w:val="auto"/>
          <w:sz w:val="22"/>
          <w:szCs w:val="22"/>
        </w:rPr>
        <w:t xml:space="preserve">Location of the project is given below in the </w:t>
      </w:r>
      <w:r w:rsidR="002B6DF6" w:rsidRPr="00243A91">
        <w:rPr>
          <w:iCs w:val="0"/>
          <w:color w:val="auto"/>
          <w:sz w:val="22"/>
          <w:szCs w:val="22"/>
        </w:rPr>
        <w:t>Figure 1.</w:t>
      </w:r>
    </w:p>
    <w:p w14:paraId="1B68D5A8" w14:textId="0E5D72C1" w:rsidR="002E0D71" w:rsidRDefault="002E0D71" w:rsidP="002E0D71"/>
    <w:p w14:paraId="32081B46" w14:textId="77777777" w:rsidR="002E0D71" w:rsidRPr="003156B5" w:rsidRDefault="002E0D71" w:rsidP="003156B5">
      <w:pPr>
        <w:rPr>
          <w:iCs/>
        </w:rPr>
      </w:pPr>
    </w:p>
    <w:p w14:paraId="49AED7B0" w14:textId="53956975" w:rsidR="00C41BB7" w:rsidRDefault="00C41BB7" w:rsidP="00C724F9">
      <w:pPr>
        <w:jc w:val="both"/>
        <w:rPr>
          <w:color w:val="auto"/>
          <w:szCs w:val="22"/>
        </w:rPr>
      </w:pPr>
    </w:p>
    <w:p w14:paraId="25FB8446" w14:textId="77777777" w:rsidR="00C41BB7" w:rsidRPr="00F6389B" w:rsidRDefault="00C41BB7" w:rsidP="00C724F9">
      <w:pPr>
        <w:jc w:val="both"/>
        <w:rPr>
          <w:highlight w:val="yellow"/>
        </w:rPr>
      </w:pPr>
    </w:p>
    <w:p w14:paraId="5EF2821C" w14:textId="021AB075" w:rsidR="00D050CC" w:rsidRDefault="002E0D71" w:rsidP="00D050CC">
      <w:pPr>
        <w:jc w:val="center"/>
      </w:pPr>
      <w:bookmarkStart w:id="7" w:name="_Ref229165872"/>
      <w:bookmarkStart w:id="8" w:name="_Toc216723617"/>
      <w:bookmarkStart w:id="9" w:name="_Ref217385026"/>
      <w:bookmarkStart w:id="10" w:name="_Ref222498777"/>
      <w:bookmarkStart w:id="11" w:name="_Toc245890016"/>
      <w:r w:rsidRPr="00A136FD">
        <w:rPr>
          <w:rFonts w:ascii="Arial" w:eastAsia="Times New Roman" w:hAnsi="Arial" w:cs="Times New Roman"/>
          <w:noProof/>
          <w:color w:val="auto"/>
          <w:szCs w:val="20"/>
          <w:lang w:eastAsia="en-GB"/>
          <w14:cntxtAlts w14:val="0"/>
        </w:rPr>
        <w:lastRenderedPageBreak/>
        <w:drawing>
          <wp:inline distT="0" distB="0" distL="0" distR="0" wp14:anchorId="207B8896" wp14:editId="39D3FA46">
            <wp:extent cx="5306097" cy="3406140"/>
            <wp:effectExtent l="0" t="0" r="8890" b="3810"/>
            <wp:docPr id="33" name="Resim 33" descr="Bandirma Gokburun WPP Map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andirma Gokburun WPP Map_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0124" cy="3408725"/>
                    </a:xfrm>
                    <a:prstGeom prst="rect">
                      <a:avLst/>
                    </a:prstGeom>
                    <a:noFill/>
                    <a:ln>
                      <a:noFill/>
                    </a:ln>
                  </pic:spPr>
                </pic:pic>
              </a:graphicData>
            </a:graphic>
          </wp:inline>
        </w:drawing>
      </w:r>
    </w:p>
    <w:p w14:paraId="5A5395D8" w14:textId="3D490A9C" w:rsidR="00EF5BCB" w:rsidRPr="00D050CC" w:rsidRDefault="00911A22" w:rsidP="00D050CC">
      <w:pPr>
        <w:jc w:val="center"/>
        <w:rPr>
          <w:color w:val="auto"/>
        </w:rPr>
      </w:pPr>
      <w:r w:rsidRPr="00F841F1">
        <w:rPr>
          <w:color w:val="auto"/>
          <w:szCs w:val="22"/>
        </w:rPr>
        <w:t xml:space="preserve">Figure </w:t>
      </w:r>
      <w:r w:rsidRPr="00F841F1">
        <w:rPr>
          <w:color w:val="auto"/>
          <w:szCs w:val="22"/>
        </w:rPr>
        <w:fldChar w:fldCharType="begin"/>
      </w:r>
      <w:r w:rsidRPr="00F841F1">
        <w:rPr>
          <w:color w:val="auto"/>
          <w:szCs w:val="22"/>
        </w:rPr>
        <w:instrText xml:space="preserve"> SEQ Figure \* ARABIC </w:instrText>
      </w:r>
      <w:r w:rsidRPr="00F841F1">
        <w:rPr>
          <w:color w:val="auto"/>
          <w:szCs w:val="22"/>
        </w:rPr>
        <w:fldChar w:fldCharType="separate"/>
      </w:r>
      <w:r w:rsidR="002D5095">
        <w:rPr>
          <w:noProof/>
          <w:color w:val="auto"/>
          <w:szCs w:val="22"/>
        </w:rPr>
        <w:t>1</w:t>
      </w:r>
      <w:r w:rsidRPr="00F841F1">
        <w:rPr>
          <w:color w:val="auto"/>
          <w:szCs w:val="22"/>
        </w:rPr>
        <w:fldChar w:fldCharType="end"/>
      </w:r>
      <w:bookmarkEnd w:id="7"/>
      <w:r w:rsidR="00EF5BCB" w:rsidRPr="005F3D01">
        <w:rPr>
          <w:color w:val="auto"/>
          <w:szCs w:val="22"/>
        </w:rPr>
        <w:t xml:space="preserve">: </w:t>
      </w:r>
      <w:bookmarkEnd w:id="8"/>
      <w:bookmarkEnd w:id="9"/>
      <w:bookmarkEnd w:id="10"/>
      <w:bookmarkEnd w:id="11"/>
      <w:r w:rsidR="00D050CC">
        <w:rPr>
          <w:color w:val="auto"/>
          <w:szCs w:val="22"/>
        </w:rPr>
        <w:t xml:space="preserve">Location of </w:t>
      </w:r>
      <w:r w:rsidR="00707815">
        <w:rPr>
          <w:color w:val="auto"/>
          <w:szCs w:val="22"/>
        </w:rPr>
        <w:t>60 MW Bandırma WPP</w:t>
      </w:r>
    </w:p>
    <w:p w14:paraId="5AF766C3" w14:textId="77777777" w:rsidR="00E5069C" w:rsidRDefault="00E5069C">
      <w:pPr>
        <w:spacing w:line="276" w:lineRule="auto"/>
        <w:contextualSpacing w:val="0"/>
        <w:rPr>
          <w:color w:val="auto"/>
          <w:szCs w:val="22"/>
        </w:rPr>
      </w:pPr>
      <w:bookmarkStart w:id="12" w:name="_Ref217385050"/>
      <w:bookmarkStart w:id="13" w:name="_Ref222498803"/>
      <w:bookmarkStart w:id="14" w:name="_Ref222919173"/>
      <w:bookmarkStart w:id="15" w:name="_Ref229166138"/>
      <w:bookmarkStart w:id="16" w:name="_Ref217385042"/>
      <w:bookmarkStart w:id="17" w:name="_Toc249825901"/>
      <w:r>
        <w:rPr>
          <w:iCs/>
          <w:color w:val="auto"/>
          <w:szCs w:val="22"/>
        </w:rPr>
        <w:br w:type="page"/>
      </w:r>
    </w:p>
    <w:p w14:paraId="345099F6" w14:textId="27DC68B0" w:rsidR="00863B7E" w:rsidRPr="00863B7E" w:rsidRDefault="00F841F1" w:rsidP="00863B7E">
      <w:pPr>
        <w:pStyle w:val="ResimYazs"/>
        <w:keepNext/>
        <w:spacing w:before="0" w:line="480" w:lineRule="auto"/>
        <w:rPr>
          <w:iCs w:val="0"/>
          <w:color w:val="auto"/>
          <w:sz w:val="22"/>
          <w:szCs w:val="22"/>
        </w:rPr>
      </w:pPr>
      <w:r w:rsidRPr="00F841F1">
        <w:rPr>
          <w:iCs w:val="0"/>
          <w:color w:val="auto"/>
          <w:sz w:val="22"/>
          <w:szCs w:val="22"/>
        </w:rPr>
        <w:lastRenderedPageBreak/>
        <w:t xml:space="preserve">The coordinates of the turbines are given below. </w:t>
      </w:r>
    </w:p>
    <w:p w14:paraId="3826B27D" w14:textId="45608498" w:rsidR="00863B7E" w:rsidRPr="00863B7E" w:rsidRDefault="00911A22" w:rsidP="003156B5">
      <w:pPr>
        <w:pStyle w:val="ResimYazs"/>
        <w:keepNext/>
        <w:spacing w:before="0" w:line="480" w:lineRule="auto"/>
        <w:jc w:val="center"/>
        <w:rPr>
          <w:iCs w:val="0"/>
          <w:color w:val="auto"/>
          <w:sz w:val="22"/>
          <w:szCs w:val="22"/>
        </w:rPr>
      </w:pPr>
      <w:r w:rsidRPr="00863B7E">
        <w:rPr>
          <w:b/>
          <w:bCs/>
          <w:iCs w:val="0"/>
          <w:color w:val="auto"/>
          <w:sz w:val="22"/>
          <w:szCs w:val="22"/>
        </w:rPr>
        <w:t xml:space="preserve">Table </w:t>
      </w:r>
      <w:r w:rsidRPr="00863B7E">
        <w:rPr>
          <w:b/>
          <w:bCs/>
          <w:iCs w:val="0"/>
          <w:color w:val="auto"/>
          <w:sz w:val="22"/>
          <w:szCs w:val="22"/>
        </w:rPr>
        <w:fldChar w:fldCharType="begin"/>
      </w:r>
      <w:r w:rsidRPr="00863B7E">
        <w:rPr>
          <w:b/>
          <w:bCs/>
          <w:iCs w:val="0"/>
          <w:color w:val="auto"/>
          <w:sz w:val="22"/>
          <w:szCs w:val="22"/>
        </w:rPr>
        <w:instrText xml:space="preserve"> SEQ Table \* ARABIC </w:instrText>
      </w:r>
      <w:r w:rsidRPr="00863B7E">
        <w:rPr>
          <w:b/>
          <w:bCs/>
          <w:iCs w:val="0"/>
          <w:color w:val="auto"/>
          <w:sz w:val="22"/>
          <w:szCs w:val="22"/>
        </w:rPr>
        <w:fldChar w:fldCharType="separate"/>
      </w:r>
      <w:r w:rsidR="002D5095">
        <w:rPr>
          <w:b/>
          <w:bCs/>
          <w:iCs w:val="0"/>
          <w:noProof/>
          <w:color w:val="auto"/>
          <w:sz w:val="22"/>
          <w:szCs w:val="22"/>
        </w:rPr>
        <w:t>3</w:t>
      </w:r>
      <w:r w:rsidRPr="00863B7E">
        <w:rPr>
          <w:b/>
          <w:bCs/>
          <w:iCs w:val="0"/>
          <w:color w:val="auto"/>
          <w:sz w:val="22"/>
          <w:szCs w:val="22"/>
        </w:rPr>
        <w:fldChar w:fldCharType="end"/>
      </w:r>
      <w:r w:rsidRPr="00F841F1">
        <w:rPr>
          <w:iCs w:val="0"/>
          <w:color w:val="auto"/>
          <w:sz w:val="22"/>
          <w:szCs w:val="22"/>
        </w:rPr>
        <w:t>:</w:t>
      </w:r>
      <w:bookmarkEnd w:id="12"/>
      <w:bookmarkEnd w:id="13"/>
      <w:bookmarkEnd w:id="14"/>
      <w:bookmarkEnd w:id="15"/>
      <w:r w:rsidR="00EF5BCB" w:rsidRPr="005F3D01">
        <w:rPr>
          <w:iCs w:val="0"/>
          <w:color w:val="auto"/>
          <w:sz w:val="22"/>
          <w:szCs w:val="22"/>
        </w:rPr>
        <w:t xml:space="preserve"> </w:t>
      </w:r>
      <w:bookmarkEnd w:id="16"/>
      <w:bookmarkEnd w:id="17"/>
      <w:r w:rsidR="00EF5BCB" w:rsidRPr="005F3D01">
        <w:rPr>
          <w:iCs w:val="0"/>
          <w:color w:val="auto"/>
          <w:sz w:val="22"/>
          <w:szCs w:val="22"/>
        </w:rPr>
        <w:t xml:space="preserve">Geographical coordinates of the turbines of </w:t>
      </w:r>
      <w:r w:rsidR="00707815">
        <w:rPr>
          <w:iCs w:val="0"/>
          <w:color w:val="auto"/>
          <w:sz w:val="22"/>
          <w:szCs w:val="22"/>
        </w:rPr>
        <w:t>60 MW Bandırma WPP</w:t>
      </w:r>
      <w:r w:rsidR="00D15DC2">
        <w:rPr>
          <w:rStyle w:val="DipnotBavurusu"/>
          <w:iCs w:val="0"/>
          <w:color w:val="auto"/>
          <w:sz w:val="22"/>
          <w:szCs w:val="22"/>
        </w:rPr>
        <w:footnoteReference w:id="3"/>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3203"/>
        <w:gridCol w:w="3205"/>
        <w:gridCol w:w="3214"/>
      </w:tblGrid>
      <w:tr w:rsidR="00D050CC" w:rsidRPr="00930220" w14:paraId="72B0F6DD" w14:textId="77777777" w:rsidTr="00B70CF5">
        <w:trPr>
          <w:tblHeader/>
          <w:jc w:val="center"/>
        </w:trPr>
        <w:tc>
          <w:tcPr>
            <w:tcW w:w="3203" w:type="dxa"/>
            <w:shd w:val="clear" w:color="auto" w:fill="BDD6EE"/>
            <w:vAlign w:val="center"/>
          </w:tcPr>
          <w:p w14:paraId="69274BCE" w14:textId="772FDCEC" w:rsidR="00D050CC" w:rsidRPr="00930220" w:rsidRDefault="00863B7E" w:rsidP="00F841F1">
            <w:pPr>
              <w:jc w:val="center"/>
              <w:rPr>
                <w:b/>
              </w:rPr>
            </w:pPr>
            <w:bookmarkStart w:id="18" w:name="_Hlk26541275"/>
            <w:r w:rsidRPr="00930220">
              <w:rPr>
                <w:b/>
              </w:rPr>
              <w:t>Wind Turbine</w:t>
            </w:r>
            <w:r w:rsidR="00D050CC" w:rsidRPr="00930220">
              <w:rPr>
                <w:b/>
              </w:rPr>
              <w:t xml:space="preserve"> No.</w:t>
            </w:r>
          </w:p>
        </w:tc>
        <w:tc>
          <w:tcPr>
            <w:tcW w:w="3205" w:type="dxa"/>
            <w:shd w:val="clear" w:color="auto" w:fill="BDD6EE"/>
            <w:vAlign w:val="center"/>
          </w:tcPr>
          <w:p w14:paraId="2393FE6C" w14:textId="77777777" w:rsidR="00D050CC" w:rsidRPr="00930220" w:rsidRDefault="00D050CC" w:rsidP="00F841F1">
            <w:pPr>
              <w:jc w:val="center"/>
              <w:rPr>
                <w:b/>
              </w:rPr>
            </w:pPr>
            <w:r w:rsidRPr="00930220">
              <w:rPr>
                <w:b/>
              </w:rPr>
              <w:t>Latitude (N)</w:t>
            </w:r>
          </w:p>
        </w:tc>
        <w:tc>
          <w:tcPr>
            <w:tcW w:w="3214" w:type="dxa"/>
            <w:shd w:val="clear" w:color="auto" w:fill="BDD6EE"/>
            <w:vAlign w:val="center"/>
          </w:tcPr>
          <w:p w14:paraId="7F942DE0" w14:textId="77777777" w:rsidR="00D050CC" w:rsidRPr="00930220" w:rsidRDefault="00D050CC" w:rsidP="00F841F1">
            <w:pPr>
              <w:jc w:val="center"/>
              <w:rPr>
                <w:b/>
              </w:rPr>
            </w:pPr>
            <w:r w:rsidRPr="00930220">
              <w:rPr>
                <w:b/>
              </w:rPr>
              <w:t>Longitude (E)</w:t>
            </w:r>
          </w:p>
        </w:tc>
      </w:tr>
      <w:tr w:rsidR="00BD4BFE" w:rsidRPr="00930220" w14:paraId="1E421023" w14:textId="77777777" w:rsidTr="00F86B3D">
        <w:trPr>
          <w:jc w:val="center"/>
        </w:trPr>
        <w:tc>
          <w:tcPr>
            <w:tcW w:w="3203" w:type="dxa"/>
            <w:shd w:val="clear" w:color="auto" w:fill="auto"/>
            <w:vAlign w:val="center"/>
          </w:tcPr>
          <w:p w14:paraId="09FB6C4E" w14:textId="77777777" w:rsidR="00BD4BFE" w:rsidRPr="00F6389B" w:rsidRDefault="00BD4BFE" w:rsidP="00BD4BFE">
            <w:pPr>
              <w:jc w:val="center"/>
              <w:rPr>
                <w:color w:val="auto"/>
                <w:szCs w:val="22"/>
              </w:rPr>
            </w:pPr>
            <w:r w:rsidRPr="00F6389B">
              <w:rPr>
                <w:color w:val="auto"/>
                <w:szCs w:val="22"/>
              </w:rPr>
              <w:t>1</w:t>
            </w:r>
          </w:p>
        </w:tc>
        <w:tc>
          <w:tcPr>
            <w:tcW w:w="3205" w:type="dxa"/>
            <w:shd w:val="clear" w:color="auto" w:fill="auto"/>
          </w:tcPr>
          <w:p w14:paraId="0D76B518" w14:textId="751CC966" w:rsidR="00BD4BFE" w:rsidRPr="00E76603" w:rsidRDefault="00BD4BFE" w:rsidP="00BD4BFE">
            <w:pPr>
              <w:jc w:val="center"/>
              <w:rPr>
                <w:color w:val="auto"/>
                <w:szCs w:val="22"/>
              </w:rPr>
            </w:pPr>
            <w:r w:rsidRPr="004E24C7">
              <w:t>595133</w:t>
            </w:r>
          </w:p>
        </w:tc>
        <w:tc>
          <w:tcPr>
            <w:tcW w:w="3214" w:type="dxa"/>
            <w:shd w:val="clear" w:color="auto" w:fill="auto"/>
          </w:tcPr>
          <w:p w14:paraId="1E0E1B82" w14:textId="6C673454" w:rsidR="00BD4BFE" w:rsidRPr="00E76603" w:rsidRDefault="00BD4BFE" w:rsidP="00BD4BFE">
            <w:pPr>
              <w:jc w:val="center"/>
              <w:rPr>
                <w:color w:val="auto"/>
                <w:szCs w:val="22"/>
              </w:rPr>
            </w:pPr>
            <w:r w:rsidRPr="004E24C7">
              <w:t>4468791</w:t>
            </w:r>
          </w:p>
        </w:tc>
      </w:tr>
      <w:tr w:rsidR="00BD4BFE" w:rsidRPr="00930220" w14:paraId="3056CF6D" w14:textId="77777777" w:rsidTr="00F86B3D">
        <w:trPr>
          <w:jc w:val="center"/>
        </w:trPr>
        <w:tc>
          <w:tcPr>
            <w:tcW w:w="3203" w:type="dxa"/>
            <w:shd w:val="clear" w:color="auto" w:fill="auto"/>
            <w:vAlign w:val="center"/>
          </w:tcPr>
          <w:p w14:paraId="6771D43F" w14:textId="77777777" w:rsidR="00BD4BFE" w:rsidRPr="00F6389B" w:rsidRDefault="00BD4BFE" w:rsidP="00BD4BFE">
            <w:pPr>
              <w:jc w:val="center"/>
              <w:rPr>
                <w:color w:val="auto"/>
                <w:szCs w:val="22"/>
              </w:rPr>
            </w:pPr>
            <w:r w:rsidRPr="00F6389B">
              <w:rPr>
                <w:color w:val="auto"/>
                <w:szCs w:val="22"/>
              </w:rPr>
              <w:t>2</w:t>
            </w:r>
          </w:p>
        </w:tc>
        <w:tc>
          <w:tcPr>
            <w:tcW w:w="3205" w:type="dxa"/>
            <w:shd w:val="clear" w:color="auto" w:fill="auto"/>
          </w:tcPr>
          <w:p w14:paraId="14E8644F" w14:textId="4E4F7878" w:rsidR="00BD4BFE" w:rsidRPr="00E76603" w:rsidRDefault="00BD4BFE" w:rsidP="00BD4BFE">
            <w:pPr>
              <w:jc w:val="center"/>
              <w:rPr>
                <w:color w:val="auto"/>
                <w:szCs w:val="22"/>
              </w:rPr>
            </w:pPr>
            <w:r w:rsidRPr="004E24C7">
              <w:t>595371</w:t>
            </w:r>
          </w:p>
        </w:tc>
        <w:tc>
          <w:tcPr>
            <w:tcW w:w="3214" w:type="dxa"/>
            <w:shd w:val="clear" w:color="auto" w:fill="auto"/>
          </w:tcPr>
          <w:p w14:paraId="325CE1FF" w14:textId="59CD7A78" w:rsidR="00BD4BFE" w:rsidRPr="00E76603" w:rsidRDefault="00BD4BFE" w:rsidP="00BD4BFE">
            <w:pPr>
              <w:jc w:val="center"/>
              <w:rPr>
                <w:color w:val="auto"/>
                <w:szCs w:val="22"/>
              </w:rPr>
            </w:pPr>
            <w:r w:rsidRPr="004E24C7">
              <w:t>4468651</w:t>
            </w:r>
          </w:p>
        </w:tc>
      </w:tr>
      <w:tr w:rsidR="00BD4BFE" w:rsidRPr="00930220" w14:paraId="0C7404E6" w14:textId="77777777" w:rsidTr="00F86B3D">
        <w:trPr>
          <w:jc w:val="center"/>
        </w:trPr>
        <w:tc>
          <w:tcPr>
            <w:tcW w:w="3203" w:type="dxa"/>
            <w:shd w:val="clear" w:color="auto" w:fill="auto"/>
            <w:vAlign w:val="center"/>
          </w:tcPr>
          <w:p w14:paraId="0D604FA2" w14:textId="77777777" w:rsidR="00BD4BFE" w:rsidRPr="00F6389B" w:rsidRDefault="00BD4BFE" w:rsidP="00BD4BFE">
            <w:pPr>
              <w:jc w:val="center"/>
              <w:rPr>
                <w:color w:val="auto"/>
                <w:szCs w:val="22"/>
              </w:rPr>
            </w:pPr>
            <w:r w:rsidRPr="00F6389B">
              <w:rPr>
                <w:color w:val="auto"/>
                <w:szCs w:val="22"/>
              </w:rPr>
              <w:t>3</w:t>
            </w:r>
          </w:p>
        </w:tc>
        <w:tc>
          <w:tcPr>
            <w:tcW w:w="3205" w:type="dxa"/>
            <w:shd w:val="clear" w:color="auto" w:fill="auto"/>
          </w:tcPr>
          <w:p w14:paraId="42DBB4D2" w14:textId="3AE0367E" w:rsidR="00BD4BFE" w:rsidRPr="00E76603" w:rsidRDefault="00BD4BFE" w:rsidP="00BD4BFE">
            <w:pPr>
              <w:jc w:val="center"/>
              <w:rPr>
                <w:color w:val="auto"/>
                <w:szCs w:val="22"/>
              </w:rPr>
            </w:pPr>
            <w:r w:rsidRPr="004E24C7">
              <w:t>596062</w:t>
            </w:r>
          </w:p>
        </w:tc>
        <w:tc>
          <w:tcPr>
            <w:tcW w:w="3214" w:type="dxa"/>
            <w:shd w:val="clear" w:color="auto" w:fill="auto"/>
          </w:tcPr>
          <w:p w14:paraId="01B4B442" w14:textId="46976500" w:rsidR="00BD4BFE" w:rsidRPr="00E76603" w:rsidRDefault="00BD4BFE" w:rsidP="00BD4BFE">
            <w:pPr>
              <w:jc w:val="center"/>
              <w:rPr>
                <w:color w:val="auto"/>
                <w:szCs w:val="22"/>
              </w:rPr>
            </w:pPr>
            <w:r w:rsidRPr="004E24C7">
              <w:t>4469355</w:t>
            </w:r>
          </w:p>
        </w:tc>
      </w:tr>
      <w:tr w:rsidR="00BD4BFE" w:rsidRPr="00930220" w14:paraId="71816023" w14:textId="77777777" w:rsidTr="00F86B3D">
        <w:trPr>
          <w:jc w:val="center"/>
        </w:trPr>
        <w:tc>
          <w:tcPr>
            <w:tcW w:w="3203" w:type="dxa"/>
            <w:shd w:val="clear" w:color="auto" w:fill="auto"/>
            <w:vAlign w:val="center"/>
          </w:tcPr>
          <w:p w14:paraId="59EC9285" w14:textId="77777777" w:rsidR="00BD4BFE" w:rsidRPr="00F6389B" w:rsidRDefault="00BD4BFE" w:rsidP="00BD4BFE">
            <w:pPr>
              <w:jc w:val="center"/>
              <w:rPr>
                <w:color w:val="auto"/>
                <w:szCs w:val="22"/>
              </w:rPr>
            </w:pPr>
            <w:r w:rsidRPr="00F6389B">
              <w:rPr>
                <w:color w:val="auto"/>
                <w:szCs w:val="22"/>
              </w:rPr>
              <w:t>4</w:t>
            </w:r>
          </w:p>
        </w:tc>
        <w:tc>
          <w:tcPr>
            <w:tcW w:w="3205" w:type="dxa"/>
            <w:shd w:val="clear" w:color="auto" w:fill="auto"/>
          </w:tcPr>
          <w:p w14:paraId="63BDD42B" w14:textId="390A9A0D" w:rsidR="00BD4BFE" w:rsidRPr="00E76603" w:rsidRDefault="00BD4BFE" w:rsidP="00BD4BFE">
            <w:pPr>
              <w:jc w:val="center"/>
              <w:rPr>
                <w:color w:val="auto"/>
                <w:szCs w:val="22"/>
              </w:rPr>
            </w:pPr>
            <w:r w:rsidRPr="004E24C7">
              <w:t>596385</w:t>
            </w:r>
          </w:p>
        </w:tc>
        <w:tc>
          <w:tcPr>
            <w:tcW w:w="3214" w:type="dxa"/>
            <w:shd w:val="clear" w:color="auto" w:fill="auto"/>
          </w:tcPr>
          <w:p w14:paraId="04815AB4" w14:textId="66C4B186" w:rsidR="00BD4BFE" w:rsidRPr="00E76603" w:rsidRDefault="00BD4BFE" w:rsidP="00BD4BFE">
            <w:pPr>
              <w:jc w:val="center"/>
              <w:rPr>
                <w:color w:val="auto"/>
                <w:szCs w:val="22"/>
              </w:rPr>
            </w:pPr>
            <w:r w:rsidRPr="004E24C7">
              <w:t>4469329</w:t>
            </w:r>
          </w:p>
        </w:tc>
      </w:tr>
      <w:tr w:rsidR="00BD4BFE" w:rsidRPr="00930220" w14:paraId="51D2CB1A" w14:textId="77777777" w:rsidTr="00F86B3D">
        <w:trPr>
          <w:jc w:val="center"/>
        </w:trPr>
        <w:tc>
          <w:tcPr>
            <w:tcW w:w="3203" w:type="dxa"/>
            <w:shd w:val="clear" w:color="auto" w:fill="auto"/>
            <w:vAlign w:val="center"/>
          </w:tcPr>
          <w:p w14:paraId="0B521A20" w14:textId="77777777" w:rsidR="00BD4BFE" w:rsidRPr="00F6389B" w:rsidRDefault="00BD4BFE" w:rsidP="00BD4BFE">
            <w:pPr>
              <w:jc w:val="center"/>
              <w:rPr>
                <w:color w:val="auto"/>
                <w:szCs w:val="22"/>
              </w:rPr>
            </w:pPr>
            <w:r w:rsidRPr="00F6389B">
              <w:rPr>
                <w:color w:val="auto"/>
                <w:szCs w:val="22"/>
              </w:rPr>
              <w:t>5</w:t>
            </w:r>
          </w:p>
        </w:tc>
        <w:tc>
          <w:tcPr>
            <w:tcW w:w="3205" w:type="dxa"/>
            <w:shd w:val="clear" w:color="auto" w:fill="auto"/>
          </w:tcPr>
          <w:p w14:paraId="67C0F765" w14:textId="22DB427D" w:rsidR="00BD4BFE" w:rsidRPr="00E76603" w:rsidRDefault="00BD4BFE" w:rsidP="00BD4BFE">
            <w:pPr>
              <w:jc w:val="center"/>
              <w:rPr>
                <w:color w:val="auto"/>
                <w:szCs w:val="22"/>
              </w:rPr>
            </w:pPr>
            <w:r w:rsidRPr="004E24C7">
              <w:t>596738</w:t>
            </w:r>
          </w:p>
        </w:tc>
        <w:tc>
          <w:tcPr>
            <w:tcW w:w="3214" w:type="dxa"/>
            <w:shd w:val="clear" w:color="auto" w:fill="auto"/>
          </w:tcPr>
          <w:p w14:paraId="70DFB940" w14:textId="509282F6" w:rsidR="00BD4BFE" w:rsidRPr="00E76603" w:rsidRDefault="00BD4BFE" w:rsidP="00BD4BFE">
            <w:pPr>
              <w:jc w:val="center"/>
              <w:rPr>
                <w:color w:val="auto"/>
                <w:szCs w:val="22"/>
              </w:rPr>
            </w:pPr>
            <w:r w:rsidRPr="004E24C7">
              <w:t>4469446</w:t>
            </w:r>
          </w:p>
        </w:tc>
      </w:tr>
      <w:tr w:rsidR="00BD4BFE" w:rsidRPr="00930220" w14:paraId="722D10F6" w14:textId="77777777" w:rsidTr="00F86B3D">
        <w:trPr>
          <w:jc w:val="center"/>
        </w:trPr>
        <w:tc>
          <w:tcPr>
            <w:tcW w:w="3203" w:type="dxa"/>
            <w:shd w:val="clear" w:color="auto" w:fill="auto"/>
            <w:vAlign w:val="center"/>
          </w:tcPr>
          <w:p w14:paraId="1EC69238" w14:textId="77777777" w:rsidR="00BD4BFE" w:rsidRPr="00F6389B" w:rsidRDefault="00BD4BFE" w:rsidP="00BD4BFE">
            <w:pPr>
              <w:jc w:val="center"/>
              <w:rPr>
                <w:color w:val="auto"/>
                <w:szCs w:val="22"/>
              </w:rPr>
            </w:pPr>
            <w:r w:rsidRPr="00F6389B">
              <w:rPr>
                <w:color w:val="auto"/>
                <w:szCs w:val="22"/>
              </w:rPr>
              <w:t>6</w:t>
            </w:r>
          </w:p>
        </w:tc>
        <w:tc>
          <w:tcPr>
            <w:tcW w:w="3205" w:type="dxa"/>
            <w:shd w:val="clear" w:color="auto" w:fill="auto"/>
          </w:tcPr>
          <w:p w14:paraId="42E425CA" w14:textId="1FB6F122" w:rsidR="00BD4BFE" w:rsidRPr="00E76603" w:rsidRDefault="00BD4BFE" w:rsidP="00BD4BFE">
            <w:pPr>
              <w:jc w:val="center"/>
              <w:rPr>
                <w:color w:val="auto"/>
                <w:szCs w:val="22"/>
              </w:rPr>
            </w:pPr>
            <w:r w:rsidRPr="004E24C7">
              <w:t>597090</w:t>
            </w:r>
          </w:p>
        </w:tc>
        <w:tc>
          <w:tcPr>
            <w:tcW w:w="3214" w:type="dxa"/>
            <w:shd w:val="clear" w:color="auto" w:fill="auto"/>
          </w:tcPr>
          <w:p w14:paraId="458AA01B" w14:textId="484D700E" w:rsidR="00BD4BFE" w:rsidRPr="00E76603" w:rsidRDefault="00BD4BFE" w:rsidP="00BD4BFE">
            <w:pPr>
              <w:jc w:val="center"/>
              <w:rPr>
                <w:color w:val="auto"/>
                <w:szCs w:val="22"/>
              </w:rPr>
            </w:pPr>
            <w:r w:rsidRPr="004E24C7">
              <w:t>4469542</w:t>
            </w:r>
          </w:p>
        </w:tc>
      </w:tr>
      <w:tr w:rsidR="00BD4BFE" w:rsidRPr="00930220" w14:paraId="634127D4" w14:textId="77777777" w:rsidTr="00F86B3D">
        <w:trPr>
          <w:jc w:val="center"/>
        </w:trPr>
        <w:tc>
          <w:tcPr>
            <w:tcW w:w="3203" w:type="dxa"/>
            <w:shd w:val="clear" w:color="auto" w:fill="auto"/>
            <w:vAlign w:val="center"/>
          </w:tcPr>
          <w:p w14:paraId="45F08F73" w14:textId="77777777" w:rsidR="00BD4BFE" w:rsidRPr="00F6389B" w:rsidRDefault="00BD4BFE" w:rsidP="00BD4BFE">
            <w:pPr>
              <w:jc w:val="center"/>
              <w:rPr>
                <w:color w:val="auto"/>
                <w:szCs w:val="22"/>
              </w:rPr>
            </w:pPr>
            <w:r w:rsidRPr="00F6389B">
              <w:rPr>
                <w:color w:val="auto"/>
                <w:szCs w:val="22"/>
              </w:rPr>
              <w:t>7</w:t>
            </w:r>
          </w:p>
        </w:tc>
        <w:tc>
          <w:tcPr>
            <w:tcW w:w="3205" w:type="dxa"/>
            <w:shd w:val="clear" w:color="auto" w:fill="auto"/>
          </w:tcPr>
          <w:p w14:paraId="38BBFFC7" w14:textId="5DD0A698" w:rsidR="00BD4BFE" w:rsidRPr="00E76603" w:rsidRDefault="00BD4BFE" w:rsidP="00BD4BFE">
            <w:pPr>
              <w:jc w:val="center"/>
              <w:rPr>
                <w:color w:val="auto"/>
                <w:szCs w:val="22"/>
              </w:rPr>
            </w:pPr>
            <w:r w:rsidRPr="004E24C7">
              <w:t>597073</w:t>
            </w:r>
          </w:p>
        </w:tc>
        <w:tc>
          <w:tcPr>
            <w:tcW w:w="3214" w:type="dxa"/>
            <w:shd w:val="clear" w:color="auto" w:fill="auto"/>
          </w:tcPr>
          <w:p w14:paraId="1F503655" w14:textId="2894096F" w:rsidR="00BD4BFE" w:rsidRPr="00E76603" w:rsidRDefault="00BD4BFE" w:rsidP="00BD4BFE">
            <w:pPr>
              <w:jc w:val="center"/>
              <w:rPr>
                <w:color w:val="auto"/>
                <w:szCs w:val="22"/>
              </w:rPr>
            </w:pPr>
            <w:r w:rsidRPr="004E24C7">
              <w:t>4469022</w:t>
            </w:r>
          </w:p>
        </w:tc>
      </w:tr>
      <w:tr w:rsidR="00BD4BFE" w:rsidRPr="00930220" w14:paraId="23B5AD74" w14:textId="77777777" w:rsidTr="00F86B3D">
        <w:trPr>
          <w:jc w:val="center"/>
        </w:trPr>
        <w:tc>
          <w:tcPr>
            <w:tcW w:w="3203" w:type="dxa"/>
            <w:shd w:val="clear" w:color="auto" w:fill="auto"/>
            <w:vAlign w:val="center"/>
          </w:tcPr>
          <w:p w14:paraId="55A1DEC2" w14:textId="77777777" w:rsidR="00BD4BFE" w:rsidRPr="00F6389B" w:rsidRDefault="00BD4BFE" w:rsidP="00BD4BFE">
            <w:pPr>
              <w:jc w:val="center"/>
              <w:rPr>
                <w:color w:val="auto"/>
                <w:szCs w:val="22"/>
              </w:rPr>
            </w:pPr>
            <w:r w:rsidRPr="00F6389B">
              <w:rPr>
                <w:color w:val="auto"/>
                <w:szCs w:val="22"/>
              </w:rPr>
              <w:t>8</w:t>
            </w:r>
          </w:p>
        </w:tc>
        <w:tc>
          <w:tcPr>
            <w:tcW w:w="3205" w:type="dxa"/>
            <w:shd w:val="clear" w:color="auto" w:fill="auto"/>
          </w:tcPr>
          <w:p w14:paraId="3DEBA426" w14:textId="523AB699" w:rsidR="00BD4BFE" w:rsidRPr="00E76603" w:rsidRDefault="00BD4BFE" w:rsidP="00BD4BFE">
            <w:pPr>
              <w:jc w:val="center"/>
              <w:rPr>
                <w:color w:val="auto"/>
                <w:szCs w:val="22"/>
              </w:rPr>
            </w:pPr>
            <w:r w:rsidRPr="004E24C7">
              <w:t>597428</w:t>
            </w:r>
          </w:p>
        </w:tc>
        <w:tc>
          <w:tcPr>
            <w:tcW w:w="3214" w:type="dxa"/>
            <w:shd w:val="clear" w:color="auto" w:fill="auto"/>
          </w:tcPr>
          <w:p w14:paraId="14052052" w14:textId="317BEC2A" w:rsidR="00BD4BFE" w:rsidRPr="00E76603" w:rsidRDefault="00BD4BFE" w:rsidP="00BD4BFE">
            <w:pPr>
              <w:jc w:val="center"/>
              <w:rPr>
                <w:color w:val="auto"/>
                <w:szCs w:val="22"/>
              </w:rPr>
            </w:pPr>
            <w:r w:rsidRPr="004E24C7">
              <w:t>4469160</w:t>
            </w:r>
          </w:p>
        </w:tc>
      </w:tr>
      <w:tr w:rsidR="00BD4BFE" w:rsidRPr="00930220" w14:paraId="1C15C6EB" w14:textId="77777777" w:rsidTr="00F86B3D">
        <w:trPr>
          <w:jc w:val="center"/>
        </w:trPr>
        <w:tc>
          <w:tcPr>
            <w:tcW w:w="3203" w:type="dxa"/>
            <w:shd w:val="clear" w:color="auto" w:fill="auto"/>
            <w:vAlign w:val="center"/>
          </w:tcPr>
          <w:p w14:paraId="0BCBEF72" w14:textId="77777777" w:rsidR="00BD4BFE" w:rsidRPr="00F6389B" w:rsidRDefault="00BD4BFE" w:rsidP="00BD4BFE">
            <w:pPr>
              <w:jc w:val="center"/>
              <w:rPr>
                <w:color w:val="auto"/>
                <w:szCs w:val="22"/>
              </w:rPr>
            </w:pPr>
            <w:r w:rsidRPr="00F6389B">
              <w:rPr>
                <w:color w:val="auto"/>
                <w:szCs w:val="22"/>
              </w:rPr>
              <w:t>9</w:t>
            </w:r>
          </w:p>
        </w:tc>
        <w:tc>
          <w:tcPr>
            <w:tcW w:w="3205" w:type="dxa"/>
            <w:shd w:val="clear" w:color="auto" w:fill="auto"/>
          </w:tcPr>
          <w:p w14:paraId="29AD93A6" w14:textId="7A1FE643" w:rsidR="00BD4BFE" w:rsidRPr="00E76603" w:rsidRDefault="00BD4BFE" w:rsidP="00BD4BFE">
            <w:pPr>
              <w:jc w:val="center"/>
              <w:rPr>
                <w:color w:val="auto"/>
                <w:szCs w:val="22"/>
              </w:rPr>
            </w:pPr>
            <w:r w:rsidRPr="004E24C7">
              <w:t>597646</w:t>
            </w:r>
          </w:p>
        </w:tc>
        <w:tc>
          <w:tcPr>
            <w:tcW w:w="3214" w:type="dxa"/>
            <w:shd w:val="clear" w:color="auto" w:fill="auto"/>
          </w:tcPr>
          <w:p w14:paraId="030619BB" w14:textId="34D1A4D5" w:rsidR="00BD4BFE" w:rsidRPr="00E76603" w:rsidRDefault="00BD4BFE" w:rsidP="00BD4BFE">
            <w:pPr>
              <w:jc w:val="center"/>
              <w:rPr>
                <w:color w:val="auto"/>
                <w:szCs w:val="22"/>
              </w:rPr>
            </w:pPr>
            <w:r w:rsidRPr="004E24C7">
              <w:t>4468932</w:t>
            </w:r>
          </w:p>
        </w:tc>
      </w:tr>
      <w:tr w:rsidR="00BD4BFE" w:rsidRPr="00930220" w14:paraId="556AED07" w14:textId="77777777" w:rsidTr="00F86B3D">
        <w:trPr>
          <w:jc w:val="center"/>
        </w:trPr>
        <w:tc>
          <w:tcPr>
            <w:tcW w:w="3203" w:type="dxa"/>
            <w:shd w:val="clear" w:color="auto" w:fill="auto"/>
            <w:vAlign w:val="center"/>
          </w:tcPr>
          <w:p w14:paraId="0A7CF0C1" w14:textId="77777777" w:rsidR="00BD4BFE" w:rsidRPr="00F6389B" w:rsidRDefault="00BD4BFE" w:rsidP="00BD4BFE">
            <w:pPr>
              <w:jc w:val="center"/>
              <w:rPr>
                <w:color w:val="auto"/>
                <w:szCs w:val="22"/>
              </w:rPr>
            </w:pPr>
            <w:r w:rsidRPr="00F6389B">
              <w:rPr>
                <w:color w:val="auto"/>
                <w:szCs w:val="22"/>
              </w:rPr>
              <w:t>10</w:t>
            </w:r>
          </w:p>
        </w:tc>
        <w:tc>
          <w:tcPr>
            <w:tcW w:w="3205" w:type="dxa"/>
            <w:shd w:val="clear" w:color="auto" w:fill="auto"/>
          </w:tcPr>
          <w:p w14:paraId="762CDC40" w14:textId="69AD4908" w:rsidR="00BD4BFE" w:rsidRPr="00E76603" w:rsidRDefault="00BD4BFE" w:rsidP="00BD4BFE">
            <w:pPr>
              <w:jc w:val="center"/>
              <w:rPr>
                <w:color w:val="auto"/>
                <w:szCs w:val="22"/>
              </w:rPr>
            </w:pPr>
            <w:r w:rsidRPr="004E24C7">
              <w:t>598076</w:t>
            </w:r>
          </w:p>
        </w:tc>
        <w:tc>
          <w:tcPr>
            <w:tcW w:w="3214" w:type="dxa"/>
            <w:shd w:val="clear" w:color="auto" w:fill="auto"/>
          </w:tcPr>
          <w:p w14:paraId="320A6FAC" w14:textId="672C9975" w:rsidR="00BD4BFE" w:rsidRPr="00E76603" w:rsidRDefault="00BD4BFE" w:rsidP="00BD4BFE">
            <w:pPr>
              <w:jc w:val="center"/>
              <w:rPr>
                <w:color w:val="auto"/>
                <w:szCs w:val="22"/>
              </w:rPr>
            </w:pPr>
            <w:r w:rsidRPr="004E24C7">
              <w:t>4469173</w:t>
            </w:r>
          </w:p>
        </w:tc>
      </w:tr>
      <w:tr w:rsidR="00BD4BFE" w:rsidRPr="00930220" w14:paraId="13A4C678" w14:textId="77777777" w:rsidTr="00F86B3D">
        <w:trPr>
          <w:jc w:val="center"/>
        </w:trPr>
        <w:tc>
          <w:tcPr>
            <w:tcW w:w="3203" w:type="dxa"/>
            <w:shd w:val="clear" w:color="auto" w:fill="auto"/>
            <w:vAlign w:val="center"/>
          </w:tcPr>
          <w:p w14:paraId="021413B1" w14:textId="77777777" w:rsidR="00BD4BFE" w:rsidRPr="00F6389B" w:rsidRDefault="00BD4BFE" w:rsidP="00BD4BFE">
            <w:pPr>
              <w:jc w:val="center"/>
              <w:rPr>
                <w:color w:val="auto"/>
                <w:szCs w:val="22"/>
              </w:rPr>
            </w:pPr>
            <w:r w:rsidRPr="00F6389B">
              <w:rPr>
                <w:color w:val="auto"/>
                <w:szCs w:val="22"/>
              </w:rPr>
              <w:t>11</w:t>
            </w:r>
          </w:p>
        </w:tc>
        <w:tc>
          <w:tcPr>
            <w:tcW w:w="3205" w:type="dxa"/>
            <w:shd w:val="clear" w:color="auto" w:fill="auto"/>
          </w:tcPr>
          <w:p w14:paraId="5744213A" w14:textId="35080DE6" w:rsidR="00BD4BFE" w:rsidRPr="00E76603" w:rsidRDefault="00BD4BFE" w:rsidP="00BD4BFE">
            <w:pPr>
              <w:jc w:val="center"/>
              <w:rPr>
                <w:color w:val="auto"/>
                <w:szCs w:val="22"/>
              </w:rPr>
            </w:pPr>
            <w:r w:rsidRPr="004E24C7">
              <w:t>600319</w:t>
            </w:r>
          </w:p>
        </w:tc>
        <w:tc>
          <w:tcPr>
            <w:tcW w:w="3214" w:type="dxa"/>
            <w:shd w:val="clear" w:color="auto" w:fill="auto"/>
          </w:tcPr>
          <w:p w14:paraId="6BBB8330" w14:textId="1109F5B7" w:rsidR="00BD4BFE" w:rsidRPr="00E76603" w:rsidRDefault="00BD4BFE" w:rsidP="00BD4BFE">
            <w:pPr>
              <w:jc w:val="center"/>
              <w:rPr>
                <w:color w:val="auto"/>
                <w:szCs w:val="22"/>
              </w:rPr>
            </w:pPr>
            <w:r w:rsidRPr="004E24C7">
              <w:t>4469668</w:t>
            </w:r>
          </w:p>
        </w:tc>
      </w:tr>
      <w:tr w:rsidR="00BD4BFE" w:rsidRPr="00930220" w14:paraId="0376534C" w14:textId="77777777" w:rsidTr="00F86B3D">
        <w:trPr>
          <w:jc w:val="center"/>
        </w:trPr>
        <w:tc>
          <w:tcPr>
            <w:tcW w:w="3203" w:type="dxa"/>
            <w:shd w:val="clear" w:color="auto" w:fill="auto"/>
            <w:vAlign w:val="center"/>
          </w:tcPr>
          <w:p w14:paraId="335EB127" w14:textId="77777777" w:rsidR="00BD4BFE" w:rsidRPr="00F6389B" w:rsidRDefault="00BD4BFE" w:rsidP="00BD4BFE">
            <w:pPr>
              <w:jc w:val="center"/>
              <w:rPr>
                <w:color w:val="auto"/>
                <w:szCs w:val="22"/>
              </w:rPr>
            </w:pPr>
            <w:r w:rsidRPr="00F6389B">
              <w:rPr>
                <w:color w:val="auto"/>
                <w:szCs w:val="22"/>
              </w:rPr>
              <w:t>12</w:t>
            </w:r>
          </w:p>
        </w:tc>
        <w:tc>
          <w:tcPr>
            <w:tcW w:w="3205" w:type="dxa"/>
            <w:shd w:val="clear" w:color="auto" w:fill="auto"/>
          </w:tcPr>
          <w:p w14:paraId="52BEEA8D" w14:textId="46243A0F" w:rsidR="00BD4BFE" w:rsidRPr="00E76603" w:rsidRDefault="00BD4BFE" w:rsidP="00BD4BFE">
            <w:pPr>
              <w:jc w:val="center"/>
              <w:rPr>
                <w:color w:val="auto"/>
                <w:szCs w:val="22"/>
              </w:rPr>
            </w:pPr>
            <w:r w:rsidRPr="004E24C7">
              <w:t>598680</w:t>
            </w:r>
          </w:p>
        </w:tc>
        <w:tc>
          <w:tcPr>
            <w:tcW w:w="3214" w:type="dxa"/>
            <w:shd w:val="clear" w:color="auto" w:fill="auto"/>
          </w:tcPr>
          <w:p w14:paraId="013904B5" w14:textId="76D41D59" w:rsidR="00BD4BFE" w:rsidRPr="00E76603" w:rsidRDefault="00BD4BFE" w:rsidP="00BD4BFE">
            <w:pPr>
              <w:jc w:val="center"/>
              <w:rPr>
                <w:color w:val="auto"/>
                <w:szCs w:val="22"/>
              </w:rPr>
            </w:pPr>
            <w:r w:rsidRPr="004E24C7">
              <w:t>4469142</w:t>
            </w:r>
          </w:p>
        </w:tc>
      </w:tr>
      <w:tr w:rsidR="00BD4BFE" w:rsidRPr="00930220" w14:paraId="5AE9A2D5" w14:textId="77777777" w:rsidTr="00F86B3D">
        <w:trPr>
          <w:jc w:val="center"/>
        </w:trPr>
        <w:tc>
          <w:tcPr>
            <w:tcW w:w="3203" w:type="dxa"/>
            <w:shd w:val="clear" w:color="auto" w:fill="auto"/>
            <w:vAlign w:val="center"/>
          </w:tcPr>
          <w:p w14:paraId="6D663F48" w14:textId="77777777" w:rsidR="00BD4BFE" w:rsidRPr="00F6389B" w:rsidRDefault="00BD4BFE" w:rsidP="00BD4BFE">
            <w:pPr>
              <w:jc w:val="center"/>
              <w:rPr>
                <w:color w:val="auto"/>
                <w:szCs w:val="22"/>
              </w:rPr>
            </w:pPr>
            <w:r w:rsidRPr="00F6389B">
              <w:rPr>
                <w:color w:val="auto"/>
                <w:szCs w:val="22"/>
              </w:rPr>
              <w:t>13</w:t>
            </w:r>
          </w:p>
        </w:tc>
        <w:tc>
          <w:tcPr>
            <w:tcW w:w="3205" w:type="dxa"/>
            <w:shd w:val="clear" w:color="auto" w:fill="auto"/>
          </w:tcPr>
          <w:p w14:paraId="0696AD18" w14:textId="4276DF9C" w:rsidR="00BD4BFE" w:rsidRPr="00E76603" w:rsidRDefault="00BD4BFE" w:rsidP="00BD4BFE">
            <w:pPr>
              <w:jc w:val="center"/>
              <w:rPr>
                <w:color w:val="auto"/>
                <w:szCs w:val="22"/>
              </w:rPr>
            </w:pPr>
            <w:r w:rsidRPr="004E24C7">
              <w:t>598955</w:t>
            </w:r>
          </w:p>
        </w:tc>
        <w:tc>
          <w:tcPr>
            <w:tcW w:w="3214" w:type="dxa"/>
            <w:shd w:val="clear" w:color="auto" w:fill="auto"/>
          </w:tcPr>
          <w:p w14:paraId="5D7B3694" w14:textId="656D3C4F" w:rsidR="00BD4BFE" w:rsidRPr="00E76603" w:rsidRDefault="00BD4BFE" w:rsidP="00BD4BFE">
            <w:pPr>
              <w:jc w:val="center"/>
              <w:rPr>
                <w:color w:val="auto"/>
                <w:szCs w:val="22"/>
              </w:rPr>
            </w:pPr>
            <w:r w:rsidRPr="004E24C7">
              <w:t>4469113</w:t>
            </w:r>
          </w:p>
        </w:tc>
      </w:tr>
      <w:tr w:rsidR="00BD4BFE" w:rsidRPr="00930220" w14:paraId="6E56BE96" w14:textId="77777777" w:rsidTr="00F86B3D">
        <w:trPr>
          <w:jc w:val="center"/>
        </w:trPr>
        <w:tc>
          <w:tcPr>
            <w:tcW w:w="3203" w:type="dxa"/>
            <w:shd w:val="clear" w:color="auto" w:fill="auto"/>
            <w:vAlign w:val="center"/>
          </w:tcPr>
          <w:p w14:paraId="5018A1C4" w14:textId="77777777" w:rsidR="00BD4BFE" w:rsidRPr="00F6389B" w:rsidRDefault="00BD4BFE" w:rsidP="00BD4BFE">
            <w:pPr>
              <w:jc w:val="center"/>
              <w:rPr>
                <w:color w:val="auto"/>
                <w:szCs w:val="22"/>
              </w:rPr>
            </w:pPr>
            <w:r w:rsidRPr="00F6389B">
              <w:rPr>
                <w:color w:val="auto"/>
                <w:szCs w:val="22"/>
              </w:rPr>
              <w:t>14</w:t>
            </w:r>
          </w:p>
        </w:tc>
        <w:tc>
          <w:tcPr>
            <w:tcW w:w="3205" w:type="dxa"/>
            <w:shd w:val="clear" w:color="auto" w:fill="auto"/>
          </w:tcPr>
          <w:p w14:paraId="5C02B49E" w14:textId="2AAF9E55" w:rsidR="00BD4BFE" w:rsidRPr="00E76603" w:rsidRDefault="00BD4BFE" w:rsidP="00BD4BFE">
            <w:pPr>
              <w:jc w:val="center"/>
              <w:rPr>
                <w:color w:val="auto"/>
                <w:szCs w:val="22"/>
              </w:rPr>
            </w:pPr>
            <w:r w:rsidRPr="004E24C7">
              <w:t>599254</w:t>
            </w:r>
          </w:p>
        </w:tc>
        <w:tc>
          <w:tcPr>
            <w:tcW w:w="3214" w:type="dxa"/>
            <w:shd w:val="clear" w:color="auto" w:fill="auto"/>
          </w:tcPr>
          <w:p w14:paraId="6ED7F81F" w14:textId="2E59F17B" w:rsidR="00BD4BFE" w:rsidRPr="00E76603" w:rsidRDefault="00BD4BFE" w:rsidP="00BD4BFE">
            <w:pPr>
              <w:jc w:val="center"/>
              <w:rPr>
                <w:color w:val="auto"/>
                <w:szCs w:val="22"/>
              </w:rPr>
            </w:pPr>
            <w:r w:rsidRPr="004E24C7">
              <w:t>4469093</w:t>
            </w:r>
          </w:p>
        </w:tc>
      </w:tr>
      <w:tr w:rsidR="00BD4BFE" w:rsidRPr="00930220" w14:paraId="060B86AF" w14:textId="77777777" w:rsidTr="00F86B3D">
        <w:trPr>
          <w:jc w:val="center"/>
        </w:trPr>
        <w:tc>
          <w:tcPr>
            <w:tcW w:w="3203" w:type="dxa"/>
            <w:shd w:val="clear" w:color="auto" w:fill="auto"/>
            <w:vAlign w:val="center"/>
          </w:tcPr>
          <w:p w14:paraId="10DA6E1E" w14:textId="77777777" w:rsidR="00BD4BFE" w:rsidRPr="00F6389B" w:rsidRDefault="00BD4BFE" w:rsidP="00BD4BFE">
            <w:pPr>
              <w:jc w:val="center"/>
              <w:rPr>
                <w:color w:val="auto"/>
                <w:szCs w:val="22"/>
              </w:rPr>
            </w:pPr>
            <w:r w:rsidRPr="00F6389B">
              <w:rPr>
                <w:color w:val="auto"/>
                <w:szCs w:val="22"/>
              </w:rPr>
              <w:t>15</w:t>
            </w:r>
          </w:p>
        </w:tc>
        <w:tc>
          <w:tcPr>
            <w:tcW w:w="3205" w:type="dxa"/>
            <w:shd w:val="clear" w:color="auto" w:fill="auto"/>
          </w:tcPr>
          <w:p w14:paraId="26BF1E7C" w14:textId="3215C5BF" w:rsidR="00BD4BFE" w:rsidRPr="00E76603" w:rsidRDefault="00BD4BFE" w:rsidP="00BD4BFE">
            <w:pPr>
              <w:jc w:val="center"/>
              <w:rPr>
                <w:color w:val="auto"/>
                <w:szCs w:val="22"/>
              </w:rPr>
            </w:pPr>
            <w:r w:rsidRPr="004E24C7">
              <w:t>599995</w:t>
            </w:r>
          </w:p>
        </w:tc>
        <w:tc>
          <w:tcPr>
            <w:tcW w:w="3214" w:type="dxa"/>
            <w:shd w:val="clear" w:color="auto" w:fill="auto"/>
          </w:tcPr>
          <w:p w14:paraId="0D014D9F" w14:textId="084FECC8" w:rsidR="00BD4BFE" w:rsidRPr="00E76603" w:rsidRDefault="00BD4BFE" w:rsidP="00BD4BFE">
            <w:pPr>
              <w:jc w:val="center"/>
              <w:rPr>
                <w:color w:val="auto"/>
                <w:szCs w:val="22"/>
              </w:rPr>
            </w:pPr>
            <w:r w:rsidRPr="004E24C7">
              <w:t>4469615</w:t>
            </w:r>
          </w:p>
        </w:tc>
      </w:tr>
      <w:tr w:rsidR="00BD4BFE" w:rsidRPr="00930220" w14:paraId="4878FC4F" w14:textId="77777777" w:rsidTr="00F86B3D">
        <w:trPr>
          <w:jc w:val="center"/>
        </w:trPr>
        <w:tc>
          <w:tcPr>
            <w:tcW w:w="3203" w:type="dxa"/>
            <w:shd w:val="clear" w:color="auto" w:fill="auto"/>
            <w:vAlign w:val="center"/>
          </w:tcPr>
          <w:p w14:paraId="033AAAB7" w14:textId="77777777" w:rsidR="00BD4BFE" w:rsidRPr="00F6389B" w:rsidRDefault="00BD4BFE" w:rsidP="00BD4BFE">
            <w:pPr>
              <w:jc w:val="center"/>
              <w:rPr>
                <w:color w:val="auto"/>
                <w:szCs w:val="22"/>
              </w:rPr>
            </w:pPr>
            <w:r w:rsidRPr="00F6389B">
              <w:rPr>
                <w:color w:val="auto"/>
                <w:szCs w:val="22"/>
              </w:rPr>
              <w:t>16</w:t>
            </w:r>
          </w:p>
        </w:tc>
        <w:tc>
          <w:tcPr>
            <w:tcW w:w="3205" w:type="dxa"/>
            <w:shd w:val="clear" w:color="auto" w:fill="auto"/>
          </w:tcPr>
          <w:p w14:paraId="7CB3D85D" w14:textId="7D3B7790" w:rsidR="00BD4BFE" w:rsidRPr="00E76603" w:rsidRDefault="00BD4BFE" w:rsidP="00BD4BFE">
            <w:pPr>
              <w:jc w:val="center"/>
              <w:rPr>
                <w:color w:val="auto"/>
                <w:szCs w:val="22"/>
              </w:rPr>
            </w:pPr>
            <w:r w:rsidRPr="004E24C7">
              <w:t>599529</w:t>
            </w:r>
          </w:p>
        </w:tc>
        <w:tc>
          <w:tcPr>
            <w:tcW w:w="3214" w:type="dxa"/>
            <w:shd w:val="clear" w:color="auto" w:fill="auto"/>
          </w:tcPr>
          <w:p w14:paraId="1A80563C" w14:textId="6D66D761" w:rsidR="00BD4BFE" w:rsidRPr="00E76603" w:rsidRDefault="00BD4BFE" w:rsidP="00BD4BFE">
            <w:pPr>
              <w:jc w:val="center"/>
              <w:rPr>
                <w:color w:val="auto"/>
                <w:szCs w:val="22"/>
              </w:rPr>
            </w:pPr>
            <w:r w:rsidRPr="004E24C7">
              <w:t>4469041</w:t>
            </w:r>
          </w:p>
        </w:tc>
      </w:tr>
      <w:tr w:rsidR="00BD4BFE" w:rsidRPr="00930220" w14:paraId="54E31631" w14:textId="77777777" w:rsidTr="00F86B3D">
        <w:trPr>
          <w:jc w:val="center"/>
        </w:trPr>
        <w:tc>
          <w:tcPr>
            <w:tcW w:w="3203" w:type="dxa"/>
            <w:shd w:val="clear" w:color="auto" w:fill="auto"/>
            <w:vAlign w:val="center"/>
          </w:tcPr>
          <w:p w14:paraId="0E84EE77" w14:textId="155F1377" w:rsidR="00BD4BFE" w:rsidRPr="00F6389B" w:rsidRDefault="00BD4BFE" w:rsidP="00BD4BFE">
            <w:pPr>
              <w:jc w:val="center"/>
              <w:rPr>
                <w:color w:val="auto"/>
                <w:szCs w:val="22"/>
              </w:rPr>
            </w:pPr>
            <w:r>
              <w:rPr>
                <w:color w:val="auto"/>
                <w:szCs w:val="22"/>
              </w:rPr>
              <w:t>17</w:t>
            </w:r>
          </w:p>
        </w:tc>
        <w:tc>
          <w:tcPr>
            <w:tcW w:w="3205" w:type="dxa"/>
            <w:shd w:val="clear" w:color="auto" w:fill="auto"/>
          </w:tcPr>
          <w:p w14:paraId="1CBD02AE" w14:textId="5C1B7679" w:rsidR="00BD4BFE" w:rsidRPr="007F29FC" w:rsidRDefault="00BD4BFE" w:rsidP="00BD4BFE">
            <w:pPr>
              <w:jc w:val="center"/>
              <w:rPr>
                <w:color w:val="auto"/>
              </w:rPr>
            </w:pPr>
            <w:r w:rsidRPr="004E24C7">
              <w:t>599858</w:t>
            </w:r>
          </w:p>
        </w:tc>
        <w:tc>
          <w:tcPr>
            <w:tcW w:w="3214" w:type="dxa"/>
            <w:shd w:val="clear" w:color="auto" w:fill="auto"/>
          </w:tcPr>
          <w:p w14:paraId="1A1C9093" w14:textId="249CDCF2" w:rsidR="00BD4BFE" w:rsidRPr="007F29FC" w:rsidRDefault="00BD4BFE" w:rsidP="00BD4BFE">
            <w:pPr>
              <w:jc w:val="center"/>
              <w:rPr>
                <w:color w:val="auto"/>
              </w:rPr>
            </w:pPr>
            <w:r w:rsidRPr="004E24C7">
              <w:t>4468995</w:t>
            </w:r>
          </w:p>
        </w:tc>
      </w:tr>
      <w:tr w:rsidR="00BD4BFE" w:rsidRPr="00930220" w14:paraId="148FC01C" w14:textId="77777777" w:rsidTr="00F86B3D">
        <w:trPr>
          <w:jc w:val="center"/>
        </w:trPr>
        <w:tc>
          <w:tcPr>
            <w:tcW w:w="3203" w:type="dxa"/>
            <w:shd w:val="clear" w:color="auto" w:fill="auto"/>
            <w:vAlign w:val="center"/>
          </w:tcPr>
          <w:p w14:paraId="26D737E2" w14:textId="3E3B1A77" w:rsidR="00BD4BFE" w:rsidRPr="00F6389B" w:rsidRDefault="00BD4BFE" w:rsidP="00BD4BFE">
            <w:pPr>
              <w:jc w:val="center"/>
              <w:rPr>
                <w:color w:val="auto"/>
                <w:szCs w:val="22"/>
              </w:rPr>
            </w:pPr>
            <w:r>
              <w:rPr>
                <w:color w:val="auto"/>
                <w:szCs w:val="22"/>
              </w:rPr>
              <w:t>18</w:t>
            </w:r>
          </w:p>
        </w:tc>
        <w:tc>
          <w:tcPr>
            <w:tcW w:w="3205" w:type="dxa"/>
            <w:shd w:val="clear" w:color="auto" w:fill="auto"/>
          </w:tcPr>
          <w:p w14:paraId="2987AA07" w14:textId="30D4F35A" w:rsidR="00BD4BFE" w:rsidRPr="007F29FC" w:rsidRDefault="00BD4BFE" w:rsidP="00BD4BFE">
            <w:pPr>
              <w:jc w:val="center"/>
              <w:rPr>
                <w:color w:val="auto"/>
              </w:rPr>
            </w:pPr>
            <w:r w:rsidRPr="004E24C7">
              <w:t>600435</w:t>
            </w:r>
          </w:p>
        </w:tc>
        <w:tc>
          <w:tcPr>
            <w:tcW w:w="3214" w:type="dxa"/>
            <w:shd w:val="clear" w:color="auto" w:fill="auto"/>
          </w:tcPr>
          <w:p w14:paraId="5492889D" w14:textId="74888973" w:rsidR="00BD4BFE" w:rsidRPr="007F29FC" w:rsidRDefault="00BD4BFE" w:rsidP="00BD4BFE">
            <w:pPr>
              <w:jc w:val="center"/>
              <w:rPr>
                <w:color w:val="auto"/>
              </w:rPr>
            </w:pPr>
            <w:r w:rsidRPr="004E24C7">
              <w:t>4468993</w:t>
            </w:r>
          </w:p>
        </w:tc>
      </w:tr>
      <w:tr w:rsidR="00BD4BFE" w:rsidRPr="00930220" w14:paraId="4806FF7A" w14:textId="77777777" w:rsidTr="00F86B3D">
        <w:trPr>
          <w:jc w:val="center"/>
        </w:trPr>
        <w:tc>
          <w:tcPr>
            <w:tcW w:w="3203" w:type="dxa"/>
            <w:shd w:val="clear" w:color="auto" w:fill="auto"/>
            <w:vAlign w:val="center"/>
          </w:tcPr>
          <w:p w14:paraId="69C9BA2D" w14:textId="46C722D8" w:rsidR="00BD4BFE" w:rsidRPr="00F6389B" w:rsidRDefault="00BD4BFE" w:rsidP="00BD4BFE">
            <w:pPr>
              <w:jc w:val="center"/>
              <w:rPr>
                <w:color w:val="auto"/>
                <w:szCs w:val="22"/>
              </w:rPr>
            </w:pPr>
            <w:r>
              <w:rPr>
                <w:color w:val="auto"/>
                <w:szCs w:val="22"/>
              </w:rPr>
              <w:t>19</w:t>
            </w:r>
          </w:p>
        </w:tc>
        <w:tc>
          <w:tcPr>
            <w:tcW w:w="3205" w:type="dxa"/>
            <w:shd w:val="clear" w:color="auto" w:fill="auto"/>
          </w:tcPr>
          <w:p w14:paraId="7AF83F8A" w14:textId="350E051A" w:rsidR="00BD4BFE" w:rsidRPr="007F29FC" w:rsidRDefault="00BD4BFE" w:rsidP="00BD4BFE">
            <w:pPr>
              <w:jc w:val="center"/>
              <w:rPr>
                <w:color w:val="auto"/>
              </w:rPr>
            </w:pPr>
            <w:r w:rsidRPr="004E24C7">
              <w:t>600583</w:t>
            </w:r>
          </w:p>
        </w:tc>
        <w:tc>
          <w:tcPr>
            <w:tcW w:w="3214" w:type="dxa"/>
            <w:shd w:val="clear" w:color="auto" w:fill="auto"/>
          </w:tcPr>
          <w:p w14:paraId="20AA8041" w14:textId="75E687E4" w:rsidR="00BD4BFE" w:rsidRPr="007F29FC" w:rsidRDefault="00BD4BFE" w:rsidP="00BD4BFE">
            <w:pPr>
              <w:jc w:val="center"/>
              <w:rPr>
                <w:color w:val="auto"/>
              </w:rPr>
            </w:pPr>
            <w:r w:rsidRPr="004E24C7">
              <w:t>4469582</w:t>
            </w:r>
          </w:p>
        </w:tc>
      </w:tr>
      <w:tr w:rsidR="00BD4BFE" w:rsidRPr="00930220" w14:paraId="0800EA53" w14:textId="77777777" w:rsidTr="00F86B3D">
        <w:trPr>
          <w:jc w:val="center"/>
        </w:trPr>
        <w:tc>
          <w:tcPr>
            <w:tcW w:w="3203" w:type="dxa"/>
            <w:shd w:val="clear" w:color="auto" w:fill="auto"/>
            <w:vAlign w:val="center"/>
          </w:tcPr>
          <w:p w14:paraId="4F83B832" w14:textId="68CE2F8B" w:rsidR="00BD4BFE" w:rsidRPr="00F6389B" w:rsidRDefault="00BD4BFE" w:rsidP="00BD4BFE">
            <w:pPr>
              <w:jc w:val="center"/>
              <w:rPr>
                <w:color w:val="auto"/>
                <w:szCs w:val="22"/>
              </w:rPr>
            </w:pPr>
            <w:r>
              <w:rPr>
                <w:color w:val="auto"/>
                <w:szCs w:val="22"/>
              </w:rPr>
              <w:t>20</w:t>
            </w:r>
          </w:p>
        </w:tc>
        <w:tc>
          <w:tcPr>
            <w:tcW w:w="3205" w:type="dxa"/>
            <w:shd w:val="clear" w:color="auto" w:fill="auto"/>
          </w:tcPr>
          <w:p w14:paraId="0B3E3DF1" w14:textId="27F820AD" w:rsidR="00BD4BFE" w:rsidRPr="007F29FC" w:rsidRDefault="00BD4BFE" w:rsidP="00BD4BFE">
            <w:pPr>
              <w:jc w:val="center"/>
              <w:rPr>
                <w:color w:val="auto"/>
              </w:rPr>
            </w:pPr>
            <w:r w:rsidRPr="004E24C7">
              <w:t>600989</w:t>
            </w:r>
          </w:p>
        </w:tc>
        <w:tc>
          <w:tcPr>
            <w:tcW w:w="3214" w:type="dxa"/>
            <w:shd w:val="clear" w:color="auto" w:fill="auto"/>
          </w:tcPr>
          <w:p w14:paraId="6DDB0FFA" w14:textId="750A6795" w:rsidR="00BD4BFE" w:rsidRPr="007F29FC" w:rsidRDefault="00BD4BFE" w:rsidP="00BD4BFE">
            <w:pPr>
              <w:jc w:val="center"/>
              <w:rPr>
                <w:color w:val="auto"/>
              </w:rPr>
            </w:pPr>
            <w:r w:rsidRPr="004E24C7">
              <w:t>4469968</w:t>
            </w:r>
          </w:p>
        </w:tc>
      </w:tr>
      <w:bookmarkEnd w:id="18"/>
    </w:tbl>
    <w:p w14:paraId="000B8B41" w14:textId="77777777" w:rsidR="00EF5BCB" w:rsidRPr="005F3D01" w:rsidRDefault="00EF5BCB" w:rsidP="00F841F1">
      <w:pPr>
        <w:pStyle w:val="ResimYazs"/>
        <w:rPr>
          <w:iCs w:val="0"/>
          <w:color w:val="auto"/>
          <w:sz w:val="22"/>
          <w:szCs w:val="22"/>
        </w:rPr>
      </w:pPr>
    </w:p>
    <w:p w14:paraId="1F8BBA7B" w14:textId="54FD1BBF" w:rsidR="004E361A" w:rsidRPr="005F3D01" w:rsidRDefault="00F6389B" w:rsidP="00F6389B">
      <w:pPr>
        <w:spacing w:line="276" w:lineRule="auto"/>
        <w:contextualSpacing w:val="0"/>
        <w:rPr>
          <w:color w:val="auto"/>
          <w:lang w:eastAsia="de-DE"/>
        </w:rPr>
      </w:pPr>
      <w:r>
        <w:rPr>
          <w:color w:val="auto"/>
          <w:lang w:eastAsia="de-DE"/>
        </w:rPr>
        <w:br w:type="page"/>
      </w:r>
    </w:p>
    <w:p w14:paraId="7F77BE2B" w14:textId="4E1E1BC1" w:rsidR="004E361A" w:rsidRPr="00B075C2" w:rsidRDefault="004E361A" w:rsidP="00DD39E6">
      <w:pPr>
        <w:pStyle w:val="SectionList"/>
      </w:pPr>
      <w:r w:rsidRPr="00B075C2">
        <w:lastRenderedPageBreak/>
        <w:t>Technologies and/or measures</w:t>
      </w:r>
    </w:p>
    <w:p w14:paraId="53C836DC" w14:textId="5760A1EE" w:rsidR="00F6389B" w:rsidRPr="00F6389B" w:rsidRDefault="002D06AC" w:rsidP="00B519D4">
      <w:pPr>
        <w:jc w:val="both"/>
        <w:rPr>
          <w:color w:val="auto"/>
        </w:rPr>
      </w:pPr>
      <w:r w:rsidRPr="00B075C2">
        <w:rPr>
          <w:color w:val="auto"/>
        </w:rPr>
        <w:t>The technology chosen is wind turbines utilizing wind po</w:t>
      </w:r>
      <w:r w:rsidRPr="00E618B0">
        <w:rPr>
          <w:color w:val="auto"/>
        </w:rPr>
        <w:t xml:space="preserve">wer </w:t>
      </w:r>
      <w:r w:rsidR="00D1516F" w:rsidRPr="00E618B0">
        <w:rPr>
          <w:color w:val="auto"/>
        </w:rPr>
        <w:t>into</w:t>
      </w:r>
      <w:r w:rsidRPr="00E618B0">
        <w:rPr>
          <w:color w:val="auto"/>
        </w:rPr>
        <w:t xml:space="preserve"> energy. </w:t>
      </w:r>
      <w:r w:rsidR="00284195" w:rsidRPr="00E618B0">
        <w:rPr>
          <w:color w:val="auto"/>
        </w:rPr>
        <w:t xml:space="preserve">The key parameters about the technical design of the selected model </w:t>
      </w:r>
      <w:r w:rsidR="00D1516F" w:rsidRPr="00E618B0">
        <w:rPr>
          <w:color w:val="auto"/>
        </w:rPr>
        <w:t>VESTAS</w:t>
      </w:r>
      <w:r w:rsidR="00844F1A" w:rsidRPr="003156B5">
        <w:rPr>
          <w:color w:val="auto"/>
        </w:rPr>
        <w:t xml:space="preserve"> V90/3000 kW</w:t>
      </w:r>
      <w:bookmarkStart w:id="19" w:name="_Ref343504593"/>
      <w:r w:rsidR="00F6389B" w:rsidRPr="00E618B0">
        <w:rPr>
          <w:color w:val="auto"/>
        </w:rPr>
        <w:t>.</w:t>
      </w:r>
      <w:r w:rsidR="00496B50" w:rsidRPr="00E618B0">
        <w:t xml:space="preserve"> </w:t>
      </w:r>
      <w:r w:rsidR="00707815" w:rsidRPr="00E618B0">
        <w:rPr>
          <w:color w:val="auto"/>
        </w:rPr>
        <w:t>60 MW Bandırma WPP</w:t>
      </w:r>
      <w:r w:rsidR="00496B50" w:rsidRPr="00E618B0">
        <w:rPr>
          <w:color w:val="auto"/>
        </w:rPr>
        <w:t xml:space="preserve"> </w:t>
      </w:r>
      <w:r w:rsidR="00B519D4" w:rsidRPr="00E618B0">
        <w:rPr>
          <w:color w:val="auto"/>
        </w:rPr>
        <w:t xml:space="preserve">consists of </w:t>
      </w:r>
      <w:r w:rsidR="00844F1A" w:rsidRPr="003156B5">
        <w:rPr>
          <w:color w:val="auto"/>
        </w:rPr>
        <w:t>20</w:t>
      </w:r>
      <w:r w:rsidR="007C2527" w:rsidRPr="00E618B0">
        <w:rPr>
          <w:color w:val="auto"/>
        </w:rPr>
        <w:t xml:space="preserve"> </w:t>
      </w:r>
      <w:r w:rsidR="00D1516F" w:rsidRPr="00E618B0">
        <w:rPr>
          <w:color w:val="auto"/>
        </w:rPr>
        <w:t>VESTAS V</w:t>
      </w:r>
      <w:r w:rsidR="00844F1A" w:rsidRPr="003156B5">
        <w:rPr>
          <w:color w:val="auto"/>
        </w:rPr>
        <w:t xml:space="preserve">90/3000 kW </w:t>
      </w:r>
      <w:r w:rsidR="00B519D4" w:rsidRPr="00E618B0">
        <w:rPr>
          <w:color w:val="auto"/>
        </w:rPr>
        <w:t>type</w:t>
      </w:r>
      <w:r w:rsidR="00844F1A" w:rsidRPr="003156B5">
        <w:rPr>
          <w:color w:val="auto"/>
        </w:rPr>
        <w:t xml:space="preserve"> turbines</w:t>
      </w:r>
      <w:r w:rsidR="00B519D4" w:rsidRPr="00E618B0">
        <w:rPr>
          <w:color w:val="auto"/>
        </w:rPr>
        <w:t xml:space="preserve"> </w:t>
      </w:r>
      <w:r w:rsidR="00496B50" w:rsidRPr="00E618B0">
        <w:rPr>
          <w:color w:val="auto"/>
        </w:rPr>
        <w:t>which ha</w:t>
      </w:r>
      <w:r w:rsidR="00844F1A" w:rsidRPr="003156B5">
        <w:rPr>
          <w:color w:val="auto"/>
        </w:rPr>
        <w:t>ve</w:t>
      </w:r>
      <w:r w:rsidR="00496B50" w:rsidRPr="00E618B0">
        <w:rPr>
          <w:color w:val="auto"/>
        </w:rPr>
        <w:t xml:space="preserve"> a rotor diameter of </w:t>
      </w:r>
      <w:r w:rsidR="00844F1A" w:rsidRPr="003156B5">
        <w:rPr>
          <w:color w:val="auto"/>
        </w:rPr>
        <w:t>90</w:t>
      </w:r>
      <w:r w:rsidR="00844F1A" w:rsidRPr="00E618B0">
        <w:rPr>
          <w:color w:val="auto"/>
        </w:rPr>
        <w:t xml:space="preserve"> </w:t>
      </w:r>
      <w:r w:rsidR="00496B50" w:rsidRPr="00E618B0">
        <w:rPr>
          <w:color w:val="auto"/>
        </w:rPr>
        <w:t xml:space="preserve">m with a generator rated at </w:t>
      </w:r>
      <w:r w:rsidR="00D1516F" w:rsidRPr="00E618B0">
        <w:rPr>
          <w:color w:val="auto"/>
        </w:rPr>
        <w:t>3</w:t>
      </w:r>
      <w:r w:rsidR="00496B50" w:rsidRPr="00E618B0">
        <w:rPr>
          <w:color w:val="auto"/>
        </w:rPr>
        <w:t>.</w:t>
      </w:r>
      <w:r w:rsidR="00844F1A" w:rsidRPr="003156B5">
        <w:rPr>
          <w:color w:val="auto"/>
        </w:rPr>
        <w:t>0</w:t>
      </w:r>
      <w:r w:rsidR="00D1516F" w:rsidRPr="00783A6F">
        <w:rPr>
          <w:color w:val="auto"/>
        </w:rPr>
        <w:t xml:space="preserve"> </w:t>
      </w:r>
      <w:r w:rsidR="00496B50" w:rsidRPr="00783A6F">
        <w:rPr>
          <w:color w:val="auto"/>
        </w:rPr>
        <w:t>MW</w:t>
      </w:r>
      <w:r w:rsidR="00844F1A" w:rsidRPr="003156B5">
        <w:rPr>
          <w:color w:val="auto"/>
        </w:rPr>
        <w:t>e</w:t>
      </w:r>
      <w:r w:rsidR="00496B50" w:rsidRPr="00783A6F">
        <w:rPr>
          <w:color w:val="auto"/>
        </w:rPr>
        <w:t xml:space="preserve">. </w:t>
      </w:r>
      <w:r w:rsidR="00D1516F" w:rsidRPr="00783A6F">
        <w:rPr>
          <w:color w:val="auto"/>
        </w:rPr>
        <w:t xml:space="preserve">VESTAS </w:t>
      </w:r>
      <w:r w:rsidR="00844F1A" w:rsidRPr="003156B5">
        <w:rPr>
          <w:color w:val="auto"/>
        </w:rPr>
        <w:t xml:space="preserve">V90/3000 kW </w:t>
      </w:r>
      <w:r w:rsidR="00496B50" w:rsidRPr="00783A6F">
        <w:rPr>
          <w:color w:val="auto"/>
        </w:rPr>
        <w:t>turbine</w:t>
      </w:r>
      <w:r w:rsidR="00844F1A" w:rsidRPr="003156B5">
        <w:rPr>
          <w:color w:val="auto"/>
        </w:rPr>
        <w:t>s</w:t>
      </w:r>
      <w:r w:rsidR="00496B50" w:rsidRPr="00783A6F">
        <w:rPr>
          <w:color w:val="auto"/>
        </w:rPr>
        <w:t xml:space="preserve"> </w:t>
      </w:r>
      <w:r w:rsidR="00844F1A" w:rsidRPr="003156B5">
        <w:rPr>
          <w:color w:val="auto"/>
        </w:rPr>
        <w:t>are</w:t>
      </w:r>
      <w:r w:rsidR="00844F1A" w:rsidRPr="00783A6F">
        <w:rPr>
          <w:color w:val="auto"/>
        </w:rPr>
        <w:t xml:space="preserve"> </w:t>
      </w:r>
      <w:r w:rsidR="00496B50" w:rsidRPr="00783A6F">
        <w:rPr>
          <w:color w:val="auto"/>
        </w:rPr>
        <w:t xml:space="preserve">equipped with three blades and the hub with height of </w:t>
      </w:r>
      <w:r w:rsidR="00991ED6" w:rsidRPr="00783A6F">
        <w:rPr>
          <w:color w:val="auto"/>
        </w:rPr>
        <w:t>8</w:t>
      </w:r>
      <w:r w:rsidR="00091A53" w:rsidRPr="003156B5">
        <w:rPr>
          <w:color w:val="auto"/>
        </w:rPr>
        <w:t>0</w:t>
      </w:r>
      <w:r w:rsidR="00496B50" w:rsidRPr="00783A6F">
        <w:rPr>
          <w:color w:val="auto"/>
        </w:rPr>
        <w:t xml:space="preserve"> m.</w:t>
      </w:r>
      <w:r w:rsidR="00A80A37" w:rsidRPr="00783A6F">
        <w:rPr>
          <w:rStyle w:val="DipnotBavurusu"/>
          <w:color w:val="auto"/>
        </w:rPr>
        <w:footnoteReference w:id="4"/>
      </w:r>
      <w:r w:rsidR="00496B50" w:rsidRPr="00783A6F">
        <w:rPr>
          <w:color w:val="auto"/>
        </w:rPr>
        <w:t xml:space="preserve"> </w:t>
      </w:r>
      <w:r w:rsidR="00284195" w:rsidRPr="00783A6F">
        <w:rPr>
          <w:color w:val="auto"/>
        </w:rPr>
        <w:t xml:space="preserve">The technology chosen is wind turbines utilizing wind power </w:t>
      </w:r>
      <w:r w:rsidR="00D1516F" w:rsidRPr="00783A6F">
        <w:rPr>
          <w:color w:val="auto"/>
        </w:rPr>
        <w:t>into</w:t>
      </w:r>
      <w:r w:rsidR="00284195" w:rsidRPr="00783A6F">
        <w:rPr>
          <w:color w:val="auto"/>
        </w:rPr>
        <w:t xml:space="preserve"> energy.</w:t>
      </w:r>
      <w:r w:rsidR="00284195" w:rsidRPr="00284195">
        <w:rPr>
          <w:color w:val="auto"/>
        </w:rPr>
        <w:t xml:space="preserve"> </w:t>
      </w:r>
    </w:p>
    <w:bookmarkEnd w:id="19"/>
    <w:p w14:paraId="4CB5AF64" w14:textId="79EE239A" w:rsidR="00415522" w:rsidRDefault="00415522" w:rsidP="00415522">
      <w:pPr>
        <w:jc w:val="both"/>
        <w:rPr>
          <w:color w:val="auto"/>
        </w:rPr>
      </w:pPr>
      <w:r w:rsidRPr="00415522">
        <w:rPr>
          <w:color w:val="auto"/>
        </w:rPr>
        <w:t xml:space="preserve">Operational </w:t>
      </w:r>
      <w:r w:rsidR="00621591" w:rsidRPr="00415522">
        <w:rPr>
          <w:color w:val="auto"/>
        </w:rPr>
        <w:t>lifetime</w:t>
      </w:r>
      <w:r w:rsidRPr="00415522">
        <w:rPr>
          <w:color w:val="auto"/>
        </w:rPr>
        <w:t xml:space="preserve"> of the </w:t>
      </w:r>
      <w:r w:rsidR="00707815">
        <w:rPr>
          <w:color w:val="auto"/>
        </w:rPr>
        <w:t>60 MW Bandırma WPP</w:t>
      </w:r>
      <w:r w:rsidRPr="00415522">
        <w:rPr>
          <w:color w:val="auto"/>
        </w:rPr>
        <w:t xml:space="preserve"> is determined by using the ‘Tool to determine the remaining</w:t>
      </w:r>
      <w:r>
        <w:rPr>
          <w:color w:val="auto"/>
        </w:rPr>
        <w:t xml:space="preserve"> lifetime of equipment’’ (v.1)</w:t>
      </w:r>
      <w:r w:rsidRPr="00415522">
        <w:rPr>
          <w:color w:val="auto"/>
        </w:rPr>
        <w:t xml:space="preserve">. In the tool it is stated that; Project participants may use one of the following options to determine the remaining lifetime of the equipment: (a) Use manufacturerís information on the technical lifetime of equipment and compare to the date of first commissioning; (b) Obtain an expert evaluation; (c) Use default values. For the project option (c) is used. </w:t>
      </w:r>
      <w:r w:rsidR="000C4E3C" w:rsidRPr="00415522">
        <w:rPr>
          <w:color w:val="auto"/>
        </w:rPr>
        <w:t>So,</w:t>
      </w:r>
      <w:r w:rsidRPr="00415522">
        <w:rPr>
          <w:color w:val="auto"/>
        </w:rPr>
        <w:t xml:space="preserve"> in the tool it is said that default lifetime for the </w:t>
      </w:r>
      <w:r w:rsidR="005859E9" w:rsidRPr="00415522">
        <w:rPr>
          <w:color w:val="auto"/>
        </w:rPr>
        <w:t>onshore</w:t>
      </w:r>
      <w:r w:rsidRPr="00415522">
        <w:rPr>
          <w:color w:val="auto"/>
        </w:rPr>
        <w:t xml:space="preserve"> wind turbines is 25 years. </w:t>
      </w:r>
    </w:p>
    <w:p w14:paraId="21FA17CF" w14:textId="12701C72" w:rsidR="00DB6932" w:rsidRPr="001724CE" w:rsidRDefault="00415522" w:rsidP="00415522">
      <w:pPr>
        <w:jc w:val="both"/>
        <w:rPr>
          <w:color w:val="auto"/>
        </w:rPr>
      </w:pPr>
      <w:r w:rsidRPr="00415522">
        <w:rPr>
          <w:color w:val="auto"/>
        </w:rPr>
        <w:t xml:space="preserve">With figures taken from the Generation License, Plant Load Factor (PLF) is calculated as </w:t>
      </w:r>
      <w:r w:rsidRPr="001724CE">
        <w:rPr>
          <w:color w:val="auto"/>
        </w:rPr>
        <w:t xml:space="preserve">follows; </w:t>
      </w:r>
    </w:p>
    <w:p w14:paraId="754ED6A6" w14:textId="01D6108D" w:rsidR="00415522" w:rsidRPr="009209A9" w:rsidRDefault="00415522" w:rsidP="00415522">
      <w:pPr>
        <w:jc w:val="both"/>
        <w:rPr>
          <w:color w:val="auto"/>
        </w:rPr>
      </w:pPr>
      <w:r w:rsidRPr="001724CE">
        <w:rPr>
          <w:color w:val="auto"/>
        </w:rPr>
        <w:t xml:space="preserve">PLF= </w:t>
      </w:r>
      <w:r w:rsidRPr="009209A9">
        <w:rPr>
          <w:color w:val="auto"/>
        </w:rPr>
        <w:t>Annual Gen. / Installed Cap.*(working hours) =</w:t>
      </w:r>
      <w:r w:rsidR="008A44B8" w:rsidRPr="009209A9">
        <w:rPr>
          <w:color w:val="auto"/>
        </w:rPr>
        <w:t>187,700</w:t>
      </w:r>
      <w:r w:rsidRPr="009209A9">
        <w:rPr>
          <w:color w:val="auto"/>
        </w:rPr>
        <w:t xml:space="preserve"> MWh/</w:t>
      </w:r>
      <w:r w:rsidR="008A44B8" w:rsidRPr="009209A9">
        <w:rPr>
          <w:color w:val="auto"/>
        </w:rPr>
        <w:t xml:space="preserve">60.0 </w:t>
      </w:r>
      <w:r w:rsidRPr="009209A9">
        <w:rPr>
          <w:color w:val="auto"/>
        </w:rPr>
        <w:t xml:space="preserve">MWm*8760 h         </w:t>
      </w:r>
    </w:p>
    <w:p w14:paraId="3502920D" w14:textId="12D86E82" w:rsidR="00415522" w:rsidRDefault="00DB6932" w:rsidP="00415522">
      <w:pPr>
        <w:jc w:val="both"/>
        <w:rPr>
          <w:color w:val="auto"/>
        </w:rPr>
      </w:pPr>
      <w:r w:rsidRPr="009209A9">
        <w:rPr>
          <w:color w:val="auto"/>
        </w:rPr>
        <w:t xml:space="preserve">     </w:t>
      </w:r>
      <w:r w:rsidR="00415522" w:rsidRPr="009209A9">
        <w:rPr>
          <w:color w:val="auto"/>
        </w:rPr>
        <w:t>= 0.</w:t>
      </w:r>
      <w:r w:rsidR="00940A7D" w:rsidRPr="009209A9">
        <w:rPr>
          <w:color w:val="auto"/>
        </w:rPr>
        <w:t>3</w:t>
      </w:r>
      <w:r w:rsidR="004A688B">
        <w:rPr>
          <w:color w:val="auto"/>
        </w:rPr>
        <w:t>6</w:t>
      </w:r>
      <w:r w:rsidR="00415522" w:rsidRPr="009209A9">
        <w:rPr>
          <w:color w:val="auto"/>
        </w:rPr>
        <w:t xml:space="preserve"> or </w:t>
      </w:r>
      <w:r w:rsidR="00940A7D" w:rsidRPr="009209A9">
        <w:rPr>
          <w:color w:val="auto"/>
        </w:rPr>
        <w:t>3</w:t>
      </w:r>
      <w:r w:rsidR="009209A9" w:rsidRPr="003156B5">
        <w:rPr>
          <w:color w:val="auto"/>
        </w:rPr>
        <w:t>6</w:t>
      </w:r>
      <w:r w:rsidR="00415522" w:rsidRPr="009209A9">
        <w:rPr>
          <w:color w:val="auto"/>
        </w:rPr>
        <w:t>%</w:t>
      </w:r>
      <w:r w:rsidR="00415522" w:rsidRPr="005F7F46">
        <w:rPr>
          <w:color w:val="auto"/>
        </w:rPr>
        <w:t xml:space="preserve"> </w:t>
      </w:r>
    </w:p>
    <w:p w14:paraId="3D446B1E" w14:textId="77777777" w:rsidR="00415522" w:rsidRDefault="00415522" w:rsidP="00415522">
      <w:pPr>
        <w:jc w:val="both"/>
        <w:rPr>
          <w:color w:val="auto"/>
        </w:rPr>
      </w:pPr>
    </w:p>
    <w:p w14:paraId="5A3B05C1" w14:textId="5D810A54" w:rsidR="00231D82" w:rsidRDefault="00415522" w:rsidP="00F6581A">
      <w:pPr>
        <w:jc w:val="both"/>
        <w:rPr>
          <w:color w:val="auto"/>
        </w:rPr>
      </w:pPr>
      <w:r w:rsidRPr="00415522">
        <w:rPr>
          <w:color w:val="auto"/>
        </w:rPr>
        <w:t>The project activity achieve</w:t>
      </w:r>
      <w:r w:rsidR="00917540">
        <w:rPr>
          <w:color w:val="auto"/>
        </w:rPr>
        <w:t>s</w:t>
      </w:r>
      <w:r w:rsidRPr="00415522">
        <w:rPr>
          <w:color w:val="auto"/>
        </w:rPr>
        <w:t xml:space="preserve"> emission reductions by avoiding CO2 emissions from the business-as</w:t>
      </w:r>
      <w:r w:rsidR="000C4E3C">
        <w:rPr>
          <w:color w:val="auto"/>
        </w:rPr>
        <w:t>-</w:t>
      </w:r>
      <w:r w:rsidRPr="00415522">
        <w:rPr>
          <w:color w:val="auto"/>
        </w:rPr>
        <w:t xml:space="preserve">usual scenario electricity generation produced by mainly fossil fuel-fired power plants within the Turkish national </w:t>
      </w:r>
      <w:r w:rsidRPr="00A90509">
        <w:rPr>
          <w:color w:val="auto"/>
        </w:rPr>
        <w:t xml:space="preserve">grid (Figure 2) Total emission reduction over the </w:t>
      </w:r>
      <w:r w:rsidR="00C239C2" w:rsidRPr="00A90509">
        <w:rPr>
          <w:color w:val="auto"/>
        </w:rPr>
        <w:t>7-year</w:t>
      </w:r>
      <w:r w:rsidRPr="00A90509">
        <w:rPr>
          <w:color w:val="auto"/>
        </w:rPr>
        <w:t xml:space="preserve"> crediting period is expected to reach </w:t>
      </w:r>
      <w:r w:rsidR="00A90509" w:rsidRPr="003156B5">
        <w:rPr>
          <w:b/>
          <w:bCs/>
          <w:color w:val="auto"/>
        </w:rPr>
        <w:t>828,982</w:t>
      </w:r>
      <w:r w:rsidR="001273CE" w:rsidRPr="00A90509">
        <w:rPr>
          <w:color w:val="auto"/>
        </w:rPr>
        <w:t xml:space="preserve"> </w:t>
      </w:r>
      <w:r w:rsidRPr="00A90509">
        <w:rPr>
          <w:b/>
          <w:color w:val="auto"/>
        </w:rPr>
        <w:t>tCO2e</w:t>
      </w:r>
      <w:r w:rsidRPr="00A90509">
        <w:rPr>
          <w:color w:val="auto"/>
        </w:rPr>
        <w:t xml:space="preserve"> with the assumed total net electricity generation of </w:t>
      </w:r>
      <w:r w:rsidR="00464059" w:rsidRPr="00A90509">
        <w:rPr>
          <w:b/>
          <w:color w:val="auto"/>
        </w:rPr>
        <w:t>182,700 MWh</w:t>
      </w:r>
      <w:r w:rsidRPr="00A90509">
        <w:rPr>
          <w:b/>
          <w:color w:val="auto"/>
        </w:rPr>
        <w:t>/year</w:t>
      </w:r>
      <w:r w:rsidRPr="00A90509">
        <w:rPr>
          <w:color w:val="auto"/>
        </w:rPr>
        <w:t>.</w:t>
      </w:r>
    </w:p>
    <w:p w14:paraId="25589F1F" w14:textId="77777777" w:rsidR="00231D82" w:rsidRPr="00F6581A" w:rsidRDefault="00231D82" w:rsidP="00F6581A">
      <w:pPr>
        <w:jc w:val="both"/>
        <w:rPr>
          <w:color w:val="auto"/>
        </w:rPr>
      </w:pPr>
    </w:p>
    <w:p w14:paraId="0BC04230" w14:textId="77777777" w:rsidR="002D06AC" w:rsidRPr="005F3D01" w:rsidRDefault="00F6581A" w:rsidP="002D06AC">
      <w:pPr>
        <w:jc w:val="center"/>
        <w:rPr>
          <w:color w:val="auto"/>
          <w:highlight w:val="yellow"/>
        </w:rPr>
      </w:pPr>
      <w:r>
        <w:rPr>
          <w:noProof/>
          <w:lang w:eastAsia="en-GB"/>
          <w14:cntxtAlts w14:val="0"/>
        </w:rPr>
        <w:lastRenderedPageBreak/>
        <w:drawing>
          <wp:inline distT="0" distB="0" distL="0" distR="0" wp14:anchorId="10AE8468" wp14:editId="442096A6">
            <wp:extent cx="5429250" cy="3352800"/>
            <wp:effectExtent l="0" t="0" r="0" b="0"/>
            <wp:docPr id="3" name="Grafik 3">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B7CF8D" w14:textId="3F57275E" w:rsidR="002D06AC" w:rsidRPr="005F3D01" w:rsidRDefault="00911A22" w:rsidP="00146443">
      <w:pPr>
        <w:pStyle w:val="ResimYazs"/>
        <w:jc w:val="center"/>
        <w:rPr>
          <w:b/>
          <w:color w:val="auto"/>
          <w:highlight w:val="yellow"/>
        </w:rPr>
      </w:pPr>
      <w:bookmarkStart w:id="20" w:name="_Ref229167380"/>
      <w:bookmarkStart w:id="21" w:name="_Toc216723618"/>
      <w:bookmarkStart w:id="22" w:name="_Toc249825924"/>
      <w:bookmarkStart w:id="23" w:name="_Ref229167153"/>
      <w:bookmarkStart w:id="24" w:name="_Toc216723619"/>
      <w:bookmarkStart w:id="25" w:name="_Toc249825925"/>
      <w:bookmarkEnd w:id="20"/>
      <w:bookmarkEnd w:id="21"/>
      <w:bookmarkEnd w:id="22"/>
      <w:r w:rsidRPr="00146443">
        <w:rPr>
          <w:iCs w:val="0"/>
          <w:color w:val="auto"/>
          <w:sz w:val="22"/>
          <w:szCs w:val="24"/>
        </w:rPr>
        <w:t xml:space="preserve">Figure </w:t>
      </w:r>
      <w:r w:rsidRPr="00146443">
        <w:rPr>
          <w:iCs w:val="0"/>
          <w:color w:val="auto"/>
          <w:sz w:val="22"/>
          <w:szCs w:val="24"/>
        </w:rPr>
        <w:fldChar w:fldCharType="begin"/>
      </w:r>
      <w:r w:rsidRPr="00146443">
        <w:rPr>
          <w:iCs w:val="0"/>
          <w:color w:val="auto"/>
          <w:sz w:val="22"/>
          <w:szCs w:val="24"/>
        </w:rPr>
        <w:instrText xml:space="preserve"> SEQ Figure \* ARABIC </w:instrText>
      </w:r>
      <w:r w:rsidRPr="00146443">
        <w:rPr>
          <w:iCs w:val="0"/>
          <w:color w:val="auto"/>
          <w:sz w:val="22"/>
          <w:szCs w:val="24"/>
        </w:rPr>
        <w:fldChar w:fldCharType="separate"/>
      </w:r>
      <w:r w:rsidR="002D5095">
        <w:rPr>
          <w:iCs w:val="0"/>
          <w:noProof/>
          <w:color w:val="auto"/>
          <w:sz w:val="22"/>
          <w:szCs w:val="24"/>
        </w:rPr>
        <w:t>2</w:t>
      </w:r>
      <w:r w:rsidRPr="00146443">
        <w:rPr>
          <w:iCs w:val="0"/>
          <w:color w:val="auto"/>
          <w:sz w:val="22"/>
          <w:szCs w:val="24"/>
        </w:rPr>
        <w:fldChar w:fldCharType="end"/>
      </w:r>
      <w:bookmarkEnd w:id="23"/>
      <w:r w:rsidR="002D06AC" w:rsidRPr="00146443">
        <w:rPr>
          <w:iCs w:val="0"/>
          <w:color w:val="auto"/>
          <w:sz w:val="22"/>
          <w:szCs w:val="24"/>
        </w:rPr>
        <w:t>: Share of Sources in Electricit</w:t>
      </w:r>
      <w:r w:rsidR="00F6581A" w:rsidRPr="00146443">
        <w:rPr>
          <w:iCs w:val="0"/>
          <w:color w:val="auto"/>
          <w:sz w:val="22"/>
          <w:szCs w:val="24"/>
        </w:rPr>
        <w:t>y Generation 2018</w:t>
      </w:r>
      <w:r w:rsidR="002D06AC" w:rsidRPr="00146443">
        <w:rPr>
          <w:rStyle w:val="DipnotBavurusu"/>
          <w:color w:val="auto"/>
        </w:rPr>
        <w:footnoteReference w:id="5"/>
      </w:r>
      <w:bookmarkEnd w:id="24"/>
      <w:bookmarkEnd w:id="25"/>
    </w:p>
    <w:p w14:paraId="564072D3" w14:textId="77777777" w:rsidR="00415522" w:rsidRDefault="00415522" w:rsidP="002D06AC">
      <w:pPr>
        <w:jc w:val="both"/>
        <w:rPr>
          <w:color w:val="auto"/>
        </w:rPr>
      </w:pPr>
    </w:p>
    <w:p w14:paraId="2AF88904" w14:textId="46556CEC" w:rsidR="002D06AC" w:rsidRPr="00231D82" w:rsidRDefault="002D06AC" w:rsidP="002D06AC">
      <w:pPr>
        <w:jc w:val="both"/>
        <w:rPr>
          <w:color w:val="auto"/>
        </w:rPr>
      </w:pPr>
      <w:r w:rsidRPr="00231D82">
        <w:rPr>
          <w:color w:val="auto"/>
        </w:rPr>
        <w:t xml:space="preserve">Although Turkey has a very good wind resource, substantial space, a reasonably good </w:t>
      </w:r>
      <w:r w:rsidRPr="000530C6">
        <w:rPr>
          <w:color w:val="auto"/>
        </w:rPr>
        <w:t>electrical infrastructure and an approaching shortage of electricity; it uses negligible capacity (less than 4%) of its onshore potential, which is estimated as 3</w:t>
      </w:r>
      <w:r w:rsidR="00F6581A" w:rsidRPr="000530C6">
        <w:rPr>
          <w:color w:val="auto"/>
        </w:rPr>
        <w:t xml:space="preserve">9,791 </w:t>
      </w:r>
      <w:r w:rsidRPr="000530C6">
        <w:rPr>
          <w:color w:val="auto"/>
        </w:rPr>
        <w:t>MW by</w:t>
      </w:r>
      <w:r w:rsidRPr="00231D82">
        <w:rPr>
          <w:color w:val="auto"/>
        </w:rPr>
        <w:t xml:space="preserve"> Renewable Energy General Directorate.</w:t>
      </w:r>
      <w:r w:rsidRPr="00231D82">
        <w:rPr>
          <w:rStyle w:val="DipnotBavurusu"/>
          <w:color w:val="auto"/>
        </w:rPr>
        <w:footnoteReference w:id="6"/>
      </w:r>
      <w:r w:rsidRPr="00231D82">
        <w:rPr>
          <w:color w:val="auto"/>
        </w:rPr>
        <w:t xml:space="preserve"> Lack of attractive incentives and tax advantages, limited grid access and restricted turbine supply constitutes the major barriers in front of the wind energy.</w:t>
      </w:r>
    </w:p>
    <w:p w14:paraId="5D94FB17" w14:textId="5586E6F9" w:rsidR="002D06AC" w:rsidRPr="00231D82" w:rsidRDefault="002D06AC" w:rsidP="002D06AC">
      <w:pPr>
        <w:jc w:val="both"/>
        <w:rPr>
          <w:color w:val="auto"/>
        </w:rPr>
      </w:pPr>
      <w:r w:rsidRPr="00231D82">
        <w:rPr>
          <w:color w:val="auto"/>
        </w:rPr>
        <w:t>Renewable energy law, enacted in 2005, which had amendments in end of 2010 regarding feed-in tariffs, stipulates a purchase obligation by the retail companies for 10 years with a purchase price 7.3 USD</w:t>
      </w:r>
      <w:r w:rsidRPr="00231D82">
        <w:rPr>
          <w:rFonts w:eastAsia="Arial Unicode MS"/>
          <w:color w:val="auto"/>
          <w:sz w:val="20"/>
        </w:rPr>
        <w:t>c</w:t>
      </w:r>
      <w:r w:rsidRPr="00231D82">
        <w:rPr>
          <w:color w:val="auto"/>
        </w:rPr>
        <w:t>/kWh (~5.5 €c/kWh) for the power plants put in operation by end of 2015</w:t>
      </w:r>
      <w:r w:rsidRPr="00231D82">
        <w:rPr>
          <w:rStyle w:val="DipnotBavurusu"/>
          <w:color w:val="auto"/>
        </w:rPr>
        <w:footnoteReference w:id="7"/>
      </w:r>
      <w:r w:rsidRPr="00231D82">
        <w:rPr>
          <w:color w:val="auto"/>
        </w:rPr>
        <w:t xml:space="preserve">. This tariff </w:t>
      </w:r>
      <w:r w:rsidR="00AC2101" w:rsidRPr="00231D82">
        <w:rPr>
          <w:color w:val="auto"/>
        </w:rPr>
        <w:t>was</w:t>
      </w:r>
      <w:r w:rsidRPr="00231D82">
        <w:rPr>
          <w:color w:val="auto"/>
        </w:rPr>
        <w:t xml:space="preserve"> much below the average remuneration in the leading wind markets and does not constitute a sufficient incentive for investments in </w:t>
      </w:r>
      <w:r w:rsidRPr="00231D82">
        <w:rPr>
          <w:color w:val="auto"/>
        </w:rPr>
        <w:lastRenderedPageBreak/>
        <w:t>little experienced wind energy sector of Turkey. The revenues calculated according to these regulations are considered in the investment planning of the projects and do not lead to returns that let the project be profitable or attractive for capital investors and lenders.</w:t>
      </w:r>
    </w:p>
    <w:p w14:paraId="1BDA0D70" w14:textId="6031ED24" w:rsidR="002D06AC" w:rsidRPr="00231D82" w:rsidRDefault="002D06AC" w:rsidP="002D06AC">
      <w:pPr>
        <w:jc w:val="both"/>
        <w:rPr>
          <w:color w:val="auto"/>
        </w:rPr>
      </w:pPr>
      <w:r w:rsidRPr="00231D82">
        <w:rPr>
          <w:color w:val="auto"/>
        </w:rPr>
        <w:t>These numbers and figures show the contribution of</w:t>
      </w:r>
      <w:r w:rsidR="00415522">
        <w:rPr>
          <w:color w:val="auto"/>
        </w:rPr>
        <w:t xml:space="preserve"> a wind power project like </w:t>
      </w:r>
      <w:r w:rsidR="00707815">
        <w:rPr>
          <w:color w:val="auto"/>
        </w:rPr>
        <w:t>60 MW Bandırma WPP</w:t>
      </w:r>
      <w:r w:rsidRPr="00231D82">
        <w:rPr>
          <w:color w:val="auto"/>
        </w:rPr>
        <w:t xml:space="preserve"> to the development of environmental friendly electricity generation instead of above described Turkish mix of hydroelectric and fossil fuelled power plants, which are better known and financially more attractive from an investor’s point of view. The emission reductions would not occur in the absence of the proposed project activity because of various real and perceived risks that impede the provision of financing.</w:t>
      </w:r>
    </w:p>
    <w:p w14:paraId="61B96108" w14:textId="5E5E4AF4" w:rsidR="002D06AC" w:rsidRPr="00231D82" w:rsidRDefault="00707815" w:rsidP="002D06AC">
      <w:pPr>
        <w:jc w:val="both"/>
        <w:rPr>
          <w:color w:val="auto"/>
        </w:rPr>
      </w:pPr>
      <w:r>
        <w:rPr>
          <w:color w:val="auto"/>
        </w:rPr>
        <w:t>60 MW Bandırma WPP</w:t>
      </w:r>
      <w:r w:rsidR="002D06AC" w:rsidRPr="00231D82">
        <w:rPr>
          <w:color w:val="auto"/>
        </w:rPr>
        <w:t>, as a large wind power plant project, will serve as a perfect project to demonstrate long-term potential of wind energy as a means to efficiently reducing GHG emissions as well as to diversifying and increasing security of the local energy supply and contributing to a sustainable development. Wind driven turbines will rotate in generators and electricity generated here will be transferred to the grid for consumer without any greenhouse gas emissions. The Gold Standard certification shall help to realize this seminal technology by providing an adequate compensation for the lacking financial incentives in the Turkish renewable energy market.</w:t>
      </w:r>
    </w:p>
    <w:p w14:paraId="794F3C88" w14:textId="77777777" w:rsidR="00D57241" w:rsidRDefault="00D57241" w:rsidP="009C7533">
      <w:pPr>
        <w:autoSpaceDE w:val="0"/>
        <w:autoSpaceDN w:val="0"/>
        <w:adjustRightInd w:val="0"/>
        <w:jc w:val="both"/>
        <w:rPr>
          <w:rFonts w:eastAsia="MS Mincho"/>
          <w:color w:val="auto"/>
        </w:rPr>
      </w:pPr>
    </w:p>
    <w:p w14:paraId="2B34571D" w14:textId="5961001D" w:rsidR="00231D82" w:rsidRDefault="002D06AC" w:rsidP="009C7533">
      <w:pPr>
        <w:autoSpaceDE w:val="0"/>
        <w:autoSpaceDN w:val="0"/>
        <w:adjustRightInd w:val="0"/>
        <w:jc w:val="both"/>
        <w:rPr>
          <w:rFonts w:eastAsia="TimesNewRoman"/>
          <w:color w:val="auto"/>
          <w:szCs w:val="22"/>
          <w:lang w:eastAsia="tr-TR"/>
        </w:rPr>
      </w:pPr>
      <w:r w:rsidRPr="005919F8">
        <w:rPr>
          <w:rFonts w:eastAsia="TimesNewRoman"/>
          <w:color w:val="auto"/>
          <w:szCs w:val="22"/>
          <w:lang w:eastAsia="tr-TR"/>
        </w:rPr>
        <w:t>The</w:t>
      </w:r>
      <w:r w:rsidR="00AC2101" w:rsidRPr="005919F8">
        <w:rPr>
          <w:rFonts w:eastAsia="TimesNewRoman"/>
          <w:color w:val="auto"/>
          <w:szCs w:val="22"/>
          <w:lang w:eastAsia="tr-TR"/>
        </w:rPr>
        <w:t xml:space="preserve"> second</w:t>
      </w:r>
      <w:r w:rsidRPr="005919F8">
        <w:rPr>
          <w:rFonts w:eastAsia="TimesNewRoman"/>
          <w:color w:val="auto"/>
          <w:szCs w:val="22"/>
          <w:lang w:eastAsia="tr-TR"/>
        </w:rPr>
        <w:t xml:space="preserve"> 7-year</w:t>
      </w:r>
      <w:r w:rsidR="00AC2101" w:rsidRPr="005919F8">
        <w:rPr>
          <w:rFonts w:eastAsia="TimesNewRoman"/>
          <w:color w:val="auto"/>
          <w:szCs w:val="22"/>
          <w:lang w:eastAsia="tr-TR"/>
        </w:rPr>
        <w:t xml:space="preserve"> of</w:t>
      </w:r>
      <w:r w:rsidRPr="005919F8">
        <w:rPr>
          <w:rFonts w:eastAsia="TimesNewRoman"/>
          <w:color w:val="auto"/>
          <w:szCs w:val="22"/>
          <w:lang w:eastAsia="tr-TR"/>
        </w:rPr>
        <w:t xml:space="preserve"> crediting period is from </w:t>
      </w:r>
      <w:r w:rsidR="0006205A" w:rsidRPr="005919F8">
        <w:rPr>
          <w:rFonts w:eastAsia="TimesNewRoman"/>
          <w:color w:val="auto"/>
          <w:szCs w:val="22"/>
          <w:lang w:eastAsia="tr-TR"/>
        </w:rPr>
        <w:t xml:space="preserve">24/07/2022 </w:t>
      </w:r>
      <w:r w:rsidRPr="005919F8">
        <w:rPr>
          <w:rFonts w:eastAsia="TimesNewRoman"/>
          <w:color w:val="auto"/>
          <w:szCs w:val="22"/>
          <w:lang w:eastAsia="tr-TR"/>
        </w:rPr>
        <w:t xml:space="preserve">to </w:t>
      </w:r>
      <w:r w:rsidR="0006205A" w:rsidRPr="005919F8">
        <w:rPr>
          <w:rFonts w:eastAsia="TimesNewRoman"/>
          <w:color w:val="auto"/>
          <w:szCs w:val="22"/>
          <w:lang w:eastAsia="tr-TR"/>
        </w:rPr>
        <w:t>23/07/202</w:t>
      </w:r>
      <w:r w:rsidR="005919F8" w:rsidRPr="005919F8">
        <w:rPr>
          <w:rFonts w:eastAsia="TimesNewRoman"/>
          <w:color w:val="auto"/>
          <w:szCs w:val="22"/>
          <w:lang w:eastAsia="tr-TR"/>
        </w:rPr>
        <w:t>9</w:t>
      </w:r>
      <w:r w:rsidRPr="005919F8">
        <w:rPr>
          <w:rFonts w:eastAsia="TimesNewRoman"/>
          <w:color w:val="auto"/>
          <w:szCs w:val="22"/>
          <w:lang w:eastAsia="tr-TR"/>
        </w:rPr>
        <w:t>.</w:t>
      </w:r>
    </w:p>
    <w:p w14:paraId="6BEA99E7" w14:textId="77777777" w:rsidR="00D57241" w:rsidRPr="009C7533" w:rsidRDefault="00D57241" w:rsidP="009C7533">
      <w:pPr>
        <w:autoSpaceDE w:val="0"/>
        <w:autoSpaceDN w:val="0"/>
        <w:adjustRightInd w:val="0"/>
        <w:jc w:val="both"/>
        <w:rPr>
          <w:lang w:eastAsia="tr-TR"/>
        </w:rPr>
      </w:pPr>
    </w:p>
    <w:p w14:paraId="1119192A" w14:textId="640285B8" w:rsidR="004E361A" w:rsidRPr="005F3D01" w:rsidRDefault="004E361A" w:rsidP="00DD39E6">
      <w:pPr>
        <w:pStyle w:val="SectionList"/>
      </w:pPr>
      <w:r w:rsidRPr="005F3D01">
        <w:t>Scale of the project</w:t>
      </w:r>
    </w:p>
    <w:p w14:paraId="0AE7263F" w14:textId="37387F61" w:rsidR="00294EA4" w:rsidRDefault="002D06AC" w:rsidP="00811AB4">
      <w:pPr>
        <w:jc w:val="both"/>
        <w:rPr>
          <w:color w:val="auto"/>
          <w:lang w:eastAsia="de-DE"/>
        </w:rPr>
      </w:pPr>
      <w:r w:rsidRPr="005F3D01">
        <w:rPr>
          <w:color w:val="auto"/>
        </w:rPr>
        <w:t xml:space="preserve">Since the installed </w:t>
      </w:r>
      <w:r w:rsidRPr="00540458">
        <w:rPr>
          <w:color w:val="auto"/>
        </w:rPr>
        <w:t xml:space="preserve">capacity of the project per license issued by EMRA (Energy market Regulatory Authority) is </w:t>
      </w:r>
      <w:r w:rsidR="00EC4BE2">
        <w:rPr>
          <w:color w:val="auto"/>
        </w:rPr>
        <w:t>60</w:t>
      </w:r>
      <w:r w:rsidR="00B63547" w:rsidRPr="00540458">
        <w:rPr>
          <w:color w:val="auto"/>
        </w:rPr>
        <w:t xml:space="preserve"> MWe </w:t>
      </w:r>
      <w:r w:rsidRPr="00540458">
        <w:rPr>
          <w:color w:val="auto"/>
        </w:rPr>
        <w:t xml:space="preserve">and </w:t>
      </w:r>
      <w:r w:rsidR="00EC4BE2">
        <w:rPr>
          <w:color w:val="auto"/>
        </w:rPr>
        <w:t>60</w:t>
      </w:r>
      <w:r w:rsidR="00D1516F" w:rsidRPr="00540458">
        <w:rPr>
          <w:color w:val="auto"/>
        </w:rPr>
        <w:t xml:space="preserve"> </w:t>
      </w:r>
      <w:r w:rsidR="00B63547" w:rsidRPr="00540458">
        <w:rPr>
          <w:color w:val="auto"/>
        </w:rPr>
        <w:t xml:space="preserve">MWm which consist of </w:t>
      </w:r>
      <w:r w:rsidR="00EC4BE2">
        <w:rPr>
          <w:color w:val="auto"/>
        </w:rPr>
        <w:t>20</w:t>
      </w:r>
      <w:r w:rsidR="00B63547" w:rsidRPr="00540458">
        <w:rPr>
          <w:color w:val="auto"/>
        </w:rPr>
        <w:t xml:space="preserve"> turbines</w:t>
      </w:r>
      <w:r w:rsidRPr="00540458">
        <w:rPr>
          <w:color w:val="auto"/>
        </w:rPr>
        <w:t>,</w:t>
      </w:r>
      <w:r w:rsidR="00B63547" w:rsidRPr="00540458">
        <w:rPr>
          <w:color w:val="auto"/>
        </w:rPr>
        <w:t xml:space="preserve"> </w:t>
      </w:r>
      <w:r w:rsidR="00707815">
        <w:rPr>
          <w:color w:val="auto"/>
          <w:lang w:eastAsia="de-DE"/>
        </w:rPr>
        <w:t>60 MW Bandırma WPP</w:t>
      </w:r>
      <w:r w:rsidRPr="00540458">
        <w:rPr>
          <w:color w:val="auto"/>
          <w:lang w:eastAsia="de-DE"/>
        </w:rPr>
        <w:t xml:space="preserve"> project is a </w:t>
      </w:r>
      <w:r w:rsidR="00811AB4" w:rsidRPr="00540458">
        <w:rPr>
          <w:color w:val="auto"/>
          <w:lang w:eastAsia="de-DE"/>
        </w:rPr>
        <w:t>large-scale</w:t>
      </w:r>
      <w:r w:rsidRPr="00540458">
        <w:rPr>
          <w:color w:val="auto"/>
          <w:lang w:eastAsia="de-DE"/>
        </w:rPr>
        <w:t xml:space="preserve"> project.</w:t>
      </w:r>
    </w:p>
    <w:p w14:paraId="55052598" w14:textId="63DF6CB0" w:rsidR="004E361A" w:rsidRPr="005F3D01" w:rsidRDefault="00294EA4" w:rsidP="00294EA4">
      <w:pPr>
        <w:spacing w:line="276" w:lineRule="auto"/>
        <w:contextualSpacing w:val="0"/>
        <w:rPr>
          <w:color w:val="auto"/>
          <w:lang w:eastAsia="de-DE"/>
        </w:rPr>
      </w:pPr>
      <w:r>
        <w:rPr>
          <w:color w:val="auto"/>
          <w:lang w:eastAsia="de-DE"/>
        </w:rPr>
        <w:br w:type="page"/>
      </w:r>
    </w:p>
    <w:p w14:paraId="60B2E506" w14:textId="1B567735" w:rsidR="004E361A" w:rsidRPr="005203CA" w:rsidRDefault="004E361A" w:rsidP="00DD39E6">
      <w:pPr>
        <w:pStyle w:val="SectionList"/>
      </w:pPr>
      <w:r w:rsidRPr="005203CA">
        <w:lastRenderedPageBreak/>
        <w:t xml:space="preserve">Funding sources of project </w:t>
      </w:r>
    </w:p>
    <w:p w14:paraId="30A3998B" w14:textId="05FDB7EA" w:rsidR="00B85932" w:rsidRPr="005F3D01" w:rsidRDefault="005203CA" w:rsidP="00EF5BCB">
      <w:pPr>
        <w:jc w:val="both"/>
        <w:rPr>
          <w:color w:val="auto"/>
          <w:szCs w:val="22"/>
        </w:rPr>
      </w:pPr>
      <w:r w:rsidRPr="005203CA">
        <w:rPr>
          <w:color w:val="auto"/>
          <w:szCs w:val="22"/>
        </w:rPr>
        <w:t xml:space="preserve">A significant amount of bank loan has been received for this project. Therefore, </w:t>
      </w:r>
      <w:r w:rsidRPr="00E2679E">
        <w:rPr>
          <w:color w:val="auto"/>
          <w:szCs w:val="22"/>
        </w:rPr>
        <w:t>t</w:t>
      </w:r>
      <w:r w:rsidR="00EF5BCB" w:rsidRPr="005203CA">
        <w:rPr>
          <w:color w:val="auto"/>
          <w:szCs w:val="22"/>
        </w:rPr>
        <w:t>he project activity does not have any public funding or Official Development Assistance (ODA) funding.</w:t>
      </w:r>
    </w:p>
    <w:p w14:paraId="59A989CC" w14:textId="441C9B52" w:rsidR="004E361A" w:rsidRPr="007C1D64" w:rsidRDefault="004E361A" w:rsidP="004E361A">
      <w:pPr>
        <w:pStyle w:val="SectionTitle"/>
        <w:spacing w:line="240" w:lineRule="auto"/>
      </w:pPr>
      <w:bookmarkStart w:id="26" w:name="_Ref49515954"/>
      <w:r w:rsidRPr="007C1D64">
        <w:t xml:space="preserve">APPLICATION OF APPROVED GOLD STANDARD </w:t>
      </w:r>
      <w:r>
        <w:t>M</w:t>
      </w:r>
      <w:r w:rsidRPr="007C1D64">
        <w:t>ETHODOLOGY</w:t>
      </w:r>
      <w:r>
        <w:t xml:space="preserve"> (IES)</w:t>
      </w:r>
      <w:r w:rsidRPr="007C1D64">
        <w:t xml:space="preserve"> </w:t>
      </w:r>
      <w:r>
        <w:t>AND/OR DEMONSTRATION OF SDG CONTRIBUTIONS</w:t>
      </w:r>
      <w:bookmarkEnd w:id="26"/>
      <w:r w:rsidRPr="007C1D64" w:rsidDel="002E5951">
        <w:t xml:space="preserve"> </w:t>
      </w:r>
    </w:p>
    <w:p w14:paraId="4BCAF7D3" w14:textId="77777777" w:rsidR="004E361A" w:rsidRPr="007C1D64" w:rsidRDefault="004E361A" w:rsidP="00DD39E6">
      <w:pPr>
        <w:pStyle w:val="SectionList"/>
      </w:pPr>
      <w:r w:rsidRPr="007C1D64">
        <w:t>Reference of approved methodology</w:t>
      </w:r>
      <w:r>
        <w:t xml:space="preserve"> (ies)</w:t>
      </w:r>
      <w:r w:rsidRPr="007C1D64">
        <w:t xml:space="preserve"> </w:t>
      </w:r>
    </w:p>
    <w:p w14:paraId="776A36CD" w14:textId="10A62491" w:rsidR="005F3D01" w:rsidRPr="00682B92" w:rsidRDefault="005F3D01" w:rsidP="000B60DC">
      <w:pPr>
        <w:jc w:val="both"/>
        <w:rPr>
          <w:color w:val="auto"/>
          <w:szCs w:val="22"/>
        </w:rPr>
      </w:pPr>
      <w:r w:rsidRPr="00682B92">
        <w:rPr>
          <w:color w:val="auto"/>
          <w:szCs w:val="22"/>
        </w:rPr>
        <w:t xml:space="preserve">For the determination of the baseline, the official methodology </w:t>
      </w:r>
      <w:bookmarkStart w:id="27" w:name="_Hlk73611869"/>
      <w:r w:rsidRPr="00682B92">
        <w:rPr>
          <w:color w:val="auto"/>
          <w:szCs w:val="22"/>
        </w:rPr>
        <w:t xml:space="preserve">ACM0002 version </w:t>
      </w:r>
      <w:r w:rsidR="0028771F">
        <w:rPr>
          <w:color w:val="auto"/>
          <w:szCs w:val="22"/>
        </w:rPr>
        <w:t>20</w:t>
      </w:r>
      <w:r w:rsidRPr="00682B92">
        <w:rPr>
          <w:color w:val="auto"/>
          <w:szCs w:val="22"/>
        </w:rPr>
        <w:t>.0.0, “Grid-connected electricity generation from renewable sources</w:t>
      </w:r>
      <w:bookmarkEnd w:id="27"/>
      <w:r w:rsidRPr="00682B92">
        <w:rPr>
          <w:color w:val="auto"/>
          <w:szCs w:val="22"/>
        </w:rPr>
        <w:t>”</w:t>
      </w:r>
      <w:r w:rsidR="0028771F">
        <w:rPr>
          <w:rStyle w:val="DipnotBavurusu"/>
          <w:color w:val="auto"/>
          <w:szCs w:val="22"/>
        </w:rPr>
        <w:footnoteReference w:id="8"/>
      </w:r>
      <w:r w:rsidRPr="00682B92">
        <w:rPr>
          <w:color w:val="auto"/>
          <w:szCs w:val="22"/>
        </w:rPr>
        <w:t xml:space="preserve"> , is applied, using conservative options and data as presented in the following section. This methodology refers to four Tools, which are:</w:t>
      </w:r>
    </w:p>
    <w:p w14:paraId="40C54152" w14:textId="50D57BB5" w:rsidR="005F3D01" w:rsidRPr="00682B92" w:rsidRDefault="005F3D01" w:rsidP="000B60DC">
      <w:pPr>
        <w:jc w:val="both"/>
        <w:rPr>
          <w:color w:val="auto"/>
          <w:szCs w:val="22"/>
        </w:rPr>
      </w:pPr>
      <w:r w:rsidRPr="00682B92">
        <w:rPr>
          <w:color w:val="auto"/>
          <w:szCs w:val="22"/>
        </w:rPr>
        <w:t>1.</w:t>
      </w:r>
      <w:r w:rsidRPr="00682B92">
        <w:rPr>
          <w:color w:val="auto"/>
          <w:szCs w:val="22"/>
        </w:rPr>
        <w:tab/>
        <w:t>Tool to calculate the emission factor for an electricity system (Version 0</w:t>
      </w:r>
      <w:r w:rsidR="006511BE">
        <w:rPr>
          <w:color w:val="auto"/>
          <w:szCs w:val="22"/>
        </w:rPr>
        <w:t>7</w:t>
      </w:r>
      <w:r w:rsidRPr="00682B92">
        <w:rPr>
          <w:color w:val="auto"/>
          <w:szCs w:val="22"/>
        </w:rPr>
        <w:t>.0.0)</w:t>
      </w:r>
      <w:r w:rsidR="006511BE">
        <w:rPr>
          <w:rStyle w:val="DipnotBavurusu"/>
          <w:color w:val="auto"/>
          <w:szCs w:val="22"/>
        </w:rPr>
        <w:footnoteReference w:id="9"/>
      </w:r>
      <w:r w:rsidRPr="00682B92">
        <w:rPr>
          <w:color w:val="auto"/>
          <w:szCs w:val="22"/>
        </w:rPr>
        <w:t>;</w:t>
      </w:r>
    </w:p>
    <w:p w14:paraId="6A67C186" w14:textId="7DAF3609" w:rsidR="005F3D01" w:rsidRPr="006511BE" w:rsidRDefault="005F3D01" w:rsidP="000B60DC">
      <w:pPr>
        <w:jc w:val="both"/>
        <w:rPr>
          <w:color w:val="auto"/>
          <w:szCs w:val="22"/>
        </w:rPr>
      </w:pPr>
      <w:r w:rsidRPr="006511BE">
        <w:rPr>
          <w:color w:val="auto"/>
          <w:szCs w:val="22"/>
        </w:rPr>
        <w:t>2.</w:t>
      </w:r>
      <w:r w:rsidRPr="006511BE">
        <w:rPr>
          <w:color w:val="auto"/>
          <w:szCs w:val="22"/>
        </w:rPr>
        <w:tab/>
        <w:t>Tool for the demonstration and assessment of additionality (Version 07.0.0)</w:t>
      </w:r>
      <w:r w:rsidR="00362B9E">
        <w:rPr>
          <w:rStyle w:val="DipnotBavurusu"/>
          <w:color w:val="auto"/>
          <w:szCs w:val="22"/>
        </w:rPr>
        <w:footnoteReference w:id="10"/>
      </w:r>
      <w:r w:rsidRPr="006511BE">
        <w:rPr>
          <w:color w:val="auto"/>
          <w:szCs w:val="22"/>
        </w:rPr>
        <w:t>;</w:t>
      </w:r>
    </w:p>
    <w:p w14:paraId="2978309C" w14:textId="40FFF5E6" w:rsidR="005F3D01" w:rsidRPr="006511BE" w:rsidRDefault="005F3D01" w:rsidP="000B60DC">
      <w:pPr>
        <w:jc w:val="both"/>
        <w:rPr>
          <w:color w:val="auto"/>
          <w:szCs w:val="22"/>
        </w:rPr>
      </w:pPr>
      <w:r w:rsidRPr="006511BE">
        <w:rPr>
          <w:color w:val="auto"/>
          <w:szCs w:val="22"/>
        </w:rPr>
        <w:t>3.</w:t>
      </w:r>
      <w:r w:rsidRPr="006511BE">
        <w:rPr>
          <w:color w:val="auto"/>
          <w:szCs w:val="22"/>
        </w:rPr>
        <w:tab/>
      </w:r>
      <w:r w:rsidR="006511BE" w:rsidRPr="006511BE">
        <w:rPr>
          <w:color w:val="auto"/>
          <w:szCs w:val="22"/>
        </w:rPr>
        <w:t>Tool to determine the remaining lifetime of equipment (Version 01.0.0)</w:t>
      </w:r>
      <w:r w:rsidR="006511BE" w:rsidRPr="006511BE">
        <w:rPr>
          <w:rStyle w:val="DipnotBavurusu"/>
          <w:color w:val="auto"/>
          <w:szCs w:val="22"/>
        </w:rPr>
        <w:footnoteReference w:id="11"/>
      </w:r>
      <w:r w:rsidR="006511BE" w:rsidRPr="006511BE">
        <w:rPr>
          <w:color w:val="auto"/>
          <w:szCs w:val="22"/>
        </w:rPr>
        <w:t>;</w:t>
      </w:r>
    </w:p>
    <w:p w14:paraId="556B1E5A" w14:textId="63B6E0C5" w:rsidR="006511BE" w:rsidRDefault="005F3D01" w:rsidP="000B60DC">
      <w:pPr>
        <w:jc w:val="both"/>
        <w:rPr>
          <w:color w:val="auto"/>
          <w:szCs w:val="22"/>
        </w:rPr>
      </w:pPr>
      <w:r w:rsidRPr="006511BE">
        <w:rPr>
          <w:color w:val="auto"/>
          <w:szCs w:val="22"/>
        </w:rPr>
        <w:t>4.</w:t>
      </w:r>
      <w:r w:rsidRPr="006511BE">
        <w:rPr>
          <w:color w:val="auto"/>
          <w:szCs w:val="22"/>
        </w:rPr>
        <w:tab/>
      </w:r>
      <w:r w:rsidR="006511BE" w:rsidRPr="006511BE">
        <w:rPr>
          <w:color w:val="auto"/>
          <w:szCs w:val="22"/>
        </w:rPr>
        <w:t>Assessment of the validity of the original/current baseline and update of the baseline at the renewal of the crediting period</w:t>
      </w:r>
      <w:r w:rsidR="006511BE" w:rsidRPr="002D1965" w:rsidDel="006511BE">
        <w:rPr>
          <w:color w:val="auto"/>
          <w:szCs w:val="22"/>
        </w:rPr>
        <w:t xml:space="preserve"> </w:t>
      </w:r>
      <w:r w:rsidR="006511BE" w:rsidRPr="006511BE">
        <w:rPr>
          <w:color w:val="auto"/>
          <w:szCs w:val="22"/>
        </w:rPr>
        <w:t>(Version 03.0.1)</w:t>
      </w:r>
      <w:r w:rsidR="006511BE" w:rsidRPr="002D1965">
        <w:rPr>
          <w:rStyle w:val="DipnotBavurusu"/>
          <w:color w:val="auto"/>
          <w:szCs w:val="22"/>
        </w:rPr>
        <w:footnoteReference w:id="12"/>
      </w:r>
    </w:p>
    <w:p w14:paraId="3AC7F82D" w14:textId="5E809D88" w:rsidR="004E361A" w:rsidRDefault="004E361A" w:rsidP="00DD39E6">
      <w:pPr>
        <w:pStyle w:val="SectionList"/>
      </w:pPr>
      <w:r w:rsidRPr="007C1D64">
        <w:t xml:space="preserve">Applicability of methodology </w:t>
      </w:r>
      <w:r>
        <w:t>(ies)</w:t>
      </w:r>
    </w:p>
    <w:p w14:paraId="26A4AD3F" w14:textId="2BABAB2D" w:rsidR="005F3D01" w:rsidRPr="00682B92" w:rsidRDefault="005F3D01" w:rsidP="00682B92">
      <w:pPr>
        <w:jc w:val="both"/>
        <w:rPr>
          <w:color w:val="auto"/>
          <w:szCs w:val="22"/>
        </w:rPr>
      </w:pPr>
      <w:r w:rsidRPr="00682B92">
        <w:rPr>
          <w:color w:val="auto"/>
          <w:szCs w:val="22"/>
        </w:rPr>
        <w:t>The choice of methodology ACM0002 v</w:t>
      </w:r>
      <w:r w:rsidR="0028771F">
        <w:rPr>
          <w:color w:val="auto"/>
          <w:szCs w:val="22"/>
        </w:rPr>
        <w:t>20</w:t>
      </w:r>
      <w:r w:rsidRPr="00682B92">
        <w:rPr>
          <w:color w:val="auto"/>
          <w:szCs w:val="22"/>
        </w:rPr>
        <w:t xml:space="preserve"> is justified as the proposed project activity meets its applicability criteria:</w:t>
      </w:r>
    </w:p>
    <w:p w14:paraId="1ED2A7C4" w14:textId="545BB9FB" w:rsidR="00F96C35" w:rsidRDefault="00F96C35" w:rsidP="00682B92">
      <w:pPr>
        <w:jc w:val="both"/>
        <w:rPr>
          <w:color w:val="auto"/>
          <w:szCs w:val="22"/>
        </w:rPr>
      </w:pPr>
    </w:p>
    <w:tbl>
      <w:tblPr>
        <w:tblStyle w:val="Ouz"/>
        <w:tblW w:w="10044" w:type="dxa"/>
        <w:jc w:val="center"/>
        <w:tblLayout w:type="fixed"/>
        <w:tblLook w:val="04A0" w:firstRow="1" w:lastRow="0" w:firstColumn="1" w:lastColumn="0" w:noHBand="0" w:noVBand="1"/>
      </w:tblPr>
      <w:tblGrid>
        <w:gridCol w:w="5022"/>
        <w:gridCol w:w="5022"/>
      </w:tblGrid>
      <w:tr w:rsidR="00F96C35" w:rsidRPr="00F60C5D" w14:paraId="18979B5D" w14:textId="77777777" w:rsidTr="001E60D4">
        <w:trPr>
          <w:cnfStyle w:val="100000000000" w:firstRow="1" w:lastRow="0" w:firstColumn="0" w:lastColumn="0" w:oddVBand="0" w:evenVBand="0" w:oddHBand="0" w:evenHBand="0" w:firstRowFirstColumn="0" w:firstRowLastColumn="0" w:lastRowFirstColumn="0" w:lastRowLastColumn="0"/>
          <w:trHeight w:val="230"/>
          <w:tblHeader/>
          <w:jc w:val="center"/>
        </w:trPr>
        <w:tc>
          <w:tcPr>
            <w:tcW w:w="5022" w:type="dxa"/>
            <w:shd w:val="clear" w:color="auto" w:fill="D0CECE" w:themeFill="background2" w:themeFillShade="E6"/>
          </w:tcPr>
          <w:p w14:paraId="1B7807D9" w14:textId="77777777" w:rsidR="00F96C35" w:rsidRPr="00F60C5D" w:rsidRDefault="00F96C35" w:rsidP="001E60D4">
            <w:pPr>
              <w:rPr>
                <w:rFonts w:cs="Arial"/>
                <w:color w:val="auto"/>
                <w:lang w:val="en-US"/>
              </w:rPr>
            </w:pPr>
            <w:r w:rsidRPr="00F60C5D">
              <w:rPr>
                <w:rFonts w:cs="Arial"/>
                <w:color w:val="auto"/>
                <w:szCs w:val="22"/>
                <w:lang w:val="en-US"/>
              </w:rPr>
              <w:lastRenderedPageBreak/>
              <w:t>Applicability Conditions of ACM0002</w:t>
            </w:r>
          </w:p>
        </w:tc>
        <w:tc>
          <w:tcPr>
            <w:tcW w:w="5022" w:type="dxa"/>
            <w:shd w:val="clear" w:color="auto" w:fill="D0CECE" w:themeFill="background2" w:themeFillShade="E6"/>
          </w:tcPr>
          <w:p w14:paraId="66D1C5A1" w14:textId="77777777" w:rsidR="00F96C35" w:rsidRPr="00F60C5D" w:rsidRDefault="00F96C35" w:rsidP="001E60D4">
            <w:pPr>
              <w:rPr>
                <w:rFonts w:cs="Arial"/>
                <w:color w:val="auto"/>
                <w:lang w:val="en-US"/>
              </w:rPr>
            </w:pPr>
            <w:r w:rsidRPr="00F60C5D">
              <w:rPr>
                <w:rFonts w:cs="Arial"/>
                <w:color w:val="auto"/>
                <w:szCs w:val="22"/>
                <w:lang w:val="en-US"/>
              </w:rPr>
              <w:t>Applicability to This Project Activity</w:t>
            </w:r>
          </w:p>
        </w:tc>
      </w:tr>
      <w:tr w:rsidR="00F96C35" w:rsidRPr="00F60C5D" w14:paraId="3CC73CDC" w14:textId="77777777" w:rsidTr="001E60D4">
        <w:trPr>
          <w:trHeight w:val="5019"/>
          <w:jc w:val="center"/>
        </w:trPr>
        <w:tc>
          <w:tcPr>
            <w:tcW w:w="5022" w:type="dxa"/>
          </w:tcPr>
          <w:p w14:paraId="0B300B84" w14:textId="77777777" w:rsidR="00F96C35" w:rsidRPr="00F60C5D" w:rsidRDefault="00F96C35" w:rsidP="001E60D4">
            <w:pPr>
              <w:jc w:val="both"/>
              <w:rPr>
                <w:rFonts w:cs="Arial"/>
                <w:color w:val="auto"/>
                <w:szCs w:val="22"/>
                <w:lang w:val="en-US"/>
              </w:rPr>
            </w:pPr>
            <w:r w:rsidRPr="00F60C5D">
              <w:rPr>
                <w:rFonts w:cs="Arial"/>
                <w:color w:val="auto"/>
                <w:szCs w:val="22"/>
                <w:lang w:val="en-US"/>
              </w:rPr>
              <w:t xml:space="preserve">This methodology is applicable to grid-connected renewable energy power generation project activities that: </w:t>
            </w:r>
          </w:p>
          <w:p w14:paraId="4D367A6E" w14:textId="77777777" w:rsidR="00F96C35" w:rsidRPr="00F60C5D" w:rsidRDefault="00F96C35" w:rsidP="00F96C35">
            <w:pPr>
              <w:numPr>
                <w:ilvl w:val="0"/>
                <w:numId w:val="50"/>
              </w:numPr>
              <w:jc w:val="both"/>
              <w:rPr>
                <w:rFonts w:cs="Arial"/>
                <w:color w:val="auto"/>
                <w:szCs w:val="22"/>
                <w:lang w:val="en-US"/>
              </w:rPr>
            </w:pPr>
            <w:r w:rsidRPr="00F60C5D">
              <w:rPr>
                <w:rFonts w:cs="Arial"/>
                <w:color w:val="auto"/>
                <w:szCs w:val="22"/>
                <w:lang w:val="en-US"/>
              </w:rPr>
              <w:t xml:space="preserve">Install a Greenfield power plant; </w:t>
            </w:r>
          </w:p>
          <w:p w14:paraId="3E039FA2" w14:textId="77777777" w:rsidR="00F96C35" w:rsidRPr="00F60C5D" w:rsidRDefault="00F96C35" w:rsidP="00F96C35">
            <w:pPr>
              <w:numPr>
                <w:ilvl w:val="0"/>
                <w:numId w:val="50"/>
              </w:numPr>
              <w:jc w:val="both"/>
              <w:rPr>
                <w:rFonts w:cs="Arial"/>
                <w:color w:val="auto"/>
                <w:szCs w:val="22"/>
                <w:lang w:val="en-US"/>
              </w:rPr>
            </w:pPr>
            <w:r w:rsidRPr="00F60C5D">
              <w:rPr>
                <w:rFonts w:cs="Arial"/>
                <w:color w:val="auto"/>
                <w:szCs w:val="22"/>
                <w:lang w:val="en-US"/>
              </w:rPr>
              <w:t xml:space="preserve">Involve a capacity addition to (an) existing plant(s) </w:t>
            </w:r>
          </w:p>
          <w:p w14:paraId="2C0FE33E" w14:textId="77777777" w:rsidR="00F96C35" w:rsidRPr="00F60C5D" w:rsidRDefault="00F96C35" w:rsidP="00F96C35">
            <w:pPr>
              <w:numPr>
                <w:ilvl w:val="0"/>
                <w:numId w:val="50"/>
              </w:numPr>
              <w:jc w:val="both"/>
              <w:rPr>
                <w:rFonts w:cs="Arial"/>
                <w:color w:val="auto"/>
                <w:szCs w:val="22"/>
                <w:lang w:val="en-US"/>
              </w:rPr>
            </w:pPr>
            <w:r w:rsidRPr="00F60C5D">
              <w:rPr>
                <w:rFonts w:cs="Arial"/>
                <w:color w:val="auto"/>
                <w:szCs w:val="22"/>
                <w:lang w:val="en-US"/>
              </w:rPr>
              <w:t xml:space="preserve">Involve a retrofit of (an) existing operating plants/units </w:t>
            </w:r>
          </w:p>
          <w:p w14:paraId="788D8FBF" w14:textId="77777777" w:rsidR="00F96C35" w:rsidRPr="00F60C5D" w:rsidRDefault="00F96C35" w:rsidP="00F96C35">
            <w:pPr>
              <w:numPr>
                <w:ilvl w:val="0"/>
                <w:numId w:val="50"/>
              </w:numPr>
              <w:jc w:val="both"/>
              <w:rPr>
                <w:rFonts w:cs="Arial"/>
                <w:color w:val="auto"/>
                <w:szCs w:val="22"/>
                <w:lang w:val="en-US"/>
              </w:rPr>
            </w:pPr>
            <w:r w:rsidRPr="00F60C5D">
              <w:rPr>
                <w:rFonts w:cs="Arial"/>
                <w:color w:val="auto"/>
                <w:szCs w:val="22"/>
                <w:lang w:val="en-US"/>
              </w:rPr>
              <w:t xml:space="preserve">Involve a rehabilitation of (an) existing plant(s)/unit(s) or </w:t>
            </w:r>
          </w:p>
          <w:p w14:paraId="69D08480" w14:textId="77777777" w:rsidR="00F96C35" w:rsidRPr="00F60C5D" w:rsidRDefault="00F96C35" w:rsidP="00F96C35">
            <w:pPr>
              <w:numPr>
                <w:ilvl w:val="0"/>
                <w:numId w:val="50"/>
              </w:numPr>
              <w:jc w:val="both"/>
              <w:rPr>
                <w:rFonts w:cs="Arial"/>
                <w:color w:val="auto"/>
                <w:szCs w:val="22"/>
                <w:lang w:val="en-US"/>
              </w:rPr>
            </w:pPr>
            <w:r w:rsidRPr="00F60C5D">
              <w:rPr>
                <w:rFonts w:cs="Arial"/>
                <w:color w:val="auto"/>
                <w:szCs w:val="22"/>
                <w:lang w:val="en-US"/>
              </w:rPr>
              <w:t xml:space="preserve">Involve a replacement of (an) existing plant(s)/unit(s) </w:t>
            </w:r>
          </w:p>
        </w:tc>
        <w:tc>
          <w:tcPr>
            <w:tcW w:w="5022" w:type="dxa"/>
          </w:tcPr>
          <w:p w14:paraId="7F7814E9" w14:textId="382BAB8B" w:rsidR="00F96C35" w:rsidRPr="00F60C5D" w:rsidRDefault="00707815" w:rsidP="001E60D4">
            <w:pPr>
              <w:jc w:val="both"/>
              <w:rPr>
                <w:rFonts w:cs="Arial"/>
                <w:color w:val="auto"/>
                <w:lang w:val="en-US"/>
              </w:rPr>
            </w:pPr>
            <w:r>
              <w:rPr>
                <w:rFonts w:cs="Arial"/>
                <w:color w:val="auto"/>
                <w:szCs w:val="22"/>
                <w:lang w:val="en-US"/>
              </w:rPr>
              <w:t>60 MW Bandırma WPP</w:t>
            </w:r>
            <w:r w:rsidR="00F96C35" w:rsidRPr="00F60C5D">
              <w:rPr>
                <w:rFonts w:cs="Arial"/>
                <w:color w:val="auto"/>
                <w:szCs w:val="22"/>
                <w:lang w:val="en-US"/>
              </w:rPr>
              <w:t xml:space="preserve"> is a grid-connected renewable power generation project activity that install a wind power plant at a site where no renewable power plant was operated prior to the implementation of the project activity (Greenfield plant). Thus, it meets the said applicability condition. </w:t>
            </w:r>
          </w:p>
        </w:tc>
      </w:tr>
      <w:tr w:rsidR="00F96C35" w:rsidRPr="00F60C5D" w14:paraId="30D1178A" w14:textId="77777777" w:rsidTr="001E60D4">
        <w:trPr>
          <w:trHeight w:val="1150"/>
          <w:jc w:val="center"/>
        </w:trPr>
        <w:tc>
          <w:tcPr>
            <w:tcW w:w="5022" w:type="dxa"/>
          </w:tcPr>
          <w:p w14:paraId="42769478" w14:textId="77777777" w:rsidR="00F96C35" w:rsidRPr="00F60C5D" w:rsidRDefault="00F96C35" w:rsidP="001E60D4">
            <w:pPr>
              <w:jc w:val="both"/>
              <w:rPr>
                <w:rFonts w:cs="Arial"/>
                <w:color w:val="auto"/>
                <w:lang w:val="en-US"/>
              </w:rPr>
            </w:pPr>
            <w:r w:rsidRPr="00F60C5D">
              <w:rPr>
                <w:rFonts w:cs="Arial"/>
                <w:color w:val="auto"/>
                <w:szCs w:val="22"/>
                <w:lang w:val="en-US"/>
              </w:rPr>
              <w:t>The project activity may include renewable energy power plant/unit of one of the following types: hydro power plant/unit with or without reservoir, wind power plant/unit, geothermal power plant/unit, solar power plant/unit, wave power plant/unit or tidal power plant/unit.</w:t>
            </w:r>
          </w:p>
        </w:tc>
        <w:tc>
          <w:tcPr>
            <w:tcW w:w="5022" w:type="dxa"/>
          </w:tcPr>
          <w:p w14:paraId="5A2AA38C" w14:textId="77777777" w:rsidR="00F96C35" w:rsidRPr="00F60C5D" w:rsidRDefault="00F96C35" w:rsidP="001E60D4">
            <w:pPr>
              <w:jc w:val="both"/>
              <w:rPr>
                <w:rFonts w:cs="Arial"/>
                <w:color w:val="auto"/>
                <w:lang w:val="en-US"/>
              </w:rPr>
            </w:pPr>
            <w:r w:rsidRPr="00F60C5D">
              <w:rPr>
                <w:rFonts w:cs="Arial"/>
                <w:color w:val="auto"/>
                <w:szCs w:val="22"/>
                <w:lang w:val="en-US"/>
              </w:rPr>
              <w:t xml:space="preserve">The project activity is </w:t>
            </w:r>
            <w:r w:rsidRPr="00B500BE">
              <w:rPr>
                <w:rFonts w:cs="Arial"/>
                <w:color w:val="auto"/>
                <w:szCs w:val="22"/>
                <w:lang w:val="en-US"/>
              </w:rPr>
              <w:t>the installation of 16 wind turbine generators (as previously discussed).  Hence, meets this criterion</w:t>
            </w:r>
            <w:r w:rsidRPr="00F60C5D">
              <w:rPr>
                <w:rFonts w:cs="Arial"/>
                <w:color w:val="auto"/>
                <w:szCs w:val="22"/>
                <w:lang w:val="en-US"/>
              </w:rPr>
              <w:t xml:space="preserve">. </w:t>
            </w:r>
          </w:p>
        </w:tc>
      </w:tr>
      <w:tr w:rsidR="00F96C35" w:rsidRPr="00F60C5D" w14:paraId="2D08CE23" w14:textId="77777777" w:rsidTr="001E60D4">
        <w:trPr>
          <w:trHeight w:val="766"/>
          <w:jc w:val="center"/>
        </w:trPr>
        <w:tc>
          <w:tcPr>
            <w:tcW w:w="5022" w:type="dxa"/>
          </w:tcPr>
          <w:p w14:paraId="6080CF44" w14:textId="77777777" w:rsidR="00F96C35" w:rsidRPr="00F60C5D" w:rsidRDefault="00F96C35" w:rsidP="001E60D4">
            <w:pPr>
              <w:jc w:val="both"/>
              <w:rPr>
                <w:rFonts w:cs="Arial"/>
                <w:color w:val="auto"/>
                <w:lang w:val="en-US"/>
              </w:rPr>
            </w:pPr>
            <w:r w:rsidRPr="00F60C5D">
              <w:rPr>
                <w:rFonts w:cs="Arial"/>
                <w:color w:val="auto"/>
                <w:szCs w:val="22"/>
                <w:lang w:val="en-US"/>
              </w:rPr>
              <w:t xml:space="preserve">In the case of capacity additions, retrofits, rehabilitations or replacements (except for wind, solar, wave or tidal power capacity addition projects the existing plant/unit started commercial operation prior to the start of a minimum historical reference period of five years, used for the calculation of baseline emissions and defined in the baseline emission section, and no capacity expansion, retrofit, or rehabilitation of the plant/unit has been undertaken between the start of this minimum historical </w:t>
            </w:r>
            <w:r w:rsidRPr="00F60C5D">
              <w:rPr>
                <w:rFonts w:cs="Arial"/>
                <w:color w:val="auto"/>
                <w:szCs w:val="22"/>
                <w:lang w:val="en-US"/>
              </w:rPr>
              <w:lastRenderedPageBreak/>
              <w:t xml:space="preserve">reference period and the implementation of the project activity. </w:t>
            </w:r>
          </w:p>
        </w:tc>
        <w:tc>
          <w:tcPr>
            <w:tcW w:w="5022" w:type="dxa"/>
          </w:tcPr>
          <w:p w14:paraId="489C3E24" w14:textId="77777777" w:rsidR="00F96C35" w:rsidRPr="00F60C5D" w:rsidRDefault="00F96C35" w:rsidP="001E60D4">
            <w:pPr>
              <w:jc w:val="both"/>
              <w:rPr>
                <w:rFonts w:cs="Arial"/>
                <w:color w:val="auto"/>
                <w:lang w:val="en-US"/>
              </w:rPr>
            </w:pPr>
            <w:r w:rsidRPr="00F60C5D">
              <w:rPr>
                <w:rFonts w:cs="Arial"/>
                <w:color w:val="auto"/>
                <w:szCs w:val="22"/>
                <w:lang w:val="en-US"/>
              </w:rPr>
              <w:lastRenderedPageBreak/>
              <w:t xml:space="preserve">The project activity does not involve capacity additions, retrofits, rehabilitations or replacements. Hence this criterion is not applicable to the project activity. </w:t>
            </w:r>
          </w:p>
        </w:tc>
      </w:tr>
      <w:tr w:rsidR="00F96C35" w:rsidRPr="00F60C5D" w14:paraId="7FBEEADA" w14:textId="77777777" w:rsidTr="001E60D4">
        <w:trPr>
          <w:trHeight w:val="3885"/>
          <w:jc w:val="center"/>
        </w:trPr>
        <w:tc>
          <w:tcPr>
            <w:tcW w:w="5022" w:type="dxa"/>
          </w:tcPr>
          <w:p w14:paraId="45D8CD23" w14:textId="77777777" w:rsidR="00F96C35" w:rsidRPr="00F60C5D" w:rsidRDefault="00F96C35" w:rsidP="001E60D4">
            <w:pPr>
              <w:jc w:val="both"/>
              <w:rPr>
                <w:rFonts w:cs="Arial"/>
                <w:color w:val="auto"/>
                <w:szCs w:val="22"/>
                <w:lang w:val="en-US"/>
              </w:rPr>
            </w:pPr>
            <w:r w:rsidRPr="00F60C5D">
              <w:rPr>
                <w:rFonts w:cs="Arial"/>
                <w:color w:val="auto"/>
                <w:szCs w:val="22"/>
                <w:lang w:val="en-US"/>
              </w:rPr>
              <w:t>In case of hydro power plants, one of the following conditions shall apply:</w:t>
            </w:r>
          </w:p>
          <w:p w14:paraId="294288F0" w14:textId="77777777" w:rsidR="00F96C35" w:rsidRPr="00F60C5D" w:rsidRDefault="00F96C35" w:rsidP="001E60D4">
            <w:pPr>
              <w:rPr>
                <w:rFonts w:cs="Arial"/>
                <w:color w:val="auto"/>
                <w:szCs w:val="22"/>
                <w:lang w:val="en-US"/>
              </w:rPr>
            </w:pPr>
          </w:p>
          <w:p w14:paraId="788C3521" w14:textId="77777777" w:rsidR="00F96C35" w:rsidRPr="00F60C5D" w:rsidRDefault="00F96C35" w:rsidP="00F96C35">
            <w:pPr>
              <w:numPr>
                <w:ilvl w:val="0"/>
                <w:numId w:val="51"/>
              </w:numPr>
              <w:jc w:val="both"/>
              <w:rPr>
                <w:rFonts w:cs="Arial"/>
                <w:color w:val="auto"/>
                <w:szCs w:val="22"/>
                <w:lang w:val="en-US"/>
              </w:rPr>
            </w:pPr>
            <w:r w:rsidRPr="00F60C5D">
              <w:rPr>
                <w:rFonts w:cs="Arial"/>
                <w:color w:val="auto"/>
                <w:szCs w:val="22"/>
                <w:lang w:val="en-US"/>
              </w:rPr>
              <w:t>The project activity is implemented in existing single or multiple reservoirs, with no change in the volume of any of the reservoirs, or</w:t>
            </w:r>
          </w:p>
          <w:p w14:paraId="35DF19F1" w14:textId="77777777" w:rsidR="00F96C35" w:rsidRPr="00F60C5D" w:rsidRDefault="00F96C35" w:rsidP="00F96C35">
            <w:pPr>
              <w:numPr>
                <w:ilvl w:val="0"/>
                <w:numId w:val="51"/>
              </w:numPr>
              <w:jc w:val="both"/>
              <w:rPr>
                <w:rFonts w:cs="Arial"/>
                <w:color w:val="auto"/>
                <w:szCs w:val="22"/>
                <w:lang w:val="en-US"/>
              </w:rPr>
            </w:pPr>
            <w:r w:rsidRPr="00F60C5D">
              <w:rPr>
                <w:rFonts w:cs="Arial"/>
                <w:color w:val="auto"/>
                <w:szCs w:val="22"/>
                <w:lang w:val="en-US"/>
              </w:rPr>
              <w:t>The project activity is implemented in existing single or multiple reservoirs, where the volume of the reservoir(s) is increased and the power density calculated using equation (3), is greater than 4 W/m</w:t>
            </w:r>
            <w:r w:rsidRPr="00F60C5D">
              <w:rPr>
                <w:rFonts w:cs="Arial"/>
                <w:color w:val="auto"/>
                <w:szCs w:val="22"/>
                <w:vertAlign w:val="superscript"/>
                <w:lang w:val="en-US"/>
              </w:rPr>
              <w:t>2</w:t>
            </w:r>
            <w:r w:rsidRPr="00F60C5D">
              <w:rPr>
                <w:rFonts w:cs="Arial"/>
                <w:color w:val="auto"/>
                <w:szCs w:val="22"/>
                <w:lang w:val="en-US"/>
              </w:rPr>
              <w:t>, or</w:t>
            </w:r>
          </w:p>
          <w:p w14:paraId="4AF2FC34" w14:textId="77777777" w:rsidR="00F96C35" w:rsidRPr="00F60C5D" w:rsidRDefault="00F96C35" w:rsidP="00F96C35">
            <w:pPr>
              <w:numPr>
                <w:ilvl w:val="0"/>
                <w:numId w:val="51"/>
              </w:numPr>
              <w:jc w:val="both"/>
              <w:rPr>
                <w:rFonts w:cs="Arial"/>
                <w:color w:val="auto"/>
                <w:szCs w:val="22"/>
                <w:lang w:val="en-US"/>
              </w:rPr>
            </w:pPr>
            <w:r w:rsidRPr="00F60C5D">
              <w:rPr>
                <w:rFonts w:cs="Arial"/>
                <w:color w:val="auto"/>
                <w:szCs w:val="22"/>
                <w:lang w:val="en-US"/>
              </w:rPr>
              <w:t>The project activity results in single or multiple reservoirs and the power density, calculated using equation (3), is greater than 4 W/m</w:t>
            </w:r>
            <w:r w:rsidRPr="00F60C5D">
              <w:rPr>
                <w:rFonts w:cs="Arial"/>
                <w:color w:val="auto"/>
                <w:szCs w:val="22"/>
                <w:vertAlign w:val="superscript"/>
                <w:lang w:val="en-US"/>
              </w:rPr>
              <w:t>2</w:t>
            </w:r>
            <w:r w:rsidRPr="00F60C5D">
              <w:rPr>
                <w:rFonts w:cs="Arial"/>
                <w:color w:val="auto"/>
                <w:szCs w:val="22"/>
                <w:lang w:val="en-US"/>
              </w:rPr>
              <w:t xml:space="preserve"> or</w:t>
            </w:r>
          </w:p>
          <w:p w14:paraId="66C245EF" w14:textId="77777777" w:rsidR="00F96C35" w:rsidRPr="00F60C5D" w:rsidRDefault="00F96C35" w:rsidP="00F96C35">
            <w:pPr>
              <w:numPr>
                <w:ilvl w:val="0"/>
                <w:numId w:val="51"/>
              </w:numPr>
              <w:jc w:val="both"/>
              <w:rPr>
                <w:rFonts w:cs="Arial"/>
                <w:color w:val="auto"/>
                <w:szCs w:val="22"/>
                <w:lang w:val="en-US"/>
              </w:rPr>
            </w:pPr>
            <w:r w:rsidRPr="00F60C5D">
              <w:rPr>
                <w:rFonts w:cs="Arial"/>
                <w:color w:val="auto"/>
                <w:szCs w:val="22"/>
                <w:lang w:val="en-US"/>
              </w:rPr>
              <w:t>The project activity is an integrated hydro power project involving multiple reservoirs, where the power density for any of the reservoirs, calculated using equation (3), is lower than or equal to 4 W/m</w:t>
            </w:r>
            <w:r w:rsidRPr="00F60C5D">
              <w:rPr>
                <w:rFonts w:cs="Arial"/>
                <w:color w:val="auto"/>
                <w:szCs w:val="22"/>
                <w:vertAlign w:val="superscript"/>
                <w:lang w:val="en-US"/>
              </w:rPr>
              <w:t>2</w:t>
            </w:r>
            <w:r w:rsidRPr="00F60C5D">
              <w:rPr>
                <w:rFonts w:cs="Arial"/>
                <w:color w:val="auto"/>
                <w:szCs w:val="22"/>
                <w:lang w:val="en-US"/>
              </w:rPr>
              <w:t xml:space="preserve">, all of the following conditions shall apply: </w:t>
            </w:r>
          </w:p>
          <w:p w14:paraId="4601C302" w14:textId="77777777" w:rsidR="00F96C35" w:rsidRPr="00F60C5D" w:rsidRDefault="00F96C35" w:rsidP="00F96C35">
            <w:pPr>
              <w:numPr>
                <w:ilvl w:val="0"/>
                <w:numId w:val="52"/>
              </w:numPr>
              <w:jc w:val="both"/>
              <w:rPr>
                <w:rFonts w:cs="Arial"/>
                <w:color w:val="auto"/>
                <w:szCs w:val="22"/>
                <w:lang w:val="en-US"/>
              </w:rPr>
            </w:pPr>
            <w:r w:rsidRPr="00F60C5D">
              <w:rPr>
                <w:rFonts w:cs="Arial"/>
                <w:color w:val="auto"/>
                <w:szCs w:val="22"/>
                <w:lang w:val="en-US"/>
              </w:rPr>
              <w:t>The power density calculated using the total installed capacity of the integrated project, as per equation (4), is greater than 4 W/m</w:t>
            </w:r>
            <w:r w:rsidRPr="00F60C5D">
              <w:rPr>
                <w:rFonts w:cs="Arial"/>
                <w:color w:val="auto"/>
                <w:szCs w:val="22"/>
                <w:vertAlign w:val="superscript"/>
                <w:lang w:val="en-US"/>
              </w:rPr>
              <w:t>2</w:t>
            </w:r>
          </w:p>
          <w:p w14:paraId="4CA2EDC1" w14:textId="77777777" w:rsidR="00F96C35" w:rsidRPr="00F60C5D" w:rsidRDefault="00F96C35" w:rsidP="00F96C35">
            <w:pPr>
              <w:numPr>
                <w:ilvl w:val="0"/>
                <w:numId w:val="52"/>
              </w:numPr>
              <w:jc w:val="both"/>
              <w:rPr>
                <w:rFonts w:cs="Arial"/>
                <w:color w:val="auto"/>
                <w:szCs w:val="22"/>
                <w:lang w:val="en-US"/>
              </w:rPr>
            </w:pPr>
            <w:r w:rsidRPr="00F60C5D">
              <w:rPr>
                <w:rFonts w:cs="Arial"/>
                <w:color w:val="auto"/>
                <w:szCs w:val="22"/>
                <w:lang w:val="en-US"/>
              </w:rPr>
              <w:t xml:space="preserve">(ii) Water flow between reservoirs is not used by any other hydropower </w:t>
            </w:r>
            <w:r w:rsidRPr="00F60C5D">
              <w:rPr>
                <w:rFonts w:cs="Arial"/>
                <w:color w:val="auto"/>
                <w:szCs w:val="22"/>
                <w:lang w:val="en-US"/>
              </w:rPr>
              <w:lastRenderedPageBreak/>
              <w:t>unit which is not a part of the project activity</w:t>
            </w:r>
          </w:p>
          <w:p w14:paraId="2187F0A3" w14:textId="77777777" w:rsidR="00F96C35" w:rsidRPr="00F60C5D" w:rsidRDefault="00F96C35" w:rsidP="00F96C35">
            <w:pPr>
              <w:numPr>
                <w:ilvl w:val="0"/>
                <w:numId w:val="52"/>
              </w:numPr>
              <w:jc w:val="both"/>
              <w:rPr>
                <w:rFonts w:cs="Arial"/>
                <w:color w:val="auto"/>
                <w:szCs w:val="22"/>
                <w:lang w:val="en-US"/>
              </w:rPr>
            </w:pPr>
            <w:r w:rsidRPr="00F60C5D">
              <w:rPr>
                <w:rFonts w:cs="Arial"/>
                <w:color w:val="auto"/>
                <w:szCs w:val="22"/>
                <w:lang w:val="en-US"/>
              </w:rPr>
              <w:t>Installed capacity of the power plant(s) with power density lower than or equal to 4 W/m</w:t>
            </w:r>
            <w:r w:rsidRPr="00F60C5D">
              <w:rPr>
                <w:rFonts w:cs="Arial"/>
                <w:color w:val="auto"/>
                <w:szCs w:val="22"/>
                <w:vertAlign w:val="superscript"/>
                <w:lang w:val="en-US"/>
              </w:rPr>
              <w:t>2</w:t>
            </w:r>
            <w:r w:rsidRPr="00F60C5D">
              <w:rPr>
                <w:rFonts w:cs="Arial"/>
                <w:color w:val="auto"/>
                <w:szCs w:val="22"/>
                <w:lang w:val="en-US"/>
              </w:rPr>
              <w:t xml:space="preserve"> shall be:</w:t>
            </w:r>
          </w:p>
          <w:p w14:paraId="772769CA" w14:textId="77777777" w:rsidR="00F96C35" w:rsidRPr="00F60C5D" w:rsidRDefault="00F96C35" w:rsidP="00F96C35">
            <w:pPr>
              <w:numPr>
                <w:ilvl w:val="0"/>
                <w:numId w:val="53"/>
              </w:numPr>
              <w:jc w:val="both"/>
              <w:rPr>
                <w:rFonts w:cs="Arial"/>
                <w:color w:val="auto"/>
                <w:szCs w:val="22"/>
                <w:lang w:val="en-US"/>
              </w:rPr>
            </w:pPr>
            <w:r w:rsidRPr="00F60C5D">
              <w:rPr>
                <w:rFonts w:cs="Arial"/>
                <w:color w:val="auto"/>
                <w:szCs w:val="22"/>
                <w:lang w:val="en-US"/>
              </w:rPr>
              <w:t xml:space="preserve">Lower than or equal to 15 MW, and </w:t>
            </w:r>
          </w:p>
          <w:p w14:paraId="3E125CA6" w14:textId="77777777" w:rsidR="00F96C35" w:rsidRPr="00F60C5D" w:rsidRDefault="00F96C35" w:rsidP="00F96C35">
            <w:pPr>
              <w:numPr>
                <w:ilvl w:val="0"/>
                <w:numId w:val="53"/>
              </w:numPr>
              <w:jc w:val="both"/>
              <w:rPr>
                <w:rFonts w:cs="Arial"/>
                <w:color w:val="auto"/>
                <w:lang w:val="en-US"/>
              </w:rPr>
            </w:pPr>
            <w:r w:rsidRPr="00F60C5D">
              <w:rPr>
                <w:rFonts w:cs="Arial"/>
                <w:color w:val="auto"/>
                <w:szCs w:val="22"/>
                <w:lang w:val="en-US"/>
              </w:rPr>
              <w:t>Less than 10 per cent of the total installed capacity of integrated hydro power project</w:t>
            </w:r>
          </w:p>
        </w:tc>
        <w:tc>
          <w:tcPr>
            <w:tcW w:w="5022" w:type="dxa"/>
          </w:tcPr>
          <w:p w14:paraId="6179264B" w14:textId="77777777" w:rsidR="00F96C35" w:rsidRPr="00F60C5D" w:rsidRDefault="00F96C35" w:rsidP="001E60D4">
            <w:pPr>
              <w:jc w:val="both"/>
              <w:rPr>
                <w:rFonts w:cs="Arial"/>
                <w:color w:val="auto"/>
                <w:lang w:val="en-US"/>
              </w:rPr>
            </w:pPr>
            <w:r w:rsidRPr="00F60C5D">
              <w:rPr>
                <w:rFonts w:cs="Arial"/>
                <w:color w:val="auto"/>
                <w:szCs w:val="22"/>
                <w:lang w:val="en-US"/>
              </w:rPr>
              <w:lastRenderedPageBreak/>
              <w:t xml:space="preserve">The project activity is not a hydro power plant. Hence this applicability criterion is not relevant to the project activity. </w:t>
            </w:r>
          </w:p>
        </w:tc>
      </w:tr>
      <w:tr w:rsidR="00F96C35" w:rsidRPr="00F60C5D" w14:paraId="6654A25E" w14:textId="77777777" w:rsidTr="001E60D4">
        <w:trPr>
          <w:trHeight w:val="2532"/>
          <w:jc w:val="center"/>
        </w:trPr>
        <w:tc>
          <w:tcPr>
            <w:tcW w:w="5022" w:type="dxa"/>
          </w:tcPr>
          <w:p w14:paraId="5A44A4B4" w14:textId="77777777" w:rsidR="00F96C35" w:rsidRPr="00F60C5D" w:rsidRDefault="00F96C35" w:rsidP="001E60D4">
            <w:pPr>
              <w:jc w:val="both"/>
              <w:rPr>
                <w:rFonts w:cs="Arial"/>
                <w:color w:val="auto"/>
                <w:szCs w:val="22"/>
                <w:lang w:val="en-US"/>
              </w:rPr>
            </w:pPr>
            <w:r w:rsidRPr="00F60C5D">
              <w:rPr>
                <w:rFonts w:cs="Arial"/>
                <w:color w:val="auto"/>
                <w:szCs w:val="22"/>
                <w:lang w:val="en-US"/>
              </w:rPr>
              <w:t xml:space="preserve">In the case of integrated hydro power projects, project proponent shall: </w:t>
            </w:r>
          </w:p>
          <w:p w14:paraId="166F82CE" w14:textId="77777777" w:rsidR="00F96C35" w:rsidRPr="009D19E7" w:rsidRDefault="00F96C35" w:rsidP="00F96C35">
            <w:pPr>
              <w:numPr>
                <w:ilvl w:val="0"/>
                <w:numId w:val="54"/>
              </w:numPr>
              <w:jc w:val="both"/>
              <w:rPr>
                <w:rFonts w:cs="Arial"/>
                <w:color w:val="auto"/>
                <w:szCs w:val="22"/>
                <w:lang w:val="en-US"/>
              </w:rPr>
            </w:pPr>
            <w:r w:rsidRPr="00F60C5D">
              <w:rPr>
                <w:rFonts w:cs="Arial"/>
                <w:color w:val="auto"/>
                <w:szCs w:val="22"/>
                <w:lang w:val="en-US"/>
              </w:rPr>
              <w:t>Demonstrate that water flow from upstream power plants/units spill directly to the downstream reservoir and that collectively constitute to the generation capacity of the integrated  hydro power project, or</w:t>
            </w:r>
          </w:p>
          <w:p w14:paraId="4EF9E483" w14:textId="77777777" w:rsidR="00F96C35" w:rsidRPr="00F60C5D" w:rsidRDefault="00F96C35" w:rsidP="00F96C35">
            <w:pPr>
              <w:numPr>
                <w:ilvl w:val="0"/>
                <w:numId w:val="54"/>
              </w:numPr>
              <w:jc w:val="both"/>
              <w:rPr>
                <w:rFonts w:cs="Arial"/>
                <w:color w:val="auto"/>
                <w:lang w:val="en-US"/>
              </w:rPr>
            </w:pPr>
            <w:r w:rsidRPr="00F60C5D">
              <w:rPr>
                <w:rFonts w:cs="Arial"/>
                <w:color w:val="auto"/>
                <w:szCs w:val="22"/>
                <w:lang w:val="en-US"/>
              </w:rPr>
              <w:t xml:space="preserve">Provide an analysis of the water balance covering the water fed to power units, with all possible combinations of reservoirs and without the construction of reservoirs. The purpose of water balance is to demonstrate the requirement of specific combination of reservoirs constructed under CDM project activity for the optimization of power output. This demonstration has to be carried out in the specific scenario of water availability in different seasons to optimize the water flow at the inlet of power units. </w:t>
            </w:r>
            <w:r w:rsidRPr="00F60C5D">
              <w:rPr>
                <w:rFonts w:cs="Arial"/>
                <w:color w:val="auto"/>
                <w:szCs w:val="22"/>
                <w:lang w:val="en-US"/>
              </w:rPr>
              <w:lastRenderedPageBreak/>
              <w:t xml:space="preserve">Therefore this water balance will take into account seasonal flows from river, tributaries (if any), and rainfall for minimum five years prior to implementation of CDM project activity. </w:t>
            </w:r>
          </w:p>
        </w:tc>
        <w:tc>
          <w:tcPr>
            <w:tcW w:w="5022" w:type="dxa"/>
          </w:tcPr>
          <w:p w14:paraId="63C060F6" w14:textId="77777777" w:rsidR="00F96C35" w:rsidRPr="00F60C5D" w:rsidRDefault="00F96C35" w:rsidP="001E60D4">
            <w:pPr>
              <w:jc w:val="both"/>
              <w:rPr>
                <w:rFonts w:cs="Arial"/>
                <w:color w:val="auto"/>
                <w:lang w:val="en-US"/>
              </w:rPr>
            </w:pPr>
            <w:r w:rsidRPr="00F60C5D">
              <w:rPr>
                <w:rFonts w:cs="Arial"/>
                <w:color w:val="auto"/>
                <w:szCs w:val="22"/>
                <w:lang w:val="en-US"/>
              </w:rPr>
              <w:lastRenderedPageBreak/>
              <w:t>The project activity is not a hydro power plant. Hence this applicability criterion is not relevant to the project activity.</w:t>
            </w:r>
          </w:p>
        </w:tc>
      </w:tr>
      <w:tr w:rsidR="00F96C35" w:rsidRPr="00F60C5D" w14:paraId="2129954C" w14:textId="77777777" w:rsidTr="001E60D4">
        <w:trPr>
          <w:trHeight w:val="1611"/>
          <w:jc w:val="center"/>
        </w:trPr>
        <w:tc>
          <w:tcPr>
            <w:tcW w:w="5022" w:type="dxa"/>
          </w:tcPr>
          <w:p w14:paraId="57E5EAA8" w14:textId="77777777" w:rsidR="00F96C35" w:rsidRPr="00F60C5D" w:rsidRDefault="00F96C35" w:rsidP="001E60D4">
            <w:pPr>
              <w:rPr>
                <w:rFonts w:cs="Arial"/>
                <w:color w:val="auto"/>
                <w:szCs w:val="22"/>
                <w:lang w:val="en-US"/>
              </w:rPr>
            </w:pPr>
            <w:r w:rsidRPr="00F60C5D">
              <w:rPr>
                <w:rFonts w:cs="Arial"/>
                <w:color w:val="auto"/>
                <w:szCs w:val="22"/>
                <w:lang w:val="en-US"/>
              </w:rPr>
              <w:t xml:space="preserve">The methodology is not applicable to: </w:t>
            </w:r>
          </w:p>
          <w:p w14:paraId="2A680833" w14:textId="77777777" w:rsidR="00F96C35" w:rsidRPr="00F60C5D" w:rsidRDefault="00F96C35" w:rsidP="00F96C35">
            <w:pPr>
              <w:numPr>
                <w:ilvl w:val="0"/>
                <w:numId w:val="55"/>
              </w:numPr>
              <w:jc w:val="both"/>
              <w:rPr>
                <w:rFonts w:cs="Arial"/>
                <w:color w:val="auto"/>
                <w:szCs w:val="22"/>
                <w:lang w:val="en-US"/>
              </w:rPr>
            </w:pPr>
            <w:r w:rsidRPr="00F60C5D">
              <w:rPr>
                <w:rFonts w:cs="Arial"/>
                <w:color w:val="auto"/>
                <w:szCs w:val="22"/>
                <w:lang w:val="en-US"/>
              </w:rPr>
              <w:t xml:space="preserve">Project activities that involve switching from fossil fuels to renewable energy sources at the site of the project activity, since in this case the baseline may be the continued use of fossil fuels at the site; </w:t>
            </w:r>
          </w:p>
          <w:p w14:paraId="740F45D8" w14:textId="77777777" w:rsidR="00F96C35" w:rsidRPr="00F60C5D" w:rsidRDefault="00F96C35" w:rsidP="00F96C35">
            <w:pPr>
              <w:numPr>
                <w:ilvl w:val="0"/>
                <w:numId w:val="55"/>
              </w:numPr>
              <w:jc w:val="both"/>
              <w:rPr>
                <w:rFonts w:cs="Arial"/>
                <w:color w:val="auto"/>
                <w:lang w:val="en-US"/>
              </w:rPr>
            </w:pPr>
            <w:r w:rsidRPr="00F60C5D">
              <w:rPr>
                <w:rFonts w:cs="Arial"/>
                <w:color w:val="auto"/>
                <w:szCs w:val="22"/>
                <w:lang w:val="en-US"/>
              </w:rPr>
              <w:t xml:space="preserve">Biomass fired power plants/units </w:t>
            </w:r>
          </w:p>
        </w:tc>
        <w:tc>
          <w:tcPr>
            <w:tcW w:w="5022" w:type="dxa"/>
          </w:tcPr>
          <w:p w14:paraId="08F76DF4" w14:textId="77777777" w:rsidR="00F96C35" w:rsidRPr="00F60C5D" w:rsidRDefault="00F96C35" w:rsidP="001E60D4">
            <w:pPr>
              <w:jc w:val="both"/>
              <w:rPr>
                <w:rFonts w:cs="Arial"/>
                <w:color w:val="auto"/>
                <w:szCs w:val="22"/>
                <w:lang w:val="en-US"/>
              </w:rPr>
            </w:pPr>
            <w:r w:rsidRPr="00F60C5D">
              <w:rPr>
                <w:rFonts w:cs="Arial"/>
                <w:color w:val="auto"/>
                <w:szCs w:val="22"/>
                <w:lang w:val="en-US"/>
              </w:rPr>
              <w:t xml:space="preserve">Project activity does not involve: </w:t>
            </w:r>
          </w:p>
          <w:p w14:paraId="1741CE22" w14:textId="77777777" w:rsidR="00F96C35" w:rsidRPr="00F60C5D" w:rsidRDefault="00F96C35" w:rsidP="00F96C35">
            <w:pPr>
              <w:numPr>
                <w:ilvl w:val="0"/>
                <w:numId w:val="56"/>
              </w:numPr>
              <w:jc w:val="both"/>
              <w:rPr>
                <w:rFonts w:cs="Arial"/>
                <w:color w:val="auto"/>
                <w:szCs w:val="22"/>
                <w:lang w:val="en-US"/>
              </w:rPr>
            </w:pPr>
            <w:r w:rsidRPr="00F60C5D">
              <w:rPr>
                <w:rFonts w:cs="Arial"/>
                <w:color w:val="auto"/>
                <w:szCs w:val="22"/>
                <w:lang w:val="en-US"/>
              </w:rPr>
              <w:t xml:space="preserve">Switching from fossil fuels to renewable energy sources at the site of the project activity. </w:t>
            </w:r>
          </w:p>
          <w:p w14:paraId="528DB36F" w14:textId="77777777" w:rsidR="00F96C35" w:rsidRPr="00F60C5D" w:rsidRDefault="00F96C35" w:rsidP="00F96C35">
            <w:pPr>
              <w:numPr>
                <w:ilvl w:val="0"/>
                <w:numId w:val="56"/>
              </w:numPr>
              <w:jc w:val="both"/>
              <w:rPr>
                <w:rFonts w:cs="Arial"/>
                <w:color w:val="auto"/>
                <w:lang w:val="en-US"/>
              </w:rPr>
            </w:pPr>
            <w:r w:rsidRPr="00F60C5D">
              <w:rPr>
                <w:rFonts w:cs="Arial"/>
                <w:color w:val="auto"/>
                <w:szCs w:val="22"/>
                <w:lang w:val="en-US"/>
              </w:rPr>
              <w:t>Biomass fired plants. Hence this criterion is not applicable.</w:t>
            </w:r>
          </w:p>
        </w:tc>
      </w:tr>
      <w:tr w:rsidR="00F96C35" w:rsidRPr="00F60C5D" w14:paraId="1C376C7E" w14:textId="77777777" w:rsidTr="001E60D4">
        <w:trPr>
          <w:trHeight w:val="1852"/>
          <w:jc w:val="center"/>
        </w:trPr>
        <w:tc>
          <w:tcPr>
            <w:tcW w:w="5022" w:type="dxa"/>
          </w:tcPr>
          <w:p w14:paraId="535154A2" w14:textId="77777777" w:rsidR="00F96C35" w:rsidRPr="00F60C5D" w:rsidRDefault="00F96C35" w:rsidP="001E60D4">
            <w:pPr>
              <w:jc w:val="both"/>
              <w:rPr>
                <w:rFonts w:cs="Arial"/>
                <w:color w:val="auto"/>
                <w:szCs w:val="22"/>
                <w:lang w:val="en-US"/>
              </w:rPr>
            </w:pPr>
            <w:r w:rsidRPr="00F60C5D">
              <w:rPr>
                <w:rFonts w:cs="Arial"/>
                <w:color w:val="auto"/>
                <w:szCs w:val="22"/>
                <w:lang w:val="en-US"/>
              </w:rPr>
              <w:t xml:space="preserve">In the case of retrofits, rehabilitations, replacements, or capacity additions, this methodology is only applicable if the most plausible baseline scenario, as a result of the identification of baseline scenario, is “the continuation of the current situation, i.e. to use the power generation equipment that was already in use prior to the implementation of the project activity and undertaking business as usual maintenance”. </w:t>
            </w:r>
          </w:p>
        </w:tc>
        <w:tc>
          <w:tcPr>
            <w:tcW w:w="5022" w:type="dxa"/>
          </w:tcPr>
          <w:p w14:paraId="7228A463" w14:textId="77777777" w:rsidR="00F96C35" w:rsidRPr="00F60C5D" w:rsidRDefault="00F96C35" w:rsidP="001E60D4">
            <w:pPr>
              <w:jc w:val="both"/>
              <w:rPr>
                <w:rFonts w:cs="Arial"/>
                <w:color w:val="auto"/>
                <w:lang w:val="en-US"/>
              </w:rPr>
            </w:pPr>
            <w:r w:rsidRPr="00F60C5D">
              <w:rPr>
                <w:rFonts w:cs="Arial"/>
                <w:color w:val="auto"/>
                <w:szCs w:val="22"/>
                <w:lang w:val="en-US"/>
              </w:rPr>
              <w:t>The project is not a retrofit, rehabilitations, replacements or capacity addition; hence this applicability criterion is not relevant.</w:t>
            </w:r>
          </w:p>
        </w:tc>
      </w:tr>
      <w:tr w:rsidR="00F96C35" w:rsidRPr="00F60C5D" w14:paraId="766F7081" w14:textId="77777777" w:rsidTr="001E60D4">
        <w:trPr>
          <w:trHeight w:val="460"/>
          <w:jc w:val="center"/>
        </w:trPr>
        <w:tc>
          <w:tcPr>
            <w:tcW w:w="5022" w:type="dxa"/>
          </w:tcPr>
          <w:p w14:paraId="1549E170" w14:textId="77777777" w:rsidR="00F96C35" w:rsidRPr="00F60C5D" w:rsidRDefault="00F96C35" w:rsidP="001E60D4">
            <w:pPr>
              <w:jc w:val="both"/>
              <w:rPr>
                <w:rFonts w:cs="Arial"/>
                <w:color w:val="auto"/>
                <w:lang w:val="en-US"/>
              </w:rPr>
            </w:pPr>
            <w:r w:rsidRPr="00F60C5D">
              <w:rPr>
                <w:rFonts w:cs="Arial"/>
                <w:color w:val="auto"/>
                <w:szCs w:val="22"/>
                <w:lang w:val="en-US"/>
              </w:rPr>
              <w:t>In addition, the applicability conditions included in the tools referred to above apply.</w:t>
            </w:r>
          </w:p>
        </w:tc>
        <w:tc>
          <w:tcPr>
            <w:tcW w:w="5022" w:type="dxa"/>
          </w:tcPr>
          <w:p w14:paraId="4E5A39FD" w14:textId="77777777" w:rsidR="00F96C35" w:rsidRPr="00F60C5D" w:rsidRDefault="00F96C35" w:rsidP="001E60D4">
            <w:pPr>
              <w:jc w:val="both"/>
              <w:rPr>
                <w:rFonts w:cs="Arial"/>
                <w:color w:val="auto"/>
                <w:lang w:val="en-US"/>
              </w:rPr>
            </w:pPr>
            <w:r w:rsidRPr="00F60C5D">
              <w:rPr>
                <w:rFonts w:cs="Arial"/>
                <w:color w:val="auto"/>
                <w:szCs w:val="22"/>
                <w:lang w:val="en-US"/>
              </w:rPr>
              <w:t>Applicability conditions of the applied tool are justified.</w:t>
            </w:r>
          </w:p>
        </w:tc>
      </w:tr>
    </w:tbl>
    <w:p w14:paraId="2C3BFDA6" w14:textId="77777777" w:rsidR="00F96C35" w:rsidRPr="00F60C5D" w:rsidRDefault="00F96C35" w:rsidP="00F96C35">
      <w:pPr>
        <w:spacing w:after="0"/>
        <w:jc w:val="both"/>
      </w:pPr>
    </w:p>
    <w:p w14:paraId="147E9BA7" w14:textId="77777777" w:rsidR="00F96C35" w:rsidRPr="001E60D4" w:rsidRDefault="00F96C35" w:rsidP="00F96C35">
      <w:pPr>
        <w:spacing w:after="0"/>
        <w:jc w:val="both"/>
        <w:rPr>
          <w:color w:val="auto"/>
        </w:rPr>
      </w:pPr>
      <w:r w:rsidRPr="001E60D4">
        <w:rPr>
          <w:color w:val="auto"/>
        </w:rPr>
        <w:t xml:space="preserve">From the above it is concluded that the project activity meets all the applicability </w:t>
      </w:r>
    </w:p>
    <w:p w14:paraId="5826210B" w14:textId="77777777" w:rsidR="00F96C35" w:rsidRPr="001E60D4" w:rsidRDefault="00F96C35" w:rsidP="00F96C35">
      <w:pPr>
        <w:spacing w:after="0"/>
        <w:jc w:val="both"/>
        <w:rPr>
          <w:color w:val="auto"/>
        </w:rPr>
      </w:pPr>
      <w:r w:rsidRPr="001E60D4">
        <w:rPr>
          <w:color w:val="auto"/>
        </w:rPr>
        <w:t xml:space="preserve">conditions of the methodology ACM0002 version 20.0 “Grid connected electricity </w:t>
      </w:r>
    </w:p>
    <w:p w14:paraId="49CE98DC" w14:textId="77777777" w:rsidR="00F96C35" w:rsidRPr="001E60D4" w:rsidRDefault="00F96C35" w:rsidP="00F96C35">
      <w:pPr>
        <w:spacing w:after="0"/>
        <w:jc w:val="both"/>
        <w:rPr>
          <w:color w:val="auto"/>
          <w:highlight w:val="yellow"/>
        </w:rPr>
      </w:pPr>
      <w:r w:rsidRPr="001E60D4">
        <w:rPr>
          <w:color w:val="auto"/>
        </w:rPr>
        <w:t xml:space="preserve">generation from renewable sources”. </w:t>
      </w:r>
    </w:p>
    <w:p w14:paraId="15CAFF0D" w14:textId="77777777" w:rsidR="00F96C35" w:rsidRPr="001E60D4" w:rsidRDefault="00F96C35" w:rsidP="00F96C35">
      <w:pPr>
        <w:spacing w:after="0"/>
        <w:jc w:val="both"/>
        <w:rPr>
          <w:color w:val="auto"/>
        </w:rPr>
      </w:pPr>
      <w:r w:rsidRPr="001E60D4">
        <w:rPr>
          <w:color w:val="auto"/>
        </w:rPr>
        <w:lastRenderedPageBreak/>
        <w:t xml:space="preserve">Applicability conditions of </w:t>
      </w:r>
      <w:r w:rsidRPr="00FF34C4">
        <w:rPr>
          <w:color w:val="auto"/>
        </w:rPr>
        <w:t xml:space="preserve">tools mentioned in the methodology </w:t>
      </w:r>
      <w:r w:rsidRPr="001E60D4">
        <w:rPr>
          <w:color w:val="auto"/>
        </w:rPr>
        <w:t>for the project activity as follow :</w:t>
      </w:r>
    </w:p>
    <w:tbl>
      <w:tblPr>
        <w:tblStyle w:val="Ouz"/>
        <w:tblW w:w="10044" w:type="dxa"/>
        <w:jc w:val="center"/>
        <w:tblLayout w:type="fixed"/>
        <w:tblLook w:val="04A0" w:firstRow="1" w:lastRow="0" w:firstColumn="1" w:lastColumn="0" w:noHBand="0" w:noVBand="1"/>
      </w:tblPr>
      <w:tblGrid>
        <w:gridCol w:w="5022"/>
        <w:gridCol w:w="5022"/>
      </w:tblGrid>
      <w:tr w:rsidR="00F96C35" w:rsidRPr="00F60C5D" w14:paraId="3ADCF76A" w14:textId="77777777" w:rsidTr="001E60D4">
        <w:trPr>
          <w:cnfStyle w:val="100000000000" w:firstRow="1" w:lastRow="0" w:firstColumn="0" w:lastColumn="0" w:oddVBand="0" w:evenVBand="0" w:oddHBand="0" w:evenHBand="0" w:firstRowFirstColumn="0" w:firstRowLastColumn="0" w:lastRowFirstColumn="0" w:lastRowLastColumn="0"/>
          <w:trHeight w:val="274"/>
          <w:tblHeader/>
          <w:jc w:val="center"/>
        </w:trPr>
        <w:tc>
          <w:tcPr>
            <w:tcW w:w="5022" w:type="dxa"/>
            <w:shd w:val="clear" w:color="auto" w:fill="D0CECE" w:themeFill="background2" w:themeFillShade="E6"/>
          </w:tcPr>
          <w:p w14:paraId="27A74202" w14:textId="77777777" w:rsidR="00F96C35" w:rsidRPr="00F60C5D" w:rsidRDefault="00F96C35" w:rsidP="001E60D4">
            <w:pPr>
              <w:rPr>
                <w:rFonts w:cs="Arial"/>
                <w:color w:val="auto"/>
                <w:lang w:val="en-US"/>
              </w:rPr>
            </w:pPr>
            <w:r w:rsidRPr="00F60C5D">
              <w:rPr>
                <w:rFonts w:cs="Arial"/>
                <w:color w:val="auto"/>
                <w:szCs w:val="22"/>
                <w:lang w:val="en-US"/>
              </w:rPr>
              <w:t>Applicability Conditions of the Tools employed</w:t>
            </w:r>
          </w:p>
        </w:tc>
        <w:tc>
          <w:tcPr>
            <w:tcW w:w="5022" w:type="dxa"/>
            <w:shd w:val="clear" w:color="auto" w:fill="D0CECE" w:themeFill="background2" w:themeFillShade="E6"/>
          </w:tcPr>
          <w:p w14:paraId="569C079D" w14:textId="77777777" w:rsidR="00F96C35" w:rsidRPr="00F60C5D" w:rsidRDefault="00F96C35" w:rsidP="001E60D4">
            <w:pPr>
              <w:rPr>
                <w:rFonts w:cs="Arial"/>
                <w:color w:val="auto"/>
                <w:lang w:val="en-US"/>
              </w:rPr>
            </w:pPr>
            <w:r w:rsidRPr="00F60C5D">
              <w:rPr>
                <w:rFonts w:cs="Arial"/>
                <w:color w:val="auto"/>
                <w:szCs w:val="22"/>
                <w:lang w:val="en-US"/>
              </w:rPr>
              <w:t>Applicability of the Tool to This Project Activity</w:t>
            </w:r>
          </w:p>
        </w:tc>
      </w:tr>
      <w:tr w:rsidR="00F96C35" w:rsidRPr="00F60C5D" w14:paraId="59E9D2E9" w14:textId="77777777" w:rsidTr="001E60D4">
        <w:trPr>
          <w:trHeight w:val="274"/>
          <w:jc w:val="center"/>
        </w:trPr>
        <w:tc>
          <w:tcPr>
            <w:tcW w:w="10044" w:type="dxa"/>
            <w:gridSpan w:val="2"/>
            <w:shd w:val="clear" w:color="auto" w:fill="D0CECE" w:themeFill="background2" w:themeFillShade="E6"/>
          </w:tcPr>
          <w:p w14:paraId="4A0C6E21" w14:textId="77777777" w:rsidR="00F96C35" w:rsidRPr="00F60C5D" w:rsidRDefault="00F96C35" w:rsidP="001E60D4">
            <w:pPr>
              <w:rPr>
                <w:rFonts w:cs="Arial"/>
                <w:color w:val="auto"/>
                <w:szCs w:val="22"/>
                <w:lang w:val="en-US"/>
              </w:rPr>
            </w:pPr>
            <w:r w:rsidRPr="00F60C5D">
              <w:rPr>
                <w:rFonts w:cs="Arial"/>
                <w:color w:val="auto"/>
                <w:szCs w:val="22"/>
                <w:lang w:val="en-US"/>
              </w:rPr>
              <w:t>Tool to calculate the emission factor for an electricity system (Version 07.0.0)</w:t>
            </w:r>
          </w:p>
        </w:tc>
      </w:tr>
      <w:tr w:rsidR="00F96C35" w:rsidRPr="00F60C5D" w14:paraId="62C641EA" w14:textId="77777777" w:rsidTr="001E60D4">
        <w:trPr>
          <w:trHeight w:val="5019"/>
          <w:jc w:val="center"/>
        </w:trPr>
        <w:tc>
          <w:tcPr>
            <w:tcW w:w="0" w:type="dxa"/>
          </w:tcPr>
          <w:p w14:paraId="7A4D1633" w14:textId="77777777" w:rsidR="00F96C35" w:rsidRPr="009D19E7" w:rsidRDefault="00F96C35" w:rsidP="00F96C35">
            <w:pPr>
              <w:numPr>
                <w:ilvl w:val="0"/>
                <w:numId w:val="58"/>
              </w:numPr>
              <w:jc w:val="both"/>
              <w:rPr>
                <w:rFonts w:cs="Arial"/>
                <w:color w:val="auto"/>
                <w:szCs w:val="22"/>
                <w:lang w:val="en-US"/>
              </w:rPr>
            </w:pPr>
            <w:r w:rsidRPr="001E60D4">
              <w:rPr>
                <w:color w:val="auto"/>
                <w:lang w:val="en-US"/>
              </w:rPr>
              <w:t>This tool may be applied to estimate the OM, BM and/or CM when calculating baseline emissions for a project activity that substitutes grid electricity that is where a project activity supplies electricity to a grid or a project activity that results in savings of electricity that would have been provided by the grid (e.g. demand-side energy efficiency projects)</w:t>
            </w:r>
          </w:p>
          <w:p w14:paraId="7A598F65" w14:textId="77777777" w:rsidR="00F96C35" w:rsidRPr="009D19E7" w:rsidRDefault="00F96C35" w:rsidP="00F96C35">
            <w:pPr>
              <w:numPr>
                <w:ilvl w:val="0"/>
                <w:numId w:val="58"/>
              </w:numPr>
              <w:jc w:val="both"/>
              <w:rPr>
                <w:rFonts w:cs="Arial"/>
                <w:color w:val="auto"/>
                <w:szCs w:val="22"/>
                <w:lang w:val="en-US"/>
              </w:rPr>
            </w:pPr>
            <w:r w:rsidRPr="001E60D4">
              <w:rPr>
                <w:color w:val="auto"/>
                <w:lang w:val="en-US"/>
              </w:rPr>
              <w:t xml:space="preserve">Under this tool, the emission factor for the project electricity system can be calculated either for grid power plants only or, as an option, can include off-grid power plants. In the latter case, two sub-options under the step 2 of the tool are available to the project participants, i.e. option IIa and option IIb. If option IIa is chosen, the conditions specified in “Appendix 1: Procedures related to off-grid power generation” should be met. Namely, the total capacity of off-grid power plants (in MW) should be at least 10 per cent of the total capacity of grid power plants in the electricity system; or the total electricity generation by off-grid </w:t>
            </w:r>
            <w:r w:rsidRPr="001E60D4">
              <w:rPr>
                <w:color w:val="auto"/>
                <w:lang w:val="en-US"/>
              </w:rPr>
              <w:lastRenderedPageBreak/>
              <w:t>power plants (in MWh) should be at least 10 per cent of the total electricity generation by grid power plants in the electricity system; and that factors which negatively affect the reliability and stability of the grid are primarily due to constraints in generation and not to other aspects such as transmission capacity.</w:t>
            </w:r>
          </w:p>
          <w:p w14:paraId="58DF130C" w14:textId="77777777" w:rsidR="00F96C35" w:rsidRPr="009D19E7" w:rsidRDefault="00F96C35" w:rsidP="00F96C35">
            <w:pPr>
              <w:numPr>
                <w:ilvl w:val="0"/>
                <w:numId w:val="58"/>
              </w:numPr>
              <w:jc w:val="both"/>
              <w:rPr>
                <w:rFonts w:cs="Arial"/>
                <w:color w:val="auto"/>
                <w:szCs w:val="22"/>
                <w:lang w:val="en-US"/>
              </w:rPr>
            </w:pPr>
            <w:r w:rsidRPr="001E60D4">
              <w:rPr>
                <w:color w:val="auto"/>
                <w:lang w:val="en-US"/>
              </w:rPr>
              <w:t>In case of CDM projects the tool is not applicable if the project electricity system is located partially or totally in an Annex I country.</w:t>
            </w:r>
          </w:p>
          <w:p w14:paraId="00EA88DB" w14:textId="77777777" w:rsidR="00F96C35" w:rsidRPr="00FF34C4" w:rsidRDefault="00F96C35" w:rsidP="00F96C35">
            <w:pPr>
              <w:numPr>
                <w:ilvl w:val="0"/>
                <w:numId w:val="58"/>
              </w:numPr>
              <w:jc w:val="both"/>
              <w:rPr>
                <w:rFonts w:cs="Arial"/>
                <w:color w:val="auto"/>
                <w:szCs w:val="22"/>
                <w:lang w:val="en-US"/>
              </w:rPr>
            </w:pPr>
            <w:r w:rsidRPr="001E60D4">
              <w:rPr>
                <w:color w:val="auto"/>
                <w:lang w:val="en-US"/>
              </w:rPr>
              <w:t>Under this tool, the value applied to the CO2 emission factor of biofuels is zero</w:t>
            </w:r>
          </w:p>
        </w:tc>
        <w:tc>
          <w:tcPr>
            <w:tcW w:w="0" w:type="dxa"/>
          </w:tcPr>
          <w:p w14:paraId="4090F6B3" w14:textId="77777777" w:rsidR="00F96C35" w:rsidRPr="009D19E7" w:rsidRDefault="00F96C35" w:rsidP="00F96C35">
            <w:pPr>
              <w:numPr>
                <w:ilvl w:val="0"/>
                <w:numId w:val="59"/>
              </w:numPr>
              <w:jc w:val="both"/>
              <w:rPr>
                <w:rFonts w:cs="Arial"/>
                <w:color w:val="auto"/>
                <w:lang w:val="en-US"/>
              </w:rPr>
            </w:pPr>
            <w:r w:rsidRPr="001E60D4">
              <w:rPr>
                <w:color w:val="auto"/>
                <w:lang w:val="en-US"/>
              </w:rPr>
              <w:lastRenderedPageBreak/>
              <w:t>This condition is applicable to the Project Activity since the project activity substitutes grid electricity, and thus, the Project results in savings of electricity that the grid would have provided.</w:t>
            </w:r>
          </w:p>
          <w:p w14:paraId="14551343" w14:textId="77777777" w:rsidR="00F96C35" w:rsidRPr="009D19E7" w:rsidRDefault="00F96C35" w:rsidP="00F96C35">
            <w:pPr>
              <w:numPr>
                <w:ilvl w:val="0"/>
                <w:numId w:val="59"/>
              </w:numPr>
              <w:jc w:val="both"/>
              <w:rPr>
                <w:rFonts w:cs="Arial"/>
                <w:color w:val="auto"/>
                <w:lang w:val="en-US"/>
              </w:rPr>
            </w:pPr>
            <w:r w:rsidRPr="001E60D4">
              <w:rPr>
                <w:color w:val="auto"/>
                <w:lang w:val="en-US"/>
              </w:rPr>
              <w:t>The emission factor used for this Project Activity has been calculated for grid power plants only.</w:t>
            </w:r>
          </w:p>
          <w:p w14:paraId="1ED0B54D" w14:textId="77777777" w:rsidR="00F96C35" w:rsidRPr="009D19E7" w:rsidRDefault="00F96C35" w:rsidP="00F96C35">
            <w:pPr>
              <w:numPr>
                <w:ilvl w:val="0"/>
                <w:numId w:val="59"/>
              </w:numPr>
              <w:jc w:val="both"/>
              <w:rPr>
                <w:rFonts w:cs="Arial"/>
                <w:color w:val="auto"/>
                <w:lang w:val="en-US"/>
              </w:rPr>
            </w:pPr>
            <w:r w:rsidRPr="001E60D4">
              <w:rPr>
                <w:color w:val="auto"/>
                <w:lang w:val="en-US"/>
              </w:rPr>
              <w:t>This Project is not a CDM Project.</w:t>
            </w:r>
          </w:p>
          <w:p w14:paraId="47C81B25" w14:textId="77777777" w:rsidR="00F96C35" w:rsidRPr="009D19E7" w:rsidRDefault="00F96C35" w:rsidP="00F96C35">
            <w:pPr>
              <w:numPr>
                <w:ilvl w:val="0"/>
                <w:numId w:val="59"/>
              </w:numPr>
              <w:jc w:val="both"/>
              <w:rPr>
                <w:rFonts w:cs="Arial"/>
                <w:color w:val="auto"/>
                <w:lang w:val="en-US"/>
              </w:rPr>
            </w:pPr>
            <w:r w:rsidRPr="001E60D4">
              <w:rPr>
                <w:color w:val="auto"/>
                <w:lang w:val="en-US"/>
              </w:rPr>
              <w:t>This Project Activity doesn’t employ biofuels.</w:t>
            </w:r>
          </w:p>
        </w:tc>
      </w:tr>
      <w:tr w:rsidR="00F96C35" w:rsidRPr="00F60C5D" w14:paraId="07D40982" w14:textId="77777777" w:rsidTr="001E60D4">
        <w:trPr>
          <w:trHeight w:val="366"/>
          <w:jc w:val="center"/>
        </w:trPr>
        <w:tc>
          <w:tcPr>
            <w:tcW w:w="10044" w:type="dxa"/>
            <w:gridSpan w:val="2"/>
            <w:shd w:val="clear" w:color="auto" w:fill="D0CECE" w:themeFill="background2" w:themeFillShade="E6"/>
            <w:vAlign w:val="top"/>
          </w:tcPr>
          <w:p w14:paraId="6ADBA84A" w14:textId="77777777" w:rsidR="00F96C35" w:rsidRPr="009D19E7" w:rsidRDefault="00F96C35" w:rsidP="001E60D4">
            <w:pPr>
              <w:rPr>
                <w:rFonts w:cs="Arial"/>
                <w:color w:val="auto"/>
                <w:szCs w:val="22"/>
                <w:lang w:val="en-US"/>
              </w:rPr>
            </w:pPr>
            <w:r w:rsidRPr="009D19E7">
              <w:rPr>
                <w:rFonts w:cs="Arial"/>
                <w:color w:val="auto"/>
                <w:szCs w:val="22"/>
                <w:lang w:val="en-US"/>
              </w:rPr>
              <w:t>Tool for the demonstration and assessment of additionality (Version 07.0.0)</w:t>
            </w:r>
          </w:p>
        </w:tc>
      </w:tr>
      <w:tr w:rsidR="00F96C35" w:rsidRPr="00F60C5D" w14:paraId="0AA74A79" w14:textId="77777777" w:rsidTr="001E60D4">
        <w:trPr>
          <w:trHeight w:val="1150"/>
          <w:jc w:val="center"/>
        </w:trPr>
        <w:tc>
          <w:tcPr>
            <w:tcW w:w="5022" w:type="dxa"/>
          </w:tcPr>
          <w:p w14:paraId="6C7D85FB" w14:textId="77777777" w:rsidR="00F96C35" w:rsidRPr="009D19E7" w:rsidRDefault="00F96C35" w:rsidP="00F96C35">
            <w:pPr>
              <w:numPr>
                <w:ilvl w:val="0"/>
                <w:numId w:val="57"/>
              </w:numPr>
              <w:spacing w:after="200"/>
              <w:jc w:val="both"/>
              <w:rPr>
                <w:rFonts w:cs="Arial"/>
                <w:color w:val="auto"/>
                <w:lang w:val="en-US"/>
              </w:rPr>
            </w:pPr>
            <w:r w:rsidRPr="001E60D4">
              <w:rPr>
                <w:color w:val="auto"/>
                <w:lang w:val="en-US"/>
              </w:rPr>
              <w:t>The use of the “Tool for the demonstration and assessment of additionality” is not mandatory for project participants when proposing new methodologies. Project participants may propose alternative methods to demonstrate additionality for consideration by the Executive Board. They may also submit revisions to approved methodologies using the additionality tool.</w:t>
            </w:r>
          </w:p>
          <w:p w14:paraId="2689F282" w14:textId="77777777" w:rsidR="00F96C35" w:rsidRPr="009D19E7" w:rsidRDefault="00F96C35" w:rsidP="00F96C35">
            <w:pPr>
              <w:numPr>
                <w:ilvl w:val="0"/>
                <w:numId w:val="57"/>
              </w:numPr>
              <w:spacing w:after="200"/>
              <w:jc w:val="both"/>
              <w:rPr>
                <w:rFonts w:cs="Arial"/>
                <w:color w:val="auto"/>
                <w:lang w:val="en-US"/>
              </w:rPr>
            </w:pPr>
            <w:r w:rsidRPr="001E60D4">
              <w:rPr>
                <w:color w:val="auto"/>
                <w:lang w:val="en-US"/>
              </w:rPr>
              <w:t xml:space="preserve">Once the additionally tool is included in an approved methodology, its </w:t>
            </w:r>
            <w:r w:rsidRPr="001E60D4">
              <w:rPr>
                <w:color w:val="auto"/>
                <w:lang w:val="en-US"/>
              </w:rPr>
              <w:lastRenderedPageBreak/>
              <w:t>application by project participants using this methodology is mandatory</w:t>
            </w:r>
          </w:p>
        </w:tc>
        <w:tc>
          <w:tcPr>
            <w:tcW w:w="5022" w:type="dxa"/>
          </w:tcPr>
          <w:p w14:paraId="152936AD" w14:textId="2094696B" w:rsidR="00F96C35" w:rsidRPr="001E60D4" w:rsidRDefault="00F96C35" w:rsidP="00F96C35">
            <w:pPr>
              <w:numPr>
                <w:ilvl w:val="0"/>
                <w:numId w:val="60"/>
              </w:numPr>
              <w:jc w:val="both"/>
              <w:rPr>
                <w:color w:val="auto"/>
                <w:lang w:val="en-US"/>
              </w:rPr>
            </w:pPr>
            <w:r w:rsidRPr="001E60D4">
              <w:rPr>
                <w:color w:val="auto"/>
                <w:lang w:val="en-US"/>
              </w:rPr>
              <w:lastRenderedPageBreak/>
              <w:t xml:space="preserve">The additionality of this Project Activity was evaluated at the First Crediting Period. </w:t>
            </w:r>
            <w:r w:rsidR="00F524F6" w:rsidRPr="001E60D4">
              <w:rPr>
                <w:color w:val="auto"/>
                <w:lang w:val="en-US"/>
              </w:rPr>
              <w:t>Thus,</w:t>
            </w:r>
            <w:r w:rsidRPr="001E60D4">
              <w:rPr>
                <w:color w:val="auto"/>
                <w:lang w:val="en-US"/>
              </w:rPr>
              <w:t xml:space="preserve"> no new additionality assessment was carried out during this Crediting Period Renewal.</w:t>
            </w:r>
          </w:p>
          <w:p w14:paraId="69234F54" w14:textId="789CEB62" w:rsidR="00F96C35" w:rsidRPr="009D19E7" w:rsidRDefault="00F96C35" w:rsidP="00F96C35">
            <w:pPr>
              <w:numPr>
                <w:ilvl w:val="0"/>
                <w:numId w:val="60"/>
              </w:numPr>
              <w:jc w:val="both"/>
              <w:rPr>
                <w:rFonts w:cs="Arial"/>
                <w:color w:val="auto"/>
                <w:lang w:val="en-US"/>
              </w:rPr>
            </w:pPr>
            <w:r w:rsidRPr="001E60D4">
              <w:rPr>
                <w:color w:val="auto"/>
                <w:lang w:val="en-US"/>
              </w:rPr>
              <w:t xml:space="preserve">The additionality of this Project Activity was evaluated at the First Crediting Period. </w:t>
            </w:r>
            <w:r w:rsidR="00F524F6" w:rsidRPr="001E60D4">
              <w:rPr>
                <w:color w:val="auto"/>
                <w:lang w:val="en-US"/>
              </w:rPr>
              <w:t>Thus,</w:t>
            </w:r>
            <w:r w:rsidRPr="001E60D4">
              <w:rPr>
                <w:color w:val="auto"/>
                <w:lang w:val="en-US"/>
              </w:rPr>
              <w:t xml:space="preserve"> no new additionality assessment was carried out during this Crediting Period Renewal.</w:t>
            </w:r>
          </w:p>
        </w:tc>
      </w:tr>
      <w:tr w:rsidR="00F96C35" w:rsidRPr="00F60C5D" w14:paraId="1BA26940" w14:textId="77777777" w:rsidTr="001E60D4">
        <w:trPr>
          <w:trHeight w:val="606"/>
          <w:jc w:val="center"/>
        </w:trPr>
        <w:tc>
          <w:tcPr>
            <w:tcW w:w="10044" w:type="dxa"/>
            <w:gridSpan w:val="2"/>
            <w:shd w:val="clear" w:color="auto" w:fill="D0CECE" w:themeFill="background2" w:themeFillShade="E6"/>
          </w:tcPr>
          <w:p w14:paraId="4EE0A839" w14:textId="77777777" w:rsidR="00F96C35" w:rsidRPr="00F60C5D" w:rsidRDefault="00F96C35" w:rsidP="001E60D4">
            <w:pPr>
              <w:rPr>
                <w:rFonts w:cs="Arial"/>
                <w:color w:val="auto"/>
                <w:szCs w:val="22"/>
                <w:lang w:val="en-US"/>
              </w:rPr>
            </w:pPr>
            <w:r w:rsidRPr="00F60C5D">
              <w:rPr>
                <w:rFonts w:cs="Arial"/>
                <w:color w:val="auto"/>
                <w:szCs w:val="22"/>
                <w:lang w:val="en-US"/>
              </w:rPr>
              <w:t>Tool to determine the remaining lifetime of equipment (Version 01.0.0)</w:t>
            </w:r>
          </w:p>
        </w:tc>
      </w:tr>
      <w:tr w:rsidR="00F96C35" w:rsidRPr="00F60C5D" w14:paraId="3B6CF16A" w14:textId="77777777" w:rsidTr="001E60D4">
        <w:trPr>
          <w:trHeight w:val="5002"/>
          <w:jc w:val="center"/>
        </w:trPr>
        <w:tc>
          <w:tcPr>
            <w:tcW w:w="0" w:type="dxa"/>
          </w:tcPr>
          <w:p w14:paraId="40AC8E39" w14:textId="77777777" w:rsidR="00F96C35" w:rsidRPr="001E60D4" w:rsidRDefault="00F96C35" w:rsidP="00F96C35">
            <w:pPr>
              <w:pStyle w:val="ListeParagraf"/>
              <w:numPr>
                <w:ilvl w:val="0"/>
                <w:numId w:val="63"/>
              </w:numPr>
              <w:jc w:val="both"/>
              <w:rPr>
                <w:color w:val="auto"/>
                <w:lang w:val="en-US"/>
              </w:rPr>
            </w:pPr>
            <w:r w:rsidRPr="001E60D4">
              <w:rPr>
                <w:color w:val="auto"/>
                <w:lang w:val="en-US"/>
              </w:rPr>
              <w:t>The tool may be used for project activities which involve the replacement of existing equipment with new equipment or which retrofit existing equipment as part of energy efficiency improvement activities.</w:t>
            </w:r>
          </w:p>
        </w:tc>
        <w:tc>
          <w:tcPr>
            <w:tcW w:w="0" w:type="dxa"/>
          </w:tcPr>
          <w:p w14:paraId="36D8EF9B" w14:textId="77777777" w:rsidR="00F96C35" w:rsidRPr="001E60D4" w:rsidRDefault="00F96C35" w:rsidP="001E60D4">
            <w:pPr>
              <w:jc w:val="both"/>
              <w:rPr>
                <w:rFonts w:cs="Arial"/>
                <w:color w:val="auto"/>
                <w:lang w:val="en-US"/>
              </w:rPr>
            </w:pPr>
            <w:r w:rsidRPr="009763BA">
              <w:rPr>
                <w:color w:val="auto"/>
                <w:lang w:val="en-US"/>
              </w:rPr>
              <w:t>a)</w:t>
            </w:r>
            <w:r>
              <w:rPr>
                <w:color w:val="auto"/>
                <w:lang w:val="en-US"/>
              </w:rPr>
              <w:t xml:space="preserve"> </w:t>
            </w:r>
            <w:r w:rsidRPr="001E60D4">
              <w:rPr>
                <w:color w:val="auto"/>
                <w:lang w:val="en-US"/>
              </w:rPr>
              <w:t>The tool is not used for this Project Activity since this Project Activity doesn’t involve the replacement of existing equipment.</w:t>
            </w:r>
          </w:p>
        </w:tc>
      </w:tr>
      <w:tr w:rsidR="00F96C35" w:rsidRPr="00F60C5D" w14:paraId="1C05C2BC" w14:textId="77777777" w:rsidTr="001E60D4">
        <w:trPr>
          <w:trHeight w:val="970"/>
          <w:jc w:val="center"/>
        </w:trPr>
        <w:tc>
          <w:tcPr>
            <w:tcW w:w="0" w:type="dxa"/>
            <w:gridSpan w:val="2"/>
            <w:shd w:val="clear" w:color="auto" w:fill="D0CECE" w:themeFill="background2" w:themeFillShade="E6"/>
          </w:tcPr>
          <w:p w14:paraId="5D763CC2" w14:textId="77777777" w:rsidR="00F96C35" w:rsidRPr="009D19E7" w:rsidRDefault="00F96C35" w:rsidP="001E60D4">
            <w:pPr>
              <w:rPr>
                <w:rFonts w:cs="Arial"/>
                <w:color w:val="auto"/>
                <w:szCs w:val="22"/>
                <w:lang w:val="en-US"/>
              </w:rPr>
            </w:pPr>
            <w:r w:rsidRPr="009D19E7">
              <w:rPr>
                <w:rFonts w:cs="Arial"/>
                <w:color w:val="auto"/>
                <w:szCs w:val="22"/>
                <w:lang w:val="en-US"/>
              </w:rPr>
              <w:t>Assessment of the validity of the original/current baseline and update of the baseline at the renewal of the crediting period (Version 03.0.1)</w:t>
            </w:r>
          </w:p>
        </w:tc>
      </w:tr>
      <w:tr w:rsidR="00F96C35" w:rsidRPr="00F60C5D" w14:paraId="5B7BA95E" w14:textId="77777777" w:rsidTr="001E60D4">
        <w:trPr>
          <w:trHeight w:val="2532"/>
          <w:jc w:val="center"/>
        </w:trPr>
        <w:tc>
          <w:tcPr>
            <w:tcW w:w="5022" w:type="dxa"/>
          </w:tcPr>
          <w:p w14:paraId="240C5B20" w14:textId="77777777" w:rsidR="00F96C35" w:rsidRPr="009D19E7" w:rsidRDefault="00F96C35" w:rsidP="00F96C35">
            <w:pPr>
              <w:numPr>
                <w:ilvl w:val="0"/>
                <w:numId w:val="61"/>
              </w:numPr>
              <w:jc w:val="both"/>
              <w:rPr>
                <w:rFonts w:cs="Arial"/>
                <w:color w:val="auto"/>
                <w:lang w:val="en-US"/>
              </w:rPr>
            </w:pPr>
            <w:r w:rsidRPr="001E60D4">
              <w:rPr>
                <w:color w:val="auto"/>
                <w:lang w:val="en-US"/>
              </w:rPr>
              <w:t xml:space="preserve">This tool provides a stepwise procedure to assess the continued validity of the baseline and to update the baseline at the renewal of a crediting period, as required by paragraph 49 (a) of the modalities and procedures of the clean development mechanism. The tool consists of two steps. The first step provides an approach to evaluate whether the current baseline is still valid for the next crediting period. The second step provides an </w:t>
            </w:r>
            <w:r w:rsidRPr="001E60D4">
              <w:rPr>
                <w:color w:val="auto"/>
                <w:lang w:val="en-US"/>
              </w:rPr>
              <w:lastRenderedPageBreak/>
              <w:t>approach to update the baseline in case that the current baseline is not valid anymore for the next crediting period.</w:t>
            </w:r>
          </w:p>
        </w:tc>
        <w:tc>
          <w:tcPr>
            <w:tcW w:w="5022" w:type="dxa"/>
          </w:tcPr>
          <w:p w14:paraId="09109047" w14:textId="77777777" w:rsidR="00F96C35" w:rsidRPr="009D19E7" w:rsidRDefault="00F96C35" w:rsidP="00F96C35">
            <w:pPr>
              <w:numPr>
                <w:ilvl w:val="0"/>
                <w:numId w:val="62"/>
              </w:numPr>
              <w:jc w:val="both"/>
              <w:rPr>
                <w:rFonts w:cs="Arial"/>
                <w:color w:val="auto"/>
                <w:lang w:val="en-US"/>
              </w:rPr>
            </w:pPr>
            <w:r w:rsidRPr="001E60D4">
              <w:rPr>
                <w:color w:val="auto"/>
                <w:lang w:val="en-US"/>
              </w:rPr>
              <w:lastRenderedPageBreak/>
              <w:t>Detailed assessment of the validity of the original baseline as per the Tool was carried out in Section B.4 of this PDD. Please see Section B.4.</w:t>
            </w:r>
          </w:p>
        </w:tc>
      </w:tr>
    </w:tbl>
    <w:p w14:paraId="321D501E" w14:textId="77777777" w:rsidR="00F96C35" w:rsidRDefault="00F96C35" w:rsidP="00F96C35">
      <w:pPr>
        <w:jc w:val="both"/>
        <w:rPr>
          <w:color w:val="auto"/>
          <w:szCs w:val="22"/>
        </w:rPr>
      </w:pPr>
    </w:p>
    <w:p w14:paraId="299767FD" w14:textId="77777777" w:rsidR="00F96C35" w:rsidRPr="00682B92" w:rsidRDefault="00F96C35" w:rsidP="00F96C35">
      <w:pPr>
        <w:jc w:val="both"/>
        <w:rPr>
          <w:color w:val="auto"/>
          <w:szCs w:val="22"/>
        </w:rPr>
      </w:pPr>
      <w:r w:rsidRPr="00C92161">
        <w:rPr>
          <w:color w:val="auto"/>
          <w:szCs w:val="22"/>
        </w:rPr>
        <w:t>Other tools mentioned in the methodology are not applicable for this project activity</w:t>
      </w:r>
      <w:r>
        <w:rPr>
          <w:color w:val="auto"/>
          <w:szCs w:val="22"/>
        </w:rPr>
        <w:t>.</w:t>
      </w:r>
    </w:p>
    <w:p w14:paraId="5381BBB5" w14:textId="77777777" w:rsidR="00F96C35" w:rsidRPr="00682B92" w:rsidRDefault="00F96C35" w:rsidP="00682B92">
      <w:pPr>
        <w:jc w:val="both"/>
        <w:rPr>
          <w:color w:val="auto"/>
          <w:szCs w:val="22"/>
        </w:rPr>
      </w:pPr>
    </w:p>
    <w:p w14:paraId="281BB2CC" w14:textId="07285243" w:rsidR="004E361A" w:rsidRDefault="004E361A" w:rsidP="00DD39E6">
      <w:pPr>
        <w:pStyle w:val="SectionList"/>
      </w:pPr>
      <w:r w:rsidRPr="007C1D64">
        <w:t>Project boundary</w:t>
      </w:r>
    </w:p>
    <w:p w14:paraId="1240D61E" w14:textId="3241A2FF" w:rsidR="00962709" w:rsidRDefault="00962709" w:rsidP="005F3D01">
      <w:pPr>
        <w:jc w:val="both"/>
        <w:rPr>
          <w:color w:val="auto"/>
        </w:rPr>
      </w:pPr>
      <w:r w:rsidRPr="00962709">
        <w:rPr>
          <w:color w:val="auto"/>
        </w:rPr>
        <w:t>As per the Approved Large Scale Consolidated Methodology ACM0002, the project boundary is “The spatial extent of the project boundary includes the project power plant and all power plants connected physically to the electricity system that the CDM project power plant is connected to.” Correspondingly, in this project activity the project boundaries include the project site and all power plants attached to the Turkish National Grid.</w:t>
      </w:r>
    </w:p>
    <w:p w14:paraId="52046307" w14:textId="2FEBA168" w:rsidR="005F3D01" w:rsidRPr="00146443" w:rsidRDefault="005F3D01" w:rsidP="005F3D01">
      <w:pPr>
        <w:jc w:val="both"/>
        <w:rPr>
          <w:color w:val="auto"/>
        </w:rPr>
      </w:pPr>
      <w:r w:rsidRPr="00146443">
        <w:rPr>
          <w:color w:val="auto"/>
        </w:rPr>
        <w:t>The project uses wind energy to produce electricity. Kinetic power of the wind is converted to electrical energy, which then will be transferred to the grid. Back-up power generators in the wind farm will only be used when the wind farm is out of service and power cannot be supplied from grid. Hence, emissions due to usage of back-up power generation are expected to be very low and are taken to be zero complying with the Tool.</w:t>
      </w:r>
    </w:p>
    <w:p w14:paraId="7FF43D56" w14:textId="6D414AA5" w:rsidR="005F3D01" w:rsidRPr="00146443" w:rsidRDefault="00682B92" w:rsidP="005F3D01">
      <w:pPr>
        <w:jc w:val="both"/>
        <w:rPr>
          <w:color w:val="auto"/>
        </w:rPr>
      </w:pPr>
      <w:r>
        <w:rPr>
          <w:noProof/>
          <w:lang w:eastAsia="en-GB"/>
        </w:rPr>
        <w:lastRenderedPageBreak/>
        <mc:AlternateContent>
          <mc:Choice Requires="wpg">
            <w:drawing>
              <wp:anchor distT="0" distB="0" distL="114300" distR="114300" simplePos="0" relativeHeight="251664384" behindDoc="0" locked="0" layoutInCell="1" allowOverlap="1" wp14:anchorId="4B370F20" wp14:editId="26016E62">
                <wp:simplePos x="0" y="0"/>
                <wp:positionH relativeFrom="column">
                  <wp:posOffset>441960</wp:posOffset>
                </wp:positionH>
                <wp:positionV relativeFrom="paragraph">
                  <wp:posOffset>398145</wp:posOffset>
                </wp:positionV>
                <wp:extent cx="5257165" cy="3489960"/>
                <wp:effectExtent l="19050" t="19050" r="19685" b="15240"/>
                <wp:wrapTopAndBottom/>
                <wp:docPr id="2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165" cy="3489960"/>
                          <a:chOff x="1341" y="8644"/>
                          <a:chExt cx="9355" cy="5812"/>
                        </a:xfrm>
                      </wpg:grpSpPr>
                      <pic:pic xmlns:pic="http://schemas.openxmlformats.org/drawingml/2006/picture">
                        <pic:nvPicPr>
                          <pic:cNvPr id="24" name="Picture 27" descr="Resi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41" y="8644"/>
                            <a:ext cx="9355" cy="58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5" name="Text Box 28"/>
                        <wps:cNvSpPr txBox="1">
                          <a:spLocks noChangeArrowheads="1"/>
                        </wps:cNvSpPr>
                        <wps:spPr bwMode="auto">
                          <a:xfrm>
                            <a:off x="6021" y="8841"/>
                            <a:ext cx="3760" cy="612"/>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CC"/>
                                </a:solidFill>
                              </a14:hiddenFill>
                            </a:ext>
                            <a:ext uri="{AF507438-7753-43E0-B8FC-AC1667EBCBE1}">
                              <a14:hiddenEffects xmlns:a14="http://schemas.microsoft.com/office/drawing/2010/main">
                                <a:effectLst>
                                  <a:outerShdw dist="35921" dir="2700000" algn="ctr" rotWithShape="0">
                                    <a:srgbClr val="000099"/>
                                  </a:outerShdw>
                                </a:effectLst>
                              </a14:hiddenEffects>
                            </a:ext>
                          </a:extLst>
                        </wps:spPr>
                        <wps:txbx>
                          <w:txbxContent>
                            <w:p w14:paraId="400C04FC" w14:textId="77777777" w:rsidR="00446A01" w:rsidRPr="00682B92" w:rsidRDefault="00446A01" w:rsidP="005F3D01">
                              <w:pPr>
                                <w:autoSpaceDE w:val="0"/>
                                <w:autoSpaceDN w:val="0"/>
                                <w:adjustRightInd w:val="0"/>
                                <w:rPr>
                                  <w:b/>
                                  <w:bCs/>
                                  <w:sz w:val="16"/>
                                  <w:szCs w:val="18"/>
                                </w:rPr>
                              </w:pPr>
                              <w:r w:rsidRPr="00682B92">
                                <w:rPr>
                                  <w:b/>
                                  <w:bCs/>
                                  <w:sz w:val="16"/>
                                  <w:szCs w:val="18"/>
                                </w:rPr>
                                <w:t>1) Wind rotates the blades of the turbine</w:t>
                              </w:r>
                            </w:p>
                          </w:txbxContent>
                        </wps:txbx>
                        <wps:bodyPr rot="0" vert="horz" wrap="square" lIns="73152" tIns="36576" rIns="73152" bIns="36576" upright="1">
                          <a:noAutofit/>
                        </wps:bodyPr>
                      </wps:wsp>
                      <wps:wsp>
                        <wps:cNvPr id="26" name="Text Box 29"/>
                        <wps:cNvSpPr txBox="1">
                          <a:spLocks noChangeArrowheads="1"/>
                        </wps:cNvSpPr>
                        <wps:spPr bwMode="auto">
                          <a:xfrm>
                            <a:off x="7203" y="12323"/>
                            <a:ext cx="3205" cy="165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99"/>
                                  </a:outerShdw>
                                </a:effectLst>
                              </a14:hiddenEffects>
                            </a:ext>
                          </a:extLst>
                        </wps:spPr>
                        <wps:txbx>
                          <w:txbxContent>
                            <w:p w14:paraId="28281536" w14:textId="77777777" w:rsidR="00446A01" w:rsidRPr="00682B92" w:rsidRDefault="00446A01" w:rsidP="005F3D01">
                              <w:pPr>
                                <w:autoSpaceDE w:val="0"/>
                                <w:autoSpaceDN w:val="0"/>
                                <w:adjustRightInd w:val="0"/>
                                <w:rPr>
                                  <w:b/>
                                  <w:bCs/>
                                  <w:sz w:val="16"/>
                                  <w:szCs w:val="18"/>
                                </w:rPr>
                              </w:pPr>
                              <w:r w:rsidRPr="00682B92">
                                <w:rPr>
                                  <w:b/>
                                  <w:bCs/>
                                  <w:sz w:val="16"/>
                                  <w:szCs w:val="18"/>
                                </w:rPr>
                                <w:t>2) Rotating blade also rotates the shaft in the Generator, and this rotation leads to electricity generation</w:t>
                              </w:r>
                            </w:p>
                          </w:txbxContent>
                        </wps:txbx>
                        <wps:bodyPr rot="0" vert="horz" wrap="square" lIns="73152" tIns="36576" rIns="73152" bIns="36576" upright="1">
                          <a:noAutofit/>
                        </wps:bodyPr>
                      </wps:wsp>
                      <wps:wsp>
                        <wps:cNvPr id="27" name="Text Box 30"/>
                        <wps:cNvSpPr txBox="1">
                          <a:spLocks noChangeArrowheads="1"/>
                        </wps:cNvSpPr>
                        <wps:spPr bwMode="auto">
                          <a:xfrm>
                            <a:off x="1443" y="9270"/>
                            <a:ext cx="2678" cy="221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CC"/>
                                </a:solidFill>
                              </a14:hiddenFill>
                            </a:ext>
                            <a:ext uri="{AF507438-7753-43E0-B8FC-AC1667EBCBE1}">
                              <a14:hiddenEffects xmlns:a14="http://schemas.microsoft.com/office/drawing/2010/main">
                                <a:effectLst>
                                  <a:outerShdw dist="35921" dir="2700000" algn="ctr" rotWithShape="0">
                                    <a:srgbClr val="000099"/>
                                  </a:outerShdw>
                                </a:effectLst>
                              </a14:hiddenEffects>
                            </a:ext>
                          </a:extLst>
                        </wps:spPr>
                        <wps:txbx>
                          <w:txbxContent>
                            <w:p w14:paraId="24C26E0B" w14:textId="77777777" w:rsidR="00446A01" w:rsidRDefault="00446A01" w:rsidP="00682B92">
                              <w:pPr>
                                <w:autoSpaceDE w:val="0"/>
                                <w:autoSpaceDN w:val="0"/>
                                <w:adjustRightInd w:val="0"/>
                                <w:jc w:val="both"/>
                                <w:rPr>
                                  <w:b/>
                                  <w:bCs/>
                                  <w:sz w:val="18"/>
                                  <w:szCs w:val="18"/>
                                </w:rPr>
                              </w:pPr>
                              <w:r w:rsidRPr="00682B92">
                                <w:rPr>
                                  <w:b/>
                                  <w:bCs/>
                                  <w:sz w:val="16"/>
                                  <w:szCs w:val="18"/>
                                </w:rPr>
                                <w:t>3) Generated electricity is transferred by underground and overhead cables to the RES substation to be distributed for consumption</w:t>
                              </w:r>
                            </w:p>
                          </w:txbxContent>
                        </wps:txbx>
                        <wps:bodyPr rot="0" vert="horz" wrap="square" lIns="73152" tIns="36576" rIns="73152" bIns="36576" upright="1">
                          <a:noAutofit/>
                        </wps:bodyPr>
                      </wps:wsp>
                      <wps:wsp>
                        <wps:cNvPr id="28" name="Line 31"/>
                        <wps:cNvCnPr/>
                        <wps:spPr bwMode="auto">
                          <a:xfrm>
                            <a:off x="2421" y="11524"/>
                            <a:ext cx="2340" cy="9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9" name="Line 32"/>
                        <wps:cNvCnPr/>
                        <wps:spPr bwMode="auto">
                          <a:xfrm>
                            <a:off x="5481" y="9724"/>
                            <a:ext cx="108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0" name="Line 33"/>
                        <wps:cNvCnPr/>
                        <wps:spPr bwMode="auto">
                          <a:xfrm>
                            <a:off x="4941" y="9904"/>
                            <a:ext cx="108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1" name="Line 34"/>
                        <wps:cNvCnPr/>
                        <wps:spPr bwMode="auto">
                          <a:xfrm>
                            <a:off x="4761" y="10804"/>
                            <a:ext cx="108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2" name="Line 35"/>
                        <wps:cNvCnPr/>
                        <wps:spPr bwMode="auto">
                          <a:xfrm flipH="1">
                            <a:off x="6741" y="9544"/>
                            <a:ext cx="360" cy="9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 name="Line 36"/>
                        <wps:cNvCnPr/>
                        <wps:spPr bwMode="auto">
                          <a:xfrm flipH="1" flipV="1">
                            <a:off x="7101" y="11524"/>
                            <a:ext cx="1260" cy="72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B370F20" id="Group 26" o:spid="_x0000_s1026" style="position:absolute;left:0;text-align:left;margin-left:34.8pt;margin-top:31.35pt;width:413.95pt;height:274.8pt;z-index:251664384" coordorigin="1341,8644" coordsize="9355,58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">
                <v:shape id="Picture 27" o:spid="_x0000_s1027" type="#_x0000_t75" alt="Resim1" style="position:absolute;left:1341;top:8644;width:9355;height:58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" stroked="t">
                  <v:imagedata r:id="rId12" o:title="Resim1"/>
                </v:shape>
                <v:shapetype id="_x0000_t202" coordsize="21600,21600" o:spt="202" path="m,l,21600r21600,l21600,xe">
                  <v:stroke joinstyle="miter"/>
                  <v:path gradientshapeok="t" o:connecttype="rect"/>
                </v:shapetype>
                <v:shape id="Text Box 28" o:spid="_x0000_s1028" type="#_x0000_t202" style="position:absolute;left:6021;top:8841;width:3760;height:6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" filled="f" fillcolor="#ffc">
                  <v:shadow color="#009"/>
                  <v:textbox inset="5.76pt,2.88pt,5.76pt,2.88pt">
                    <w:txbxContent>
                      <w:p w14:paraId="400C04FC" w14:textId="77777777" w:rsidR="00446A01" w:rsidRPr="00682B92" w:rsidRDefault="00446A01" w:rsidP="005F3D01">
                        <w:pPr>
                          <w:autoSpaceDE w:val="0"/>
                          <w:autoSpaceDN w:val="0"/>
                          <w:adjustRightInd w:val="0"/>
                          <w:rPr>
                            <w:b/>
                            <w:bCs/>
                            <w:sz w:val="16"/>
                            <w:szCs w:val="18"/>
                          </w:rPr>
                        </w:pPr>
                        <w:r w:rsidRPr="00682B92">
                          <w:rPr>
                            <w:b/>
                            <w:bCs/>
                            <w:sz w:val="16"/>
                            <w:szCs w:val="18"/>
                          </w:rPr>
                          <w:t>1) Wind rotates the blades of the turbine</w:t>
                        </w:r>
                      </w:p>
                    </w:txbxContent>
                  </v:textbox>
                </v:shape>
                <v:shape id="Text Box 29" o:spid="_x0000_s1029" type="#_x0000_t202" style="position:absolute;left:7203;top:12323;width:3205;height:16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">
                  <v:shadow color="#009"/>
                  <v:textbox inset="5.76pt,2.88pt,5.76pt,2.88pt">
                    <w:txbxContent>
                      <w:p w14:paraId="28281536" w14:textId="77777777" w:rsidR="00446A01" w:rsidRPr="00682B92" w:rsidRDefault="00446A01" w:rsidP="005F3D01">
                        <w:pPr>
                          <w:autoSpaceDE w:val="0"/>
                          <w:autoSpaceDN w:val="0"/>
                          <w:adjustRightInd w:val="0"/>
                          <w:rPr>
                            <w:b/>
                            <w:bCs/>
                            <w:sz w:val="16"/>
                            <w:szCs w:val="18"/>
                          </w:rPr>
                        </w:pPr>
                        <w:r w:rsidRPr="00682B92">
                          <w:rPr>
                            <w:b/>
                            <w:bCs/>
                            <w:sz w:val="16"/>
                            <w:szCs w:val="18"/>
                          </w:rPr>
                          <w:t>2) Rotating blade also rotates the shaft in the Generator, and this rotation leads to electricity generation</w:t>
                        </w:r>
                      </w:p>
                    </w:txbxContent>
                  </v:textbox>
                </v:shape>
                <v:shape id="Text Box 30" o:spid="_x0000_s1030" type="#_x0000_t202" style="position:absolute;left:1443;top:9270;width:2678;height:2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" filled="f" fillcolor="#ffc">
                  <v:shadow color="#009"/>
                  <v:textbox inset="5.76pt,2.88pt,5.76pt,2.88pt">
                    <w:txbxContent>
                      <w:p w14:paraId="24C26E0B" w14:textId="77777777" w:rsidR="00446A01" w:rsidRDefault="00446A01" w:rsidP="00682B92">
                        <w:pPr>
                          <w:autoSpaceDE w:val="0"/>
                          <w:autoSpaceDN w:val="0"/>
                          <w:adjustRightInd w:val="0"/>
                          <w:jc w:val="both"/>
                          <w:rPr>
                            <w:b/>
                            <w:bCs/>
                            <w:sz w:val="18"/>
                            <w:szCs w:val="18"/>
                          </w:rPr>
                        </w:pPr>
                        <w:r w:rsidRPr="00682B92">
                          <w:rPr>
                            <w:b/>
                            <w:bCs/>
                            <w:sz w:val="16"/>
                            <w:szCs w:val="18"/>
                          </w:rPr>
                          <w:t>3) Generated electricity is transferred by underground and overhead cables to the RES substation to be distributed for consumption</w:t>
                        </w:r>
                      </w:p>
                    </w:txbxContent>
                  </v:textbox>
                </v:shape>
                <v:line id="Line 31" o:spid="_x0000_s1031" style="position:absolute;visibility:visible;mso-wrap-style:square" from="2421,11524" to="4761,124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" strokecolor="red" strokeweight="2.25pt">
                  <v:stroke endarrow="block"/>
                </v:line>
                <v:line id="Line 32" o:spid="_x0000_s1032" style="position:absolute;visibility:visible;mso-wrap-style:square" from="5481,9724" to="6561,102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">
                  <v:stroke dashstyle="dash" endarrow="block"/>
                </v:line>
                <v:line id="Line 33" o:spid="_x0000_s1033" style="position:absolute;visibility:visible;mso-wrap-style:square" from="4941,9904" to="6021,104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">
                  <v:stroke dashstyle="dash" endarrow="block"/>
                </v:line>
                <v:line id="Line 34" o:spid="_x0000_s1034" style="position:absolute;visibility:visible;mso-wrap-style:square" from="4761,10804" to="5841,113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">
                  <v:stroke dashstyle="dash" endarrow="block"/>
                </v:line>
                <v:line id="Line 35" o:spid="_x0000_s1035" style="position:absolute;flip:x;visibility:visible;mso-wrap-style:square" from="6741,9544" to="7101,104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" strokecolor="red" strokeweight="2.25pt">
                  <v:stroke endarrow="block"/>
                </v:line>
                <v:line id="Line 36" o:spid="_x0000_s1036" style="position:absolute;flip:x y;visibility:visible;mso-wrap-style:square" from="7101,11524" to="8361,122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" strokecolor="red" strokeweight="2.25pt">
                  <v:stroke endarrow="block"/>
                </v:line>
                <w10:wrap type="topAndBottom"/>
              </v:group>
            </w:pict>
          </mc:Fallback>
        </mc:AlternateContent>
      </w:r>
      <w:r w:rsidR="005F3D01" w:rsidRPr="00146443">
        <w:rPr>
          <w:color w:val="auto"/>
        </w:rPr>
        <w:t xml:space="preserve">A general operation diagram of the project is given </w:t>
      </w:r>
      <w:r w:rsidR="005F3D01" w:rsidRPr="00146443">
        <w:rPr>
          <w:color w:val="auto"/>
          <w:szCs w:val="22"/>
        </w:rPr>
        <w:t xml:space="preserve">in </w:t>
      </w:r>
      <w:r w:rsidR="006B7FEE">
        <w:rPr>
          <w:color w:val="auto"/>
          <w:szCs w:val="22"/>
        </w:rPr>
        <w:t>Figure 2.</w:t>
      </w:r>
    </w:p>
    <w:p w14:paraId="03397A7B" w14:textId="0C2E2AB2" w:rsidR="005F3D01" w:rsidRPr="00146443" w:rsidRDefault="00682B92" w:rsidP="00682B92">
      <w:pPr>
        <w:pStyle w:val="ResimYazs"/>
        <w:rPr>
          <w:color w:val="auto"/>
          <w:sz w:val="22"/>
        </w:rPr>
      </w:pPr>
      <w:bookmarkStart w:id="28" w:name="_Ref249825084"/>
      <w:bookmarkStart w:id="29" w:name="_Ref274823519"/>
      <w:bookmarkStart w:id="30" w:name="_Toc249825930"/>
      <w:r>
        <w:rPr>
          <w:b/>
          <w:iCs w:val="0"/>
          <w:color w:val="4D4D4C"/>
          <w:sz w:val="20"/>
          <w:szCs w:val="24"/>
        </w:rPr>
        <w:t xml:space="preserve">                                  </w:t>
      </w:r>
      <w:r w:rsidR="00911A22" w:rsidRPr="00146443">
        <w:rPr>
          <w:iCs w:val="0"/>
          <w:color w:val="auto"/>
          <w:sz w:val="22"/>
          <w:szCs w:val="24"/>
        </w:rPr>
        <w:t xml:space="preserve">Figure </w:t>
      </w:r>
      <w:r w:rsidR="00911A22" w:rsidRPr="00146443">
        <w:rPr>
          <w:iCs w:val="0"/>
          <w:color w:val="auto"/>
          <w:sz w:val="22"/>
          <w:szCs w:val="24"/>
        </w:rPr>
        <w:fldChar w:fldCharType="begin"/>
      </w:r>
      <w:r w:rsidR="00911A22" w:rsidRPr="00146443">
        <w:rPr>
          <w:iCs w:val="0"/>
          <w:color w:val="auto"/>
          <w:sz w:val="22"/>
          <w:szCs w:val="24"/>
        </w:rPr>
        <w:instrText xml:space="preserve"> SEQ Figure \* ARABIC </w:instrText>
      </w:r>
      <w:r w:rsidR="00911A22" w:rsidRPr="00146443">
        <w:rPr>
          <w:iCs w:val="0"/>
          <w:color w:val="auto"/>
          <w:sz w:val="22"/>
          <w:szCs w:val="24"/>
        </w:rPr>
        <w:fldChar w:fldCharType="separate"/>
      </w:r>
      <w:r w:rsidR="002D5095">
        <w:rPr>
          <w:iCs w:val="0"/>
          <w:noProof/>
          <w:color w:val="auto"/>
          <w:sz w:val="22"/>
          <w:szCs w:val="24"/>
        </w:rPr>
        <w:t>3</w:t>
      </w:r>
      <w:r w:rsidR="00911A22" w:rsidRPr="00146443">
        <w:rPr>
          <w:iCs w:val="0"/>
          <w:color w:val="auto"/>
          <w:sz w:val="22"/>
          <w:szCs w:val="24"/>
        </w:rPr>
        <w:fldChar w:fldCharType="end"/>
      </w:r>
      <w:bookmarkEnd w:id="28"/>
      <w:bookmarkEnd w:id="29"/>
      <w:r w:rsidR="005F3D01" w:rsidRPr="00146443">
        <w:rPr>
          <w:iCs w:val="0"/>
          <w:color w:val="auto"/>
          <w:sz w:val="22"/>
          <w:szCs w:val="24"/>
        </w:rPr>
        <w:t>:  Operation diagram of the project</w:t>
      </w:r>
      <w:bookmarkEnd w:id="30"/>
    </w:p>
    <w:p w14:paraId="4F1C6D44" w14:textId="77777777" w:rsidR="005F3D01" w:rsidRPr="00E75B4B" w:rsidRDefault="005F3D01" w:rsidP="005F3D01">
      <w:pPr>
        <w:jc w:val="both"/>
      </w:pPr>
    </w:p>
    <w:p w14:paraId="32283CE6" w14:textId="77777777" w:rsidR="00415522" w:rsidRDefault="005F3D01" w:rsidP="005F3D01">
      <w:pPr>
        <w:jc w:val="both"/>
        <w:rPr>
          <w:color w:val="auto"/>
        </w:rPr>
      </w:pPr>
      <w:r w:rsidRPr="00146443">
        <w:rPr>
          <w:color w:val="auto"/>
        </w:rPr>
        <w:t xml:space="preserve">Based on the above operation diagram, the baseline and project activity related greenhouse gases which are considered in baseline calculation is given below, </w:t>
      </w:r>
    </w:p>
    <w:p w14:paraId="0EACBBCD" w14:textId="65B02520" w:rsidR="005F3D01" w:rsidRPr="00415522" w:rsidRDefault="005F3D01" w:rsidP="005F3D01">
      <w:pPr>
        <w:jc w:val="both"/>
        <w:rPr>
          <w:color w:val="auto"/>
        </w:rPr>
      </w:pPr>
      <w:r w:rsidRPr="00146443">
        <w:rPr>
          <w:color w:val="auto"/>
        </w:rPr>
        <w:t>in</w:t>
      </w:r>
      <w:r w:rsidR="00167A51">
        <w:rPr>
          <w:color w:val="auto"/>
        </w:rPr>
        <w:t xml:space="preserve"> Table 5</w:t>
      </w:r>
      <w:r w:rsidR="00415522">
        <w:rPr>
          <w:color w:val="auto"/>
        </w:rPr>
        <w:t>:</w:t>
      </w:r>
    </w:p>
    <w:p w14:paraId="7D5BA460" w14:textId="0CFFA0C4" w:rsidR="005F3D01" w:rsidRPr="001B0810" w:rsidRDefault="00167A51">
      <w:pPr>
        <w:pStyle w:val="ResimYazs"/>
        <w:keepNext/>
        <w:jc w:val="center"/>
        <w:rPr>
          <w:iCs w:val="0"/>
          <w:color w:val="4D4D4C"/>
          <w:sz w:val="22"/>
          <w:szCs w:val="24"/>
        </w:rPr>
      </w:pPr>
      <w:bookmarkStart w:id="31" w:name="_Ref217385794"/>
      <w:bookmarkStart w:id="32" w:name="_Toc249825906"/>
      <w:r>
        <w:rPr>
          <w:iCs w:val="0"/>
          <w:color w:val="4D4D4C"/>
          <w:sz w:val="22"/>
          <w:szCs w:val="24"/>
        </w:rPr>
        <w:t>Table 5</w:t>
      </w:r>
      <w:bookmarkEnd w:id="31"/>
      <w:r w:rsidR="005F3D01" w:rsidRPr="005F3D01">
        <w:rPr>
          <w:iCs w:val="0"/>
          <w:color w:val="4D4D4C"/>
          <w:sz w:val="22"/>
          <w:szCs w:val="24"/>
        </w:rPr>
        <w:t>: Emissions sources included in or excluded from the project boundary</w:t>
      </w:r>
      <w:bookmarkEnd w:id="32"/>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57" w:type="dxa"/>
          <w:right w:w="57" w:type="dxa"/>
        </w:tblCellMar>
        <w:tblLook w:val="00E0" w:firstRow="1" w:lastRow="1" w:firstColumn="1" w:lastColumn="0" w:noHBand="0" w:noVBand="0"/>
      </w:tblPr>
      <w:tblGrid>
        <w:gridCol w:w="314"/>
        <w:gridCol w:w="2654"/>
        <w:gridCol w:w="854"/>
        <w:gridCol w:w="1561"/>
        <w:gridCol w:w="4239"/>
      </w:tblGrid>
      <w:tr w:rsidR="008D137C" w:rsidRPr="004E361A" w14:paraId="234082C3" w14:textId="77777777" w:rsidTr="008D137C">
        <w:trPr>
          <w:cnfStyle w:val="100000000000" w:firstRow="1" w:lastRow="0" w:firstColumn="0" w:lastColumn="0" w:oddVBand="0" w:evenVBand="0" w:oddHBand="0" w:evenHBand="0" w:firstRowFirstColumn="0" w:firstRowLastColumn="0" w:lastRowFirstColumn="0" w:lastRowLastColumn="0"/>
          <w:trHeight w:val="92"/>
        </w:trPr>
        <w:tc>
          <w:tcPr>
            <w:tcW w:w="1542" w:type="pct"/>
            <w:gridSpan w:val="2"/>
          </w:tcPr>
          <w:p w14:paraId="177DC89E" w14:textId="77777777" w:rsidR="004E361A" w:rsidRPr="004E361A" w:rsidRDefault="004E361A" w:rsidP="008D137C">
            <w:pPr>
              <w:spacing w:line="276" w:lineRule="auto"/>
              <w:jc w:val="center"/>
              <w:rPr>
                <w:rFonts w:asciiTheme="minorHAnsi" w:hAnsiTheme="minorHAnsi"/>
                <w:bCs/>
                <w:color w:val="FFFFFF" w:themeColor="background1"/>
                <w:szCs w:val="22"/>
              </w:rPr>
            </w:pPr>
            <w:r w:rsidRPr="004E361A">
              <w:rPr>
                <w:rFonts w:asciiTheme="minorHAnsi" w:hAnsiTheme="minorHAnsi"/>
                <w:bCs/>
                <w:color w:val="FFFFFF" w:themeColor="background1"/>
                <w:szCs w:val="22"/>
              </w:rPr>
              <w:t>Source</w:t>
            </w:r>
          </w:p>
        </w:tc>
        <w:tc>
          <w:tcPr>
            <w:tcW w:w="444" w:type="pct"/>
          </w:tcPr>
          <w:p w14:paraId="4F8618AF" w14:textId="77777777" w:rsidR="004E361A" w:rsidRPr="004E361A" w:rsidRDefault="004E361A" w:rsidP="008D137C">
            <w:pPr>
              <w:spacing w:line="276" w:lineRule="auto"/>
              <w:jc w:val="center"/>
              <w:rPr>
                <w:rFonts w:asciiTheme="minorHAnsi" w:hAnsiTheme="minorHAnsi"/>
                <w:bCs/>
                <w:color w:val="FFFFFF" w:themeColor="background1"/>
                <w:szCs w:val="22"/>
              </w:rPr>
            </w:pPr>
            <w:r w:rsidRPr="004E361A">
              <w:rPr>
                <w:rFonts w:asciiTheme="minorHAnsi" w:hAnsiTheme="minorHAnsi"/>
                <w:bCs/>
                <w:color w:val="FFFFFF" w:themeColor="background1"/>
                <w:szCs w:val="22"/>
              </w:rPr>
              <w:t>GHGs</w:t>
            </w:r>
          </w:p>
        </w:tc>
        <w:tc>
          <w:tcPr>
            <w:tcW w:w="811" w:type="pct"/>
          </w:tcPr>
          <w:p w14:paraId="666DCFC2" w14:textId="77777777" w:rsidR="004E361A" w:rsidRPr="004E361A" w:rsidRDefault="004E361A" w:rsidP="008D137C">
            <w:pPr>
              <w:spacing w:line="276" w:lineRule="auto"/>
              <w:jc w:val="center"/>
              <w:rPr>
                <w:rFonts w:asciiTheme="minorHAnsi" w:hAnsiTheme="minorHAnsi"/>
                <w:bCs/>
                <w:color w:val="FFFFFF" w:themeColor="background1"/>
                <w:szCs w:val="22"/>
              </w:rPr>
            </w:pPr>
            <w:r w:rsidRPr="004E361A">
              <w:rPr>
                <w:rFonts w:asciiTheme="minorHAnsi" w:hAnsiTheme="minorHAnsi"/>
                <w:bCs/>
                <w:color w:val="FFFFFF" w:themeColor="background1"/>
                <w:szCs w:val="22"/>
              </w:rPr>
              <w:t>Included?</w:t>
            </w:r>
          </w:p>
        </w:tc>
        <w:tc>
          <w:tcPr>
            <w:tcW w:w="2203" w:type="pct"/>
          </w:tcPr>
          <w:p w14:paraId="1DC82BAE" w14:textId="77777777" w:rsidR="004E361A" w:rsidRPr="004E361A" w:rsidRDefault="004E361A" w:rsidP="008D137C">
            <w:pPr>
              <w:spacing w:line="276" w:lineRule="auto"/>
              <w:jc w:val="center"/>
              <w:rPr>
                <w:rFonts w:asciiTheme="minorHAnsi" w:hAnsiTheme="minorHAnsi"/>
                <w:bCs/>
                <w:color w:val="FFFFFF" w:themeColor="background1"/>
                <w:szCs w:val="22"/>
              </w:rPr>
            </w:pPr>
            <w:r w:rsidRPr="004E361A">
              <w:rPr>
                <w:rFonts w:asciiTheme="minorHAnsi" w:hAnsiTheme="minorHAnsi"/>
                <w:bCs/>
                <w:color w:val="FFFFFF" w:themeColor="background1"/>
                <w:szCs w:val="22"/>
              </w:rPr>
              <w:t>Justification/Explanation</w:t>
            </w:r>
          </w:p>
        </w:tc>
      </w:tr>
      <w:tr w:rsidR="008D137C" w:rsidRPr="004E361A" w14:paraId="0131EC76" w14:textId="77777777" w:rsidTr="008D137C">
        <w:trPr>
          <w:trHeight w:val="280"/>
        </w:trPr>
        <w:tc>
          <w:tcPr>
            <w:tcW w:w="163" w:type="pct"/>
            <w:vMerge w:val="restart"/>
            <w:shd w:val="clear" w:color="auto" w:fill="00BABE"/>
            <w:textDirection w:val="btLr"/>
          </w:tcPr>
          <w:p w14:paraId="7CE5306D" w14:textId="77777777" w:rsidR="008D137C" w:rsidRPr="004E361A" w:rsidRDefault="008D137C" w:rsidP="008D137C">
            <w:pPr>
              <w:spacing w:line="276" w:lineRule="auto"/>
              <w:jc w:val="center"/>
              <w:rPr>
                <w:rFonts w:asciiTheme="minorHAnsi" w:hAnsiTheme="minorHAnsi"/>
                <w:b/>
                <w:bCs/>
                <w:color w:val="FFFFFF" w:themeColor="background1"/>
                <w:szCs w:val="22"/>
              </w:rPr>
            </w:pPr>
            <w:r w:rsidRPr="004E361A">
              <w:rPr>
                <w:rFonts w:asciiTheme="minorHAnsi" w:hAnsiTheme="minorHAnsi"/>
                <w:b/>
                <w:bCs/>
                <w:color w:val="FFFFFF" w:themeColor="background1"/>
                <w:szCs w:val="22"/>
              </w:rPr>
              <w:t>Baseline scenario</w:t>
            </w:r>
          </w:p>
        </w:tc>
        <w:tc>
          <w:tcPr>
            <w:tcW w:w="1379" w:type="pct"/>
            <w:vMerge w:val="restart"/>
          </w:tcPr>
          <w:p w14:paraId="3BDDCC93" w14:textId="42733C04" w:rsidR="008D137C" w:rsidRPr="00146443" w:rsidRDefault="008D137C" w:rsidP="008D137C">
            <w:pPr>
              <w:spacing w:line="276" w:lineRule="auto"/>
              <w:jc w:val="both"/>
              <w:rPr>
                <w:rFonts w:asciiTheme="minorHAnsi" w:hAnsiTheme="minorHAnsi"/>
                <w:color w:val="auto"/>
                <w:szCs w:val="22"/>
              </w:rPr>
            </w:pPr>
            <w:r w:rsidRPr="00146443">
              <w:rPr>
                <w:rFonts w:asciiTheme="minorHAnsi" w:hAnsiTheme="minorHAnsi"/>
                <w:color w:val="auto"/>
                <w:szCs w:val="22"/>
              </w:rPr>
              <w:t>CO2 Emissions from electricity</w:t>
            </w:r>
          </w:p>
          <w:p w14:paraId="4BF24999" w14:textId="77777777" w:rsidR="008D137C" w:rsidRPr="00146443" w:rsidRDefault="008D137C" w:rsidP="008D137C">
            <w:pPr>
              <w:spacing w:line="276" w:lineRule="auto"/>
              <w:jc w:val="both"/>
              <w:rPr>
                <w:rFonts w:asciiTheme="minorHAnsi" w:hAnsiTheme="minorHAnsi"/>
                <w:color w:val="auto"/>
                <w:szCs w:val="22"/>
              </w:rPr>
            </w:pPr>
            <w:r w:rsidRPr="00146443">
              <w:rPr>
                <w:rFonts w:asciiTheme="minorHAnsi" w:hAnsiTheme="minorHAnsi"/>
                <w:color w:val="auto"/>
                <w:szCs w:val="22"/>
              </w:rPr>
              <w:t>generation in fossil fuel fired</w:t>
            </w:r>
          </w:p>
          <w:p w14:paraId="4F928D10" w14:textId="735CC033" w:rsidR="008D137C" w:rsidRPr="00146443" w:rsidRDefault="008D137C" w:rsidP="008D137C">
            <w:pPr>
              <w:spacing w:line="276" w:lineRule="auto"/>
              <w:jc w:val="both"/>
              <w:rPr>
                <w:rFonts w:asciiTheme="minorHAnsi" w:hAnsiTheme="minorHAnsi"/>
                <w:color w:val="auto"/>
                <w:szCs w:val="22"/>
              </w:rPr>
            </w:pPr>
            <w:r w:rsidRPr="00146443">
              <w:rPr>
                <w:rFonts w:asciiTheme="minorHAnsi" w:hAnsiTheme="minorHAnsi"/>
                <w:color w:val="auto"/>
                <w:szCs w:val="22"/>
              </w:rPr>
              <w:t>power plants that are</w:t>
            </w:r>
          </w:p>
          <w:p w14:paraId="7F7FD1A3" w14:textId="4C601F23" w:rsidR="008D137C" w:rsidRPr="00146443" w:rsidRDefault="008D137C" w:rsidP="008D137C">
            <w:pPr>
              <w:spacing w:line="276" w:lineRule="auto"/>
              <w:jc w:val="both"/>
              <w:rPr>
                <w:rFonts w:asciiTheme="minorHAnsi" w:hAnsiTheme="minorHAnsi"/>
                <w:color w:val="auto"/>
                <w:szCs w:val="22"/>
              </w:rPr>
            </w:pPr>
            <w:r w:rsidRPr="00146443">
              <w:rPr>
                <w:rFonts w:asciiTheme="minorHAnsi" w:hAnsiTheme="minorHAnsi"/>
                <w:color w:val="auto"/>
                <w:szCs w:val="22"/>
              </w:rPr>
              <w:t>displaced due to the project activity</w:t>
            </w:r>
          </w:p>
        </w:tc>
        <w:tc>
          <w:tcPr>
            <w:tcW w:w="444" w:type="pct"/>
          </w:tcPr>
          <w:p w14:paraId="659A46C9" w14:textId="77777777" w:rsidR="008D137C" w:rsidRPr="00146443" w:rsidRDefault="008D137C" w:rsidP="008D137C">
            <w:pPr>
              <w:spacing w:line="276" w:lineRule="auto"/>
              <w:jc w:val="center"/>
              <w:rPr>
                <w:rFonts w:asciiTheme="minorHAnsi" w:hAnsiTheme="minorHAnsi"/>
                <w:color w:val="auto"/>
                <w:szCs w:val="22"/>
              </w:rPr>
            </w:pPr>
            <w:r w:rsidRPr="00146443">
              <w:rPr>
                <w:rFonts w:asciiTheme="minorHAnsi" w:hAnsiTheme="minorHAnsi"/>
                <w:color w:val="auto"/>
                <w:szCs w:val="22"/>
              </w:rPr>
              <w:t>CO</w:t>
            </w:r>
            <w:r w:rsidRPr="00146443">
              <w:rPr>
                <w:rFonts w:asciiTheme="minorHAnsi" w:hAnsiTheme="minorHAnsi"/>
                <w:color w:val="auto"/>
                <w:szCs w:val="22"/>
                <w:vertAlign w:val="subscript"/>
              </w:rPr>
              <w:t>2</w:t>
            </w:r>
          </w:p>
        </w:tc>
        <w:tc>
          <w:tcPr>
            <w:tcW w:w="811" w:type="pct"/>
          </w:tcPr>
          <w:p w14:paraId="6A9A6E80" w14:textId="118DE20B" w:rsidR="008D137C" w:rsidRPr="00146443" w:rsidRDefault="008D137C" w:rsidP="008D137C">
            <w:pPr>
              <w:spacing w:line="276" w:lineRule="auto"/>
              <w:jc w:val="center"/>
              <w:rPr>
                <w:rFonts w:asciiTheme="minorHAnsi" w:hAnsiTheme="minorHAnsi"/>
                <w:b/>
                <w:bCs/>
                <w:color w:val="auto"/>
                <w:szCs w:val="22"/>
              </w:rPr>
            </w:pPr>
            <w:r w:rsidRPr="00146443">
              <w:rPr>
                <w:color w:val="auto"/>
              </w:rPr>
              <w:t>Yes</w:t>
            </w:r>
          </w:p>
        </w:tc>
        <w:tc>
          <w:tcPr>
            <w:tcW w:w="2203" w:type="pct"/>
            <w:vAlign w:val="top"/>
          </w:tcPr>
          <w:p w14:paraId="7C97B11D" w14:textId="77777777" w:rsidR="008D137C" w:rsidRPr="00146443" w:rsidRDefault="008D137C" w:rsidP="008D137C">
            <w:pPr>
              <w:spacing w:line="276" w:lineRule="auto"/>
              <w:jc w:val="both"/>
              <w:rPr>
                <w:color w:val="auto"/>
              </w:rPr>
            </w:pPr>
            <w:r w:rsidRPr="00146443">
              <w:rPr>
                <w:color w:val="auto"/>
              </w:rPr>
              <w:t>Main emission source: Fossil</w:t>
            </w:r>
          </w:p>
          <w:p w14:paraId="13375ABD" w14:textId="2C176487" w:rsidR="008D137C" w:rsidRPr="00146443" w:rsidRDefault="008D137C" w:rsidP="008D137C">
            <w:pPr>
              <w:spacing w:line="276" w:lineRule="auto"/>
              <w:jc w:val="both"/>
              <w:rPr>
                <w:color w:val="auto"/>
              </w:rPr>
            </w:pPr>
            <w:r w:rsidRPr="00146443">
              <w:rPr>
                <w:color w:val="auto"/>
              </w:rPr>
              <w:t>fuels fired for electricity generation cause CO2 emissions. It is included</w:t>
            </w:r>
          </w:p>
          <w:p w14:paraId="2A4082D4" w14:textId="1C292254" w:rsidR="008D137C" w:rsidRPr="00146443" w:rsidRDefault="008D137C" w:rsidP="008D137C">
            <w:pPr>
              <w:spacing w:line="276" w:lineRule="auto"/>
              <w:jc w:val="both"/>
              <w:rPr>
                <w:color w:val="auto"/>
              </w:rPr>
            </w:pPr>
            <w:r w:rsidRPr="00146443">
              <w:rPr>
                <w:color w:val="auto"/>
              </w:rPr>
              <w:t>to baseline calculation to find the</w:t>
            </w:r>
          </w:p>
          <w:p w14:paraId="418E0A67" w14:textId="7116AF01" w:rsidR="008D137C" w:rsidRPr="00146443" w:rsidRDefault="008D137C" w:rsidP="008D137C">
            <w:pPr>
              <w:spacing w:line="276" w:lineRule="auto"/>
              <w:jc w:val="both"/>
              <w:rPr>
                <w:rFonts w:asciiTheme="minorHAnsi" w:hAnsiTheme="minorHAnsi"/>
                <w:b/>
                <w:bCs/>
                <w:color w:val="auto"/>
                <w:szCs w:val="22"/>
              </w:rPr>
            </w:pPr>
            <w:r w:rsidRPr="00146443">
              <w:rPr>
                <w:color w:val="auto"/>
              </w:rPr>
              <w:t>displaced amount by the project activity.</w:t>
            </w:r>
          </w:p>
        </w:tc>
      </w:tr>
      <w:tr w:rsidR="008D137C" w:rsidRPr="004E361A" w14:paraId="5AA33397" w14:textId="77777777" w:rsidTr="008D137C">
        <w:trPr>
          <w:trHeight w:val="230"/>
        </w:trPr>
        <w:tc>
          <w:tcPr>
            <w:tcW w:w="163" w:type="pct"/>
            <w:vMerge/>
            <w:shd w:val="clear" w:color="auto" w:fill="00BABE"/>
            <w:textDirection w:val="btLr"/>
          </w:tcPr>
          <w:p w14:paraId="73491294" w14:textId="77777777" w:rsidR="008D137C" w:rsidRPr="004E361A" w:rsidRDefault="008D137C" w:rsidP="008D137C">
            <w:pPr>
              <w:spacing w:line="276" w:lineRule="auto"/>
              <w:rPr>
                <w:rFonts w:asciiTheme="minorHAnsi" w:hAnsiTheme="minorHAnsi"/>
                <w:b/>
                <w:bCs/>
                <w:color w:val="FFFFFF" w:themeColor="background1"/>
                <w:szCs w:val="22"/>
              </w:rPr>
            </w:pPr>
          </w:p>
        </w:tc>
        <w:tc>
          <w:tcPr>
            <w:tcW w:w="1379" w:type="pct"/>
            <w:vMerge/>
          </w:tcPr>
          <w:p w14:paraId="555A9BF2" w14:textId="74AAAF08" w:rsidR="008D137C" w:rsidRPr="00146443" w:rsidRDefault="008D137C" w:rsidP="008D137C">
            <w:pPr>
              <w:spacing w:line="276" w:lineRule="auto"/>
              <w:jc w:val="both"/>
              <w:rPr>
                <w:rFonts w:asciiTheme="minorHAnsi" w:hAnsiTheme="minorHAnsi"/>
                <w:color w:val="auto"/>
                <w:szCs w:val="22"/>
              </w:rPr>
            </w:pPr>
          </w:p>
        </w:tc>
        <w:tc>
          <w:tcPr>
            <w:tcW w:w="444" w:type="pct"/>
          </w:tcPr>
          <w:p w14:paraId="101D72C0" w14:textId="77777777" w:rsidR="008D137C" w:rsidRPr="00146443" w:rsidRDefault="008D137C" w:rsidP="008D137C">
            <w:pPr>
              <w:spacing w:line="276" w:lineRule="auto"/>
              <w:jc w:val="center"/>
              <w:rPr>
                <w:rFonts w:asciiTheme="minorHAnsi" w:hAnsiTheme="minorHAnsi"/>
                <w:color w:val="auto"/>
                <w:szCs w:val="22"/>
              </w:rPr>
            </w:pPr>
            <w:r w:rsidRPr="00146443">
              <w:rPr>
                <w:rFonts w:asciiTheme="minorHAnsi" w:hAnsiTheme="minorHAnsi"/>
                <w:color w:val="auto"/>
                <w:szCs w:val="22"/>
              </w:rPr>
              <w:t>CH</w:t>
            </w:r>
            <w:r w:rsidRPr="00146443">
              <w:rPr>
                <w:rFonts w:asciiTheme="minorHAnsi" w:hAnsiTheme="minorHAnsi"/>
                <w:color w:val="auto"/>
                <w:szCs w:val="22"/>
                <w:vertAlign w:val="subscript"/>
              </w:rPr>
              <w:t>4</w:t>
            </w:r>
          </w:p>
        </w:tc>
        <w:tc>
          <w:tcPr>
            <w:tcW w:w="811" w:type="pct"/>
          </w:tcPr>
          <w:p w14:paraId="54C7EF70" w14:textId="0B256FF4" w:rsidR="008D137C" w:rsidRPr="00146443" w:rsidRDefault="008D137C" w:rsidP="008D137C">
            <w:pPr>
              <w:spacing w:line="276" w:lineRule="auto"/>
              <w:jc w:val="center"/>
              <w:rPr>
                <w:rFonts w:asciiTheme="minorHAnsi" w:hAnsiTheme="minorHAnsi"/>
                <w:b/>
                <w:bCs/>
                <w:color w:val="auto"/>
                <w:szCs w:val="22"/>
              </w:rPr>
            </w:pPr>
            <w:r w:rsidRPr="00146443">
              <w:rPr>
                <w:color w:val="auto"/>
              </w:rPr>
              <w:t>No</w:t>
            </w:r>
          </w:p>
        </w:tc>
        <w:tc>
          <w:tcPr>
            <w:tcW w:w="2203" w:type="pct"/>
            <w:vMerge w:val="restart"/>
            <w:vAlign w:val="top"/>
          </w:tcPr>
          <w:p w14:paraId="60D6A500" w14:textId="77777777" w:rsidR="008D137C" w:rsidRPr="00146443" w:rsidRDefault="008D137C" w:rsidP="008D137C">
            <w:pPr>
              <w:spacing w:line="276" w:lineRule="auto"/>
              <w:jc w:val="both"/>
              <w:rPr>
                <w:color w:val="auto"/>
              </w:rPr>
            </w:pPr>
            <w:r w:rsidRPr="00146443">
              <w:rPr>
                <w:color w:val="auto"/>
              </w:rPr>
              <w:t>Minor emission sources: Even</w:t>
            </w:r>
          </w:p>
          <w:p w14:paraId="76575E62" w14:textId="10BF38A7" w:rsidR="008D137C" w:rsidRPr="00146443" w:rsidRDefault="008D137C" w:rsidP="008D137C">
            <w:pPr>
              <w:spacing w:line="276" w:lineRule="auto"/>
              <w:jc w:val="both"/>
              <w:rPr>
                <w:color w:val="auto"/>
              </w:rPr>
            </w:pPr>
            <w:r w:rsidRPr="00146443">
              <w:rPr>
                <w:color w:val="auto"/>
              </w:rPr>
              <w:t>though there may be some CH4</w:t>
            </w:r>
          </w:p>
          <w:p w14:paraId="153984AA" w14:textId="601E38C4" w:rsidR="008D137C" w:rsidRPr="00146443" w:rsidRDefault="008D137C" w:rsidP="008D137C">
            <w:pPr>
              <w:spacing w:line="276" w:lineRule="auto"/>
              <w:jc w:val="both"/>
              <w:rPr>
                <w:rFonts w:asciiTheme="minorHAnsi" w:hAnsiTheme="minorHAnsi"/>
                <w:b/>
                <w:bCs/>
                <w:color w:val="auto"/>
                <w:szCs w:val="22"/>
              </w:rPr>
            </w:pPr>
            <w:r w:rsidRPr="00146443">
              <w:rPr>
                <w:color w:val="auto"/>
              </w:rPr>
              <w:t>and N2O emissions during electricity generation, these emissions are negligible and not included in baseline calculation to be conservative and comply with Table-</w:t>
            </w:r>
            <w:r w:rsidRPr="00146443">
              <w:rPr>
                <w:color w:val="auto"/>
              </w:rPr>
              <w:lastRenderedPageBreak/>
              <w:t>1 of the methodology (ACM0002 v</w:t>
            </w:r>
            <w:r w:rsidR="003402EC">
              <w:rPr>
                <w:color w:val="auto"/>
              </w:rPr>
              <w:t>20</w:t>
            </w:r>
            <w:r w:rsidRPr="00146443">
              <w:rPr>
                <w:color w:val="auto"/>
              </w:rPr>
              <w:t>)  (page 5).</w:t>
            </w:r>
          </w:p>
        </w:tc>
      </w:tr>
      <w:tr w:rsidR="008D137C" w:rsidRPr="004E361A" w14:paraId="5E1056D6" w14:textId="77777777" w:rsidTr="008D137C">
        <w:tc>
          <w:tcPr>
            <w:tcW w:w="163" w:type="pct"/>
            <w:vMerge/>
            <w:shd w:val="clear" w:color="auto" w:fill="00BABE"/>
            <w:textDirection w:val="btLr"/>
          </w:tcPr>
          <w:p w14:paraId="41FF0CC9" w14:textId="77777777" w:rsidR="008D137C" w:rsidRPr="004E361A" w:rsidRDefault="008D137C" w:rsidP="008D137C">
            <w:pPr>
              <w:spacing w:line="276" w:lineRule="auto"/>
              <w:rPr>
                <w:rFonts w:asciiTheme="minorHAnsi" w:hAnsiTheme="minorHAnsi"/>
                <w:b/>
                <w:bCs/>
                <w:color w:val="FFFFFF" w:themeColor="background1"/>
                <w:szCs w:val="22"/>
              </w:rPr>
            </w:pPr>
          </w:p>
        </w:tc>
        <w:tc>
          <w:tcPr>
            <w:tcW w:w="1379" w:type="pct"/>
            <w:vMerge/>
          </w:tcPr>
          <w:p w14:paraId="709A4831" w14:textId="1AF050B9" w:rsidR="008D137C" w:rsidRPr="00146443" w:rsidRDefault="008D137C" w:rsidP="008D137C">
            <w:pPr>
              <w:spacing w:line="276" w:lineRule="auto"/>
              <w:jc w:val="both"/>
              <w:rPr>
                <w:rFonts w:asciiTheme="minorHAnsi" w:hAnsiTheme="minorHAnsi"/>
                <w:color w:val="auto"/>
                <w:szCs w:val="22"/>
              </w:rPr>
            </w:pPr>
          </w:p>
        </w:tc>
        <w:tc>
          <w:tcPr>
            <w:tcW w:w="444" w:type="pct"/>
          </w:tcPr>
          <w:p w14:paraId="69D08373" w14:textId="77777777" w:rsidR="008D137C" w:rsidRPr="00146443" w:rsidRDefault="008D137C" w:rsidP="008D137C">
            <w:pPr>
              <w:spacing w:line="276" w:lineRule="auto"/>
              <w:jc w:val="center"/>
              <w:rPr>
                <w:rFonts w:asciiTheme="minorHAnsi" w:hAnsiTheme="minorHAnsi"/>
                <w:color w:val="auto"/>
                <w:szCs w:val="22"/>
              </w:rPr>
            </w:pPr>
            <w:r w:rsidRPr="00146443">
              <w:rPr>
                <w:rFonts w:asciiTheme="minorHAnsi" w:hAnsiTheme="minorHAnsi"/>
                <w:color w:val="auto"/>
                <w:szCs w:val="22"/>
              </w:rPr>
              <w:t>N</w:t>
            </w:r>
            <w:r w:rsidRPr="00146443">
              <w:rPr>
                <w:rFonts w:asciiTheme="minorHAnsi" w:hAnsiTheme="minorHAnsi"/>
                <w:color w:val="auto"/>
                <w:szCs w:val="22"/>
                <w:vertAlign w:val="subscript"/>
              </w:rPr>
              <w:t>2</w:t>
            </w:r>
            <w:r w:rsidRPr="00146443">
              <w:rPr>
                <w:rFonts w:asciiTheme="minorHAnsi" w:hAnsiTheme="minorHAnsi"/>
                <w:color w:val="auto"/>
                <w:szCs w:val="22"/>
              </w:rPr>
              <w:t>O</w:t>
            </w:r>
          </w:p>
        </w:tc>
        <w:tc>
          <w:tcPr>
            <w:tcW w:w="811" w:type="pct"/>
          </w:tcPr>
          <w:p w14:paraId="7F4FB228" w14:textId="3644A0B5" w:rsidR="008D137C" w:rsidRPr="00146443" w:rsidRDefault="008D137C" w:rsidP="008D137C">
            <w:pPr>
              <w:spacing w:line="276" w:lineRule="auto"/>
              <w:jc w:val="center"/>
              <w:rPr>
                <w:rFonts w:asciiTheme="minorHAnsi" w:hAnsiTheme="minorHAnsi"/>
                <w:b/>
                <w:bCs/>
                <w:color w:val="auto"/>
                <w:szCs w:val="22"/>
              </w:rPr>
            </w:pPr>
            <w:r w:rsidRPr="00146443">
              <w:rPr>
                <w:color w:val="auto"/>
              </w:rPr>
              <w:t>No</w:t>
            </w:r>
          </w:p>
        </w:tc>
        <w:tc>
          <w:tcPr>
            <w:tcW w:w="2203" w:type="pct"/>
            <w:vMerge/>
          </w:tcPr>
          <w:p w14:paraId="2F72B180" w14:textId="77777777" w:rsidR="008D137C" w:rsidRPr="00146443" w:rsidRDefault="008D137C" w:rsidP="008D137C">
            <w:pPr>
              <w:spacing w:line="276" w:lineRule="auto"/>
              <w:jc w:val="both"/>
              <w:rPr>
                <w:rFonts w:asciiTheme="minorHAnsi" w:hAnsiTheme="minorHAnsi"/>
                <w:b/>
                <w:bCs/>
                <w:color w:val="auto"/>
                <w:szCs w:val="22"/>
              </w:rPr>
            </w:pPr>
          </w:p>
        </w:tc>
      </w:tr>
      <w:tr w:rsidR="008D137C" w:rsidRPr="004E361A" w14:paraId="33BB61AD" w14:textId="77777777" w:rsidTr="008D137C">
        <w:trPr>
          <w:trHeight w:val="130"/>
        </w:trPr>
        <w:tc>
          <w:tcPr>
            <w:tcW w:w="163" w:type="pct"/>
            <w:vMerge w:val="restart"/>
            <w:shd w:val="clear" w:color="auto" w:fill="00BABE"/>
            <w:textDirection w:val="btLr"/>
          </w:tcPr>
          <w:p w14:paraId="148FF530" w14:textId="77777777" w:rsidR="008D137C" w:rsidRPr="004E361A" w:rsidRDefault="008D137C" w:rsidP="008D137C">
            <w:pPr>
              <w:spacing w:line="276" w:lineRule="auto"/>
              <w:jc w:val="center"/>
              <w:rPr>
                <w:rFonts w:asciiTheme="minorHAnsi" w:hAnsiTheme="minorHAnsi"/>
                <w:b/>
                <w:bCs/>
                <w:color w:val="FFFFFF" w:themeColor="background1"/>
                <w:szCs w:val="22"/>
              </w:rPr>
            </w:pPr>
            <w:r w:rsidRPr="004E361A">
              <w:rPr>
                <w:rFonts w:asciiTheme="minorHAnsi" w:hAnsiTheme="minorHAnsi"/>
                <w:b/>
                <w:bCs/>
                <w:color w:val="FFFFFF" w:themeColor="background1"/>
                <w:szCs w:val="22"/>
              </w:rPr>
              <w:t>Project scenario</w:t>
            </w:r>
          </w:p>
        </w:tc>
        <w:tc>
          <w:tcPr>
            <w:tcW w:w="1379" w:type="pct"/>
            <w:vMerge w:val="restart"/>
          </w:tcPr>
          <w:p w14:paraId="71BDDF64" w14:textId="7F369778" w:rsidR="008D137C" w:rsidRPr="00146443" w:rsidRDefault="008D137C" w:rsidP="008D137C">
            <w:pPr>
              <w:spacing w:line="276" w:lineRule="auto"/>
              <w:jc w:val="both"/>
              <w:rPr>
                <w:rFonts w:asciiTheme="minorHAnsi" w:hAnsiTheme="minorHAnsi"/>
                <w:color w:val="auto"/>
                <w:szCs w:val="22"/>
              </w:rPr>
            </w:pPr>
            <w:r w:rsidRPr="00146443">
              <w:rPr>
                <w:color w:val="auto"/>
                <w:szCs w:val="22"/>
              </w:rPr>
              <w:t>Emissions during construction and operation of the project activity</w:t>
            </w:r>
          </w:p>
        </w:tc>
        <w:tc>
          <w:tcPr>
            <w:tcW w:w="444" w:type="pct"/>
          </w:tcPr>
          <w:p w14:paraId="1C2FFEEF" w14:textId="77777777" w:rsidR="008D137C" w:rsidRPr="00146443" w:rsidRDefault="008D137C" w:rsidP="008D137C">
            <w:pPr>
              <w:spacing w:line="276" w:lineRule="auto"/>
              <w:jc w:val="center"/>
              <w:rPr>
                <w:rFonts w:asciiTheme="minorHAnsi" w:hAnsiTheme="minorHAnsi"/>
                <w:color w:val="auto"/>
                <w:szCs w:val="22"/>
              </w:rPr>
            </w:pPr>
            <w:r w:rsidRPr="00146443">
              <w:rPr>
                <w:rFonts w:asciiTheme="minorHAnsi" w:hAnsiTheme="minorHAnsi"/>
                <w:color w:val="auto"/>
                <w:szCs w:val="22"/>
              </w:rPr>
              <w:t>CO</w:t>
            </w:r>
            <w:r w:rsidRPr="00146443">
              <w:rPr>
                <w:rFonts w:asciiTheme="minorHAnsi" w:hAnsiTheme="minorHAnsi"/>
                <w:color w:val="auto"/>
                <w:szCs w:val="22"/>
                <w:vertAlign w:val="subscript"/>
              </w:rPr>
              <w:t>2</w:t>
            </w:r>
          </w:p>
        </w:tc>
        <w:tc>
          <w:tcPr>
            <w:tcW w:w="811" w:type="pct"/>
          </w:tcPr>
          <w:p w14:paraId="7853D72F" w14:textId="22ACDF7E" w:rsidR="008D137C" w:rsidRPr="00146443" w:rsidRDefault="008D137C" w:rsidP="008D137C">
            <w:pPr>
              <w:spacing w:line="276" w:lineRule="auto"/>
              <w:jc w:val="center"/>
              <w:rPr>
                <w:rFonts w:asciiTheme="minorHAnsi" w:hAnsiTheme="minorHAnsi"/>
                <w:b/>
                <w:bCs/>
                <w:color w:val="auto"/>
                <w:szCs w:val="22"/>
              </w:rPr>
            </w:pPr>
            <w:r w:rsidRPr="00146443">
              <w:rPr>
                <w:color w:val="auto"/>
              </w:rPr>
              <w:t>CO2</w:t>
            </w:r>
          </w:p>
        </w:tc>
        <w:tc>
          <w:tcPr>
            <w:tcW w:w="2203" w:type="pct"/>
            <w:vAlign w:val="top"/>
          </w:tcPr>
          <w:p w14:paraId="43732767" w14:textId="5D06A942" w:rsidR="008D137C" w:rsidRPr="00146443" w:rsidRDefault="008D137C" w:rsidP="008D137C">
            <w:pPr>
              <w:spacing w:line="276" w:lineRule="auto"/>
              <w:jc w:val="both"/>
              <w:rPr>
                <w:rFonts w:asciiTheme="minorHAnsi" w:hAnsiTheme="minorHAnsi"/>
                <w:b/>
                <w:bCs/>
                <w:color w:val="auto"/>
                <w:szCs w:val="22"/>
              </w:rPr>
            </w:pPr>
            <w:r w:rsidRPr="00146443">
              <w:rPr>
                <w:color w:val="auto"/>
              </w:rPr>
              <w:t>No</w:t>
            </w:r>
          </w:p>
        </w:tc>
      </w:tr>
      <w:tr w:rsidR="008D137C" w:rsidRPr="004E361A" w14:paraId="49C6DC63" w14:textId="77777777" w:rsidTr="008D137C">
        <w:trPr>
          <w:trHeight w:val="255"/>
        </w:trPr>
        <w:tc>
          <w:tcPr>
            <w:tcW w:w="163" w:type="pct"/>
            <w:vMerge/>
            <w:shd w:val="clear" w:color="auto" w:fill="00BABE"/>
            <w:textDirection w:val="btLr"/>
          </w:tcPr>
          <w:p w14:paraId="369EF9B9" w14:textId="77777777" w:rsidR="008D137C" w:rsidRPr="004E361A" w:rsidRDefault="008D137C" w:rsidP="008D137C">
            <w:pPr>
              <w:spacing w:line="276" w:lineRule="auto"/>
              <w:rPr>
                <w:rFonts w:asciiTheme="minorHAnsi" w:hAnsiTheme="minorHAnsi"/>
                <w:b/>
                <w:bCs/>
                <w:color w:val="FFFFFF" w:themeColor="background1"/>
                <w:szCs w:val="22"/>
              </w:rPr>
            </w:pPr>
          </w:p>
        </w:tc>
        <w:tc>
          <w:tcPr>
            <w:tcW w:w="1379" w:type="pct"/>
            <w:vMerge/>
          </w:tcPr>
          <w:p w14:paraId="0BDEF9D0" w14:textId="595794F4" w:rsidR="008D137C" w:rsidRPr="00146443" w:rsidRDefault="008D137C" w:rsidP="008D137C">
            <w:pPr>
              <w:spacing w:line="276" w:lineRule="auto"/>
              <w:jc w:val="both"/>
              <w:rPr>
                <w:rFonts w:asciiTheme="minorHAnsi" w:hAnsiTheme="minorHAnsi"/>
                <w:color w:val="auto"/>
                <w:szCs w:val="22"/>
              </w:rPr>
            </w:pPr>
          </w:p>
        </w:tc>
        <w:tc>
          <w:tcPr>
            <w:tcW w:w="444" w:type="pct"/>
          </w:tcPr>
          <w:p w14:paraId="04225E9B" w14:textId="77777777" w:rsidR="008D137C" w:rsidRPr="00146443" w:rsidRDefault="008D137C" w:rsidP="008D137C">
            <w:pPr>
              <w:spacing w:line="276" w:lineRule="auto"/>
              <w:jc w:val="center"/>
              <w:rPr>
                <w:rFonts w:asciiTheme="minorHAnsi" w:hAnsiTheme="minorHAnsi"/>
                <w:color w:val="auto"/>
                <w:szCs w:val="22"/>
              </w:rPr>
            </w:pPr>
            <w:r w:rsidRPr="00146443">
              <w:rPr>
                <w:rFonts w:asciiTheme="minorHAnsi" w:hAnsiTheme="minorHAnsi"/>
                <w:color w:val="auto"/>
                <w:szCs w:val="22"/>
              </w:rPr>
              <w:t>CH</w:t>
            </w:r>
            <w:r w:rsidRPr="00146443">
              <w:rPr>
                <w:rFonts w:asciiTheme="minorHAnsi" w:hAnsiTheme="minorHAnsi"/>
                <w:color w:val="auto"/>
                <w:szCs w:val="22"/>
                <w:vertAlign w:val="subscript"/>
              </w:rPr>
              <w:t>4</w:t>
            </w:r>
          </w:p>
        </w:tc>
        <w:tc>
          <w:tcPr>
            <w:tcW w:w="811" w:type="pct"/>
          </w:tcPr>
          <w:p w14:paraId="35942312" w14:textId="63982390" w:rsidR="008D137C" w:rsidRPr="00146443" w:rsidRDefault="008D137C" w:rsidP="008D137C">
            <w:pPr>
              <w:spacing w:line="276" w:lineRule="auto"/>
              <w:jc w:val="center"/>
              <w:rPr>
                <w:rFonts w:asciiTheme="minorHAnsi" w:hAnsiTheme="minorHAnsi"/>
                <w:b/>
                <w:bCs/>
                <w:color w:val="auto"/>
                <w:szCs w:val="22"/>
              </w:rPr>
            </w:pPr>
            <w:r w:rsidRPr="00146443">
              <w:rPr>
                <w:color w:val="auto"/>
              </w:rPr>
              <w:t>CH4</w:t>
            </w:r>
          </w:p>
        </w:tc>
        <w:tc>
          <w:tcPr>
            <w:tcW w:w="2203" w:type="pct"/>
            <w:vAlign w:val="top"/>
          </w:tcPr>
          <w:p w14:paraId="0F123D50" w14:textId="5E993C4E" w:rsidR="008D137C" w:rsidRPr="00146443" w:rsidRDefault="008D137C" w:rsidP="008D137C">
            <w:pPr>
              <w:spacing w:line="276" w:lineRule="auto"/>
              <w:jc w:val="both"/>
              <w:rPr>
                <w:rFonts w:asciiTheme="minorHAnsi" w:hAnsiTheme="minorHAnsi"/>
                <w:b/>
                <w:bCs/>
                <w:color w:val="auto"/>
                <w:szCs w:val="22"/>
              </w:rPr>
            </w:pPr>
            <w:r w:rsidRPr="00146443">
              <w:rPr>
                <w:color w:val="auto"/>
              </w:rPr>
              <w:t>No</w:t>
            </w:r>
          </w:p>
        </w:tc>
      </w:tr>
      <w:tr w:rsidR="008D137C" w:rsidRPr="004E361A" w14:paraId="2457A6B0" w14:textId="77777777" w:rsidTr="008D137C">
        <w:trPr>
          <w:trHeight w:val="82"/>
        </w:trPr>
        <w:tc>
          <w:tcPr>
            <w:tcW w:w="163" w:type="pct"/>
            <w:vMerge/>
            <w:shd w:val="clear" w:color="auto" w:fill="00BABE"/>
          </w:tcPr>
          <w:p w14:paraId="6D018FE3" w14:textId="77777777" w:rsidR="008D137C" w:rsidRPr="004E361A" w:rsidRDefault="008D137C" w:rsidP="008D137C">
            <w:pPr>
              <w:spacing w:line="276" w:lineRule="auto"/>
              <w:rPr>
                <w:rFonts w:asciiTheme="minorHAnsi" w:hAnsiTheme="minorHAnsi"/>
                <w:b/>
                <w:bCs/>
                <w:color w:val="FFFFFF" w:themeColor="background1"/>
                <w:szCs w:val="22"/>
              </w:rPr>
            </w:pPr>
          </w:p>
        </w:tc>
        <w:tc>
          <w:tcPr>
            <w:tcW w:w="1379" w:type="pct"/>
            <w:vMerge/>
          </w:tcPr>
          <w:p w14:paraId="6FF9F411" w14:textId="7C57D18A" w:rsidR="008D137C" w:rsidRPr="00146443" w:rsidRDefault="008D137C" w:rsidP="008D137C">
            <w:pPr>
              <w:spacing w:line="276" w:lineRule="auto"/>
              <w:jc w:val="both"/>
              <w:rPr>
                <w:rFonts w:asciiTheme="minorHAnsi" w:hAnsiTheme="minorHAnsi"/>
                <w:color w:val="auto"/>
                <w:szCs w:val="22"/>
              </w:rPr>
            </w:pPr>
          </w:p>
        </w:tc>
        <w:tc>
          <w:tcPr>
            <w:tcW w:w="444" w:type="pct"/>
          </w:tcPr>
          <w:p w14:paraId="63153313" w14:textId="77777777" w:rsidR="008D137C" w:rsidRPr="00146443" w:rsidRDefault="008D137C" w:rsidP="008D137C">
            <w:pPr>
              <w:spacing w:line="276" w:lineRule="auto"/>
              <w:jc w:val="center"/>
              <w:rPr>
                <w:rFonts w:asciiTheme="minorHAnsi" w:hAnsiTheme="minorHAnsi"/>
                <w:color w:val="auto"/>
                <w:szCs w:val="22"/>
              </w:rPr>
            </w:pPr>
            <w:r w:rsidRPr="00146443">
              <w:rPr>
                <w:rFonts w:asciiTheme="minorHAnsi" w:hAnsiTheme="minorHAnsi"/>
                <w:color w:val="auto"/>
                <w:szCs w:val="22"/>
              </w:rPr>
              <w:t>N</w:t>
            </w:r>
            <w:r w:rsidRPr="00146443">
              <w:rPr>
                <w:rFonts w:asciiTheme="minorHAnsi" w:hAnsiTheme="minorHAnsi"/>
                <w:color w:val="auto"/>
                <w:szCs w:val="22"/>
                <w:vertAlign w:val="subscript"/>
              </w:rPr>
              <w:t>2</w:t>
            </w:r>
            <w:r w:rsidRPr="00146443">
              <w:rPr>
                <w:rFonts w:asciiTheme="minorHAnsi" w:hAnsiTheme="minorHAnsi"/>
                <w:color w:val="auto"/>
                <w:szCs w:val="22"/>
              </w:rPr>
              <w:t>O</w:t>
            </w:r>
          </w:p>
        </w:tc>
        <w:tc>
          <w:tcPr>
            <w:tcW w:w="811" w:type="pct"/>
          </w:tcPr>
          <w:p w14:paraId="3F554654" w14:textId="37AB52E1" w:rsidR="008D137C" w:rsidRPr="00146443" w:rsidRDefault="008D137C" w:rsidP="008D137C">
            <w:pPr>
              <w:spacing w:line="276" w:lineRule="auto"/>
              <w:jc w:val="center"/>
              <w:rPr>
                <w:rFonts w:asciiTheme="minorHAnsi" w:hAnsiTheme="minorHAnsi"/>
                <w:b/>
                <w:bCs/>
                <w:color w:val="auto"/>
                <w:szCs w:val="22"/>
              </w:rPr>
            </w:pPr>
            <w:r w:rsidRPr="00146443">
              <w:rPr>
                <w:color w:val="auto"/>
              </w:rPr>
              <w:t>N2O</w:t>
            </w:r>
          </w:p>
        </w:tc>
        <w:tc>
          <w:tcPr>
            <w:tcW w:w="2203" w:type="pct"/>
            <w:vAlign w:val="top"/>
          </w:tcPr>
          <w:p w14:paraId="4577E9F8" w14:textId="429753B6" w:rsidR="008D137C" w:rsidRPr="00146443" w:rsidRDefault="008D137C" w:rsidP="008D137C">
            <w:pPr>
              <w:spacing w:line="276" w:lineRule="auto"/>
              <w:jc w:val="both"/>
              <w:rPr>
                <w:rFonts w:asciiTheme="minorHAnsi" w:hAnsiTheme="minorHAnsi"/>
                <w:b/>
                <w:bCs/>
                <w:color w:val="auto"/>
                <w:szCs w:val="22"/>
              </w:rPr>
            </w:pPr>
            <w:r w:rsidRPr="00146443">
              <w:rPr>
                <w:color w:val="auto"/>
              </w:rPr>
              <w:t>No</w:t>
            </w:r>
          </w:p>
        </w:tc>
      </w:tr>
    </w:tbl>
    <w:p w14:paraId="582916DE" w14:textId="77777777" w:rsidR="004E361A" w:rsidRDefault="004E361A" w:rsidP="00885D25">
      <w:pPr>
        <w:spacing w:line="276" w:lineRule="auto"/>
        <w:contextualSpacing w:val="0"/>
      </w:pPr>
    </w:p>
    <w:p w14:paraId="3AD93973" w14:textId="77777777" w:rsidR="004E361A" w:rsidRPr="004E361A" w:rsidRDefault="004E361A" w:rsidP="00DD39E6">
      <w:pPr>
        <w:pStyle w:val="SectionList"/>
      </w:pPr>
      <w:r w:rsidRPr="004E361A">
        <w:t>Establishment and description of baseline scenario</w:t>
      </w:r>
    </w:p>
    <w:p w14:paraId="241A901D" w14:textId="273DA990" w:rsidR="006C0FB6" w:rsidRPr="00146443" w:rsidRDefault="006C0FB6" w:rsidP="006C0FB6">
      <w:pPr>
        <w:jc w:val="both"/>
        <w:rPr>
          <w:color w:val="auto"/>
        </w:rPr>
      </w:pPr>
      <w:r w:rsidRPr="00146443">
        <w:rPr>
          <w:color w:val="auto"/>
        </w:rPr>
        <w:t>The baseline scenario is identified according to the “Baseline Methodology Procedure” of ACM0002 ver.</w:t>
      </w:r>
      <w:r w:rsidR="007E7AB9">
        <w:rPr>
          <w:color w:val="auto"/>
        </w:rPr>
        <w:t>20</w:t>
      </w:r>
      <w:r w:rsidR="003A09EB">
        <w:rPr>
          <w:color w:val="auto"/>
        </w:rPr>
        <w:t xml:space="preserve">. </w:t>
      </w:r>
      <w:r w:rsidRPr="00146443">
        <w:rPr>
          <w:color w:val="auto"/>
        </w:rPr>
        <w:t xml:space="preserve">The project activity is installation of a new </w:t>
      </w:r>
      <w:r w:rsidR="00682B92">
        <w:rPr>
          <w:color w:val="auto"/>
        </w:rPr>
        <w:t xml:space="preserve">grid-connected wind farm with </w:t>
      </w:r>
      <w:r w:rsidR="00811AB4">
        <w:rPr>
          <w:color w:val="auto"/>
        </w:rPr>
        <w:t>16</w:t>
      </w:r>
      <w:r w:rsidRPr="00146443">
        <w:rPr>
          <w:color w:val="auto"/>
        </w:rPr>
        <w:t xml:space="preserve"> turbines and is not modification/retrofit of an existing grid-connected power plant. So, first identification of this procedure is selected for proposed project activity, which is described as: </w:t>
      </w:r>
    </w:p>
    <w:p w14:paraId="2A175F9C" w14:textId="77777777" w:rsidR="006C0FB6" w:rsidRPr="00146443" w:rsidRDefault="006C0FB6" w:rsidP="006C0FB6">
      <w:pPr>
        <w:jc w:val="both"/>
        <w:rPr>
          <w:color w:val="auto"/>
        </w:rPr>
      </w:pPr>
    </w:p>
    <w:p w14:paraId="5DBBAA8D" w14:textId="1A4ED6F9" w:rsidR="006C0FB6" w:rsidRPr="00146443" w:rsidRDefault="006C0FB6" w:rsidP="006C0FB6">
      <w:pPr>
        <w:ind w:left="1134"/>
        <w:jc w:val="both"/>
        <w:rPr>
          <w:i/>
          <w:color w:val="auto"/>
        </w:rPr>
      </w:pPr>
      <w:r w:rsidRPr="00146443">
        <w:rPr>
          <w:i/>
          <w:color w:val="auto"/>
        </w:rPr>
        <w:t xml:space="preserve">“Electricity delivered to the grid by the project activity would have otherwise been generated by the operation of grid-connected power plants and by the addition of new generation sources, as reflected in the combined margin (CM) </w:t>
      </w:r>
      <w:r w:rsidR="003A09EB" w:rsidRPr="003A09EB">
        <w:rPr>
          <w:i/>
          <w:color w:val="auto"/>
        </w:rPr>
        <w:t>calculation of Ministry of Energy and Natural Resources of Turkey ”.</w:t>
      </w:r>
    </w:p>
    <w:p w14:paraId="038ADCFC" w14:textId="77777777" w:rsidR="006C0FB6" w:rsidRPr="00146443" w:rsidRDefault="006C0FB6" w:rsidP="006C0FB6">
      <w:pPr>
        <w:jc w:val="both"/>
        <w:rPr>
          <w:color w:val="auto"/>
        </w:rPr>
      </w:pPr>
    </w:p>
    <w:p w14:paraId="0D11915C" w14:textId="78E43A10" w:rsidR="005858D4" w:rsidRDefault="00362B9E" w:rsidP="00A8541C">
      <w:pPr>
        <w:jc w:val="both"/>
        <w:rPr>
          <w:b/>
          <w:color w:val="auto"/>
        </w:rPr>
      </w:pPr>
      <w:r>
        <w:rPr>
          <w:color w:val="auto"/>
        </w:rPr>
        <w:t>T</w:t>
      </w:r>
      <w:r w:rsidRPr="00362B9E">
        <w:rPr>
          <w:color w:val="auto"/>
        </w:rPr>
        <w:t xml:space="preserve">he methodological tool “Assessment of the validity of the original/current baseline and update of the baseline at the renewal of the crediting period” (version </w:t>
      </w:r>
      <w:r>
        <w:rPr>
          <w:color w:val="auto"/>
        </w:rPr>
        <w:t>0</w:t>
      </w:r>
      <w:r w:rsidRPr="00362B9E">
        <w:rPr>
          <w:color w:val="auto"/>
        </w:rPr>
        <w:t>3.0.1) is adopted to assess the continued validity of the baseline and to update the baseline. This tool provides a stepwise procedure to assess the continued validity of the baseline and to update the baseline at the renewal of a crediting period, as required by paragraph 49 (a) of the modalities and procedures of the clean development mechanism.</w:t>
      </w:r>
      <w:r w:rsidR="00EB3341">
        <w:rPr>
          <w:color w:val="auto"/>
        </w:rPr>
        <w:t xml:space="preserve"> </w:t>
      </w:r>
      <w:r w:rsidR="0096768E" w:rsidRPr="0096768E">
        <w:rPr>
          <w:color w:val="auto"/>
        </w:rPr>
        <w:t>According to this tool the following steps are applied.</w:t>
      </w:r>
    </w:p>
    <w:p w14:paraId="5E053906" w14:textId="77777777" w:rsidR="00F96C35" w:rsidRPr="007170FC" w:rsidRDefault="00F96C35" w:rsidP="00F96C35">
      <w:pPr>
        <w:jc w:val="both"/>
        <w:rPr>
          <w:b/>
          <w:color w:val="auto"/>
        </w:rPr>
      </w:pPr>
      <w:r w:rsidRPr="007170FC">
        <w:rPr>
          <w:b/>
          <w:color w:val="auto"/>
        </w:rPr>
        <w:t>Step 1: Assess the validity of the current baseline for the next crediting period</w:t>
      </w:r>
    </w:p>
    <w:p w14:paraId="096971A7" w14:textId="77777777" w:rsidR="00F96C35" w:rsidRPr="007170FC" w:rsidRDefault="00F96C35" w:rsidP="00F96C35">
      <w:pPr>
        <w:jc w:val="both"/>
        <w:rPr>
          <w:color w:val="auto"/>
        </w:rPr>
      </w:pPr>
      <w:r w:rsidRPr="007170FC">
        <w:rPr>
          <w:color w:val="auto"/>
        </w:rPr>
        <w:t>The validity of the current baseline is assessed using the following Sub-steps:</w:t>
      </w:r>
    </w:p>
    <w:p w14:paraId="2D39B84F" w14:textId="77777777" w:rsidR="00F96C35" w:rsidRPr="007170FC" w:rsidRDefault="00F96C35" w:rsidP="00F96C35">
      <w:pPr>
        <w:jc w:val="both"/>
        <w:rPr>
          <w:b/>
          <w:i/>
          <w:color w:val="auto"/>
        </w:rPr>
      </w:pPr>
      <w:r w:rsidRPr="007170FC">
        <w:rPr>
          <w:b/>
          <w:i/>
          <w:color w:val="auto"/>
        </w:rPr>
        <w:t>Step 1.1 Assess compliance of the current baseline with relevant mandatory national and/or sectoral policies.</w:t>
      </w:r>
    </w:p>
    <w:p w14:paraId="1A6081B9" w14:textId="77777777" w:rsidR="00F96C35" w:rsidRDefault="00F96C35" w:rsidP="00F96C35">
      <w:pPr>
        <w:jc w:val="both"/>
        <w:rPr>
          <w:color w:val="auto"/>
        </w:rPr>
      </w:pPr>
      <w:r w:rsidRPr="001E60D4">
        <w:rPr>
          <w:color w:val="auto"/>
        </w:rPr>
        <w:t xml:space="preserve">The baseline scenario is defined according to </w:t>
      </w:r>
      <w:r w:rsidRPr="00077538">
        <w:rPr>
          <w:color w:val="auto"/>
        </w:rPr>
        <w:t>the</w:t>
      </w:r>
      <w:r>
        <w:rPr>
          <w:color w:val="auto"/>
        </w:rPr>
        <w:t xml:space="preserve"> </w:t>
      </w:r>
      <w:r w:rsidRPr="00077538">
        <w:rPr>
          <w:color w:val="auto"/>
        </w:rPr>
        <w:t>’</w:t>
      </w:r>
      <w:r w:rsidRPr="001E60D4">
        <w:rPr>
          <w:color w:val="auto"/>
        </w:rPr>
        <w:t>’ACM0002 Grid-connected electricity generation from renewable sources’’, as stated in the project's PDD registered for the first crediting period. During the First Crediting Period, the baseline scenario for the project had been defined as:</w:t>
      </w:r>
    </w:p>
    <w:p w14:paraId="035D5394" w14:textId="77777777" w:rsidR="00F96C35" w:rsidRPr="00333101" w:rsidRDefault="00F96C35" w:rsidP="00F96C35">
      <w:pPr>
        <w:jc w:val="both"/>
        <w:rPr>
          <w:color w:val="auto"/>
        </w:rPr>
      </w:pPr>
      <w:r w:rsidRPr="001E60D4">
        <w:rPr>
          <w:color w:val="auto"/>
        </w:rPr>
        <w:lastRenderedPageBreak/>
        <w:t>“Electricity delivered to the grid by the project activity would have otherwise been generated by the operation of grid-connected power plants''</w:t>
      </w:r>
      <w:r>
        <w:rPr>
          <w:color w:val="auto"/>
        </w:rPr>
        <w:t>.</w:t>
      </w:r>
    </w:p>
    <w:p w14:paraId="2E5BFF2D" w14:textId="77777777" w:rsidR="00F96C35" w:rsidRPr="006C1C03" w:rsidRDefault="00F96C35" w:rsidP="00F96C35">
      <w:pPr>
        <w:jc w:val="both"/>
        <w:rPr>
          <w:b/>
          <w:i/>
          <w:color w:val="auto"/>
        </w:rPr>
      </w:pPr>
      <w:r w:rsidRPr="00067864">
        <w:rPr>
          <w:color w:val="auto"/>
        </w:rPr>
        <w:t xml:space="preserve">The current baseline of the project is the same as the first crediting period and complies with the existing legal framework. No additional </w:t>
      </w:r>
      <w:r w:rsidRPr="00A8541C">
        <w:rPr>
          <w:color w:val="auto"/>
        </w:rPr>
        <w:t xml:space="preserve">that came into force that has an impact on the project activity and the project activity is still in line with the available law and </w:t>
      </w:r>
      <w:r w:rsidRPr="006C1C03">
        <w:rPr>
          <w:color w:val="auto"/>
        </w:rPr>
        <w:t>regulations.</w:t>
      </w:r>
    </w:p>
    <w:p w14:paraId="1A5933D9" w14:textId="77777777" w:rsidR="00F96C35" w:rsidRPr="007170FC" w:rsidRDefault="00F96C35" w:rsidP="00F96C35">
      <w:pPr>
        <w:jc w:val="both"/>
        <w:rPr>
          <w:b/>
          <w:i/>
          <w:color w:val="auto"/>
        </w:rPr>
      </w:pPr>
      <w:r w:rsidRPr="006C1C03">
        <w:rPr>
          <w:b/>
          <w:i/>
          <w:color w:val="auto"/>
        </w:rPr>
        <w:t>Step 1.2 Assess the impact of circumstances.</w:t>
      </w:r>
    </w:p>
    <w:p w14:paraId="6B26BEC8" w14:textId="77777777" w:rsidR="00F96C35" w:rsidRPr="00A8541C" w:rsidRDefault="00F96C35" w:rsidP="00F96C35">
      <w:pPr>
        <w:jc w:val="both"/>
        <w:rPr>
          <w:color w:val="auto"/>
        </w:rPr>
      </w:pPr>
      <w:r w:rsidRPr="0096768E">
        <w:rPr>
          <w:color w:val="auto"/>
        </w:rPr>
        <w:t>The new national circumstances have an impact on the EF of the grid and thus on the project’s current baseline emissions. Accordingly, the EF is updated for the second crediting period in conformity with the latest version of the Tool to calculate the emission factor for an electricity system.</w:t>
      </w:r>
      <w:r>
        <w:rPr>
          <w:color w:val="auto"/>
        </w:rPr>
        <w:t xml:space="preserve"> </w:t>
      </w:r>
      <w:r w:rsidRPr="0096768E">
        <w:rPr>
          <w:color w:val="auto"/>
        </w:rPr>
        <w:t>There has been no major deviation or change in the market characteristic during the first crediting period.</w:t>
      </w:r>
    </w:p>
    <w:p w14:paraId="4871EC47" w14:textId="77777777" w:rsidR="00F96C35" w:rsidRPr="007170FC" w:rsidRDefault="00F96C35" w:rsidP="00F96C35">
      <w:pPr>
        <w:jc w:val="both"/>
        <w:rPr>
          <w:b/>
          <w:i/>
          <w:color w:val="auto"/>
        </w:rPr>
      </w:pPr>
      <w:r w:rsidRPr="007170FC">
        <w:rPr>
          <w:b/>
          <w:i/>
          <w:color w:val="auto"/>
        </w:rPr>
        <w:t>Step 1.3 Assess whether the continuation of use of current baseline equipment(s) or an investment is the most likely scenario for the crediting period for which renewal is requested.</w:t>
      </w:r>
    </w:p>
    <w:p w14:paraId="55822FBE" w14:textId="77777777" w:rsidR="00F96C35" w:rsidRPr="00A8541C" w:rsidRDefault="00F96C35" w:rsidP="00F96C35">
      <w:pPr>
        <w:jc w:val="both"/>
        <w:rPr>
          <w:color w:val="auto"/>
        </w:rPr>
      </w:pPr>
      <w:r w:rsidRPr="006214E9">
        <w:rPr>
          <w:color w:val="auto"/>
        </w:rPr>
        <w:t xml:space="preserve">The technical lifetime of the project activity (including wind turbines) is defined as </w:t>
      </w:r>
      <w:r w:rsidRPr="007170FC">
        <w:rPr>
          <w:color w:val="auto"/>
        </w:rPr>
        <w:t>25</w:t>
      </w:r>
      <w:r w:rsidRPr="006214E9">
        <w:rPr>
          <w:color w:val="auto"/>
        </w:rPr>
        <w:t xml:space="preserve"> years</w:t>
      </w:r>
      <w:r>
        <w:rPr>
          <w:color w:val="auto"/>
        </w:rPr>
        <w:t xml:space="preserve"> and</w:t>
      </w:r>
      <w:r w:rsidRPr="007170FC">
        <w:rPr>
          <w:color w:val="auto"/>
        </w:rPr>
        <w:t xml:space="preserve"> the equipment’s lifetime exceeds the crediting period for which renewal is requested.</w:t>
      </w:r>
      <w:r w:rsidRPr="006214E9">
        <w:rPr>
          <w:color w:val="auto"/>
        </w:rPr>
        <w:t xml:space="preserve"> Equipment</w:t>
      </w:r>
      <w:r>
        <w:rPr>
          <w:color w:val="auto"/>
        </w:rPr>
        <w:t xml:space="preserve"> </w:t>
      </w:r>
      <w:r w:rsidRPr="00A87799">
        <w:rPr>
          <w:color w:val="auto"/>
        </w:rPr>
        <w:t>only requires regular maintenance</w:t>
      </w:r>
      <w:r>
        <w:rPr>
          <w:color w:val="auto"/>
        </w:rPr>
        <w:t xml:space="preserve">. </w:t>
      </w:r>
      <w:r w:rsidRPr="0096768E">
        <w:rPr>
          <w:color w:val="auto"/>
        </w:rPr>
        <w:t>The baseline scenario identified at the validation of the project activity was the continuation of grid-connected electricity generation from renewable sources. Under this scenario, no investment from the project’s proponent or third party (or parties) has been envisioned later specifically for the project.</w:t>
      </w:r>
    </w:p>
    <w:p w14:paraId="7E6E5E97" w14:textId="77777777" w:rsidR="00F96C35" w:rsidRPr="007170FC" w:rsidRDefault="00F96C35" w:rsidP="00F96C35">
      <w:pPr>
        <w:jc w:val="both"/>
        <w:rPr>
          <w:b/>
          <w:i/>
          <w:color w:val="auto"/>
        </w:rPr>
      </w:pPr>
      <w:r w:rsidRPr="007170FC">
        <w:rPr>
          <w:b/>
          <w:i/>
          <w:color w:val="auto"/>
        </w:rPr>
        <w:t xml:space="preserve">Step 1.4 Assessment of validity of the data and parameters. </w:t>
      </w:r>
    </w:p>
    <w:p w14:paraId="6B2FCD80" w14:textId="77777777" w:rsidR="00F96C35" w:rsidRPr="00EB3341" w:rsidRDefault="00F96C35">
      <w:pPr>
        <w:jc w:val="both"/>
        <w:rPr>
          <w:color w:val="auto"/>
        </w:rPr>
      </w:pPr>
      <w:r w:rsidRPr="00DD3233">
        <w:rPr>
          <w:color w:val="auto"/>
        </w:rPr>
        <w:t>The emissions reduction calculations are based on two main parameters: the energy produced and the grid emission factor. The latter will be updated as e</w:t>
      </w:r>
      <w:r>
        <w:rPr>
          <w:color w:val="auto"/>
        </w:rPr>
        <w:t>xplained in the next paragraph.</w:t>
      </w:r>
    </w:p>
    <w:p w14:paraId="23EB9113" w14:textId="77777777" w:rsidR="00F96C35" w:rsidRPr="001416C0" w:rsidRDefault="00F96C35">
      <w:pPr>
        <w:jc w:val="both"/>
        <w:rPr>
          <w:color w:val="auto"/>
        </w:rPr>
      </w:pPr>
      <w:r w:rsidRPr="001416C0">
        <w:rPr>
          <w:color w:val="auto"/>
        </w:rPr>
        <w:t>The emission factors and values for the calculation of the baseline emissions have</w:t>
      </w:r>
    </w:p>
    <w:p w14:paraId="1F295D32" w14:textId="77777777" w:rsidR="00F96C35" w:rsidRPr="001416C0" w:rsidRDefault="00F96C35">
      <w:pPr>
        <w:jc w:val="both"/>
        <w:rPr>
          <w:color w:val="auto"/>
        </w:rPr>
      </w:pPr>
      <w:r w:rsidRPr="001416C0">
        <w:rPr>
          <w:color w:val="auto"/>
        </w:rPr>
        <w:t xml:space="preserve">been determined for the whole crediting period and parameters not monitored have </w:t>
      </w:r>
    </w:p>
    <w:p w14:paraId="10E91218" w14:textId="77777777" w:rsidR="00F96C35" w:rsidRPr="00DE4D35" w:rsidRDefault="00F96C35">
      <w:pPr>
        <w:contextualSpacing w:val="0"/>
        <w:jc w:val="both"/>
        <w:rPr>
          <w:color w:val="auto"/>
        </w:rPr>
      </w:pPr>
      <w:r w:rsidRPr="001416C0">
        <w:rPr>
          <w:color w:val="auto"/>
        </w:rPr>
        <w:t>been changed. Therefore, Step 2 has been applied.</w:t>
      </w:r>
    </w:p>
    <w:p w14:paraId="5867EEC5" w14:textId="77777777" w:rsidR="00F96C35" w:rsidRDefault="00F96C35" w:rsidP="00F96C35">
      <w:pPr>
        <w:spacing w:after="0" w:line="276" w:lineRule="auto"/>
        <w:contextualSpacing w:val="0"/>
        <w:rPr>
          <w:b/>
          <w:color w:val="auto"/>
        </w:rPr>
      </w:pPr>
      <w:r w:rsidRPr="007170FC">
        <w:rPr>
          <w:b/>
          <w:color w:val="auto"/>
        </w:rPr>
        <w:t>Step 2: Update the current baseline and the data and parameters</w:t>
      </w:r>
    </w:p>
    <w:p w14:paraId="263FE36B" w14:textId="77777777" w:rsidR="00F96C35" w:rsidRPr="007170FC" w:rsidRDefault="00F96C35" w:rsidP="00F96C35">
      <w:pPr>
        <w:spacing w:after="0" w:line="276" w:lineRule="auto"/>
        <w:contextualSpacing w:val="0"/>
        <w:rPr>
          <w:b/>
          <w:color w:val="auto"/>
        </w:rPr>
      </w:pPr>
    </w:p>
    <w:p w14:paraId="7C045044" w14:textId="77777777" w:rsidR="00F96C35" w:rsidRPr="001E60D4" w:rsidRDefault="00F96C35" w:rsidP="00F96C35">
      <w:pPr>
        <w:spacing w:after="0"/>
        <w:jc w:val="both"/>
        <w:rPr>
          <w:color w:val="auto"/>
        </w:rPr>
      </w:pPr>
      <w:r w:rsidRPr="001E60D4">
        <w:rPr>
          <w:color w:val="auto"/>
        </w:rPr>
        <w:t xml:space="preserve">This step is applicable since Step 1.4 showed that the </w:t>
      </w:r>
      <w:r w:rsidRPr="001416C0">
        <w:rPr>
          <w:color w:val="auto"/>
        </w:rPr>
        <w:t xml:space="preserve">emission factor </w:t>
      </w:r>
      <w:r w:rsidRPr="001E60D4">
        <w:rPr>
          <w:color w:val="auto"/>
        </w:rPr>
        <w:t>needs to be updated accordingly with the new officially published national emission factor data.</w:t>
      </w:r>
    </w:p>
    <w:p w14:paraId="4C883D15" w14:textId="77777777" w:rsidR="00F96C35" w:rsidRPr="007170FC" w:rsidRDefault="00F96C35" w:rsidP="00F96C35">
      <w:pPr>
        <w:spacing w:line="276" w:lineRule="auto"/>
        <w:contextualSpacing w:val="0"/>
        <w:rPr>
          <w:b/>
          <w:i/>
          <w:color w:val="auto"/>
        </w:rPr>
      </w:pPr>
      <w:r>
        <w:rPr>
          <w:b/>
          <w:i/>
          <w:color w:val="auto"/>
        </w:rPr>
        <w:br w:type="page"/>
      </w:r>
      <w:r w:rsidRPr="007170FC">
        <w:rPr>
          <w:b/>
          <w:i/>
          <w:color w:val="auto"/>
        </w:rPr>
        <w:lastRenderedPageBreak/>
        <w:t>Step 2.1: Update the current baseline</w:t>
      </w:r>
    </w:p>
    <w:p w14:paraId="14537B46" w14:textId="77777777" w:rsidR="00F70ED2" w:rsidRPr="00006757" w:rsidRDefault="00F70ED2" w:rsidP="00F70ED2">
      <w:pPr>
        <w:jc w:val="both"/>
        <w:rPr>
          <w:b/>
          <w:i/>
          <w:color w:val="auto"/>
        </w:rPr>
      </w:pPr>
      <w:r w:rsidRPr="00192147">
        <w:rPr>
          <w:color w:val="auto"/>
        </w:rPr>
        <w:t xml:space="preserve">The baseline scenario is defined according to </w:t>
      </w:r>
      <w:r w:rsidRPr="00077538">
        <w:rPr>
          <w:color w:val="auto"/>
        </w:rPr>
        <w:t>the</w:t>
      </w:r>
      <w:r>
        <w:rPr>
          <w:color w:val="auto"/>
        </w:rPr>
        <w:t xml:space="preserve"> ’</w:t>
      </w:r>
      <w:r w:rsidRPr="00192147">
        <w:rPr>
          <w:color w:val="auto"/>
        </w:rPr>
        <w:t xml:space="preserve">’ACM0002 Grid-connected electricity generation from </w:t>
      </w:r>
      <w:r w:rsidRPr="00006757">
        <w:rPr>
          <w:color w:val="auto"/>
        </w:rPr>
        <w:t>renewable sources’’, as stated in the project's PDD registered for the first crediting period. As confirmed in Step 1, the project baseline</w:t>
      </w:r>
      <w:r w:rsidRPr="00AF43B3">
        <w:rPr>
          <w:color w:val="auto"/>
        </w:rPr>
        <w:t xml:space="preserve"> </w:t>
      </w:r>
      <w:r w:rsidRPr="00006757">
        <w:rPr>
          <w:color w:val="auto"/>
        </w:rPr>
        <w:t xml:space="preserve">scenario for the </w:t>
      </w:r>
      <w:r w:rsidRPr="00AF43B3">
        <w:rPr>
          <w:color w:val="auto"/>
        </w:rPr>
        <w:t>new</w:t>
      </w:r>
      <w:r w:rsidRPr="00006757">
        <w:rPr>
          <w:color w:val="auto"/>
        </w:rPr>
        <w:t xml:space="preserve"> crediting period is the same as the first crediting period and complies with the existing legal framework. No additional that came into force that has an impact on the project activity and the project activity is still in line with the available law and regulations.</w:t>
      </w:r>
    </w:p>
    <w:p w14:paraId="61ACF7F5" w14:textId="606AEC40" w:rsidR="00F70ED2" w:rsidRPr="007170FC" w:rsidRDefault="00F70ED2" w:rsidP="00F70ED2">
      <w:pPr>
        <w:jc w:val="both"/>
        <w:rPr>
          <w:i/>
          <w:color w:val="auto"/>
        </w:rPr>
      </w:pPr>
      <w:r w:rsidRPr="00006757">
        <w:rPr>
          <w:color w:val="auto"/>
        </w:rPr>
        <w:t xml:space="preserve">This is conformed to the provisions of the latest version of the approved applicable methodology to the project activity namely: </w:t>
      </w:r>
      <w:r w:rsidRPr="00006757">
        <w:rPr>
          <w:i/>
          <w:color w:val="auto"/>
        </w:rPr>
        <w:t>ACM0002 version 20.0, “Grid-connected electricity generation from renewable sources”.</w:t>
      </w:r>
    </w:p>
    <w:p w14:paraId="01CBB29C" w14:textId="77777777" w:rsidR="00F96C35" w:rsidRPr="007170FC" w:rsidRDefault="00F96C35" w:rsidP="00F96C35">
      <w:pPr>
        <w:jc w:val="both"/>
        <w:rPr>
          <w:color w:val="auto"/>
          <w:highlight w:val="yellow"/>
        </w:rPr>
      </w:pPr>
    </w:p>
    <w:p w14:paraId="7E8FC5C9" w14:textId="77777777" w:rsidR="00F96C35" w:rsidRPr="007170FC" w:rsidRDefault="00F96C35" w:rsidP="00F96C35">
      <w:pPr>
        <w:jc w:val="both"/>
        <w:rPr>
          <w:b/>
          <w:i/>
          <w:color w:val="auto"/>
        </w:rPr>
      </w:pPr>
      <w:r w:rsidRPr="007170FC">
        <w:rPr>
          <w:b/>
          <w:i/>
          <w:color w:val="auto"/>
        </w:rPr>
        <w:t>Step 2.2: Update the data and parameters</w:t>
      </w:r>
    </w:p>
    <w:p w14:paraId="6CA3BC49" w14:textId="4512F306" w:rsidR="00F96C35" w:rsidRPr="00D40871" w:rsidRDefault="00F70ED2" w:rsidP="00F96C35">
      <w:pPr>
        <w:spacing w:after="0"/>
        <w:jc w:val="both"/>
      </w:pPr>
      <w:r w:rsidRPr="00192147">
        <w:rPr>
          <w:color w:val="auto"/>
        </w:rPr>
        <w:t xml:space="preserve">The new national circumstances impact the emission factor of the grid and thus on the project’s current baseline emissions. </w:t>
      </w:r>
      <w:r w:rsidR="00F96C35" w:rsidRPr="001E60D4">
        <w:rPr>
          <w:color w:val="auto"/>
        </w:rPr>
        <w:t>For this reason,</w:t>
      </w:r>
      <w:r w:rsidR="008524D3">
        <w:rPr>
          <w:color w:val="auto"/>
        </w:rPr>
        <w:t xml:space="preserve"> </w:t>
      </w:r>
      <w:r>
        <w:rPr>
          <w:color w:val="auto"/>
        </w:rPr>
        <w:t>only</w:t>
      </w:r>
      <w:r w:rsidR="00F96C35" w:rsidRPr="001E60D4">
        <w:rPr>
          <w:color w:val="auto"/>
        </w:rPr>
        <w:t xml:space="preserve"> the grid emission factor is updated accordingly with the Turkish Ministry of Energy and Natural Resources publication, which indicates the National Electric Grid Emission Factor for the year 2019 for Turkey</w:t>
      </w:r>
      <w:r w:rsidR="00F96C35" w:rsidRPr="00D40871">
        <w:t>.</w:t>
      </w:r>
      <w:r w:rsidR="00F96C35" w:rsidRPr="00D40871">
        <w:rPr>
          <w:vertAlign w:val="superscript"/>
        </w:rPr>
        <w:footnoteReference w:id="13"/>
      </w:r>
    </w:p>
    <w:p w14:paraId="607B2EA2" w14:textId="03020E4A" w:rsidR="00F96C35" w:rsidRPr="001E60D4" w:rsidRDefault="00F96C35" w:rsidP="00F96C35">
      <w:pPr>
        <w:spacing w:after="0"/>
        <w:jc w:val="both"/>
        <w:rPr>
          <w:color w:val="auto"/>
        </w:rPr>
      </w:pPr>
      <w:r w:rsidRPr="001E60D4">
        <w:rPr>
          <w:color w:val="auto"/>
        </w:rPr>
        <w:t>So that this newly published emission factor was used to calculate estimated emission reductions. The Turkish Ministry of Energy and Natural Resources published that Turkey’s National Electric Grid Emission Factor (0</w:t>
      </w:r>
      <w:r w:rsidR="009D2FF7">
        <w:rPr>
          <w:color w:val="auto"/>
        </w:rPr>
        <w:t>.</w:t>
      </w:r>
      <w:r w:rsidRPr="001E60D4">
        <w:rPr>
          <w:color w:val="auto"/>
        </w:rPr>
        <w:t>6482 tCO2/MWh) was used for the second crediting period of this project.</w:t>
      </w:r>
    </w:p>
    <w:p w14:paraId="1A0FAD2C" w14:textId="77777777" w:rsidR="00EB3341" w:rsidRDefault="00EB3341">
      <w:pPr>
        <w:spacing w:line="276" w:lineRule="auto"/>
        <w:contextualSpacing w:val="0"/>
        <w:rPr>
          <w:color w:val="auto"/>
        </w:rPr>
      </w:pPr>
      <w:r>
        <w:rPr>
          <w:color w:val="auto"/>
        </w:rPr>
        <w:br w:type="page"/>
      </w:r>
    </w:p>
    <w:p w14:paraId="014C6965" w14:textId="68DDA4FF" w:rsidR="006C0FB6" w:rsidRPr="00146443" w:rsidRDefault="006C0FB6" w:rsidP="006C0FB6">
      <w:pPr>
        <w:jc w:val="both"/>
        <w:rPr>
          <w:color w:val="auto"/>
        </w:rPr>
      </w:pPr>
      <w:r w:rsidRPr="00146443">
        <w:rPr>
          <w:color w:val="auto"/>
        </w:rPr>
        <w:lastRenderedPageBreak/>
        <w:t>To describe the baseline and its development for the project activity, long-term electricity demand and supply projections for Turkey are assessed.</w:t>
      </w:r>
    </w:p>
    <w:p w14:paraId="6B7403DB" w14:textId="77777777" w:rsidR="006C0FB6" w:rsidRPr="00146443" w:rsidRDefault="006C0FB6" w:rsidP="006C0FB6">
      <w:pPr>
        <w:jc w:val="both"/>
        <w:rPr>
          <w:color w:val="auto"/>
        </w:rPr>
      </w:pPr>
    </w:p>
    <w:p w14:paraId="5CC4E34A" w14:textId="5CF96588" w:rsidR="006C0FB6" w:rsidRPr="00146443" w:rsidRDefault="006C0FB6" w:rsidP="006C0FB6">
      <w:pPr>
        <w:jc w:val="both"/>
        <w:rPr>
          <w:color w:val="auto"/>
        </w:rPr>
      </w:pPr>
      <w:r w:rsidRPr="00146443">
        <w:rPr>
          <w:color w:val="auto"/>
        </w:rPr>
        <w:t xml:space="preserve">Demand for electricity in Turkey is growing rapidly with average </w:t>
      </w:r>
      <w:r w:rsidR="00FD1CFD" w:rsidRPr="00146443">
        <w:rPr>
          <w:color w:val="auto"/>
        </w:rPr>
        <w:t>4.2</w:t>
      </w:r>
      <w:r w:rsidRPr="00146443">
        <w:rPr>
          <w:color w:val="auto"/>
        </w:rPr>
        <w:t>%</w:t>
      </w:r>
      <w:r w:rsidRPr="00146443">
        <w:rPr>
          <w:color w:val="auto"/>
          <w:vertAlign w:val="superscript"/>
        </w:rPr>
        <w:footnoteReference w:id="14"/>
      </w:r>
      <w:r w:rsidRPr="00146443">
        <w:rPr>
          <w:color w:val="auto"/>
        </w:rPr>
        <w:t xml:space="preserve"> for previous ten years. TEİAŞ, who is responsible from the grid reliability has prepared an electricity demand projection for next ten years period (201</w:t>
      </w:r>
      <w:r w:rsidR="00FD1CFD" w:rsidRPr="00146443">
        <w:rPr>
          <w:color w:val="auto"/>
        </w:rPr>
        <w:t>9</w:t>
      </w:r>
      <w:r w:rsidRPr="00146443">
        <w:rPr>
          <w:color w:val="auto"/>
        </w:rPr>
        <w:t>-202</w:t>
      </w:r>
      <w:r w:rsidR="00FD1CFD" w:rsidRPr="00146443">
        <w:rPr>
          <w:color w:val="auto"/>
        </w:rPr>
        <w:t>8</w:t>
      </w:r>
      <w:r w:rsidRPr="00146443">
        <w:rPr>
          <w:color w:val="auto"/>
        </w:rPr>
        <w:t>) for Turkey and announced on July 201</w:t>
      </w:r>
      <w:r w:rsidR="002748F5" w:rsidRPr="00146443">
        <w:rPr>
          <w:color w:val="auto"/>
        </w:rPr>
        <w:t>9</w:t>
      </w:r>
      <w:r w:rsidRPr="00146443">
        <w:rPr>
          <w:color w:val="auto"/>
        </w:rPr>
        <w:t xml:space="preserve">, given in </w:t>
      </w:r>
      <w:r w:rsidR="009763FC" w:rsidRPr="009763FC">
        <w:rPr>
          <w:color w:val="auto"/>
        </w:rPr>
        <w:t>Figure 4 and Table 5</w:t>
      </w:r>
      <w:r w:rsidRPr="00146443">
        <w:rPr>
          <w:color w:val="auto"/>
        </w:rPr>
        <w:t>, reflecting the continuation of current demand growth</w:t>
      </w:r>
      <w:r w:rsidRPr="00146443">
        <w:rPr>
          <w:color w:val="auto"/>
          <w:vertAlign w:val="superscript"/>
        </w:rPr>
        <w:footnoteReference w:id="15"/>
      </w:r>
      <w:r w:rsidRPr="00146443">
        <w:rPr>
          <w:color w:val="auto"/>
        </w:rPr>
        <w:t xml:space="preserve">. </w:t>
      </w:r>
    </w:p>
    <w:p w14:paraId="70A7A02F" w14:textId="18B476B8" w:rsidR="006C0FB6" w:rsidRPr="00EC03D0" w:rsidRDefault="00911A22" w:rsidP="00146443">
      <w:pPr>
        <w:pStyle w:val="ResimYazs"/>
        <w:jc w:val="center"/>
        <w:rPr>
          <w:iCs w:val="0"/>
          <w:color w:val="auto"/>
          <w:sz w:val="22"/>
          <w:szCs w:val="24"/>
        </w:rPr>
      </w:pPr>
      <w:bookmarkStart w:id="33" w:name="_Ref59645532"/>
      <w:r w:rsidRPr="00EC03D0">
        <w:rPr>
          <w:iCs w:val="0"/>
          <w:color w:val="auto"/>
          <w:sz w:val="22"/>
          <w:szCs w:val="24"/>
        </w:rPr>
        <w:t xml:space="preserve">Table </w:t>
      </w:r>
      <w:r w:rsidR="009763FC">
        <w:rPr>
          <w:iCs w:val="0"/>
          <w:color w:val="auto"/>
          <w:sz w:val="22"/>
          <w:szCs w:val="24"/>
        </w:rPr>
        <w:t xml:space="preserve">5: </w:t>
      </w:r>
      <w:bookmarkEnd w:id="33"/>
      <w:r w:rsidR="006C0FB6" w:rsidRPr="00EC03D0">
        <w:rPr>
          <w:iCs w:val="0"/>
          <w:color w:val="auto"/>
          <w:sz w:val="22"/>
          <w:szCs w:val="24"/>
        </w:rPr>
        <w:t>Low and High Demand Projection Scenarios for Ten Years Period (TWh)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6"/>
        <w:gridCol w:w="809"/>
        <w:gridCol w:w="809"/>
        <w:gridCol w:w="809"/>
        <w:gridCol w:w="809"/>
        <w:gridCol w:w="809"/>
        <w:gridCol w:w="809"/>
        <w:gridCol w:w="809"/>
        <w:gridCol w:w="809"/>
        <w:gridCol w:w="809"/>
        <w:gridCol w:w="809"/>
      </w:tblGrid>
      <w:tr w:rsidR="003156B5" w:rsidRPr="00EC03D0" w14:paraId="4702B842" w14:textId="77777777" w:rsidTr="003156B5">
        <w:trPr>
          <w:trHeight w:val="312"/>
        </w:trPr>
        <w:tc>
          <w:tcPr>
            <w:tcW w:w="0" w:type="auto"/>
            <w:shd w:val="clear" w:color="auto" w:fill="E0E0E0"/>
            <w:noWrap/>
          </w:tcPr>
          <w:p w14:paraId="69B9202F" w14:textId="0101969C" w:rsidR="00FD1CFD" w:rsidRPr="00EC03D0" w:rsidRDefault="00FD1CFD" w:rsidP="00FD1CFD">
            <w:pPr>
              <w:jc w:val="both"/>
              <w:rPr>
                <w:color w:val="auto"/>
                <w:sz w:val="18"/>
              </w:rPr>
            </w:pPr>
            <w:r w:rsidRPr="00EC03D0">
              <w:rPr>
                <w:color w:val="auto"/>
                <w:sz w:val="18"/>
              </w:rPr>
              <w:t>Scenarios</w:t>
            </w:r>
          </w:p>
        </w:tc>
        <w:tc>
          <w:tcPr>
            <w:tcW w:w="0" w:type="auto"/>
            <w:shd w:val="clear" w:color="auto" w:fill="E0E0E0"/>
            <w:noWrap/>
          </w:tcPr>
          <w:p w14:paraId="7E14A7AD" w14:textId="33CBFA57" w:rsidR="00FD1CFD" w:rsidRPr="00EC03D0" w:rsidRDefault="00FD1CFD" w:rsidP="00FD1CFD">
            <w:pPr>
              <w:jc w:val="both"/>
              <w:rPr>
                <w:color w:val="auto"/>
                <w:sz w:val="18"/>
              </w:rPr>
            </w:pPr>
            <w:r w:rsidRPr="00EC03D0">
              <w:rPr>
                <w:color w:val="auto"/>
                <w:sz w:val="18"/>
              </w:rPr>
              <w:t>2019</w:t>
            </w:r>
          </w:p>
        </w:tc>
        <w:tc>
          <w:tcPr>
            <w:tcW w:w="0" w:type="auto"/>
            <w:shd w:val="clear" w:color="auto" w:fill="E0E0E0"/>
            <w:noWrap/>
          </w:tcPr>
          <w:p w14:paraId="79719AAB" w14:textId="106E6081" w:rsidR="00FD1CFD" w:rsidRPr="00EC03D0" w:rsidRDefault="00FD1CFD" w:rsidP="00FD1CFD">
            <w:pPr>
              <w:jc w:val="both"/>
              <w:rPr>
                <w:color w:val="auto"/>
                <w:sz w:val="18"/>
              </w:rPr>
            </w:pPr>
            <w:r w:rsidRPr="00EC03D0">
              <w:rPr>
                <w:color w:val="auto"/>
                <w:sz w:val="18"/>
              </w:rPr>
              <w:t>2020</w:t>
            </w:r>
          </w:p>
        </w:tc>
        <w:tc>
          <w:tcPr>
            <w:tcW w:w="0" w:type="auto"/>
            <w:shd w:val="clear" w:color="auto" w:fill="E0E0E0"/>
            <w:noWrap/>
          </w:tcPr>
          <w:p w14:paraId="16479805" w14:textId="3ACAEF76" w:rsidR="00FD1CFD" w:rsidRPr="00EC03D0" w:rsidRDefault="00FD1CFD" w:rsidP="00FD1CFD">
            <w:pPr>
              <w:jc w:val="both"/>
              <w:rPr>
                <w:color w:val="auto"/>
                <w:sz w:val="18"/>
              </w:rPr>
            </w:pPr>
            <w:r w:rsidRPr="00EC03D0">
              <w:rPr>
                <w:color w:val="auto"/>
                <w:sz w:val="18"/>
              </w:rPr>
              <w:t>2021</w:t>
            </w:r>
          </w:p>
        </w:tc>
        <w:tc>
          <w:tcPr>
            <w:tcW w:w="0" w:type="auto"/>
            <w:shd w:val="clear" w:color="auto" w:fill="E0E0E0"/>
            <w:noWrap/>
          </w:tcPr>
          <w:p w14:paraId="539FC212" w14:textId="4C0F6B37" w:rsidR="00FD1CFD" w:rsidRPr="00EC03D0" w:rsidRDefault="00FD1CFD" w:rsidP="00FD1CFD">
            <w:pPr>
              <w:jc w:val="both"/>
              <w:rPr>
                <w:color w:val="auto"/>
                <w:sz w:val="18"/>
              </w:rPr>
            </w:pPr>
            <w:r w:rsidRPr="00EC03D0">
              <w:rPr>
                <w:color w:val="auto"/>
                <w:sz w:val="18"/>
              </w:rPr>
              <w:t>2022</w:t>
            </w:r>
          </w:p>
        </w:tc>
        <w:tc>
          <w:tcPr>
            <w:tcW w:w="0" w:type="auto"/>
            <w:shd w:val="clear" w:color="auto" w:fill="E0E0E0"/>
            <w:noWrap/>
          </w:tcPr>
          <w:p w14:paraId="32E5069B" w14:textId="047BCF65" w:rsidR="00FD1CFD" w:rsidRPr="00EC03D0" w:rsidRDefault="00FD1CFD" w:rsidP="00FD1CFD">
            <w:pPr>
              <w:jc w:val="both"/>
              <w:rPr>
                <w:color w:val="auto"/>
                <w:sz w:val="18"/>
              </w:rPr>
            </w:pPr>
            <w:r w:rsidRPr="00EC03D0">
              <w:rPr>
                <w:color w:val="auto"/>
                <w:sz w:val="18"/>
              </w:rPr>
              <w:t>2023</w:t>
            </w:r>
          </w:p>
        </w:tc>
        <w:tc>
          <w:tcPr>
            <w:tcW w:w="0" w:type="auto"/>
            <w:shd w:val="clear" w:color="auto" w:fill="E0E0E0"/>
            <w:noWrap/>
          </w:tcPr>
          <w:p w14:paraId="173B2886" w14:textId="718FA43A" w:rsidR="00FD1CFD" w:rsidRPr="00EC03D0" w:rsidRDefault="00FD1CFD" w:rsidP="00FD1CFD">
            <w:pPr>
              <w:jc w:val="both"/>
              <w:rPr>
                <w:color w:val="auto"/>
                <w:sz w:val="18"/>
              </w:rPr>
            </w:pPr>
            <w:r w:rsidRPr="00EC03D0">
              <w:rPr>
                <w:color w:val="auto"/>
                <w:sz w:val="18"/>
              </w:rPr>
              <w:t>2024</w:t>
            </w:r>
          </w:p>
        </w:tc>
        <w:tc>
          <w:tcPr>
            <w:tcW w:w="0" w:type="auto"/>
            <w:shd w:val="clear" w:color="auto" w:fill="E0E0E0"/>
            <w:noWrap/>
          </w:tcPr>
          <w:p w14:paraId="538E69B5" w14:textId="377455B8" w:rsidR="00FD1CFD" w:rsidRPr="00EC03D0" w:rsidRDefault="00FD1CFD" w:rsidP="00FD1CFD">
            <w:pPr>
              <w:jc w:val="both"/>
              <w:rPr>
                <w:color w:val="auto"/>
                <w:sz w:val="18"/>
              </w:rPr>
            </w:pPr>
            <w:r w:rsidRPr="00EC03D0">
              <w:rPr>
                <w:color w:val="auto"/>
                <w:sz w:val="18"/>
              </w:rPr>
              <w:t>2025</w:t>
            </w:r>
          </w:p>
        </w:tc>
        <w:tc>
          <w:tcPr>
            <w:tcW w:w="0" w:type="auto"/>
            <w:shd w:val="clear" w:color="auto" w:fill="E0E0E0"/>
            <w:noWrap/>
          </w:tcPr>
          <w:p w14:paraId="197A141B" w14:textId="4EE7FBE9" w:rsidR="00FD1CFD" w:rsidRPr="00EC03D0" w:rsidRDefault="00FD1CFD" w:rsidP="00FD1CFD">
            <w:pPr>
              <w:jc w:val="both"/>
              <w:rPr>
                <w:color w:val="auto"/>
                <w:sz w:val="18"/>
              </w:rPr>
            </w:pPr>
            <w:r w:rsidRPr="00EC03D0">
              <w:rPr>
                <w:color w:val="auto"/>
                <w:sz w:val="18"/>
              </w:rPr>
              <w:t>2026</w:t>
            </w:r>
          </w:p>
        </w:tc>
        <w:tc>
          <w:tcPr>
            <w:tcW w:w="0" w:type="auto"/>
            <w:shd w:val="clear" w:color="auto" w:fill="E0E0E0"/>
            <w:noWrap/>
          </w:tcPr>
          <w:p w14:paraId="7B6210FE" w14:textId="13BC22EA" w:rsidR="00FD1CFD" w:rsidRPr="00EC03D0" w:rsidRDefault="00FD1CFD" w:rsidP="00FD1CFD">
            <w:pPr>
              <w:jc w:val="both"/>
              <w:rPr>
                <w:color w:val="auto"/>
                <w:sz w:val="18"/>
              </w:rPr>
            </w:pPr>
            <w:r w:rsidRPr="00EC03D0">
              <w:rPr>
                <w:color w:val="auto"/>
                <w:sz w:val="18"/>
              </w:rPr>
              <w:t>2027</w:t>
            </w:r>
          </w:p>
        </w:tc>
        <w:tc>
          <w:tcPr>
            <w:tcW w:w="0" w:type="auto"/>
            <w:shd w:val="clear" w:color="auto" w:fill="E0E0E0"/>
            <w:noWrap/>
          </w:tcPr>
          <w:p w14:paraId="7C32E185" w14:textId="56DD9023" w:rsidR="00FD1CFD" w:rsidRPr="00EC03D0" w:rsidRDefault="00FD1CFD" w:rsidP="00FD1CFD">
            <w:pPr>
              <w:jc w:val="both"/>
              <w:rPr>
                <w:color w:val="auto"/>
                <w:sz w:val="18"/>
              </w:rPr>
            </w:pPr>
            <w:r w:rsidRPr="00EC03D0">
              <w:rPr>
                <w:color w:val="auto"/>
                <w:sz w:val="18"/>
              </w:rPr>
              <w:t>2028</w:t>
            </w:r>
          </w:p>
        </w:tc>
      </w:tr>
      <w:tr w:rsidR="00FD1CFD" w:rsidRPr="00EC03D0" w14:paraId="44D06D9F" w14:textId="77777777" w:rsidTr="003156B5">
        <w:trPr>
          <w:trHeight w:val="312"/>
        </w:trPr>
        <w:tc>
          <w:tcPr>
            <w:tcW w:w="0" w:type="auto"/>
            <w:noWrap/>
          </w:tcPr>
          <w:p w14:paraId="4E638914" w14:textId="58F7F0D5" w:rsidR="00FD1CFD" w:rsidRPr="00EC03D0" w:rsidRDefault="00FD1CFD" w:rsidP="00FD1CFD">
            <w:pPr>
              <w:jc w:val="both"/>
              <w:rPr>
                <w:color w:val="auto"/>
                <w:sz w:val="18"/>
              </w:rPr>
            </w:pPr>
            <w:r w:rsidRPr="00EC03D0">
              <w:rPr>
                <w:color w:val="auto"/>
                <w:sz w:val="18"/>
              </w:rPr>
              <w:t>High Scenario</w:t>
            </w:r>
          </w:p>
        </w:tc>
        <w:tc>
          <w:tcPr>
            <w:tcW w:w="0" w:type="auto"/>
            <w:noWrap/>
          </w:tcPr>
          <w:p w14:paraId="5B8E9A95" w14:textId="186F0021" w:rsidR="00FD1CFD" w:rsidRPr="003156B5" w:rsidRDefault="00FD1CFD" w:rsidP="00FD1CFD">
            <w:pPr>
              <w:rPr>
                <w:color w:val="auto"/>
                <w:sz w:val="16"/>
                <w:szCs w:val="22"/>
              </w:rPr>
            </w:pPr>
            <w:r w:rsidRPr="003156B5">
              <w:rPr>
                <w:color w:val="auto"/>
                <w:sz w:val="16"/>
                <w:szCs w:val="22"/>
              </w:rPr>
              <w:t>316,503</w:t>
            </w:r>
          </w:p>
        </w:tc>
        <w:tc>
          <w:tcPr>
            <w:tcW w:w="0" w:type="auto"/>
            <w:noWrap/>
          </w:tcPr>
          <w:p w14:paraId="08CD2990" w14:textId="31073996" w:rsidR="00FD1CFD" w:rsidRPr="003156B5" w:rsidRDefault="00FD1CFD" w:rsidP="00FD1CFD">
            <w:pPr>
              <w:rPr>
                <w:color w:val="auto"/>
                <w:sz w:val="16"/>
                <w:szCs w:val="22"/>
              </w:rPr>
            </w:pPr>
            <w:r w:rsidRPr="003156B5">
              <w:rPr>
                <w:color w:val="auto"/>
                <w:sz w:val="16"/>
                <w:szCs w:val="22"/>
              </w:rPr>
              <w:t>332,057</w:t>
            </w:r>
          </w:p>
        </w:tc>
        <w:tc>
          <w:tcPr>
            <w:tcW w:w="0" w:type="auto"/>
            <w:noWrap/>
          </w:tcPr>
          <w:p w14:paraId="41C02E36" w14:textId="0CA13C2A" w:rsidR="00FD1CFD" w:rsidRPr="003156B5" w:rsidRDefault="00FD1CFD" w:rsidP="00FD1CFD">
            <w:pPr>
              <w:rPr>
                <w:color w:val="auto"/>
                <w:sz w:val="16"/>
                <w:szCs w:val="22"/>
              </w:rPr>
            </w:pPr>
            <w:r w:rsidRPr="003156B5">
              <w:rPr>
                <w:color w:val="auto"/>
                <w:sz w:val="16"/>
                <w:szCs w:val="22"/>
              </w:rPr>
              <w:t>348,662</w:t>
            </w:r>
          </w:p>
        </w:tc>
        <w:tc>
          <w:tcPr>
            <w:tcW w:w="0" w:type="auto"/>
            <w:noWrap/>
          </w:tcPr>
          <w:p w14:paraId="04B9B09A" w14:textId="79097297" w:rsidR="00FD1CFD" w:rsidRPr="003156B5" w:rsidRDefault="00FD1CFD" w:rsidP="00FD1CFD">
            <w:pPr>
              <w:rPr>
                <w:color w:val="auto"/>
                <w:sz w:val="16"/>
                <w:szCs w:val="22"/>
              </w:rPr>
            </w:pPr>
            <w:r w:rsidRPr="003156B5">
              <w:rPr>
                <w:color w:val="auto"/>
                <w:sz w:val="16"/>
                <w:szCs w:val="22"/>
              </w:rPr>
              <w:t>366,385</w:t>
            </w:r>
          </w:p>
        </w:tc>
        <w:tc>
          <w:tcPr>
            <w:tcW w:w="0" w:type="auto"/>
            <w:noWrap/>
          </w:tcPr>
          <w:p w14:paraId="62B8B565" w14:textId="4D5BF426" w:rsidR="00FD1CFD" w:rsidRPr="003156B5" w:rsidRDefault="00FD1CFD" w:rsidP="00FD1CFD">
            <w:pPr>
              <w:rPr>
                <w:color w:val="auto"/>
                <w:sz w:val="16"/>
                <w:szCs w:val="22"/>
              </w:rPr>
            </w:pPr>
            <w:r w:rsidRPr="003156B5">
              <w:rPr>
                <w:color w:val="auto"/>
                <w:sz w:val="16"/>
                <w:szCs w:val="22"/>
              </w:rPr>
              <w:t>385,177</w:t>
            </w:r>
          </w:p>
        </w:tc>
        <w:tc>
          <w:tcPr>
            <w:tcW w:w="0" w:type="auto"/>
            <w:noWrap/>
          </w:tcPr>
          <w:p w14:paraId="6313DF65" w14:textId="5E0E5C49" w:rsidR="00FD1CFD" w:rsidRPr="003156B5" w:rsidRDefault="00FD1CFD" w:rsidP="00FD1CFD">
            <w:pPr>
              <w:rPr>
                <w:color w:val="auto"/>
                <w:sz w:val="16"/>
                <w:szCs w:val="22"/>
              </w:rPr>
            </w:pPr>
            <w:r w:rsidRPr="003156B5">
              <w:rPr>
                <w:color w:val="auto"/>
                <w:sz w:val="16"/>
                <w:szCs w:val="22"/>
              </w:rPr>
              <w:t>404,287</w:t>
            </w:r>
          </w:p>
        </w:tc>
        <w:tc>
          <w:tcPr>
            <w:tcW w:w="0" w:type="auto"/>
            <w:noWrap/>
          </w:tcPr>
          <w:p w14:paraId="0C6E21A0" w14:textId="123DB57A" w:rsidR="00FD1CFD" w:rsidRPr="003156B5" w:rsidRDefault="00FD1CFD" w:rsidP="00FD1CFD">
            <w:pPr>
              <w:rPr>
                <w:color w:val="auto"/>
                <w:sz w:val="16"/>
                <w:szCs w:val="22"/>
              </w:rPr>
            </w:pPr>
            <w:r w:rsidRPr="003156B5">
              <w:rPr>
                <w:color w:val="auto"/>
                <w:sz w:val="16"/>
                <w:szCs w:val="22"/>
              </w:rPr>
              <w:t>422,303</w:t>
            </w:r>
          </w:p>
        </w:tc>
        <w:tc>
          <w:tcPr>
            <w:tcW w:w="0" w:type="auto"/>
            <w:noWrap/>
          </w:tcPr>
          <w:p w14:paraId="780CBB3B" w14:textId="7AA5F112" w:rsidR="00FD1CFD" w:rsidRPr="003156B5" w:rsidRDefault="00FD1CFD" w:rsidP="00FD1CFD">
            <w:pPr>
              <w:rPr>
                <w:color w:val="auto"/>
                <w:sz w:val="16"/>
                <w:szCs w:val="22"/>
              </w:rPr>
            </w:pPr>
            <w:r w:rsidRPr="003156B5">
              <w:rPr>
                <w:color w:val="auto"/>
                <w:sz w:val="16"/>
                <w:szCs w:val="22"/>
              </w:rPr>
              <w:t>440,654</w:t>
            </w:r>
          </w:p>
        </w:tc>
        <w:tc>
          <w:tcPr>
            <w:tcW w:w="0" w:type="auto"/>
            <w:noWrap/>
          </w:tcPr>
          <w:p w14:paraId="1B77CAE9" w14:textId="62DC29A1" w:rsidR="00FD1CFD" w:rsidRPr="003156B5" w:rsidRDefault="00FD1CFD" w:rsidP="00FD1CFD">
            <w:pPr>
              <w:rPr>
                <w:color w:val="auto"/>
                <w:sz w:val="16"/>
                <w:szCs w:val="22"/>
              </w:rPr>
            </w:pPr>
            <w:r w:rsidRPr="003156B5">
              <w:rPr>
                <w:color w:val="auto"/>
                <w:sz w:val="16"/>
                <w:szCs w:val="22"/>
              </w:rPr>
              <w:t>458,917</w:t>
            </w:r>
          </w:p>
        </w:tc>
        <w:tc>
          <w:tcPr>
            <w:tcW w:w="0" w:type="auto"/>
            <w:noWrap/>
          </w:tcPr>
          <w:p w14:paraId="5DB00583" w14:textId="38FB5AB1" w:rsidR="00FD1CFD" w:rsidRPr="003156B5" w:rsidRDefault="00FD1CFD" w:rsidP="00FD1CFD">
            <w:pPr>
              <w:rPr>
                <w:color w:val="auto"/>
                <w:sz w:val="16"/>
                <w:szCs w:val="22"/>
              </w:rPr>
            </w:pPr>
            <w:r w:rsidRPr="003156B5">
              <w:rPr>
                <w:color w:val="auto"/>
                <w:sz w:val="16"/>
                <w:szCs w:val="22"/>
              </w:rPr>
              <w:t>477,553</w:t>
            </w:r>
          </w:p>
        </w:tc>
      </w:tr>
      <w:tr w:rsidR="00FD1CFD" w:rsidRPr="00EC03D0" w14:paraId="5FC240B8" w14:textId="77777777" w:rsidTr="003156B5">
        <w:trPr>
          <w:trHeight w:val="312"/>
        </w:trPr>
        <w:tc>
          <w:tcPr>
            <w:tcW w:w="0" w:type="auto"/>
            <w:noWrap/>
          </w:tcPr>
          <w:p w14:paraId="0B0A5058" w14:textId="43B9B447" w:rsidR="00FD1CFD" w:rsidRPr="00EC03D0" w:rsidRDefault="00FD1CFD" w:rsidP="00FD1CFD">
            <w:pPr>
              <w:jc w:val="both"/>
              <w:rPr>
                <w:color w:val="auto"/>
                <w:sz w:val="18"/>
              </w:rPr>
            </w:pPr>
            <w:r w:rsidRPr="00EC03D0">
              <w:rPr>
                <w:color w:val="auto"/>
                <w:sz w:val="18"/>
              </w:rPr>
              <w:t>Low Scenario</w:t>
            </w:r>
          </w:p>
        </w:tc>
        <w:tc>
          <w:tcPr>
            <w:tcW w:w="0" w:type="auto"/>
            <w:noWrap/>
          </w:tcPr>
          <w:p w14:paraId="25B902CF" w14:textId="032167B1" w:rsidR="00FD1CFD" w:rsidRPr="003156B5" w:rsidRDefault="00FD1CFD" w:rsidP="00FD1CFD">
            <w:pPr>
              <w:rPr>
                <w:color w:val="auto"/>
                <w:sz w:val="16"/>
                <w:szCs w:val="22"/>
              </w:rPr>
            </w:pPr>
            <w:r w:rsidRPr="003156B5">
              <w:rPr>
                <w:color w:val="auto"/>
                <w:sz w:val="16"/>
                <w:szCs w:val="22"/>
              </w:rPr>
              <w:t>313,832</w:t>
            </w:r>
          </w:p>
        </w:tc>
        <w:tc>
          <w:tcPr>
            <w:tcW w:w="0" w:type="auto"/>
            <w:noWrap/>
          </w:tcPr>
          <w:p w14:paraId="45AD7393" w14:textId="3F3CB977" w:rsidR="00FD1CFD" w:rsidRPr="003156B5" w:rsidRDefault="00FD1CFD" w:rsidP="00FD1CFD">
            <w:pPr>
              <w:rPr>
                <w:color w:val="auto"/>
                <w:sz w:val="16"/>
                <w:szCs w:val="22"/>
              </w:rPr>
            </w:pPr>
            <w:r w:rsidRPr="003156B5">
              <w:rPr>
                <w:color w:val="auto"/>
                <w:sz w:val="16"/>
                <w:szCs w:val="22"/>
              </w:rPr>
              <w:t>327,285</w:t>
            </w:r>
          </w:p>
        </w:tc>
        <w:tc>
          <w:tcPr>
            <w:tcW w:w="0" w:type="auto"/>
            <w:noWrap/>
          </w:tcPr>
          <w:p w14:paraId="2A37A6F8" w14:textId="020D3F45" w:rsidR="00FD1CFD" w:rsidRPr="003156B5" w:rsidRDefault="00FD1CFD" w:rsidP="00FD1CFD">
            <w:pPr>
              <w:rPr>
                <w:color w:val="auto"/>
                <w:sz w:val="16"/>
                <w:szCs w:val="22"/>
              </w:rPr>
            </w:pPr>
            <w:r w:rsidRPr="003156B5">
              <w:rPr>
                <w:color w:val="auto"/>
                <w:sz w:val="16"/>
                <w:szCs w:val="22"/>
              </w:rPr>
              <w:t>340,511</w:t>
            </w:r>
          </w:p>
        </w:tc>
        <w:tc>
          <w:tcPr>
            <w:tcW w:w="0" w:type="auto"/>
            <w:noWrap/>
          </w:tcPr>
          <w:p w14:paraId="340D4665" w14:textId="455E22B8" w:rsidR="00FD1CFD" w:rsidRPr="003156B5" w:rsidRDefault="00FD1CFD" w:rsidP="00FD1CFD">
            <w:pPr>
              <w:rPr>
                <w:color w:val="auto"/>
                <w:sz w:val="16"/>
                <w:szCs w:val="22"/>
              </w:rPr>
            </w:pPr>
            <w:r w:rsidRPr="003156B5">
              <w:rPr>
                <w:color w:val="auto"/>
                <w:sz w:val="16"/>
                <w:szCs w:val="22"/>
              </w:rPr>
              <w:t>353,200</w:t>
            </w:r>
          </w:p>
        </w:tc>
        <w:tc>
          <w:tcPr>
            <w:tcW w:w="0" w:type="auto"/>
            <w:noWrap/>
          </w:tcPr>
          <w:p w14:paraId="7C526369" w14:textId="4C9EDC38" w:rsidR="00FD1CFD" w:rsidRPr="003156B5" w:rsidRDefault="00FD1CFD" w:rsidP="00FD1CFD">
            <w:pPr>
              <w:rPr>
                <w:color w:val="auto"/>
                <w:sz w:val="16"/>
                <w:szCs w:val="22"/>
              </w:rPr>
            </w:pPr>
            <w:r w:rsidRPr="003156B5">
              <w:rPr>
                <w:color w:val="auto"/>
                <w:sz w:val="16"/>
                <w:szCs w:val="22"/>
              </w:rPr>
              <w:t>366,767</w:t>
            </w:r>
          </w:p>
        </w:tc>
        <w:tc>
          <w:tcPr>
            <w:tcW w:w="0" w:type="auto"/>
            <w:noWrap/>
          </w:tcPr>
          <w:p w14:paraId="7FBCA15C" w14:textId="30C9A05B" w:rsidR="00FD1CFD" w:rsidRPr="003156B5" w:rsidRDefault="00FD1CFD" w:rsidP="00FD1CFD">
            <w:pPr>
              <w:rPr>
                <w:color w:val="auto"/>
                <w:sz w:val="16"/>
                <w:szCs w:val="22"/>
              </w:rPr>
            </w:pPr>
            <w:r w:rsidRPr="003156B5">
              <w:rPr>
                <w:color w:val="auto"/>
                <w:sz w:val="16"/>
                <w:szCs w:val="22"/>
              </w:rPr>
              <w:t>380,401</w:t>
            </w:r>
          </w:p>
        </w:tc>
        <w:tc>
          <w:tcPr>
            <w:tcW w:w="0" w:type="auto"/>
            <w:noWrap/>
          </w:tcPr>
          <w:p w14:paraId="02874E1F" w14:textId="6A2C662A" w:rsidR="00FD1CFD" w:rsidRPr="003156B5" w:rsidRDefault="00FD1CFD" w:rsidP="00FD1CFD">
            <w:pPr>
              <w:rPr>
                <w:color w:val="auto"/>
                <w:sz w:val="16"/>
                <w:szCs w:val="22"/>
              </w:rPr>
            </w:pPr>
            <w:r w:rsidRPr="003156B5">
              <w:rPr>
                <w:color w:val="auto"/>
                <w:sz w:val="16"/>
                <w:szCs w:val="22"/>
              </w:rPr>
              <w:t>392,610</w:t>
            </w:r>
          </w:p>
        </w:tc>
        <w:tc>
          <w:tcPr>
            <w:tcW w:w="0" w:type="auto"/>
            <w:noWrap/>
          </w:tcPr>
          <w:p w14:paraId="1BCCACF1" w14:textId="0CC5F189" w:rsidR="00FD1CFD" w:rsidRPr="003156B5" w:rsidRDefault="00FD1CFD" w:rsidP="00FD1CFD">
            <w:pPr>
              <w:rPr>
                <w:color w:val="auto"/>
                <w:sz w:val="16"/>
                <w:szCs w:val="22"/>
              </w:rPr>
            </w:pPr>
            <w:r w:rsidRPr="003156B5">
              <w:rPr>
                <w:color w:val="auto"/>
                <w:sz w:val="16"/>
                <w:szCs w:val="22"/>
              </w:rPr>
              <w:t>404,628</w:t>
            </w:r>
          </w:p>
        </w:tc>
        <w:tc>
          <w:tcPr>
            <w:tcW w:w="0" w:type="auto"/>
            <w:noWrap/>
          </w:tcPr>
          <w:p w14:paraId="16135D71" w14:textId="5C4AE130" w:rsidR="00FD1CFD" w:rsidRPr="003156B5" w:rsidRDefault="00FD1CFD" w:rsidP="00FD1CFD">
            <w:pPr>
              <w:rPr>
                <w:color w:val="auto"/>
                <w:sz w:val="16"/>
                <w:szCs w:val="22"/>
              </w:rPr>
            </w:pPr>
            <w:r w:rsidRPr="003156B5">
              <w:rPr>
                <w:color w:val="auto"/>
                <w:sz w:val="16"/>
                <w:szCs w:val="22"/>
              </w:rPr>
              <w:t>416,619</w:t>
            </w:r>
          </w:p>
        </w:tc>
        <w:tc>
          <w:tcPr>
            <w:tcW w:w="0" w:type="auto"/>
            <w:noWrap/>
          </w:tcPr>
          <w:p w14:paraId="7FF471E4" w14:textId="0D6F895A" w:rsidR="00FD1CFD" w:rsidRPr="003156B5" w:rsidRDefault="00FD1CFD" w:rsidP="00FD1CFD">
            <w:pPr>
              <w:rPr>
                <w:color w:val="auto"/>
                <w:sz w:val="16"/>
                <w:szCs w:val="22"/>
              </w:rPr>
            </w:pPr>
            <w:r w:rsidRPr="003156B5">
              <w:rPr>
                <w:color w:val="auto"/>
                <w:sz w:val="16"/>
                <w:szCs w:val="22"/>
              </w:rPr>
              <w:t>428,791</w:t>
            </w:r>
          </w:p>
        </w:tc>
      </w:tr>
    </w:tbl>
    <w:p w14:paraId="3A39CDA7" w14:textId="77777777" w:rsidR="006C0FB6" w:rsidRPr="00AC2101" w:rsidRDefault="006C0FB6" w:rsidP="006C0FB6">
      <w:pPr>
        <w:jc w:val="both"/>
        <w:rPr>
          <w:highlight w:val="yellow"/>
        </w:rPr>
      </w:pPr>
    </w:p>
    <w:p w14:paraId="56934E57" w14:textId="77777777" w:rsidR="006C0FB6" w:rsidRPr="00AC2101" w:rsidRDefault="006C0FB6" w:rsidP="006C0FB6">
      <w:pPr>
        <w:jc w:val="both"/>
        <w:rPr>
          <w:highlight w:val="yellow"/>
        </w:rPr>
      </w:pPr>
    </w:p>
    <w:p w14:paraId="6C31552A" w14:textId="56E8CF02" w:rsidR="006C0FB6" w:rsidRPr="00AC2101" w:rsidRDefault="00FD1CFD" w:rsidP="006C0FB6">
      <w:pPr>
        <w:keepNext/>
        <w:jc w:val="both"/>
        <w:rPr>
          <w:highlight w:val="yellow"/>
        </w:rPr>
      </w:pPr>
      <w:r>
        <w:rPr>
          <w:noProof/>
          <w:lang w:eastAsia="en-GB"/>
          <w14:cntxtAlts w14:val="0"/>
        </w:rPr>
        <w:drawing>
          <wp:inline distT="0" distB="0" distL="0" distR="0" wp14:anchorId="3C5A6960" wp14:editId="2B8FA4A8">
            <wp:extent cx="6116320" cy="2644775"/>
            <wp:effectExtent l="0" t="0" r="17780" b="3175"/>
            <wp:docPr id="4" name="Grafik 4">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9D2C3C" w14:textId="204034B1" w:rsidR="006C0FB6" w:rsidRPr="00146443" w:rsidRDefault="00911A22" w:rsidP="00146443">
      <w:pPr>
        <w:pStyle w:val="ResimYazs"/>
        <w:jc w:val="center"/>
        <w:rPr>
          <w:iCs w:val="0"/>
          <w:color w:val="4D4D4C"/>
          <w:sz w:val="22"/>
          <w:szCs w:val="24"/>
        </w:rPr>
      </w:pPr>
      <w:bookmarkStart w:id="34" w:name="_Ref59645378"/>
      <w:bookmarkStart w:id="35" w:name="_Ref373396482"/>
      <w:r w:rsidRPr="0040342B">
        <w:rPr>
          <w:iCs w:val="0"/>
          <w:color w:val="auto"/>
          <w:sz w:val="22"/>
          <w:szCs w:val="24"/>
        </w:rPr>
        <w:t>Figure</w:t>
      </w:r>
      <w:r w:rsidR="009763FC">
        <w:rPr>
          <w:iCs w:val="0"/>
          <w:color w:val="auto"/>
          <w:sz w:val="22"/>
          <w:szCs w:val="24"/>
        </w:rPr>
        <w:t xml:space="preserve"> 4</w:t>
      </w:r>
      <w:bookmarkEnd w:id="34"/>
      <w:bookmarkEnd w:id="35"/>
      <w:r w:rsidR="006C0FB6" w:rsidRPr="0040342B">
        <w:rPr>
          <w:iCs w:val="0"/>
          <w:color w:val="auto"/>
          <w:sz w:val="22"/>
          <w:szCs w:val="24"/>
        </w:rPr>
        <w:t>: Electricity Demand Projections for Ten Years</w:t>
      </w:r>
    </w:p>
    <w:p w14:paraId="17B6DCEE" w14:textId="77777777" w:rsidR="006C0FB6" w:rsidRPr="00AC2101" w:rsidRDefault="006C0FB6" w:rsidP="006C0FB6">
      <w:pPr>
        <w:pStyle w:val="ResimYazs"/>
        <w:tabs>
          <w:tab w:val="left" w:pos="851"/>
        </w:tabs>
        <w:ind w:left="851"/>
        <w:jc w:val="both"/>
        <w:rPr>
          <w:bCs/>
          <w:iCs w:val="0"/>
          <w:highlight w:val="yellow"/>
        </w:rPr>
      </w:pPr>
    </w:p>
    <w:p w14:paraId="5D4655D9" w14:textId="77777777" w:rsidR="006C0FB6" w:rsidRPr="00146443" w:rsidRDefault="006C0FB6" w:rsidP="006C0FB6">
      <w:pPr>
        <w:pStyle w:val="SonNotMetni"/>
        <w:jc w:val="both"/>
      </w:pPr>
    </w:p>
    <w:p w14:paraId="6E58594B" w14:textId="414E776E" w:rsidR="006C0FB6" w:rsidRPr="0040342B" w:rsidRDefault="006C0FB6" w:rsidP="006C0FB6">
      <w:pPr>
        <w:jc w:val="both"/>
        <w:rPr>
          <w:color w:val="auto"/>
        </w:rPr>
      </w:pPr>
      <w:r w:rsidRPr="0040342B">
        <w:rPr>
          <w:color w:val="auto"/>
        </w:rPr>
        <w:lastRenderedPageBreak/>
        <w:t xml:space="preserve">In this projection, electricity supplies are also forecasted taking into account all power plants, which are operational, under construction and newly licensed. Generation projection based on project generation is given in </w:t>
      </w:r>
      <w:r w:rsidR="008A2A5C">
        <w:rPr>
          <w:color w:val="auto"/>
        </w:rPr>
        <w:t xml:space="preserve">Figure </w:t>
      </w:r>
      <w:r w:rsidR="009763FC">
        <w:rPr>
          <w:color w:val="auto"/>
        </w:rPr>
        <w:t>5.</w:t>
      </w:r>
    </w:p>
    <w:p w14:paraId="43EF63B8" w14:textId="77777777" w:rsidR="00BF387F" w:rsidRDefault="00BF387F" w:rsidP="006C0FB6">
      <w:pPr>
        <w:jc w:val="both"/>
        <w:rPr>
          <w:b/>
          <w:bCs/>
        </w:rPr>
      </w:pPr>
    </w:p>
    <w:p w14:paraId="39B6AE55" w14:textId="1D134096" w:rsidR="00BF387F" w:rsidRDefault="00BF387F" w:rsidP="006C0FB6">
      <w:pPr>
        <w:jc w:val="both"/>
        <w:rPr>
          <w:b/>
          <w:bCs/>
        </w:rPr>
      </w:pPr>
    </w:p>
    <w:p w14:paraId="51173522" w14:textId="5C51D50F" w:rsidR="006C0FB6" w:rsidRDefault="005435C8">
      <w:pPr>
        <w:jc w:val="both"/>
      </w:pPr>
      <w:r>
        <w:rPr>
          <w:noProof/>
          <w:lang w:eastAsia="en-GB"/>
        </w:rPr>
        <w:drawing>
          <wp:inline distT="0" distB="0" distL="0" distR="0" wp14:anchorId="4BEABC05" wp14:editId="008C0498">
            <wp:extent cx="6112841" cy="3086100"/>
            <wp:effectExtent l="0" t="0" r="254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1782" cy="3095662"/>
                    </a:xfrm>
                    <a:prstGeom prst="rect">
                      <a:avLst/>
                    </a:prstGeom>
                    <a:noFill/>
                  </pic:spPr>
                </pic:pic>
              </a:graphicData>
            </a:graphic>
          </wp:inline>
        </w:drawing>
      </w:r>
    </w:p>
    <w:p w14:paraId="0D3548C5" w14:textId="7049A6B5" w:rsidR="00911A22" w:rsidRPr="0063004B" w:rsidRDefault="009763FC" w:rsidP="00146443">
      <w:pPr>
        <w:pStyle w:val="ResimYazs"/>
        <w:jc w:val="center"/>
      </w:pPr>
      <w:bookmarkStart w:id="36" w:name="_Ref59645361"/>
      <w:r>
        <w:rPr>
          <w:iCs w:val="0"/>
          <w:color w:val="auto"/>
          <w:sz w:val="22"/>
          <w:szCs w:val="22"/>
        </w:rPr>
        <w:t>Figure 5</w:t>
      </w:r>
      <w:r w:rsidR="008A2A5C">
        <w:rPr>
          <w:iCs w:val="0"/>
          <w:color w:val="auto"/>
          <w:sz w:val="22"/>
          <w:szCs w:val="22"/>
        </w:rPr>
        <w:t xml:space="preserve">: </w:t>
      </w:r>
      <w:bookmarkEnd w:id="36"/>
      <w:r w:rsidR="00911A22" w:rsidRPr="00146443">
        <w:rPr>
          <w:iCs w:val="0"/>
          <w:color w:val="auto"/>
          <w:sz w:val="22"/>
          <w:szCs w:val="22"/>
        </w:rPr>
        <w:t>Total Installed Capacity in Turkey as of the Resources shares (%)</w:t>
      </w:r>
      <w:r w:rsidR="00911A22" w:rsidRPr="00E75B4B">
        <w:rPr>
          <w:rStyle w:val="DipnotBavurusu"/>
          <w:bCs/>
          <w:sz w:val="20"/>
        </w:rPr>
        <w:footnoteReference w:id="16"/>
      </w:r>
    </w:p>
    <w:p w14:paraId="54D4E3B7" w14:textId="77777777" w:rsidR="00EC03D0" w:rsidRDefault="00EC03D0" w:rsidP="006C0FB6">
      <w:pPr>
        <w:jc w:val="both"/>
        <w:rPr>
          <w:color w:val="auto"/>
          <w:szCs w:val="22"/>
        </w:rPr>
      </w:pPr>
    </w:p>
    <w:p w14:paraId="40D963F8" w14:textId="5C468FB5" w:rsidR="00172F63" w:rsidRDefault="006C0FB6" w:rsidP="006C0FB6">
      <w:pPr>
        <w:jc w:val="both"/>
        <w:rPr>
          <w:color w:val="auto"/>
          <w:szCs w:val="22"/>
        </w:rPr>
      </w:pPr>
      <w:r w:rsidRPr="00146443">
        <w:rPr>
          <w:color w:val="auto"/>
          <w:szCs w:val="22"/>
        </w:rPr>
        <w:t xml:space="preserve">According to the </w:t>
      </w:r>
      <w:r w:rsidR="004A3FC0" w:rsidRPr="00146443">
        <w:rPr>
          <w:color w:val="auto"/>
          <w:szCs w:val="22"/>
        </w:rPr>
        <w:t>5</w:t>
      </w:r>
      <w:r w:rsidRPr="00146443">
        <w:rPr>
          <w:color w:val="auto"/>
          <w:szCs w:val="22"/>
        </w:rPr>
        <w:t>-year projection it is clear that fossil fuels will remain the main sources for electricity generation (</w:t>
      </w:r>
      <w:r w:rsidR="004A3FC0" w:rsidRPr="00146443">
        <w:rPr>
          <w:color w:val="auto"/>
          <w:szCs w:val="22"/>
        </w:rPr>
        <w:t>46</w:t>
      </w:r>
      <w:r w:rsidRPr="00146443">
        <w:rPr>
          <w:color w:val="auto"/>
          <w:szCs w:val="22"/>
        </w:rPr>
        <w:t xml:space="preserve"> % in 202</w:t>
      </w:r>
      <w:r w:rsidR="004A3FC0" w:rsidRPr="00146443">
        <w:rPr>
          <w:color w:val="auto"/>
          <w:szCs w:val="22"/>
        </w:rPr>
        <w:t>3</w:t>
      </w:r>
      <w:r w:rsidRPr="00146443">
        <w:rPr>
          <w:color w:val="auto"/>
          <w:szCs w:val="22"/>
        </w:rPr>
        <w:t xml:space="preserve">). Natural gas will continue to dominate the market while total imported fuel will still be at </w:t>
      </w:r>
      <w:r w:rsidR="004A3FC0" w:rsidRPr="00146443">
        <w:rPr>
          <w:color w:val="auto"/>
          <w:szCs w:val="22"/>
        </w:rPr>
        <w:t>11</w:t>
      </w:r>
      <w:r w:rsidRPr="00146443">
        <w:rPr>
          <w:color w:val="auto"/>
          <w:szCs w:val="22"/>
        </w:rPr>
        <w:t xml:space="preserve"> %. Hydro will account for </w:t>
      </w:r>
      <w:r w:rsidR="004A3FC0" w:rsidRPr="00146443">
        <w:rPr>
          <w:color w:val="auto"/>
          <w:szCs w:val="22"/>
        </w:rPr>
        <w:t>30</w:t>
      </w:r>
      <w:r w:rsidRPr="00146443">
        <w:rPr>
          <w:color w:val="auto"/>
          <w:szCs w:val="22"/>
        </w:rPr>
        <w:t xml:space="preserve">% of the mix whereas all non-hydro renewable combined (geothermal/biogas/waste/wind) will </w:t>
      </w:r>
      <w:r w:rsidR="004A3FC0" w:rsidRPr="00146443">
        <w:rPr>
          <w:color w:val="auto"/>
          <w:szCs w:val="22"/>
        </w:rPr>
        <w:t xml:space="preserve">be </w:t>
      </w:r>
      <w:r w:rsidRPr="00146443">
        <w:rPr>
          <w:color w:val="auto"/>
          <w:szCs w:val="22"/>
        </w:rPr>
        <w:t xml:space="preserve">account for </w:t>
      </w:r>
      <w:r w:rsidR="004A3FC0" w:rsidRPr="00146443">
        <w:rPr>
          <w:color w:val="auto"/>
          <w:szCs w:val="22"/>
        </w:rPr>
        <w:t>15</w:t>
      </w:r>
      <w:r w:rsidRPr="00146443">
        <w:rPr>
          <w:color w:val="auto"/>
          <w:szCs w:val="22"/>
        </w:rPr>
        <w:t>% of all electricity generation. This projection is consistent with continuing fossil fuel dependent characteristics of Turkish electricity sector</w:t>
      </w:r>
      <w:r w:rsidR="004A3FC0" w:rsidRPr="00146443">
        <w:rPr>
          <w:color w:val="auto"/>
          <w:szCs w:val="22"/>
        </w:rPr>
        <w:t>.</w:t>
      </w:r>
      <w:r w:rsidRPr="00146443">
        <w:rPr>
          <w:color w:val="auto"/>
          <w:szCs w:val="22"/>
        </w:rPr>
        <w:t xml:space="preserve"> </w:t>
      </w:r>
    </w:p>
    <w:p w14:paraId="319C827C" w14:textId="27F0C2D8" w:rsidR="00AE5FC8" w:rsidRPr="00E2679E" w:rsidRDefault="00172F63" w:rsidP="00E2679E">
      <w:pPr>
        <w:spacing w:line="276" w:lineRule="auto"/>
        <w:contextualSpacing w:val="0"/>
        <w:rPr>
          <w:color w:val="auto"/>
          <w:szCs w:val="22"/>
        </w:rPr>
      </w:pPr>
      <w:r>
        <w:rPr>
          <w:color w:val="auto"/>
          <w:szCs w:val="22"/>
        </w:rPr>
        <w:br w:type="page"/>
      </w:r>
    </w:p>
    <w:p w14:paraId="50A13E2C" w14:textId="77777777" w:rsidR="00EC03D0" w:rsidRDefault="00EC03D0" w:rsidP="00146443">
      <w:pPr>
        <w:jc w:val="center"/>
      </w:pPr>
    </w:p>
    <w:p w14:paraId="2A52C3F2" w14:textId="4C2596C6" w:rsidR="005435C8" w:rsidRDefault="009763FC" w:rsidP="00146443">
      <w:pPr>
        <w:jc w:val="center"/>
        <w:rPr>
          <w:noProof/>
          <w:lang w:val="tr-TR" w:eastAsia="tr-TR"/>
        </w:rPr>
      </w:pPr>
      <w:r>
        <w:t>Table 6</w:t>
      </w:r>
      <w:r w:rsidR="000F0F88">
        <w:t>:</w:t>
      </w:r>
      <w:r w:rsidR="000F0F88" w:rsidRPr="000F0F88">
        <w:rPr>
          <w:b/>
          <w:bCs/>
          <w:sz w:val="20"/>
        </w:rPr>
        <w:t xml:space="preserve"> </w:t>
      </w:r>
      <w:r w:rsidR="000F0F88" w:rsidRPr="00AE5FC8">
        <w:rPr>
          <w:b/>
          <w:bCs/>
          <w:sz w:val="20"/>
        </w:rPr>
        <w:t>By Primary Energy Resources</w:t>
      </w:r>
      <w:r w:rsidR="000F0F88">
        <w:rPr>
          <w:b/>
          <w:bCs/>
          <w:sz w:val="20"/>
        </w:rPr>
        <w:t>, Installed Capacity of Turkey</w:t>
      </w:r>
      <w:r w:rsidR="000F0F88" w:rsidRPr="00AE5FC8" w:rsidDel="00AE5FC8">
        <w:rPr>
          <w:b/>
          <w:bCs/>
          <w:sz w:val="20"/>
        </w:rPr>
        <w:t xml:space="preserve"> </w:t>
      </w:r>
      <w:r w:rsidR="000F0F88" w:rsidRPr="00525C27">
        <w:rPr>
          <w:bCs/>
          <w:sz w:val="20"/>
        </w:rPr>
        <w:t>(</w:t>
      </w:r>
      <w:r w:rsidR="000F0F88">
        <w:rPr>
          <w:bCs/>
          <w:sz w:val="20"/>
        </w:rPr>
        <w:t>2008</w:t>
      </w:r>
      <w:r w:rsidR="000F0F88" w:rsidRPr="00525C27">
        <w:rPr>
          <w:bCs/>
          <w:sz w:val="20"/>
        </w:rPr>
        <w:t>-201</w:t>
      </w:r>
      <w:r w:rsidR="000F0F88">
        <w:rPr>
          <w:bCs/>
          <w:sz w:val="20"/>
        </w:rPr>
        <w:t>8</w:t>
      </w:r>
      <w:r w:rsidR="000F0F88" w:rsidRPr="00525C27">
        <w:rPr>
          <w:bCs/>
          <w:sz w:val="20"/>
        </w:rPr>
        <w:t>)</w:t>
      </w:r>
      <w:r w:rsidR="000F0F88" w:rsidRPr="00525C27">
        <w:rPr>
          <w:bCs/>
          <w:sz w:val="20"/>
          <w:vertAlign w:val="superscript"/>
        </w:rPr>
        <w:footnoteReference w:id="17"/>
      </w:r>
    </w:p>
    <w:tbl>
      <w:tblPr>
        <w:tblStyle w:val="AkGlgeleme-Vurgu1"/>
        <w:tblW w:w="8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852"/>
        <w:gridCol w:w="840"/>
        <w:gridCol w:w="852"/>
        <w:gridCol w:w="1255"/>
        <w:gridCol w:w="763"/>
        <w:gridCol w:w="852"/>
        <w:gridCol w:w="1004"/>
        <w:gridCol w:w="763"/>
        <w:gridCol w:w="763"/>
        <w:gridCol w:w="852"/>
      </w:tblGrid>
      <w:tr w:rsidR="00BF387F" w:rsidRPr="00B40C92" w14:paraId="4677C383" w14:textId="77777777" w:rsidTr="006D009A">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44" w:type="dxa"/>
            <w:tcBorders>
              <w:bottom w:val="single" w:sz="4" w:space="0" w:color="auto"/>
            </w:tcBorders>
            <w:noWrap/>
            <w:vAlign w:val="center"/>
            <w:hideMark/>
          </w:tcPr>
          <w:p w14:paraId="4433F1FB" w14:textId="77777777" w:rsidR="005435C8" w:rsidRPr="00D62D2F" w:rsidRDefault="005435C8" w:rsidP="00BF387F">
            <w:pPr>
              <w:rPr>
                <w:rFonts w:ascii="Calibri" w:eastAsia="Times New Roman" w:hAnsi="Calibri" w:cs="Times New Roman"/>
                <w:color w:val="000000"/>
                <w:sz w:val="18"/>
                <w:szCs w:val="18"/>
                <w:lang w:eastAsia="tr-TR"/>
              </w:rPr>
            </w:pPr>
          </w:p>
        </w:tc>
        <w:tc>
          <w:tcPr>
            <w:tcW w:w="851" w:type="dxa"/>
            <w:tcBorders>
              <w:bottom w:val="single" w:sz="4" w:space="0" w:color="auto"/>
            </w:tcBorders>
            <w:noWrap/>
            <w:vAlign w:val="center"/>
            <w:hideMark/>
          </w:tcPr>
          <w:p w14:paraId="17D70693"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840" w:type="dxa"/>
            <w:tcBorders>
              <w:bottom w:val="single" w:sz="4" w:space="0" w:color="auto"/>
            </w:tcBorders>
            <w:noWrap/>
            <w:vAlign w:val="center"/>
            <w:hideMark/>
          </w:tcPr>
          <w:p w14:paraId="2F23E775"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796" w:type="dxa"/>
            <w:tcBorders>
              <w:bottom w:val="single" w:sz="4" w:space="0" w:color="auto"/>
            </w:tcBorders>
            <w:noWrap/>
            <w:vAlign w:val="center"/>
            <w:hideMark/>
          </w:tcPr>
          <w:p w14:paraId="0F7333DF"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1171" w:type="dxa"/>
            <w:tcBorders>
              <w:bottom w:val="single" w:sz="4" w:space="0" w:color="auto"/>
            </w:tcBorders>
            <w:noWrap/>
            <w:vAlign w:val="center"/>
            <w:hideMark/>
          </w:tcPr>
          <w:p w14:paraId="5199A69C"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712" w:type="dxa"/>
            <w:tcBorders>
              <w:bottom w:val="single" w:sz="4" w:space="0" w:color="auto"/>
            </w:tcBorders>
            <w:noWrap/>
            <w:vAlign w:val="center"/>
            <w:hideMark/>
          </w:tcPr>
          <w:p w14:paraId="0E999C25"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796" w:type="dxa"/>
            <w:tcBorders>
              <w:bottom w:val="single" w:sz="4" w:space="0" w:color="auto"/>
            </w:tcBorders>
            <w:noWrap/>
            <w:vAlign w:val="center"/>
            <w:hideMark/>
          </w:tcPr>
          <w:p w14:paraId="3607F961"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937" w:type="dxa"/>
            <w:tcBorders>
              <w:bottom w:val="single" w:sz="4" w:space="0" w:color="auto"/>
            </w:tcBorders>
            <w:noWrap/>
            <w:vAlign w:val="center"/>
            <w:hideMark/>
          </w:tcPr>
          <w:p w14:paraId="6AF6D215"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712" w:type="dxa"/>
            <w:tcBorders>
              <w:bottom w:val="single" w:sz="4" w:space="0" w:color="auto"/>
            </w:tcBorders>
            <w:noWrap/>
            <w:vAlign w:val="center"/>
            <w:hideMark/>
          </w:tcPr>
          <w:p w14:paraId="19E65349" w14:textId="77777777" w:rsidR="005435C8" w:rsidRPr="00D62D2F" w:rsidRDefault="005435C8" w:rsidP="00BF38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p>
        </w:tc>
        <w:tc>
          <w:tcPr>
            <w:tcW w:w="1513" w:type="dxa"/>
            <w:gridSpan w:val="2"/>
            <w:tcBorders>
              <w:bottom w:val="single" w:sz="4" w:space="0" w:color="auto"/>
            </w:tcBorders>
            <w:noWrap/>
            <w:vAlign w:val="center"/>
            <w:hideMark/>
          </w:tcPr>
          <w:p w14:paraId="3415E17A" w14:textId="0BBFF88F" w:rsidR="005435C8" w:rsidRPr="00D62D2F" w:rsidRDefault="005435C8" w:rsidP="00BF387F">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tr-TR"/>
              </w:rPr>
            </w:pPr>
            <w:r>
              <w:rPr>
                <w:rFonts w:ascii="Calibri" w:eastAsia="Times New Roman" w:hAnsi="Calibri" w:cs="Times New Roman"/>
                <w:color w:val="000000"/>
                <w:sz w:val="18"/>
                <w:szCs w:val="18"/>
                <w:lang w:eastAsia="tr-TR"/>
              </w:rPr>
              <w:t>Unit</w:t>
            </w:r>
            <w:r w:rsidRPr="00D62D2F">
              <w:rPr>
                <w:rFonts w:ascii="Calibri" w:eastAsia="Times New Roman" w:hAnsi="Calibri" w:cs="Times New Roman"/>
                <w:color w:val="000000"/>
                <w:sz w:val="18"/>
                <w:szCs w:val="18"/>
                <w:lang w:eastAsia="tr-TR"/>
              </w:rPr>
              <w:t xml:space="preserve"> :MW</w:t>
            </w:r>
          </w:p>
        </w:tc>
      </w:tr>
      <w:tr w:rsidR="00BF387F" w:rsidRPr="00B40C92" w14:paraId="6382F017" w14:textId="77777777" w:rsidTr="006D009A">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44" w:type="dxa"/>
            <w:tcBorders>
              <w:left w:val="single" w:sz="4" w:space="0" w:color="auto"/>
              <w:right w:val="single" w:sz="4" w:space="0" w:color="auto"/>
            </w:tcBorders>
            <w:noWrap/>
            <w:vAlign w:val="center"/>
            <w:hideMark/>
          </w:tcPr>
          <w:p w14:paraId="7B944949" w14:textId="77777777" w:rsidR="005435C8" w:rsidRPr="00146443" w:rsidRDefault="005435C8" w:rsidP="00BF387F">
            <w:pPr>
              <w:rPr>
                <w:bCs w:val="0"/>
                <w:sz w:val="14"/>
              </w:rPr>
            </w:pPr>
          </w:p>
        </w:tc>
        <w:tc>
          <w:tcPr>
            <w:tcW w:w="851" w:type="dxa"/>
            <w:tcBorders>
              <w:left w:val="single" w:sz="4" w:space="0" w:color="auto"/>
              <w:right w:val="single" w:sz="4" w:space="0" w:color="auto"/>
            </w:tcBorders>
            <w:noWrap/>
            <w:vAlign w:val="center"/>
            <w:hideMark/>
          </w:tcPr>
          <w:p w14:paraId="02CC676A" w14:textId="3D3DFFDA"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Coal</w:t>
            </w:r>
          </w:p>
        </w:tc>
        <w:tc>
          <w:tcPr>
            <w:tcW w:w="840" w:type="dxa"/>
            <w:tcBorders>
              <w:left w:val="single" w:sz="4" w:space="0" w:color="auto"/>
              <w:right w:val="single" w:sz="4" w:space="0" w:color="auto"/>
            </w:tcBorders>
            <w:noWrap/>
            <w:vAlign w:val="center"/>
            <w:hideMark/>
          </w:tcPr>
          <w:p w14:paraId="76A80494" w14:textId="438D7376"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Fuel Oils</w:t>
            </w:r>
          </w:p>
        </w:tc>
        <w:tc>
          <w:tcPr>
            <w:tcW w:w="796" w:type="dxa"/>
            <w:tcBorders>
              <w:left w:val="single" w:sz="4" w:space="0" w:color="auto"/>
              <w:right w:val="single" w:sz="4" w:space="0" w:color="auto"/>
            </w:tcBorders>
            <w:noWrap/>
            <w:vAlign w:val="center"/>
            <w:hideMark/>
          </w:tcPr>
          <w:p w14:paraId="53F150E6" w14:textId="0E8D1FA5"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Natural</w:t>
            </w:r>
          </w:p>
          <w:p w14:paraId="26C48F04" w14:textId="2AFC76C0"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Gas</w:t>
            </w:r>
          </w:p>
        </w:tc>
        <w:tc>
          <w:tcPr>
            <w:tcW w:w="1171" w:type="dxa"/>
            <w:tcBorders>
              <w:left w:val="single" w:sz="4" w:space="0" w:color="auto"/>
              <w:right w:val="single" w:sz="4" w:space="0" w:color="auto"/>
            </w:tcBorders>
            <w:noWrap/>
            <w:vAlign w:val="center"/>
            <w:hideMark/>
          </w:tcPr>
          <w:p w14:paraId="7E7A49F5" w14:textId="77777777"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RES+Waste+</w:t>
            </w:r>
          </w:p>
          <w:p w14:paraId="29B2826D" w14:textId="34744A5E"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Waste Heat</w:t>
            </w:r>
          </w:p>
        </w:tc>
        <w:tc>
          <w:tcPr>
            <w:tcW w:w="712" w:type="dxa"/>
            <w:tcBorders>
              <w:left w:val="single" w:sz="4" w:space="0" w:color="auto"/>
              <w:right w:val="single" w:sz="4" w:space="0" w:color="auto"/>
            </w:tcBorders>
            <w:noWrap/>
            <w:vAlign w:val="center"/>
            <w:hideMark/>
          </w:tcPr>
          <w:p w14:paraId="40424878" w14:textId="248B7705"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Multi Fuel</w:t>
            </w:r>
          </w:p>
        </w:tc>
        <w:tc>
          <w:tcPr>
            <w:tcW w:w="796" w:type="dxa"/>
            <w:tcBorders>
              <w:left w:val="single" w:sz="4" w:space="0" w:color="auto"/>
              <w:right w:val="single" w:sz="4" w:space="0" w:color="auto"/>
            </w:tcBorders>
            <w:noWrap/>
            <w:vAlign w:val="center"/>
            <w:hideMark/>
          </w:tcPr>
          <w:p w14:paraId="49E2F843" w14:textId="4915A8B7"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Hydro</w:t>
            </w:r>
          </w:p>
        </w:tc>
        <w:tc>
          <w:tcPr>
            <w:tcW w:w="937" w:type="dxa"/>
            <w:tcBorders>
              <w:left w:val="single" w:sz="4" w:space="0" w:color="auto"/>
              <w:right w:val="single" w:sz="4" w:space="0" w:color="auto"/>
            </w:tcBorders>
            <w:noWrap/>
            <w:vAlign w:val="center"/>
            <w:hideMark/>
          </w:tcPr>
          <w:p w14:paraId="235B05EC" w14:textId="04E7CBE8"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2"/>
                <w:szCs w:val="24"/>
              </w:rPr>
              <w:t>Geothermal</w:t>
            </w:r>
          </w:p>
        </w:tc>
        <w:tc>
          <w:tcPr>
            <w:tcW w:w="712" w:type="dxa"/>
            <w:tcBorders>
              <w:left w:val="single" w:sz="4" w:space="0" w:color="auto"/>
              <w:right w:val="single" w:sz="4" w:space="0" w:color="auto"/>
            </w:tcBorders>
            <w:noWrap/>
            <w:vAlign w:val="center"/>
            <w:hideMark/>
          </w:tcPr>
          <w:p w14:paraId="75FEF191" w14:textId="4556F15C"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Wind</w:t>
            </w:r>
          </w:p>
        </w:tc>
        <w:tc>
          <w:tcPr>
            <w:tcW w:w="712" w:type="dxa"/>
            <w:tcBorders>
              <w:left w:val="single" w:sz="4" w:space="0" w:color="auto"/>
              <w:right w:val="single" w:sz="4" w:space="0" w:color="auto"/>
            </w:tcBorders>
            <w:noWrap/>
            <w:vAlign w:val="center"/>
            <w:hideMark/>
          </w:tcPr>
          <w:p w14:paraId="508648C7" w14:textId="680A8219"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Solar</w:t>
            </w:r>
          </w:p>
        </w:tc>
        <w:tc>
          <w:tcPr>
            <w:tcW w:w="801" w:type="dxa"/>
            <w:tcBorders>
              <w:left w:val="single" w:sz="4" w:space="0" w:color="auto"/>
              <w:right w:val="single" w:sz="4" w:space="0" w:color="auto"/>
            </w:tcBorders>
            <w:noWrap/>
            <w:vAlign w:val="center"/>
            <w:hideMark/>
          </w:tcPr>
          <w:p w14:paraId="4AA2D2EF" w14:textId="3A9AD757"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b/>
                <w:sz w:val="14"/>
              </w:rPr>
            </w:pPr>
            <w:r w:rsidRPr="00146443">
              <w:rPr>
                <w:b/>
                <w:sz w:val="14"/>
                <w:szCs w:val="24"/>
              </w:rPr>
              <w:t>TOTAL</w:t>
            </w:r>
          </w:p>
        </w:tc>
      </w:tr>
      <w:tr w:rsidR="00BF387F" w:rsidRPr="00B40C92" w14:paraId="10993347" w14:textId="77777777" w:rsidTr="006D009A">
        <w:trPr>
          <w:trHeight w:val="347"/>
        </w:trPr>
        <w:tc>
          <w:tcPr>
            <w:cnfStyle w:val="001000000000" w:firstRow="0" w:lastRow="0" w:firstColumn="1" w:lastColumn="0" w:oddVBand="0" w:evenVBand="0" w:oddHBand="0" w:evenHBand="0" w:firstRowFirstColumn="0" w:firstRowLastColumn="0" w:lastRowFirstColumn="0" w:lastRowLastColumn="0"/>
            <w:tcW w:w="544" w:type="dxa"/>
            <w:shd w:val="clear" w:color="auto" w:fill="auto"/>
            <w:noWrap/>
            <w:vAlign w:val="center"/>
            <w:hideMark/>
          </w:tcPr>
          <w:p w14:paraId="31419752" w14:textId="6BB97B17" w:rsidR="005435C8" w:rsidRPr="00146443" w:rsidRDefault="005435C8" w:rsidP="00146443">
            <w:pPr>
              <w:jc w:val="center"/>
              <w:rPr>
                <w:bCs w:val="0"/>
                <w:sz w:val="12"/>
              </w:rPr>
            </w:pPr>
            <w:r w:rsidRPr="00146443">
              <w:rPr>
                <w:sz w:val="12"/>
                <w:szCs w:val="24"/>
              </w:rPr>
              <w:t>2008</w:t>
            </w:r>
          </w:p>
        </w:tc>
        <w:tc>
          <w:tcPr>
            <w:tcW w:w="851" w:type="dxa"/>
            <w:shd w:val="clear" w:color="auto" w:fill="auto"/>
            <w:noWrap/>
            <w:vAlign w:val="center"/>
          </w:tcPr>
          <w:p w14:paraId="3C56ED05" w14:textId="75ED08BC"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10</w:t>
            </w:r>
            <w:r w:rsidR="00BF387F">
              <w:rPr>
                <w:sz w:val="14"/>
              </w:rPr>
              <w:t>,191</w:t>
            </w:r>
          </w:p>
        </w:tc>
        <w:tc>
          <w:tcPr>
            <w:tcW w:w="840" w:type="dxa"/>
            <w:shd w:val="clear" w:color="auto" w:fill="auto"/>
            <w:noWrap/>
            <w:vAlign w:val="center"/>
          </w:tcPr>
          <w:p w14:paraId="6DCFB68D" w14:textId="21E5982A"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1</w:t>
            </w:r>
            <w:r w:rsidR="00BF387F">
              <w:rPr>
                <w:sz w:val="14"/>
              </w:rPr>
              <w:t>,818.</w:t>
            </w:r>
            <w:r w:rsidRPr="00146443">
              <w:rPr>
                <w:sz w:val="14"/>
                <w:szCs w:val="24"/>
              </w:rPr>
              <w:t>6</w:t>
            </w:r>
          </w:p>
        </w:tc>
        <w:tc>
          <w:tcPr>
            <w:tcW w:w="796" w:type="dxa"/>
            <w:shd w:val="clear" w:color="auto" w:fill="auto"/>
            <w:noWrap/>
            <w:vAlign w:val="center"/>
          </w:tcPr>
          <w:p w14:paraId="549B21FA" w14:textId="4D58CCC4"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10</w:t>
            </w:r>
            <w:r w:rsidR="00BF387F">
              <w:rPr>
                <w:sz w:val="14"/>
              </w:rPr>
              <w:t>,656.</w:t>
            </w:r>
            <w:r w:rsidRPr="00146443">
              <w:rPr>
                <w:sz w:val="14"/>
                <w:szCs w:val="24"/>
              </w:rPr>
              <w:t>8</w:t>
            </w:r>
          </w:p>
        </w:tc>
        <w:tc>
          <w:tcPr>
            <w:tcW w:w="1171" w:type="dxa"/>
            <w:shd w:val="clear" w:color="auto" w:fill="auto"/>
            <w:noWrap/>
            <w:vAlign w:val="center"/>
          </w:tcPr>
          <w:p w14:paraId="5E735D3E" w14:textId="39EA94EB" w:rsidR="005435C8" w:rsidRPr="00146443" w:rsidRDefault="00BF387F" w:rsidP="00146443">
            <w:pPr>
              <w:jc w:val="center"/>
              <w:cnfStyle w:val="000000000000" w:firstRow="0" w:lastRow="0" w:firstColumn="0" w:lastColumn="0" w:oddVBand="0" w:evenVBand="0" w:oddHBand="0" w:evenHBand="0" w:firstRowFirstColumn="0" w:firstRowLastColumn="0" w:lastRowFirstColumn="0" w:lastRowLastColumn="0"/>
              <w:rPr>
                <w:sz w:val="14"/>
              </w:rPr>
            </w:pPr>
            <w:r>
              <w:rPr>
                <w:sz w:val="14"/>
              </w:rPr>
              <w:t>59.</w:t>
            </w:r>
            <w:r w:rsidR="005435C8" w:rsidRPr="00146443">
              <w:rPr>
                <w:sz w:val="14"/>
                <w:szCs w:val="24"/>
              </w:rPr>
              <w:t>7</w:t>
            </w:r>
          </w:p>
        </w:tc>
        <w:tc>
          <w:tcPr>
            <w:tcW w:w="712" w:type="dxa"/>
            <w:shd w:val="clear" w:color="auto" w:fill="auto"/>
            <w:noWrap/>
            <w:vAlign w:val="center"/>
          </w:tcPr>
          <w:p w14:paraId="0ACD032C" w14:textId="15FB911E"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4</w:t>
            </w:r>
            <w:r w:rsidR="00BF387F">
              <w:rPr>
                <w:sz w:val="14"/>
              </w:rPr>
              <w:t>,869.</w:t>
            </w:r>
            <w:r w:rsidRPr="00146443">
              <w:rPr>
                <w:sz w:val="14"/>
                <w:szCs w:val="24"/>
              </w:rPr>
              <w:t>0</w:t>
            </w:r>
          </w:p>
        </w:tc>
        <w:tc>
          <w:tcPr>
            <w:tcW w:w="796" w:type="dxa"/>
            <w:shd w:val="clear" w:color="auto" w:fill="auto"/>
            <w:noWrap/>
            <w:vAlign w:val="center"/>
          </w:tcPr>
          <w:p w14:paraId="75FF54D2" w14:textId="58BD0D7A"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13</w:t>
            </w:r>
            <w:r w:rsidR="00BF387F">
              <w:rPr>
                <w:sz w:val="14"/>
              </w:rPr>
              <w:t>,828.</w:t>
            </w:r>
            <w:r w:rsidRPr="00146443">
              <w:rPr>
                <w:sz w:val="14"/>
                <w:szCs w:val="24"/>
              </w:rPr>
              <w:t>7</w:t>
            </w:r>
          </w:p>
        </w:tc>
        <w:tc>
          <w:tcPr>
            <w:tcW w:w="937" w:type="dxa"/>
            <w:shd w:val="clear" w:color="auto" w:fill="auto"/>
            <w:noWrap/>
            <w:vAlign w:val="center"/>
          </w:tcPr>
          <w:p w14:paraId="5F65F213" w14:textId="51321501" w:rsidR="005435C8" w:rsidRPr="00146443" w:rsidRDefault="00BF387F" w:rsidP="00146443">
            <w:pPr>
              <w:jc w:val="center"/>
              <w:cnfStyle w:val="000000000000" w:firstRow="0" w:lastRow="0" w:firstColumn="0" w:lastColumn="0" w:oddVBand="0" w:evenVBand="0" w:oddHBand="0" w:evenHBand="0" w:firstRowFirstColumn="0" w:firstRowLastColumn="0" w:lastRowFirstColumn="0" w:lastRowLastColumn="0"/>
              <w:rPr>
                <w:sz w:val="14"/>
              </w:rPr>
            </w:pPr>
            <w:r>
              <w:rPr>
                <w:sz w:val="14"/>
              </w:rPr>
              <w:t>29.</w:t>
            </w:r>
            <w:r w:rsidR="005435C8" w:rsidRPr="00146443">
              <w:rPr>
                <w:sz w:val="14"/>
                <w:szCs w:val="24"/>
              </w:rPr>
              <w:t>8</w:t>
            </w:r>
          </w:p>
        </w:tc>
        <w:tc>
          <w:tcPr>
            <w:tcW w:w="712" w:type="dxa"/>
            <w:shd w:val="clear" w:color="auto" w:fill="auto"/>
            <w:noWrap/>
            <w:vAlign w:val="center"/>
          </w:tcPr>
          <w:p w14:paraId="6504B16B" w14:textId="559705C0" w:rsidR="005435C8" w:rsidRPr="00146443" w:rsidRDefault="00BF387F" w:rsidP="00146443">
            <w:pPr>
              <w:jc w:val="center"/>
              <w:cnfStyle w:val="000000000000" w:firstRow="0" w:lastRow="0" w:firstColumn="0" w:lastColumn="0" w:oddVBand="0" w:evenVBand="0" w:oddHBand="0" w:evenHBand="0" w:firstRowFirstColumn="0" w:firstRowLastColumn="0" w:lastRowFirstColumn="0" w:lastRowLastColumn="0"/>
              <w:rPr>
                <w:sz w:val="14"/>
              </w:rPr>
            </w:pPr>
            <w:r>
              <w:rPr>
                <w:sz w:val="14"/>
              </w:rPr>
              <w:t>363.</w:t>
            </w:r>
            <w:r w:rsidR="005435C8" w:rsidRPr="00146443">
              <w:rPr>
                <w:sz w:val="14"/>
                <w:szCs w:val="24"/>
              </w:rPr>
              <w:t>7</w:t>
            </w:r>
          </w:p>
        </w:tc>
        <w:tc>
          <w:tcPr>
            <w:tcW w:w="712" w:type="dxa"/>
            <w:shd w:val="clear" w:color="auto" w:fill="auto"/>
            <w:noWrap/>
            <w:vAlign w:val="center"/>
          </w:tcPr>
          <w:p w14:paraId="00175301" w14:textId="77777777"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w:t>
            </w:r>
          </w:p>
        </w:tc>
        <w:tc>
          <w:tcPr>
            <w:tcW w:w="801" w:type="dxa"/>
            <w:shd w:val="clear" w:color="auto" w:fill="auto"/>
            <w:noWrap/>
            <w:vAlign w:val="center"/>
            <w:hideMark/>
          </w:tcPr>
          <w:p w14:paraId="19D80DE1" w14:textId="521643C2"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41</w:t>
            </w:r>
            <w:r w:rsidR="00BF387F">
              <w:rPr>
                <w:sz w:val="14"/>
              </w:rPr>
              <w:t>,817.</w:t>
            </w:r>
            <w:r w:rsidRPr="00146443">
              <w:rPr>
                <w:sz w:val="14"/>
                <w:szCs w:val="24"/>
              </w:rPr>
              <w:t>2</w:t>
            </w:r>
          </w:p>
        </w:tc>
      </w:tr>
      <w:tr w:rsidR="00BF387F" w:rsidRPr="00B40C92" w14:paraId="5E26BB34" w14:textId="77777777" w:rsidTr="006D009A">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44" w:type="dxa"/>
            <w:tcBorders>
              <w:left w:val="single" w:sz="4" w:space="0" w:color="auto"/>
              <w:right w:val="single" w:sz="4" w:space="0" w:color="auto"/>
            </w:tcBorders>
            <w:noWrap/>
            <w:vAlign w:val="center"/>
            <w:hideMark/>
          </w:tcPr>
          <w:p w14:paraId="6050F750" w14:textId="77777777" w:rsidR="005435C8" w:rsidRPr="00146443" w:rsidRDefault="005435C8" w:rsidP="00146443">
            <w:pPr>
              <w:jc w:val="center"/>
              <w:rPr>
                <w:bCs w:val="0"/>
                <w:sz w:val="12"/>
              </w:rPr>
            </w:pPr>
            <w:r w:rsidRPr="00146443">
              <w:rPr>
                <w:sz w:val="12"/>
                <w:szCs w:val="24"/>
              </w:rPr>
              <w:t>%</w:t>
            </w:r>
          </w:p>
        </w:tc>
        <w:tc>
          <w:tcPr>
            <w:tcW w:w="851" w:type="dxa"/>
            <w:tcBorders>
              <w:left w:val="single" w:sz="4" w:space="0" w:color="auto"/>
              <w:right w:val="single" w:sz="4" w:space="0" w:color="auto"/>
            </w:tcBorders>
            <w:noWrap/>
            <w:vAlign w:val="center"/>
          </w:tcPr>
          <w:p w14:paraId="1D2C9B83" w14:textId="628D7A67"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24.</w:t>
            </w:r>
            <w:r w:rsidR="005435C8" w:rsidRPr="00146443">
              <w:rPr>
                <w:sz w:val="14"/>
                <w:szCs w:val="24"/>
              </w:rPr>
              <w:t>37</w:t>
            </w:r>
          </w:p>
        </w:tc>
        <w:tc>
          <w:tcPr>
            <w:tcW w:w="840" w:type="dxa"/>
            <w:tcBorders>
              <w:left w:val="single" w:sz="4" w:space="0" w:color="auto"/>
              <w:right w:val="single" w:sz="4" w:space="0" w:color="auto"/>
            </w:tcBorders>
            <w:noWrap/>
            <w:vAlign w:val="center"/>
          </w:tcPr>
          <w:p w14:paraId="5356C3FC" w14:textId="680725F4"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4.</w:t>
            </w:r>
            <w:r w:rsidR="005435C8" w:rsidRPr="00146443">
              <w:rPr>
                <w:sz w:val="14"/>
                <w:szCs w:val="24"/>
              </w:rPr>
              <w:t>35</w:t>
            </w:r>
          </w:p>
        </w:tc>
        <w:tc>
          <w:tcPr>
            <w:tcW w:w="796" w:type="dxa"/>
            <w:tcBorders>
              <w:left w:val="single" w:sz="4" w:space="0" w:color="auto"/>
              <w:right w:val="single" w:sz="4" w:space="0" w:color="auto"/>
            </w:tcBorders>
            <w:noWrap/>
            <w:vAlign w:val="center"/>
          </w:tcPr>
          <w:p w14:paraId="42A97AC1" w14:textId="0FF40E22"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25.</w:t>
            </w:r>
            <w:r w:rsidR="005435C8" w:rsidRPr="00146443">
              <w:rPr>
                <w:sz w:val="14"/>
                <w:szCs w:val="24"/>
              </w:rPr>
              <w:t>48</w:t>
            </w:r>
          </w:p>
        </w:tc>
        <w:tc>
          <w:tcPr>
            <w:tcW w:w="1171" w:type="dxa"/>
            <w:tcBorders>
              <w:left w:val="single" w:sz="4" w:space="0" w:color="auto"/>
              <w:right w:val="single" w:sz="4" w:space="0" w:color="auto"/>
            </w:tcBorders>
            <w:noWrap/>
            <w:vAlign w:val="center"/>
          </w:tcPr>
          <w:p w14:paraId="7AD720A4" w14:textId="33945E01"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0.</w:t>
            </w:r>
            <w:r w:rsidR="005435C8" w:rsidRPr="00146443">
              <w:rPr>
                <w:sz w:val="14"/>
                <w:szCs w:val="24"/>
              </w:rPr>
              <w:t>14</w:t>
            </w:r>
          </w:p>
        </w:tc>
        <w:tc>
          <w:tcPr>
            <w:tcW w:w="712" w:type="dxa"/>
            <w:tcBorders>
              <w:left w:val="single" w:sz="4" w:space="0" w:color="auto"/>
              <w:right w:val="single" w:sz="4" w:space="0" w:color="auto"/>
            </w:tcBorders>
            <w:noWrap/>
            <w:vAlign w:val="center"/>
          </w:tcPr>
          <w:p w14:paraId="2A0C2E50" w14:textId="296F3684"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11.</w:t>
            </w:r>
            <w:r w:rsidR="005435C8" w:rsidRPr="00146443">
              <w:rPr>
                <w:sz w:val="14"/>
                <w:szCs w:val="24"/>
              </w:rPr>
              <w:t>64</w:t>
            </w:r>
          </w:p>
        </w:tc>
        <w:tc>
          <w:tcPr>
            <w:tcW w:w="796" w:type="dxa"/>
            <w:tcBorders>
              <w:left w:val="single" w:sz="4" w:space="0" w:color="auto"/>
              <w:right w:val="single" w:sz="4" w:space="0" w:color="auto"/>
            </w:tcBorders>
            <w:noWrap/>
            <w:vAlign w:val="center"/>
          </w:tcPr>
          <w:p w14:paraId="30597AEC" w14:textId="095C2434"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33.</w:t>
            </w:r>
            <w:r w:rsidR="005435C8" w:rsidRPr="00146443">
              <w:rPr>
                <w:sz w:val="14"/>
                <w:szCs w:val="24"/>
              </w:rPr>
              <w:t>07</w:t>
            </w:r>
          </w:p>
        </w:tc>
        <w:tc>
          <w:tcPr>
            <w:tcW w:w="937" w:type="dxa"/>
            <w:tcBorders>
              <w:left w:val="single" w:sz="4" w:space="0" w:color="auto"/>
              <w:right w:val="single" w:sz="4" w:space="0" w:color="auto"/>
            </w:tcBorders>
            <w:noWrap/>
            <w:vAlign w:val="center"/>
          </w:tcPr>
          <w:p w14:paraId="73CD6AA0" w14:textId="42C92C3E"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0.</w:t>
            </w:r>
            <w:r w:rsidR="005435C8" w:rsidRPr="00146443">
              <w:rPr>
                <w:sz w:val="14"/>
                <w:szCs w:val="24"/>
              </w:rPr>
              <w:t>07</w:t>
            </w:r>
          </w:p>
        </w:tc>
        <w:tc>
          <w:tcPr>
            <w:tcW w:w="712" w:type="dxa"/>
            <w:tcBorders>
              <w:left w:val="single" w:sz="4" w:space="0" w:color="auto"/>
              <w:right w:val="single" w:sz="4" w:space="0" w:color="auto"/>
            </w:tcBorders>
            <w:noWrap/>
            <w:vAlign w:val="center"/>
          </w:tcPr>
          <w:p w14:paraId="2A80737D" w14:textId="15BB3009"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0.</w:t>
            </w:r>
            <w:r w:rsidR="005435C8" w:rsidRPr="00146443">
              <w:rPr>
                <w:sz w:val="14"/>
                <w:szCs w:val="24"/>
              </w:rPr>
              <w:t>87</w:t>
            </w:r>
          </w:p>
        </w:tc>
        <w:tc>
          <w:tcPr>
            <w:tcW w:w="712" w:type="dxa"/>
            <w:tcBorders>
              <w:left w:val="single" w:sz="4" w:space="0" w:color="auto"/>
              <w:right w:val="single" w:sz="4" w:space="0" w:color="auto"/>
            </w:tcBorders>
            <w:noWrap/>
            <w:vAlign w:val="center"/>
          </w:tcPr>
          <w:p w14:paraId="1CDB4386" w14:textId="77777777"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sz w:val="14"/>
              </w:rPr>
            </w:pPr>
            <w:r w:rsidRPr="00146443">
              <w:rPr>
                <w:sz w:val="14"/>
                <w:szCs w:val="24"/>
              </w:rPr>
              <w:t>-</w:t>
            </w:r>
          </w:p>
        </w:tc>
        <w:tc>
          <w:tcPr>
            <w:tcW w:w="801" w:type="dxa"/>
            <w:tcBorders>
              <w:left w:val="single" w:sz="4" w:space="0" w:color="auto"/>
              <w:right w:val="single" w:sz="4" w:space="0" w:color="auto"/>
            </w:tcBorders>
            <w:noWrap/>
            <w:vAlign w:val="center"/>
            <w:hideMark/>
          </w:tcPr>
          <w:p w14:paraId="22BA3F9A" w14:textId="16245FDF"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100.</w:t>
            </w:r>
            <w:r w:rsidR="005435C8" w:rsidRPr="00146443">
              <w:rPr>
                <w:sz w:val="14"/>
                <w:szCs w:val="24"/>
              </w:rPr>
              <w:t>00</w:t>
            </w:r>
          </w:p>
        </w:tc>
      </w:tr>
      <w:tr w:rsidR="00BF387F" w:rsidRPr="00B40C92" w14:paraId="3753CEEF" w14:textId="77777777" w:rsidTr="006D009A">
        <w:trPr>
          <w:trHeight w:val="347"/>
        </w:trPr>
        <w:tc>
          <w:tcPr>
            <w:cnfStyle w:val="001000000000" w:firstRow="0" w:lastRow="0" w:firstColumn="1" w:lastColumn="0" w:oddVBand="0" w:evenVBand="0" w:oddHBand="0" w:evenHBand="0" w:firstRowFirstColumn="0" w:firstRowLastColumn="0" w:lastRowFirstColumn="0" w:lastRowLastColumn="0"/>
            <w:tcW w:w="544" w:type="dxa"/>
            <w:noWrap/>
            <w:vAlign w:val="center"/>
            <w:hideMark/>
          </w:tcPr>
          <w:p w14:paraId="0EE8A5F1" w14:textId="77777777" w:rsidR="005435C8" w:rsidRPr="00146443" w:rsidRDefault="005435C8" w:rsidP="00146443">
            <w:pPr>
              <w:jc w:val="center"/>
              <w:rPr>
                <w:bCs w:val="0"/>
                <w:sz w:val="12"/>
              </w:rPr>
            </w:pPr>
            <w:r w:rsidRPr="00146443">
              <w:rPr>
                <w:sz w:val="12"/>
                <w:szCs w:val="24"/>
              </w:rPr>
              <w:t>2018</w:t>
            </w:r>
          </w:p>
        </w:tc>
        <w:tc>
          <w:tcPr>
            <w:tcW w:w="851" w:type="dxa"/>
            <w:noWrap/>
            <w:vAlign w:val="center"/>
          </w:tcPr>
          <w:p w14:paraId="0E32BF2F" w14:textId="6F60D0B7"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18</w:t>
            </w:r>
            <w:r w:rsidR="00BF387F">
              <w:rPr>
                <w:sz w:val="14"/>
              </w:rPr>
              <w:t>,997.</w:t>
            </w:r>
            <w:r w:rsidRPr="00146443">
              <w:rPr>
                <w:sz w:val="14"/>
                <w:szCs w:val="24"/>
              </w:rPr>
              <w:t>4</w:t>
            </w:r>
          </w:p>
        </w:tc>
        <w:tc>
          <w:tcPr>
            <w:tcW w:w="840" w:type="dxa"/>
            <w:noWrap/>
            <w:vAlign w:val="center"/>
          </w:tcPr>
          <w:p w14:paraId="4BDD1D21" w14:textId="0A56F5DE" w:rsidR="005435C8" w:rsidRPr="00146443" w:rsidRDefault="00BF387F" w:rsidP="00146443">
            <w:pPr>
              <w:jc w:val="center"/>
              <w:cnfStyle w:val="000000000000" w:firstRow="0" w:lastRow="0" w:firstColumn="0" w:lastColumn="0" w:oddVBand="0" w:evenVBand="0" w:oddHBand="0" w:evenHBand="0" w:firstRowFirstColumn="0" w:firstRowLastColumn="0" w:lastRowFirstColumn="0" w:lastRowLastColumn="0"/>
              <w:rPr>
                <w:sz w:val="14"/>
              </w:rPr>
            </w:pPr>
            <w:r>
              <w:rPr>
                <w:sz w:val="14"/>
              </w:rPr>
              <w:t>294.</w:t>
            </w:r>
            <w:r w:rsidR="005435C8" w:rsidRPr="00146443">
              <w:rPr>
                <w:sz w:val="14"/>
                <w:szCs w:val="24"/>
              </w:rPr>
              <w:t>0</w:t>
            </w:r>
          </w:p>
        </w:tc>
        <w:tc>
          <w:tcPr>
            <w:tcW w:w="796" w:type="dxa"/>
            <w:noWrap/>
            <w:vAlign w:val="center"/>
          </w:tcPr>
          <w:p w14:paraId="7CB35785" w14:textId="59160BEF"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22</w:t>
            </w:r>
            <w:r w:rsidR="00BF387F">
              <w:rPr>
                <w:sz w:val="14"/>
              </w:rPr>
              <w:t>,66</w:t>
            </w:r>
            <w:r w:rsidR="0001644D">
              <w:rPr>
                <w:sz w:val="14"/>
              </w:rPr>
              <w:t>1.4</w:t>
            </w:r>
          </w:p>
        </w:tc>
        <w:tc>
          <w:tcPr>
            <w:tcW w:w="1171" w:type="dxa"/>
            <w:noWrap/>
            <w:vAlign w:val="center"/>
          </w:tcPr>
          <w:p w14:paraId="07319609" w14:textId="067538CB" w:rsidR="005435C8" w:rsidRPr="00146443" w:rsidRDefault="00BF387F" w:rsidP="00146443">
            <w:pPr>
              <w:jc w:val="center"/>
              <w:cnfStyle w:val="000000000000" w:firstRow="0" w:lastRow="0" w:firstColumn="0" w:lastColumn="0" w:oddVBand="0" w:evenVBand="0" w:oddHBand="0" w:evenHBand="0" w:firstRowFirstColumn="0" w:firstRowLastColumn="0" w:lastRowFirstColumn="0" w:lastRowLastColumn="0"/>
              <w:rPr>
                <w:sz w:val="14"/>
              </w:rPr>
            </w:pPr>
            <w:r>
              <w:rPr>
                <w:sz w:val="14"/>
              </w:rPr>
              <w:t>811.</w:t>
            </w:r>
            <w:r w:rsidR="005435C8" w:rsidRPr="00146443">
              <w:rPr>
                <w:sz w:val="14"/>
                <w:szCs w:val="24"/>
              </w:rPr>
              <w:t>2</w:t>
            </w:r>
          </w:p>
        </w:tc>
        <w:tc>
          <w:tcPr>
            <w:tcW w:w="712" w:type="dxa"/>
            <w:noWrap/>
            <w:vAlign w:val="center"/>
          </w:tcPr>
          <w:p w14:paraId="14558F8B" w14:textId="361ED9D7"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4</w:t>
            </w:r>
            <w:r w:rsidR="00BF387F">
              <w:rPr>
                <w:sz w:val="14"/>
              </w:rPr>
              <w:t>,140.</w:t>
            </w:r>
            <w:r w:rsidRPr="00146443">
              <w:rPr>
                <w:sz w:val="14"/>
                <w:szCs w:val="24"/>
              </w:rPr>
              <w:t>2</w:t>
            </w:r>
          </w:p>
        </w:tc>
        <w:tc>
          <w:tcPr>
            <w:tcW w:w="796" w:type="dxa"/>
            <w:noWrap/>
            <w:vAlign w:val="center"/>
          </w:tcPr>
          <w:p w14:paraId="31708AC8" w14:textId="39BF5FB7"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28</w:t>
            </w:r>
            <w:r w:rsidR="00BF387F">
              <w:rPr>
                <w:sz w:val="14"/>
              </w:rPr>
              <w:t>,291.</w:t>
            </w:r>
            <w:r w:rsidRPr="00146443">
              <w:rPr>
                <w:sz w:val="14"/>
                <w:szCs w:val="24"/>
              </w:rPr>
              <w:t>4</w:t>
            </w:r>
          </w:p>
        </w:tc>
        <w:tc>
          <w:tcPr>
            <w:tcW w:w="937" w:type="dxa"/>
            <w:noWrap/>
            <w:vAlign w:val="center"/>
          </w:tcPr>
          <w:p w14:paraId="4588F8D7" w14:textId="047D4681"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1</w:t>
            </w:r>
            <w:r w:rsidR="00BF387F">
              <w:rPr>
                <w:sz w:val="14"/>
              </w:rPr>
              <w:t>,282.</w:t>
            </w:r>
            <w:r w:rsidRPr="00146443">
              <w:rPr>
                <w:sz w:val="14"/>
                <w:szCs w:val="24"/>
              </w:rPr>
              <w:t>5</w:t>
            </w:r>
          </w:p>
        </w:tc>
        <w:tc>
          <w:tcPr>
            <w:tcW w:w="712" w:type="dxa"/>
            <w:noWrap/>
            <w:vAlign w:val="center"/>
          </w:tcPr>
          <w:p w14:paraId="32BF364F" w14:textId="1B0F338C"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7</w:t>
            </w:r>
            <w:r w:rsidR="00BF387F">
              <w:rPr>
                <w:sz w:val="14"/>
              </w:rPr>
              <w:t>,005.</w:t>
            </w:r>
            <w:r w:rsidRPr="00146443">
              <w:rPr>
                <w:sz w:val="14"/>
                <w:szCs w:val="24"/>
              </w:rPr>
              <w:t>4</w:t>
            </w:r>
          </w:p>
        </w:tc>
        <w:tc>
          <w:tcPr>
            <w:tcW w:w="712" w:type="dxa"/>
            <w:noWrap/>
            <w:vAlign w:val="center"/>
          </w:tcPr>
          <w:p w14:paraId="6C93453F" w14:textId="2F6190F1"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5</w:t>
            </w:r>
            <w:r w:rsidR="00BF387F">
              <w:rPr>
                <w:sz w:val="14"/>
              </w:rPr>
              <w:t>,062.</w:t>
            </w:r>
            <w:r w:rsidRPr="00146443">
              <w:rPr>
                <w:sz w:val="14"/>
                <w:szCs w:val="24"/>
              </w:rPr>
              <w:t>8</w:t>
            </w:r>
          </w:p>
        </w:tc>
        <w:tc>
          <w:tcPr>
            <w:tcW w:w="801" w:type="dxa"/>
            <w:noWrap/>
            <w:vAlign w:val="center"/>
            <w:hideMark/>
          </w:tcPr>
          <w:p w14:paraId="68D465D7" w14:textId="7275F987" w:rsidR="005435C8" w:rsidRPr="00146443" w:rsidRDefault="005435C8" w:rsidP="00146443">
            <w:pPr>
              <w:jc w:val="center"/>
              <w:cnfStyle w:val="000000000000" w:firstRow="0" w:lastRow="0" w:firstColumn="0" w:lastColumn="0" w:oddVBand="0" w:evenVBand="0" w:oddHBand="0" w:evenHBand="0" w:firstRowFirstColumn="0" w:firstRowLastColumn="0" w:lastRowFirstColumn="0" w:lastRowLastColumn="0"/>
              <w:rPr>
                <w:sz w:val="14"/>
              </w:rPr>
            </w:pPr>
            <w:r w:rsidRPr="00146443">
              <w:rPr>
                <w:sz w:val="14"/>
                <w:szCs w:val="24"/>
              </w:rPr>
              <w:t>88</w:t>
            </w:r>
            <w:r w:rsidR="00BF387F">
              <w:rPr>
                <w:sz w:val="14"/>
              </w:rPr>
              <w:t>,550.</w:t>
            </w:r>
            <w:r w:rsidRPr="00146443">
              <w:rPr>
                <w:sz w:val="14"/>
                <w:szCs w:val="24"/>
              </w:rPr>
              <w:t>8</w:t>
            </w:r>
          </w:p>
        </w:tc>
      </w:tr>
      <w:tr w:rsidR="00BF387F" w:rsidRPr="00B40C92" w14:paraId="127C616B" w14:textId="77777777" w:rsidTr="006D009A">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44" w:type="dxa"/>
            <w:tcBorders>
              <w:left w:val="single" w:sz="4" w:space="0" w:color="auto"/>
              <w:right w:val="single" w:sz="4" w:space="0" w:color="auto"/>
            </w:tcBorders>
            <w:noWrap/>
            <w:vAlign w:val="center"/>
            <w:hideMark/>
          </w:tcPr>
          <w:p w14:paraId="25367AE5" w14:textId="77777777" w:rsidR="005435C8" w:rsidRPr="00146443" w:rsidRDefault="005435C8" w:rsidP="00146443">
            <w:pPr>
              <w:jc w:val="center"/>
              <w:rPr>
                <w:bCs w:val="0"/>
                <w:sz w:val="12"/>
              </w:rPr>
            </w:pPr>
            <w:r w:rsidRPr="00146443">
              <w:rPr>
                <w:sz w:val="12"/>
                <w:szCs w:val="24"/>
              </w:rPr>
              <w:t>%</w:t>
            </w:r>
          </w:p>
        </w:tc>
        <w:tc>
          <w:tcPr>
            <w:tcW w:w="851" w:type="dxa"/>
            <w:tcBorders>
              <w:left w:val="single" w:sz="4" w:space="0" w:color="auto"/>
              <w:right w:val="single" w:sz="4" w:space="0" w:color="auto"/>
            </w:tcBorders>
            <w:noWrap/>
            <w:vAlign w:val="center"/>
          </w:tcPr>
          <w:p w14:paraId="36157564" w14:textId="6219D4C4"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2</w:t>
            </w:r>
            <w:r w:rsidR="00FF6A8D">
              <w:rPr>
                <w:sz w:val="14"/>
              </w:rPr>
              <w:t>1.78</w:t>
            </w:r>
          </w:p>
        </w:tc>
        <w:tc>
          <w:tcPr>
            <w:tcW w:w="840" w:type="dxa"/>
            <w:tcBorders>
              <w:left w:val="single" w:sz="4" w:space="0" w:color="auto"/>
              <w:right w:val="single" w:sz="4" w:space="0" w:color="auto"/>
            </w:tcBorders>
            <w:noWrap/>
            <w:vAlign w:val="center"/>
          </w:tcPr>
          <w:p w14:paraId="70453AC4" w14:textId="284983F8"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0.</w:t>
            </w:r>
            <w:r w:rsidR="005435C8" w:rsidRPr="00146443">
              <w:rPr>
                <w:sz w:val="14"/>
                <w:szCs w:val="24"/>
              </w:rPr>
              <w:t>33</w:t>
            </w:r>
          </w:p>
        </w:tc>
        <w:tc>
          <w:tcPr>
            <w:tcW w:w="796" w:type="dxa"/>
            <w:tcBorders>
              <w:left w:val="single" w:sz="4" w:space="0" w:color="auto"/>
              <w:right w:val="single" w:sz="4" w:space="0" w:color="auto"/>
            </w:tcBorders>
            <w:noWrap/>
            <w:vAlign w:val="center"/>
          </w:tcPr>
          <w:p w14:paraId="2AEC6F4F" w14:textId="3D74FFC6"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25.</w:t>
            </w:r>
            <w:r w:rsidR="005435C8" w:rsidRPr="00146443">
              <w:rPr>
                <w:sz w:val="14"/>
                <w:szCs w:val="24"/>
              </w:rPr>
              <w:t>60</w:t>
            </w:r>
          </w:p>
        </w:tc>
        <w:tc>
          <w:tcPr>
            <w:tcW w:w="1171" w:type="dxa"/>
            <w:tcBorders>
              <w:left w:val="single" w:sz="4" w:space="0" w:color="auto"/>
              <w:right w:val="single" w:sz="4" w:space="0" w:color="auto"/>
            </w:tcBorders>
            <w:noWrap/>
            <w:vAlign w:val="center"/>
          </w:tcPr>
          <w:p w14:paraId="4B76F826" w14:textId="439B2450" w:rsidR="005435C8" w:rsidRPr="00146443" w:rsidRDefault="005435C8" w:rsidP="00146443">
            <w:pPr>
              <w:jc w:val="center"/>
              <w:cnfStyle w:val="000000100000" w:firstRow="0" w:lastRow="0" w:firstColumn="0" w:lastColumn="0" w:oddVBand="0" w:evenVBand="0" w:oddHBand="1" w:evenHBand="0" w:firstRowFirstColumn="0" w:firstRowLastColumn="0" w:lastRowFirstColumn="0" w:lastRowLastColumn="0"/>
              <w:rPr>
                <w:sz w:val="14"/>
              </w:rPr>
            </w:pPr>
            <w:r w:rsidRPr="00146443">
              <w:rPr>
                <w:sz w:val="14"/>
                <w:szCs w:val="24"/>
              </w:rPr>
              <w:t>0</w:t>
            </w:r>
            <w:r w:rsidR="00BF387F">
              <w:rPr>
                <w:sz w:val="14"/>
              </w:rPr>
              <w:t>.</w:t>
            </w:r>
            <w:r w:rsidRPr="00146443">
              <w:rPr>
                <w:sz w:val="14"/>
                <w:szCs w:val="24"/>
              </w:rPr>
              <w:t>92</w:t>
            </w:r>
          </w:p>
        </w:tc>
        <w:tc>
          <w:tcPr>
            <w:tcW w:w="712" w:type="dxa"/>
            <w:tcBorders>
              <w:left w:val="single" w:sz="4" w:space="0" w:color="auto"/>
              <w:right w:val="single" w:sz="4" w:space="0" w:color="auto"/>
            </w:tcBorders>
            <w:noWrap/>
            <w:vAlign w:val="center"/>
          </w:tcPr>
          <w:p w14:paraId="2E1AAA77" w14:textId="54B1F889"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4.</w:t>
            </w:r>
            <w:r w:rsidR="005435C8" w:rsidRPr="00146443">
              <w:rPr>
                <w:sz w:val="14"/>
                <w:szCs w:val="24"/>
              </w:rPr>
              <w:t>68</w:t>
            </w:r>
          </w:p>
        </w:tc>
        <w:tc>
          <w:tcPr>
            <w:tcW w:w="796" w:type="dxa"/>
            <w:tcBorders>
              <w:left w:val="single" w:sz="4" w:space="0" w:color="auto"/>
              <w:right w:val="single" w:sz="4" w:space="0" w:color="auto"/>
            </w:tcBorders>
            <w:noWrap/>
            <w:vAlign w:val="center"/>
          </w:tcPr>
          <w:p w14:paraId="500A56D8" w14:textId="743863D2"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31.</w:t>
            </w:r>
            <w:r w:rsidR="005435C8" w:rsidRPr="00146443">
              <w:rPr>
                <w:sz w:val="14"/>
                <w:szCs w:val="24"/>
              </w:rPr>
              <w:t>95</w:t>
            </w:r>
          </w:p>
        </w:tc>
        <w:tc>
          <w:tcPr>
            <w:tcW w:w="937" w:type="dxa"/>
            <w:tcBorders>
              <w:left w:val="single" w:sz="4" w:space="0" w:color="auto"/>
              <w:right w:val="single" w:sz="4" w:space="0" w:color="auto"/>
            </w:tcBorders>
            <w:noWrap/>
            <w:vAlign w:val="center"/>
          </w:tcPr>
          <w:p w14:paraId="37B27E7A" w14:textId="14045745" w:rsidR="005435C8" w:rsidRPr="00146443" w:rsidRDefault="00FF6A8D"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1.78</w:t>
            </w:r>
          </w:p>
        </w:tc>
        <w:tc>
          <w:tcPr>
            <w:tcW w:w="712" w:type="dxa"/>
            <w:tcBorders>
              <w:left w:val="single" w:sz="4" w:space="0" w:color="auto"/>
              <w:right w:val="single" w:sz="4" w:space="0" w:color="auto"/>
            </w:tcBorders>
            <w:noWrap/>
            <w:vAlign w:val="center"/>
          </w:tcPr>
          <w:p w14:paraId="55AAD846" w14:textId="312EC70A"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7.</w:t>
            </w:r>
            <w:r w:rsidR="005435C8" w:rsidRPr="00146443">
              <w:rPr>
                <w:sz w:val="14"/>
                <w:szCs w:val="24"/>
              </w:rPr>
              <w:t>91</w:t>
            </w:r>
          </w:p>
        </w:tc>
        <w:tc>
          <w:tcPr>
            <w:tcW w:w="712" w:type="dxa"/>
            <w:tcBorders>
              <w:left w:val="single" w:sz="4" w:space="0" w:color="auto"/>
              <w:right w:val="single" w:sz="4" w:space="0" w:color="auto"/>
            </w:tcBorders>
            <w:noWrap/>
            <w:vAlign w:val="center"/>
          </w:tcPr>
          <w:p w14:paraId="1637D9FD" w14:textId="69E16B5D"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5.</w:t>
            </w:r>
            <w:r w:rsidR="005435C8" w:rsidRPr="00146443">
              <w:rPr>
                <w:sz w:val="14"/>
                <w:szCs w:val="24"/>
              </w:rPr>
              <w:t>72</w:t>
            </w:r>
          </w:p>
        </w:tc>
        <w:tc>
          <w:tcPr>
            <w:tcW w:w="801" w:type="dxa"/>
            <w:tcBorders>
              <w:left w:val="single" w:sz="4" w:space="0" w:color="auto"/>
              <w:right w:val="single" w:sz="4" w:space="0" w:color="auto"/>
            </w:tcBorders>
            <w:noWrap/>
            <w:vAlign w:val="center"/>
            <w:hideMark/>
          </w:tcPr>
          <w:p w14:paraId="77B2693E" w14:textId="1EFF2513" w:rsidR="005435C8" w:rsidRPr="00146443" w:rsidRDefault="00BF387F" w:rsidP="00146443">
            <w:pPr>
              <w:jc w:val="center"/>
              <w:cnfStyle w:val="000000100000" w:firstRow="0" w:lastRow="0" w:firstColumn="0" w:lastColumn="0" w:oddVBand="0" w:evenVBand="0" w:oddHBand="1" w:evenHBand="0" w:firstRowFirstColumn="0" w:firstRowLastColumn="0" w:lastRowFirstColumn="0" w:lastRowLastColumn="0"/>
              <w:rPr>
                <w:sz w:val="14"/>
              </w:rPr>
            </w:pPr>
            <w:r>
              <w:rPr>
                <w:sz w:val="14"/>
              </w:rPr>
              <w:t>100.</w:t>
            </w:r>
            <w:r w:rsidR="005435C8" w:rsidRPr="00146443">
              <w:rPr>
                <w:sz w:val="14"/>
                <w:szCs w:val="24"/>
              </w:rPr>
              <w:t>00</w:t>
            </w:r>
          </w:p>
        </w:tc>
      </w:tr>
    </w:tbl>
    <w:p w14:paraId="06BCD90B" w14:textId="77777777" w:rsidR="00172F63" w:rsidRDefault="00172F63" w:rsidP="006C0FB6">
      <w:pPr>
        <w:jc w:val="both"/>
        <w:rPr>
          <w:color w:val="auto"/>
        </w:rPr>
      </w:pPr>
    </w:p>
    <w:p w14:paraId="1DEEDD93" w14:textId="25DC09A2" w:rsidR="006C0FB6" w:rsidRDefault="006C0FB6" w:rsidP="006C0FB6">
      <w:pPr>
        <w:jc w:val="both"/>
        <w:rPr>
          <w:color w:val="auto"/>
        </w:rPr>
      </w:pPr>
      <w:r w:rsidRPr="00146443">
        <w:rPr>
          <w:color w:val="auto"/>
        </w:rPr>
        <w:t>In the shed</w:t>
      </w:r>
      <w:r w:rsidR="001444F5" w:rsidRPr="00146443">
        <w:rPr>
          <w:color w:val="auto"/>
        </w:rPr>
        <w:t>,</w:t>
      </w:r>
      <w:r w:rsidR="000F0F88" w:rsidRPr="00146443">
        <w:rPr>
          <w:color w:val="auto"/>
        </w:rPr>
        <w:t xml:space="preserve"> </w:t>
      </w:r>
      <w:r w:rsidR="001444F5" w:rsidRPr="00146443">
        <w:rPr>
          <w:color w:val="auto"/>
        </w:rPr>
        <w:t>which is given by</w:t>
      </w:r>
      <w:r w:rsidR="009763FC">
        <w:rPr>
          <w:color w:val="auto"/>
        </w:rPr>
        <w:t xml:space="preserve"> Table 6</w:t>
      </w:r>
      <w:r w:rsidR="001444F5" w:rsidRPr="00146443">
        <w:rPr>
          <w:color w:val="auto"/>
        </w:rPr>
        <w:t xml:space="preserve">, </w:t>
      </w:r>
      <w:r w:rsidRPr="00146443">
        <w:rPr>
          <w:color w:val="auto"/>
        </w:rPr>
        <w:t xml:space="preserve">analysis for the baseline scenario (continuation of current situation) it can be concluded that: </w:t>
      </w:r>
    </w:p>
    <w:p w14:paraId="2EA4C284" w14:textId="77777777" w:rsidR="00172F63" w:rsidRPr="00146443" w:rsidRDefault="00172F63" w:rsidP="006C0FB6">
      <w:pPr>
        <w:jc w:val="both"/>
        <w:rPr>
          <w:color w:val="auto"/>
        </w:rPr>
      </w:pPr>
    </w:p>
    <w:p w14:paraId="6FB725AB" w14:textId="77777777" w:rsidR="006C0FB6" w:rsidRPr="00146443" w:rsidRDefault="006C0FB6" w:rsidP="00C00C1F">
      <w:pPr>
        <w:numPr>
          <w:ilvl w:val="0"/>
          <w:numId w:val="30"/>
        </w:numPr>
        <w:spacing w:after="0" w:line="276" w:lineRule="auto"/>
        <w:contextualSpacing w:val="0"/>
        <w:jc w:val="both"/>
        <w:rPr>
          <w:color w:val="auto"/>
        </w:rPr>
      </w:pPr>
      <w:r w:rsidRPr="00146443">
        <w:rPr>
          <w:b/>
          <w:bCs/>
          <w:color w:val="auto"/>
        </w:rPr>
        <w:t>Conclusion-1:</w:t>
      </w:r>
      <w:r w:rsidRPr="00146443">
        <w:rPr>
          <w:color w:val="auto"/>
        </w:rPr>
        <w:t xml:space="preserve"> Energy demand in Turkey has been increasing with significant rates since ten years, and it is expected to continue at least for next ten years. </w:t>
      </w:r>
    </w:p>
    <w:p w14:paraId="602D0615" w14:textId="77777777" w:rsidR="006C0FB6" w:rsidRPr="00146443" w:rsidRDefault="006C0FB6" w:rsidP="006C0FB6">
      <w:pPr>
        <w:jc w:val="both"/>
        <w:rPr>
          <w:color w:val="auto"/>
        </w:rPr>
      </w:pPr>
    </w:p>
    <w:p w14:paraId="3A4F424C" w14:textId="4062B045" w:rsidR="006C0FB6" w:rsidRPr="00146443" w:rsidRDefault="006C0FB6" w:rsidP="00C00C1F">
      <w:pPr>
        <w:numPr>
          <w:ilvl w:val="0"/>
          <w:numId w:val="30"/>
        </w:numPr>
        <w:spacing w:after="0" w:line="276" w:lineRule="auto"/>
        <w:contextualSpacing w:val="0"/>
        <w:jc w:val="both"/>
        <w:rPr>
          <w:color w:val="auto"/>
        </w:rPr>
      </w:pPr>
      <w:r w:rsidRPr="00146443">
        <w:rPr>
          <w:b/>
          <w:bCs/>
          <w:color w:val="auto"/>
        </w:rPr>
        <w:t>Conclusion-2:</w:t>
      </w:r>
      <w:r w:rsidRPr="00146443">
        <w:rPr>
          <w:color w:val="auto"/>
        </w:rPr>
        <w:t xml:space="preserve"> Even all operational plants, construction phase plants and licensed ones are taken into account lack of supply is projected after the year of 20</w:t>
      </w:r>
      <w:r w:rsidR="001444F5" w:rsidRPr="00146443">
        <w:rPr>
          <w:color w:val="auto"/>
        </w:rPr>
        <w:t>28</w:t>
      </w:r>
      <w:r w:rsidRPr="00146443">
        <w:rPr>
          <w:color w:val="auto"/>
        </w:rPr>
        <w:t>. So, there is significant need for electricity generation investments to satisfy demand, which means electricity to be generated by the project activity would otherwise be generated by new power plants to avoid power shortage in coming years.</w:t>
      </w:r>
    </w:p>
    <w:p w14:paraId="0DAF4251" w14:textId="77777777" w:rsidR="006C0FB6" w:rsidRPr="00146443" w:rsidRDefault="006C0FB6" w:rsidP="006C0FB6">
      <w:pPr>
        <w:jc w:val="both"/>
        <w:rPr>
          <w:color w:val="auto"/>
        </w:rPr>
      </w:pPr>
    </w:p>
    <w:p w14:paraId="178FD5B3" w14:textId="766888A0" w:rsidR="006C0FB6" w:rsidRPr="00146443" w:rsidRDefault="006C0FB6" w:rsidP="00C00C1F">
      <w:pPr>
        <w:numPr>
          <w:ilvl w:val="0"/>
          <w:numId w:val="30"/>
        </w:numPr>
        <w:spacing w:after="0" w:line="276" w:lineRule="auto"/>
        <w:contextualSpacing w:val="0"/>
        <w:jc w:val="both"/>
        <w:rPr>
          <w:color w:val="auto"/>
        </w:rPr>
      </w:pPr>
      <w:r w:rsidRPr="00146443">
        <w:rPr>
          <w:b/>
          <w:bCs/>
          <w:color w:val="auto"/>
        </w:rPr>
        <w:t>Conclusion-3:</w:t>
      </w:r>
      <w:r w:rsidRPr="00146443">
        <w:rPr>
          <w:color w:val="auto"/>
        </w:rPr>
        <w:t xml:space="preserve"> Fossil fuels will hold the dominance in generation mix for at least midterm period (till the end of 202</w:t>
      </w:r>
      <w:r w:rsidR="001444F5" w:rsidRPr="00146443">
        <w:rPr>
          <w:color w:val="auto"/>
        </w:rPr>
        <w:t>3</w:t>
      </w:r>
      <w:r w:rsidRPr="00146443">
        <w:rPr>
          <w:color w:val="auto"/>
        </w:rPr>
        <w:t xml:space="preserve">) with </w:t>
      </w:r>
      <w:r w:rsidR="001444F5" w:rsidRPr="00146443">
        <w:rPr>
          <w:color w:val="auto"/>
        </w:rPr>
        <w:t>46</w:t>
      </w:r>
      <w:r w:rsidRPr="00146443">
        <w:rPr>
          <w:color w:val="auto"/>
        </w:rPr>
        <w:t xml:space="preserve">% share. Hydro included renewable will remain low with </w:t>
      </w:r>
      <w:r w:rsidR="0003630A" w:rsidRPr="00146443">
        <w:rPr>
          <w:color w:val="auto"/>
        </w:rPr>
        <w:t>30</w:t>
      </w:r>
      <w:r w:rsidRPr="00146443">
        <w:rPr>
          <w:color w:val="auto"/>
        </w:rPr>
        <w:t xml:space="preserve">% share and non-hydro energy contribution will stay negligible with only </w:t>
      </w:r>
      <w:r w:rsidR="0003630A" w:rsidRPr="00146443">
        <w:rPr>
          <w:color w:val="auto"/>
        </w:rPr>
        <w:t>15</w:t>
      </w:r>
      <w:r w:rsidRPr="00146443">
        <w:rPr>
          <w:color w:val="auto"/>
        </w:rPr>
        <w:t>% of total share by the end of that period. This also shows that most of new capacity additions will be fossil fuel fired power plants.</w:t>
      </w:r>
    </w:p>
    <w:p w14:paraId="0405F751" w14:textId="77777777" w:rsidR="006C0FB6" w:rsidRPr="00146443" w:rsidRDefault="006C0FB6" w:rsidP="006C0FB6">
      <w:pPr>
        <w:jc w:val="both"/>
        <w:rPr>
          <w:color w:val="auto"/>
        </w:rPr>
      </w:pPr>
    </w:p>
    <w:p w14:paraId="73ED963F" w14:textId="6059ABC8" w:rsidR="006C0FB6" w:rsidRPr="00146443" w:rsidRDefault="006C0FB6" w:rsidP="006D009A">
      <w:pPr>
        <w:spacing w:line="276" w:lineRule="auto"/>
        <w:jc w:val="both"/>
        <w:rPr>
          <w:rFonts w:eastAsia="MS Mincho"/>
          <w:color w:val="auto"/>
        </w:rPr>
      </w:pPr>
      <w:r w:rsidRPr="00146443">
        <w:rPr>
          <w:color w:val="auto"/>
        </w:rPr>
        <w:t>The combination of aforementioned trends indicates that</w:t>
      </w:r>
      <w:r w:rsidR="0003630A" w:rsidRPr="00146443">
        <w:rPr>
          <w:color w:val="auto"/>
        </w:rPr>
        <w:t xml:space="preserve"> continuation of energy generation of</w:t>
      </w:r>
      <w:r w:rsidRPr="00146443">
        <w:rPr>
          <w:color w:val="auto"/>
        </w:rPr>
        <w:t xml:space="preserve"> </w:t>
      </w:r>
      <w:r w:rsidR="00707815">
        <w:rPr>
          <w:bCs/>
          <w:color w:val="auto"/>
        </w:rPr>
        <w:t>60 MW Bandırma WPP</w:t>
      </w:r>
      <w:r w:rsidRPr="00146443">
        <w:rPr>
          <w:bCs/>
          <w:color w:val="auto"/>
        </w:rPr>
        <w:t xml:space="preserve"> </w:t>
      </w:r>
      <w:r w:rsidRPr="00146443">
        <w:rPr>
          <w:color w:val="auto"/>
        </w:rPr>
        <w:t xml:space="preserve">would </w:t>
      </w:r>
      <w:r w:rsidR="0003630A" w:rsidRPr="00146443">
        <w:rPr>
          <w:color w:val="auto"/>
        </w:rPr>
        <w:t xml:space="preserve">decrease the </w:t>
      </w:r>
      <w:r w:rsidRPr="00146443">
        <w:rPr>
          <w:color w:val="auto"/>
        </w:rPr>
        <w:t>power</w:t>
      </w:r>
      <w:r w:rsidR="0003630A" w:rsidRPr="00146443">
        <w:rPr>
          <w:color w:val="auto"/>
        </w:rPr>
        <w:t xml:space="preserve"> amount</w:t>
      </w:r>
      <w:r w:rsidRPr="00146443">
        <w:rPr>
          <w:color w:val="auto"/>
        </w:rPr>
        <w:t xml:space="preserve"> from a new grid-connected thermal plant</w:t>
      </w:r>
      <w:r w:rsidR="0003630A" w:rsidRPr="00146443">
        <w:rPr>
          <w:color w:val="auto"/>
        </w:rPr>
        <w:t>s.</w:t>
      </w:r>
    </w:p>
    <w:p w14:paraId="06D00134" w14:textId="612C3BF5" w:rsidR="004E361A" w:rsidRPr="00146443" w:rsidRDefault="004E361A" w:rsidP="004E361A">
      <w:pPr>
        <w:spacing w:line="276" w:lineRule="auto"/>
        <w:contextualSpacing w:val="0"/>
        <w:rPr>
          <w:bCs/>
          <w:color w:val="auto"/>
        </w:rPr>
      </w:pPr>
    </w:p>
    <w:p w14:paraId="74CADF09" w14:textId="77777777" w:rsidR="004E361A" w:rsidRPr="00146443" w:rsidRDefault="004E361A" w:rsidP="00DD39E6">
      <w:pPr>
        <w:pStyle w:val="SectionList"/>
      </w:pPr>
      <w:r w:rsidRPr="001B0810">
        <w:lastRenderedPageBreak/>
        <w:tab/>
      </w:r>
      <w:r w:rsidRPr="000A126D">
        <w:t>Demonstration of additionality</w:t>
      </w:r>
    </w:p>
    <w:p w14:paraId="3E7A6133" w14:textId="46660571" w:rsidR="00F70ED2" w:rsidRDefault="00F70ED2" w:rsidP="00184CC1">
      <w:pPr>
        <w:spacing w:after="0"/>
        <w:jc w:val="both"/>
        <w:rPr>
          <w:color w:val="auto"/>
        </w:rPr>
      </w:pPr>
      <w:r w:rsidRPr="009F2D2A">
        <w:rPr>
          <w:color w:val="auto"/>
        </w:rPr>
        <w:t>Investment analysis and additionality have b</w:t>
      </w:r>
      <w:r>
        <w:rPr>
          <w:color w:val="auto"/>
        </w:rPr>
        <w:t xml:space="preserve">een </w:t>
      </w:r>
      <w:r w:rsidRPr="009F2D2A">
        <w:rPr>
          <w:color w:val="auto"/>
        </w:rPr>
        <w:t>evaluated</w:t>
      </w:r>
      <w:r>
        <w:rPr>
          <w:color w:val="auto"/>
        </w:rPr>
        <w:t xml:space="preserve"> </w:t>
      </w:r>
      <w:r w:rsidRPr="00AF43B3">
        <w:rPr>
          <w:color w:val="auto"/>
        </w:rPr>
        <w:t xml:space="preserve">in first validation and that information is repeated in this PDD and no new additionality assessment is done for this renewal of the Crediting Period. </w:t>
      </w:r>
      <w:r w:rsidRPr="00184CC1">
        <w:rPr>
          <w:color w:val="auto"/>
        </w:rPr>
        <w:t xml:space="preserve">Investment analysis conducted during the First Crediting Period shows that the project is not economically feasible without GS VER credit </w:t>
      </w:r>
      <w:r w:rsidRPr="000A126D">
        <w:rPr>
          <w:color w:val="auto"/>
        </w:rPr>
        <w:t xml:space="preserve">income. Also, </w:t>
      </w:r>
      <w:r w:rsidR="0070169C" w:rsidRPr="000A126D">
        <w:rPr>
          <w:color w:val="auto"/>
        </w:rPr>
        <w:t xml:space="preserve">the sensitivity analysis confirms that the proposed project activity is unlikely to be economically attractive without the revenues from VERs as </w:t>
      </w:r>
      <w:r w:rsidR="00184CC1" w:rsidRPr="000A126D">
        <w:rPr>
          <w:color w:val="auto"/>
        </w:rPr>
        <w:t>the IRR result (</w:t>
      </w:r>
      <w:r w:rsidR="000A126D" w:rsidRPr="003156B5">
        <w:rPr>
          <w:color w:val="auto"/>
        </w:rPr>
        <w:t>6.8</w:t>
      </w:r>
      <w:r w:rsidR="00184CC1" w:rsidRPr="000A126D">
        <w:rPr>
          <w:color w:val="auto"/>
        </w:rPr>
        <w:t xml:space="preserve">%) is below the benchmark, which is </w:t>
      </w:r>
      <w:r w:rsidR="000A126D" w:rsidRPr="003156B5">
        <w:rPr>
          <w:color w:val="auto"/>
        </w:rPr>
        <w:t>9.9</w:t>
      </w:r>
      <w:r w:rsidR="00184CC1" w:rsidRPr="000A126D">
        <w:rPr>
          <w:color w:val="auto"/>
        </w:rPr>
        <w:t>%.</w:t>
      </w:r>
      <w:r w:rsidR="00184CC1" w:rsidRPr="00184CC1">
        <w:rPr>
          <w:color w:val="auto"/>
        </w:rPr>
        <w:t xml:space="preserve"> </w:t>
      </w:r>
      <w:r w:rsidRPr="00D01EE0">
        <w:rPr>
          <w:color w:val="auto"/>
        </w:rPr>
        <w:t>Consequently</w:t>
      </w:r>
      <w:r w:rsidRPr="00AF43B3">
        <w:rPr>
          <w:color w:val="auto"/>
        </w:rPr>
        <w:t>, the project activity was deemed as additional. These analyses haven’t been performed again for the renewal of the Crediting Period. The analyses conducted in the First Crediting Period are repeated in the following sections and paragraphs</w:t>
      </w:r>
      <w:r>
        <w:rPr>
          <w:color w:val="auto"/>
        </w:rPr>
        <w:t xml:space="preserve"> of the PDD</w:t>
      </w:r>
      <w:r w:rsidRPr="00AF43B3">
        <w:rPr>
          <w:color w:val="auto"/>
        </w:rPr>
        <w:t>.</w:t>
      </w:r>
    </w:p>
    <w:p w14:paraId="13A02F48" w14:textId="3FFF4156" w:rsidR="007E22D9" w:rsidRPr="00146443" w:rsidRDefault="007E22D9" w:rsidP="007E22D9">
      <w:pPr>
        <w:jc w:val="both"/>
        <w:rPr>
          <w:color w:val="auto"/>
        </w:rPr>
      </w:pPr>
      <w:r w:rsidRPr="00146443">
        <w:rPr>
          <w:color w:val="auto"/>
        </w:rPr>
        <w:t>For the explanation of how and why the project activity leads to emission reductions that are additional to what would have occurred in the absence of the project activity, the Baseline Methodology refers to the consolidated “Tool for the demonstration and assessment of additionality”</w:t>
      </w:r>
      <w:r w:rsidRPr="00146443">
        <w:rPr>
          <w:rStyle w:val="DipnotBavurusu"/>
          <w:color w:val="auto"/>
        </w:rPr>
        <w:footnoteReference w:id="18"/>
      </w:r>
      <w:r w:rsidRPr="00146443">
        <w:rPr>
          <w:color w:val="auto"/>
        </w:rPr>
        <w:t xml:space="preserve"> version 7.0.0 (Tool), which defines a </w:t>
      </w:r>
      <w:r w:rsidR="00811AB4" w:rsidRPr="00146443">
        <w:rPr>
          <w:color w:val="auto"/>
        </w:rPr>
        <w:t>stepwise</w:t>
      </w:r>
      <w:r w:rsidRPr="00146443">
        <w:rPr>
          <w:color w:val="auto"/>
        </w:rPr>
        <w:t xml:space="preserve"> approach to be applied to the proposed project.</w:t>
      </w:r>
    </w:p>
    <w:p w14:paraId="034299C7" w14:textId="77777777" w:rsidR="007E22D9" w:rsidRPr="00146443" w:rsidRDefault="007E22D9" w:rsidP="007E22D9">
      <w:pPr>
        <w:jc w:val="both"/>
        <w:rPr>
          <w:i/>
          <w:iCs/>
          <w:color w:val="auto"/>
        </w:rPr>
      </w:pPr>
    </w:p>
    <w:p w14:paraId="48BFDC5E" w14:textId="77777777" w:rsidR="00EC03D0" w:rsidRDefault="00EC03D0" w:rsidP="007E22D9">
      <w:pPr>
        <w:jc w:val="both"/>
        <w:rPr>
          <w:b/>
          <w:i/>
          <w:iCs/>
          <w:color w:val="auto"/>
        </w:rPr>
      </w:pPr>
    </w:p>
    <w:p w14:paraId="7C02E630" w14:textId="77777777" w:rsidR="006D009A" w:rsidRDefault="006D009A">
      <w:pPr>
        <w:spacing w:line="276" w:lineRule="auto"/>
        <w:contextualSpacing w:val="0"/>
        <w:rPr>
          <w:b/>
          <w:i/>
          <w:iCs/>
          <w:color w:val="auto"/>
        </w:rPr>
      </w:pPr>
      <w:r>
        <w:rPr>
          <w:b/>
          <w:i/>
          <w:iCs/>
          <w:color w:val="auto"/>
        </w:rPr>
        <w:br w:type="page"/>
      </w:r>
    </w:p>
    <w:p w14:paraId="2D1218BF" w14:textId="61F12AC6" w:rsidR="007E22D9" w:rsidRPr="00146443" w:rsidRDefault="007E22D9" w:rsidP="007E22D9">
      <w:pPr>
        <w:jc w:val="both"/>
        <w:rPr>
          <w:b/>
          <w:i/>
          <w:iCs/>
          <w:color w:val="auto"/>
        </w:rPr>
      </w:pPr>
      <w:r w:rsidRPr="004A4935">
        <w:rPr>
          <w:b/>
          <w:i/>
          <w:iCs/>
          <w:color w:val="auto"/>
        </w:rPr>
        <w:lastRenderedPageBreak/>
        <w:t>Step 1. Identification of alternatives to the project activity consistent with current laws and regulations.</w:t>
      </w:r>
    </w:p>
    <w:p w14:paraId="2A4C2CBC" w14:textId="77777777" w:rsidR="007E22D9" w:rsidRPr="00146443" w:rsidRDefault="007E22D9" w:rsidP="007E22D9">
      <w:pPr>
        <w:jc w:val="both"/>
        <w:rPr>
          <w:i/>
          <w:iCs/>
          <w:color w:val="auto"/>
        </w:rPr>
      </w:pPr>
    </w:p>
    <w:p w14:paraId="475CEE81" w14:textId="77777777" w:rsidR="007E22D9" w:rsidRPr="00146443" w:rsidRDefault="007E22D9" w:rsidP="007E22D9">
      <w:pPr>
        <w:jc w:val="both"/>
        <w:rPr>
          <w:b/>
          <w:i/>
          <w:iCs/>
          <w:color w:val="auto"/>
        </w:rPr>
      </w:pPr>
      <w:r w:rsidRPr="00146443">
        <w:rPr>
          <w:b/>
          <w:i/>
          <w:iCs/>
          <w:color w:val="auto"/>
        </w:rPr>
        <w:t>Sub-step 1a. Define Alternatives to the project activity</w:t>
      </w:r>
    </w:p>
    <w:p w14:paraId="2D4DCD47" w14:textId="77777777" w:rsidR="00DA4AC7" w:rsidRPr="00DA4AC7" w:rsidRDefault="00DA4AC7" w:rsidP="00DA4AC7">
      <w:pPr>
        <w:jc w:val="both"/>
        <w:rPr>
          <w:color w:val="auto"/>
        </w:rPr>
      </w:pPr>
      <w:r w:rsidRPr="00DA4AC7">
        <w:rPr>
          <w:color w:val="auto"/>
        </w:rPr>
        <w:t>All credible and realistic alternatives are identified, namely:</w:t>
      </w:r>
    </w:p>
    <w:p w14:paraId="1CC8DCEF" w14:textId="77777777" w:rsidR="00DA4AC7" w:rsidRPr="00DA4AC7" w:rsidRDefault="00DA4AC7" w:rsidP="00DA4AC7">
      <w:pPr>
        <w:jc w:val="both"/>
        <w:rPr>
          <w:color w:val="auto"/>
        </w:rPr>
      </w:pPr>
      <w:r w:rsidRPr="00DA4AC7">
        <w:rPr>
          <w:color w:val="auto"/>
        </w:rPr>
        <w:t>•</w:t>
      </w:r>
      <w:r w:rsidRPr="00DA4AC7">
        <w:rPr>
          <w:color w:val="auto"/>
        </w:rPr>
        <w:tab/>
        <w:t>Alternative 1:  The proposed project activity not undertaken as VER project. The 60 MW wind farm would be installed and connected to the national electricity grid of Turkey without the revenues accruing from the sales of VERs.</w:t>
      </w:r>
    </w:p>
    <w:p w14:paraId="60D082E1" w14:textId="77777777" w:rsidR="00DA4AC7" w:rsidRPr="00DA4AC7" w:rsidRDefault="00DA4AC7" w:rsidP="00DA4AC7">
      <w:pPr>
        <w:jc w:val="both"/>
        <w:rPr>
          <w:color w:val="auto"/>
        </w:rPr>
      </w:pPr>
      <w:r w:rsidRPr="00DA4AC7">
        <w:rPr>
          <w:color w:val="auto"/>
        </w:rPr>
        <w:t>•</w:t>
      </w:r>
      <w:r w:rsidRPr="00DA4AC7">
        <w:rPr>
          <w:color w:val="auto"/>
        </w:rPr>
        <w:tab/>
        <w:t>Alternative 2: Construction of a thermal power plant with the same installed capacity or the same annual output (60 MW or 182.7 GWh/a).</w:t>
      </w:r>
    </w:p>
    <w:p w14:paraId="3A39EB93" w14:textId="77777777" w:rsidR="00DA4AC7" w:rsidRPr="00DA4AC7" w:rsidRDefault="00DA4AC7" w:rsidP="00DA4AC7">
      <w:pPr>
        <w:jc w:val="both"/>
        <w:rPr>
          <w:color w:val="auto"/>
        </w:rPr>
      </w:pPr>
      <w:r w:rsidRPr="00DA4AC7">
        <w:rPr>
          <w:color w:val="auto"/>
        </w:rPr>
        <w:t>•</w:t>
      </w:r>
      <w:r w:rsidRPr="00DA4AC7">
        <w:rPr>
          <w:color w:val="auto"/>
        </w:rPr>
        <w:tab/>
        <w:t>Alternative 3: Construction of another renewable energy plant using solar, biomass, hydro or geothermal with the same capacity or annual output not being developed as VER project.</w:t>
      </w:r>
    </w:p>
    <w:p w14:paraId="4B94A24A" w14:textId="350DFF65" w:rsidR="00DA4AC7" w:rsidRDefault="00DA4AC7" w:rsidP="00DA4AC7">
      <w:pPr>
        <w:jc w:val="both"/>
        <w:rPr>
          <w:color w:val="auto"/>
        </w:rPr>
      </w:pPr>
      <w:r w:rsidRPr="00DA4AC7">
        <w:rPr>
          <w:color w:val="auto"/>
        </w:rPr>
        <w:t>•</w:t>
      </w:r>
      <w:r w:rsidRPr="00DA4AC7">
        <w:rPr>
          <w:color w:val="auto"/>
        </w:rPr>
        <w:tab/>
        <w:t>Alternative 4: Continuation of the current situation. Electricity will continue to be provided by the national electricity system of Turkey.</w:t>
      </w:r>
    </w:p>
    <w:p w14:paraId="708E9AF9" w14:textId="06C611F7" w:rsidR="00DA4AC7" w:rsidRDefault="00DA4AC7" w:rsidP="00DA4AC7">
      <w:pPr>
        <w:jc w:val="both"/>
        <w:rPr>
          <w:color w:val="auto"/>
        </w:rPr>
      </w:pPr>
    </w:p>
    <w:p w14:paraId="70939518" w14:textId="4C0D757F" w:rsidR="00DA4AC7" w:rsidRPr="00146443" w:rsidRDefault="00DA4AC7" w:rsidP="00DA4AC7">
      <w:pPr>
        <w:jc w:val="both"/>
        <w:rPr>
          <w:color w:val="auto"/>
        </w:rPr>
      </w:pPr>
      <w:r w:rsidRPr="00DA4AC7">
        <w:rPr>
          <w:color w:val="auto"/>
        </w:rPr>
        <w:t>Alternative 2 and 3 are not credible and realistic scenarios. Alternative 2 is not realistic because Bandırma Enerji is not active in the conventional power sector business. Alternative 3 is not realistic because, by acquiring Borasco Enerji, Borusan Enerji bought the Bandırma wind power project, which was at that time already in an advanced project development stage. Alternative 1 (the project activity without VERs) and alternative 4 (the continuation of grid electricity generation) remain as two credible and realistic scenarios at this stage of investigation.</w:t>
      </w:r>
    </w:p>
    <w:p w14:paraId="7601203F" w14:textId="224F32E7" w:rsidR="00DA4AC7" w:rsidRDefault="00DA4AC7" w:rsidP="007E22D9">
      <w:pPr>
        <w:autoSpaceDE w:val="0"/>
        <w:autoSpaceDN w:val="0"/>
        <w:adjustRightInd w:val="0"/>
        <w:jc w:val="both"/>
        <w:rPr>
          <w:b/>
          <w:bCs/>
          <w:color w:val="auto"/>
        </w:rPr>
      </w:pPr>
    </w:p>
    <w:p w14:paraId="53608908" w14:textId="4AB2534B" w:rsidR="00DA4AC7" w:rsidRDefault="00DA4AC7" w:rsidP="007E22D9">
      <w:pPr>
        <w:autoSpaceDE w:val="0"/>
        <w:autoSpaceDN w:val="0"/>
        <w:adjustRightInd w:val="0"/>
        <w:jc w:val="both"/>
        <w:rPr>
          <w:b/>
          <w:bCs/>
          <w:color w:val="auto"/>
        </w:rPr>
      </w:pPr>
    </w:p>
    <w:p w14:paraId="36324787" w14:textId="67553EDA" w:rsidR="00DA4AC7" w:rsidRDefault="00DA4AC7" w:rsidP="007E22D9">
      <w:pPr>
        <w:autoSpaceDE w:val="0"/>
        <w:autoSpaceDN w:val="0"/>
        <w:adjustRightInd w:val="0"/>
        <w:jc w:val="both"/>
        <w:rPr>
          <w:b/>
          <w:bCs/>
          <w:color w:val="auto"/>
        </w:rPr>
      </w:pPr>
    </w:p>
    <w:p w14:paraId="4C592F60" w14:textId="43C365FE" w:rsidR="00DA4AC7" w:rsidRDefault="00DA4AC7" w:rsidP="007E22D9">
      <w:pPr>
        <w:autoSpaceDE w:val="0"/>
        <w:autoSpaceDN w:val="0"/>
        <w:adjustRightInd w:val="0"/>
        <w:jc w:val="both"/>
        <w:rPr>
          <w:b/>
          <w:bCs/>
          <w:color w:val="auto"/>
        </w:rPr>
      </w:pPr>
    </w:p>
    <w:p w14:paraId="3A2C927F" w14:textId="7816570E" w:rsidR="00DA4AC7" w:rsidRDefault="00DA4AC7" w:rsidP="007E22D9">
      <w:pPr>
        <w:autoSpaceDE w:val="0"/>
        <w:autoSpaceDN w:val="0"/>
        <w:adjustRightInd w:val="0"/>
        <w:jc w:val="both"/>
        <w:rPr>
          <w:b/>
          <w:bCs/>
          <w:color w:val="auto"/>
        </w:rPr>
      </w:pPr>
    </w:p>
    <w:p w14:paraId="0C16B770" w14:textId="0268C68A" w:rsidR="00DA4AC7" w:rsidRDefault="00DA4AC7" w:rsidP="007E22D9">
      <w:pPr>
        <w:autoSpaceDE w:val="0"/>
        <w:autoSpaceDN w:val="0"/>
        <w:adjustRightInd w:val="0"/>
        <w:jc w:val="both"/>
        <w:rPr>
          <w:b/>
          <w:bCs/>
          <w:color w:val="auto"/>
        </w:rPr>
      </w:pPr>
    </w:p>
    <w:p w14:paraId="089557DB" w14:textId="332AB178" w:rsidR="00DA4AC7" w:rsidRDefault="00DA4AC7" w:rsidP="007E22D9">
      <w:pPr>
        <w:autoSpaceDE w:val="0"/>
        <w:autoSpaceDN w:val="0"/>
        <w:adjustRightInd w:val="0"/>
        <w:jc w:val="both"/>
        <w:rPr>
          <w:b/>
          <w:bCs/>
          <w:color w:val="auto"/>
        </w:rPr>
      </w:pPr>
    </w:p>
    <w:p w14:paraId="07E70C7C" w14:textId="47CDF663" w:rsidR="00DA4AC7" w:rsidRDefault="00DA4AC7" w:rsidP="007E22D9">
      <w:pPr>
        <w:autoSpaceDE w:val="0"/>
        <w:autoSpaceDN w:val="0"/>
        <w:adjustRightInd w:val="0"/>
        <w:jc w:val="both"/>
        <w:rPr>
          <w:b/>
          <w:bCs/>
          <w:color w:val="auto"/>
        </w:rPr>
      </w:pPr>
    </w:p>
    <w:p w14:paraId="43720869" w14:textId="40DAA12C" w:rsidR="00DA4AC7" w:rsidRDefault="00DA4AC7" w:rsidP="007E22D9">
      <w:pPr>
        <w:autoSpaceDE w:val="0"/>
        <w:autoSpaceDN w:val="0"/>
        <w:adjustRightInd w:val="0"/>
        <w:jc w:val="both"/>
        <w:rPr>
          <w:b/>
          <w:bCs/>
          <w:color w:val="auto"/>
        </w:rPr>
      </w:pPr>
    </w:p>
    <w:p w14:paraId="1E65F7E4" w14:textId="77777777" w:rsidR="00DA4AC7" w:rsidRDefault="00DA4AC7" w:rsidP="007E22D9">
      <w:pPr>
        <w:autoSpaceDE w:val="0"/>
        <w:autoSpaceDN w:val="0"/>
        <w:adjustRightInd w:val="0"/>
        <w:jc w:val="both"/>
        <w:rPr>
          <w:color w:val="auto"/>
          <w:highlight w:val="cyan"/>
        </w:rPr>
      </w:pPr>
    </w:p>
    <w:p w14:paraId="1EE2106E" w14:textId="77777777" w:rsidR="007E22D9" w:rsidRPr="00146443" w:rsidRDefault="007E22D9" w:rsidP="007E22D9">
      <w:pPr>
        <w:jc w:val="both"/>
        <w:rPr>
          <w:color w:val="auto"/>
          <w:highlight w:val="cyan"/>
        </w:rPr>
      </w:pPr>
    </w:p>
    <w:p w14:paraId="619D05BB" w14:textId="77777777" w:rsidR="007E22D9" w:rsidRPr="00146443" w:rsidRDefault="007E22D9" w:rsidP="007E22D9">
      <w:pPr>
        <w:jc w:val="both"/>
        <w:rPr>
          <w:b/>
          <w:i/>
          <w:iCs/>
          <w:color w:val="auto"/>
        </w:rPr>
      </w:pPr>
      <w:r w:rsidRPr="00BD545D">
        <w:rPr>
          <w:b/>
          <w:i/>
          <w:iCs/>
          <w:color w:val="auto"/>
        </w:rPr>
        <w:lastRenderedPageBreak/>
        <w:t>Sub-step 1b. Consistency with mandatory laws and regulations</w:t>
      </w:r>
    </w:p>
    <w:p w14:paraId="3B7CF7D0" w14:textId="0ED2B8B6" w:rsidR="0043404C" w:rsidRPr="00146443" w:rsidRDefault="007E22D9" w:rsidP="007E22D9">
      <w:pPr>
        <w:rPr>
          <w:iCs/>
          <w:color w:val="auto"/>
        </w:rPr>
      </w:pPr>
      <w:r w:rsidRPr="00146443">
        <w:rPr>
          <w:color w:val="auto"/>
        </w:rPr>
        <w:t>Both alternatives are (building or not building the project activity) in compliance with t</w:t>
      </w:r>
      <w:r w:rsidRPr="00146443">
        <w:rPr>
          <w:iCs/>
          <w:color w:val="auto"/>
        </w:rPr>
        <w:t>he following identified applicable mandatory laws and regulations:</w:t>
      </w:r>
    </w:p>
    <w:tbl>
      <w:tblPr>
        <w:tblStyle w:val="TabloKlavuzu"/>
        <w:tblW w:w="0" w:type="auto"/>
        <w:tblLook w:val="04A0" w:firstRow="1" w:lastRow="0" w:firstColumn="1" w:lastColumn="0" w:noHBand="0" w:noVBand="1"/>
      </w:tblPr>
      <w:tblGrid>
        <w:gridCol w:w="3539"/>
        <w:gridCol w:w="2552"/>
        <w:gridCol w:w="3531"/>
      </w:tblGrid>
      <w:tr w:rsidR="00D924D7" w14:paraId="6A01A3F7" w14:textId="77777777" w:rsidTr="00DA6C5C">
        <w:tc>
          <w:tcPr>
            <w:tcW w:w="3539" w:type="dxa"/>
          </w:tcPr>
          <w:p w14:paraId="565E8993" w14:textId="27075E71" w:rsidR="00D924D7" w:rsidRPr="00146443" w:rsidRDefault="00D924D7" w:rsidP="00146443">
            <w:pPr>
              <w:jc w:val="both"/>
              <w:rPr>
                <w:b/>
                <w:iCs/>
                <w:sz w:val="20"/>
                <w:highlight w:val="cyan"/>
              </w:rPr>
            </w:pPr>
            <w:r w:rsidRPr="00146443">
              <w:rPr>
                <w:b/>
                <w:iCs/>
                <w:sz w:val="20"/>
              </w:rPr>
              <w:t>Relevant Laws</w:t>
            </w:r>
          </w:p>
        </w:tc>
        <w:tc>
          <w:tcPr>
            <w:tcW w:w="2552" w:type="dxa"/>
          </w:tcPr>
          <w:p w14:paraId="03D0B7C7" w14:textId="15497140" w:rsidR="00D924D7" w:rsidRPr="00146443" w:rsidRDefault="00D924D7" w:rsidP="00146443">
            <w:pPr>
              <w:jc w:val="both"/>
              <w:rPr>
                <w:b/>
                <w:iCs/>
                <w:sz w:val="20"/>
                <w:highlight w:val="cyan"/>
              </w:rPr>
            </w:pPr>
            <w:r w:rsidRPr="00146443">
              <w:rPr>
                <w:b/>
                <w:iCs/>
                <w:sz w:val="20"/>
              </w:rPr>
              <w:t>Number/ Enactment Date</w:t>
            </w:r>
          </w:p>
        </w:tc>
        <w:tc>
          <w:tcPr>
            <w:tcW w:w="3531" w:type="dxa"/>
          </w:tcPr>
          <w:p w14:paraId="79270BEE" w14:textId="3179D8CC" w:rsidR="00D924D7" w:rsidRPr="00146443" w:rsidRDefault="00D924D7" w:rsidP="00146443">
            <w:pPr>
              <w:jc w:val="both"/>
              <w:rPr>
                <w:b/>
                <w:iCs/>
                <w:sz w:val="20"/>
                <w:highlight w:val="cyan"/>
              </w:rPr>
            </w:pPr>
            <w:r w:rsidRPr="00146443">
              <w:rPr>
                <w:b/>
                <w:iCs/>
                <w:sz w:val="20"/>
              </w:rPr>
              <w:t>Aim and Scope</w:t>
            </w:r>
          </w:p>
        </w:tc>
      </w:tr>
      <w:tr w:rsidR="00D924D7" w14:paraId="5CBF98B8" w14:textId="77777777" w:rsidTr="00DA6C5C">
        <w:tc>
          <w:tcPr>
            <w:tcW w:w="3539" w:type="dxa"/>
            <w:vAlign w:val="center"/>
          </w:tcPr>
          <w:p w14:paraId="785D03F6" w14:textId="4FB22D5A" w:rsidR="00D924D7" w:rsidRPr="00146443" w:rsidRDefault="00D924D7" w:rsidP="00146443">
            <w:pPr>
              <w:jc w:val="both"/>
              <w:rPr>
                <w:iCs/>
                <w:sz w:val="20"/>
              </w:rPr>
            </w:pPr>
            <w:r w:rsidRPr="00146443">
              <w:rPr>
                <w:iCs/>
                <w:sz w:val="20"/>
              </w:rPr>
              <w:t>Environmental Law</w:t>
            </w:r>
            <w:r w:rsidR="00BD545D">
              <w:rPr>
                <w:rStyle w:val="DipnotBavurusu"/>
                <w:iCs/>
                <w:sz w:val="20"/>
              </w:rPr>
              <w:footnoteReference w:id="19"/>
            </w:r>
          </w:p>
          <w:p w14:paraId="5BFC3A55" w14:textId="236DE702" w:rsidR="00D924D7" w:rsidRPr="00146443" w:rsidRDefault="00D924D7" w:rsidP="00146443">
            <w:pPr>
              <w:jc w:val="both"/>
              <w:rPr>
                <w:iCs/>
                <w:sz w:val="20"/>
                <w:highlight w:val="cyan"/>
              </w:rPr>
            </w:pPr>
            <w:r w:rsidRPr="00146443">
              <w:rPr>
                <w:iCs/>
                <w:sz w:val="20"/>
              </w:rPr>
              <w:t>*Environmental Impact Assessment Regulation</w:t>
            </w:r>
          </w:p>
        </w:tc>
        <w:tc>
          <w:tcPr>
            <w:tcW w:w="2552" w:type="dxa"/>
            <w:vAlign w:val="center"/>
          </w:tcPr>
          <w:p w14:paraId="7656B587" w14:textId="77ECE4DF" w:rsidR="00D924D7" w:rsidRPr="00146443" w:rsidRDefault="00D924D7" w:rsidP="00146443">
            <w:pPr>
              <w:jc w:val="both"/>
              <w:rPr>
                <w:iCs/>
                <w:sz w:val="20"/>
                <w:highlight w:val="cyan"/>
              </w:rPr>
            </w:pPr>
            <w:r w:rsidRPr="00146443">
              <w:rPr>
                <w:iCs/>
                <w:sz w:val="20"/>
              </w:rPr>
              <w:t>Nr. 2872 / 17/07/2008</w:t>
            </w:r>
          </w:p>
        </w:tc>
        <w:tc>
          <w:tcPr>
            <w:tcW w:w="3531" w:type="dxa"/>
            <w:vAlign w:val="center"/>
          </w:tcPr>
          <w:p w14:paraId="777EF666" w14:textId="033F4860" w:rsidR="00D924D7" w:rsidRPr="00146443" w:rsidRDefault="00D924D7" w:rsidP="00146443">
            <w:pPr>
              <w:jc w:val="both"/>
              <w:rPr>
                <w:iCs/>
                <w:sz w:val="20"/>
                <w:highlight w:val="cyan"/>
              </w:rPr>
            </w:pPr>
            <w:r w:rsidRPr="00146443">
              <w:rPr>
                <w:iCs/>
                <w:sz w:val="20"/>
              </w:rPr>
              <w:t>The approval is requested for power plants from Ministry of Environment and Forest as Electricity Licence Regulation requests project to be in</w:t>
            </w:r>
            <w:r w:rsidR="00644889">
              <w:rPr>
                <w:iCs/>
                <w:sz w:val="20"/>
              </w:rPr>
              <w:t xml:space="preserve"> </w:t>
            </w:r>
            <w:r w:rsidRPr="00146443">
              <w:rPr>
                <w:iCs/>
                <w:sz w:val="20"/>
              </w:rPr>
              <w:t>line with the environmental law.</w:t>
            </w:r>
          </w:p>
        </w:tc>
      </w:tr>
      <w:tr w:rsidR="00D924D7" w14:paraId="2BC08433" w14:textId="77777777" w:rsidTr="00DA6C5C">
        <w:tc>
          <w:tcPr>
            <w:tcW w:w="3539" w:type="dxa"/>
            <w:vAlign w:val="center"/>
          </w:tcPr>
          <w:p w14:paraId="57434573" w14:textId="77777777" w:rsidR="00D924D7" w:rsidRPr="00146443" w:rsidRDefault="00D924D7" w:rsidP="00146443">
            <w:pPr>
              <w:jc w:val="both"/>
              <w:rPr>
                <w:iCs/>
                <w:sz w:val="20"/>
              </w:rPr>
            </w:pPr>
            <w:r w:rsidRPr="00146443">
              <w:rPr>
                <w:iCs/>
                <w:sz w:val="20"/>
              </w:rPr>
              <w:t>Electricity Market Law</w:t>
            </w:r>
          </w:p>
          <w:p w14:paraId="4ACC263E" w14:textId="733293CC" w:rsidR="00D924D7" w:rsidRPr="00146443" w:rsidRDefault="00D924D7" w:rsidP="00146443">
            <w:pPr>
              <w:jc w:val="both"/>
              <w:rPr>
                <w:iCs/>
                <w:sz w:val="20"/>
              </w:rPr>
            </w:pPr>
            <w:r w:rsidRPr="00146443">
              <w:rPr>
                <w:iCs/>
                <w:sz w:val="20"/>
              </w:rPr>
              <w:t>*Electricity</w:t>
            </w:r>
            <w:r w:rsidR="00DA6C5C">
              <w:rPr>
                <w:iCs/>
                <w:sz w:val="20"/>
              </w:rPr>
              <w:t xml:space="preserve"> </w:t>
            </w:r>
            <w:r w:rsidRPr="00146443">
              <w:rPr>
                <w:iCs/>
                <w:sz w:val="20"/>
              </w:rPr>
              <w:t>Licence Regulation</w:t>
            </w:r>
          </w:p>
          <w:p w14:paraId="3D52B9D0" w14:textId="5DCE25D1" w:rsidR="00D924D7" w:rsidRPr="00146443" w:rsidRDefault="00D924D7" w:rsidP="00146443">
            <w:pPr>
              <w:jc w:val="both"/>
              <w:rPr>
                <w:iCs/>
                <w:sz w:val="20"/>
                <w:highlight w:val="cyan"/>
              </w:rPr>
            </w:pPr>
            <w:r w:rsidRPr="00146443">
              <w:rPr>
                <w:iCs/>
                <w:sz w:val="20"/>
              </w:rPr>
              <w:t>*Electricity Market Balancing and Conciliation Regulation</w:t>
            </w:r>
            <w:r w:rsidRPr="00146443">
              <w:rPr>
                <w:rStyle w:val="DipnotBavurusu"/>
                <w:iCs/>
                <w:sz w:val="20"/>
              </w:rPr>
              <w:footnoteReference w:id="20"/>
            </w:r>
          </w:p>
        </w:tc>
        <w:tc>
          <w:tcPr>
            <w:tcW w:w="2552" w:type="dxa"/>
            <w:vAlign w:val="center"/>
          </w:tcPr>
          <w:p w14:paraId="29AF3AC7" w14:textId="43F3FAA5" w:rsidR="00D924D7" w:rsidRPr="00146443" w:rsidRDefault="00D924D7" w:rsidP="00146443">
            <w:pPr>
              <w:jc w:val="both"/>
              <w:rPr>
                <w:iCs/>
                <w:sz w:val="20"/>
                <w:highlight w:val="cyan"/>
              </w:rPr>
            </w:pPr>
            <w:r w:rsidRPr="00146443">
              <w:rPr>
                <w:iCs/>
                <w:sz w:val="20"/>
              </w:rPr>
              <w:t>Nr. 4628 / 03/03/2001</w:t>
            </w:r>
          </w:p>
        </w:tc>
        <w:tc>
          <w:tcPr>
            <w:tcW w:w="3531" w:type="dxa"/>
            <w:vAlign w:val="center"/>
          </w:tcPr>
          <w:p w14:paraId="426EB271" w14:textId="40B37B8C" w:rsidR="00D924D7" w:rsidRPr="00146443" w:rsidRDefault="00D924D7" w:rsidP="00146443">
            <w:pPr>
              <w:jc w:val="both"/>
              <w:rPr>
                <w:iCs/>
                <w:sz w:val="20"/>
                <w:highlight w:val="cyan"/>
              </w:rPr>
            </w:pPr>
            <w:r w:rsidRPr="00146443">
              <w:rPr>
                <w:iCs/>
                <w:sz w:val="20"/>
              </w:rPr>
              <w:t>Regulating procedures of electricity generation, transmission, distribution, wholesale, retail for legal entities. Two regulations issued under the law; one for generation licence and the other for market price balancing and conciliation.</w:t>
            </w:r>
          </w:p>
        </w:tc>
      </w:tr>
      <w:tr w:rsidR="00D924D7" w14:paraId="704E2D26" w14:textId="77777777" w:rsidTr="00DA6C5C">
        <w:tc>
          <w:tcPr>
            <w:tcW w:w="3539" w:type="dxa"/>
            <w:vAlign w:val="center"/>
          </w:tcPr>
          <w:p w14:paraId="139C68A1" w14:textId="2DEFFD0B" w:rsidR="00D924D7" w:rsidRPr="00146443" w:rsidRDefault="00D924D7" w:rsidP="00146443">
            <w:pPr>
              <w:jc w:val="both"/>
              <w:rPr>
                <w:iCs/>
                <w:sz w:val="20"/>
                <w:highlight w:val="cyan"/>
              </w:rPr>
            </w:pPr>
            <w:r w:rsidRPr="00146443">
              <w:rPr>
                <w:iCs/>
                <w:sz w:val="20"/>
              </w:rPr>
              <w:t>Law on Utilization of Renewable Energy Resources for the Purpose of Generating Electrical Energy</w:t>
            </w:r>
            <w:r w:rsidR="00BD545D" w:rsidRPr="00BD545D">
              <w:rPr>
                <w:rStyle w:val="DipnotBavurusu"/>
                <w:iCs/>
                <w:sz w:val="20"/>
              </w:rPr>
              <w:footnoteReference w:id="21"/>
            </w:r>
          </w:p>
        </w:tc>
        <w:tc>
          <w:tcPr>
            <w:tcW w:w="2552" w:type="dxa"/>
            <w:vAlign w:val="center"/>
          </w:tcPr>
          <w:p w14:paraId="7266A2A1" w14:textId="41756C95" w:rsidR="00D924D7" w:rsidRPr="00146443" w:rsidRDefault="00D924D7" w:rsidP="00146443">
            <w:pPr>
              <w:jc w:val="both"/>
              <w:rPr>
                <w:iCs/>
                <w:sz w:val="20"/>
                <w:highlight w:val="cyan"/>
              </w:rPr>
            </w:pPr>
            <w:r w:rsidRPr="00146443">
              <w:rPr>
                <w:iCs/>
                <w:sz w:val="20"/>
              </w:rPr>
              <w:t>Nr. 5346 / 18/05/2005</w:t>
            </w:r>
          </w:p>
        </w:tc>
        <w:tc>
          <w:tcPr>
            <w:tcW w:w="3531" w:type="dxa"/>
            <w:vAlign w:val="center"/>
          </w:tcPr>
          <w:p w14:paraId="6679F8E4" w14:textId="0328BBE1" w:rsidR="00D924D7" w:rsidRPr="00146443" w:rsidRDefault="00D924D7" w:rsidP="00146443">
            <w:pPr>
              <w:jc w:val="both"/>
              <w:rPr>
                <w:iCs/>
                <w:sz w:val="20"/>
                <w:highlight w:val="cyan"/>
              </w:rPr>
            </w:pPr>
            <w:r w:rsidRPr="00146443">
              <w:rPr>
                <w:iCs/>
                <w:sz w:val="20"/>
              </w:rPr>
              <w:t>Aims to extend the utilization of renewable energy for electricity generation and identifies method and principles for power generation from renewable resources in an economical and conservative manner as well as certification of the electricity generated from renewable resources.</w:t>
            </w:r>
          </w:p>
        </w:tc>
      </w:tr>
      <w:tr w:rsidR="00D924D7" w14:paraId="3F488344" w14:textId="77777777" w:rsidTr="00DA6C5C">
        <w:tc>
          <w:tcPr>
            <w:tcW w:w="3539" w:type="dxa"/>
            <w:vAlign w:val="center"/>
          </w:tcPr>
          <w:p w14:paraId="02270158" w14:textId="269834BA" w:rsidR="00D924D7" w:rsidRPr="00146443" w:rsidRDefault="00D924D7" w:rsidP="00146443">
            <w:pPr>
              <w:jc w:val="both"/>
              <w:rPr>
                <w:iCs/>
                <w:sz w:val="20"/>
                <w:highlight w:val="cyan"/>
              </w:rPr>
            </w:pPr>
            <w:r w:rsidRPr="00146443">
              <w:rPr>
                <w:iCs/>
                <w:sz w:val="20"/>
              </w:rPr>
              <w:t>Energy Efficiency Law</w:t>
            </w:r>
            <w:r w:rsidR="00BD545D" w:rsidRPr="00BD545D">
              <w:rPr>
                <w:rStyle w:val="DipnotBavurusu"/>
                <w:iCs/>
                <w:sz w:val="20"/>
              </w:rPr>
              <w:footnoteReference w:id="22"/>
            </w:r>
          </w:p>
        </w:tc>
        <w:tc>
          <w:tcPr>
            <w:tcW w:w="2552" w:type="dxa"/>
            <w:vAlign w:val="center"/>
          </w:tcPr>
          <w:p w14:paraId="2D6B4E3C" w14:textId="14696CFC" w:rsidR="00D924D7" w:rsidRPr="00146443" w:rsidRDefault="00D924D7" w:rsidP="00146443">
            <w:pPr>
              <w:jc w:val="both"/>
              <w:rPr>
                <w:iCs/>
                <w:sz w:val="20"/>
                <w:highlight w:val="cyan"/>
              </w:rPr>
            </w:pPr>
            <w:r w:rsidRPr="00146443">
              <w:rPr>
                <w:iCs/>
                <w:sz w:val="20"/>
              </w:rPr>
              <w:t>Nr. 5627 / 02/05/2007</w:t>
            </w:r>
          </w:p>
        </w:tc>
        <w:tc>
          <w:tcPr>
            <w:tcW w:w="3531" w:type="dxa"/>
            <w:vAlign w:val="center"/>
          </w:tcPr>
          <w:p w14:paraId="08A50F4C" w14:textId="2DF83766" w:rsidR="00D924D7" w:rsidRPr="00146443" w:rsidRDefault="00D924D7" w:rsidP="00146443">
            <w:pPr>
              <w:jc w:val="both"/>
              <w:rPr>
                <w:iCs/>
                <w:sz w:val="20"/>
                <w:highlight w:val="cyan"/>
              </w:rPr>
            </w:pPr>
            <w:r w:rsidRPr="00146443">
              <w:rPr>
                <w:iCs/>
                <w:sz w:val="20"/>
              </w:rPr>
              <w:t xml:space="preserve">Identifies method and principles for industry, power plants, residential buildings and transport to imply necessary measures for energy efficiency during electricity generation, transmission, </w:t>
            </w:r>
            <w:r w:rsidR="00644889">
              <w:rPr>
                <w:iCs/>
                <w:sz w:val="20"/>
              </w:rPr>
              <w:t xml:space="preserve">distribution </w:t>
            </w:r>
            <w:r w:rsidR="00644889" w:rsidRPr="00D924D7">
              <w:rPr>
                <w:iCs/>
                <w:sz w:val="20"/>
              </w:rPr>
              <w:t>and</w:t>
            </w:r>
            <w:r w:rsidRPr="00146443">
              <w:rPr>
                <w:iCs/>
                <w:sz w:val="20"/>
              </w:rPr>
              <w:t xml:space="preserve"> consumption.</w:t>
            </w:r>
          </w:p>
        </w:tc>
      </w:tr>
    </w:tbl>
    <w:p w14:paraId="442809D2" w14:textId="77777777" w:rsidR="007E22D9" w:rsidRPr="007E22D9" w:rsidRDefault="007E22D9" w:rsidP="007E22D9">
      <w:pPr>
        <w:rPr>
          <w:iCs/>
          <w:highlight w:val="cyan"/>
        </w:rPr>
      </w:pPr>
    </w:p>
    <w:p w14:paraId="2C5F4B1C" w14:textId="77777777" w:rsidR="007E22D9" w:rsidRPr="00146443" w:rsidRDefault="007E22D9" w:rsidP="00146443">
      <w:pPr>
        <w:jc w:val="both"/>
        <w:rPr>
          <w:color w:val="auto"/>
          <w:highlight w:val="cyan"/>
        </w:rPr>
      </w:pPr>
    </w:p>
    <w:p w14:paraId="23ABEA6A" w14:textId="254D0D68" w:rsidR="007E22D9" w:rsidRDefault="007E22D9">
      <w:pPr>
        <w:jc w:val="both"/>
        <w:rPr>
          <w:color w:val="auto"/>
        </w:rPr>
      </w:pPr>
      <w:r w:rsidRPr="0043404C">
        <w:rPr>
          <w:color w:val="auto"/>
        </w:rPr>
        <w:t>In the following, the investment analysis is applied to clearly demonstrate that the project activity is unlikely to be financially/economically attractive without the revenue from the sale of VERs.</w:t>
      </w:r>
    </w:p>
    <w:p w14:paraId="180804BB" w14:textId="77777777" w:rsidR="0043404C" w:rsidRPr="00146443" w:rsidRDefault="0043404C">
      <w:pPr>
        <w:jc w:val="both"/>
        <w:rPr>
          <w:color w:val="auto"/>
        </w:rPr>
      </w:pPr>
    </w:p>
    <w:p w14:paraId="3B7A1627" w14:textId="6CAD4CDF" w:rsidR="00007A0A" w:rsidRDefault="007E22D9">
      <w:pPr>
        <w:jc w:val="both"/>
        <w:rPr>
          <w:color w:val="auto"/>
        </w:rPr>
      </w:pPr>
      <w:r w:rsidRPr="00D66D18">
        <w:rPr>
          <w:rFonts w:ascii="Times New Roman" w:eastAsia="Times New Roman" w:hAnsi="Times New Roman" w:cs="Times New Roman"/>
          <w:b/>
          <w:bCs/>
          <w:i/>
          <w:iCs/>
          <w:color w:val="auto"/>
          <w:szCs w:val="20"/>
          <w:lang w:eastAsia="de-DE"/>
          <w14:cntxtAlts w14:val="0"/>
        </w:rPr>
        <w:t>Outcome of Step 1.b:</w:t>
      </w:r>
      <w:r w:rsidRPr="00146443">
        <w:rPr>
          <w:rFonts w:ascii="TimesNewRoman,Bold" w:hAnsi="TimesNewRoman,Bold" w:cs="TimesNewRoman,Bold"/>
          <w:b/>
          <w:bCs/>
          <w:color w:val="auto"/>
          <w:sz w:val="21"/>
          <w:szCs w:val="21"/>
          <w:lang w:eastAsia="tr-TR"/>
        </w:rPr>
        <w:t xml:space="preserve"> </w:t>
      </w:r>
      <w:r w:rsidR="00007A0A">
        <w:rPr>
          <w:color w:val="auto"/>
        </w:rPr>
        <w:t xml:space="preserve">Bandırma </w:t>
      </w:r>
      <w:r w:rsidR="00EE3F5D" w:rsidRPr="00EE3F5D">
        <w:rPr>
          <w:color w:val="auto"/>
        </w:rPr>
        <w:t xml:space="preserve">consisted with mandatory laws and regulations. Project implementation schedule shows us that </w:t>
      </w:r>
      <w:r w:rsidR="004C30C2">
        <w:rPr>
          <w:color w:val="auto"/>
        </w:rPr>
        <w:t xml:space="preserve">Bandırma </w:t>
      </w:r>
      <w:r w:rsidR="00EE3F5D" w:rsidRPr="00EE3F5D">
        <w:rPr>
          <w:color w:val="auto"/>
        </w:rPr>
        <w:t>started to consideration of VER from the beginning of the project implementation and VER Revenue has decisive impact on decision of proceeding to the project</w:t>
      </w:r>
      <w:r w:rsidR="00EE3F5D">
        <w:rPr>
          <w:color w:val="auto"/>
        </w:rPr>
        <w:t>.</w:t>
      </w:r>
    </w:p>
    <w:p w14:paraId="50032120" w14:textId="53C9836B" w:rsidR="00245553" w:rsidRDefault="00007A0A">
      <w:pPr>
        <w:jc w:val="both"/>
        <w:rPr>
          <w:highlight w:val="cyan"/>
        </w:rPr>
      </w:pPr>
      <w:r>
        <w:rPr>
          <w:color w:val="auto"/>
        </w:rPr>
        <w:br w:type="page"/>
      </w:r>
    </w:p>
    <w:p w14:paraId="129C841D" w14:textId="5F9B4075" w:rsidR="007E22D9" w:rsidRPr="00D66D18" w:rsidRDefault="007E22D9" w:rsidP="00D66D18">
      <w:pPr>
        <w:spacing w:line="276" w:lineRule="auto"/>
        <w:contextualSpacing w:val="0"/>
        <w:rPr>
          <w:highlight w:val="cyan"/>
        </w:rPr>
      </w:pPr>
      <w:r w:rsidRPr="00146443">
        <w:rPr>
          <w:b/>
          <w:color w:val="auto"/>
        </w:rPr>
        <w:t>Step 2. Investment analysis</w:t>
      </w:r>
    </w:p>
    <w:p w14:paraId="12ACBB6A" w14:textId="6A3F3DA4" w:rsidR="00851B10" w:rsidRPr="00851B10" w:rsidRDefault="00851B10" w:rsidP="003156B5">
      <w:pPr>
        <w:spacing w:line="276" w:lineRule="auto"/>
        <w:contextualSpacing w:val="0"/>
        <w:jc w:val="both"/>
        <w:rPr>
          <w:iCs/>
          <w:color w:val="auto"/>
        </w:rPr>
      </w:pPr>
      <w:r w:rsidRPr="00851B10">
        <w:rPr>
          <w:iCs/>
          <w:color w:val="auto"/>
        </w:rPr>
        <w:t>Bandırma Enerji decided to apply investment analysis.</w:t>
      </w:r>
      <w:r w:rsidR="0060469A">
        <w:rPr>
          <w:iCs/>
          <w:color w:val="auto"/>
        </w:rPr>
        <w:t xml:space="preserve"> </w:t>
      </w:r>
      <w:r w:rsidRPr="00851B10">
        <w:rPr>
          <w:iCs/>
          <w:color w:val="auto"/>
        </w:rPr>
        <w:t>This step includes an analysis whether</w:t>
      </w:r>
    </w:p>
    <w:p w14:paraId="079E982B" w14:textId="77777777" w:rsidR="00851B10" w:rsidRPr="00851B10" w:rsidRDefault="00851B10" w:rsidP="003156B5">
      <w:pPr>
        <w:numPr>
          <w:ilvl w:val="0"/>
          <w:numId w:val="67"/>
        </w:numPr>
        <w:spacing w:line="276" w:lineRule="auto"/>
        <w:contextualSpacing w:val="0"/>
        <w:jc w:val="both"/>
        <w:rPr>
          <w:iCs/>
          <w:color w:val="auto"/>
        </w:rPr>
      </w:pPr>
      <w:r w:rsidRPr="00851B10">
        <w:rPr>
          <w:iCs/>
          <w:color w:val="auto"/>
        </w:rPr>
        <w:t xml:space="preserve">the proposed project activity is not the most economically or financially attractive one, or </w:t>
      </w:r>
    </w:p>
    <w:p w14:paraId="6A40681C" w14:textId="77777777" w:rsidR="00851B10" w:rsidRPr="00851B10" w:rsidRDefault="00851B10" w:rsidP="003156B5">
      <w:pPr>
        <w:numPr>
          <w:ilvl w:val="0"/>
          <w:numId w:val="67"/>
        </w:numPr>
        <w:spacing w:line="276" w:lineRule="auto"/>
        <w:contextualSpacing w:val="0"/>
        <w:jc w:val="both"/>
        <w:rPr>
          <w:iCs/>
          <w:color w:val="auto"/>
        </w:rPr>
      </w:pPr>
      <w:r w:rsidRPr="00851B10">
        <w:rPr>
          <w:iCs/>
          <w:color w:val="auto"/>
        </w:rPr>
        <w:t>Whether it is not economically and financially feasible, without the revenue from the sale of VERs.</w:t>
      </w:r>
    </w:p>
    <w:p w14:paraId="211BA535" w14:textId="768037B1" w:rsidR="007E22D9" w:rsidRPr="00146443" w:rsidRDefault="00851B10" w:rsidP="003156B5">
      <w:pPr>
        <w:contextualSpacing w:val="0"/>
        <w:jc w:val="both"/>
        <w:rPr>
          <w:iCs/>
          <w:color w:val="auto"/>
        </w:rPr>
      </w:pPr>
      <w:r w:rsidRPr="00851B10">
        <w:rPr>
          <w:iCs/>
          <w:color w:val="auto"/>
        </w:rPr>
        <w:t>The investment analysis depends on the IRR analysis done in April 2008 during the time that Borusan Enerji decided to buy Borasco Enerji (currently Bandırma Enerji). The investment decision date is the date of the related Executive Board Decision which is April 7, 2008.</w:t>
      </w:r>
    </w:p>
    <w:p w14:paraId="3C9DB38D" w14:textId="77777777" w:rsidR="007E22D9" w:rsidRPr="00146443" w:rsidRDefault="007E22D9" w:rsidP="00AC1B3F">
      <w:pPr>
        <w:pStyle w:val="HeadLevel3"/>
      </w:pPr>
      <w:r w:rsidRPr="00146443">
        <w:t>Sub-step 2a: Determine appropriate analysis method</w:t>
      </w:r>
    </w:p>
    <w:p w14:paraId="08FE0523" w14:textId="77777777" w:rsidR="007E22D9" w:rsidRPr="00146443" w:rsidRDefault="007E22D9">
      <w:pPr>
        <w:jc w:val="both"/>
        <w:rPr>
          <w:color w:val="auto"/>
        </w:rPr>
      </w:pPr>
    </w:p>
    <w:p w14:paraId="1AF8510F" w14:textId="2FE571C5" w:rsidR="00DB4AF7" w:rsidRPr="00DB4AF7" w:rsidRDefault="00DB4AF7" w:rsidP="00DB4AF7">
      <w:pPr>
        <w:jc w:val="both"/>
        <w:rPr>
          <w:color w:val="auto"/>
        </w:rPr>
      </w:pPr>
      <w:r w:rsidRPr="00DB4AF7">
        <w:rPr>
          <w:color w:val="auto"/>
        </w:rPr>
        <w:t>Three options can be applied for the investment analysis: the simple cost analysis, the investment comparison analysis and the benchmark analysis.</w:t>
      </w:r>
    </w:p>
    <w:p w14:paraId="434A6A57" w14:textId="77777777" w:rsidR="00DB4AF7" w:rsidRPr="00DB4AF7" w:rsidRDefault="00DB4AF7" w:rsidP="00DB4AF7">
      <w:pPr>
        <w:jc w:val="both"/>
        <w:rPr>
          <w:color w:val="auto"/>
        </w:rPr>
      </w:pPr>
      <w:r w:rsidRPr="00DB4AF7">
        <w:rPr>
          <w:color w:val="auto"/>
        </w:rPr>
        <w:t xml:space="preserve">- Option I: Simple cost analysis </w:t>
      </w:r>
    </w:p>
    <w:p w14:paraId="18DE66CC" w14:textId="77777777" w:rsidR="00DB4AF7" w:rsidRPr="00DB4AF7" w:rsidRDefault="00DB4AF7" w:rsidP="00DB4AF7">
      <w:pPr>
        <w:jc w:val="both"/>
        <w:rPr>
          <w:color w:val="auto"/>
        </w:rPr>
      </w:pPr>
      <w:r w:rsidRPr="00DB4AF7">
        <w:rPr>
          <w:color w:val="auto"/>
        </w:rPr>
        <w:t xml:space="preserve">- Option II: Investment comparison analysis </w:t>
      </w:r>
    </w:p>
    <w:p w14:paraId="271A55C3" w14:textId="77777777" w:rsidR="00DB4AF7" w:rsidRPr="00DB4AF7" w:rsidRDefault="00DB4AF7" w:rsidP="00DB4AF7">
      <w:pPr>
        <w:jc w:val="both"/>
        <w:rPr>
          <w:color w:val="auto"/>
        </w:rPr>
      </w:pPr>
      <w:r w:rsidRPr="00DB4AF7">
        <w:rPr>
          <w:color w:val="auto"/>
        </w:rPr>
        <w:t xml:space="preserve">- Option III: Benchmark analysis </w:t>
      </w:r>
    </w:p>
    <w:p w14:paraId="7D752B18" w14:textId="77777777" w:rsidR="00851B10" w:rsidRPr="00851B10" w:rsidRDefault="00851B10" w:rsidP="00851B10">
      <w:pPr>
        <w:jc w:val="both"/>
        <w:rPr>
          <w:color w:val="auto"/>
        </w:rPr>
      </w:pPr>
    </w:p>
    <w:p w14:paraId="130327E4" w14:textId="77777777" w:rsidR="00851B10" w:rsidRPr="00851B10" w:rsidRDefault="00851B10" w:rsidP="00851B10">
      <w:pPr>
        <w:jc w:val="both"/>
        <w:rPr>
          <w:color w:val="auto"/>
        </w:rPr>
      </w:pPr>
      <w:r w:rsidRPr="00851B10">
        <w:rPr>
          <w:color w:val="auto"/>
        </w:rPr>
        <w:t>Option 1 cannot be used since the project generates financial benefits (revenues from power sales) in addition to VER related income. As per guidance provided by the EB on the assessment of Investment Analysis (Annex 58 of EB 51, serving as Annex to the Methodological Tool), benchmark analysis is allowed if the alternative to the project activity is the supply of electricity from a grid, as this alternative is not considered to be an investment and further is outside of the control of the project developer. In this particular context investment comparison cannot be applied. Option III is therefore applied in the following.</w:t>
      </w:r>
    </w:p>
    <w:p w14:paraId="2D4F420C" w14:textId="265A39EF" w:rsidR="00851B10" w:rsidRPr="00146443" w:rsidRDefault="00851B10" w:rsidP="00DB4AF7">
      <w:pPr>
        <w:jc w:val="both"/>
        <w:rPr>
          <w:color w:val="auto"/>
        </w:rPr>
      </w:pPr>
    </w:p>
    <w:p w14:paraId="087EB4AA" w14:textId="77413EF5" w:rsidR="007E22D9" w:rsidRPr="00714E31" w:rsidRDefault="007E22D9" w:rsidP="00714E31">
      <w:pPr>
        <w:spacing w:line="276" w:lineRule="auto"/>
        <w:contextualSpacing w:val="0"/>
        <w:rPr>
          <w:rFonts w:ascii="Times New Roman" w:eastAsia="Times New Roman" w:hAnsi="Times New Roman" w:cs="Times New Roman"/>
          <w:b/>
          <w:bCs/>
          <w:i/>
          <w:iCs/>
          <w:color w:val="auto"/>
          <w:szCs w:val="22"/>
          <w:lang w:eastAsia="de-DE"/>
          <w14:cntxtAlts w14:val="0"/>
        </w:rPr>
      </w:pPr>
      <w:r w:rsidRPr="00714E31">
        <w:rPr>
          <w:rFonts w:ascii="Times New Roman" w:eastAsia="Times New Roman" w:hAnsi="Times New Roman" w:cs="Times New Roman"/>
          <w:b/>
          <w:bCs/>
          <w:i/>
          <w:iCs/>
          <w:color w:val="auto"/>
          <w:szCs w:val="22"/>
          <w:lang w:eastAsia="de-DE"/>
          <w14:cntxtAlts w14:val="0"/>
        </w:rPr>
        <w:t>Sub-step 2b: Option III. Apply Benchmark analysis</w:t>
      </w:r>
    </w:p>
    <w:p w14:paraId="63E984B4" w14:textId="77777777" w:rsidR="004B320C" w:rsidRPr="003156B5" w:rsidRDefault="004B320C" w:rsidP="003156B5">
      <w:pPr>
        <w:spacing w:after="0"/>
        <w:contextualSpacing w:val="0"/>
        <w:jc w:val="both"/>
        <w:rPr>
          <w:color w:val="auto"/>
        </w:rPr>
      </w:pPr>
      <w:r w:rsidRPr="003156B5">
        <w:rPr>
          <w:color w:val="auto"/>
        </w:rPr>
        <w:t>The most suitable economic indicator for the proposed project is IRR (Internal Rate of Return). The project proponent intended to use internal company benchmark, weighted average cost of capital (WACC) as these rates would be the best indicator for a private sector investment. The WACC is calculated as 9.9% which is given in the Input sheet of  the IRR calculation of the project during validation. .</w:t>
      </w:r>
    </w:p>
    <w:p w14:paraId="389A5DDD" w14:textId="77777777" w:rsidR="004B320C" w:rsidRPr="003156B5" w:rsidRDefault="004B320C" w:rsidP="003156B5">
      <w:pPr>
        <w:spacing w:after="0"/>
        <w:contextualSpacing w:val="0"/>
        <w:jc w:val="both"/>
        <w:rPr>
          <w:color w:val="auto"/>
        </w:rPr>
      </w:pPr>
      <w:r w:rsidRPr="003156B5">
        <w:rPr>
          <w:color w:val="auto"/>
        </w:rPr>
        <w:t>A project IRR calculation was conducted for the project. The following input parameters were used in the IRR model.</w:t>
      </w:r>
    </w:p>
    <w:p w14:paraId="150FAE65" w14:textId="77777777" w:rsidR="004B320C" w:rsidRPr="004B320C" w:rsidRDefault="004B320C" w:rsidP="004B320C">
      <w:pPr>
        <w:spacing w:after="0" w:line="240" w:lineRule="auto"/>
        <w:contextualSpacing w:val="0"/>
        <w:jc w:val="both"/>
        <w:rPr>
          <w:rFonts w:ascii="Times New Roman" w:eastAsia="Times New Roman" w:hAnsi="Times New Roman" w:cs="Times New Roman"/>
          <w:b/>
          <w:color w:val="auto"/>
          <w:szCs w:val="22"/>
          <w14:cntxtAlts w14:val="0"/>
        </w:rPr>
      </w:pPr>
    </w:p>
    <w:p w14:paraId="15A21AA2" w14:textId="77777777" w:rsidR="004B320C" w:rsidRPr="003156B5" w:rsidRDefault="004B320C" w:rsidP="004B320C">
      <w:pPr>
        <w:spacing w:after="0" w:line="240" w:lineRule="auto"/>
        <w:contextualSpacing w:val="0"/>
        <w:jc w:val="both"/>
        <w:rPr>
          <w:color w:val="auto"/>
        </w:rPr>
      </w:pPr>
      <w:r w:rsidRPr="003156B5">
        <w:rPr>
          <w:b/>
          <w:bCs/>
          <w:color w:val="auto"/>
        </w:rPr>
        <w:t xml:space="preserve">Table </w:t>
      </w:r>
      <w:r w:rsidRPr="003156B5">
        <w:rPr>
          <w:b/>
          <w:bCs/>
          <w:color w:val="auto"/>
        </w:rPr>
        <w:fldChar w:fldCharType="begin"/>
      </w:r>
      <w:r w:rsidRPr="003156B5">
        <w:rPr>
          <w:b/>
          <w:bCs/>
          <w:color w:val="auto"/>
        </w:rPr>
        <w:instrText xml:space="preserve"> SEQ Table \* ARABIC </w:instrText>
      </w:r>
      <w:r w:rsidRPr="003156B5">
        <w:rPr>
          <w:b/>
          <w:bCs/>
          <w:color w:val="auto"/>
        </w:rPr>
        <w:fldChar w:fldCharType="separate"/>
      </w:r>
      <w:r w:rsidRPr="003156B5">
        <w:rPr>
          <w:b/>
          <w:bCs/>
          <w:color w:val="auto"/>
        </w:rPr>
        <w:t>5</w:t>
      </w:r>
      <w:r w:rsidRPr="003156B5">
        <w:rPr>
          <w:b/>
          <w:bCs/>
          <w:color w:val="auto"/>
        </w:rPr>
        <w:fldChar w:fldCharType="end"/>
      </w:r>
      <w:r w:rsidRPr="003156B5">
        <w:rPr>
          <w:b/>
          <w:bCs/>
          <w:color w:val="auto"/>
        </w:rPr>
        <w:t>:</w:t>
      </w:r>
      <w:r w:rsidRPr="004B320C">
        <w:rPr>
          <w:rFonts w:ascii="Times New Roman" w:eastAsia="Times New Roman" w:hAnsi="Times New Roman" w:cs="Times New Roman"/>
          <w:b/>
          <w:color w:val="auto"/>
          <w:szCs w:val="22"/>
          <w14:cntxtAlts w14:val="0"/>
        </w:rPr>
        <w:t xml:space="preserve"> </w:t>
      </w:r>
      <w:r w:rsidRPr="003156B5">
        <w:rPr>
          <w:color w:val="auto"/>
        </w:rPr>
        <w:t>Key information and data used to determine the Baseline scenario</w:t>
      </w:r>
    </w:p>
    <w:p w14:paraId="06E46656" w14:textId="77777777" w:rsidR="004B320C" w:rsidRPr="003156B5" w:rsidRDefault="004B320C" w:rsidP="004B320C">
      <w:pPr>
        <w:spacing w:after="0" w:line="240" w:lineRule="auto"/>
        <w:contextualSpacing w:val="0"/>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4B320C" w:rsidRPr="004B320C" w14:paraId="1EA7E906" w14:textId="77777777" w:rsidTr="004279B9">
        <w:trPr>
          <w:tblHeader/>
        </w:trPr>
        <w:tc>
          <w:tcPr>
            <w:tcW w:w="4605" w:type="dxa"/>
          </w:tcPr>
          <w:p w14:paraId="0336AE8A" w14:textId="77777777" w:rsidR="004B320C" w:rsidRPr="003156B5" w:rsidRDefault="004B320C" w:rsidP="004B320C">
            <w:pPr>
              <w:spacing w:after="0" w:line="240" w:lineRule="auto"/>
              <w:contextualSpacing w:val="0"/>
              <w:jc w:val="both"/>
              <w:rPr>
                <w:b/>
                <w:bCs/>
                <w:color w:val="auto"/>
              </w:rPr>
            </w:pPr>
            <w:r w:rsidRPr="003156B5">
              <w:rPr>
                <w:b/>
                <w:bCs/>
                <w:color w:val="auto"/>
              </w:rPr>
              <w:t>Parameter</w:t>
            </w:r>
          </w:p>
        </w:tc>
        <w:tc>
          <w:tcPr>
            <w:tcW w:w="4605" w:type="dxa"/>
          </w:tcPr>
          <w:p w14:paraId="63D28792" w14:textId="77777777" w:rsidR="004B320C" w:rsidRPr="003156B5" w:rsidRDefault="004B320C" w:rsidP="004B320C">
            <w:pPr>
              <w:spacing w:after="0" w:line="240" w:lineRule="auto"/>
              <w:contextualSpacing w:val="0"/>
              <w:jc w:val="both"/>
              <w:rPr>
                <w:b/>
                <w:bCs/>
                <w:color w:val="auto"/>
              </w:rPr>
            </w:pPr>
            <w:r w:rsidRPr="003156B5">
              <w:rPr>
                <w:b/>
                <w:bCs/>
                <w:color w:val="auto"/>
              </w:rPr>
              <w:t>Applied value</w:t>
            </w:r>
          </w:p>
        </w:tc>
      </w:tr>
      <w:tr w:rsidR="004B320C" w:rsidRPr="004B320C" w14:paraId="6FBECC86" w14:textId="77777777" w:rsidTr="004279B9">
        <w:tc>
          <w:tcPr>
            <w:tcW w:w="4605" w:type="dxa"/>
          </w:tcPr>
          <w:p w14:paraId="2AA354C3" w14:textId="77777777" w:rsidR="004B320C" w:rsidRPr="003156B5" w:rsidRDefault="004B320C" w:rsidP="004B320C">
            <w:pPr>
              <w:spacing w:after="0" w:line="240" w:lineRule="auto"/>
              <w:contextualSpacing w:val="0"/>
              <w:jc w:val="both"/>
              <w:rPr>
                <w:color w:val="auto"/>
              </w:rPr>
            </w:pPr>
            <w:r w:rsidRPr="003156B5">
              <w:rPr>
                <w:color w:val="auto"/>
              </w:rPr>
              <w:t>IRR type calculated</w:t>
            </w:r>
          </w:p>
        </w:tc>
        <w:tc>
          <w:tcPr>
            <w:tcW w:w="4605" w:type="dxa"/>
          </w:tcPr>
          <w:p w14:paraId="56F77E8D" w14:textId="77777777" w:rsidR="004B320C" w:rsidRPr="003156B5" w:rsidRDefault="004B320C" w:rsidP="004B320C">
            <w:pPr>
              <w:spacing w:after="0" w:line="240" w:lineRule="auto"/>
              <w:contextualSpacing w:val="0"/>
              <w:jc w:val="both"/>
              <w:rPr>
                <w:color w:val="auto"/>
              </w:rPr>
            </w:pPr>
            <w:r w:rsidRPr="003156B5">
              <w:rPr>
                <w:color w:val="auto"/>
              </w:rPr>
              <w:t>Project IRR</w:t>
            </w:r>
          </w:p>
        </w:tc>
      </w:tr>
      <w:tr w:rsidR="004B320C" w:rsidRPr="004B320C" w14:paraId="648A4FCE" w14:textId="77777777" w:rsidTr="004279B9">
        <w:tc>
          <w:tcPr>
            <w:tcW w:w="4605" w:type="dxa"/>
          </w:tcPr>
          <w:p w14:paraId="05B920B4" w14:textId="77777777" w:rsidR="004B320C" w:rsidRPr="003156B5" w:rsidRDefault="004B320C" w:rsidP="004B320C">
            <w:pPr>
              <w:spacing w:after="0" w:line="240" w:lineRule="auto"/>
              <w:contextualSpacing w:val="0"/>
              <w:jc w:val="both"/>
              <w:rPr>
                <w:color w:val="auto"/>
              </w:rPr>
            </w:pPr>
            <w:r w:rsidRPr="003156B5">
              <w:rPr>
                <w:color w:val="auto"/>
              </w:rPr>
              <w:t>Net annual power generation</w:t>
            </w:r>
          </w:p>
        </w:tc>
        <w:tc>
          <w:tcPr>
            <w:tcW w:w="4605" w:type="dxa"/>
          </w:tcPr>
          <w:p w14:paraId="2A283BC9" w14:textId="77777777" w:rsidR="004B320C" w:rsidRPr="003156B5" w:rsidRDefault="004B320C" w:rsidP="004B320C">
            <w:pPr>
              <w:spacing w:after="0" w:line="240" w:lineRule="auto"/>
              <w:contextualSpacing w:val="0"/>
              <w:jc w:val="both"/>
              <w:rPr>
                <w:color w:val="auto"/>
              </w:rPr>
            </w:pPr>
            <w:r w:rsidRPr="003156B5">
              <w:rPr>
                <w:color w:val="auto"/>
              </w:rPr>
              <w:t>182.7 GWh/a</w:t>
            </w:r>
          </w:p>
        </w:tc>
      </w:tr>
      <w:tr w:rsidR="004B320C" w:rsidRPr="004B320C" w14:paraId="35A891CF" w14:textId="77777777" w:rsidTr="004279B9">
        <w:tc>
          <w:tcPr>
            <w:tcW w:w="4605" w:type="dxa"/>
          </w:tcPr>
          <w:p w14:paraId="29247E1C" w14:textId="77777777" w:rsidR="004B320C" w:rsidRPr="003156B5" w:rsidRDefault="004B320C" w:rsidP="004B320C">
            <w:pPr>
              <w:spacing w:after="0" w:line="240" w:lineRule="auto"/>
              <w:contextualSpacing w:val="0"/>
              <w:jc w:val="both"/>
              <w:rPr>
                <w:color w:val="auto"/>
              </w:rPr>
            </w:pPr>
            <w:r w:rsidRPr="003156B5">
              <w:rPr>
                <w:color w:val="auto"/>
              </w:rPr>
              <w:t>Installed capacity</w:t>
            </w:r>
          </w:p>
        </w:tc>
        <w:tc>
          <w:tcPr>
            <w:tcW w:w="4605" w:type="dxa"/>
          </w:tcPr>
          <w:p w14:paraId="7806BDB4" w14:textId="77777777" w:rsidR="004B320C" w:rsidRPr="003156B5" w:rsidRDefault="004B320C" w:rsidP="004B320C">
            <w:pPr>
              <w:spacing w:after="0" w:line="240" w:lineRule="auto"/>
              <w:contextualSpacing w:val="0"/>
              <w:jc w:val="both"/>
              <w:rPr>
                <w:color w:val="auto"/>
              </w:rPr>
            </w:pPr>
            <w:r w:rsidRPr="003156B5">
              <w:rPr>
                <w:color w:val="auto"/>
              </w:rPr>
              <w:t>60 MW</w:t>
            </w:r>
          </w:p>
        </w:tc>
      </w:tr>
      <w:tr w:rsidR="004B320C" w:rsidRPr="004B320C" w14:paraId="5047650A" w14:textId="77777777" w:rsidTr="004279B9">
        <w:tc>
          <w:tcPr>
            <w:tcW w:w="4605" w:type="dxa"/>
          </w:tcPr>
          <w:p w14:paraId="1EEE8FF0" w14:textId="77777777" w:rsidR="004B320C" w:rsidRPr="003156B5" w:rsidRDefault="004B320C" w:rsidP="004B320C">
            <w:pPr>
              <w:spacing w:after="0" w:line="240" w:lineRule="auto"/>
              <w:contextualSpacing w:val="0"/>
              <w:jc w:val="both"/>
              <w:rPr>
                <w:color w:val="auto"/>
              </w:rPr>
            </w:pPr>
            <w:r w:rsidRPr="003156B5">
              <w:rPr>
                <w:color w:val="auto"/>
              </w:rPr>
              <w:t>PLF</w:t>
            </w:r>
          </w:p>
        </w:tc>
        <w:tc>
          <w:tcPr>
            <w:tcW w:w="4605" w:type="dxa"/>
          </w:tcPr>
          <w:p w14:paraId="4114A694" w14:textId="77777777" w:rsidR="004B320C" w:rsidRPr="003156B5" w:rsidRDefault="004B320C" w:rsidP="004B320C">
            <w:pPr>
              <w:spacing w:after="0" w:line="240" w:lineRule="auto"/>
              <w:contextualSpacing w:val="0"/>
              <w:jc w:val="both"/>
              <w:rPr>
                <w:color w:val="auto"/>
              </w:rPr>
            </w:pPr>
            <w:r w:rsidRPr="003156B5">
              <w:rPr>
                <w:color w:val="auto"/>
              </w:rPr>
              <w:t>3045 h/a</w:t>
            </w:r>
          </w:p>
        </w:tc>
      </w:tr>
      <w:tr w:rsidR="004B320C" w:rsidRPr="004B320C" w14:paraId="1C9C8966" w14:textId="77777777" w:rsidTr="004279B9">
        <w:tc>
          <w:tcPr>
            <w:tcW w:w="4605" w:type="dxa"/>
          </w:tcPr>
          <w:p w14:paraId="5DFC1256" w14:textId="77777777" w:rsidR="004B320C" w:rsidRPr="003156B5" w:rsidRDefault="004B320C" w:rsidP="004B320C">
            <w:pPr>
              <w:spacing w:after="0" w:line="240" w:lineRule="auto"/>
              <w:contextualSpacing w:val="0"/>
              <w:jc w:val="both"/>
              <w:rPr>
                <w:color w:val="auto"/>
              </w:rPr>
            </w:pPr>
            <w:r w:rsidRPr="003156B5">
              <w:rPr>
                <w:color w:val="auto"/>
              </w:rPr>
              <w:t>Project lifetime</w:t>
            </w:r>
          </w:p>
        </w:tc>
        <w:tc>
          <w:tcPr>
            <w:tcW w:w="4605" w:type="dxa"/>
          </w:tcPr>
          <w:p w14:paraId="2A58680D" w14:textId="77777777" w:rsidR="004B320C" w:rsidRPr="003156B5" w:rsidRDefault="004B320C" w:rsidP="004B320C">
            <w:pPr>
              <w:spacing w:after="0" w:line="240" w:lineRule="auto"/>
              <w:contextualSpacing w:val="0"/>
              <w:jc w:val="both"/>
              <w:rPr>
                <w:color w:val="auto"/>
              </w:rPr>
            </w:pPr>
            <w:r w:rsidRPr="003156B5">
              <w:rPr>
                <w:color w:val="auto"/>
              </w:rPr>
              <w:t>25 years, 0 months</w:t>
            </w:r>
          </w:p>
        </w:tc>
      </w:tr>
    </w:tbl>
    <w:p w14:paraId="3C4FDD41" w14:textId="77777777" w:rsidR="004B320C" w:rsidRPr="004B320C" w:rsidRDefault="004B320C" w:rsidP="004B320C">
      <w:pPr>
        <w:spacing w:after="0" w:line="240" w:lineRule="auto"/>
        <w:contextualSpacing w:val="0"/>
        <w:jc w:val="both"/>
        <w:rPr>
          <w:rFonts w:ascii="Times New Roman" w:eastAsia="Times New Roman" w:hAnsi="Times New Roman" w:cs="Times New Roman"/>
          <w:color w:val="auto"/>
          <w:szCs w:val="20"/>
          <w14:cntxtAlts w14:val="0"/>
        </w:rPr>
      </w:pPr>
    </w:p>
    <w:p w14:paraId="5EE7E03A" w14:textId="77777777" w:rsidR="004B320C" w:rsidRPr="003156B5" w:rsidRDefault="004B320C" w:rsidP="003156B5">
      <w:pPr>
        <w:spacing w:after="0"/>
        <w:contextualSpacing w:val="0"/>
        <w:jc w:val="both"/>
        <w:rPr>
          <w:color w:val="auto"/>
        </w:rPr>
      </w:pPr>
      <w:r w:rsidRPr="003156B5">
        <w:rPr>
          <w:color w:val="auto"/>
        </w:rPr>
        <w:t>The following guidance on the assessment of investment analysis was respected as it has relevance for the selected approach and project type (EB51, Annex 58).</w:t>
      </w:r>
    </w:p>
    <w:p w14:paraId="0091F434" w14:textId="77777777" w:rsidR="004B320C" w:rsidRPr="003156B5" w:rsidRDefault="004B320C" w:rsidP="003156B5">
      <w:pPr>
        <w:spacing w:after="0"/>
        <w:contextualSpacing w:val="0"/>
        <w:jc w:val="both"/>
        <w:rPr>
          <w:color w:val="auto"/>
        </w:rPr>
      </w:pPr>
    </w:p>
    <w:p w14:paraId="7A522E47" w14:textId="77777777" w:rsidR="004B320C" w:rsidRPr="003156B5" w:rsidRDefault="004B320C" w:rsidP="003156B5">
      <w:pPr>
        <w:numPr>
          <w:ilvl w:val="0"/>
          <w:numId w:val="68"/>
        </w:numPr>
        <w:spacing w:after="0"/>
        <w:contextualSpacing w:val="0"/>
        <w:jc w:val="both"/>
        <w:rPr>
          <w:color w:val="auto"/>
        </w:rPr>
      </w:pPr>
      <w:r w:rsidRPr="003156B5">
        <w:rPr>
          <w:b/>
          <w:bCs/>
          <w:color w:val="auto"/>
        </w:rPr>
        <w:t>Period of assessment:</w:t>
      </w:r>
      <w:r w:rsidRPr="003156B5">
        <w:rPr>
          <w:color w:val="auto"/>
        </w:rPr>
        <w:t xml:space="preserve"> The period of assessment should not be limited to the crediting period but should reflect the expected operating period (technical lifetime). 25 years technical lifetime is expected and has been used for project IRR calculation.</w:t>
      </w:r>
    </w:p>
    <w:p w14:paraId="3DC64D42" w14:textId="77777777" w:rsidR="004B320C" w:rsidRPr="003156B5" w:rsidRDefault="004B320C" w:rsidP="003156B5">
      <w:pPr>
        <w:numPr>
          <w:ilvl w:val="0"/>
          <w:numId w:val="68"/>
        </w:numPr>
        <w:spacing w:after="0"/>
        <w:contextualSpacing w:val="0"/>
        <w:jc w:val="both"/>
        <w:rPr>
          <w:color w:val="auto"/>
        </w:rPr>
      </w:pPr>
      <w:r w:rsidRPr="003156B5">
        <w:rPr>
          <w:b/>
          <w:bCs/>
          <w:color w:val="auto"/>
        </w:rPr>
        <w:t>Fair value:</w:t>
      </w:r>
      <w:r w:rsidRPr="003156B5">
        <w:rPr>
          <w:color w:val="auto"/>
        </w:rPr>
        <w:t xml:space="preserve"> Fair value of the project activity asset shall be included at the end of the assessment period as a cash inflow. The fair value should be calculated in accordance with local accounting regulations where available or international best practices. Fair value for this project is defined zero ‘0’. Depreciation of electric equipment is 10 years and is based on valid legislation and laws (Turkish Tax legislation).</w:t>
      </w:r>
    </w:p>
    <w:p w14:paraId="7B8EBEE8" w14:textId="77777777" w:rsidR="004B320C" w:rsidRPr="003156B5" w:rsidRDefault="004B320C" w:rsidP="003156B5">
      <w:pPr>
        <w:numPr>
          <w:ilvl w:val="0"/>
          <w:numId w:val="68"/>
        </w:numPr>
        <w:spacing w:after="0"/>
        <w:contextualSpacing w:val="0"/>
        <w:jc w:val="both"/>
        <w:rPr>
          <w:color w:val="auto"/>
        </w:rPr>
      </w:pPr>
      <w:r w:rsidRPr="003156B5">
        <w:rPr>
          <w:b/>
          <w:bCs/>
          <w:color w:val="auto"/>
        </w:rPr>
        <w:t xml:space="preserve">Major maintenance and/or rehabilitation: </w:t>
      </w:r>
      <w:r w:rsidRPr="003156B5">
        <w:rPr>
          <w:color w:val="auto"/>
        </w:rPr>
        <w:t>The IRR calculation may include the cost of major maintenance and/or rehabilitation if these are expected to be incurred during the period of assessment. For this project IRR calculation, costs for major maintenance are not separately shown but included in regular maintenance costs. Costs for rehabilitation are not expected for this project.</w:t>
      </w:r>
    </w:p>
    <w:p w14:paraId="2E3EB3A2" w14:textId="77777777" w:rsidR="004B320C" w:rsidRPr="003156B5" w:rsidRDefault="004B320C" w:rsidP="003156B5">
      <w:pPr>
        <w:numPr>
          <w:ilvl w:val="0"/>
          <w:numId w:val="68"/>
        </w:numPr>
        <w:spacing w:after="0"/>
        <w:contextualSpacing w:val="0"/>
        <w:jc w:val="both"/>
        <w:rPr>
          <w:color w:val="auto"/>
        </w:rPr>
      </w:pPr>
      <w:r w:rsidRPr="003156B5">
        <w:rPr>
          <w:b/>
          <w:bCs/>
          <w:color w:val="auto"/>
        </w:rPr>
        <w:t>Depreciation:</w:t>
      </w:r>
      <w:r w:rsidRPr="003156B5">
        <w:rPr>
          <w:color w:val="auto"/>
        </w:rPr>
        <w:t xml:space="preserve"> Depreciation and other non-cash items which have been deducted in estimating gross profits on which tax is calculated, should be added back to net profits for calculating IRR, NPV. This guidance was applied.</w:t>
      </w:r>
    </w:p>
    <w:p w14:paraId="367E1050" w14:textId="77777777" w:rsidR="004B320C" w:rsidRPr="003156B5" w:rsidRDefault="004B320C" w:rsidP="003156B5">
      <w:pPr>
        <w:numPr>
          <w:ilvl w:val="0"/>
          <w:numId w:val="68"/>
        </w:numPr>
        <w:spacing w:after="0"/>
        <w:contextualSpacing w:val="0"/>
        <w:jc w:val="both"/>
        <w:rPr>
          <w:color w:val="auto"/>
        </w:rPr>
      </w:pPr>
      <w:r w:rsidRPr="003156B5">
        <w:rPr>
          <w:b/>
          <w:bCs/>
          <w:color w:val="auto"/>
        </w:rPr>
        <w:t xml:space="preserve">Taxation: </w:t>
      </w:r>
      <w:r w:rsidRPr="003156B5">
        <w:rPr>
          <w:color w:val="auto"/>
        </w:rPr>
        <w:t>Taxation can only be considered a relevant expense if the indicator used for comparison purposes is intended for post tax comparison. Since the selected benchmark represents a post-tax benchmark, tax is treated as an expense in the IRR calculation.</w:t>
      </w:r>
    </w:p>
    <w:p w14:paraId="1D44AB53" w14:textId="77777777" w:rsidR="004B320C" w:rsidRPr="003156B5" w:rsidRDefault="004B320C" w:rsidP="003156B5">
      <w:pPr>
        <w:numPr>
          <w:ilvl w:val="0"/>
          <w:numId w:val="68"/>
        </w:numPr>
        <w:spacing w:after="0"/>
        <w:contextualSpacing w:val="0"/>
        <w:jc w:val="both"/>
        <w:rPr>
          <w:color w:val="auto"/>
        </w:rPr>
      </w:pPr>
      <w:r w:rsidRPr="003156B5">
        <w:rPr>
          <w:b/>
          <w:bCs/>
          <w:color w:val="auto"/>
        </w:rPr>
        <w:t>Validity of input values:</w:t>
      </w:r>
      <w:r w:rsidRPr="003156B5">
        <w:rPr>
          <w:color w:val="auto"/>
        </w:rPr>
        <w:t xml:space="preserve"> Input values used should be valid at the time of the investment decision taken by the project participants. It requires a validation of input values with timing. The presented IRR calculation used input values as were relevant when Borusan Enerji bought Borasco Enerji. The Electricity tariff was taken from the Renewable Energy Law in Turkey.. The installed capacity and electricity output was taken from 2008 Feasibility Study. Currency conversion factors were taken fromthe Central Bank of Turkey. All other input values, like CAPEX, OPEX, OPEX inflation rate etc. represent confirmed values from Borusan Enerji valid at the time of decision making to buy Borasco Enerji.</w:t>
      </w:r>
    </w:p>
    <w:p w14:paraId="6E6D55F5" w14:textId="77777777" w:rsidR="004B320C" w:rsidRPr="003156B5" w:rsidRDefault="004B320C" w:rsidP="003156B5">
      <w:pPr>
        <w:numPr>
          <w:ilvl w:val="0"/>
          <w:numId w:val="68"/>
        </w:numPr>
        <w:spacing w:after="0"/>
        <w:contextualSpacing w:val="0"/>
        <w:jc w:val="both"/>
        <w:rPr>
          <w:color w:val="auto"/>
        </w:rPr>
      </w:pPr>
      <w:r w:rsidRPr="003156B5">
        <w:rPr>
          <w:b/>
          <w:bCs/>
          <w:color w:val="auto"/>
        </w:rPr>
        <w:t>Appropriateness of benchmark:</w:t>
      </w:r>
      <w:r w:rsidRPr="003156B5">
        <w:rPr>
          <w:color w:val="auto"/>
        </w:rPr>
        <w:t xml:space="preserve"> The type of benchmark selected should be appropriate to the type of IRR calculated. Local commercial lending rates or weighted average costs of capital (WACC) are appropriate, benchmarks supplied by relevant returns. The project activity has applied aWACC as per the year 2008.</w:t>
      </w:r>
    </w:p>
    <w:p w14:paraId="17136EAD" w14:textId="77777777" w:rsidR="0043404C" w:rsidRDefault="0043404C">
      <w:pPr>
        <w:spacing w:after="0"/>
        <w:contextualSpacing w:val="0"/>
        <w:jc w:val="both"/>
        <w:rPr>
          <w:b/>
          <w:bCs/>
          <w:color w:val="auto"/>
        </w:rPr>
      </w:pPr>
    </w:p>
    <w:p w14:paraId="31E47214" w14:textId="6FFB4F05" w:rsidR="004B320C" w:rsidRPr="003156B5" w:rsidRDefault="004B320C" w:rsidP="003156B5">
      <w:pPr>
        <w:spacing w:after="0"/>
        <w:contextualSpacing w:val="0"/>
        <w:jc w:val="both"/>
        <w:rPr>
          <w:b/>
          <w:bCs/>
          <w:color w:val="auto"/>
        </w:rPr>
      </w:pPr>
      <w:r w:rsidRPr="003156B5">
        <w:rPr>
          <w:b/>
          <w:bCs/>
          <w:color w:val="auto"/>
        </w:rPr>
        <w:t>Weighted Average Cost of Capital</w:t>
      </w:r>
    </w:p>
    <w:p w14:paraId="28126836" w14:textId="77777777" w:rsidR="004B320C" w:rsidRPr="003156B5" w:rsidRDefault="004B320C" w:rsidP="003156B5">
      <w:pPr>
        <w:spacing w:after="0"/>
        <w:contextualSpacing w:val="0"/>
        <w:jc w:val="both"/>
        <w:rPr>
          <w:color w:val="auto"/>
        </w:rPr>
      </w:pPr>
      <w:r w:rsidRPr="003156B5">
        <w:rPr>
          <w:color w:val="auto"/>
        </w:rPr>
        <w:t>The Weighted Average Cost of Capital is a measure of the returns required from a project that is funded by both debt and equity. It may be formulated as:</w:t>
      </w:r>
    </w:p>
    <w:p w14:paraId="327C5206" w14:textId="77777777" w:rsidR="004B320C" w:rsidRPr="003156B5" w:rsidRDefault="004B320C" w:rsidP="003156B5">
      <w:pPr>
        <w:spacing w:after="0"/>
        <w:contextualSpacing w:val="0"/>
        <w:jc w:val="both"/>
        <w:rPr>
          <w:color w:val="auto"/>
        </w:rPr>
      </w:pPr>
      <w:r w:rsidRPr="003156B5">
        <w:rPr>
          <w:color w:val="auto"/>
        </w:rPr>
        <w:t>WACC=(Wd*Cd) +(We*Ce)</w:t>
      </w:r>
    </w:p>
    <w:p w14:paraId="35DF4407" w14:textId="77777777" w:rsidR="004B320C" w:rsidRDefault="004B320C" w:rsidP="004B320C">
      <w:pPr>
        <w:spacing w:after="0"/>
        <w:contextualSpacing w:val="0"/>
        <w:jc w:val="both"/>
        <w:rPr>
          <w:color w:val="auto"/>
        </w:rPr>
      </w:pPr>
    </w:p>
    <w:p w14:paraId="0FF85E6D" w14:textId="67C2C3D2" w:rsidR="004B320C" w:rsidRPr="003156B5" w:rsidRDefault="004B320C" w:rsidP="003156B5">
      <w:pPr>
        <w:spacing w:after="0"/>
        <w:contextualSpacing w:val="0"/>
        <w:jc w:val="both"/>
        <w:rPr>
          <w:color w:val="auto"/>
        </w:rPr>
      </w:pPr>
      <w:r w:rsidRPr="003156B5">
        <w:rPr>
          <w:color w:val="auto"/>
        </w:rPr>
        <w:t>Wd= % of debt (50%)</w:t>
      </w:r>
    </w:p>
    <w:p w14:paraId="464B4819" w14:textId="77777777" w:rsidR="004B320C" w:rsidRPr="003156B5" w:rsidRDefault="004B320C" w:rsidP="003156B5">
      <w:pPr>
        <w:spacing w:after="0"/>
        <w:contextualSpacing w:val="0"/>
        <w:jc w:val="both"/>
        <w:rPr>
          <w:color w:val="auto"/>
        </w:rPr>
      </w:pPr>
      <w:r w:rsidRPr="003156B5">
        <w:rPr>
          <w:color w:val="auto"/>
        </w:rPr>
        <w:t>Cd= Cost of Debt (9%)</w:t>
      </w:r>
    </w:p>
    <w:p w14:paraId="5119D261" w14:textId="77777777" w:rsidR="004B320C" w:rsidRPr="003156B5" w:rsidRDefault="004B320C" w:rsidP="003156B5">
      <w:pPr>
        <w:spacing w:after="0"/>
        <w:contextualSpacing w:val="0"/>
        <w:jc w:val="both"/>
        <w:rPr>
          <w:color w:val="auto"/>
        </w:rPr>
      </w:pPr>
      <w:r w:rsidRPr="003156B5">
        <w:rPr>
          <w:color w:val="auto"/>
        </w:rPr>
        <w:t>We= % of Equity (50%)</w:t>
      </w:r>
    </w:p>
    <w:p w14:paraId="66A8B145" w14:textId="77777777" w:rsidR="004B320C" w:rsidRPr="003156B5" w:rsidRDefault="004B320C" w:rsidP="003156B5">
      <w:pPr>
        <w:spacing w:after="0"/>
        <w:contextualSpacing w:val="0"/>
        <w:jc w:val="both"/>
        <w:rPr>
          <w:color w:val="auto"/>
        </w:rPr>
      </w:pPr>
      <w:r w:rsidRPr="003156B5">
        <w:rPr>
          <w:color w:val="auto"/>
        </w:rPr>
        <w:t>Ce = Cost of Equity</w:t>
      </w:r>
    </w:p>
    <w:p w14:paraId="25A0FA6D" w14:textId="77777777" w:rsidR="00007A0A" w:rsidRDefault="00007A0A">
      <w:pPr>
        <w:spacing w:after="0"/>
        <w:contextualSpacing w:val="0"/>
        <w:jc w:val="both"/>
        <w:rPr>
          <w:color w:val="auto"/>
        </w:rPr>
      </w:pPr>
    </w:p>
    <w:p w14:paraId="1D5F5F75" w14:textId="606534A1" w:rsidR="004B320C" w:rsidRPr="003156B5" w:rsidRDefault="004B320C" w:rsidP="003156B5">
      <w:pPr>
        <w:spacing w:after="0"/>
        <w:contextualSpacing w:val="0"/>
        <w:jc w:val="both"/>
        <w:rPr>
          <w:color w:val="auto"/>
        </w:rPr>
      </w:pPr>
      <w:r w:rsidRPr="003156B5">
        <w:rPr>
          <w:color w:val="auto"/>
        </w:rPr>
        <w:t>Ce  is calculated as;</w:t>
      </w:r>
    </w:p>
    <w:p w14:paraId="6EDDC86B" w14:textId="77777777" w:rsidR="004B320C" w:rsidRPr="003156B5" w:rsidRDefault="004B320C" w:rsidP="003156B5">
      <w:pPr>
        <w:spacing w:after="0"/>
        <w:contextualSpacing w:val="0"/>
        <w:jc w:val="both"/>
        <w:rPr>
          <w:color w:val="auto"/>
        </w:rPr>
      </w:pPr>
    </w:p>
    <w:p w14:paraId="4D5EA48F" w14:textId="77777777" w:rsidR="004B320C" w:rsidRPr="003156B5" w:rsidRDefault="004B320C" w:rsidP="003156B5">
      <w:pPr>
        <w:spacing w:after="0"/>
        <w:contextualSpacing w:val="0"/>
        <w:jc w:val="both"/>
        <w:rPr>
          <w:color w:val="auto"/>
        </w:rPr>
      </w:pPr>
      <w:r w:rsidRPr="003156B5">
        <w:rPr>
          <w:color w:val="auto"/>
        </w:rPr>
        <w:t>Ce = Risk Free Rate for Turkey + (Market Risk Premium * Beta)</w:t>
      </w:r>
    </w:p>
    <w:p w14:paraId="42DBED2C" w14:textId="77777777" w:rsidR="004B320C" w:rsidRPr="003156B5" w:rsidRDefault="004B320C" w:rsidP="003156B5">
      <w:pPr>
        <w:spacing w:after="0"/>
        <w:contextualSpacing w:val="0"/>
        <w:jc w:val="both"/>
        <w:rPr>
          <w:color w:val="auto"/>
        </w:rPr>
      </w:pPr>
      <w:r w:rsidRPr="003156B5">
        <w:rPr>
          <w:color w:val="auto"/>
        </w:rPr>
        <w:t>Ce = 7 + (5 * 1.1) = 12.6%</w:t>
      </w:r>
    </w:p>
    <w:p w14:paraId="0A26880E" w14:textId="77777777" w:rsidR="004B320C" w:rsidRPr="003156B5" w:rsidRDefault="004B320C" w:rsidP="003156B5">
      <w:pPr>
        <w:spacing w:after="0"/>
        <w:contextualSpacing w:val="0"/>
        <w:jc w:val="both"/>
        <w:rPr>
          <w:color w:val="auto"/>
        </w:rPr>
      </w:pPr>
    </w:p>
    <w:p w14:paraId="305F628F" w14:textId="77777777" w:rsidR="0043404C" w:rsidRDefault="0043404C">
      <w:pPr>
        <w:spacing w:after="0"/>
        <w:contextualSpacing w:val="0"/>
        <w:jc w:val="both"/>
        <w:rPr>
          <w:color w:val="auto"/>
        </w:rPr>
      </w:pPr>
    </w:p>
    <w:p w14:paraId="495E97EE" w14:textId="77777777" w:rsidR="0043404C" w:rsidRDefault="0043404C">
      <w:pPr>
        <w:spacing w:after="0"/>
        <w:contextualSpacing w:val="0"/>
        <w:jc w:val="both"/>
        <w:rPr>
          <w:color w:val="auto"/>
        </w:rPr>
      </w:pPr>
    </w:p>
    <w:p w14:paraId="033E371D" w14:textId="0E6E01BD" w:rsidR="004B320C" w:rsidRPr="003156B5" w:rsidRDefault="004B320C" w:rsidP="003156B5">
      <w:pPr>
        <w:spacing w:after="0"/>
        <w:contextualSpacing w:val="0"/>
        <w:jc w:val="both"/>
        <w:rPr>
          <w:color w:val="auto"/>
        </w:rPr>
      </w:pPr>
      <w:r w:rsidRPr="003156B5">
        <w:rPr>
          <w:color w:val="auto"/>
        </w:rPr>
        <w:t>Solving using the figures above:</w:t>
      </w:r>
    </w:p>
    <w:p w14:paraId="0247804E" w14:textId="1E18427B" w:rsidR="004B320C" w:rsidRPr="003156B5" w:rsidRDefault="004B320C" w:rsidP="003156B5">
      <w:pPr>
        <w:spacing w:after="0"/>
        <w:contextualSpacing w:val="0"/>
        <w:jc w:val="both"/>
        <w:rPr>
          <w:color w:val="auto"/>
        </w:rPr>
      </w:pPr>
      <w:r w:rsidRPr="003156B5">
        <w:rPr>
          <w:color w:val="auto"/>
        </w:rPr>
        <w:t>WACC = (50 * 9) + (50 * 12.6)</w:t>
      </w:r>
    </w:p>
    <w:p w14:paraId="0C11DF2B" w14:textId="77777777" w:rsidR="004B320C" w:rsidRPr="003156B5" w:rsidRDefault="004B320C" w:rsidP="003156B5">
      <w:pPr>
        <w:spacing w:after="0"/>
        <w:contextualSpacing w:val="0"/>
        <w:jc w:val="both"/>
        <w:rPr>
          <w:color w:val="auto"/>
        </w:rPr>
      </w:pPr>
      <w:r w:rsidRPr="003156B5">
        <w:rPr>
          <w:color w:val="auto"/>
        </w:rPr>
        <w:t>WACC = 9.9%</w:t>
      </w:r>
    </w:p>
    <w:p w14:paraId="58336CF5" w14:textId="77777777" w:rsidR="004B320C" w:rsidRPr="003156B5" w:rsidRDefault="004B320C" w:rsidP="003156B5">
      <w:pPr>
        <w:spacing w:after="0"/>
        <w:contextualSpacing w:val="0"/>
        <w:jc w:val="both"/>
        <w:rPr>
          <w:color w:val="auto"/>
        </w:rPr>
      </w:pPr>
      <w:r w:rsidRPr="003156B5">
        <w:rPr>
          <w:color w:val="auto"/>
        </w:rPr>
        <w:t>Based on these external factors, the project requires an Internal Rate of Return of 9.9% to exceed the benchmark.</w:t>
      </w:r>
    </w:p>
    <w:p w14:paraId="6AA4F6D7" w14:textId="77777777" w:rsidR="007E22D9" w:rsidRPr="00146443" w:rsidRDefault="007E22D9" w:rsidP="00AC1B3F">
      <w:pPr>
        <w:pStyle w:val="HeadLevel3"/>
      </w:pPr>
      <w:r w:rsidRPr="00146443">
        <w:t>Sub-step 2c: Calculation and comparison of the IRR</w:t>
      </w:r>
    </w:p>
    <w:p w14:paraId="03EED0EB" w14:textId="6349AE88" w:rsidR="004B320C" w:rsidRPr="004B320C" w:rsidRDefault="004B320C" w:rsidP="004B320C">
      <w:pPr>
        <w:pStyle w:val="Default"/>
        <w:spacing w:line="360" w:lineRule="auto"/>
        <w:jc w:val="both"/>
        <w:rPr>
          <w:rFonts w:cs="Times New Roman (Body CS)"/>
          <w:color w:val="auto"/>
          <w:sz w:val="22"/>
          <w14:cntxtAlts/>
        </w:rPr>
      </w:pPr>
    </w:p>
    <w:p w14:paraId="4BA35B51" w14:textId="77777777" w:rsidR="004B320C" w:rsidRPr="004B320C" w:rsidRDefault="004B320C" w:rsidP="004B320C">
      <w:pPr>
        <w:jc w:val="both"/>
        <w:rPr>
          <w:rFonts w:ascii="Times New Roman" w:eastAsia="Times New Roman" w:hAnsi="Times New Roman" w:cs="Times New Roman"/>
          <w:color w:val="auto"/>
          <w:szCs w:val="20"/>
          <w14:cntxtAlts w14:val="0"/>
        </w:rPr>
      </w:pPr>
      <w:r w:rsidRPr="004B320C">
        <w:rPr>
          <w:color w:val="auto"/>
        </w:rPr>
        <w:t xml:space="preserve">The IRR was calculated by considering investment costs, operation and maintenance costs, and revenues (excluding the revenues from sales of VERs). The free cash flow to shareholders was then determined and used for determining the IRR, which resulted in </w:t>
      </w:r>
      <w:r w:rsidRPr="003156B5">
        <w:rPr>
          <w:color w:val="auto"/>
        </w:rPr>
        <w:t xml:space="preserve">6.8%. </w:t>
      </w:r>
      <w:r w:rsidRPr="004B320C">
        <w:rPr>
          <w:color w:val="auto"/>
        </w:rPr>
        <w:t>This IRR is substantially lower than the identified benchmark (WACC) of 9.9%.</w:t>
      </w:r>
      <w:r>
        <w:rPr>
          <w:color w:val="auto"/>
        </w:rPr>
        <w:t xml:space="preserve"> </w:t>
      </w:r>
      <w:r w:rsidRPr="003156B5">
        <w:rPr>
          <w:color w:val="auto"/>
        </w:rPr>
        <w:t>Indicators used in the IRR analysis:</w:t>
      </w:r>
    </w:p>
    <w:p w14:paraId="4C0D1077" w14:textId="54F30718" w:rsidR="004B320C" w:rsidRPr="003156B5" w:rsidRDefault="004B320C" w:rsidP="003156B5">
      <w:pPr>
        <w:pStyle w:val="Default"/>
        <w:spacing w:line="360" w:lineRule="auto"/>
        <w:jc w:val="both"/>
        <w:rPr>
          <w:rFonts w:cs="Times New Roman (Body CS)"/>
          <w:color w:val="auto"/>
          <w:sz w:val="22"/>
          <w14:cntxtAlts/>
        </w:rPr>
      </w:pPr>
    </w:p>
    <w:p w14:paraId="1CB97033" w14:textId="77777777" w:rsidR="004B320C" w:rsidRDefault="004B320C" w:rsidP="00714E31">
      <w:pPr>
        <w:pStyle w:val="Default"/>
        <w:spacing w:line="360" w:lineRule="auto"/>
        <w:jc w:val="both"/>
        <w:rPr>
          <w:rFonts w:cs="Arial"/>
          <w:bCs/>
          <w:iCs/>
          <w:color w:val="auto"/>
          <w:sz w:val="22"/>
          <w14:cntxtAlts/>
        </w:rPr>
      </w:pPr>
    </w:p>
    <w:p w14:paraId="1082DAA0" w14:textId="530260B3" w:rsidR="008F3A0A" w:rsidRDefault="008F3A0A" w:rsidP="008F3A0A">
      <w:pPr>
        <w:spacing w:line="276" w:lineRule="auto"/>
        <w:contextualSpacing w:val="0"/>
        <w:rPr>
          <w:rFonts w:cs="Arial"/>
          <w:bCs/>
          <w:iCs/>
          <w:color w:val="auto"/>
        </w:rPr>
      </w:pPr>
      <w:r>
        <w:rPr>
          <w:rFonts w:cs="Arial"/>
          <w:bCs/>
          <w:iCs/>
          <w:color w:val="auto"/>
        </w:rPr>
        <w:br w:type="page"/>
      </w:r>
    </w:p>
    <w:tbl>
      <w:tblPr>
        <w:tblW w:w="98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5086"/>
      </w:tblGrid>
      <w:tr w:rsidR="004B320C" w:rsidRPr="00FA73A1" w14:paraId="2C689D83" w14:textId="77777777" w:rsidTr="003156B5">
        <w:trPr>
          <w:trHeight w:val="421"/>
        </w:trPr>
        <w:tc>
          <w:tcPr>
            <w:tcW w:w="4786" w:type="dxa"/>
          </w:tcPr>
          <w:p w14:paraId="696E4933" w14:textId="77777777" w:rsidR="004B320C" w:rsidRPr="00EF26FF" w:rsidRDefault="004B320C" w:rsidP="004279B9">
            <w:pPr>
              <w:jc w:val="both"/>
              <w:rPr>
                <w:b/>
              </w:rPr>
            </w:pPr>
            <w:r w:rsidRPr="00EF26FF">
              <w:rPr>
                <w:b/>
              </w:rPr>
              <w:t>Parameter (Unit)</w:t>
            </w:r>
          </w:p>
        </w:tc>
        <w:tc>
          <w:tcPr>
            <w:tcW w:w="5086" w:type="dxa"/>
          </w:tcPr>
          <w:p w14:paraId="46FB2934" w14:textId="77777777" w:rsidR="004B320C" w:rsidRPr="00EF26FF" w:rsidRDefault="004B320C" w:rsidP="004279B9">
            <w:pPr>
              <w:jc w:val="both"/>
              <w:rPr>
                <w:b/>
              </w:rPr>
            </w:pPr>
            <w:r w:rsidRPr="00EF26FF">
              <w:rPr>
                <w:b/>
              </w:rPr>
              <w:t>Value</w:t>
            </w:r>
          </w:p>
        </w:tc>
      </w:tr>
      <w:tr w:rsidR="004B320C" w14:paraId="0FA5B9C9" w14:textId="77777777" w:rsidTr="003156B5">
        <w:trPr>
          <w:trHeight w:val="434"/>
        </w:trPr>
        <w:tc>
          <w:tcPr>
            <w:tcW w:w="4786" w:type="dxa"/>
          </w:tcPr>
          <w:p w14:paraId="446F7A77" w14:textId="77777777" w:rsidR="004B320C" w:rsidRDefault="004B320C" w:rsidP="003156B5">
            <w:pPr>
              <w:spacing w:line="240" w:lineRule="auto"/>
              <w:jc w:val="both"/>
            </w:pPr>
            <w:r>
              <w:t xml:space="preserve">Installed Capacity </w:t>
            </w:r>
          </w:p>
        </w:tc>
        <w:tc>
          <w:tcPr>
            <w:tcW w:w="5086" w:type="dxa"/>
          </w:tcPr>
          <w:p w14:paraId="03B9F2D6" w14:textId="77777777" w:rsidR="004B320C" w:rsidRDefault="004B320C" w:rsidP="003156B5">
            <w:pPr>
              <w:spacing w:line="240" w:lineRule="auto"/>
              <w:jc w:val="both"/>
            </w:pPr>
            <w:r>
              <w:t>60 MW</w:t>
            </w:r>
          </w:p>
        </w:tc>
      </w:tr>
      <w:tr w:rsidR="004B320C" w14:paraId="717D9448" w14:textId="77777777" w:rsidTr="003156B5">
        <w:trPr>
          <w:trHeight w:val="347"/>
        </w:trPr>
        <w:tc>
          <w:tcPr>
            <w:tcW w:w="4786" w:type="dxa"/>
          </w:tcPr>
          <w:p w14:paraId="63D516C7" w14:textId="77777777" w:rsidR="004B320C" w:rsidRDefault="004B320C" w:rsidP="003156B5">
            <w:pPr>
              <w:spacing w:line="240" w:lineRule="auto"/>
              <w:jc w:val="both"/>
            </w:pPr>
            <w:r>
              <w:t xml:space="preserve">Expected Electricity Generation </w:t>
            </w:r>
          </w:p>
        </w:tc>
        <w:tc>
          <w:tcPr>
            <w:tcW w:w="5086" w:type="dxa"/>
          </w:tcPr>
          <w:p w14:paraId="00D7CA6E" w14:textId="77777777" w:rsidR="004B320C" w:rsidRDefault="004B320C" w:rsidP="003156B5">
            <w:pPr>
              <w:spacing w:line="240" w:lineRule="auto"/>
              <w:jc w:val="both"/>
            </w:pPr>
            <w:r>
              <w:t>182.7 GWh/a</w:t>
            </w:r>
          </w:p>
        </w:tc>
      </w:tr>
      <w:tr w:rsidR="004B320C" w14:paraId="459F26A7" w14:textId="77777777" w:rsidTr="003156B5">
        <w:trPr>
          <w:trHeight w:val="421"/>
        </w:trPr>
        <w:tc>
          <w:tcPr>
            <w:tcW w:w="4786" w:type="dxa"/>
          </w:tcPr>
          <w:p w14:paraId="79AE8271" w14:textId="77777777" w:rsidR="004B320C" w:rsidRDefault="004B320C" w:rsidP="003156B5">
            <w:pPr>
              <w:spacing w:line="240" w:lineRule="auto"/>
              <w:jc w:val="both"/>
            </w:pPr>
            <w:r>
              <w:t xml:space="preserve">Technical lifetime </w:t>
            </w:r>
          </w:p>
        </w:tc>
        <w:tc>
          <w:tcPr>
            <w:tcW w:w="5086" w:type="dxa"/>
          </w:tcPr>
          <w:p w14:paraId="36CF3132" w14:textId="77777777" w:rsidR="004B320C" w:rsidRDefault="004B320C" w:rsidP="003156B5">
            <w:pPr>
              <w:spacing w:line="240" w:lineRule="auto"/>
              <w:jc w:val="both"/>
            </w:pPr>
            <w:r>
              <w:t>25 years</w:t>
            </w:r>
          </w:p>
        </w:tc>
      </w:tr>
      <w:tr w:rsidR="004B320C" w14:paraId="5B93A114" w14:textId="77777777" w:rsidTr="003156B5">
        <w:trPr>
          <w:trHeight w:val="434"/>
        </w:trPr>
        <w:tc>
          <w:tcPr>
            <w:tcW w:w="4786" w:type="dxa"/>
          </w:tcPr>
          <w:p w14:paraId="059AA632" w14:textId="77777777" w:rsidR="004B320C" w:rsidRDefault="004B320C" w:rsidP="003156B5">
            <w:pPr>
              <w:spacing w:line="240" w:lineRule="auto"/>
              <w:jc w:val="both"/>
            </w:pPr>
            <w:r>
              <w:t>Total Investment</w:t>
            </w:r>
          </w:p>
        </w:tc>
        <w:tc>
          <w:tcPr>
            <w:tcW w:w="5086" w:type="dxa"/>
          </w:tcPr>
          <w:p w14:paraId="18E67142" w14:textId="77777777" w:rsidR="004B320C" w:rsidRPr="004A4F03" w:rsidRDefault="004B320C" w:rsidP="003156B5">
            <w:pPr>
              <w:spacing w:line="240" w:lineRule="auto"/>
              <w:jc w:val="both"/>
              <w:rPr>
                <w:rFonts w:ascii="Calibri" w:hAnsi="Calibri" w:cs="Arial"/>
                <w:szCs w:val="22"/>
              </w:rPr>
            </w:pPr>
            <w:r w:rsidRPr="006D6608">
              <w:t>136,211,510 $</w:t>
            </w:r>
          </w:p>
        </w:tc>
      </w:tr>
      <w:tr w:rsidR="004B320C" w14:paraId="5FBBF8BD" w14:textId="77777777" w:rsidTr="003156B5">
        <w:trPr>
          <w:trHeight w:val="421"/>
        </w:trPr>
        <w:tc>
          <w:tcPr>
            <w:tcW w:w="4786" w:type="dxa"/>
          </w:tcPr>
          <w:p w14:paraId="49976DA2" w14:textId="77777777" w:rsidR="004B320C" w:rsidRDefault="004B320C" w:rsidP="003156B5">
            <w:pPr>
              <w:spacing w:line="240" w:lineRule="auto"/>
              <w:jc w:val="both"/>
            </w:pPr>
            <w:r>
              <w:t>Loan (€)</w:t>
            </w:r>
          </w:p>
        </w:tc>
        <w:tc>
          <w:tcPr>
            <w:tcW w:w="5086" w:type="dxa"/>
          </w:tcPr>
          <w:p w14:paraId="5155B2DF" w14:textId="77777777" w:rsidR="004B320C" w:rsidRDefault="004B320C" w:rsidP="003156B5">
            <w:pPr>
              <w:spacing w:line="240" w:lineRule="auto"/>
              <w:jc w:val="both"/>
            </w:pPr>
            <w:r>
              <w:t xml:space="preserve">82,969,178 </w:t>
            </w:r>
            <w:r>
              <w:rPr>
                <w:color w:val="000000"/>
              </w:rPr>
              <w:t>$</w:t>
            </w:r>
          </w:p>
        </w:tc>
      </w:tr>
      <w:tr w:rsidR="004B320C" w14:paraId="507A909F" w14:textId="77777777" w:rsidTr="003156B5">
        <w:trPr>
          <w:trHeight w:val="421"/>
        </w:trPr>
        <w:tc>
          <w:tcPr>
            <w:tcW w:w="4786" w:type="dxa"/>
          </w:tcPr>
          <w:p w14:paraId="494261CC" w14:textId="77777777" w:rsidR="004B320C" w:rsidRDefault="004B320C" w:rsidP="003156B5">
            <w:pPr>
              <w:spacing w:line="240" w:lineRule="auto"/>
              <w:jc w:val="both"/>
            </w:pPr>
            <w:r>
              <w:t>Loan Period</w:t>
            </w:r>
          </w:p>
        </w:tc>
        <w:tc>
          <w:tcPr>
            <w:tcW w:w="5086" w:type="dxa"/>
          </w:tcPr>
          <w:p w14:paraId="12AEA19C" w14:textId="77777777" w:rsidR="004B320C" w:rsidRDefault="004B320C" w:rsidP="003156B5">
            <w:pPr>
              <w:spacing w:line="240" w:lineRule="auto"/>
              <w:jc w:val="both"/>
            </w:pPr>
            <w:r>
              <w:t>7 years</w:t>
            </w:r>
          </w:p>
        </w:tc>
      </w:tr>
      <w:tr w:rsidR="004B320C" w14:paraId="7D338FEB" w14:textId="77777777" w:rsidTr="003156B5">
        <w:trPr>
          <w:trHeight w:val="421"/>
        </w:trPr>
        <w:tc>
          <w:tcPr>
            <w:tcW w:w="4786" w:type="dxa"/>
          </w:tcPr>
          <w:p w14:paraId="090B1163" w14:textId="77777777" w:rsidR="004B320C" w:rsidRDefault="004B320C" w:rsidP="003156B5">
            <w:pPr>
              <w:spacing w:line="240" w:lineRule="auto"/>
              <w:jc w:val="both"/>
            </w:pPr>
            <w:r>
              <w:t>Operational Cost</w:t>
            </w:r>
          </w:p>
        </w:tc>
        <w:tc>
          <w:tcPr>
            <w:tcW w:w="5086" w:type="dxa"/>
          </w:tcPr>
          <w:p w14:paraId="08A6AC7B" w14:textId="77777777" w:rsidR="004B320C" w:rsidRDefault="004B320C" w:rsidP="003156B5">
            <w:pPr>
              <w:spacing w:line="240" w:lineRule="auto"/>
              <w:jc w:val="both"/>
            </w:pPr>
            <w:r>
              <w:t>2.667,029 per year</w:t>
            </w:r>
          </w:p>
        </w:tc>
      </w:tr>
      <w:tr w:rsidR="004B320C" w14:paraId="70E6D3DF" w14:textId="77777777" w:rsidTr="003156B5">
        <w:trPr>
          <w:trHeight w:val="434"/>
        </w:trPr>
        <w:tc>
          <w:tcPr>
            <w:tcW w:w="4786" w:type="dxa"/>
          </w:tcPr>
          <w:p w14:paraId="3E253524" w14:textId="77777777" w:rsidR="004B320C" w:rsidRPr="004A4F03" w:rsidRDefault="004B320C" w:rsidP="003156B5">
            <w:pPr>
              <w:spacing w:line="240" w:lineRule="auto"/>
              <w:jc w:val="both"/>
              <w:rPr>
                <w:b/>
              </w:rPr>
            </w:pPr>
            <w:r>
              <w:t xml:space="preserve">Electricity Price </w:t>
            </w:r>
          </w:p>
        </w:tc>
        <w:tc>
          <w:tcPr>
            <w:tcW w:w="5086" w:type="dxa"/>
          </w:tcPr>
          <w:p w14:paraId="347468D7" w14:textId="77777777" w:rsidR="004B320C" w:rsidRDefault="004B320C" w:rsidP="003156B5">
            <w:pPr>
              <w:spacing w:line="240" w:lineRule="auto"/>
              <w:jc w:val="both"/>
            </w:pPr>
            <w:r>
              <w:t>5.5 €cent/kWh</w:t>
            </w:r>
          </w:p>
        </w:tc>
      </w:tr>
      <w:tr w:rsidR="004B320C" w14:paraId="54480CC6" w14:textId="77777777" w:rsidTr="003156B5">
        <w:trPr>
          <w:trHeight w:val="421"/>
        </w:trPr>
        <w:tc>
          <w:tcPr>
            <w:tcW w:w="4786" w:type="dxa"/>
          </w:tcPr>
          <w:p w14:paraId="625B150F" w14:textId="77777777" w:rsidR="004B320C" w:rsidRPr="004A4F03" w:rsidRDefault="004B320C" w:rsidP="003156B5">
            <w:pPr>
              <w:spacing w:line="240" w:lineRule="auto"/>
              <w:jc w:val="both"/>
              <w:rPr>
                <w:b/>
              </w:rPr>
            </w:pPr>
            <w:r>
              <w:t xml:space="preserve">VER Price </w:t>
            </w:r>
          </w:p>
        </w:tc>
        <w:tc>
          <w:tcPr>
            <w:tcW w:w="5086" w:type="dxa"/>
          </w:tcPr>
          <w:p w14:paraId="5B43D4D0" w14:textId="77777777" w:rsidR="004B320C" w:rsidRDefault="004B320C" w:rsidP="003156B5">
            <w:pPr>
              <w:spacing w:line="240" w:lineRule="auto"/>
              <w:jc w:val="both"/>
            </w:pPr>
            <w:r>
              <w:t>0.7 $cent/kWh</w:t>
            </w:r>
          </w:p>
        </w:tc>
      </w:tr>
      <w:tr w:rsidR="004B320C" w14:paraId="6B3CFBE2" w14:textId="77777777" w:rsidTr="003156B5">
        <w:trPr>
          <w:trHeight w:val="424"/>
        </w:trPr>
        <w:tc>
          <w:tcPr>
            <w:tcW w:w="4786" w:type="dxa"/>
          </w:tcPr>
          <w:p w14:paraId="6B1EE045" w14:textId="77777777" w:rsidR="004B320C" w:rsidRPr="00D423FF" w:rsidRDefault="004B320C" w:rsidP="003156B5">
            <w:pPr>
              <w:spacing w:line="240" w:lineRule="auto"/>
              <w:jc w:val="both"/>
              <w:rPr>
                <w:b/>
              </w:rPr>
            </w:pPr>
            <w:r w:rsidRPr="00D423FF">
              <w:rPr>
                <w:b/>
              </w:rPr>
              <w:t>Project developed without VER, IRR</w:t>
            </w:r>
          </w:p>
        </w:tc>
        <w:tc>
          <w:tcPr>
            <w:tcW w:w="5086" w:type="dxa"/>
          </w:tcPr>
          <w:p w14:paraId="1A8E96D4" w14:textId="77777777" w:rsidR="004B320C" w:rsidRDefault="004B320C" w:rsidP="003156B5">
            <w:pPr>
              <w:spacing w:line="240" w:lineRule="auto"/>
              <w:jc w:val="both"/>
            </w:pPr>
            <w:r>
              <w:t>%6.8</w:t>
            </w:r>
          </w:p>
        </w:tc>
      </w:tr>
      <w:tr w:rsidR="004B320C" w14:paraId="0E46CA68" w14:textId="77777777" w:rsidTr="003156B5">
        <w:trPr>
          <w:trHeight w:val="288"/>
        </w:trPr>
        <w:tc>
          <w:tcPr>
            <w:tcW w:w="4786" w:type="dxa"/>
          </w:tcPr>
          <w:p w14:paraId="1D980823" w14:textId="77777777" w:rsidR="004B320C" w:rsidRPr="00D423FF" w:rsidRDefault="004B320C" w:rsidP="003156B5">
            <w:pPr>
              <w:spacing w:line="240" w:lineRule="auto"/>
              <w:jc w:val="both"/>
              <w:rPr>
                <w:b/>
              </w:rPr>
            </w:pPr>
            <w:r w:rsidRPr="00D423FF">
              <w:rPr>
                <w:b/>
              </w:rPr>
              <w:t>Project developed with VER, IRR</w:t>
            </w:r>
          </w:p>
        </w:tc>
        <w:tc>
          <w:tcPr>
            <w:tcW w:w="5086" w:type="dxa"/>
          </w:tcPr>
          <w:p w14:paraId="6C7CE414" w14:textId="77777777" w:rsidR="004B320C" w:rsidRDefault="004B320C" w:rsidP="003156B5">
            <w:pPr>
              <w:spacing w:line="240" w:lineRule="auto"/>
              <w:jc w:val="both"/>
            </w:pPr>
            <w:r>
              <w:t>%7.8</w:t>
            </w:r>
          </w:p>
        </w:tc>
      </w:tr>
    </w:tbl>
    <w:p w14:paraId="5A178DA3" w14:textId="6B32F699" w:rsidR="008F3A0A" w:rsidRDefault="008F3A0A" w:rsidP="00EE3F5D">
      <w:pPr>
        <w:pStyle w:val="Default"/>
        <w:spacing w:line="360" w:lineRule="auto"/>
        <w:jc w:val="both"/>
        <w:rPr>
          <w:rFonts w:cs="Arial"/>
          <w:bCs/>
          <w:iCs/>
          <w:color w:val="auto"/>
          <w:sz w:val="22"/>
          <w14:cntxtAlts/>
        </w:rPr>
      </w:pPr>
    </w:p>
    <w:p w14:paraId="3E168F81" w14:textId="38CBA9DC" w:rsidR="008F3A0A" w:rsidRPr="008F3A0A" w:rsidRDefault="008F3A0A" w:rsidP="003156B5">
      <w:pPr>
        <w:autoSpaceDE w:val="0"/>
        <w:autoSpaceDN w:val="0"/>
        <w:adjustRightInd w:val="0"/>
        <w:contextualSpacing w:val="0"/>
        <w:jc w:val="both"/>
        <w:rPr>
          <w:rFonts w:cs="Arial"/>
          <w:bCs/>
          <w:iCs/>
          <w:color w:val="auto"/>
        </w:rPr>
      </w:pPr>
      <w:r w:rsidRPr="008F3A0A">
        <w:rPr>
          <w:rFonts w:cs="Arial"/>
          <w:bCs/>
          <w:iCs/>
          <w:color w:val="auto"/>
        </w:rPr>
        <w:t xml:space="preserve">Technical life time of the </w:t>
      </w:r>
      <w:r w:rsidR="00707815">
        <w:rPr>
          <w:rFonts w:cs="Arial"/>
          <w:bCs/>
          <w:iCs/>
          <w:color w:val="auto"/>
        </w:rPr>
        <w:t>60 MW Bandırma WPP</w:t>
      </w:r>
      <w:r w:rsidRPr="008F3A0A">
        <w:rPr>
          <w:rFonts w:cs="Arial"/>
          <w:bCs/>
          <w:iCs/>
          <w:color w:val="auto"/>
        </w:rPr>
        <w:t xml:space="preserve"> is determined by using the ‘Tool to determine the remaining lifetime of equipment’’(v.1). In the tool it is said that default lifetime for the on-shore wind turbines is 25 years. </w:t>
      </w:r>
    </w:p>
    <w:p w14:paraId="5AE29797" w14:textId="77777777" w:rsidR="007E22D9" w:rsidRPr="00AC1B3F" w:rsidRDefault="007E22D9" w:rsidP="003156B5">
      <w:pPr>
        <w:spacing w:line="276" w:lineRule="auto"/>
        <w:contextualSpacing w:val="0"/>
      </w:pPr>
      <w:r w:rsidRPr="00AC1B3F">
        <w:rPr>
          <w:rFonts w:ascii="Times New Roman" w:eastAsia="Times New Roman" w:hAnsi="Times New Roman" w:cs="Times New Roman"/>
          <w:b/>
          <w:bCs/>
          <w:i/>
          <w:iCs/>
          <w:color w:val="auto"/>
          <w:szCs w:val="20"/>
          <w:lang w:eastAsia="de-DE"/>
          <w14:cntxtAlts w14:val="0"/>
        </w:rPr>
        <w:t>Sub-step 2d: Sensitivity analysis</w:t>
      </w:r>
    </w:p>
    <w:p w14:paraId="44100A73" w14:textId="77777777" w:rsidR="00AC1B3F" w:rsidRPr="00AC1B3F" w:rsidRDefault="00AC1B3F" w:rsidP="00AC1B3F">
      <w:pPr>
        <w:autoSpaceDE w:val="0"/>
        <w:autoSpaceDN w:val="0"/>
        <w:adjustRightInd w:val="0"/>
        <w:jc w:val="both"/>
        <w:rPr>
          <w:color w:val="auto"/>
          <w:szCs w:val="22"/>
          <w:lang w:eastAsia="tr-TR"/>
        </w:rPr>
      </w:pPr>
      <w:r w:rsidRPr="00AC1B3F">
        <w:rPr>
          <w:color w:val="auto"/>
          <w:szCs w:val="22"/>
          <w:lang w:eastAsia="tr-TR"/>
        </w:rPr>
        <w:t>A sensitivity analysis was conducted for the following parameters:</w:t>
      </w:r>
    </w:p>
    <w:p w14:paraId="366DA509" w14:textId="77777777" w:rsidR="00AC1B3F" w:rsidRPr="00AC1B3F" w:rsidRDefault="00AC1B3F" w:rsidP="00AC1B3F">
      <w:pPr>
        <w:numPr>
          <w:ilvl w:val="0"/>
          <w:numId w:val="69"/>
        </w:numPr>
        <w:autoSpaceDE w:val="0"/>
        <w:autoSpaceDN w:val="0"/>
        <w:adjustRightInd w:val="0"/>
        <w:jc w:val="both"/>
        <w:rPr>
          <w:color w:val="auto"/>
          <w:szCs w:val="22"/>
          <w:lang w:eastAsia="tr-TR"/>
        </w:rPr>
      </w:pPr>
      <w:r w:rsidRPr="00AC1B3F">
        <w:rPr>
          <w:color w:val="auto"/>
          <w:szCs w:val="22"/>
          <w:lang w:eastAsia="tr-TR"/>
        </w:rPr>
        <w:t>Variation of equipment costs;</w:t>
      </w:r>
    </w:p>
    <w:p w14:paraId="27611A25" w14:textId="77777777" w:rsidR="00AC1B3F" w:rsidRPr="00AC1B3F" w:rsidRDefault="00AC1B3F" w:rsidP="00AC1B3F">
      <w:pPr>
        <w:numPr>
          <w:ilvl w:val="0"/>
          <w:numId w:val="69"/>
        </w:numPr>
        <w:autoSpaceDE w:val="0"/>
        <w:autoSpaceDN w:val="0"/>
        <w:adjustRightInd w:val="0"/>
        <w:jc w:val="both"/>
        <w:rPr>
          <w:color w:val="auto"/>
          <w:szCs w:val="22"/>
          <w:lang w:eastAsia="tr-TR"/>
        </w:rPr>
      </w:pPr>
      <w:r w:rsidRPr="00AC1B3F">
        <w:rPr>
          <w:color w:val="auto"/>
          <w:szCs w:val="22"/>
          <w:lang w:eastAsia="tr-TR"/>
        </w:rPr>
        <w:t>Variation of OPEX;</w:t>
      </w:r>
    </w:p>
    <w:p w14:paraId="5334C90B" w14:textId="77777777" w:rsidR="00AC1B3F" w:rsidRPr="00AC1B3F" w:rsidRDefault="00AC1B3F" w:rsidP="00AC1B3F">
      <w:pPr>
        <w:numPr>
          <w:ilvl w:val="0"/>
          <w:numId w:val="69"/>
        </w:numPr>
        <w:autoSpaceDE w:val="0"/>
        <w:autoSpaceDN w:val="0"/>
        <w:adjustRightInd w:val="0"/>
        <w:jc w:val="both"/>
        <w:rPr>
          <w:color w:val="auto"/>
          <w:szCs w:val="22"/>
          <w:lang w:eastAsia="tr-TR"/>
        </w:rPr>
      </w:pPr>
      <w:r w:rsidRPr="00AC1B3F">
        <w:rPr>
          <w:color w:val="auto"/>
          <w:szCs w:val="22"/>
          <w:lang w:eastAsia="tr-TR"/>
        </w:rPr>
        <w:t>Variation of revenues (by electricity tariff, and by electricity generation)</w:t>
      </w:r>
    </w:p>
    <w:p w14:paraId="6B0362EA" w14:textId="77777777" w:rsidR="00AC1B3F" w:rsidRDefault="00AC1B3F" w:rsidP="00AC1B3F">
      <w:pPr>
        <w:autoSpaceDE w:val="0"/>
        <w:autoSpaceDN w:val="0"/>
        <w:adjustRightInd w:val="0"/>
        <w:jc w:val="both"/>
        <w:rPr>
          <w:color w:val="auto"/>
          <w:szCs w:val="22"/>
          <w:lang w:eastAsia="tr-TR"/>
        </w:rPr>
      </w:pPr>
    </w:p>
    <w:p w14:paraId="1C1A297C" w14:textId="5BFBEEC2" w:rsidR="00AC1B3F" w:rsidRDefault="00AC1B3F" w:rsidP="00AC1B3F">
      <w:pPr>
        <w:autoSpaceDE w:val="0"/>
        <w:autoSpaceDN w:val="0"/>
        <w:adjustRightInd w:val="0"/>
        <w:jc w:val="both"/>
        <w:rPr>
          <w:color w:val="auto"/>
          <w:szCs w:val="22"/>
          <w:lang w:eastAsia="tr-TR"/>
        </w:rPr>
      </w:pPr>
      <w:r w:rsidRPr="00AC1B3F">
        <w:rPr>
          <w:color w:val="auto"/>
          <w:szCs w:val="22"/>
          <w:lang w:eastAsia="tr-TR"/>
        </w:rPr>
        <w:t>The results of the sensitivity analysis presenting the IRRs for such situations are shown in the below table.</w:t>
      </w:r>
    </w:p>
    <w:p w14:paraId="18FCF7FD" w14:textId="77777777" w:rsidR="00AC1B3F" w:rsidRPr="00AC1B3F" w:rsidRDefault="00AC1B3F" w:rsidP="00AC1B3F">
      <w:pPr>
        <w:autoSpaceDE w:val="0"/>
        <w:autoSpaceDN w:val="0"/>
        <w:adjustRightInd w:val="0"/>
        <w:jc w:val="both"/>
        <w:rPr>
          <w:color w:val="auto"/>
          <w:szCs w:val="22"/>
          <w:lang w:eastAsia="tr-TR"/>
        </w:rPr>
      </w:pPr>
    </w:p>
    <w:p w14:paraId="126A7A71" w14:textId="67638DF3" w:rsidR="00AC1B3F" w:rsidRPr="00AC1B3F" w:rsidRDefault="00AC1B3F" w:rsidP="00AC1B3F">
      <w:pPr>
        <w:autoSpaceDE w:val="0"/>
        <w:autoSpaceDN w:val="0"/>
        <w:adjustRightInd w:val="0"/>
        <w:jc w:val="both"/>
        <w:rPr>
          <w:color w:val="auto"/>
          <w:szCs w:val="22"/>
          <w:lang w:eastAsia="tr-TR"/>
        </w:rPr>
      </w:pPr>
      <w:r w:rsidRPr="00AC1B3F">
        <w:rPr>
          <w:b/>
          <w:color w:val="auto"/>
          <w:szCs w:val="22"/>
          <w:lang w:eastAsia="tr-TR"/>
        </w:rPr>
        <w:t xml:space="preserve">Table </w:t>
      </w:r>
      <w:r w:rsidRPr="00AC1B3F">
        <w:rPr>
          <w:b/>
          <w:color w:val="auto"/>
          <w:szCs w:val="22"/>
          <w:lang w:eastAsia="tr-TR"/>
        </w:rPr>
        <w:fldChar w:fldCharType="begin"/>
      </w:r>
      <w:r w:rsidRPr="00AC1B3F">
        <w:rPr>
          <w:b/>
          <w:color w:val="auto"/>
          <w:szCs w:val="22"/>
          <w:lang w:eastAsia="tr-TR"/>
        </w:rPr>
        <w:instrText xml:space="preserve"> SEQ Table \* ARABIC </w:instrText>
      </w:r>
      <w:r w:rsidRPr="00AC1B3F">
        <w:rPr>
          <w:b/>
          <w:color w:val="auto"/>
          <w:szCs w:val="22"/>
          <w:lang w:eastAsia="tr-TR"/>
        </w:rPr>
        <w:fldChar w:fldCharType="separate"/>
      </w:r>
      <w:r w:rsidRPr="00AC1B3F">
        <w:rPr>
          <w:b/>
          <w:color w:val="auto"/>
          <w:szCs w:val="22"/>
          <w:lang w:eastAsia="tr-TR"/>
        </w:rPr>
        <w:t>6</w:t>
      </w:r>
      <w:r w:rsidRPr="00AC1B3F">
        <w:rPr>
          <w:color w:val="auto"/>
          <w:szCs w:val="22"/>
          <w:lang w:eastAsia="tr-TR"/>
        </w:rPr>
        <w:fldChar w:fldCharType="end"/>
      </w:r>
      <w:r w:rsidRPr="00AC1B3F">
        <w:rPr>
          <w:b/>
          <w:color w:val="auto"/>
          <w:szCs w:val="22"/>
          <w:lang w:eastAsia="tr-TR"/>
        </w:rPr>
        <w:t xml:space="preserve">: </w:t>
      </w:r>
      <w:r w:rsidRPr="00AC1B3F">
        <w:rPr>
          <w:color w:val="auto"/>
          <w:szCs w:val="22"/>
          <w:lang w:eastAsia="tr-TR"/>
        </w:rPr>
        <w:t>IRR Sensitivity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1200"/>
        <w:gridCol w:w="1200"/>
        <w:gridCol w:w="1200"/>
        <w:gridCol w:w="1200"/>
        <w:gridCol w:w="1200"/>
      </w:tblGrid>
      <w:tr w:rsidR="00AC1B3F" w:rsidRPr="00AC1B3F" w14:paraId="37B2E238" w14:textId="77777777" w:rsidTr="004279B9">
        <w:trPr>
          <w:trHeight w:val="555"/>
        </w:trPr>
        <w:tc>
          <w:tcPr>
            <w:tcW w:w="3140" w:type="dxa"/>
            <w:hideMark/>
          </w:tcPr>
          <w:p w14:paraId="19E7F0EF" w14:textId="77777777" w:rsidR="00AC1B3F" w:rsidRPr="00AC1B3F" w:rsidRDefault="00AC1B3F" w:rsidP="003156B5">
            <w:pPr>
              <w:autoSpaceDE w:val="0"/>
              <w:autoSpaceDN w:val="0"/>
              <w:adjustRightInd w:val="0"/>
              <w:spacing w:line="276" w:lineRule="auto"/>
              <w:jc w:val="both"/>
              <w:rPr>
                <w:b/>
                <w:bCs/>
                <w:color w:val="auto"/>
                <w:szCs w:val="22"/>
                <w:lang w:eastAsia="tr-TR"/>
              </w:rPr>
            </w:pPr>
            <w:r w:rsidRPr="00AC1B3F">
              <w:rPr>
                <w:b/>
                <w:bCs/>
                <w:color w:val="auto"/>
                <w:szCs w:val="22"/>
                <w:lang w:eastAsia="tr-TR"/>
              </w:rPr>
              <w:t>Parameter/Variation</w:t>
            </w:r>
          </w:p>
        </w:tc>
        <w:tc>
          <w:tcPr>
            <w:tcW w:w="1200" w:type="dxa"/>
            <w:hideMark/>
          </w:tcPr>
          <w:p w14:paraId="7212B6EB" w14:textId="77777777" w:rsidR="00AC1B3F" w:rsidRPr="00AC1B3F" w:rsidRDefault="00AC1B3F" w:rsidP="003156B5">
            <w:pPr>
              <w:autoSpaceDE w:val="0"/>
              <w:autoSpaceDN w:val="0"/>
              <w:adjustRightInd w:val="0"/>
              <w:spacing w:line="276" w:lineRule="auto"/>
              <w:jc w:val="both"/>
              <w:rPr>
                <w:b/>
                <w:bCs/>
                <w:color w:val="auto"/>
                <w:szCs w:val="22"/>
                <w:lang w:eastAsia="tr-TR"/>
              </w:rPr>
            </w:pPr>
            <w:r w:rsidRPr="00AC1B3F">
              <w:rPr>
                <w:b/>
                <w:bCs/>
                <w:color w:val="auto"/>
                <w:szCs w:val="22"/>
                <w:lang w:eastAsia="tr-TR"/>
              </w:rPr>
              <w:t>-10%</w:t>
            </w:r>
          </w:p>
        </w:tc>
        <w:tc>
          <w:tcPr>
            <w:tcW w:w="1200" w:type="dxa"/>
            <w:hideMark/>
          </w:tcPr>
          <w:p w14:paraId="53005B1E" w14:textId="77777777" w:rsidR="00AC1B3F" w:rsidRPr="00AC1B3F" w:rsidRDefault="00AC1B3F" w:rsidP="003156B5">
            <w:pPr>
              <w:autoSpaceDE w:val="0"/>
              <w:autoSpaceDN w:val="0"/>
              <w:adjustRightInd w:val="0"/>
              <w:spacing w:line="276" w:lineRule="auto"/>
              <w:jc w:val="both"/>
              <w:rPr>
                <w:b/>
                <w:bCs/>
                <w:color w:val="auto"/>
                <w:szCs w:val="22"/>
                <w:lang w:eastAsia="tr-TR"/>
              </w:rPr>
            </w:pPr>
            <w:r w:rsidRPr="00AC1B3F">
              <w:rPr>
                <w:b/>
                <w:bCs/>
                <w:color w:val="auto"/>
                <w:szCs w:val="22"/>
                <w:lang w:eastAsia="tr-TR"/>
              </w:rPr>
              <w:t>-5%</w:t>
            </w:r>
          </w:p>
        </w:tc>
        <w:tc>
          <w:tcPr>
            <w:tcW w:w="1200" w:type="dxa"/>
            <w:hideMark/>
          </w:tcPr>
          <w:p w14:paraId="4FB47094" w14:textId="77777777" w:rsidR="00AC1B3F" w:rsidRPr="00AC1B3F" w:rsidRDefault="00AC1B3F" w:rsidP="003156B5">
            <w:pPr>
              <w:autoSpaceDE w:val="0"/>
              <w:autoSpaceDN w:val="0"/>
              <w:adjustRightInd w:val="0"/>
              <w:spacing w:line="276" w:lineRule="auto"/>
              <w:jc w:val="both"/>
              <w:rPr>
                <w:b/>
                <w:bCs/>
                <w:color w:val="auto"/>
                <w:szCs w:val="22"/>
                <w:lang w:eastAsia="tr-TR"/>
              </w:rPr>
            </w:pPr>
            <w:r w:rsidRPr="00AC1B3F">
              <w:rPr>
                <w:b/>
                <w:bCs/>
                <w:color w:val="auto"/>
                <w:szCs w:val="22"/>
                <w:lang w:eastAsia="tr-TR"/>
              </w:rPr>
              <w:t>0 (base case)</w:t>
            </w:r>
          </w:p>
        </w:tc>
        <w:tc>
          <w:tcPr>
            <w:tcW w:w="1200" w:type="dxa"/>
            <w:hideMark/>
          </w:tcPr>
          <w:p w14:paraId="584FC012" w14:textId="77777777" w:rsidR="00AC1B3F" w:rsidRPr="00AC1B3F" w:rsidRDefault="00AC1B3F" w:rsidP="003156B5">
            <w:pPr>
              <w:autoSpaceDE w:val="0"/>
              <w:autoSpaceDN w:val="0"/>
              <w:adjustRightInd w:val="0"/>
              <w:spacing w:line="276" w:lineRule="auto"/>
              <w:jc w:val="both"/>
              <w:rPr>
                <w:b/>
                <w:bCs/>
                <w:color w:val="auto"/>
                <w:szCs w:val="22"/>
                <w:lang w:eastAsia="tr-TR"/>
              </w:rPr>
            </w:pPr>
            <w:r w:rsidRPr="00AC1B3F">
              <w:rPr>
                <w:b/>
                <w:bCs/>
                <w:color w:val="auto"/>
                <w:szCs w:val="22"/>
                <w:lang w:eastAsia="tr-TR"/>
              </w:rPr>
              <w:t>+5%</w:t>
            </w:r>
          </w:p>
        </w:tc>
        <w:tc>
          <w:tcPr>
            <w:tcW w:w="1200" w:type="dxa"/>
            <w:hideMark/>
          </w:tcPr>
          <w:p w14:paraId="0688585F" w14:textId="77777777" w:rsidR="00AC1B3F" w:rsidRPr="00AC1B3F" w:rsidRDefault="00AC1B3F" w:rsidP="003156B5">
            <w:pPr>
              <w:autoSpaceDE w:val="0"/>
              <w:autoSpaceDN w:val="0"/>
              <w:adjustRightInd w:val="0"/>
              <w:spacing w:line="276" w:lineRule="auto"/>
              <w:jc w:val="both"/>
              <w:rPr>
                <w:b/>
                <w:bCs/>
                <w:color w:val="auto"/>
                <w:szCs w:val="22"/>
                <w:lang w:eastAsia="tr-TR"/>
              </w:rPr>
            </w:pPr>
            <w:r w:rsidRPr="00AC1B3F">
              <w:rPr>
                <w:b/>
                <w:bCs/>
                <w:color w:val="auto"/>
                <w:szCs w:val="22"/>
                <w:lang w:eastAsia="tr-TR"/>
              </w:rPr>
              <w:t>+10%</w:t>
            </w:r>
          </w:p>
        </w:tc>
      </w:tr>
      <w:tr w:rsidR="00AC1B3F" w:rsidRPr="00AC1B3F" w14:paraId="4F6E4197" w14:textId="77777777" w:rsidTr="004279B9">
        <w:trPr>
          <w:trHeight w:val="255"/>
        </w:trPr>
        <w:tc>
          <w:tcPr>
            <w:tcW w:w="3140" w:type="dxa"/>
            <w:noWrap/>
            <w:hideMark/>
          </w:tcPr>
          <w:p w14:paraId="649D508A"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Equipment costs</w:t>
            </w:r>
          </w:p>
        </w:tc>
        <w:tc>
          <w:tcPr>
            <w:tcW w:w="1200" w:type="dxa"/>
            <w:noWrap/>
            <w:hideMark/>
          </w:tcPr>
          <w:p w14:paraId="0227A1F1"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7.6 %</w:t>
            </w:r>
          </w:p>
        </w:tc>
        <w:tc>
          <w:tcPr>
            <w:tcW w:w="1200" w:type="dxa"/>
            <w:noWrap/>
            <w:hideMark/>
          </w:tcPr>
          <w:p w14:paraId="457C4BEE"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7.2 %</w:t>
            </w:r>
          </w:p>
        </w:tc>
        <w:tc>
          <w:tcPr>
            <w:tcW w:w="1200" w:type="dxa"/>
            <w:vMerge w:val="restart"/>
            <w:noWrap/>
            <w:vAlign w:val="center"/>
            <w:hideMark/>
          </w:tcPr>
          <w:p w14:paraId="4C79B7D6"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6.8 %</w:t>
            </w:r>
          </w:p>
        </w:tc>
        <w:tc>
          <w:tcPr>
            <w:tcW w:w="1200" w:type="dxa"/>
            <w:noWrap/>
            <w:hideMark/>
          </w:tcPr>
          <w:p w14:paraId="748E7D6E"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6.4 %</w:t>
            </w:r>
          </w:p>
        </w:tc>
        <w:tc>
          <w:tcPr>
            <w:tcW w:w="1200" w:type="dxa"/>
            <w:noWrap/>
            <w:hideMark/>
          </w:tcPr>
          <w:p w14:paraId="196EEC5C"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6.1 %</w:t>
            </w:r>
          </w:p>
        </w:tc>
      </w:tr>
      <w:tr w:rsidR="00AC1B3F" w:rsidRPr="00AC1B3F" w14:paraId="2DA9ED19" w14:textId="77777777" w:rsidTr="004279B9">
        <w:trPr>
          <w:trHeight w:val="255"/>
        </w:trPr>
        <w:tc>
          <w:tcPr>
            <w:tcW w:w="3140" w:type="dxa"/>
            <w:noWrap/>
            <w:hideMark/>
          </w:tcPr>
          <w:p w14:paraId="53D71239"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OPEX</w:t>
            </w:r>
          </w:p>
        </w:tc>
        <w:tc>
          <w:tcPr>
            <w:tcW w:w="1200" w:type="dxa"/>
            <w:noWrap/>
            <w:hideMark/>
          </w:tcPr>
          <w:p w14:paraId="7CE302C6"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7.0 %</w:t>
            </w:r>
          </w:p>
        </w:tc>
        <w:tc>
          <w:tcPr>
            <w:tcW w:w="1200" w:type="dxa"/>
            <w:noWrap/>
            <w:hideMark/>
          </w:tcPr>
          <w:p w14:paraId="2BEE5F9D"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6.9 %</w:t>
            </w:r>
          </w:p>
        </w:tc>
        <w:tc>
          <w:tcPr>
            <w:tcW w:w="1200" w:type="dxa"/>
            <w:vMerge/>
            <w:hideMark/>
          </w:tcPr>
          <w:p w14:paraId="72D6E346" w14:textId="77777777" w:rsidR="00AC1B3F" w:rsidRPr="00AC1B3F" w:rsidRDefault="00AC1B3F" w:rsidP="003156B5">
            <w:pPr>
              <w:autoSpaceDE w:val="0"/>
              <w:autoSpaceDN w:val="0"/>
              <w:adjustRightInd w:val="0"/>
              <w:spacing w:line="276" w:lineRule="auto"/>
              <w:jc w:val="both"/>
              <w:rPr>
                <w:color w:val="auto"/>
                <w:szCs w:val="22"/>
                <w:lang w:eastAsia="tr-TR"/>
              </w:rPr>
            </w:pPr>
          </w:p>
        </w:tc>
        <w:tc>
          <w:tcPr>
            <w:tcW w:w="1200" w:type="dxa"/>
            <w:noWrap/>
            <w:hideMark/>
          </w:tcPr>
          <w:p w14:paraId="38D9DB15"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6.7 %</w:t>
            </w:r>
          </w:p>
        </w:tc>
        <w:tc>
          <w:tcPr>
            <w:tcW w:w="1200" w:type="dxa"/>
            <w:noWrap/>
            <w:hideMark/>
          </w:tcPr>
          <w:p w14:paraId="18B688C7"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6.6 %</w:t>
            </w:r>
          </w:p>
        </w:tc>
      </w:tr>
      <w:tr w:rsidR="00AC1B3F" w:rsidRPr="00AC1B3F" w14:paraId="13A461B2" w14:textId="77777777" w:rsidTr="004279B9">
        <w:trPr>
          <w:trHeight w:val="255"/>
        </w:trPr>
        <w:tc>
          <w:tcPr>
            <w:tcW w:w="3140" w:type="dxa"/>
            <w:noWrap/>
            <w:hideMark/>
          </w:tcPr>
          <w:p w14:paraId="6AF99166"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Electricity Tariff</w:t>
            </w:r>
          </w:p>
        </w:tc>
        <w:tc>
          <w:tcPr>
            <w:tcW w:w="1200" w:type="dxa"/>
            <w:noWrap/>
            <w:hideMark/>
          </w:tcPr>
          <w:p w14:paraId="034BF48A"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5.5 %</w:t>
            </w:r>
          </w:p>
        </w:tc>
        <w:tc>
          <w:tcPr>
            <w:tcW w:w="1200" w:type="dxa"/>
            <w:noWrap/>
            <w:hideMark/>
          </w:tcPr>
          <w:p w14:paraId="13F0F6A0"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6.2 %</w:t>
            </w:r>
          </w:p>
        </w:tc>
        <w:tc>
          <w:tcPr>
            <w:tcW w:w="1200" w:type="dxa"/>
            <w:vMerge/>
            <w:hideMark/>
          </w:tcPr>
          <w:p w14:paraId="1E321D37" w14:textId="77777777" w:rsidR="00AC1B3F" w:rsidRPr="00AC1B3F" w:rsidRDefault="00AC1B3F" w:rsidP="003156B5">
            <w:pPr>
              <w:autoSpaceDE w:val="0"/>
              <w:autoSpaceDN w:val="0"/>
              <w:adjustRightInd w:val="0"/>
              <w:spacing w:line="276" w:lineRule="auto"/>
              <w:jc w:val="both"/>
              <w:rPr>
                <w:color w:val="auto"/>
                <w:szCs w:val="22"/>
                <w:lang w:eastAsia="tr-TR"/>
              </w:rPr>
            </w:pPr>
          </w:p>
        </w:tc>
        <w:tc>
          <w:tcPr>
            <w:tcW w:w="1200" w:type="dxa"/>
            <w:noWrap/>
            <w:hideMark/>
          </w:tcPr>
          <w:p w14:paraId="03977D3C"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7.4 %</w:t>
            </w:r>
          </w:p>
        </w:tc>
        <w:tc>
          <w:tcPr>
            <w:tcW w:w="1200" w:type="dxa"/>
            <w:noWrap/>
            <w:hideMark/>
          </w:tcPr>
          <w:p w14:paraId="65AC0764"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8.0 %</w:t>
            </w:r>
          </w:p>
        </w:tc>
      </w:tr>
      <w:tr w:rsidR="00AC1B3F" w:rsidRPr="00AC1B3F" w14:paraId="39A27599" w14:textId="77777777" w:rsidTr="004279B9">
        <w:trPr>
          <w:trHeight w:val="270"/>
        </w:trPr>
        <w:tc>
          <w:tcPr>
            <w:tcW w:w="3140" w:type="dxa"/>
            <w:noWrap/>
            <w:hideMark/>
          </w:tcPr>
          <w:p w14:paraId="24449F64"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Electricity Generation</w:t>
            </w:r>
          </w:p>
        </w:tc>
        <w:tc>
          <w:tcPr>
            <w:tcW w:w="1200" w:type="dxa"/>
            <w:noWrap/>
            <w:hideMark/>
          </w:tcPr>
          <w:p w14:paraId="77A37BDE"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5.5 %</w:t>
            </w:r>
          </w:p>
        </w:tc>
        <w:tc>
          <w:tcPr>
            <w:tcW w:w="1200" w:type="dxa"/>
            <w:noWrap/>
            <w:hideMark/>
          </w:tcPr>
          <w:p w14:paraId="55D3EADC"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6.2 %</w:t>
            </w:r>
          </w:p>
        </w:tc>
        <w:tc>
          <w:tcPr>
            <w:tcW w:w="1200" w:type="dxa"/>
            <w:vMerge/>
            <w:hideMark/>
          </w:tcPr>
          <w:p w14:paraId="3DE5D376" w14:textId="77777777" w:rsidR="00AC1B3F" w:rsidRPr="00AC1B3F" w:rsidRDefault="00AC1B3F" w:rsidP="003156B5">
            <w:pPr>
              <w:autoSpaceDE w:val="0"/>
              <w:autoSpaceDN w:val="0"/>
              <w:adjustRightInd w:val="0"/>
              <w:spacing w:line="276" w:lineRule="auto"/>
              <w:jc w:val="both"/>
              <w:rPr>
                <w:color w:val="auto"/>
                <w:szCs w:val="22"/>
                <w:lang w:eastAsia="tr-TR"/>
              </w:rPr>
            </w:pPr>
          </w:p>
        </w:tc>
        <w:tc>
          <w:tcPr>
            <w:tcW w:w="1200" w:type="dxa"/>
            <w:noWrap/>
            <w:hideMark/>
          </w:tcPr>
          <w:p w14:paraId="34EE3208"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7.4 %</w:t>
            </w:r>
          </w:p>
        </w:tc>
        <w:tc>
          <w:tcPr>
            <w:tcW w:w="1200" w:type="dxa"/>
            <w:noWrap/>
            <w:hideMark/>
          </w:tcPr>
          <w:p w14:paraId="3102206B" w14:textId="77777777" w:rsidR="00AC1B3F" w:rsidRPr="00AC1B3F" w:rsidRDefault="00AC1B3F" w:rsidP="003156B5">
            <w:pPr>
              <w:autoSpaceDE w:val="0"/>
              <w:autoSpaceDN w:val="0"/>
              <w:adjustRightInd w:val="0"/>
              <w:spacing w:line="276" w:lineRule="auto"/>
              <w:jc w:val="both"/>
              <w:rPr>
                <w:color w:val="auto"/>
                <w:szCs w:val="22"/>
                <w:lang w:eastAsia="tr-TR"/>
              </w:rPr>
            </w:pPr>
            <w:r w:rsidRPr="00AC1B3F">
              <w:rPr>
                <w:color w:val="auto"/>
                <w:szCs w:val="22"/>
                <w:lang w:eastAsia="tr-TR"/>
              </w:rPr>
              <w:t>8.0 %</w:t>
            </w:r>
          </w:p>
        </w:tc>
      </w:tr>
    </w:tbl>
    <w:p w14:paraId="2886486C" w14:textId="77777777" w:rsidR="00AC1B3F" w:rsidRPr="00AC1B3F" w:rsidRDefault="00AC1B3F" w:rsidP="00AC1B3F">
      <w:pPr>
        <w:autoSpaceDE w:val="0"/>
        <w:autoSpaceDN w:val="0"/>
        <w:adjustRightInd w:val="0"/>
        <w:jc w:val="both"/>
        <w:rPr>
          <w:color w:val="auto"/>
          <w:szCs w:val="22"/>
          <w:lang w:eastAsia="tr-TR"/>
        </w:rPr>
      </w:pPr>
    </w:p>
    <w:p w14:paraId="429528E8" w14:textId="77777777" w:rsidR="00AC1B3F" w:rsidRPr="00AC1B3F" w:rsidRDefault="00AC1B3F" w:rsidP="00AC1B3F">
      <w:pPr>
        <w:autoSpaceDE w:val="0"/>
        <w:autoSpaceDN w:val="0"/>
        <w:adjustRightInd w:val="0"/>
        <w:jc w:val="both"/>
        <w:rPr>
          <w:color w:val="auto"/>
          <w:szCs w:val="22"/>
          <w:lang w:eastAsia="tr-TR"/>
        </w:rPr>
      </w:pPr>
      <w:r w:rsidRPr="00AC1B3F">
        <w:rPr>
          <w:color w:val="auto"/>
          <w:szCs w:val="22"/>
          <w:lang w:eastAsia="tr-TR"/>
        </w:rPr>
        <w:t xml:space="preserve">The outcome of Step 2 clearly confirms the project would be economically not attractive. Even changes in above discussed parameters will not result in exceeding the benchmark. </w:t>
      </w:r>
    </w:p>
    <w:p w14:paraId="6F4F25AB" w14:textId="77777777" w:rsidR="00AC1B3F" w:rsidRPr="00AC1B3F" w:rsidRDefault="00AC1B3F" w:rsidP="00AC1B3F">
      <w:pPr>
        <w:autoSpaceDE w:val="0"/>
        <w:autoSpaceDN w:val="0"/>
        <w:adjustRightInd w:val="0"/>
        <w:jc w:val="both"/>
        <w:rPr>
          <w:color w:val="auto"/>
          <w:szCs w:val="22"/>
          <w:lang w:eastAsia="tr-TR"/>
        </w:rPr>
      </w:pPr>
    </w:p>
    <w:p w14:paraId="4A6505B6" w14:textId="77777777" w:rsidR="00AC1B3F" w:rsidRPr="00AC1B3F" w:rsidRDefault="00AC1B3F" w:rsidP="00AC1B3F">
      <w:pPr>
        <w:autoSpaceDE w:val="0"/>
        <w:autoSpaceDN w:val="0"/>
        <w:adjustRightInd w:val="0"/>
        <w:jc w:val="both"/>
        <w:rPr>
          <w:color w:val="auto"/>
          <w:szCs w:val="22"/>
          <w:lang w:eastAsia="tr-TR"/>
        </w:rPr>
      </w:pPr>
      <w:r w:rsidRPr="00AC1B3F">
        <w:rPr>
          <w:color w:val="auto"/>
          <w:szCs w:val="22"/>
          <w:lang w:eastAsia="tr-TR"/>
        </w:rPr>
        <w:t>Finally, an analysis was done on the overall impact of VER revenues on the project IRR. The IRR analysis including VERs sales from 7€/VER results in an IRR in the range of 7.8 %The price is selected conservatively given the recent market value of VERs. This analysis was done solely for the base case. It can been seen that after considering the VER revenues the project IRR is still lower than the benchmark (WACC) of 9.9% and economically not viable.</w:t>
      </w:r>
    </w:p>
    <w:p w14:paraId="2098E2DF" w14:textId="77777777" w:rsidR="00AC1B3F" w:rsidRPr="00AC1B3F" w:rsidRDefault="00AC1B3F" w:rsidP="00AC1B3F">
      <w:pPr>
        <w:autoSpaceDE w:val="0"/>
        <w:autoSpaceDN w:val="0"/>
        <w:adjustRightInd w:val="0"/>
        <w:jc w:val="both"/>
        <w:rPr>
          <w:color w:val="auto"/>
          <w:szCs w:val="22"/>
          <w:lang w:eastAsia="tr-TR"/>
        </w:rPr>
      </w:pPr>
    </w:p>
    <w:p w14:paraId="2F7BB469" w14:textId="40D32A02" w:rsidR="00AC1B3F" w:rsidRDefault="00AC1B3F" w:rsidP="007E22D9">
      <w:pPr>
        <w:autoSpaceDE w:val="0"/>
        <w:autoSpaceDN w:val="0"/>
        <w:adjustRightInd w:val="0"/>
        <w:jc w:val="both"/>
        <w:rPr>
          <w:color w:val="auto"/>
          <w:szCs w:val="22"/>
          <w:lang w:eastAsia="tr-TR"/>
        </w:rPr>
      </w:pPr>
      <w:r w:rsidRPr="00AC1B3F">
        <w:rPr>
          <w:color w:val="auto"/>
          <w:szCs w:val="22"/>
          <w:lang w:eastAsia="tr-TR"/>
        </w:rPr>
        <w:t>The investment and sensitivity analysis show that the VER revenues will improve the financial indicators of the project and make the project more attractive for investors. It is seen that project is not the most attractive option. Therefore, project is considered as additional to the baseline scenario and eligible for VERs.</w:t>
      </w:r>
    </w:p>
    <w:p w14:paraId="35C7787A" w14:textId="77777777" w:rsidR="00AC1B3F" w:rsidRPr="007F29FC" w:rsidRDefault="00AC1B3F" w:rsidP="007E22D9">
      <w:pPr>
        <w:autoSpaceDE w:val="0"/>
        <w:autoSpaceDN w:val="0"/>
        <w:adjustRightInd w:val="0"/>
        <w:jc w:val="both"/>
        <w:rPr>
          <w:color w:val="auto"/>
          <w:szCs w:val="22"/>
          <w:lang w:eastAsia="tr-TR"/>
        </w:rPr>
      </w:pPr>
    </w:p>
    <w:p w14:paraId="1754EBF4" w14:textId="192974B2" w:rsidR="007E22D9" w:rsidRPr="008F3A0A" w:rsidRDefault="007E22D9" w:rsidP="008F3A0A">
      <w:pPr>
        <w:spacing w:line="276" w:lineRule="auto"/>
        <w:contextualSpacing w:val="0"/>
        <w:rPr>
          <w:i/>
          <w:iCs/>
          <w:color w:val="auto"/>
          <w:szCs w:val="22"/>
          <w:lang w:eastAsia="tr-TR"/>
        </w:rPr>
      </w:pPr>
      <w:r w:rsidRPr="00146443">
        <w:rPr>
          <w:b/>
          <w:bCs/>
          <w:color w:val="auto"/>
          <w:szCs w:val="22"/>
          <w:lang w:eastAsia="tr-TR"/>
        </w:rPr>
        <w:t>Step 3. Barrier analysis</w:t>
      </w:r>
    </w:p>
    <w:p w14:paraId="28175B15" w14:textId="44CFB374" w:rsidR="007E22D9" w:rsidRPr="003156B5" w:rsidRDefault="007E22D9" w:rsidP="007E22D9">
      <w:pPr>
        <w:autoSpaceDE w:val="0"/>
        <w:autoSpaceDN w:val="0"/>
        <w:adjustRightInd w:val="0"/>
        <w:jc w:val="both"/>
        <w:rPr>
          <w:color w:val="auto"/>
          <w:szCs w:val="22"/>
          <w:lang w:eastAsia="tr-TR"/>
        </w:rPr>
      </w:pPr>
      <w:r w:rsidRPr="00146443">
        <w:rPr>
          <w:color w:val="auto"/>
          <w:szCs w:val="22"/>
          <w:lang w:eastAsia="tr-TR"/>
        </w:rPr>
        <w:t xml:space="preserve">The investment analysis has fully demonstrated and explained the additionality of the project, so step 3 </w:t>
      </w:r>
      <w:r w:rsidRPr="00140F60">
        <w:rPr>
          <w:color w:val="auto"/>
          <w:szCs w:val="22"/>
          <w:lang w:eastAsia="tr-TR"/>
        </w:rPr>
        <w:t>is skipped.</w:t>
      </w:r>
    </w:p>
    <w:p w14:paraId="08660330" w14:textId="77777777" w:rsidR="007E1D92" w:rsidRPr="003156B5" w:rsidRDefault="007E1D92" w:rsidP="007E22D9">
      <w:pPr>
        <w:autoSpaceDE w:val="0"/>
        <w:autoSpaceDN w:val="0"/>
        <w:adjustRightInd w:val="0"/>
        <w:jc w:val="both"/>
        <w:rPr>
          <w:i/>
          <w:iCs/>
          <w:color w:val="auto"/>
          <w:szCs w:val="22"/>
          <w:lang w:eastAsia="tr-TR"/>
        </w:rPr>
      </w:pPr>
    </w:p>
    <w:p w14:paraId="3D2C81E1" w14:textId="7486DCF2" w:rsidR="00B01D1E" w:rsidRPr="00146443" w:rsidRDefault="007E22D9" w:rsidP="007E22D9">
      <w:pPr>
        <w:autoSpaceDE w:val="0"/>
        <w:autoSpaceDN w:val="0"/>
        <w:adjustRightInd w:val="0"/>
        <w:jc w:val="both"/>
        <w:rPr>
          <w:b/>
          <w:bCs/>
          <w:color w:val="auto"/>
          <w:szCs w:val="22"/>
          <w:lang w:eastAsia="tr-TR"/>
        </w:rPr>
      </w:pPr>
      <w:r w:rsidRPr="00140F60">
        <w:rPr>
          <w:b/>
          <w:bCs/>
          <w:color w:val="auto"/>
          <w:szCs w:val="22"/>
          <w:lang w:eastAsia="tr-TR"/>
        </w:rPr>
        <w:t>Step 4: Common Practice Analysis</w:t>
      </w:r>
    </w:p>
    <w:p w14:paraId="3294B0D9" w14:textId="77777777" w:rsidR="007D1FBB" w:rsidRPr="007D1FBB" w:rsidRDefault="007D1FBB" w:rsidP="007D1FBB">
      <w:pPr>
        <w:autoSpaceDE w:val="0"/>
        <w:autoSpaceDN w:val="0"/>
        <w:adjustRightInd w:val="0"/>
        <w:jc w:val="both"/>
        <w:rPr>
          <w:color w:val="auto"/>
          <w:szCs w:val="22"/>
        </w:rPr>
      </w:pPr>
      <w:r w:rsidRPr="007D1FBB">
        <w:rPr>
          <w:color w:val="auto"/>
          <w:szCs w:val="22"/>
        </w:rPr>
        <w:t>The project type is not first of its kind in Turkey. Therefore, an analysis is added to determine the extent to which the proposed project type (technology type) has already diffused in the relevant sector and region. As a credibility check it complements investment analysis conducted in Step 2.</w:t>
      </w:r>
    </w:p>
    <w:p w14:paraId="03580D41" w14:textId="77777777" w:rsidR="007D1FBB" w:rsidRPr="007D1FBB" w:rsidRDefault="007D1FBB" w:rsidP="007D1FBB">
      <w:pPr>
        <w:autoSpaceDE w:val="0"/>
        <w:autoSpaceDN w:val="0"/>
        <w:adjustRightInd w:val="0"/>
        <w:jc w:val="both"/>
        <w:rPr>
          <w:color w:val="auto"/>
          <w:szCs w:val="22"/>
        </w:rPr>
      </w:pPr>
      <w:r w:rsidRPr="007D1FBB">
        <w:rPr>
          <w:color w:val="auto"/>
          <w:szCs w:val="22"/>
        </w:rPr>
        <w:t>There are several Gold Standard, VER+, VCS VER wind power projects in Turkey. These projects are dependent on VER revenues as additional income stream to power sales.</w:t>
      </w:r>
    </w:p>
    <w:p w14:paraId="1D145662" w14:textId="77777777" w:rsidR="007D1FBB" w:rsidRPr="007D1FBB" w:rsidRDefault="007D1FBB" w:rsidP="007D1FBB">
      <w:pPr>
        <w:autoSpaceDE w:val="0"/>
        <w:autoSpaceDN w:val="0"/>
        <w:adjustRightInd w:val="0"/>
        <w:jc w:val="both"/>
        <w:rPr>
          <w:color w:val="auto"/>
          <w:szCs w:val="22"/>
        </w:rPr>
      </w:pPr>
      <w:r w:rsidRPr="007D1FBB">
        <w:rPr>
          <w:color w:val="auto"/>
          <w:szCs w:val="22"/>
        </w:rPr>
        <w:t>Despite the wind power project pipeline as of to date, the share of wind power in the entire installed electricity remains underrepresented as compared to conventional power generation. While applicable with all relevant laws and regulations, the calculated IRR is fairly low without the VERs. This analysis clearly shows that it is not economically attractive project compared to a suitable benchmark.</w:t>
      </w:r>
    </w:p>
    <w:p w14:paraId="35BF552E" w14:textId="44818DB3" w:rsidR="00B01D1E" w:rsidRDefault="00B01D1E" w:rsidP="007E22D9">
      <w:pPr>
        <w:jc w:val="both"/>
        <w:rPr>
          <w:color w:val="auto"/>
          <w:szCs w:val="22"/>
        </w:rPr>
      </w:pPr>
    </w:p>
    <w:p w14:paraId="3925ED83" w14:textId="77777777" w:rsidR="00B01D1E" w:rsidRPr="00146443" w:rsidRDefault="00B01D1E" w:rsidP="007E22D9">
      <w:pPr>
        <w:jc w:val="both"/>
        <w:rPr>
          <w:color w:val="auto"/>
          <w:szCs w:val="22"/>
        </w:rPr>
      </w:pPr>
    </w:p>
    <w:p w14:paraId="28E0F297" w14:textId="00819131" w:rsidR="007D1FBB" w:rsidRDefault="007D1FBB" w:rsidP="007E22D9">
      <w:pPr>
        <w:jc w:val="both"/>
        <w:rPr>
          <w:szCs w:val="22"/>
        </w:rPr>
      </w:pPr>
    </w:p>
    <w:p w14:paraId="7853FFC4" w14:textId="77777777" w:rsidR="007D1FBB" w:rsidRPr="003156B5" w:rsidRDefault="007D1FBB" w:rsidP="007D1FBB">
      <w:pPr>
        <w:jc w:val="both"/>
        <w:rPr>
          <w:b/>
          <w:bCs/>
          <w:color w:val="auto"/>
          <w:szCs w:val="22"/>
        </w:rPr>
      </w:pPr>
      <w:r w:rsidRPr="003156B5">
        <w:rPr>
          <w:b/>
          <w:bCs/>
          <w:color w:val="auto"/>
          <w:szCs w:val="22"/>
        </w:rPr>
        <w:t>Sub-step 4a: Analyze other activities similar to the proposed project activity:</w:t>
      </w:r>
    </w:p>
    <w:p w14:paraId="05ABB429" w14:textId="13923C4E" w:rsidR="007D1FBB" w:rsidRPr="003156B5" w:rsidRDefault="007D1FBB" w:rsidP="007D1FBB">
      <w:pPr>
        <w:jc w:val="both"/>
        <w:rPr>
          <w:color w:val="auto"/>
          <w:szCs w:val="22"/>
        </w:rPr>
      </w:pPr>
      <w:r w:rsidRPr="003156B5">
        <w:rPr>
          <w:color w:val="auto"/>
          <w:szCs w:val="22"/>
        </w:rPr>
        <w:t>At the time of writing the PDD (February 2011), installed capacity of wind power plants and their details was available in the web site of Energy Market Regulatory Authority</w:t>
      </w:r>
      <w:r w:rsidRPr="003156B5">
        <w:rPr>
          <w:color w:val="auto"/>
          <w:szCs w:val="22"/>
        </w:rPr>
        <w:footnoteReference w:id="23"/>
      </w:r>
      <w:r w:rsidRPr="003156B5">
        <w:rPr>
          <w:color w:val="auto"/>
          <w:szCs w:val="22"/>
        </w:rPr>
        <w:t>. The projects were checked with the commonly used standard’s registries like APX Gold Standard and Markit.</w:t>
      </w:r>
    </w:p>
    <w:p w14:paraId="4188D427" w14:textId="77777777" w:rsidR="007D1FBB" w:rsidRPr="003156B5" w:rsidRDefault="007D1FBB" w:rsidP="007D1FBB">
      <w:pPr>
        <w:jc w:val="both"/>
        <w:rPr>
          <w:color w:val="auto"/>
          <w:szCs w:val="22"/>
        </w:rPr>
      </w:pPr>
      <w:r w:rsidRPr="003156B5">
        <w:rPr>
          <w:color w:val="auto"/>
          <w:szCs w:val="22"/>
        </w:rPr>
        <w:t>The latter guideline and applicability to VER projects is interpreted as follows: registered or any other published VER project are not to be considered in the assessment.</w:t>
      </w:r>
    </w:p>
    <w:p w14:paraId="5BEB7FC2" w14:textId="77777777" w:rsidR="007D1FBB" w:rsidRPr="003156B5" w:rsidRDefault="007D1FBB" w:rsidP="007D1FBB">
      <w:pPr>
        <w:jc w:val="both"/>
        <w:rPr>
          <w:color w:val="auto"/>
          <w:szCs w:val="22"/>
        </w:rPr>
      </w:pPr>
      <w:r w:rsidRPr="003156B5">
        <w:rPr>
          <w:color w:val="auto"/>
          <w:szCs w:val="22"/>
        </w:rPr>
        <w:t>If this interpretation would apply for VER projects, it can be concluded that the only projects to compare with would be those projects and that are in a range of 0.85 to 7.2 MW installed capacity or operated as a BOT (Build Own Operate) type of power plant. These projects differ from the proposed projects in terms of total installed capacity and size and per unit. This comparison and application of Step 4a to VER projects would clearly conclude that no similar activities have already diffused in the relevant region (Turkey) and thus Step 4 is completed and project re-confirmed 'additional'.</w:t>
      </w:r>
    </w:p>
    <w:p w14:paraId="0083345F" w14:textId="77777777" w:rsidR="007D1FBB" w:rsidRPr="003156B5" w:rsidRDefault="007D1FBB" w:rsidP="007D1FBB">
      <w:pPr>
        <w:jc w:val="both"/>
        <w:rPr>
          <w:color w:val="auto"/>
          <w:szCs w:val="22"/>
        </w:rPr>
      </w:pPr>
      <w:r w:rsidRPr="003156B5">
        <w:rPr>
          <w:color w:val="auto"/>
          <w:szCs w:val="22"/>
        </w:rPr>
        <w:t>If alternatively registered or any other published VER project are to be considered in the assessment.</w:t>
      </w:r>
    </w:p>
    <w:p w14:paraId="447CD4E3" w14:textId="77777777" w:rsidR="007D1FBB" w:rsidRPr="003156B5" w:rsidRDefault="007D1FBB" w:rsidP="007D1FBB">
      <w:pPr>
        <w:jc w:val="both"/>
        <w:rPr>
          <w:color w:val="auto"/>
          <w:szCs w:val="22"/>
        </w:rPr>
      </w:pPr>
      <w:r w:rsidRPr="003156B5">
        <w:rPr>
          <w:color w:val="auto"/>
          <w:szCs w:val="22"/>
        </w:rPr>
        <w:t xml:space="preserve">It can be concluded that similar projects have already diffused in the relevant region as major applications are between 15 and 90 MW installed capacity and Sub-step 4b has then to be conducted.  </w:t>
      </w:r>
    </w:p>
    <w:p w14:paraId="0A68C9AD" w14:textId="77777777" w:rsidR="007D1FBB" w:rsidRPr="003156B5" w:rsidRDefault="007D1FBB" w:rsidP="007D1FBB">
      <w:pPr>
        <w:jc w:val="both"/>
        <w:rPr>
          <w:b/>
          <w:bCs/>
          <w:color w:val="auto"/>
          <w:szCs w:val="22"/>
        </w:rPr>
      </w:pPr>
      <w:r w:rsidRPr="003156B5">
        <w:rPr>
          <w:b/>
          <w:bCs/>
          <w:color w:val="auto"/>
          <w:szCs w:val="22"/>
        </w:rPr>
        <w:t>Sub-step 4b: Discuss any similar Options that are occurring:</w:t>
      </w:r>
    </w:p>
    <w:p w14:paraId="710D962F" w14:textId="77777777" w:rsidR="007D1FBB" w:rsidRPr="003156B5" w:rsidRDefault="007D1FBB" w:rsidP="007D1FBB">
      <w:pPr>
        <w:jc w:val="both"/>
        <w:rPr>
          <w:color w:val="auto"/>
          <w:szCs w:val="22"/>
        </w:rPr>
      </w:pPr>
      <w:r w:rsidRPr="003156B5">
        <w:rPr>
          <w:color w:val="auto"/>
          <w:szCs w:val="22"/>
        </w:rPr>
        <w:t>As can be seen from the above table there are three other wind power plant projects operating in the Bandırma region with capacities 30 MW, 15 MW, 24 MW. All of the projects are developed as VER projects. While several VER projects have been developed in similar like the Bandırma wind power plant project, the proposed project activity differs in the following way from comparable projects as follows:</w:t>
      </w:r>
    </w:p>
    <w:p w14:paraId="31478CF3" w14:textId="77777777" w:rsidR="007D1FBB" w:rsidRPr="003156B5" w:rsidRDefault="007D1FBB" w:rsidP="007D1FBB">
      <w:pPr>
        <w:numPr>
          <w:ilvl w:val="0"/>
          <w:numId w:val="70"/>
        </w:numPr>
        <w:jc w:val="both"/>
        <w:rPr>
          <w:color w:val="auto"/>
          <w:szCs w:val="22"/>
        </w:rPr>
      </w:pPr>
      <w:r w:rsidRPr="003156B5">
        <w:rPr>
          <w:color w:val="auto"/>
          <w:szCs w:val="22"/>
        </w:rPr>
        <w:t xml:space="preserve">At the time of acquisition of the previous owner, Borusan Enerji identified mistakes in the calculation of net electricity output. Consequently, a decrease in revenues became apparent and a new barrier to project implementation was suddenly realised, which resulted in a decision of the Board to further develop this project as VER project to secure a fairly good economic situation of the project. Any similar situation (project acquisition and corrections of feasibility study at advanced project development stage) are not known to have occurred for other registered or published VER projects and thus represent an essential distinction. </w:t>
      </w:r>
    </w:p>
    <w:p w14:paraId="50D07E07" w14:textId="77777777" w:rsidR="0043404C" w:rsidRDefault="0043404C" w:rsidP="007D1FBB">
      <w:pPr>
        <w:jc w:val="both"/>
        <w:rPr>
          <w:color w:val="auto"/>
          <w:szCs w:val="22"/>
        </w:rPr>
      </w:pPr>
    </w:p>
    <w:p w14:paraId="5D202BBE" w14:textId="77E2BF44" w:rsidR="007D1FBB" w:rsidRPr="003156B5" w:rsidRDefault="007D1FBB" w:rsidP="007D1FBB">
      <w:pPr>
        <w:jc w:val="both"/>
        <w:rPr>
          <w:color w:val="auto"/>
          <w:szCs w:val="22"/>
        </w:rPr>
      </w:pPr>
      <w:r w:rsidRPr="003156B5">
        <w:rPr>
          <w:color w:val="auto"/>
          <w:szCs w:val="22"/>
        </w:rPr>
        <w:t>It therefore can be concluded that for both assumptions (VER projects excluded or included in the analysis) the project does not represent common practice.</w:t>
      </w:r>
      <w:r w:rsidR="00EF26FF">
        <w:rPr>
          <w:color w:val="auto"/>
          <w:szCs w:val="22"/>
        </w:rPr>
        <w:t xml:space="preserve"> </w:t>
      </w:r>
      <w:r w:rsidRPr="003156B5">
        <w:rPr>
          <w:color w:val="auto"/>
          <w:szCs w:val="22"/>
        </w:rPr>
        <w:t>Implementation timeline of the proposed project / serious consideration of the project as VER project</w:t>
      </w:r>
      <w:r w:rsidR="00EF26FF">
        <w:rPr>
          <w:color w:val="auto"/>
          <w:szCs w:val="22"/>
        </w:rPr>
        <w:t>.</w:t>
      </w:r>
    </w:p>
    <w:p w14:paraId="66F85811" w14:textId="77777777" w:rsidR="007D1FBB" w:rsidRPr="003156B5" w:rsidRDefault="007D1FBB" w:rsidP="007D1FBB">
      <w:pPr>
        <w:jc w:val="both"/>
        <w:rPr>
          <w:color w:val="auto"/>
          <w:szCs w:val="22"/>
        </w:rPr>
      </w:pPr>
      <w:r w:rsidRPr="003156B5">
        <w:rPr>
          <w:color w:val="auto"/>
          <w:szCs w:val="22"/>
        </w:rPr>
        <w:t>The starting date of the project activity is 15 April 2008. On that date the supply and installation agreement between Borasco Enerji and Vestas for 45 MW wind turbines was signed. This represents a real action towards project implementation. Soon after, Borusan has acquired Borasco and project implementation was further pursued.</w:t>
      </w:r>
    </w:p>
    <w:p w14:paraId="580CFB40" w14:textId="1C15956B" w:rsidR="007D1FBB" w:rsidRPr="003156B5" w:rsidRDefault="007D1FBB" w:rsidP="007D1FBB">
      <w:pPr>
        <w:jc w:val="both"/>
        <w:rPr>
          <w:color w:val="auto"/>
          <w:szCs w:val="22"/>
        </w:rPr>
      </w:pPr>
      <w:r w:rsidRPr="003156B5">
        <w:rPr>
          <w:color w:val="auto"/>
          <w:szCs w:val="22"/>
        </w:rPr>
        <w:t>Table 8 (please see registered PDD) summarises the scope of activities and measures that were implemented within the proposed project activity. It includes activities taken by previous owner Borasco Enerji and subsequent owner Borusan Enerji in relation to feasibility studies, seeking VER status of the project, arranging financing and negotiating equipment purchase contracts.</w:t>
      </w:r>
    </w:p>
    <w:p w14:paraId="6CC3AC2C" w14:textId="3BC38A80" w:rsidR="007D1FBB" w:rsidRPr="003156B5" w:rsidRDefault="007D1FBB" w:rsidP="007D1FBB">
      <w:pPr>
        <w:jc w:val="both"/>
        <w:rPr>
          <w:color w:val="auto"/>
          <w:szCs w:val="22"/>
        </w:rPr>
      </w:pPr>
      <w:r w:rsidRPr="003156B5">
        <w:rPr>
          <w:color w:val="auto"/>
          <w:szCs w:val="22"/>
        </w:rPr>
        <w:t>Chronology shows that Borusan took the incentives from the sales of VERs seriously into account during the decision to buy Borasco Enerji and to proceed with further development of the project activity. The identified mistake in net electricity generation capacity calculation as was identified during the financial analysis of the project during the acquisition talks played brought back the investigation of the project development under VER as was already initiated earlier by Borasco Enerji. The realised effective loss on the revenue side showed a 4 to 5 % decrease in terms of IRR which is considered quite substantial and moved the project into an economically unattractive situation.</w:t>
      </w:r>
    </w:p>
    <w:p w14:paraId="3E8ABD0D" w14:textId="77777777" w:rsidR="0043404C" w:rsidRDefault="0043404C" w:rsidP="007D1FBB">
      <w:pPr>
        <w:jc w:val="both"/>
        <w:rPr>
          <w:color w:val="auto"/>
          <w:szCs w:val="22"/>
        </w:rPr>
      </w:pPr>
    </w:p>
    <w:p w14:paraId="0DDC4319" w14:textId="226602EB" w:rsidR="007D1FBB" w:rsidRPr="003156B5" w:rsidRDefault="0043404C" w:rsidP="007D1FBB">
      <w:pPr>
        <w:jc w:val="both"/>
        <w:rPr>
          <w:color w:val="auto"/>
          <w:szCs w:val="22"/>
        </w:rPr>
      </w:pPr>
      <w:r w:rsidRPr="003156B5">
        <w:rPr>
          <w:color w:val="auto"/>
          <w:szCs w:val="22"/>
        </w:rPr>
        <w:t>Assessment studies for development of the project as a VER project started in the beginning of 2009. On April 17, 2009, Borusan decided to go ahead with Gold Standard VER certification as a result of the Eligibility Analysis report of Fichtner. Consequently, Fichtner started preparation of project documentation for Gold Standard and submitted on October 2009. Gold Standard gave a positive decision to go ahead with project validation on May 2010. Consequently, Bandırma Enerji awarded Bureau Veritas Certification for the validation services on October 2009. In that time, the documents have been revised in accordance with the changes in the methodology and related tools, available statistics and with the pre-feasibility assessment results. A stakeholder feedback round meeting together with a site visit was conducted on December 2010 and the documentation have been finalized for validation accordingly.</w:t>
      </w:r>
    </w:p>
    <w:p w14:paraId="771654EA" w14:textId="77777777" w:rsidR="007D1FBB" w:rsidRPr="00146443" w:rsidRDefault="007D1FBB" w:rsidP="007D1FBB">
      <w:pPr>
        <w:jc w:val="both"/>
        <w:rPr>
          <w:szCs w:val="22"/>
        </w:rPr>
      </w:pPr>
    </w:p>
    <w:p w14:paraId="3935E7E2" w14:textId="77777777" w:rsidR="001017F6" w:rsidRDefault="001017F6" w:rsidP="003156B5">
      <w:pPr>
        <w:autoSpaceDE w:val="0"/>
        <w:autoSpaceDN w:val="0"/>
        <w:adjustRightInd w:val="0"/>
        <w:jc w:val="both"/>
        <w:rPr>
          <w:color w:val="auto"/>
          <w:szCs w:val="22"/>
        </w:rPr>
      </w:pPr>
      <w:r>
        <w:rPr>
          <w:color w:val="auto"/>
          <w:szCs w:val="22"/>
        </w:rPr>
        <w:br w:type="page"/>
      </w:r>
    </w:p>
    <w:p w14:paraId="2E3350B6" w14:textId="032ADDEC" w:rsidR="00355EF5" w:rsidRPr="00E2679E" w:rsidRDefault="00355EF5" w:rsidP="00146443">
      <w:pPr>
        <w:pStyle w:val="SectionList2nd"/>
        <w:jc w:val="both"/>
        <w:rPr>
          <w:rFonts w:ascii="Verdana" w:eastAsiaTheme="minorHAnsi" w:hAnsi="Verdana" w:cs="Times New Roman (Body CS)"/>
          <w:bCs w:val="0"/>
          <w:color w:val="4D4D4C"/>
          <w:szCs w:val="24"/>
          <w:lang w:val="en-US" w:eastAsia="en-US"/>
          <w14:cntxtAlts/>
        </w:rPr>
      </w:pPr>
      <w:r w:rsidRPr="00E2679E">
        <w:rPr>
          <w:rFonts w:ascii="Verdana" w:eastAsiaTheme="minorHAnsi" w:hAnsi="Verdana" w:cs="Times New Roman (Body CS)"/>
          <w:bCs w:val="0"/>
          <w:color w:val="4D4D4C"/>
          <w:szCs w:val="24"/>
          <w:lang w:val="en-US" w:eastAsia="en-US"/>
          <w14:cntxtAlts/>
        </w:rPr>
        <w:t xml:space="preserve">Prior Consideration </w:t>
      </w:r>
    </w:p>
    <w:p w14:paraId="01AC2997" w14:textId="3134E758" w:rsidR="00355EF5" w:rsidRPr="00146443" w:rsidRDefault="007E22D9" w:rsidP="00146443">
      <w:pPr>
        <w:spacing w:line="276" w:lineRule="auto"/>
        <w:contextualSpacing w:val="0"/>
        <w:jc w:val="both"/>
        <w:rPr>
          <w:color w:val="auto"/>
        </w:rPr>
      </w:pPr>
      <w:r w:rsidRPr="00146443">
        <w:rPr>
          <w:color w:val="auto"/>
        </w:rPr>
        <w:t>N/A</w:t>
      </w:r>
    </w:p>
    <w:p w14:paraId="44C446AB" w14:textId="1D069F11" w:rsidR="00355EF5" w:rsidRPr="00323768" w:rsidRDefault="00355EF5" w:rsidP="00146443">
      <w:pPr>
        <w:pStyle w:val="SectionList2nd"/>
        <w:jc w:val="both"/>
        <w:rPr>
          <w:rFonts w:ascii="Verdana" w:eastAsiaTheme="minorHAnsi" w:hAnsi="Verdana" w:cs="Times New Roman (Body CS)"/>
          <w:bCs w:val="0"/>
          <w:color w:val="4D4D4C"/>
          <w:szCs w:val="24"/>
          <w:lang w:val="en-US" w:eastAsia="en-US"/>
          <w14:cntxtAlts/>
        </w:rPr>
      </w:pPr>
      <w:r w:rsidRPr="00323768">
        <w:rPr>
          <w:rFonts w:ascii="Verdana" w:eastAsiaTheme="minorHAnsi" w:hAnsi="Verdana" w:cs="Times New Roman (Body CS)"/>
          <w:bCs w:val="0"/>
          <w:color w:val="4D4D4C"/>
          <w:szCs w:val="24"/>
          <w:lang w:val="en-US" w:eastAsia="en-US"/>
          <w14:cntxtAlts/>
        </w:rPr>
        <w:t>Ongoing Financial Need</w:t>
      </w:r>
    </w:p>
    <w:p w14:paraId="3E1625EA" w14:textId="7F13D134" w:rsidR="00381520" w:rsidRDefault="00326215" w:rsidP="00326215">
      <w:pPr>
        <w:contextualSpacing w:val="0"/>
        <w:jc w:val="both"/>
        <w:rPr>
          <w:color w:val="auto"/>
        </w:rPr>
      </w:pPr>
      <w:r w:rsidRPr="00BA7943">
        <w:rPr>
          <w:color w:val="auto"/>
        </w:rPr>
        <w:t>A significant amount of bank loan has been received for this project and loan repayment is still ongoing. The income from GS certification is used for loan repayment. Therefore, carbon revenues derived from Gold Standard certification have been playing a very important role in helping PO to loan repayment. The repayments of the loans, along with the repayment dates (between the years of 201</w:t>
      </w:r>
      <w:r w:rsidR="00206082">
        <w:rPr>
          <w:color w:val="auto"/>
        </w:rPr>
        <w:t>8</w:t>
      </w:r>
      <w:r w:rsidRPr="00BA7943">
        <w:rPr>
          <w:color w:val="auto"/>
        </w:rPr>
        <w:t>-20</w:t>
      </w:r>
      <w:r w:rsidR="00206082">
        <w:rPr>
          <w:color w:val="auto"/>
        </w:rPr>
        <w:t>28</w:t>
      </w:r>
      <w:r w:rsidRPr="00BA7943">
        <w:rPr>
          <w:color w:val="auto"/>
        </w:rPr>
        <w:t>), have been provided to VVB</w:t>
      </w:r>
      <w:r w:rsidRPr="00784F60">
        <w:rPr>
          <w:color w:val="auto"/>
        </w:rPr>
        <w:t>. In addition, swift messages (for 2018,2019,2020 and 2021 years) from the bank as proof of loan payments requested from the project owner have been also provided. It is clearly seen that the loan repayment has been made for the project both in the docu</w:t>
      </w:r>
      <w:r w:rsidRPr="00624908">
        <w:rPr>
          <w:color w:val="auto"/>
        </w:rPr>
        <w:t>ment included the length of loan and in the document which is included bank statements (swift messages). In addition, the GS credits</w:t>
      </w:r>
      <w:r w:rsidR="00536E15" w:rsidRPr="00624908">
        <w:rPr>
          <w:color w:val="auto"/>
        </w:rPr>
        <w:t xml:space="preserve"> (from 2017-2019 monitoring period)</w:t>
      </w:r>
      <w:r w:rsidRPr="00624908">
        <w:rPr>
          <w:color w:val="auto"/>
        </w:rPr>
        <w:t xml:space="preserve"> of the project were also issued in 202</w:t>
      </w:r>
      <w:r w:rsidR="00624908" w:rsidRPr="003156B5">
        <w:rPr>
          <w:color w:val="auto"/>
        </w:rPr>
        <w:t>1</w:t>
      </w:r>
      <w:r w:rsidRPr="00624908">
        <w:rPr>
          <w:color w:val="auto"/>
        </w:rPr>
        <w:t xml:space="preserve"> and loan repayment was also made in this year when the income was obtained from Gold Standard, as evidenced by the swift messages.</w:t>
      </w:r>
      <w:r w:rsidR="007A489A" w:rsidRPr="0088224B">
        <w:rPr>
          <w:color w:val="auto"/>
        </w:rPr>
        <w:t xml:space="preserve"> </w:t>
      </w:r>
    </w:p>
    <w:p w14:paraId="450B31B7" w14:textId="7C8C0A9A" w:rsidR="007A489A" w:rsidRPr="00505D97" w:rsidRDefault="007A489A" w:rsidP="00326215">
      <w:pPr>
        <w:contextualSpacing w:val="0"/>
        <w:jc w:val="both"/>
        <w:rPr>
          <w:color w:val="auto"/>
        </w:rPr>
      </w:pPr>
      <w:r w:rsidRPr="00505D97">
        <w:rPr>
          <w:color w:val="auto"/>
        </w:rPr>
        <w:t>A</w:t>
      </w:r>
      <w:r w:rsidR="00326215" w:rsidRPr="00505D97">
        <w:rPr>
          <w:color w:val="auto"/>
        </w:rPr>
        <w:t>ll relevant evidence such as loan payback records, length of loan, swift messages</w:t>
      </w:r>
      <w:r w:rsidR="00536E15" w:rsidRPr="00505D97">
        <w:rPr>
          <w:color w:val="auto"/>
        </w:rPr>
        <w:t>, GS issuance records</w:t>
      </w:r>
      <w:r w:rsidR="00C11EAB" w:rsidRPr="00505D97">
        <w:rPr>
          <w:color w:val="auto"/>
        </w:rPr>
        <w:t xml:space="preserve"> and declaration about the details of the ongoing financial need provided by the PO</w:t>
      </w:r>
      <w:r w:rsidR="00326215" w:rsidRPr="00505D97">
        <w:rPr>
          <w:color w:val="auto"/>
        </w:rPr>
        <w:t xml:space="preserve"> have been provided to VVB.</w:t>
      </w:r>
      <w:r w:rsidR="00C11EAB" w:rsidRPr="00505D97">
        <w:rPr>
          <w:rStyle w:val="DipnotBavurusu"/>
          <w:color w:val="auto"/>
        </w:rPr>
        <w:footnoteReference w:id="24"/>
      </w:r>
      <w:r w:rsidR="00C11EAB" w:rsidRPr="00505D97">
        <w:rPr>
          <w:color w:val="auto"/>
        </w:rPr>
        <w:t xml:space="preserve"> </w:t>
      </w:r>
    </w:p>
    <w:p w14:paraId="5EA70218" w14:textId="4C8A7C77" w:rsidR="00B01D1E" w:rsidRDefault="007A489A" w:rsidP="007F29FC">
      <w:pPr>
        <w:contextualSpacing w:val="0"/>
        <w:jc w:val="both"/>
        <w:rPr>
          <w:color w:val="auto"/>
        </w:rPr>
      </w:pPr>
      <w:r w:rsidRPr="00505D97">
        <w:rPr>
          <w:color w:val="auto"/>
        </w:rPr>
        <w:t>Conclusion:</w:t>
      </w:r>
      <w:r w:rsidR="00381520" w:rsidRPr="00505D97">
        <w:rPr>
          <w:color w:val="auto"/>
        </w:rPr>
        <w:t xml:space="preserve"> </w:t>
      </w:r>
      <w:r w:rsidR="00012686" w:rsidRPr="00505D97">
        <w:rPr>
          <w:color w:val="auto"/>
        </w:rPr>
        <w:t>The project activity satisfies all the criteria of “Tool for the demonstration and assessment of additionality”</w:t>
      </w:r>
      <w:r w:rsidR="002D7437" w:rsidRPr="00505D97">
        <w:rPr>
          <w:rStyle w:val="DipnotBavurusu"/>
          <w:color w:val="auto"/>
        </w:rPr>
        <w:footnoteReference w:id="25"/>
      </w:r>
      <w:r w:rsidR="00012686" w:rsidRPr="00505D97">
        <w:rPr>
          <w:color w:val="auto"/>
        </w:rPr>
        <w:t>. Therefore, the project is additional</w:t>
      </w:r>
      <w:r w:rsidR="00935483" w:rsidRPr="00505D97">
        <w:rPr>
          <w:color w:val="auto"/>
        </w:rPr>
        <w:t>, it has still ongoing financial need.</w:t>
      </w:r>
    </w:p>
    <w:p w14:paraId="77D5AC4E" w14:textId="77777777" w:rsidR="00B01D1E" w:rsidRDefault="00B01D1E">
      <w:pPr>
        <w:spacing w:line="276" w:lineRule="auto"/>
        <w:contextualSpacing w:val="0"/>
        <w:rPr>
          <w:color w:val="auto"/>
        </w:rPr>
      </w:pPr>
      <w:r>
        <w:rPr>
          <w:color w:val="auto"/>
        </w:rPr>
        <w:br w:type="page"/>
      </w:r>
    </w:p>
    <w:p w14:paraId="0AD5F0FB" w14:textId="77777777" w:rsidR="007E22D9" w:rsidRPr="00146443" w:rsidRDefault="007E22D9" w:rsidP="007F29FC">
      <w:pPr>
        <w:contextualSpacing w:val="0"/>
        <w:jc w:val="both"/>
        <w:rPr>
          <w:color w:val="auto"/>
        </w:rPr>
      </w:pPr>
    </w:p>
    <w:p w14:paraId="0285CCB0" w14:textId="1399D1C4" w:rsidR="001F53D1" w:rsidRDefault="001F53D1" w:rsidP="00E2679E">
      <w:pPr>
        <w:pStyle w:val="Balk5"/>
        <w:spacing w:after="0"/>
      </w:pPr>
      <w:r>
        <w:t xml:space="preserve">B.6. </w:t>
      </w:r>
      <w:r w:rsidRPr="00355EF5">
        <w:t>Sustainable Development Goals (SDG) outcomes</w:t>
      </w:r>
    </w:p>
    <w:p w14:paraId="4E9A0927" w14:textId="3CEAB254" w:rsidR="00355EF5" w:rsidRPr="00355EF5" w:rsidRDefault="00355EF5" w:rsidP="00E2679E">
      <w:pPr>
        <w:spacing w:after="0" w:line="276" w:lineRule="auto"/>
        <w:contextualSpacing w:val="0"/>
      </w:pPr>
    </w:p>
    <w:tbl>
      <w:tblPr>
        <w:tblStyle w:val="GSTableBoldline-heightcondense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4A0" w:firstRow="1" w:lastRow="0" w:firstColumn="1" w:lastColumn="0" w:noHBand="0" w:noVBand="1"/>
      </w:tblPr>
      <w:tblGrid>
        <w:gridCol w:w="1695"/>
        <w:gridCol w:w="6239"/>
        <w:gridCol w:w="1688"/>
      </w:tblGrid>
      <w:tr w:rsidR="00355EF5" w:rsidRPr="00355EF5" w14:paraId="0CF0EDE8" w14:textId="77777777" w:rsidTr="00E2679E">
        <w:trPr>
          <w:cnfStyle w:val="100000000000" w:firstRow="1" w:lastRow="0" w:firstColumn="0" w:lastColumn="0" w:oddVBand="0" w:evenVBand="0" w:oddHBand="0" w:evenHBand="0" w:firstRowFirstColumn="0" w:firstRowLastColumn="0" w:lastRowFirstColumn="0" w:lastRowLastColumn="0"/>
          <w:jc w:val="center"/>
        </w:trPr>
        <w:tc>
          <w:tcPr>
            <w:tcW w:w="881" w:type="pct"/>
            <w:vMerge w:val="restart"/>
          </w:tcPr>
          <w:p w14:paraId="13FD27CC" w14:textId="0DDED493" w:rsidR="00355EF5" w:rsidRPr="00355EF5" w:rsidRDefault="00355EF5" w:rsidP="00C91B6E">
            <w:pPr>
              <w:spacing w:after="200" w:line="276" w:lineRule="auto"/>
              <w:contextualSpacing w:val="0"/>
              <w:jc w:val="center"/>
              <w:rPr>
                <w:bCs/>
                <w:color w:val="FFFFFF" w:themeColor="background1"/>
              </w:rPr>
            </w:pPr>
            <w:r w:rsidRPr="00355EF5">
              <w:rPr>
                <w:bCs/>
                <w:color w:val="FFFFFF" w:themeColor="background1"/>
              </w:rPr>
              <w:t xml:space="preserve">Sustainable Development </w:t>
            </w:r>
            <w:r>
              <w:rPr>
                <w:bCs/>
                <w:color w:val="FFFFFF" w:themeColor="background1"/>
              </w:rPr>
              <w:br/>
            </w:r>
            <w:r w:rsidRPr="00355EF5">
              <w:rPr>
                <w:bCs/>
                <w:color w:val="FFFFFF" w:themeColor="background1"/>
              </w:rPr>
              <w:t>Goals Targeted</w:t>
            </w:r>
          </w:p>
        </w:tc>
        <w:tc>
          <w:tcPr>
            <w:tcW w:w="3242" w:type="pct"/>
            <w:vMerge w:val="restart"/>
          </w:tcPr>
          <w:p w14:paraId="15BC46C6" w14:textId="64258150" w:rsidR="00355EF5" w:rsidRPr="00355EF5" w:rsidRDefault="00355EF5" w:rsidP="00C91B6E">
            <w:pPr>
              <w:spacing w:after="200" w:line="276" w:lineRule="auto"/>
              <w:contextualSpacing w:val="0"/>
              <w:jc w:val="center"/>
              <w:rPr>
                <w:bCs/>
                <w:color w:val="FFFFFF" w:themeColor="background1"/>
              </w:rPr>
            </w:pPr>
            <w:r w:rsidRPr="00355EF5">
              <w:rPr>
                <w:bCs/>
                <w:color w:val="FFFFFF" w:themeColor="background1"/>
              </w:rPr>
              <w:t xml:space="preserve">Most relevant </w:t>
            </w:r>
            <w:r>
              <w:rPr>
                <w:bCs/>
                <w:color w:val="FFFFFF" w:themeColor="background1"/>
              </w:rPr>
              <w:br/>
            </w:r>
            <w:r w:rsidRPr="00355EF5">
              <w:rPr>
                <w:bCs/>
                <w:color w:val="FFFFFF" w:themeColor="background1"/>
              </w:rPr>
              <w:t>SDG Target</w:t>
            </w:r>
          </w:p>
        </w:tc>
        <w:tc>
          <w:tcPr>
            <w:tcW w:w="878" w:type="pct"/>
          </w:tcPr>
          <w:p w14:paraId="72F3C59C" w14:textId="77777777" w:rsidR="00355EF5" w:rsidRPr="00355EF5" w:rsidRDefault="00355EF5" w:rsidP="00C91B6E">
            <w:pPr>
              <w:spacing w:after="200" w:line="276" w:lineRule="auto"/>
              <w:contextualSpacing w:val="0"/>
              <w:jc w:val="center"/>
              <w:rPr>
                <w:bCs/>
                <w:color w:val="FFFFFF" w:themeColor="background1"/>
              </w:rPr>
            </w:pPr>
            <w:r w:rsidRPr="00355EF5">
              <w:rPr>
                <w:bCs/>
                <w:color w:val="FFFFFF" w:themeColor="background1"/>
              </w:rPr>
              <w:t>SDG Impact</w:t>
            </w:r>
          </w:p>
        </w:tc>
      </w:tr>
      <w:tr w:rsidR="00355EF5" w:rsidRPr="00355EF5" w14:paraId="20623614" w14:textId="77777777" w:rsidTr="00E2679E">
        <w:trPr>
          <w:jc w:val="center"/>
        </w:trPr>
        <w:tc>
          <w:tcPr>
            <w:tcW w:w="881" w:type="pct"/>
            <w:vMerge/>
          </w:tcPr>
          <w:p w14:paraId="11E3970E" w14:textId="77777777" w:rsidR="00355EF5" w:rsidRPr="00355EF5" w:rsidRDefault="00355EF5" w:rsidP="00C91B6E">
            <w:pPr>
              <w:spacing w:after="200" w:line="276" w:lineRule="auto"/>
              <w:contextualSpacing w:val="0"/>
              <w:jc w:val="center"/>
              <w:rPr>
                <w:b/>
                <w:bCs/>
                <w:color w:val="FFFFFF" w:themeColor="background1"/>
              </w:rPr>
            </w:pPr>
          </w:p>
        </w:tc>
        <w:tc>
          <w:tcPr>
            <w:tcW w:w="3242" w:type="pct"/>
            <w:vMerge/>
          </w:tcPr>
          <w:p w14:paraId="6326A949" w14:textId="77777777" w:rsidR="00355EF5" w:rsidRPr="00355EF5" w:rsidRDefault="00355EF5" w:rsidP="00C91B6E">
            <w:pPr>
              <w:spacing w:after="200" w:line="276" w:lineRule="auto"/>
              <w:contextualSpacing w:val="0"/>
              <w:jc w:val="center"/>
              <w:rPr>
                <w:b/>
                <w:bCs/>
                <w:color w:val="FFFFFF" w:themeColor="background1"/>
              </w:rPr>
            </w:pPr>
          </w:p>
        </w:tc>
        <w:tc>
          <w:tcPr>
            <w:tcW w:w="878" w:type="pct"/>
            <w:shd w:val="clear" w:color="auto" w:fill="00BABE"/>
          </w:tcPr>
          <w:p w14:paraId="5D392E02" w14:textId="77777777" w:rsidR="00355EF5" w:rsidRPr="00355EF5" w:rsidRDefault="00355EF5" w:rsidP="00C91B6E">
            <w:pPr>
              <w:spacing w:after="200" w:line="276" w:lineRule="auto"/>
              <w:contextualSpacing w:val="0"/>
              <w:jc w:val="center"/>
              <w:rPr>
                <w:b/>
                <w:bCs/>
                <w:color w:val="FFFFFF" w:themeColor="background1"/>
              </w:rPr>
            </w:pPr>
          </w:p>
          <w:p w14:paraId="75A6F06B" w14:textId="77777777" w:rsidR="00355EF5" w:rsidRPr="00355EF5" w:rsidRDefault="00355EF5" w:rsidP="00C91B6E">
            <w:pPr>
              <w:spacing w:after="200" w:line="276" w:lineRule="auto"/>
              <w:contextualSpacing w:val="0"/>
              <w:jc w:val="center"/>
              <w:rPr>
                <w:b/>
                <w:bCs/>
                <w:color w:val="FFFFFF" w:themeColor="background1"/>
              </w:rPr>
            </w:pPr>
            <w:r w:rsidRPr="00355EF5">
              <w:rPr>
                <w:b/>
                <w:bCs/>
                <w:color w:val="FFFFFF" w:themeColor="background1"/>
              </w:rPr>
              <w:t>Indicator (Proposed or SDG Indicator)</w:t>
            </w:r>
          </w:p>
        </w:tc>
      </w:tr>
      <w:tr w:rsidR="00355EF5" w:rsidRPr="001B0810" w14:paraId="038BF566" w14:textId="77777777" w:rsidTr="00E2679E">
        <w:trPr>
          <w:jc w:val="center"/>
        </w:trPr>
        <w:tc>
          <w:tcPr>
            <w:tcW w:w="881" w:type="pct"/>
          </w:tcPr>
          <w:p w14:paraId="72C164D2" w14:textId="3FFCBE09" w:rsidR="00355EF5" w:rsidRPr="00146443" w:rsidRDefault="002005EA" w:rsidP="00146443">
            <w:pPr>
              <w:spacing w:after="200" w:line="276" w:lineRule="auto"/>
              <w:contextualSpacing w:val="0"/>
              <w:jc w:val="center"/>
              <w:rPr>
                <w:color w:val="auto"/>
              </w:rPr>
            </w:pPr>
            <w:r w:rsidRPr="00146443">
              <w:rPr>
                <w:color w:val="auto"/>
              </w:rPr>
              <w:t xml:space="preserve">SDG </w:t>
            </w:r>
            <w:r w:rsidR="006E3CFB" w:rsidRPr="00146443">
              <w:rPr>
                <w:color w:val="auto"/>
              </w:rPr>
              <w:t>13</w:t>
            </w:r>
            <w:r w:rsidRPr="00146443">
              <w:rPr>
                <w:color w:val="auto"/>
              </w:rPr>
              <w:t>:</w:t>
            </w:r>
            <w:r w:rsidR="006E3CFB" w:rsidRPr="00146443">
              <w:rPr>
                <w:color w:val="auto"/>
              </w:rPr>
              <w:t xml:space="preserve"> Climate Action </w:t>
            </w:r>
            <w:r w:rsidR="006E3CFB" w:rsidRPr="00146443">
              <w:rPr>
                <w:color w:val="auto"/>
              </w:rPr>
              <w:br/>
              <w:t>(mandatory)</w:t>
            </w:r>
          </w:p>
        </w:tc>
        <w:tc>
          <w:tcPr>
            <w:tcW w:w="3242" w:type="pct"/>
          </w:tcPr>
          <w:p w14:paraId="0045B80A" w14:textId="12C82539" w:rsidR="00355EF5" w:rsidRPr="00146443" w:rsidRDefault="00381D7C" w:rsidP="00E2679E">
            <w:pPr>
              <w:spacing w:after="200" w:line="276" w:lineRule="auto"/>
              <w:contextualSpacing w:val="0"/>
              <w:jc w:val="both"/>
              <w:rPr>
                <w:color w:val="auto"/>
              </w:rPr>
            </w:pPr>
            <w:r w:rsidRPr="00381D7C">
              <w:rPr>
                <w:color w:val="auto"/>
              </w:rPr>
              <w:t>13.3 Improve education, awareness-raising and human and institutional capacity on climate change mitigation, adaptation, impact reduction and early warning</w:t>
            </w:r>
          </w:p>
        </w:tc>
        <w:tc>
          <w:tcPr>
            <w:tcW w:w="878" w:type="pct"/>
          </w:tcPr>
          <w:p w14:paraId="30931405" w14:textId="77777777" w:rsidR="00355EF5" w:rsidRDefault="00C91B6E" w:rsidP="00E2679E">
            <w:pPr>
              <w:spacing w:line="276" w:lineRule="auto"/>
              <w:contextualSpacing w:val="0"/>
              <w:jc w:val="center"/>
              <w:rPr>
                <w:color w:val="auto"/>
              </w:rPr>
            </w:pPr>
            <w:r w:rsidRPr="00146443">
              <w:rPr>
                <w:color w:val="auto"/>
              </w:rPr>
              <w:t>13.3.1</w:t>
            </w:r>
          </w:p>
          <w:p w14:paraId="0DB212E8" w14:textId="0BA3E309" w:rsidR="00381D7C" w:rsidRPr="00146443" w:rsidRDefault="00381D7C" w:rsidP="00E2679E">
            <w:pPr>
              <w:spacing w:line="276" w:lineRule="auto"/>
              <w:contextualSpacing w:val="0"/>
              <w:jc w:val="center"/>
              <w:rPr>
                <w:color w:val="auto"/>
              </w:rPr>
            </w:pPr>
            <w:r w:rsidRPr="00381D7C">
              <w:rPr>
                <w:color w:val="auto"/>
              </w:rPr>
              <w:t>by emission reduction</w:t>
            </w:r>
          </w:p>
        </w:tc>
      </w:tr>
      <w:tr w:rsidR="00355EF5" w:rsidRPr="001B0810" w14:paraId="3655C70C" w14:textId="77777777" w:rsidTr="00E2679E">
        <w:trPr>
          <w:jc w:val="center"/>
        </w:trPr>
        <w:tc>
          <w:tcPr>
            <w:tcW w:w="881" w:type="pct"/>
          </w:tcPr>
          <w:p w14:paraId="2B5204DB" w14:textId="07440413" w:rsidR="00355EF5" w:rsidRPr="00146443" w:rsidRDefault="00C91B6E" w:rsidP="00146443">
            <w:pPr>
              <w:spacing w:after="200" w:line="276" w:lineRule="auto"/>
              <w:contextualSpacing w:val="0"/>
              <w:jc w:val="center"/>
              <w:rPr>
                <w:color w:val="auto"/>
              </w:rPr>
            </w:pPr>
            <w:r w:rsidRPr="00146443">
              <w:rPr>
                <w:color w:val="auto"/>
              </w:rPr>
              <w:t>SDG 7: Affordable and clean energy</w:t>
            </w:r>
          </w:p>
        </w:tc>
        <w:tc>
          <w:tcPr>
            <w:tcW w:w="3242" w:type="pct"/>
          </w:tcPr>
          <w:p w14:paraId="04911771" w14:textId="372D6778" w:rsidR="00355EF5" w:rsidRPr="00146443" w:rsidRDefault="00381D7C" w:rsidP="00E2679E">
            <w:pPr>
              <w:spacing w:after="200" w:line="276" w:lineRule="auto"/>
              <w:contextualSpacing w:val="0"/>
              <w:rPr>
                <w:color w:val="auto"/>
              </w:rPr>
            </w:pPr>
            <w:r w:rsidRPr="00381D7C">
              <w:rPr>
                <w:color w:val="auto"/>
              </w:rPr>
              <w:t>7.2 By 2030, increase substantially the share of renewable energy in the global energy mix</w:t>
            </w:r>
          </w:p>
        </w:tc>
        <w:tc>
          <w:tcPr>
            <w:tcW w:w="878" w:type="pct"/>
          </w:tcPr>
          <w:p w14:paraId="7B1B3C94" w14:textId="77777777" w:rsidR="00355EF5" w:rsidRDefault="00C91B6E" w:rsidP="00E2679E">
            <w:pPr>
              <w:spacing w:line="276" w:lineRule="auto"/>
              <w:contextualSpacing w:val="0"/>
              <w:jc w:val="center"/>
              <w:rPr>
                <w:color w:val="auto"/>
              </w:rPr>
            </w:pPr>
            <w:r w:rsidRPr="00146443">
              <w:rPr>
                <w:color w:val="auto"/>
              </w:rPr>
              <w:t>7.2.1</w:t>
            </w:r>
          </w:p>
          <w:p w14:paraId="4D3CF37C" w14:textId="756A2335" w:rsidR="00381D7C" w:rsidRPr="00146443" w:rsidRDefault="00381D7C" w:rsidP="00E2679E">
            <w:pPr>
              <w:spacing w:line="276" w:lineRule="auto"/>
              <w:contextualSpacing w:val="0"/>
              <w:jc w:val="center"/>
              <w:rPr>
                <w:color w:val="auto"/>
              </w:rPr>
            </w:pPr>
            <w:r w:rsidRPr="00381D7C">
              <w:rPr>
                <w:color w:val="auto"/>
              </w:rPr>
              <w:t>by using renewable energy systems</w:t>
            </w:r>
          </w:p>
        </w:tc>
      </w:tr>
      <w:tr w:rsidR="00355EF5" w:rsidRPr="001B0810" w14:paraId="5C3CC985" w14:textId="77777777" w:rsidTr="00E2679E">
        <w:trPr>
          <w:jc w:val="center"/>
        </w:trPr>
        <w:tc>
          <w:tcPr>
            <w:tcW w:w="881" w:type="pct"/>
          </w:tcPr>
          <w:p w14:paraId="13C1D986" w14:textId="5C2CD894" w:rsidR="00355EF5" w:rsidRPr="00146443" w:rsidRDefault="00C91B6E" w:rsidP="00146443">
            <w:pPr>
              <w:spacing w:after="200" w:line="276" w:lineRule="auto"/>
              <w:contextualSpacing w:val="0"/>
              <w:jc w:val="center"/>
              <w:rPr>
                <w:color w:val="auto"/>
              </w:rPr>
            </w:pPr>
            <w:r w:rsidRPr="00146443">
              <w:rPr>
                <w:color w:val="auto"/>
              </w:rPr>
              <w:t>SDG 8: Decent work and economic growth</w:t>
            </w:r>
          </w:p>
        </w:tc>
        <w:tc>
          <w:tcPr>
            <w:tcW w:w="3242" w:type="pct"/>
          </w:tcPr>
          <w:p w14:paraId="0EC2AC12" w14:textId="63E744C7" w:rsidR="00355EF5" w:rsidRPr="00146443" w:rsidRDefault="00C91B6E" w:rsidP="00E2679E">
            <w:pPr>
              <w:spacing w:after="200" w:line="276" w:lineRule="auto"/>
              <w:contextualSpacing w:val="0"/>
              <w:rPr>
                <w:color w:val="auto"/>
              </w:rPr>
            </w:pPr>
            <w:r w:rsidRPr="00146443">
              <w:rPr>
                <w:color w:val="auto"/>
              </w:rPr>
              <w:t xml:space="preserve">8.8 </w:t>
            </w:r>
            <w:r w:rsidR="00381D7C" w:rsidRPr="00381D7C">
              <w:rPr>
                <w:color w:val="auto"/>
              </w:rPr>
              <w:t>Protect labour rights and promote safe and secure working environments for all workers, including migrant workers, in particular women migrants, and those in precarious employment</w:t>
            </w:r>
            <w:r w:rsidR="00381D7C" w:rsidRPr="00381D7C" w:rsidDel="00381D7C">
              <w:rPr>
                <w:color w:val="auto"/>
              </w:rPr>
              <w:t xml:space="preserve"> </w:t>
            </w:r>
          </w:p>
        </w:tc>
        <w:tc>
          <w:tcPr>
            <w:tcW w:w="878" w:type="pct"/>
          </w:tcPr>
          <w:p w14:paraId="04552D6F" w14:textId="77777777" w:rsidR="00355EF5" w:rsidRDefault="00C91B6E" w:rsidP="00E2679E">
            <w:pPr>
              <w:spacing w:line="276" w:lineRule="auto"/>
              <w:contextualSpacing w:val="0"/>
              <w:jc w:val="center"/>
              <w:rPr>
                <w:color w:val="auto"/>
              </w:rPr>
            </w:pPr>
            <w:r w:rsidRPr="00146443">
              <w:rPr>
                <w:color w:val="auto"/>
              </w:rPr>
              <w:t>8.8.2</w:t>
            </w:r>
          </w:p>
          <w:p w14:paraId="5D4FDF77" w14:textId="52BCC055" w:rsidR="00381D7C" w:rsidRPr="00146443" w:rsidRDefault="00381D7C" w:rsidP="00E2679E">
            <w:pPr>
              <w:spacing w:line="276" w:lineRule="auto"/>
              <w:contextualSpacing w:val="0"/>
              <w:jc w:val="center"/>
              <w:rPr>
                <w:color w:val="auto"/>
              </w:rPr>
            </w:pPr>
            <w:r w:rsidRPr="00146443">
              <w:rPr>
                <w:color w:val="auto"/>
              </w:rPr>
              <w:t>by employment and decent work</w:t>
            </w:r>
          </w:p>
        </w:tc>
      </w:tr>
      <w:tr w:rsidR="00C91B6E" w:rsidRPr="001B0810" w14:paraId="052161C3" w14:textId="77777777" w:rsidTr="00E2679E">
        <w:trPr>
          <w:jc w:val="center"/>
        </w:trPr>
        <w:tc>
          <w:tcPr>
            <w:tcW w:w="881" w:type="pct"/>
          </w:tcPr>
          <w:p w14:paraId="2DBF6C68" w14:textId="75924329" w:rsidR="00C91B6E" w:rsidRPr="00146443" w:rsidRDefault="00C91B6E" w:rsidP="00146443">
            <w:pPr>
              <w:spacing w:line="276" w:lineRule="auto"/>
              <w:contextualSpacing w:val="0"/>
              <w:jc w:val="center"/>
              <w:rPr>
                <w:color w:val="auto"/>
              </w:rPr>
            </w:pPr>
            <w:r w:rsidRPr="00146443">
              <w:rPr>
                <w:color w:val="auto"/>
              </w:rPr>
              <w:t>SDG 6:</w:t>
            </w:r>
            <w:r w:rsidR="006C5355">
              <w:rPr>
                <w:color w:val="auto"/>
              </w:rPr>
              <w:t xml:space="preserve"> </w:t>
            </w:r>
            <w:r w:rsidR="006C5355" w:rsidRPr="006C5355">
              <w:rPr>
                <w:color w:val="auto"/>
                <w:lang w:val="en-US"/>
              </w:rPr>
              <w:t>Clean Water and Sanitation</w:t>
            </w:r>
          </w:p>
        </w:tc>
        <w:tc>
          <w:tcPr>
            <w:tcW w:w="3242" w:type="pct"/>
          </w:tcPr>
          <w:p w14:paraId="23AEA8DA" w14:textId="3ABD14AF" w:rsidR="00C91B6E" w:rsidRPr="00146443" w:rsidRDefault="00381D7C" w:rsidP="00E2679E">
            <w:pPr>
              <w:spacing w:line="276" w:lineRule="auto"/>
              <w:contextualSpacing w:val="0"/>
              <w:rPr>
                <w:color w:val="auto"/>
              </w:rPr>
            </w:pPr>
            <w:r w:rsidRPr="00381D7C">
              <w:rPr>
                <w:color w:val="auto"/>
              </w:rPr>
              <w:t>6.3 By 2030, improve water quality by reducing pollution, eliminating dumping and minimizing release of hazardous chemicals and materials, halving the proportion of untreated wastewater and substantially increasing recycling and safe reuse globally</w:t>
            </w:r>
          </w:p>
        </w:tc>
        <w:tc>
          <w:tcPr>
            <w:tcW w:w="878" w:type="pct"/>
          </w:tcPr>
          <w:p w14:paraId="0F9AEF5C" w14:textId="77777777" w:rsidR="00C91B6E" w:rsidRDefault="00C91B6E" w:rsidP="00146443">
            <w:pPr>
              <w:spacing w:line="276" w:lineRule="auto"/>
              <w:contextualSpacing w:val="0"/>
              <w:jc w:val="center"/>
              <w:rPr>
                <w:color w:val="auto"/>
              </w:rPr>
            </w:pPr>
            <w:r w:rsidRPr="00146443">
              <w:rPr>
                <w:color w:val="auto"/>
              </w:rPr>
              <w:t>6.3.1</w:t>
            </w:r>
          </w:p>
          <w:p w14:paraId="7E906937" w14:textId="40A5BCE2" w:rsidR="00381D7C" w:rsidRPr="00146443" w:rsidRDefault="00381D7C" w:rsidP="00146443">
            <w:pPr>
              <w:spacing w:line="276" w:lineRule="auto"/>
              <w:contextualSpacing w:val="0"/>
              <w:jc w:val="center"/>
              <w:rPr>
                <w:color w:val="auto"/>
              </w:rPr>
            </w:pPr>
            <w:r w:rsidRPr="00381D7C">
              <w:rPr>
                <w:color w:val="auto"/>
              </w:rPr>
              <w:t>proportion of wastewater safely treated</w:t>
            </w:r>
          </w:p>
        </w:tc>
      </w:tr>
    </w:tbl>
    <w:p w14:paraId="1E7ABDC6" w14:textId="56C476D2" w:rsidR="00355EF5" w:rsidRDefault="00355EF5" w:rsidP="00A61CC2">
      <w:pPr>
        <w:rPr>
          <w:color w:val="auto"/>
          <w:lang w:eastAsia="en-GB"/>
        </w:rPr>
      </w:pPr>
    </w:p>
    <w:p w14:paraId="4A0F427C" w14:textId="5D9A8D63" w:rsidR="001F53D1" w:rsidRPr="00E2679E" w:rsidRDefault="001F53D1" w:rsidP="00A61CC2">
      <w:pPr>
        <w:rPr>
          <w:b/>
          <w:bCs/>
          <w:color w:val="auto"/>
        </w:rPr>
      </w:pPr>
      <w:r w:rsidRPr="00535AA9">
        <w:rPr>
          <w:color w:val="auto"/>
        </w:rPr>
        <w:t>B.6.1</w:t>
      </w:r>
      <w:r w:rsidRPr="00E2679E">
        <w:rPr>
          <w:b/>
          <w:bCs/>
          <w:color w:val="auto"/>
        </w:rPr>
        <w:t xml:space="preserve"> </w:t>
      </w:r>
      <w:r w:rsidRPr="00535AA9">
        <w:rPr>
          <w:color w:val="auto"/>
        </w:rPr>
        <w:t>Explanation of methodological choices/approaches for estimating the SDG Impact</w:t>
      </w:r>
    </w:p>
    <w:p w14:paraId="2613CF44" w14:textId="78E3707B" w:rsidR="007E22D9" w:rsidRPr="001B0810" w:rsidRDefault="007E22D9" w:rsidP="00C00C1F">
      <w:pPr>
        <w:pStyle w:val="SectionList2nd"/>
        <w:numPr>
          <w:ilvl w:val="0"/>
          <w:numId w:val="31"/>
        </w:numPr>
        <w:rPr>
          <w:b/>
        </w:rPr>
      </w:pPr>
      <w:r w:rsidRPr="001B0810">
        <w:rPr>
          <w:b/>
        </w:rPr>
        <w:t>SDG 7</w:t>
      </w:r>
    </w:p>
    <w:p w14:paraId="5284C5A8" w14:textId="710D6998" w:rsidR="007E22D9" w:rsidRDefault="007E22D9" w:rsidP="00117355">
      <w:pPr>
        <w:pStyle w:val="SectionList2nd"/>
        <w:numPr>
          <w:ilvl w:val="0"/>
          <w:numId w:val="0"/>
        </w:numPr>
        <w:jc w:val="both"/>
      </w:pPr>
      <w:r w:rsidRPr="001B0810">
        <w:t xml:space="preserve">Firstly, the project helps to accelerate the growth of the wind power industry and stimulates the designation and production of renewable energy technologies in Turkey. Then, other entrepreneurs irrespective of sector are encouraged to invest in wind power generations. It also assists to reduce Turkey’s increasing energy deficit and diversify the electricity generation mix while reducing import dependency, especially natural gas. Importantly, rural development </w:t>
      </w:r>
      <w:r w:rsidR="001A1351" w:rsidRPr="001B0810">
        <w:t>is</w:t>
      </w:r>
      <w:r w:rsidRPr="001B0810">
        <w:t xml:space="preserve"> maintained in the areas around the project site by providing infrastructural investments to these remote villages.</w:t>
      </w:r>
    </w:p>
    <w:p w14:paraId="6512E450" w14:textId="20CDB7A4" w:rsidR="000B7410" w:rsidRDefault="000B7410" w:rsidP="00117355">
      <w:pPr>
        <w:pStyle w:val="SectionList2nd"/>
        <w:numPr>
          <w:ilvl w:val="0"/>
          <w:numId w:val="0"/>
        </w:numPr>
        <w:jc w:val="both"/>
      </w:pPr>
    </w:p>
    <w:p w14:paraId="0E03A17D" w14:textId="77777777" w:rsidR="000B7410" w:rsidRPr="00E2679E" w:rsidRDefault="000B7410" w:rsidP="000B7410">
      <w:pPr>
        <w:spacing w:after="0" w:line="240" w:lineRule="auto"/>
        <w:contextualSpacing w:val="0"/>
        <w:jc w:val="both"/>
        <w:rPr>
          <w:rFonts w:asciiTheme="minorHAnsi" w:eastAsia="Times New Roman" w:hAnsiTheme="minorHAnsi" w:cs="Times New Roman"/>
          <w:bCs/>
          <w:color w:val="auto"/>
          <w:szCs w:val="22"/>
          <w:lang w:eastAsia="en-GB"/>
          <w14:cntxtAlts w14:val="0"/>
        </w:rPr>
      </w:pPr>
      <w:r w:rsidRPr="00E2679E">
        <w:rPr>
          <w:rFonts w:asciiTheme="minorHAnsi" w:eastAsia="Times New Roman" w:hAnsiTheme="minorHAnsi" w:cs="Times New Roman"/>
          <w:bCs/>
          <w:color w:val="auto"/>
          <w:szCs w:val="22"/>
          <w:lang w:eastAsia="en-GB"/>
          <w14:cntxtAlts w14:val="0"/>
        </w:rPr>
        <w:t>The project’s contribution to SDG 7 is determined via a simple calculation that provides the overall renewable energy generation fed into the grid. This approach is based on the following calculation:</w:t>
      </w:r>
    </w:p>
    <w:p w14:paraId="3C56ED76" w14:textId="77777777" w:rsidR="000B7410" w:rsidRPr="00E2679E" w:rsidRDefault="000B7410" w:rsidP="000B7410">
      <w:pPr>
        <w:spacing w:after="0" w:line="240" w:lineRule="auto"/>
        <w:contextualSpacing w:val="0"/>
        <w:jc w:val="both"/>
        <w:rPr>
          <w:rFonts w:asciiTheme="minorHAnsi" w:eastAsia="Times New Roman" w:hAnsiTheme="minorHAnsi" w:cs="Times New Roman"/>
          <w:bCs/>
          <w:color w:val="auto"/>
          <w:szCs w:val="22"/>
          <w:lang w:eastAsia="en-GB"/>
          <w14:cntxtAlts w14:val="0"/>
        </w:rPr>
      </w:pPr>
    </w:p>
    <w:p w14:paraId="6DE0926B" w14:textId="77777777" w:rsidR="000B7410" w:rsidRPr="00E2679E" w:rsidRDefault="000B7410" w:rsidP="000B7410">
      <w:pPr>
        <w:spacing w:after="0" w:line="240" w:lineRule="auto"/>
        <w:contextualSpacing w:val="0"/>
        <w:jc w:val="both"/>
        <w:rPr>
          <w:rFonts w:asciiTheme="minorHAnsi" w:eastAsia="Times New Roman" w:hAnsiTheme="minorHAnsi" w:cs="Times New Roman"/>
          <w:bCs/>
          <w:color w:val="auto"/>
          <w:szCs w:val="22"/>
          <w:lang w:eastAsia="en-GB"/>
          <w14:cntxtAlts w14:val="0"/>
        </w:rPr>
      </w:pPr>
      <w:r w:rsidRPr="00E2679E">
        <w:rPr>
          <w:rFonts w:asciiTheme="minorHAnsi" w:eastAsia="Times New Roman" w:hAnsiTheme="minorHAnsi" w:cs="Times New Roman"/>
          <w:bCs/>
          <w:color w:val="auto"/>
          <w:szCs w:val="22"/>
          <w:lang w:eastAsia="en-GB"/>
          <w14:cntxtAlts w14:val="0"/>
        </w:rPr>
        <w:t>Quantity of net electricity generation supplied by the project plant to the grid in the related year has been calculated by substracting the value of “Electricity consumption from the grid (MWh)” from “Electricity supplied to the grid (MWh)”</w:t>
      </w:r>
    </w:p>
    <w:p w14:paraId="5B5E08CF" w14:textId="77777777" w:rsidR="000B7410" w:rsidRPr="00E2679E" w:rsidRDefault="000B7410" w:rsidP="000B7410">
      <w:pPr>
        <w:spacing w:after="0" w:line="240" w:lineRule="auto"/>
        <w:contextualSpacing w:val="0"/>
        <w:jc w:val="both"/>
        <w:rPr>
          <w:rFonts w:asciiTheme="minorHAnsi" w:eastAsia="Times New Roman" w:hAnsiTheme="minorHAnsi" w:cs="Times New Roman"/>
          <w:bCs/>
          <w:color w:val="auto"/>
          <w:szCs w:val="22"/>
          <w:lang w:eastAsia="en-GB"/>
          <w14:cntxtAlts w14:val="0"/>
        </w:rPr>
      </w:pPr>
    </w:p>
    <w:p w14:paraId="4184C371" w14:textId="5EDB7F9E" w:rsidR="000B7410" w:rsidRPr="00E2679E" w:rsidRDefault="000B7410" w:rsidP="000B7410">
      <w:pPr>
        <w:spacing w:after="0" w:line="240" w:lineRule="auto"/>
        <w:contextualSpacing w:val="0"/>
        <w:jc w:val="both"/>
        <w:rPr>
          <w:rFonts w:asciiTheme="minorHAnsi" w:eastAsia="Times New Roman" w:hAnsiTheme="minorHAnsi" w:cs="Times New Roman"/>
          <w:bCs/>
          <w:color w:val="auto"/>
          <w:szCs w:val="22"/>
          <w:lang w:eastAsia="en-GB"/>
          <w14:cntxtAlts w14:val="0"/>
        </w:rPr>
      </w:pPr>
      <w:r w:rsidRPr="00E2679E">
        <w:rPr>
          <w:rFonts w:asciiTheme="minorHAnsi" w:eastAsia="Times New Roman" w:hAnsiTheme="minorHAnsi" w:cs="Times New Roman"/>
          <w:bCs/>
          <w:color w:val="auto"/>
          <w:szCs w:val="22"/>
          <w:lang w:eastAsia="en-GB"/>
          <w14:cntxtAlts w14:val="0"/>
        </w:rPr>
        <w:t xml:space="preserve">Calculation of Electricity Generation of </w:t>
      </w:r>
      <w:r w:rsidR="00707815">
        <w:rPr>
          <w:rFonts w:asciiTheme="minorHAnsi" w:eastAsia="Times New Roman" w:hAnsiTheme="minorHAnsi" w:cs="Times New Roman"/>
          <w:bCs/>
          <w:color w:val="auto"/>
          <w:szCs w:val="22"/>
          <w:lang w:eastAsia="en-GB"/>
          <w14:cntxtAlts w14:val="0"/>
        </w:rPr>
        <w:t>60 MW Bandırma WPP</w:t>
      </w:r>
      <w:r w:rsidRPr="00E2679E">
        <w:rPr>
          <w:rFonts w:asciiTheme="minorHAnsi" w:eastAsia="Times New Roman" w:hAnsiTheme="minorHAnsi" w:cs="Times New Roman"/>
          <w:bCs/>
          <w:color w:val="auto"/>
          <w:szCs w:val="22"/>
          <w:lang w:eastAsia="en-GB"/>
          <w14:cntxtAlts w14:val="0"/>
        </w:rPr>
        <w:t xml:space="preserve"> :</w:t>
      </w:r>
    </w:p>
    <w:p w14:paraId="1D4AA284" w14:textId="77777777" w:rsidR="000B7410" w:rsidRPr="00E2679E" w:rsidRDefault="000B7410" w:rsidP="000B7410">
      <w:pPr>
        <w:spacing w:after="0" w:line="240" w:lineRule="auto"/>
        <w:contextualSpacing w:val="0"/>
        <w:jc w:val="both"/>
        <w:rPr>
          <w:rFonts w:asciiTheme="minorHAnsi" w:eastAsia="Times New Roman" w:hAnsiTheme="minorHAnsi" w:cs="Times New Roman"/>
          <w:b/>
          <w:color w:val="auto"/>
          <w:szCs w:val="22"/>
          <w:lang w:eastAsia="en-GB"/>
          <w14:cntxtAlts w14:val="0"/>
        </w:rPr>
      </w:pPr>
    </w:p>
    <w:p w14:paraId="53495AF9" w14:textId="3021E26C" w:rsidR="000B7410" w:rsidRPr="00E2679E" w:rsidRDefault="000B7410" w:rsidP="000B7410">
      <w:pPr>
        <w:spacing w:after="0" w:line="240" w:lineRule="auto"/>
        <w:contextualSpacing w:val="0"/>
        <w:jc w:val="both"/>
        <w:rPr>
          <w:rFonts w:asciiTheme="minorHAnsi" w:eastAsia="Times New Roman" w:hAnsiTheme="minorHAnsi" w:cs="Times New Roman"/>
          <w:bCs/>
          <w:i/>
          <w:iCs/>
          <w:color w:val="auto"/>
          <w:szCs w:val="22"/>
          <w:lang w:eastAsia="en-GB"/>
          <w14:cntxtAlts w14:val="0"/>
        </w:rPr>
      </w:pPr>
      <w:r w:rsidRPr="00E2679E">
        <w:rPr>
          <w:rFonts w:asciiTheme="minorHAnsi" w:eastAsia="Times New Roman" w:hAnsiTheme="minorHAnsi" w:cs="Times New Roman"/>
          <w:bCs/>
          <w:i/>
          <w:iCs/>
          <w:color w:val="auto"/>
          <w:szCs w:val="22"/>
          <w:lang w:eastAsia="en-GB"/>
          <w14:cntxtAlts w14:val="0"/>
        </w:rPr>
        <w:t xml:space="preserve">Electricity Generation of </w:t>
      </w:r>
      <w:r w:rsidR="00707815">
        <w:rPr>
          <w:rFonts w:asciiTheme="minorHAnsi" w:eastAsia="Times New Roman" w:hAnsiTheme="minorHAnsi" w:cs="Times New Roman"/>
          <w:bCs/>
          <w:i/>
          <w:iCs/>
          <w:color w:val="auto"/>
          <w:szCs w:val="22"/>
          <w:lang w:eastAsia="en-GB"/>
          <w14:cntxtAlts w14:val="0"/>
        </w:rPr>
        <w:t>60 MW Bandırma WPP</w:t>
      </w:r>
      <w:r w:rsidRPr="00E2679E">
        <w:rPr>
          <w:rFonts w:asciiTheme="minorHAnsi" w:eastAsia="Times New Roman" w:hAnsiTheme="minorHAnsi" w:cs="Times New Roman"/>
          <w:bCs/>
          <w:i/>
          <w:iCs/>
          <w:color w:val="auto"/>
          <w:szCs w:val="22"/>
          <w:lang w:eastAsia="en-GB"/>
          <w14:cntxtAlts w14:val="0"/>
        </w:rPr>
        <w:t xml:space="preserve"> = Electricity supplied to the grid (MWh) - Electricity consumption from the grid (MWh)</w:t>
      </w:r>
    </w:p>
    <w:p w14:paraId="0F0ADB9C" w14:textId="77777777" w:rsidR="000B7410" w:rsidRPr="001B0810" w:rsidRDefault="000B7410" w:rsidP="00117355">
      <w:pPr>
        <w:pStyle w:val="SectionList2nd"/>
        <w:numPr>
          <w:ilvl w:val="0"/>
          <w:numId w:val="0"/>
        </w:numPr>
        <w:jc w:val="both"/>
      </w:pPr>
    </w:p>
    <w:p w14:paraId="27FFF411" w14:textId="2E3B9A89" w:rsidR="00EE339E" w:rsidRDefault="007E22D9" w:rsidP="009B2795">
      <w:pPr>
        <w:pStyle w:val="Default"/>
        <w:jc w:val="both"/>
        <w:rPr>
          <w:rFonts w:asciiTheme="minorHAnsi" w:eastAsia="Times New Roman" w:hAnsiTheme="minorHAnsi" w:cs="Times New Roman"/>
          <w:bCs/>
          <w:color w:val="auto"/>
          <w:sz w:val="22"/>
          <w:szCs w:val="22"/>
          <w:lang w:eastAsia="en-GB"/>
        </w:rPr>
      </w:pPr>
      <w:r w:rsidRPr="00E83175">
        <w:rPr>
          <w:rFonts w:asciiTheme="minorHAnsi" w:eastAsia="Times New Roman" w:hAnsiTheme="minorHAnsi" w:cs="Times New Roman"/>
          <w:bCs/>
          <w:color w:val="auto"/>
          <w:sz w:val="22"/>
          <w:szCs w:val="22"/>
          <w:lang w:eastAsia="en-GB"/>
        </w:rPr>
        <w:t xml:space="preserve">The </w:t>
      </w:r>
      <w:r w:rsidR="00CC6188" w:rsidRPr="00E83175">
        <w:rPr>
          <w:rFonts w:asciiTheme="minorHAnsi" w:eastAsia="Times New Roman" w:hAnsiTheme="minorHAnsi" w:cs="Times New Roman"/>
          <w:bCs/>
          <w:color w:val="auto"/>
          <w:sz w:val="22"/>
          <w:szCs w:val="22"/>
          <w:lang w:eastAsia="en-GB"/>
        </w:rPr>
        <w:t>project is expected to generate</w:t>
      </w:r>
      <w:r w:rsidRPr="00E83175">
        <w:rPr>
          <w:rFonts w:asciiTheme="minorHAnsi" w:eastAsia="Times New Roman" w:hAnsiTheme="minorHAnsi" w:cs="Times New Roman"/>
          <w:bCs/>
          <w:color w:val="auto"/>
          <w:sz w:val="22"/>
          <w:szCs w:val="22"/>
          <w:lang w:eastAsia="en-GB"/>
        </w:rPr>
        <w:t xml:space="preserve"> </w:t>
      </w:r>
      <w:r w:rsidR="00E83175" w:rsidRPr="003156B5">
        <w:rPr>
          <w:rFonts w:asciiTheme="minorHAnsi" w:eastAsia="Times New Roman" w:hAnsiTheme="minorHAnsi" w:cs="Times New Roman"/>
          <w:bCs/>
          <w:color w:val="auto"/>
          <w:sz w:val="22"/>
          <w:szCs w:val="22"/>
          <w:lang w:eastAsia="en-GB"/>
        </w:rPr>
        <w:t xml:space="preserve">182,700 </w:t>
      </w:r>
      <w:r w:rsidR="00CC6188" w:rsidRPr="00E83175">
        <w:rPr>
          <w:rFonts w:asciiTheme="minorHAnsi" w:eastAsia="Times New Roman" w:hAnsiTheme="minorHAnsi" w:cs="Times New Roman"/>
          <w:bCs/>
          <w:color w:val="auto"/>
          <w:sz w:val="22"/>
          <w:szCs w:val="22"/>
          <w:lang w:eastAsia="en-GB"/>
        </w:rPr>
        <w:t>MWh/annually</w:t>
      </w:r>
      <w:r w:rsidRPr="00E83175">
        <w:rPr>
          <w:rFonts w:asciiTheme="minorHAnsi" w:eastAsia="Times New Roman" w:hAnsiTheme="minorHAnsi" w:cs="Times New Roman"/>
          <w:bCs/>
          <w:color w:val="auto"/>
          <w:sz w:val="22"/>
          <w:szCs w:val="22"/>
          <w:lang w:eastAsia="en-GB"/>
        </w:rPr>
        <w:t>.</w:t>
      </w:r>
      <w:r w:rsidR="00813957" w:rsidRPr="00E83175">
        <w:rPr>
          <w:rStyle w:val="DipnotBavurusu"/>
          <w:rFonts w:asciiTheme="minorHAnsi" w:eastAsia="Times New Roman" w:hAnsiTheme="minorHAnsi" w:cs="Times New Roman"/>
          <w:bCs/>
          <w:color w:val="auto"/>
          <w:sz w:val="22"/>
          <w:szCs w:val="22"/>
          <w:lang w:eastAsia="en-GB"/>
        </w:rPr>
        <w:footnoteReference w:id="26"/>
      </w:r>
      <w:r w:rsidRPr="00245553">
        <w:rPr>
          <w:rFonts w:asciiTheme="minorHAnsi" w:eastAsia="Times New Roman" w:hAnsiTheme="minorHAnsi" w:cs="Times New Roman"/>
          <w:bCs/>
          <w:color w:val="auto"/>
          <w:sz w:val="22"/>
          <w:szCs w:val="22"/>
          <w:lang w:eastAsia="en-GB"/>
        </w:rPr>
        <w:t xml:space="preserve"> </w:t>
      </w:r>
    </w:p>
    <w:p w14:paraId="208893CC" w14:textId="77777777" w:rsidR="00EE339E" w:rsidRDefault="00EE339E" w:rsidP="009B2795">
      <w:pPr>
        <w:pStyle w:val="Default"/>
        <w:jc w:val="both"/>
        <w:rPr>
          <w:rFonts w:asciiTheme="minorHAnsi" w:eastAsia="Times New Roman" w:hAnsiTheme="minorHAnsi" w:cs="Times New Roman"/>
          <w:bCs/>
          <w:color w:val="auto"/>
          <w:sz w:val="22"/>
          <w:szCs w:val="22"/>
          <w:lang w:eastAsia="en-GB"/>
        </w:rPr>
      </w:pPr>
    </w:p>
    <w:p w14:paraId="647D26FB" w14:textId="3FA448E5" w:rsidR="007E448A" w:rsidRDefault="007E448A" w:rsidP="009B2795">
      <w:pPr>
        <w:pStyle w:val="Default"/>
        <w:jc w:val="both"/>
        <w:rPr>
          <w:rFonts w:asciiTheme="minorHAnsi" w:eastAsia="Times New Roman" w:hAnsiTheme="minorHAnsi" w:cs="Times New Roman"/>
          <w:bCs/>
          <w:color w:val="auto"/>
          <w:sz w:val="22"/>
          <w:szCs w:val="22"/>
          <w:lang w:eastAsia="en-GB"/>
        </w:rPr>
      </w:pPr>
      <w:r w:rsidRPr="007E448A">
        <w:rPr>
          <w:rFonts w:asciiTheme="minorHAnsi" w:eastAsia="Times New Roman" w:hAnsiTheme="minorHAnsi" w:cs="Times New Roman"/>
          <w:bCs/>
          <w:color w:val="auto"/>
          <w:sz w:val="22"/>
          <w:szCs w:val="22"/>
          <w:lang w:eastAsia="en-GB"/>
        </w:rPr>
        <w:t>The project contributes to the follow</w:t>
      </w:r>
      <w:r>
        <w:rPr>
          <w:rFonts w:asciiTheme="minorHAnsi" w:eastAsia="Times New Roman" w:hAnsiTheme="minorHAnsi" w:cs="Times New Roman"/>
          <w:bCs/>
          <w:color w:val="auto"/>
          <w:sz w:val="22"/>
          <w:szCs w:val="22"/>
          <w:lang w:eastAsia="en-GB"/>
        </w:rPr>
        <w:t xml:space="preserve">ing indicators 7.2.1 “Renewable </w:t>
      </w:r>
      <w:r w:rsidRPr="007E448A">
        <w:rPr>
          <w:rFonts w:asciiTheme="minorHAnsi" w:eastAsia="Times New Roman" w:hAnsiTheme="minorHAnsi" w:cs="Times New Roman"/>
          <w:bCs/>
          <w:color w:val="auto"/>
          <w:sz w:val="22"/>
          <w:szCs w:val="22"/>
          <w:lang w:eastAsia="en-GB"/>
        </w:rPr>
        <w:t xml:space="preserve">energy share in the total final energy consumption” and following </w:t>
      </w:r>
      <w:r>
        <w:rPr>
          <w:rFonts w:asciiTheme="minorHAnsi" w:eastAsia="Times New Roman" w:hAnsiTheme="minorHAnsi" w:cs="Times New Roman"/>
          <w:bCs/>
          <w:color w:val="auto"/>
          <w:sz w:val="22"/>
          <w:szCs w:val="22"/>
          <w:lang w:eastAsia="en-GB"/>
        </w:rPr>
        <w:t>target: 7.2</w:t>
      </w:r>
      <w:r w:rsidR="00E83175">
        <w:rPr>
          <w:rFonts w:asciiTheme="minorHAnsi" w:eastAsia="Times New Roman" w:hAnsiTheme="minorHAnsi" w:cs="Times New Roman"/>
          <w:bCs/>
          <w:color w:val="auto"/>
          <w:sz w:val="22"/>
          <w:szCs w:val="22"/>
          <w:lang w:eastAsia="en-GB"/>
        </w:rPr>
        <w:t xml:space="preserve"> </w:t>
      </w:r>
      <w:r w:rsidR="00F72BA2" w:rsidRPr="007E448A">
        <w:rPr>
          <w:rFonts w:asciiTheme="minorHAnsi" w:eastAsia="Times New Roman" w:hAnsiTheme="minorHAnsi" w:cs="Times New Roman"/>
          <w:bCs/>
          <w:color w:val="auto"/>
          <w:sz w:val="22"/>
          <w:szCs w:val="22"/>
          <w:lang w:eastAsia="en-GB"/>
        </w:rPr>
        <w:t>”</w:t>
      </w:r>
      <w:r>
        <w:rPr>
          <w:rFonts w:asciiTheme="minorHAnsi" w:eastAsia="Times New Roman" w:hAnsiTheme="minorHAnsi" w:cs="Times New Roman"/>
          <w:bCs/>
          <w:color w:val="auto"/>
          <w:sz w:val="22"/>
          <w:szCs w:val="22"/>
          <w:lang w:eastAsia="en-GB"/>
        </w:rPr>
        <w:t xml:space="preserve">By 2030, increase </w:t>
      </w:r>
      <w:r w:rsidRPr="007E448A">
        <w:rPr>
          <w:rFonts w:asciiTheme="minorHAnsi" w:eastAsia="Times New Roman" w:hAnsiTheme="minorHAnsi" w:cs="Times New Roman"/>
          <w:bCs/>
          <w:color w:val="auto"/>
          <w:sz w:val="22"/>
          <w:szCs w:val="22"/>
          <w:lang w:eastAsia="en-GB"/>
        </w:rPr>
        <w:t>substantially the share of renewable energy in the global energy mix”</w:t>
      </w:r>
    </w:p>
    <w:p w14:paraId="7C9473B1" w14:textId="77777777" w:rsidR="009B2795" w:rsidRPr="009B2795" w:rsidRDefault="009B2795" w:rsidP="009B2795">
      <w:pPr>
        <w:pStyle w:val="Default"/>
        <w:jc w:val="both"/>
        <w:rPr>
          <w:rFonts w:ascii="Times New Roman" w:hAnsi="Times New Roman" w:cs="Times New Roman"/>
          <w:sz w:val="22"/>
          <w:szCs w:val="22"/>
          <w:lang w:val="tr-TR"/>
        </w:rPr>
      </w:pPr>
    </w:p>
    <w:p w14:paraId="4B593571" w14:textId="699A9533" w:rsidR="004F20CD" w:rsidRPr="001B0810" w:rsidRDefault="004F20CD" w:rsidP="00C00C1F">
      <w:pPr>
        <w:pStyle w:val="SectionList2nd"/>
        <w:numPr>
          <w:ilvl w:val="0"/>
          <w:numId w:val="31"/>
        </w:numPr>
        <w:jc w:val="both"/>
        <w:rPr>
          <w:b/>
        </w:rPr>
      </w:pPr>
      <w:r w:rsidRPr="001B0810">
        <w:rPr>
          <w:b/>
        </w:rPr>
        <w:t>SDG 8</w:t>
      </w:r>
    </w:p>
    <w:p w14:paraId="7854D5CA" w14:textId="4DB352D9" w:rsidR="004F20CD" w:rsidRPr="00B94111" w:rsidRDefault="004F20CD" w:rsidP="00117355">
      <w:pPr>
        <w:pStyle w:val="SectionList2nd"/>
        <w:numPr>
          <w:ilvl w:val="0"/>
          <w:numId w:val="0"/>
        </w:numPr>
        <w:jc w:val="both"/>
      </w:pPr>
      <w:r w:rsidRPr="001B0810">
        <w:t xml:space="preserve">The employment of local people that have necessary technical qualifications for the required post is the priority and enhanced by all project activities during operation of wind farm. As a result, local poverty and unemployment are partially eliminated by increased job opportunities and project business activities. Construction materials for the foundations, cables and other auxiliary equipment were/are preferentially be sourced locally. </w:t>
      </w:r>
      <w:r w:rsidR="003A0D0B" w:rsidRPr="001B0810">
        <w:t>Moreover,</w:t>
      </w:r>
      <w:r w:rsidRPr="001B0810">
        <w:t xml:space="preserve"> as contribution of the project to welfare of the region, the quality of the electricity consumed in the region is increased by local electricity </w:t>
      </w:r>
      <w:r w:rsidRPr="00B94111">
        <w:t>production, which also contributes decreasing of distribution losses.</w:t>
      </w:r>
    </w:p>
    <w:p w14:paraId="5AC29531" w14:textId="77777777" w:rsidR="00456500" w:rsidRPr="00B94111" w:rsidRDefault="00456500" w:rsidP="00456500">
      <w:pPr>
        <w:pStyle w:val="SectionList2nd"/>
        <w:numPr>
          <w:ilvl w:val="0"/>
          <w:numId w:val="0"/>
        </w:numPr>
        <w:jc w:val="both"/>
      </w:pPr>
      <w:r w:rsidRPr="00B94111">
        <w:t xml:space="preserve">The project leads to employment opportunities which would not have been possible in the baseline scenario. </w:t>
      </w:r>
    </w:p>
    <w:p w14:paraId="75E260F3" w14:textId="77777777" w:rsidR="00456500" w:rsidRPr="00B94111" w:rsidRDefault="00456500" w:rsidP="00456500">
      <w:pPr>
        <w:pStyle w:val="SectionList2nd"/>
        <w:numPr>
          <w:ilvl w:val="0"/>
          <w:numId w:val="0"/>
        </w:numPr>
        <w:jc w:val="both"/>
      </w:pPr>
      <w:r w:rsidRPr="00B94111">
        <w:t xml:space="preserve">The project provides employment to between 4 and 12 peoples during the operation phase. It contributes to the following target 8.8. and following indicator 8.8.2. </w:t>
      </w:r>
    </w:p>
    <w:p w14:paraId="08AE368D" w14:textId="77777777" w:rsidR="00456500" w:rsidRDefault="00456500" w:rsidP="00456500">
      <w:pPr>
        <w:pStyle w:val="SectionList2nd"/>
        <w:numPr>
          <w:ilvl w:val="0"/>
          <w:numId w:val="0"/>
        </w:numPr>
        <w:jc w:val="both"/>
      </w:pPr>
      <w:r w:rsidRPr="00B94111">
        <w:rPr>
          <w:lang w:eastAsia="de-DE"/>
        </w:rPr>
        <w:t xml:space="preserve">At least 1 training are to be provided to each employee annually during the crediting period. </w:t>
      </w:r>
      <w:r w:rsidRPr="00B94111">
        <w:t>Training records or certificates will be provided during each monitoring period.</w:t>
      </w:r>
    </w:p>
    <w:p w14:paraId="0014B3EC" w14:textId="6D308C5C" w:rsidR="004F20CD" w:rsidRPr="00EB22E2" w:rsidRDefault="00EB22E2" w:rsidP="00EB22E2">
      <w:pPr>
        <w:spacing w:line="276" w:lineRule="auto"/>
        <w:contextualSpacing w:val="0"/>
        <w:rPr>
          <w:rFonts w:asciiTheme="minorHAnsi" w:eastAsia="Times New Roman" w:hAnsiTheme="minorHAnsi" w:cs="Times New Roman"/>
          <w:bCs/>
          <w:color w:val="auto"/>
          <w:szCs w:val="22"/>
          <w:lang w:eastAsia="en-GB"/>
          <w14:cntxtAlts w14:val="0"/>
        </w:rPr>
      </w:pPr>
      <w:r>
        <w:br w:type="page"/>
      </w:r>
    </w:p>
    <w:p w14:paraId="7A82A0ED" w14:textId="2D878C2C" w:rsidR="00012686" w:rsidRPr="001B0810" w:rsidRDefault="00012686" w:rsidP="00C00C1F">
      <w:pPr>
        <w:pStyle w:val="SectionList2nd"/>
        <w:numPr>
          <w:ilvl w:val="0"/>
          <w:numId w:val="31"/>
        </w:numPr>
        <w:rPr>
          <w:b/>
        </w:rPr>
      </w:pPr>
      <w:r w:rsidRPr="001B0810">
        <w:rPr>
          <w:b/>
        </w:rPr>
        <w:t>SDG 6</w:t>
      </w:r>
    </w:p>
    <w:p w14:paraId="0AE97799" w14:textId="182086F4" w:rsidR="00012686" w:rsidRDefault="00D66D18" w:rsidP="00117355">
      <w:pPr>
        <w:pStyle w:val="SectionList2nd"/>
        <w:numPr>
          <w:ilvl w:val="0"/>
          <w:numId w:val="0"/>
        </w:numPr>
        <w:jc w:val="both"/>
      </w:pPr>
      <w:r>
        <w:t>The project activities replace</w:t>
      </w:r>
      <w:r w:rsidR="00012686" w:rsidRPr="001B0810">
        <w:t xml:space="preserve"> the grid electricity, which is constituted of different fuel sources causing greenhouse gas emissions. By replacing in the consumption of these fuels, it contributes to conservation of water. Amount of wastewater to be discharged to the environment is decreased.</w:t>
      </w:r>
    </w:p>
    <w:p w14:paraId="2057907C" w14:textId="2221230D" w:rsidR="000B7410" w:rsidRDefault="0053084B" w:rsidP="0053084B">
      <w:pPr>
        <w:spacing w:after="0" w:line="240" w:lineRule="auto"/>
        <w:contextualSpacing w:val="0"/>
        <w:jc w:val="both"/>
        <w:rPr>
          <w:rFonts w:asciiTheme="minorHAnsi" w:eastAsia="Times New Roman" w:hAnsiTheme="minorHAnsi" w:cs="Times New Roman"/>
          <w:bCs/>
          <w:color w:val="auto"/>
          <w:szCs w:val="22"/>
          <w:lang w:eastAsia="en-GB"/>
          <w14:cntxtAlts w14:val="0"/>
        </w:rPr>
      </w:pPr>
      <w:r w:rsidRPr="002D1965">
        <w:rPr>
          <w:rFonts w:asciiTheme="minorHAnsi" w:eastAsia="Times New Roman" w:hAnsiTheme="minorHAnsi" w:cs="Times New Roman"/>
          <w:bCs/>
          <w:color w:val="auto"/>
          <w:szCs w:val="22"/>
          <w:lang w:eastAsia="en-GB"/>
          <w14:cntxtAlts w14:val="0"/>
        </w:rPr>
        <w:t>The</w:t>
      </w:r>
      <w:r>
        <w:rPr>
          <w:rFonts w:asciiTheme="minorHAnsi" w:eastAsia="Times New Roman" w:hAnsiTheme="minorHAnsi" w:cs="Times New Roman"/>
          <w:bCs/>
          <w:color w:val="auto"/>
          <w:szCs w:val="22"/>
          <w:lang w:eastAsia="en-GB"/>
          <w14:cntxtAlts w14:val="0"/>
        </w:rPr>
        <w:t xml:space="preserve"> project’s contribution to SDG </w:t>
      </w:r>
      <w:r w:rsidRPr="002D1965">
        <w:rPr>
          <w:rFonts w:asciiTheme="minorHAnsi" w:eastAsia="Times New Roman" w:hAnsiTheme="minorHAnsi" w:cs="Times New Roman"/>
          <w:bCs/>
          <w:color w:val="auto"/>
          <w:szCs w:val="22"/>
          <w:lang w:eastAsia="en-GB"/>
          <w14:cntxtAlts w14:val="0"/>
        </w:rPr>
        <w:t xml:space="preserve">is determined via a simple calculation that provides the overall amount of wastewater discharge avoidance with respect to the baseline scenario. </w:t>
      </w:r>
    </w:p>
    <w:p w14:paraId="5F1610D2" w14:textId="6C90208D" w:rsidR="000B7410" w:rsidRDefault="000B7410" w:rsidP="0053084B">
      <w:pPr>
        <w:spacing w:after="0" w:line="240" w:lineRule="auto"/>
        <w:contextualSpacing w:val="0"/>
        <w:jc w:val="both"/>
        <w:rPr>
          <w:rFonts w:asciiTheme="minorHAnsi" w:eastAsia="Times New Roman" w:hAnsiTheme="minorHAnsi" w:cs="Times New Roman"/>
          <w:bCs/>
          <w:color w:val="auto"/>
          <w:szCs w:val="22"/>
          <w:lang w:eastAsia="en-GB"/>
          <w14:cntxtAlts w14:val="0"/>
        </w:rPr>
      </w:pPr>
    </w:p>
    <w:p w14:paraId="3B305400" w14:textId="3E2AFB86" w:rsidR="000B7410" w:rsidRPr="000B7410" w:rsidRDefault="000B7410" w:rsidP="000B7410">
      <w:pPr>
        <w:spacing w:after="0" w:line="240" w:lineRule="auto"/>
        <w:contextualSpacing w:val="0"/>
        <w:jc w:val="both"/>
        <w:rPr>
          <w:rFonts w:asciiTheme="minorHAnsi" w:eastAsia="Times New Roman" w:hAnsiTheme="minorHAnsi" w:cs="Times New Roman"/>
          <w:bCs/>
          <w:color w:val="auto"/>
          <w:szCs w:val="22"/>
          <w:lang w:val="en-US" w:eastAsia="en-GB"/>
          <w14:cntxtAlts w14:val="0"/>
        </w:rPr>
      </w:pPr>
      <w:r w:rsidRPr="000B7410">
        <w:rPr>
          <w:rFonts w:asciiTheme="minorHAnsi" w:eastAsia="Times New Roman" w:hAnsiTheme="minorHAnsi" w:cs="Times New Roman"/>
          <w:bCs/>
          <w:color w:val="auto"/>
          <w:szCs w:val="22"/>
          <w:lang w:val="en-US" w:eastAsia="en-GB"/>
          <w14:cntxtAlts w14:val="0"/>
        </w:rPr>
        <w:t xml:space="preserve">There would be a potential fossil fuel generation activity if this WPP would not come into implementation. In this scenario of electricity generation, there will be a significant wastewater that will be discharged into natural environments. The baseline value for a potential wastewater discharge due to a fossil fuel fired energy generation is calculated as follow: </w:t>
      </w:r>
    </w:p>
    <w:p w14:paraId="703DC060" w14:textId="77777777" w:rsidR="000B7410" w:rsidRDefault="000B7410" w:rsidP="0053084B">
      <w:pPr>
        <w:spacing w:after="0" w:line="240" w:lineRule="auto"/>
        <w:contextualSpacing w:val="0"/>
        <w:jc w:val="both"/>
        <w:rPr>
          <w:rFonts w:asciiTheme="minorHAnsi" w:eastAsia="Times New Roman" w:hAnsiTheme="minorHAnsi" w:cs="Times New Roman"/>
          <w:bCs/>
          <w:color w:val="auto"/>
          <w:szCs w:val="22"/>
          <w:lang w:eastAsia="en-GB"/>
          <w14:cntxtAlts w14:val="0"/>
        </w:rPr>
      </w:pPr>
    </w:p>
    <w:p w14:paraId="6BA938F4" w14:textId="6C711B69" w:rsidR="0053084B" w:rsidRPr="002D1965" w:rsidRDefault="0053084B" w:rsidP="0053084B">
      <w:pPr>
        <w:spacing w:after="0" w:line="240" w:lineRule="auto"/>
        <w:contextualSpacing w:val="0"/>
        <w:jc w:val="both"/>
        <w:rPr>
          <w:rFonts w:asciiTheme="minorHAnsi" w:eastAsia="Times New Roman" w:hAnsiTheme="minorHAnsi" w:cs="Times New Roman"/>
          <w:bCs/>
          <w:color w:val="auto"/>
          <w:szCs w:val="22"/>
          <w:highlight w:val="yellow"/>
          <w:lang w:eastAsia="en-GB"/>
          <w14:cntxtAlts w14:val="0"/>
        </w:rPr>
      </w:pPr>
      <w:r w:rsidRPr="002D1965">
        <w:rPr>
          <w:rFonts w:asciiTheme="minorHAnsi" w:eastAsia="Times New Roman" w:hAnsiTheme="minorHAnsi" w:cs="Times New Roman"/>
          <w:bCs/>
          <w:color w:val="auto"/>
          <w:szCs w:val="22"/>
          <w:lang w:eastAsia="en-GB"/>
          <w14:cntxtAlts w14:val="0"/>
        </w:rPr>
        <w:t xml:space="preserve">The related calculations are as follow: </w:t>
      </w:r>
    </w:p>
    <w:tbl>
      <w:tblPr>
        <w:tblStyle w:val="TabloKlavuzu1"/>
        <w:tblW w:w="10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467"/>
        <w:gridCol w:w="2008"/>
        <w:gridCol w:w="337"/>
        <w:gridCol w:w="3591"/>
      </w:tblGrid>
      <w:tr w:rsidR="00C262DA" w:rsidRPr="0053084B" w14:paraId="57B1112D" w14:textId="77777777" w:rsidTr="002D1965">
        <w:trPr>
          <w:trHeight w:val="1558"/>
        </w:trPr>
        <w:tc>
          <w:tcPr>
            <w:tcW w:w="3681" w:type="dxa"/>
            <w:vAlign w:val="center"/>
          </w:tcPr>
          <w:p w14:paraId="55FAEBC4" w14:textId="18934640" w:rsidR="00C262DA" w:rsidRPr="002D1965" w:rsidRDefault="00C262DA" w:rsidP="00C262DA">
            <w:pPr>
              <w:spacing w:line="240" w:lineRule="auto"/>
              <w:contextualSpacing w:val="0"/>
              <w:jc w:val="both"/>
              <w:rPr>
                <w:rFonts w:asciiTheme="minorHAnsi" w:eastAsia="Times New Roman" w:hAnsiTheme="minorHAnsi" w:cs="Times New Roman"/>
                <w:bCs/>
                <w:color w:val="auto"/>
                <w:sz w:val="20"/>
                <w:szCs w:val="22"/>
                <w:lang w:eastAsia="en-GB"/>
                <w14:cntxtAlts w14:val="0"/>
              </w:rPr>
            </w:pPr>
            <w:r w:rsidRPr="00E24411">
              <w:rPr>
                <w:rFonts w:asciiTheme="minorHAnsi" w:eastAsia="Times New Roman" w:hAnsiTheme="minorHAnsi" w:cs="Times New Roman"/>
                <w:bCs/>
                <w:color w:val="auto"/>
                <w:sz w:val="20"/>
                <w:szCs w:val="22"/>
                <w:lang w:eastAsia="en-GB"/>
                <w14:cntxtAlts w14:val="0"/>
              </w:rPr>
              <w:t>Average Amount of WasteWater Discharged per each GWh Electricity Generation</w:t>
            </w:r>
          </w:p>
        </w:tc>
        <w:tc>
          <w:tcPr>
            <w:tcW w:w="467" w:type="dxa"/>
            <w:vAlign w:val="center"/>
          </w:tcPr>
          <w:p w14:paraId="16339340" w14:textId="715AF0C8" w:rsidR="00C262DA" w:rsidRPr="002D1965" w:rsidRDefault="00C262DA" w:rsidP="00C262DA">
            <w:pPr>
              <w:spacing w:line="240" w:lineRule="auto"/>
              <w:contextualSpacing w:val="0"/>
              <w:jc w:val="both"/>
              <w:rPr>
                <w:rFonts w:asciiTheme="minorHAnsi" w:eastAsia="Times New Roman" w:hAnsiTheme="minorHAnsi" w:cs="Times New Roman"/>
                <w:bCs/>
                <w:color w:val="auto"/>
                <w:sz w:val="20"/>
                <w:szCs w:val="22"/>
                <w:lang w:eastAsia="en-GB"/>
                <w14:cntxtAlts w14:val="0"/>
              </w:rPr>
            </w:pPr>
            <w:r w:rsidRPr="00E24411">
              <w:rPr>
                <w:rFonts w:asciiTheme="minorHAnsi" w:eastAsia="Times New Roman" w:hAnsiTheme="minorHAnsi" w:cs="Times New Roman"/>
                <w:bCs/>
                <w:color w:val="auto"/>
                <w:sz w:val="20"/>
                <w:szCs w:val="22"/>
                <w:lang w:eastAsia="en-GB"/>
                <w14:cntxtAlts w14:val="0"/>
              </w:rPr>
              <w:t xml:space="preserve">=   </w:t>
            </w:r>
          </w:p>
        </w:tc>
        <w:tc>
          <w:tcPr>
            <w:tcW w:w="2008" w:type="dxa"/>
            <w:vAlign w:val="center"/>
          </w:tcPr>
          <w:p w14:paraId="12A98E21" w14:textId="77777777" w:rsidR="00C262DA" w:rsidRPr="00E24411" w:rsidRDefault="00C262DA" w:rsidP="00C262DA">
            <w:pPr>
              <w:spacing w:line="240" w:lineRule="auto"/>
              <w:contextualSpacing w:val="0"/>
              <w:jc w:val="both"/>
              <w:rPr>
                <w:rFonts w:asciiTheme="minorHAnsi" w:eastAsia="Times New Roman" w:hAnsiTheme="minorHAnsi" w:cs="Times New Roman"/>
                <w:bCs/>
                <w:color w:val="auto"/>
                <w:sz w:val="20"/>
                <w:szCs w:val="22"/>
                <w:lang w:eastAsia="en-GB"/>
                <w14:cntxtAlts w14:val="0"/>
              </w:rPr>
            </w:pPr>
          </w:p>
          <w:p w14:paraId="71319381" w14:textId="64FABC9F" w:rsidR="00C262DA" w:rsidRPr="002D1965" w:rsidRDefault="00C262DA" w:rsidP="00C262DA">
            <w:pPr>
              <w:spacing w:line="240" w:lineRule="auto"/>
              <w:contextualSpacing w:val="0"/>
              <w:jc w:val="both"/>
              <w:rPr>
                <w:rFonts w:asciiTheme="minorHAnsi" w:eastAsia="Times New Roman" w:hAnsiTheme="minorHAnsi" w:cs="Times New Roman"/>
                <w:bCs/>
                <w:color w:val="auto"/>
                <w:sz w:val="20"/>
                <w:szCs w:val="22"/>
                <w:lang w:eastAsia="en-GB"/>
                <w14:cntxtAlts w14:val="0"/>
              </w:rPr>
            </w:pPr>
            <w:r w:rsidRPr="00E24411">
              <w:rPr>
                <w:rFonts w:asciiTheme="minorHAnsi" w:eastAsia="Times New Roman" w:hAnsiTheme="minorHAnsi" w:cs="Times New Roman"/>
                <w:bCs/>
                <w:color w:val="auto"/>
                <w:sz w:val="20"/>
                <w:szCs w:val="22"/>
                <w:lang w:eastAsia="en-GB"/>
                <w14:cntxtAlts w14:val="0"/>
              </w:rPr>
              <w:t>Total WasteWater Discharged by Thermal Power Plants in 201</w:t>
            </w:r>
            <w:r w:rsidR="00BF6DF0">
              <w:rPr>
                <w:rFonts w:asciiTheme="minorHAnsi" w:eastAsia="Times New Roman" w:hAnsiTheme="minorHAnsi" w:cs="Times New Roman"/>
                <w:bCs/>
                <w:color w:val="auto"/>
                <w:sz w:val="20"/>
                <w:szCs w:val="22"/>
                <w:lang w:eastAsia="en-GB"/>
                <w14:cntxtAlts w14:val="0"/>
              </w:rPr>
              <w:t>8</w:t>
            </w:r>
          </w:p>
        </w:tc>
        <w:tc>
          <w:tcPr>
            <w:tcW w:w="337" w:type="dxa"/>
            <w:vAlign w:val="center"/>
          </w:tcPr>
          <w:p w14:paraId="15F4BED7" w14:textId="2747B68F" w:rsidR="00C262DA" w:rsidRPr="002D1965" w:rsidRDefault="00C262DA" w:rsidP="00C262DA">
            <w:pPr>
              <w:spacing w:line="240" w:lineRule="auto"/>
              <w:contextualSpacing w:val="0"/>
              <w:jc w:val="both"/>
              <w:rPr>
                <w:rFonts w:asciiTheme="minorHAnsi" w:eastAsia="Times New Roman" w:hAnsiTheme="minorHAnsi" w:cs="Times New Roman"/>
                <w:bCs/>
                <w:color w:val="auto"/>
                <w:sz w:val="20"/>
                <w:szCs w:val="22"/>
                <w:lang w:eastAsia="en-GB"/>
                <w14:cntxtAlts w14:val="0"/>
              </w:rPr>
            </w:pPr>
            <w:r w:rsidRPr="00E24411">
              <w:rPr>
                <w:rFonts w:asciiTheme="minorHAnsi" w:eastAsia="Times New Roman" w:hAnsiTheme="minorHAnsi" w:cs="Times New Roman"/>
                <w:bCs/>
                <w:color w:val="auto"/>
                <w:sz w:val="20"/>
                <w:szCs w:val="22"/>
                <w:lang w:eastAsia="en-GB"/>
                <w14:cntxtAlts w14:val="0"/>
              </w:rPr>
              <w:t>÷</w:t>
            </w:r>
          </w:p>
        </w:tc>
        <w:tc>
          <w:tcPr>
            <w:tcW w:w="3591" w:type="dxa"/>
            <w:vAlign w:val="center"/>
          </w:tcPr>
          <w:p w14:paraId="694A050F" w14:textId="543271C7" w:rsidR="00C262DA" w:rsidRPr="002D1965" w:rsidRDefault="00C262DA" w:rsidP="00C262DA">
            <w:pPr>
              <w:spacing w:line="240" w:lineRule="auto"/>
              <w:contextualSpacing w:val="0"/>
              <w:jc w:val="both"/>
              <w:rPr>
                <w:rFonts w:asciiTheme="minorHAnsi" w:eastAsia="Times New Roman" w:hAnsiTheme="minorHAnsi" w:cs="Times New Roman"/>
                <w:bCs/>
                <w:color w:val="auto"/>
                <w:sz w:val="20"/>
                <w:szCs w:val="22"/>
                <w:lang w:eastAsia="en-GB"/>
                <w14:cntxtAlts w14:val="0"/>
              </w:rPr>
            </w:pPr>
            <w:r w:rsidRPr="00E24411">
              <w:rPr>
                <w:rFonts w:asciiTheme="minorHAnsi" w:eastAsia="Times New Roman" w:hAnsiTheme="minorHAnsi" w:cs="Times New Roman"/>
                <w:bCs/>
                <w:color w:val="auto"/>
                <w:sz w:val="20"/>
                <w:szCs w:val="22"/>
                <w:lang w:eastAsia="en-GB"/>
                <w14:cntxtAlts w14:val="0"/>
              </w:rPr>
              <w:t xml:space="preserve">Total </w:t>
            </w:r>
            <w:r w:rsidR="009D258D" w:rsidRPr="00E24411">
              <w:rPr>
                <w:rFonts w:asciiTheme="minorHAnsi" w:eastAsia="Times New Roman" w:hAnsiTheme="minorHAnsi" w:cs="Times New Roman"/>
                <w:bCs/>
                <w:color w:val="auto"/>
                <w:sz w:val="20"/>
                <w:szCs w:val="22"/>
                <w:lang w:eastAsia="en-GB"/>
                <w14:cntxtAlts w14:val="0"/>
              </w:rPr>
              <w:t>Electricity</w:t>
            </w:r>
            <w:r w:rsidRPr="00E24411">
              <w:rPr>
                <w:rFonts w:asciiTheme="minorHAnsi" w:eastAsia="Times New Roman" w:hAnsiTheme="minorHAnsi" w:cs="Times New Roman"/>
                <w:bCs/>
                <w:color w:val="auto"/>
                <w:sz w:val="20"/>
                <w:szCs w:val="22"/>
                <w:lang w:eastAsia="en-GB"/>
                <w14:cntxtAlts w14:val="0"/>
              </w:rPr>
              <w:t xml:space="preserve"> Generation in the related year</w:t>
            </w:r>
          </w:p>
        </w:tc>
      </w:tr>
    </w:tbl>
    <w:p w14:paraId="1EDEE21E" w14:textId="66637803" w:rsidR="0053084B" w:rsidRDefault="0053084B" w:rsidP="00117355">
      <w:pPr>
        <w:pStyle w:val="SectionList2nd"/>
        <w:numPr>
          <w:ilvl w:val="0"/>
          <w:numId w:val="0"/>
        </w:numPr>
        <w:jc w:val="both"/>
      </w:pPr>
    </w:p>
    <w:tbl>
      <w:tblPr>
        <w:tblW w:w="10084" w:type="dxa"/>
        <w:tblLayout w:type="fixed"/>
        <w:tblLook w:val="04A0" w:firstRow="1" w:lastRow="0" w:firstColumn="1" w:lastColumn="0" w:noHBand="0" w:noVBand="1"/>
      </w:tblPr>
      <w:tblGrid>
        <w:gridCol w:w="3681"/>
        <w:gridCol w:w="467"/>
        <w:gridCol w:w="2008"/>
        <w:gridCol w:w="337"/>
        <w:gridCol w:w="3591"/>
      </w:tblGrid>
      <w:tr w:rsidR="000B7410" w:rsidRPr="002574C1" w14:paraId="74D762AF" w14:textId="77777777" w:rsidTr="003E1E60">
        <w:tc>
          <w:tcPr>
            <w:tcW w:w="3681" w:type="dxa"/>
            <w:shd w:val="clear" w:color="auto" w:fill="auto"/>
            <w:vAlign w:val="center"/>
          </w:tcPr>
          <w:p w14:paraId="4642F602" w14:textId="77777777" w:rsidR="000B7410" w:rsidRPr="00E2679E" w:rsidRDefault="000B7410" w:rsidP="003E1E60">
            <w:pPr>
              <w:spacing w:after="0" w:line="240" w:lineRule="auto"/>
              <w:contextualSpacing w:val="0"/>
              <w:jc w:val="both"/>
              <w:rPr>
                <w:rFonts w:asciiTheme="minorHAnsi" w:eastAsia="Times New Roman" w:hAnsiTheme="minorHAnsi" w:cs="Times New Roman"/>
                <w:bCs/>
                <w:color w:val="auto"/>
                <w:sz w:val="20"/>
                <w:szCs w:val="22"/>
                <w:lang w:eastAsia="en-GB"/>
                <w14:cntxtAlts w14:val="0"/>
              </w:rPr>
            </w:pPr>
            <w:r w:rsidRPr="00E2679E">
              <w:rPr>
                <w:rFonts w:asciiTheme="minorHAnsi" w:eastAsia="Times New Roman" w:hAnsiTheme="minorHAnsi" w:cs="Times New Roman"/>
                <w:bCs/>
                <w:color w:val="auto"/>
                <w:sz w:val="20"/>
                <w:szCs w:val="22"/>
                <w:lang w:eastAsia="en-GB"/>
                <w14:cntxtAlts w14:val="0"/>
              </w:rPr>
              <w:t>Amount of Avoided Cooling Wastewater Discharge by Project Activity per year</w:t>
            </w:r>
          </w:p>
        </w:tc>
        <w:tc>
          <w:tcPr>
            <w:tcW w:w="467" w:type="dxa"/>
            <w:shd w:val="clear" w:color="auto" w:fill="auto"/>
            <w:vAlign w:val="center"/>
          </w:tcPr>
          <w:p w14:paraId="11E48FA8" w14:textId="77777777" w:rsidR="000B7410" w:rsidRPr="00E2679E" w:rsidRDefault="000B7410" w:rsidP="003E1E60">
            <w:pPr>
              <w:spacing w:after="0" w:line="240" w:lineRule="auto"/>
              <w:contextualSpacing w:val="0"/>
              <w:jc w:val="both"/>
              <w:rPr>
                <w:rFonts w:asciiTheme="minorHAnsi" w:eastAsia="Times New Roman" w:hAnsiTheme="minorHAnsi" w:cs="Times New Roman"/>
                <w:bCs/>
                <w:color w:val="auto"/>
                <w:sz w:val="20"/>
                <w:szCs w:val="22"/>
                <w:lang w:eastAsia="en-GB"/>
                <w14:cntxtAlts w14:val="0"/>
              </w:rPr>
            </w:pPr>
            <w:r w:rsidRPr="00E2679E">
              <w:rPr>
                <w:rFonts w:asciiTheme="minorHAnsi" w:eastAsia="Times New Roman" w:hAnsiTheme="minorHAnsi" w:cs="Times New Roman"/>
                <w:bCs/>
                <w:color w:val="auto"/>
                <w:sz w:val="20"/>
                <w:szCs w:val="22"/>
                <w:lang w:eastAsia="en-GB"/>
                <w14:cntxtAlts w14:val="0"/>
              </w:rPr>
              <w:t>=</w:t>
            </w:r>
          </w:p>
        </w:tc>
        <w:tc>
          <w:tcPr>
            <w:tcW w:w="2008" w:type="dxa"/>
            <w:shd w:val="clear" w:color="auto" w:fill="auto"/>
            <w:vAlign w:val="center"/>
          </w:tcPr>
          <w:p w14:paraId="0867ED36" w14:textId="73278613" w:rsidR="000B7410" w:rsidRPr="00E2679E" w:rsidRDefault="000B7410" w:rsidP="003E1E60">
            <w:pPr>
              <w:spacing w:after="0" w:line="240" w:lineRule="auto"/>
              <w:contextualSpacing w:val="0"/>
              <w:jc w:val="both"/>
              <w:rPr>
                <w:rFonts w:asciiTheme="minorHAnsi" w:eastAsia="Times New Roman" w:hAnsiTheme="minorHAnsi" w:cs="Times New Roman"/>
                <w:bCs/>
                <w:color w:val="auto"/>
                <w:sz w:val="20"/>
                <w:szCs w:val="22"/>
                <w:lang w:eastAsia="en-GB"/>
                <w14:cntxtAlts w14:val="0"/>
              </w:rPr>
            </w:pPr>
            <w:r w:rsidRPr="00E2679E">
              <w:rPr>
                <w:rFonts w:asciiTheme="minorHAnsi" w:eastAsia="Times New Roman" w:hAnsiTheme="minorHAnsi" w:cs="Times New Roman"/>
                <w:bCs/>
                <w:color w:val="auto"/>
                <w:sz w:val="20"/>
                <w:szCs w:val="22"/>
                <w:lang w:eastAsia="en-GB"/>
                <w14:cntxtAlts w14:val="0"/>
              </w:rPr>
              <w:t>Annual Electricity Generation of Project Activity within the MP</w:t>
            </w:r>
          </w:p>
        </w:tc>
        <w:tc>
          <w:tcPr>
            <w:tcW w:w="337" w:type="dxa"/>
            <w:shd w:val="clear" w:color="auto" w:fill="auto"/>
            <w:vAlign w:val="center"/>
          </w:tcPr>
          <w:p w14:paraId="1603E78B" w14:textId="77777777" w:rsidR="000B7410" w:rsidRPr="00E2679E" w:rsidRDefault="000B7410" w:rsidP="003E1E60">
            <w:pPr>
              <w:spacing w:after="0" w:line="240" w:lineRule="auto"/>
              <w:contextualSpacing w:val="0"/>
              <w:jc w:val="both"/>
              <w:rPr>
                <w:rFonts w:asciiTheme="minorHAnsi" w:eastAsia="Times New Roman" w:hAnsiTheme="minorHAnsi" w:cs="Times New Roman"/>
                <w:bCs/>
                <w:color w:val="auto"/>
                <w:sz w:val="20"/>
                <w:szCs w:val="22"/>
                <w:lang w:eastAsia="en-GB"/>
                <w14:cntxtAlts w14:val="0"/>
              </w:rPr>
            </w:pPr>
            <w:r w:rsidRPr="00E2679E">
              <w:rPr>
                <w:rFonts w:asciiTheme="minorHAnsi" w:eastAsia="Times New Roman" w:hAnsiTheme="minorHAnsi" w:cs="Times New Roman"/>
                <w:bCs/>
                <w:color w:val="auto"/>
                <w:sz w:val="20"/>
                <w:szCs w:val="22"/>
                <w:lang w:eastAsia="en-GB"/>
                <w14:cntxtAlts w14:val="0"/>
              </w:rPr>
              <w:t>x</w:t>
            </w:r>
          </w:p>
        </w:tc>
        <w:tc>
          <w:tcPr>
            <w:tcW w:w="3591" w:type="dxa"/>
            <w:shd w:val="clear" w:color="auto" w:fill="auto"/>
            <w:vAlign w:val="center"/>
          </w:tcPr>
          <w:p w14:paraId="2ED67871" w14:textId="2E43CABE" w:rsidR="000B7410" w:rsidRPr="00E2679E" w:rsidRDefault="000B7410" w:rsidP="003E1E60">
            <w:pPr>
              <w:spacing w:after="0" w:line="240" w:lineRule="auto"/>
              <w:contextualSpacing w:val="0"/>
              <w:jc w:val="both"/>
              <w:rPr>
                <w:rFonts w:asciiTheme="minorHAnsi" w:eastAsia="Times New Roman" w:hAnsiTheme="minorHAnsi" w:cs="Times New Roman"/>
                <w:bCs/>
                <w:color w:val="auto"/>
                <w:sz w:val="20"/>
                <w:szCs w:val="22"/>
                <w:lang w:eastAsia="en-GB"/>
                <w14:cntxtAlts w14:val="0"/>
              </w:rPr>
            </w:pPr>
            <w:r w:rsidRPr="00E2679E">
              <w:rPr>
                <w:rFonts w:asciiTheme="minorHAnsi" w:eastAsia="Times New Roman" w:hAnsiTheme="minorHAnsi" w:cs="Times New Roman"/>
                <w:bCs/>
                <w:color w:val="auto"/>
                <w:sz w:val="20"/>
                <w:szCs w:val="22"/>
                <w:lang w:eastAsia="en-GB"/>
                <w14:cntxtAlts w14:val="0"/>
              </w:rPr>
              <w:t xml:space="preserve">Average Amount of WasteWater Discharged per each GWh Electricity Generation </w:t>
            </w:r>
          </w:p>
        </w:tc>
      </w:tr>
    </w:tbl>
    <w:p w14:paraId="10FFF411" w14:textId="77777777" w:rsidR="000B7410" w:rsidRDefault="000B7410" w:rsidP="00117355">
      <w:pPr>
        <w:pStyle w:val="SectionList2nd"/>
        <w:numPr>
          <w:ilvl w:val="0"/>
          <w:numId w:val="0"/>
        </w:numPr>
        <w:jc w:val="both"/>
      </w:pPr>
    </w:p>
    <w:p w14:paraId="366E0669" w14:textId="77777777" w:rsidR="000B7410" w:rsidRPr="001B0810" w:rsidRDefault="000B7410" w:rsidP="00117355">
      <w:pPr>
        <w:pStyle w:val="SectionList2nd"/>
        <w:numPr>
          <w:ilvl w:val="0"/>
          <w:numId w:val="0"/>
        </w:numPr>
        <w:jc w:val="both"/>
      </w:pPr>
    </w:p>
    <w:p w14:paraId="2233AB13" w14:textId="1C8D4BD7" w:rsidR="00DF4A15" w:rsidRDefault="00012686" w:rsidP="002F2574">
      <w:pPr>
        <w:spacing w:line="240" w:lineRule="auto"/>
        <w:contextualSpacing w:val="0"/>
        <w:jc w:val="both"/>
        <w:rPr>
          <w:rFonts w:asciiTheme="minorHAnsi" w:eastAsia="Times New Roman" w:hAnsiTheme="minorHAnsi" w:cs="Times New Roman"/>
          <w:bCs/>
          <w:color w:val="auto"/>
          <w:szCs w:val="22"/>
          <w:lang w:eastAsia="en-GB"/>
          <w14:cntxtAlts w14:val="0"/>
        </w:rPr>
      </w:pPr>
      <w:r w:rsidRPr="00EF26FF">
        <w:rPr>
          <w:rFonts w:asciiTheme="minorHAnsi" w:eastAsia="Times New Roman" w:hAnsiTheme="minorHAnsi" w:cs="Times New Roman"/>
          <w:bCs/>
          <w:color w:val="auto"/>
          <w:szCs w:val="22"/>
          <w:lang w:eastAsia="en-GB"/>
          <w14:cntxtAlts w14:val="0"/>
        </w:rPr>
        <w:t xml:space="preserve">The project is expected to </w:t>
      </w:r>
      <w:r w:rsidR="00117355" w:rsidRPr="00EF26FF">
        <w:rPr>
          <w:rFonts w:asciiTheme="minorHAnsi" w:eastAsia="Times New Roman" w:hAnsiTheme="minorHAnsi" w:cs="Times New Roman"/>
          <w:bCs/>
          <w:color w:val="auto"/>
          <w:szCs w:val="22"/>
          <w:lang w:eastAsia="en-GB"/>
          <w14:cntxtAlts w14:val="0"/>
        </w:rPr>
        <w:t xml:space="preserve">avoid of </w:t>
      </w:r>
      <w:r w:rsidR="00FF6A8D" w:rsidRPr="003156B5">
        <w:rPr>
          <w:rFonts w:asciiTheme="minorHAnsi" w:eastAsia="Times New Roman" w:hAnsiTheme="minorHAnsi" w:cs="Times New Roman"/>
          <w:bCs/>
          <w:color w:val="auto"/>
          <w:szCs w:val="22"/>
          <w:lang w:eastAsia="en-GB"/>
          <w14:cntxtAlts w14:val="0"/>
        </w:rPr>
        <w:t>4,067,490</w:t>
      </w:r>
      <w:r w:rsidR="00596759" w:rsidRPr="00EF26FF">
        <w:rPr>
          <w:rFonts w:asciiTheme="minorHAnsi" w:eastAsia="Times New Roman" w:hAnsiTheme="minorHAnsi" w:cs="Times New Roman"/>
          <w:bCs/>
          <w:color w:val="auto"/>
          <w:szCs w:val="22"/>
          <w:lang w:eastAsia="en-GB"/>
          <w14:cntxtAlts w14:val="0"/>
        </w:rPr>
        <w:t xml:space="preserve"> </w:t>
      </w:r>
      <w:r w:rsidR="00117355" w:rsidRPr="00EF26FF">
        <w:rPr>
          <w:rFonts w:asciiTheme="minorHAnsi" w:eastAsia="Times New Roman" w:hAnsiTheme="minorHAnsi" w:cs="Times New Roman"/>
          <w:bCs/>
          <w:color w:val="auto"/>
          <w:szCs w:val="22"/>
          <w:lang w:eastAsia="en-GB"/>
          <w14:cntxtAlts w14:val="0"/>
        </w:rPr>
        <w:t>m</w:t>
      </w:r>
      <w:r w:rsidR="00117355" w:rsidRPr="00EF26FF">
        <w:rPr>
          <w:rFonts w:asciiTheme="minorHAnsi" w:eastAsia="Times New Roman" w:hAnsiTheme="minorHAnsi" w:cs="Times New Roman"/>
          <w:bCs/>
          <w:color w:val="auto"/>
          <w:szCs w:val="22"/>
          <w:vertAlign w:val="superscript"/>
          <w:lang w:eastAsia="en-GB"/>
          <w14:cntxtAlts w14:val="0"/>
        </w:rPr>
        <w:t>3</w:t>
      </w:r>
      <w:r w:rsidR="00117355" w:rsidRPr="00EF26FF">
        <w:rPr>
          <w:rFonts w:asciiTheme="minorHAnsi" w:eastAsia="Times New Roman" w:hAnsiTheme="minorHAnsi" w:cs="Times New Roman"/>
          <w:bCs/>
          <w:color w:val="auto"/>
          <w:szCs w:val="22"/>
          <w:lang w:eastAsia="en-GB"/>
          <w14:cntxtAlts w14:val="0"/>
        </w:rPr>
        <w:t xml:space="preserve"> wastewater discharge to the environment</w:t>
      </w:r>
      <w:r w:rsidRPr="00EF26FF">
        <w:rPr>
          <w:rFonts w:asciiTheme="minorHAnsi" w:eastAsia="Times New Roman" w:hAnsiTheme="minorHAnsi" w:cs="Times New Roman"/>
          <w:bCs/>
          <w:color w:val="auto"/>
          <w:szCs w:val="22"/>
          <w:lang w:eastAsia="en-GB"/>
          <w14:cntxtAlts w14:val="0"/>
        </w:rPr>
        <w:t>. It contr</w:t>
      </w:r>
      <w:r w:rsidR="00117355" w:rsidRPr="00EF26FF">
        <w:rPr>
          <w:rFonts w:asciiTheme="minorHAnsi" w:eastAsia="Times New Roman" w:hAnsiTheme="minorHAnsi" w:cs="Times New Roman"/>
          <w:bCs/>
          <w:color w:val="auto"/>
          <w:szCs w:val="22"/>
          <w:lang w:eastAsia="en-GB"/>
          <w14:cntxtAlts w14:val="0"/>
        </w:rPr>
        <w:t>ibutes to the following target 6.3. and following indicator 6.3.1</w:t>
      </w:r>
      <w:r w:rsidRPr="00EF26FF">
        <w:rPr>
          <w:rFonts w:asciiTheme="minorHAnsi" w:eastAsia="Times New Roman" w:hAnsiTheme="minorHAnsi" w:cs="Times New Roman"/>
          <w:bCs/>
          <w:color w:val="auto"/>
          <w:szCs w:val="22"/>
          <w:lang w:eastAsia="en-GB"/>
          <w14:cntxtAlts w14:val="0"/>
        </w:rPr>
        <w:t>.</w:t>
      </w:r>
    </w:p>
    <w:p w14:paraId="5D5C5735" w14:textId="1E67107E" w:rsidR="004F20CD" w:rsidRPr="002F2574" w:rsidRDefault="00DF4A15" w:rsidP="007F29FC">
      <w:pPr>
        <w:spacing w:line="276" w:lineRule="auto"/>
        <w:contextualSpacing w:val="0"/>
        <w:rPr>
          <w:rFonts w:asciiTheme="minorHAnsi" w:eastAsia="Times New Roman" w:hAnsiTheme="minorHAnsi" w:cs="Times New Roman"/>
          <w:bCs/>
          <w:color w:val="auto"/>
          <w:szCs w:val="22"/>
          <w:lang w:eastAsia="en-GB"/>
          <w14:cntxtAlts w14:val="0"/>
        </w:rPr>
      </w:pPr>
      <w:r>
        <w:rPr>
          <w:rFonts w:asciiTheme="minorHAnsi" w:eastAsia="Times New Roman" w:hAnsiTheme="minorHAnsi" w:cs="Times New Roman"/>
          <w:bCs/>
          <w:color w:val="auto"/>
          <w:szCs w:val="22"/>
          <w:lang w:eastAsia="en-GB"/>
          <w14:cntxtAlts w14:val="0"/>
        </w:rPr>
        <w:br w:type="page"/>
      </w:r>
    </w:p>
    <w:p w14:paraId="73E31CAF" w14:textId="53D84356" w:rsidR="00117355" w:rsidRPr="001C3C1C" w:rsidRDefault="00117355" w:rsidP="00C00C1F">
      <w:pPr>
        <w:pStyle w:val="SectionList2nd"/>
        <w:numPr>
          <w:ilvl w:val="0"/>
          <w:numId w:val="31"/>
        </w:numPr>
        <w:rPr>
          <w:b/>
        </w:rPr>
      </w:pPr>
      <w:r w:rsidRPr="001C3C1C">
        <w:rPr>
          <w:b/>
        </w:rPr>
        <w:t>SDG 13</w:t>
      </w:r>
    </w:p>
    <w:p w14:paraId="0F15FAFF" w14:textId="73A337FE" w:rsidR="00117355" w:rsidRPr="001B0810" w:rsidRDefault="00117355" w:rsidP="00117355">
      <w:pPr>
        <w:pStyle w:val="SectionList2nd"/>
        <w:numPr>
          <w:ilvl w:val="0"/>
          <w:numId w:val="0"/>
        </w:numPr>
        <w:jc w:val="both"/>
      </w:pPr>
      <w:r w:rsidRPr="001B0810">
        <w:t xml:space="preserve">The annual emission reduction estimated by the project is </w:t>
      </w:r>
      <w:r w:rsidR="00FF6A8D">
        <w:rPr>
          <w:iCs/>
        </w:rPr>
        <w:t>118,426</w:t>
      </w:r>
      <w:r w:rsidR="007777C6" w:rsidRPr="007777C6">
        <w:rPr>
          <w:b/>
          <w:iCs/>
        </w:rPr>
        <w:t xml:space="preserve"> </w:t>
      </w:r>
      <w:r w:rsidRPr="001B0810">
        <w:t>tonnes of tCO</w:t>
      </w:r>
      <w:r w:rsidRPr="00146443">
        <w:rPr>
          <w:vertAlign w:val="subscript"/>
        </w:rPr>
        <w:t>2</w:t>
      </w:r>
      <w:r w:rsidRPr="001B0810">
        <w:t>/year, approximately. While this amount of emissions are mitigated, technology transfer is also realized as benefitting from wind energy.</w:t>
      </w:r>
    </w:p>
    <w:p w14:paraId="594AC1F5" w14:textId="7F8D7996" w:rsidR="00117355" w:rsidRPr="00B04CBB" w:rsidRDefault="00117355" w:rsidP="00117355">
      <w:pPr>
        <w:pStyle w:val="SectionList2nd"/>
        <w:numPr>
          <w:ilvl w:val="0"/>
          <w:numId w:val="0"/>
        </w:numPr>
        <w:jc w:val="both"/>
      </w:pPr>
      <w:r w:rsidRPr="001B0810">
        <w:t xml:space="preserve">The project contributes to improve the environmental situation in the region and in the country as avoiding fossil fuel-based electricity will enhance the air quality and help to reduce the adverse affectson the climate. Through renewable technologies and </w:t>
      </w:r>
      <w:r w:rsidR="00F524F6" w:rsidRPr="001B0810">
        <w:t>wind-based</w:t>
      </w:r>
      <w:r w:rsidRPr="00B04CBB">
        <w:t xml:space="preserve"> electricity sustainable and climate friendly development is promoted.</w:t>
      </w:r>
    </w:p>
    <w:p w14:paraId="2B55E6DF" w14:textId="54890648" w:rsidR="00C33944" w:rsidRDefault="00AA64C4" w:rsidP="00AD23B3">
      <w:pPr>
        <w:pStyle w:val="SectionList2nd"/>
        <w:numPr>
          <w:ilvl w:val="0"/>
          <w:numId w:val="0"/>
        </w:numPr>
        <w:spacing w:line="276" w:lineRule="auto"/>
        <w:jc w:val="both"/>
      </w:pPr>
      <w:bookmarkStart w:id="37" w:name="_Hlk73816697"/>
      <w:r w:rsidRPr="00B04CBB">
        <w:t xml:space="preserve">This project </w:t>
      </w:r>
      <w:r w:rsidRPr="00E53144">
        <w:t xml:space="preserve">is expected to remove of </w:t>
      </w:r>
      <w:r w:rsidR="004B5013" w:rsidRPr="00E53144">
        <w:t xml:space="preserve">CO: </w:t>
      </w:r>
      <w:r w:rsidR="00FF6A8D" w:rsidRPr="003156B5">
        <w:t>18.54</w:t>
      </w:r>
      <w:r w:rsidR="004B5013" w:rsidRPr="00E53144">
        <w:t xml:space="preserve"> tons/y</w:t>
      </w:r>
      <w:r w:rsidR="00C33944" w:rsidRPr="00E53144">
        <w:t xml:space="preserve"> </w:t>
      </w:r>
      <w:r w:rsidR="00EF0E80" w:rsidRPr="00E53144">
        <w:t xml:space="preserve">, </w:t>
      </w:r>
      <w:r w:rsidR="004B5013" w:rsidRPr="00E53144">
        <w:t xml:space="preserve">NMVOC: </w:t>
      </w:r>
      <w:r w:rsidR="00FF6A8D" w:rsidRPr="003156B5">
        <w:t>1.78</w:t>
      </w:r>
      <w:r w:rsidR="004B5013" w:rsidRPr="00E53144">
        <w:t xml:space="preserve"> tons/y</w:t>
      </w:r>
      <w:bookmarkEnd w:id="37"/>
      <w:r w:rsidR="00EF0E80" w:rsidRPr="00E53144">
        <w:t xml:space="preserve"> and NOx: </w:t>
      </w:r>
      <w:r w:rsidR="00E53144" w:rsidRPr="003156B5">
        <w:t>215.25</w:t>
      </w:r>
      <w:r w:rsidR="00EF0E80" w:rsidRPr="003156B5">
        <w:t xml:space="preserve"> </w:t>
      </w:r>
      <w:r w:rsidR="00EF0E80" w:rsidRPr="00E53144">
        <w:t>tons/y</w:t>
      </w:r>
      <w:r w:rsidR="00C33944" w:rsidRPr="00E53144">
        <w:t>.</w:t>
      </w:r>
      <w:r w:rsidR="00C33944">
        <w:t xml:space="preserve"> </w:t>
      </w:r>
    </w:p>
    <w:p w14:paraId="78370580" w14:textId="148AC936" w:rsidR="005A7F13" w:rsidRPr="00F114BE" w:rsidRDefault="005A7F13" w:rsidP="00AD23B3">
      <w:pPr>
        <w:pStyle w:val="SectionList2nd"/>
        <w:numPr>
          <w:ilvl w:val="0"/>
          <w:numId w:val="0"/>
        </w:numPr>
        <w:spacing w:line="276" w:lineRule="auto"/>
        <w:jc w:val="both"/>
      </w:pPr>
      <w:r w:rsidRPr="00C33944">
        <w:rPr>
          <w:rFonts w:cstheme="minorHAnsi"/>
        </w:rPr>
        <w:t>T</w:t>
      </w:r>
      <w:r w:rsidRPr="00C33944">
        <w:rPr>
          <w:rFonts w:eastAsiaTheme="minorHAnsi" w:cstheme="minorHAnsi"/>
          <w:szCs w:val="24"/>
          <w:lang w:eastAsia="en-US"/>
          <w14:cntxtAlts/>
        </w:rPr>
        <w:t>he emissions of these compounds are calculated as follow:</w:t>
      </w:r>
    </w:p>
    <w:p w14:paraId="71DB0325" w14:textId="77777777" w:rsidR="005A7F13" w:rsidRPr="002574C1" w:rsidRDefault="005A7F13" w:rsidP="005A7F13">
      <w:pPr>
        <w:spacing w:after="0" w:line="240" w:lineRule="auto"/>
        <w:contextualSpacing w:val="0"/>
        <w:jc w:val="both"/>
        <w:rPr>
          <w:rFonts w:ascii="Arial" w:eastAsia="Times New Roman" w:hAnsi="Arial" w:cs="Arial"/>
          <w:color w:val="auto"/>
          <w:szCs w:val="22"/>
          <w:lang w:eastAsia="de-DE"/>
          <w14:cntxtAlts w14:val="0"/>
        </w:rPr>
      </w:pPr>
    </w:p>
    <w:tbl>
      <w:tblPr>
        <w:tblW w:w="10084" w:type="dxa"/>
        <w:tblLayout w:type="fixed"/>
        <w:tblLook w:val="04A0" w:firstRow="1" w:lastRow="0" w:firstColumn="1" w:lastColumn="0" w:noHBand="0" w:noVBand="1"/>
      </w:tblPr>
      <w:tblGrid>
        <w:gridCol w:w="3681"/>
        <w:gridCol w:w="467"/>
        <w:gridCol w:w="2008"/>
        <w:gridCol w:w="337"/>
        <w:gridCol w:w="3591"/>
      </w:tblGrid>
      <w:tr w:rsidR="005A7F13" w:rsidRPr="002574C1" w14:paraId="728A3267" w14:textId="77777777" w:rsidTr="003C153B">
        <w:tc>
          <w:tcPr>
            <w:tcW w:w="3681" w:type="dxa"/>
            <w:shd w:val="clear" w:color="auto" w:fill="auto"/>
            <w:vAlign w:val="center"/>
          </w:tcPr>
          <w:p w14:paraId="7A14A82F" w14:textId="77777777" w:rsidR="005A7F13" w:rsidRPr="00E2679E" w:rsidRDefault="005A7F13" w:rsidP="003C153B">
            <w:pPr>
              <w:spacing w:after="0" w:line="240" w:lineRule="auto"/>
              <w:contextualSpacing w:val="0"/>
              <w:jc w:val="both"/>
              <w:rPr>
                <w:rFonts w:ascii="Arial" w:eastAsia="MS Mincho" w:hAnsi="Arial" w:cs="Arial"/>
                <w:color w:val="auto"/>
                <w:szCs w:val="20"/>
                <w:lang w:eastAsia="de-DE"/>
                <w14:cntxtAlts w14:val="0"/>
              </w:rPr>
            </w:pPr>
            <w:r w:rsidRPr="00E2679E">
              <w:rPr>
                <w:rFonts w:ascii="Arial" w:eastAsia="MS Mincho" w:hAnsi="Arial" w:cs="Arial"/>
                <w:i/>
                <w:iCs/>
                <w:color w:val="auto"/>
                <w:szCs w:val="20"/>
                <w:lang w:eastAsia="de-DE"/>
                <w14:cntxtAlts w14:val="0"/>
              </w:rPr>
              <w:t>Emission Amount by Project Activity per (tons)</w:t>
            </w:r>
          </w:p>
        </w:tc>
        <w:tc>
          <w:tcPr>
            <w:tcW w:w="467" w:type="dxa"/>
            <w:shd w:val="clear" w:color="auto" w:fill="auto"/>
            <w:vAlign w:val="center"/>
          </w:tcPr>
          <w:p w14:paraId="05851C1F" w14:textId="77777777" w:rsidR="005A7F13" w:rsidRPr="00E2679E" w:rsidRDefault="005A7F13" w:rsidP="003C153B">
            <w:pPr>
              <w:spacing w:after="0" w:line="240" w:lineRule="auto"/>
              <w:contextualSpacing w:val="0"/>
              <w:jc w:val="both"/>
              <w:rPr>
                <w:rFonts w:ascii="Arial" w:eastAsia="MS Mincho" w:hAnsi="Arial" w:cs="Arial"/>
                <w:color w:val="auto"/>
                <w:szCs w:val="20"/>
                <w:lang w:eastAsia="de-DE"/>
                <w14:cntxtAlts w14:val="0"/>
              </w:rPr>
            </w:pPr>
            <w:r w:rsidRPr="00E2679E">
              <w:rPr>
                <w:rFonts w:ascii="Arial" w:eastAsia="MS Mincho" w:hAnsi="Arial" w:cs="Arial"/>
                <w:color w:val="auto"/>
                <w:szCs w:val="20"/>
                <w:lang w:eastAsia="de-DE"/>
                <w14:cntxtAlts w14:val="0"/>
              </w:rPr>
              <w:t>=</w:t>
            </w:r>
          </w:p>
        </w:tc>
        <w:tc>
          <w:tcPr>
            <w:tcW w:w="2008" w:type="dxa"/>
            <w:shd w:val="clear" w:color="auto" w:fill="auto"/>
            <w:vAlign w:val="center"/>
          </w:tcPr>
          <w:p w14:paraId="5E948D47" w14:textId="77777777" w:rsidR="005A7F13" w:rsidRPr="00E2679E" w:rsidRDefault="005A7F13" w:rsidP="003C153B">
            <w:pPr>
              <w:spacing w:after="0" w:line="240" w:lineRule="auto"/>
              <w:contextualSpacing w:val="0"/>
              <w:jc w:val="both"/>
              <w:rPr>
                <w:rFonts w:ascii="Arial" w:eastAsia="MS Mincho" w:hAnsi="Arial" w:cs="Arial"/>
                <w:i/>
                <w:iCs/>
                <w:color w:val="auto"/>
                <w:szCs w:val="20"/>
                <w:lang w:eastAsia="de-DE"/>
                <w14:cntxtAlts w14:val="0"/>
              </w:rPr>
            </w:pPr>
            <w:r w:rsidRPr="00E2679E">
              <w:rPr>
                <w:rFonts w:ascii="Arial" w:eastAsia="MS Mincho" w:hAnsi="Arial" w:cs="Arial"/>
                <w:i/>
                <w:iCs/>
                <w:color w:val="auto"/>
                <w:szCs w:val="20"/>
                <w:lang w:eastAsia="de-DE"/>
                <w14:cntxtAlts w14:val="0"/>
              </w:rPr>
              <w:t xml:space="preserve">Electricity Generation of Project Activity </w:t>
            </w:r>
          </w:p>
        </w:tc>
        <w:tc>
          <w:tcPr>
            <w:tcW w:w="337" w:type="dxa"/>
            <w:shd w:val="clear" w:color="auto" w:fill="auto"/>
            <w:vAlign w:val="center"/>
          </w:tcPr>
          <w:p w14:paraId="03FCC998" w14:textId="77777777" w:rsidR="005A7F13" w:rsidRPr="00E2679E" w:rsidRDefault="005A7F13" w:rsidP="003C153B">
            <w:pPr>
              <w:spacing w:after="0" w:line="240" w:lineRule="auto"/>
              <w:contextualSpacing w:val="0"/>
              <w:jc w:val="both"/>
              <w:rPr>
                <w:rFonts w:ascii="Arial" w:eastAsia="MS Mincho" w:hAnsi="Arial" w:cs="Arial"/>
                <w:color w:val="auto"/>
                <w:szCs w:val="20"/>
                <w:lang w:eastAsia="de-DE"/>
                <w14:cntxtAlts w14:val="0"/>
              </w:rPr>
            </w:pPr>
            <w:r w:rsidRPr="00E2679E">
              <w:rPr>
                <w:rFonts w:ascii="Arial" w:eastAsia="MS Mincho" w:hAnsi="Arial" w:cs="Arial"/>
                <w:color w:val="auto"/>
                <w:szCs w:val="20"/>
                <w:lang w:eastAsia="de-DE"/>
                <w14:cntxtAlts w14:val="0"/>
              </w:rPr>
              <w:t>x</w:t>
            </w:r>
          </w:p>
        </w:tc>
        <w:tc>
          <w:tcPr>
            <w:tcW w:w="3591" w:type="dxa"/>
            <w:shd w:val="clear" w:color="auto" w:fill="auto"/>
            <w:vAlign w:val="center"/>
          </w:tcPr>
          <w:p w14:paraId="13CE75CF" w14:textId="77777777" w:rsidR="005A7F13" w:rsidRPr="00E2679E" w:rsidRDefault="005A7F13" w:rsidP="003C153B">
            <w:pPr>
              <w:spacing w:after="0" w:line="240" w:lineRule="auto"/>
              <w:contextualSpacing w:val="0"/>
              <w:jc w:val="both"/>
              <w:rPr>
                <w:rFonts w:ascii="Arial" w:eastAsia="MS Mincho" w:hAnsi="Arial" w:cs="Arial"/>
                <w:color w:val="auto"/>
                <w:szCs w:val="20"/>
                <w:lang w:eastAsia="de-DE"/>
                <w14:cntxtAlts w14:val="0"/>
              </w:rPr>
            </w:pPr>
            <w:r w:rsidRPr="00E2679E">
              <w:rPr>
                <w:rFonts w:ascii="Arial" w:eastAsia="MS Mincho" w:hAnsi="Arial" w:cs="Arial"/>
                <w:i/>
                <w:iCs/>
                <w:color w:val="auto"/>
                <w:szCs w:val="20"/>
                <w:lang w:eastAsia="de-DE"/>
                <w14:cntxtAlts w14:val="0"/>
              </w:rPr>
              <w:t>Emission per GWh (tons/GWh)</w:t>
            </w:r>
          </w:p>
        </w:tc>
      </w:tr>
    </w:tbl>
    <w:p w14:paraId="5B0E0FAE" w14:textId="77777777" w:rsidR="00EE339E" w:rsidRPr="001B0810" w:rsidRDefault="00EE339E" w:rsidP="00E2679E">
      <w:pPr>
        <w:pStyle w:val="SectionList2nd"/>
        <w:numPr>
          <w:ilvl w:val="0"/>
          <w:numId w:val="0"/>
        </w:numPr>
        <w:spacing w:line="276" w:lineRule="auto"/>
        <w:jc w:val="both"/>
      </w:pPr>
    </w:p>
    <w:p w14:paraId="7379E10C" w14:textId="7DBBD3B4" w:rsidR="00EE339E" w:rsidRDefault="005A7F13" w:rsidP="00C00C1F">
      <w:pPr>
        <w:pStyle w:val="SectionList2nd"/>
        <w:numPr>
          <w:ilvl w:val="0"/>
          <w:numId w:val="49"/>
        </w:numPr>
        <w:spacing w:line="276" w:lineRule="auto"/>
        <w:jc w:val="both"/>
      </w:pPr>
      <w:r w:rsidRPr="001B0810">
        <w:t xml:space="preserve">This project is expected to </w:t>
      </w:r>
      <w:r w:rsidRPr="00EF26FF">
        <w:t>remove of CO</w:t>
      </w:r>
      <w:r w:rsidRPr="00EF26FF">
        <w:rPr>
          <w:vertAlign w:val="subscript"/>
        </w:rPr>
        <w:t>2</w:t>
      </w:r>
      <w:r w:rsidRPr="00EF26FF">
        <w:t xml:space="preserve">: </w:t>
      </w:r>
      <w:r w:rsidR="00FF6A8D" w:rsidRPr="003156B5">
        <w:rPr>
          <w:iCs/>
        </w:rPr>
        <w:t>118,426</w:t>
      </w:r>
      <w:r w:rsidRPr="00EF26FF">
        <w:rPr>
          <w:b/>
          <w:iCs/>
        </w:rPr>
        <w:t xml:space="preserve"> </w:t>
      </w:r>
      <w:r w:rsidRPr="00EF26FF">
        <w:t>tCO2/year.</w:t>
      </w:r>
      <w:r w:rsidRPr="005A7F13">
        <w:t xml:space="preserve"> </w:t>
      </w:r>
    </w:p>
    <w:p w14:paraId="63A64CCB" w14:textId="25BB8CA3" w:rsidR="005A7F13" w:rsidRPr="001B0810" w:rsidRDefault="005A7F13" w:rsidP="00E2679E">
      <w:pPr>
        <w:pStyle w:val="SectionList2nd"/>
        <w:numPr>
          <w:ilvl w:val="0"/>
          <w:numId w:val="0"/>
        </w:numPr>
        <w:spacing w:line="276" w:lineRule="auto"/>
        <w:jc w:val="both"/>
      </w:pPr>
      <w:r>
        <w:t xml:space="preserve">It </w:t>
      </w:r>
      <w:r w:rsidRPr="001B0810">
        <w:t>contributes to the following target 13.3 and following indicator 13.3.1.</w:t>
      </w:r>
    </w:p>
    <w:p w14:paraId="7B051C44" w14:textId="16EC54C5" w:rsidR="007D757C" w:rsidRPr="004830DA" w:rsidRDefault="007D757C" w:rsidP="00117355">
      <w:pPr>
        <w:pStyle w:val="SectionList2nd"/>
        <w:numPr>
          <w:ilvl w:val="0"/>
          <w:numId w:val="0"/>
        </w:numPr>
        <w:jc w:val="both"/>
      </w:pPr>
      <w:r w:rsidRPr="00146443">
        <w:t xml:space="preserve">For the </w:t>
      </w:r>
      <w:r w:rsidR="000A79DD" w:rsidRPr="00146443">
        <w:t xml:space="preserve">emission factors, that were used to calculate estimated emission reductions, publication of Turkish </w:t>
      </w:r>
      <w:r w:rsidR="000A79DD" w:rsidRPr="001B0810">
        <w:t>Ministry of Energy and Natural Resources which is indicating Turkey’s National Electric Grid Emission Factor for the year of 201</w:t>
      </w:r>
      <w:r w:rsidR="00707491">
        <w:t>9</w:t>
      </w:r>
      <w:r w:rsidR="000A79DD" w:rsidRPr="001B0810">
        <w:t xml:space="preserve"> was used. </w:t>
      </w:r>
      <w:r w:rsidR="000A79DD" w:rsidRPr="00612798">
        <w:t xml:space="preserve">Publication includes calculated Emission Factor values that are Operating Margin (OM), Growth Based </w:t>
      </w:r>
      <w:r w:rsidR="000A79DD" w:rsidRPr="004830DA">
        <w:t>Margin (Build Margin-BM) and Combined Margin (CM) Emission Factors, for the relevant year with usage of the IPCC’s Clean Development Methodology Tool 07-V0</w:t>
      </w:r>
      <w:r w:rsidR="00E66EF1" w:rsidRPr="004830DA">
        <w:t>7</w:t>
      </w:r>
      <w:r w:rsidR="000A79DD" w:rsidRPr="004830DA">
        <w:t>.0. For this calculation, information regarding used data set is given below in detail;</w:t>
      </w:r>
    </w:p>
    <w:p w14:paraId="22F1B234" w14:textId="69536CB8" w:rsidR="000A79DD" w:rsidRPr="004830DA" w:rsidRDefault="000A79DD" w:rsidP="00C00C1F">
      <w:pPr>
        <w:pStyle w:val="SectionList2nd"/>
        <w:numPr>
          <w:ilvl w:val="0"/>
          <w:numId w:val="47"/>
        </w:numPr>
        <w:jc w:val="both"/>
      </w:pPr>
      <w:r w:rsidRPr="004830DA">
        <w:t xml:space="preserve">TEİAŞ Turkey's electricity </w:t>
      </w:r>
      <w:r w:rsidR="008C57A5" w:rsidRPr="004830DA">
        <w:t>generation-</w:t>
      </w:r>
      <w:r w:rsidRPr="004830DA">
        <w:t>consumption and loss statistics,</w:t>
      </w:r>
    </w:p>
    <w:p w14:paraId="30D37599" w14:textId="7543F999" w:rsidR="008C57A5" w:rsidRPr="004830DA" w:rsidRDefault="008C57A5" w:rsidP="00C00C1F">
      <w:pPr>
        <w:pStyle w:val="SectionList2nd"/>
        <w:numPr>
          <w:ilvl w:val="0"/>
          <w:numId w:val="47"/>
        </w:numPr>
        <w:jc w:val="both"/>
      </w:pPr>
      <w:r w:rsidRPr="004830DA">
        <w:t>Common prepared</w:t>
      </w:r>
      <w:r w:rsidR="00265AD5" w:rsidRPr="004830DA">
        <w:t xml:space="preserve"> report</w:t>
      </w:r>
      <w:r w:rsidRPr="004830DA">
        <w:t xml:space="preserve"> under Turkey's National Greenhouse Gas Inventory Reporting Format. - Common Reporting Format (CRF) tables</w:t>
      </w:r>
      <w:r w:rsidR="00265AD5" w:rsidRPr="004830DA">
        <w:t xml:space="preserve"> for </w:t>
      </w:r>
      <w:r w:rsidRPr="004830DA">
        <w:t>electricity generation (1.A.1.a.i) emission values</w:t>
      </w:r>
    </w:p>
    <w:p w14:paraId="4BCB609C" w14:textId="75C0817F" w:rsidR="00265AD5" w:rsidRPr="004830DA" w:rsidRDefault="00265AD5" w:rsidP="00C00C1F">
      <w:pPr>
        <w:pStyle w:val="SectionList2nd"/>
        <w:numPr>
          <w:ilvl w:val="0"/>
          <w:numId w:val="47"/>
        </w:numPr>
        <w:jc w:val="both"/>
      </w:pPr>
      <w:r w:rsidRPr="004830DA">
        <w:t>Chronological order of power generation plants from TEİAŞ Load Dispatch Department with commissioning dates, plant names, fuel types, installed power values,</w:t>
      </w:r>
      <w:r w:rsidR="0047191D" w:rsidRPr="004830DA">
        <w:t xml:space="preserve"> </w:t>
      </w:r>
      <w:r w:rsidRPr="004830DA">
        <w:t>electricity generation for the calculated year</w:t>
      </w:r>
    </w:p>
    <w:p w14:paraId="1BF2B531" w14:textId="70AB7A67" w:rsidR="00265AD5" w:rsidRPr="004830DA" w:rsidRDefault="00265AD5" w:rsidP="00C00C1F">
      <w:pPr>
        <w:pStyle w:val="SectionList2nd"/>
        <w:numPr>
          <w:ilvl w:val="0"/>
          <w:numId w:val="47"/>
        </w:numPr>
        <w:jc w:val="both"/>
      </w:pPr>
      <w:r w:rsidRPr="004830DA">
        <w:t>Checking off Volunteers from the websites of Gold Standard (GS) and Verified Carbon Standard (VCS) for the ownership status of the carbon reduction certificate and,</w:t>
      </w:r>
    </w:p>
    <w:p w14:paraId="64D65455" w14:textId="2BB03443" w:rsidR="00265AD5" w:rsidRPr="004830DA" w:rsidRDefault="00265AD5" w:rsidP="00C00C1F">
      <w:pPr>
        <w:pStyle w:val="SectionList2nd"/>
        <w:numPr>
          <w:ilvl w:val="0"/>
          <w:numId w:val="47"/>
        </w:numPr>
        <w:jc w:val="both"/>
      </w:pPr>
      <w:r w:rsidRPr="004830DA">
        <w:t>From Clean Development Mechanism (CDM) Tool 09- V2.0, Power plant efficiency figures are used</w:t>
      </w:r>
    </w:p>
    <w:p w14:paraId="6A1DDB8D" w14:textId="77777777" w:rsidR="00707491" w:rsidRDefault="00707491">
      <w:pPr>
        <w:spacing w:line="276" w:lineRule="auto"/>
        <w:contextualSpacing w:val="0"/>
        <w:rPr>
          <w:rFonts w:eastAsia="TimesNewRoman"/>
          <w:color w:val="auto"/>
          <w:szCs w:val="22"/>
          <w:lang w:eastAsia="tr-TR"/>
        </w:rPr>
      </w:pPr>
      <w:r>
        <w:rPr>
          <w:rFonts w:eastAsia="TimesNewRoman"/>
          <w:color w:val="auto"/>
          <w:szCs w:val="22"/>
          <w:lang w:eastAsia="tr-TR"/>
        </w:rPr>
        <w:br w:type="page"/>
      </w:r>
    </w:p>
    <w:p w14:paraId="37EDA5B5" w14:textId="678EBE0D" w:rsidR="00B8469B" w:rsidRPr="00146443" w:rsidRDefault="00265AD5" w:rsidP="00B8469B">
      <w:pPr>
        <w:rPr>
          <w:rFonts w:eastAsia="TimesNewRoman"/>
          <w:color w:val="auto"/>
          <w:szCs w:val="22"/>
          <w:lang w:eastAsia="tr-TR"/>
        </w:rPr>
      </w:pPr>
      <w:r w:rsidRPr="00146443">
        <w:rPr>
          <w:rFonts w:eastAsia="TimesNewRoman"/>
          <w:color w:val="auto"/>
          <w:szCs w:val="22"/>
          <w:lang w:eastAsia="tr-TR"/>
        </w:rPr>
        <w:t>According to this publication;</w:t>
      </w:r>
    </w:p>
    <w:p w14:paraId="2900D1F9" w14:textId="29CE9FA2" w:rsidR="00265AD5" w:rsidRPr="009B2795" w:rsidRDefault="00265AD5" w:rsidP="00C00C1F">
      <w:pPr>
        <w:pStyle w:val="ListeParagraf"/>
        <w:numPr>
          <w:ilvl w:val="0"/>
          <w:numId w:val="48"/>
        </w:numPr>
        <w:rPr>
          <w:color w:val="auto"/>
          <w:szCs w:val="22"/>
        </w:rPr>
      </w:pPr>
      <w:r w:rsidRPr="009B2795">
        <w:rPr>
          <w:color w:val="auto"/>
          <w:szCs w:val="22"/>
        </w:rPr>
        <w:t>Operating Margin-OM;</w:t>
      </w:r>
      <w:r w:rsidRPr="009B2795">
        <w:rPr>
          <w:color w:val="auto"/>
        </w:rPr>
        <w:t xml:space="preserve"> </w:t>
      </w:r>
      <w:r w:rsidRPr="009B2795">
        <w:rPr>
          <w:b/>
          <w:color w:val="auto"/>
          <w:szCs w:val="22"/>
        </w:rPr>
        <w:t>0</w:t>
      </w:r>
      <w:r w:rsidR="009D2FF7">
        <w:rPr>
          <w:b/>
          <w:color w:val="auto"/>
          <w:szCs w:val="22"/>
        </w:rPr>
        <w:t>.</w:t>
      </w:r>
      <w:r w:rsidR="00707491">
        <w:rPr>
          <w:b/>
          <w:color w:val="auto"/>
          <w:szCs w:val="22"/>
        </w:rPr>
        <w:t>7258</w:t>
      </w:r>
      <w:r w:rsidRPr="009B2795">
        <w:rPr>
          <w:color w:val="auto"/>
        </w:rPr>
        <w:t xml:space="preserve"> </w:t>
      </w:r>
      <w:r w:rsidRPr="009B2795">
        <w:rPr>
          <w:color w:val="auto"/>
          <w:szCs w:val="22"/>
        </w:rPr>
        <w:t>tCO2/MWh</w:t>
      </w:r>
    </w:p>
    <w:p w14:paraId="58E3A9FE" w14:textId="76CEC2F2" w:rsidR="00265AD5" w:rsidRPr="009B2795" w:rsidRDefault="00EC37DD" w:rsidP="00C00C1F">
      <w:pPr>
        <w:pStyle w:val="ListeParagraf"/>
        <w:numPr>
          <w:ilvl w:val="0"/>
          <w:numId w:val="48"/>
        </w:numPr>
        <w:rPr>
          <w:color w:val="auto"/>
          <w:szCs w:val="22"/>
        </w:rPr>
      </w:pPr>
      <w:r w:rsidRPr="009B2795">
        <w:rPr>
          <w:color w:val="auto"/>
          <w:szCs w:val="22"/>
        </w:rPr>
        <w:t xml:space="preserve">Build Margin-BM; </w:t>
      </w:r>
      <w:r w:rsidRPr="009B2795">
        <w:rPr>
          <w:b/>
          <w:color w:val="auto"/>
          <w:szCs w:val="22"/>
        </w:rPr>
        <w:t>0</w:t>
      </w:r>
      <w:r w:rsidR="009D2FF7">
        <w:rPr>
          <w:b/>
          <w:color w:val="auto"/>
          <w:szCs w:val="22"/>
        </w:rPr>
        <w:t>.</w:t>
      </w:r>
      <w:r w:rsidR="00707491">
        <w:rPr>
          <w:b/>
          <w:color w:val="auto"/>
          <w:szCs w:val="22"/>
        </w:rPr>
        <w:t>4153</w:t>
      </w:r>
      <w:r w:rsidRPr="009B2795">
        <w:rPr>
          <w:color w:val="auto"/>
          <w:szCs w:val="22"/>
        </w:rPr>
        <w:t xml:space="preserve"> tCO2/MWh</w:t>
      </w:r>
    </w:p>
    <w:p w14:paraId="30CE1847" w14:textId="5E2909F5" w:rsidR="00EC37DD" w:rsidRPr="009B2795" w:rsidRDefault="00EC37DD" w:rsidP="00C00C1F">
      <w:pPr>
        <w:pStyle w:val="ListeParagraf"/>
        <w:numPr>
          <w:ilvl w:val="0"/>
          <w:numId w:val="48"/>
        </w:numPr>
        <w:rPr>
          <w:color w:val="auto"/>
          <w:szCs w:val="22"/>
        </w:rPr>
      </w:pPr>
      <w:r w:rsidRPr="009B2795">
        <w:rPr>
          <w:color w:val="auto"/>
          <w:szCs w:val="22"/>
        </w:rPr>
        <w:t xml:space="preserve">Combined Margin-CM (for solar and wind); </w:t>
      </w:r>
      <w:r w:rsidR="009D2FF7">
        <w:rPr>
          <w:b/>
          <w:color w:val="auto"/>
          <w:szCs w:val="22"/>
        </w:rPr>
        <w:t xml:space="preserve">0.6482 </w:t>
      </w:r>
      <w:r w:rsidRPr="009B2795">
        <w:rPr>
          <w:color w:val="auto"/>
          <w:szCs w:val="22"/>
        </w:rPr>
        <w:t>tCO2/MWh</w:t>
      </w:r>
      <w:r w:rsidRPr="00146443">
        <w:rPr>
          <w:rStyle w:val="DipnotBavurusu"/>
          <w:color w:val="auto"/>
          <w:szCs w:val="22"/>
        </w:rPr>
        <w:footnoteReference w:id="27"/>
      </w:r>
    </w:p>
    <w:p w14:paraId="5C323B7B" w14:textId="7618A981" w:rsidR="00B8469B" w:rsidRPr="00146443" w:rsidRDefault="00B8469B" w:rsidP="00D63CB8">
      <w:pPr>
        <w:tabs>
          <w:tab w:val="center" w:pos="4816"/>
        </w:tabs>
        <w:autoSpaceDE w:val="0"/>
        <w:autoSpaceDN w:val="0"/>
        <w:adjustRightInd w:val="0"/>
        <w:rPr>
          <w:rFonts w:eastAsia="TimesNewRoman"/>
          <w:b/>
          <w:color w:val="auto"/>
          <w:szCs w:val="22"/>
          <w:lang w:eastAsia="tr-TR"/>
        </w:rPr>
      </w:pPr>
      <w:r w:rsidRPr="00146443">
        <w:rPr>
          <w:rFonts w:eastAsia="TimesNewRoman"/>
          <w:b/>
          <w:color w:val="auto"/>
          <w:szCs w:val="22"/>
          <w:lang w:eastAsia="tr-TR"/>
        </w:rPr>
        <w:t>Project emissions</w:t>
      </w:r>
      <w:r w:rsidR="00D63CB8" w:rsidRPr="00146443">
        <w:rPr>
          <w:rFonts w:eastAsia="TimesNewRoman"/>
          <w:b/>
          <w:color w:val="auto"/>
          <w:szCs w:val="22"/>
          <w:lang w:eastAsia="tr-TR"/>
        </w:rPr>
        <w:tab/>
      </w:r>
    </w:p>
    <w:p w14:paraId="18839D79" w14:textId="676FD325" w:rsidR="00B8469B" w:rsidRPr="00146443" w:rsidRDefault="00B8469B" w:rsidP="00B8469B">
      <w:pPr>
        <w:autoSpaceDE w:val="0"/>
        <w:autoSpaceDN w:val="0"/>
        <w:adjustRightInd w:val="0"/>
        <w:jc w:val="both"/>
        <w:rPr>
          <w:rFonts w:eastAsia="TimesNewRoman"/>
          <w:color w:val="auto"/>
          <w:szCs w:val="22"/>
          <w:lang w:eastAsia="tr-TR"/>
        </w:rPr>
      </w:pPr>
      <w:r w:rsidRPr="00146443">
        <w:rPr>
          <w:rFonts w:eastAsia="TimesNewRoman"/>
          <w:color w:val="auto"/>
          <w:szCs w:val="22"/>
          <w:lang w:eastAsia="tr-TR"/>
        </w:rPr>
        <w:t>The project activity involves the generation of electricity by development of a wind farm. The generation of electricity does not result in greenhouse gas emissions and therefore is taken as 0 tCO</w:t>
      </w:r>
      <w:r w:rsidRPr="00146443">
        <w:rPr>
          <w:rFonts w:eastAsia="TimesNewRoman"/>
          <w:color w:val="auto"/>
          <w:szCs w:val="22"/>
          <w:vertAlign w:val="subscript"/>
          <w:lang w:eastAsia="tr-TR"/>
        </w:rPr>
        <w:t>2</w:t>
      </w:r>
      <w:r w:rsidRPr="00146443">
        <w:rPr>
          <w:rFonts w:eastAsia="TimesNewRoman"/>
          <w:color w:val="auto"/>
          <w:szCs w:val="22"/>
          <w:lang w:eastAsia="tr-TR"/>
        </w:rPr>
        <w:t>/year.</w:t>
      </w:r>
      <w:r w:rsidR="00C973BC">
        <w:rPr>
          <w:rFonts w:eastAsia="TimesNewRoman"/>
          <w:color w:val="auto"/>
          <w:szCs w:val="22"/>
          <w:lang w:eastAsia="tr-TR"/>
        </w:rPr>
        <w:t xml:space="preserve"> </w:t>
      </w:r>
      <w:r w:rsidR="00C973BC" w:rsidRPr="00B33CAC">
        <w:rPr>
          <w:color w:val="auto"/>
          <w:szCs w:val="22"/>
        </w:rPr>
        <w:t>PEy is 0 because project is a wind power generation activity (Only for geothermal and hydro project activities, it should be considered according to ACM0002 (version 20.0)).</w:t>
      </w:r>
    </w:p>
    <w:p w14:paraId="5BBEC630" w14:textId="77777777" w:rsidR="009B2795" w:rsidRDefault="009B2795" w:rsidP="00B8469B">
      <w:pPr>
        <w:jc w:val="both"/>
        <w:rPr>
          <w:b/>
          <w:bCs/>
          <w:color w:val="auto"/>
          <w:szCs w:val="22"/>
        </w:rPr>
      </w:pPr>
    </w:p>
    <w:p w14:paraId="377C1B41" w14:textId="39FA8B4C" w:rsidR="00B8469B" w:rsidRPr="00146443" w:rsidRDefault="00B8469B" w:rsidP="00B8469B">
      <w:pPr>
        <w:jc w:val="both"/>
        <w:rPr>
          <w:b/>
          <w:bCs/>
          <w:color w:val="auto"/>
          <w:szCs w:val="22"/>
        </w:rPr>
      </w:pPr>
      <w:r w:rsidRPr="00146443">
        <w:rPr>
          <w:b/>
          <w:bCs/>
          <w:color w:val="auto"/>
          <w:szCs w:val="22"/>
        </w:rPr>
        <w:t>Leakage</w:t>
      </w:r>
    </w:p>
    <w:p w14:paraId="2AB40A32" w14:textId="435E2557" w:rsidR="00C973BC" w:rsidRPr="00146443" w:rsidRDefault="00B8469B" w:rsidP="009B2795">
      <w:pPr>
        <w:jc w:val="both"/>
        <w:rPr>
          <w:color w:val="auto"/>
          <w:szCs w:val="22"/>
        </w:rPr>
      </w:pPr>
      <w:r w:rsidRPr="00146443">
        <w:rPr>
          <w:color w:val="auto"/>
          <w:szCs w:val="22"/>
        </w:rPr>
        <w:t xml:space="preserve">LEy is 0, </w:t>
      </w:r>
      <w:r w:rsidR="00C973BC" w:rsidRPr="00B33CAC">
        <w:rPr>
          <w:color w:val="auto"/>
          <w:szCs w:val="22"/>
        </w:rPr>
        <w:t>as it is not considered according to ACM0002 (version 20.0)</w:t>
      </w:r>
      <w:r w:rsidR="00C973BC">
        <w:rPr>
          <w:color w:val="auto"/>
          <w:szCs w:val="22"/>
        </w:rPr>
        <w:t xml:space="preserve"> </w:t>
      </w:r>
    </w:p>
    <w:p w14:paraId="2F2E58F7" w14:textId="60B4019C" w:rsidR="00B8469B" w:rsidRPr="00146443" w:rsidRDefault="00B8469B" w:rsidP="00B8469B">
      <w:pPr>
        <w:jc w:val="both"/>
        <w:rPr>
          <w:color w:val="auto"/>
          <w:szCs w:val="22"/>
        </w:rPr>
      </w:pPr>
    </w:p>
    <w:p w14:paraId="4DF02DA2" w14:textId="5B71B34E" w:rsidR="00B8469B" w:rsidRPr="00146443" w:rsidRDefault="00B8469B" w:rsidP="00B8469B">
      <w:pPr>
        <w:rPr>
          <w:color w:val="auto"/>
          <w:szCs w:val="22"/>
        </w:rPr>
      </w:pPr>
      <w:r w:rsidRPr="00146443">
        <w:rPr>
          <w:color w:val="auto"/>
          <w:szCs w:val="22"/>
        </w:rPr>
        <w:t xml:space="preserve">Then: </w:t>
      </w:r>
      <w:r w:rsidRPr="00146443">
        <w:rPr>
          <w:i/>
          <w:iCs/>
          <w:color w:val="auto"/>
          <w:szCs w:val="22"/>
          <w:lang w:eastAsia="tr-TR"/>
        </w:rPr>
        <w:t>ER</w:t>
      </w:r>
      <w:r w:rsidRPr="00146443">
        <w:rPr>
          <w:i/>
          <w:iCs/>
          <w:color w:val="auto"/>
          <w:szCs w:val="22"/>
          <w:vertAlign w:val="subscript"/>
          <w:lang w:eastAsia="tr-TR"/>
        </w:rPr>
        <w:t>y</w:t>
      </w:r>
      <w:r w:rsidRPr="00146443">
        <w:rPr>
          <w:i/>
          <w:iCs/>
          <w:color w:val="auto"/>
          <w:szCs w:val="22"/>
          <w:lang w:eastAsia="tr-TR"/>
        </w:rPr>
        <w:t xml:space="preserve"> </w:t>
      </w:r>
      <w:r w:rsidRPr="00146443">
        <w:rPr>
          <w:color w:val="auto"/>
          <w:szCs w:val="22"/>
          <w:lang w:eastAsia="tr-TR"/>
        </w:rPr>
        <w:t xml:space="preserve">= </w:t>
      </w:r>
      <w:r w:rsidRPr="00146443">
        <w:rPr>
          <w:i/>
          <w:iCs/>
          <w:color w:val="auto"/>
          <w:szCs w:val="22"/>
          <w:lang w:eastAsia="tr-TR"/>
        </w:rPr>
        <w:t>BE</w:t>
      </w:r>
      <w:r w:rsidRPr="00146443">
        <w:rPr>
          <w:i/>
          <w:iCs/>
          <w:color w:val="auto"/>
          <w:szCs w:val="22"/>
          <w:vertAlign w:val="subscript"/>
          <w:lang w:eastAsia="tr-TR"/>
        </w:rPr>
        <w:t xml:space="preserve">y </w:t>
      </w:r>
    </w:p>
    <w:p w14:paraId="0068BB35" w14:textId="77777777" w:rsidR="009B2795" w:rsidRDefault="009B2795" w:rsidP="00B8469B">
      <w:pPr>
        <w:rPr>
          <w:b/>
          <w:bCs/>
          <w:color w:val="auto"/>
          <w:szCs w:val="22"/>
        </w:rPr>
      </w:pPr>
    </w:p>
    <w:p w14:paraId="0FD730FC" w14:textId="74446F24" w:rsidR="00B8469B" w:rsidRPr="00146443" w:rsidRDefault="00B8469B" w:rsidP="00B8469B">
      <w:pPr>
        <w:rPr>
          <w:b/>
          <w:bCs/>
          <w:color w:val="auto"/>
          <w:szCs w:val="22"/>
        </w:rPr>
      </w:pPr>
      <w:r w:rsidRPr="00146443">
        <w:rPr>
          <w:b/>
          <w:bCs/>
          <w:color w:val="auto"/>
          <w:szCs w:val="22"/>
        </w:rPr>
        <w:t>Baseline emissions</w:t>
      </w:r>
    </w:p>
    <w:p w14:paraId="4D7EF33C" w14:textId="77777777" w:rsidR="00B8469B" w:rsidRPr="00146443" w:rsidRDefault="00B8469B" w:rsidP="00B8469B">
      <w:pPr>
        <w:rPr>
          <w:color w:val="auto"/>
          <w:szCs w:val="22"/>
        </w:rPr>
      </w:pPr>
      <w:r w:rsidRPr="00146443">
        <w:rPr>
          <w:color w:val="auto"/>
          <w:szCs w:val="22"/>
        </w:rPr>
        <w:t>Baseline emissions include only CO</w:t>
      </w:r>
      <w:r w:rsidRPr="00146443">
        <w:rPr>
          <w:color w:val="auto"/>
          <w:szCs w:val="22"/>
          <w:vertAlign w:val="subscript"/>
        </w:rPr>
        <w:t>2</w:t>
      </w:r>
      <w:r w:rsidRPr="00146443">
        <w:rPr>
          <w:color w:val="auto"/>
          <w:szCs w:val="22"/>
        </w:rPr>
        <w:t xml:space="preserve"> emissions from electricity generation in fossil fuel fired power plants that are displaced due to the project activity, calculated as follows:</w:t>
      </w:r>
    </w:p>
    <w:p w14:paraId="1A462DC6" w14:textId="77777777" w:rsidR="00B8469B" w:rsidRPr="00146443" w:rsidRDefault="00B8469B" w:rsidP="00B8469B">
      <w:pPr>
        <w:rPr>
          <w:i/>
          <w:iCs/>
          <w:color w:val="auto"/>
          <w:szCs w:val="22"/>
        </w:rPr>
      </w:pPr>
    </w:p>
    <w:p w14:paraId="1156CAC4" w14:textId="5BF2F755" w:rsidR="00B8469B" w:rsidRPr="00146443" w:rsidRDefault="009B2795" w:rsidP="00B8469B">
      <w:pPr>
        <w:rPr>
          <w:b/>
          <w:bCs/>
          <w:color w:val="auto"/>
          <w:szCs w:val="22"/>
          <w:lang w:val="es-ES"/>
        </w:rPr>
      </w:pPr>
      <w:r w:rsidRPr="009B2795">
        <w:rPr>
          <w:i/>
          <w:iCs/>
          <w:color w:val="auto"/>
          <w:szCs w:val="22"/>
        </w:rPr>
        <w:t>BEy = (EGy - EGbaseline) x EFgrid,CM,y</w:t>
      </w:r>
      <w:r w:rsidR="00B8469B" w:rsidRPr="009B2795">
        <w:rPr>
          <w:i/>
          <w:iCs/>
          <w:color w:val="auto"/>
          <w:szCs w:val="22"/>
          <w:lang w:val="es-ES"/>
        </w:rPr>
        <w:tab/>
      </w:r>
      <w:r>
        <w:rPr>
          <w:i/>
          <w:iCs/>
          <w:color w:val="auto"/>
          <w:szCs w:val="22"/>
          <w:lang w:val="es-ES"/>
        </w:rPr>
        <w:tab/>
      </w:r>
      <w:r w:rsidR="00B8469B" w:rsidRPr="00146443">
        <w:rPr>
          <w:b/>
          <w:iCs/>
          <w:color w:val="auto"/>
          <w:szCs w:val="22"/>
          <w:lang w:val="es-ES"/>
        </w:rPr>
        <w:t>(6)</w:t>
      </w:r>
    </w:p>
    <w:p w14:paraId="49AD7FC5" w14:textId="77777777" w:rsidR="00B8469B" w:rsidRPr="00146443" w:rsidRDefault="00B8469B" w:rsidP="00B8469B">
      <w:pPr>
        <w:rPr>
          <w:color w:val="auto"/>
          <w:szCs w:val="22"/>
          <w:lang w:val="es-ES"/>
        </w:rPr>
      </w:pPr>
    </w:p>
    <w:p w14:paraId="200B75BF" w14:textId="77777777" w:rsidR="00B8469B" w:rsidRPr="00146443" w:rsidRDefault="00B8469B" w:rsidP="00B8469B">
      <w:pPr>
        <w:rPr>
          <w:color w:val="auto"/>
          <w:szCs w:val="22"/>
        </w:rPr>
      </w:pPr>
      <w:r w:rsidRPr="00146443">
        <w:rPr>
          <w:color w:val="auto"/>
          <w:szCs w:val="22"/>
        </w:rPr>
        <w:t>Where:</w:t>
      </w:r>
    </w:p>
    <w:p w14:paraId="72B0D74E" w14:textId="77777777" w:rsidR="00B8469B" w:rsidRPr="00146443" w:rsidRDefault="00B8469B" w:rsidP="00B8469B">
      <w:pPr>
        <w:tabs>
          <w:tab w:val="left" w:pos="1134"/>
        </w:tabs>
        <w:rPr>
          <w:color w:val="auto"/>
          <w:szCs w:val="22"/>
        </w:rPr>
      </w:pPr>
      <w:r w:rsidRPr="00146443">
        <w:rPr>
          <w:i/>
          <w:iCs/>
          <w:color w:val="auto"/>
          <w:szCs w:val="22"/>
        </w:rPr>
        <w:t>BE</w:t>
      </w:r>
      <w:r w:rsidRPr="00146443">
        <w:rPr>
          <w:i/>
          <w:iCs/>
          <w:color w:val="auto"/>
          <w:szCs w:val="22"/>
          <w:vertAlign w:val="subscript"/>
        </w:rPr>
        <w:t>y</w:t>
      </w:r>
      <w:r w:rsidRPr="00146443">
        <w:rPr>
          <w:i/>
          <w:iCs/>
          <w:color w:val="auto"/>
          <w:szCs w:val="22"/>
        </w:rPr>
        <w:tab/>
        <w:t xml:space="preserve"> </w:t>
      </w:r>
      <w:r w:rsidRPr="00146443">
        <w:rPr>
          <w:color w:val="auto"/>
          <w:szCs w:val="22"/>
        </w:rPr>
        <w:t xml:space="preserve">= Baseline emissions in year </w:t>
      </w:r>
      <w:r w:rsidRPr="00146443">
        <w:rPr>
          <w:i/>
          <w:iCs/>
          <w:color w:val="auto"/>
          <w:szCs w:val="22"/>
        </w:rPr>
        <w:t xml:space="preserve">y </w:t>
      </w:r>
      <w:r w:rsidRPr="00146443">
        <w:rPr>
          <w:color w:val="auto"/>
          <w:szCs w:val="22"/>
        </w:rPr>
        <w:t>(tCO</w:t>
      </w:r>
      <w:r w:rsidRPr="00146443">
        <w:rPr>
          <w:color w:val="auto"/>
          <w:szCs w:val="22"/>
          <w:vertAlign w:val="subscript"/>
        </w:rPr>
        <w:t>2</w:t>
      </w:r>
      <w:r w:rsidRPr="00146443">
        <w:rPr>
          <w:color w:val="auto"/>
          <w:szCs w:val="22"/>
        </w:rPr>
        <w:t>/yr).</w:t>
      </w:r>
    </w:p>
    <w:p w14:paraId="0540D103" w14:textId="4831B806" w:rsidR="00B8469B" w:rsidRPr="0024018F" w:rsidRDefault="00B8469B" w:rsidP="0024018F">
      <w:pPr>
        <w:tabs>
          <w:tab w:val="left" w:pos="1134"/>
        </w:tabs>
        <w:rPr>
          <w:color w:val="auto"/>
          <w:szCs w:val="22"/>
        </w:rPr>
      </w:pPr>
      <w:r w:rsidRPr="00146443">
        <w:rPr>
          <w:i/>
          <w:iCs/>
          <w:color w:val="auto"/>
          <w:szCs w:val="22"/>
        </w:rPr>
        <w:t>EG</w:t>
      </w:r>
      <w:r w:rsidRPr="00146443">
        <w:rPr>
          <w:i/>
          <w:iCs/>
          <w:color w:val="auto"/>
          <w:szCs w:val="22"/>
          <w:vertAlign w:val="subscript"/>
        </w:rPr>
        <w:t>y</w:t>
      </w:r>
      <w:r w:rsidRPr="00146443">
        <w:rPr>
          <w:i/>
          <w:iCs/>
          <w:color w:val="auto"/>
          <w:szCs w:val="22"/>
        </w:rPr>
        <w:t xml:space="preserve"> </w:t>
      </w:r>
      <w:r w:rsidRPr="00146443">
        <w:rPr>
          <w:i/>
          <w:iCs/>
          <w:color w:val="auto"/>
          <w:szCs w:val="22"/>
        </w:rPr>
        <w:tab/>
        <w:t xml:space="preserve"> </w:t>
      </w:r>
      <w:r w:rsidRPr="00146443">
        <w:rPr>
          <w:color w:val="auto"/>
          <w:szCs w:val="22"/>
        </w:rPr>
        <w:t xml:space="preserve">= </w:t>
      </w:r>
      <w:r w:rsidR="0024018F" w:rsidRPr="0024018F">
        <w:rPr>
          <w:color w:val="auto"/>
          <w:szCs w:val="22"/>
        </w:rPr>
        <w:t>Electricity supplied by the project activity to the grid (MWh).</w:t>
      </w:r>
    </w:p>
    <w:p w14:paraId="493B8703" w14:textId="0F109E6B" w:rsidR="009B2795" w:rsidRPr="009B2795" w:rsidRDefault="009B2795" w:rsidP="009B2795">
      <w:pPr>
        <w:tabs>
          <w:tab w:val="left" w:pos="1134"/>
        </w:tabs>
        <w:rPr>
          <w:color w:val="auto"/>
          <w:szCs w:val="22"/>
          <w:lang w:val="tr-TR"/>
        </w:rPr>
      </w:pPr>
      <w:r w:rsidRPr="009B2795">
        <w:rPr>
          <w:i/>
          <w:iCs/>
          <w:color w:val="auto"/>
          <w:szCs w:val="22"/>
        </w:rPr>
        <w:t xml:space="preserve">EGbaseline </w:t>
      </w:r>
      <w:r w:rsidRPr="009B2795">
        <w:rPr>
          <w:color w:val="auto"/>
          <w:szCs w:val="22"/>
        </w:rPr>
        <w:t>= Baseline electricity supplied to the grid in the case of modified or retrofit facilities (MWh). For new power plants this value is taken as zero.</w:t>
      </w:r>
    </w:p>
    <w:p w14:paraId="4C03703E" w14:textId="0DCB64C8" w:rsidR="00B8469B" w:rsidRPr="009B2795" w:rsidRDefault="00B8469B" w:rsidP="00B8469B">
      <w:pPr>
        <w:tabs>
          <w:tab w:val="left" w:pos="1134"/>
        </w:tabs>
        <w:rPr>
          <w:color w:val="auto"/>
          <w:szCs w:val="22"/>
        </w:rPr>
      </w:pPr>
      <w:r w:rsidRPr="00146443">
        <w:rPr>
          <w:i/>
          <w:iCs/>
          <w:color w:val="auto"/>
          <w:szCs w:val="22"/>
        </w:rPr>
        <w:t>EF</w:t>
      </w:r>
      <w:r w:rsidRPr="00146443">
        <w:rPr>
          <w:i/>
          <w:iCs/>
          <w:color w:val="auto"/>
          <w:szCs w:val="22"/>
          <w:vertAlign w:val="subscript"/>
        </w:rPr>
        <w:t>grid,CM,</w:t>
      </w:r>
      <w:r w:rsidRPr="001F5F7D">
        <w:rPr>
          <w:i/>
          <w:iCs/>
          <w:color w:val="auto"/>
          <w:sz w:val="16"/>
          <w:szCs w:val="22"/>
        </w:rPr>
        <w:t xml:space="preserve">y </w:t>
      </w:r>
      <w:r w:rsidRPr="00146443">
        <w:rPr>
          <w:i/>
          <w:iCs/>
          <w:color w:val="auto"/>
          <w:szCs w:val="22"/>
        </w:rPr>
        <w:tab/>
        <w:t xml:space="preserve"> </w:t>
      </w:r>
      <w:r w:rsidRPr="00146443">
        <w:rPr>
          <w:color w:val="auto"/>
          <w:szCs w:val="22"/>
        </w:rPr>
        <w:t xml:space="preserve">= Combined margin CO2 emission factor for grid connected power generation in year </w:t>
      </w:r>
      <w:r w:rsidRPr="00146443">
        <w:rPr>
          <w:i/>
          <w:iCs/>
          <w:color w:val="auto"/>
          <w:szCs w:val="22"/>
        </w:rPr>
        <w:t xml:space="preserve">y </w:t>
      </w:r>
      <w:r w:rsidRPr="00146443">
        <w:rPr>
          <w:color w:val="auto"/>
          <w:szCs w:val="22"/>
        </w:rPr>
        <w:t>calculated using the latest version of the “Tool to calculate the emission factor for an electricity system”. (tCO</w:t>
      </w:r>
      <w:r w:rsidRPr="00146443">
        <w:rPr>
          <w:color w:val="auto"/>
          <w:szCs w:val="22"/>
          <w:vertAlign w:val="subscript"/>
        </w:rPr>
        <w:t>2</w:t>
      </w:r>
      <w:r w:rsidRPr="00146443">
        <w:rPr>
          <w:color w:val="auto"/>
          <w:szCs w:val="22"/>
        </w:rPr>
        <w:t>/MWh)</w:t>
      </w:r>
      <w:r w:rsidR="009B2795" w:rsidRPr="009B2795">
        <w:rPr>
          <w:szCs w:val="22"/>
        </w:rPr>
        <w:t xml:space="preserve"> </w:t>
      </w:r>
      <w:r w:rsidR="009B2795" w:rsidRPr="009B2795">
        <w:rPr>
          <w:color w:val="auto"/>
          <w:szCs w:val="22"/>
        </w:rPr>
        <w:t>(v.</w:t>
      </w:r>
      <w:r w:rsidR="006D13FB">
        <w:rPr>
          <w:color w:val="auto"/>
          <w:szCs w:val="22"/>
        </w:rPr>
        <w:t>7</w:t>
      </w:r>
      <w:r w:rsidR="009B2795" w:rsidRPr="009B2795">
        <w:rPr>
          <w:color w:val="auto"/>
          <w:szCs w:val="22"/>
        </w:rPr>
        <w:t>)</w:t>
      </w:r>
      <w:r w:rsidRPr="009B2795">
        <w:rPr>
          <w:color w:val="auto"/>
          <w:szCs w:val="22"/>
        </w:rPr>
        <w:t>.</w:t>
      </w:r>
    </w:p>
    <w:p w14:paraId="063C6A4D" w14:textId="77777777" w:rsidR="00B8469B" w:rsidRPr="00146443" w:rsidRDefault="00B8469B" w:rsidP="00B8469B">
      <w:pPr>
        <w:rPr>
          <w:color w:val="auto"/>
          <w:szCs w:val="22"/>
        </w:rPr>
      </w:pPr>
    </w:p>
    <w:p w14:paraId="56C6CFEE" w14:textId="77777777" w:rsidR="00B8469B" w:rsidRPr="00146443" w:rsidRDefault="00B8469B" w:rsidP="00B8469B">
      <w:pPr>
        <w:rPr>
          <w:i/>
          <w:iCs/>
          <w:color w:val="auto"/>
          <w:szCs w:val="22"/>
        </w:rPr>
      </w:pPr>
      <w:r w:rsidRPr="00146443">
        <w:rPr>
          <w:color w:val="auto"/>
          <w:szCs w:val="22"/>
        </w:rPr>
        <w:t xml:space="preserve">The project activity is the installation of a new grid-connected renewable power plant so, </w:t>
      </w:r>
      <w:r w:rsidRPr="00146443">
        <w:rPr>
          <w:i/>
          <w:iCs/>
          <w:color w:val="auto"/>
          <w:szCs w:val="22"/>
        </w:rPr>
        <w:t>EG</w:t>
      </w:r>
      <w:r w:rsidRPr="00146443">
        <w:rPr>
          <w:i/>
          <w:iCs/>
          <w:color w:val="auto"/>
          <w:szCs w:val="22"/>
          <w:vertAlign w:val="subscript"/>
        </w:rPr>
        <w:t>baseline</w:t>
      </w:r>
      <w:r w:rsidRPr="00146443">
        <w:rPr>
          <w:i/>
          <w:iCs/>
          <w:color w:val="auto"/>
          <w:szCs w:val="22"/>
        </w:rPr>
        <w:t xml:space="preserve"> = 0 </w:t>
      </w:r>
    </w:p>
    <w:p w14:paraId="2423D400" w14:textId="77777777" w:rsidR="00B8469B" w:rsidRPr="00146443" w:rsidRDefault="00B8469B" w:rsidP="002D1965">
      <w:pPr>
        <w:spacing w:line="240" w:lineRule="auto"/>
        <w:rPr>
          <w:color w:val="auto"/>
          <w:szCs w:val="22"/>
        </w:rPr>
      </w:pPr>
      <w:r w:rsidRPr="00146443">
        <w:rPr>
          <w:iCs/>
          <w:color w:val="auto"/>
          <w:szCs w:val="22"/>
        </w:rPr>
        <w:t>Then:</w:t>
      </w:r>
    </w:p>
    <w:p w14:paraId="4F1E5F55" w14:textId="77777777" w:rsidR="00962709" w:rsidRDefault="00962709" w:rsidP="002D1965">
      <w:pPr>
        <w:spacing w:line="240" w:lineRule="auto"/>
        <w:jc w:val="both"/>
        <w:rPr>
          <w:b/>
          <w:bCs/>
          <w:i/>
          <w:iCs/>
          <w:color w:val="auto"/>
          <w:szCs w:val="22"/>
          <w:lang w:eastAsia="tr-TR"/>
        </w:rPr>
      </w:pPr>
    </w:p>
    <w:p w14:paraId="0F72CF39" w14:textId="3585F412" w:rsidR="00D63CB8" w:rsidRPr="002D1965" w:rsidRDefault="009B2795" w:rsidP="002D1965">
      <w:pPr>
        <w:spacing w:line="240" w:lineRule="auto"/>
        <w:jc w:val="both"/>
        <w:rPr>
          <w:b/>
          <w:i/>
          <w:iCs/>
          <w:color w:val="auto"/>
          <w:szCs w:val="22"/>
          <w:lang w:eastAsia="tr-TR"/>
        </w:rPr>
      </w:pPr>
      <w:r w:rsidRPr="00EF26FF">
        <w:rPr>
          <w:b/>
          <w:bCs/>
          <w:i/>
          <w:iCs/>
          <w:color w:val="auto"/>
          <w:szCs w:val="22"/>
          <w:lang w:eastAsia="tr-TR"/>
        </w:rPr>
        <w:t xml:space="preserve">ERy = BEy = EGy * EFgrid,CM, = </w:t>
      </w:r>
      <w:r w:rsidR="00E83175" w:rsidRPr="00EF26FF">
        <w:rPr>
          <w:b/>
          <w:bCs/>
          <w:i/>
          <w:iCs/>
          <w:color w:val="auto"/>
          <w:szCs w:val="22"/>
          <w:lang w:eastAsia="tr-TR"/>
        </w:rPr>
        <w:t xml:space="preserve">182,700 </w:t>
      </w:r>
      <w:r w:rsidRPr="00EF26FF">
        <w:rPr>
          <w:b/>
          <w:bCs/>
          <w:i/>
          <w:iCs/>
          <w:color w:val="auto"/>
          <w:szCs w:val="22"/>
          <w:lang w:eastAsia="tr-TR"/>
        </w:rPr>
        <w:t xml:space="preserve"> MWh/year * </w:t>
      </w:r>
      <w:r w:rsidR="00612798" w:rsidRPr="00EF26FF">
        <w:rPr>
          <w:b/>
          <w:bCs/>
          <w:i/>
          <w:iCs/>
          <w:color w:val="auto"/>
          <w:szCs w:val="22"/>
          <w:lang w:eastAsia="tr-TR"/>
        </w:rPr>
        <w:t>0.6</w:t>
      </w:r>
      <w:r w:rsidR="00707491" w:rsidRPr="00EF26FF">
        <w:rPr>
          <w:b/>
          <w:bCs/>
          <w:i/>
          <w:iCs/>
          <w:color w:val="auto"/>
          <w:szCs w:val="22"/>
          <w:lang w:eastAsia="tr-TR"/>
        </w:rPr>
        <w:t>482</w:t>
      </w:r>
      <w:r w:rsidR="00612798" w:rsidRPr="00EF26FF">
        <w:rPr>
          <w:b/>
          <w:bCs/>
          <w:i/>
          <w:iCs/>
          <w:color w:val="auto"/>
          <w:szCs w:val="22"/>
          <w:lang w:eastAsia="tr-TR"/>
        </w:rPr>
        <w:t xml:space="preserve"> </w:t>
      </w:r>
      <w:r w:rsidRPr="00EF26FF">
        <w:rPr>
          <w:b/>
          <w:bCs/>
          <w:i/>
          <w:iCs/>
          <w:color w:val="auto"/>
          <w:szCs w:val="22"/>
          <w:lang w:eastAsia="tr-TR"/>
        </w:rPr>
        <w:t xml:space="preserve">tCO2/MWh = </w:t>
      </w:r>
      <w:r w:rsidR="00FF6A8D" w:rsidRPr="003156B5">
        <w:rPr>
          <w:b/>
          <w:bCs/>
          <w:i/>
          <w:iCs/>
          <w:color w:val="auto"/>
          <w:szCs w:val="22"/>
          <w:lang w:eastAsia="tr-TR"/>
        </w:rPr>
        <w:t>118,426</w:t>
      </w:r>
      <w:r w:rsidR="007777C6" w:rsidRPr="00EF26FF">
        <w:rPr>
          <w:b/>
          <w:bCs/>
          <w:i/>
          <w:iCs/>
          <w:color w:val="auto"/>
          <w:szCs w:val="22"/>
          <w:lang w:eastAsia="tr-TR"/>
        </w:rPr>
        <w:t xml:space="preserve"> </w:t>
      </w:r>
      <w:r w:rsidRPr="00EF26FF">
        <w:rPr>
          <w:b/>
          <w:bCs/>
          <w:i/>
          <w:iCs/>
          <w:color w:val="auto"/>
          <w:szCs w:val="22"/>
          <w:lang w:eastAsia="tr-TR"/>
        </w:rPr>
        <w:t>tCO2/year</w:t>
      </w:r>
    </w:p>
    <w:p w14:paraId="26CE2006" w14:textId="77777777" w:rsidR="009B2795" w:rsidRDefault="009B2795" w:rsidP="00C91B6E">
      <w:pPr>
        <w:spacing w:line="276" w:lineRule="auto"/>
        <w:contextualSpacing w:val="0"/>
        <w:jc w:val="both"/>
        <w:rPr>
          <w:color w:val="auto"/>
        </w:rPr>
      </w:pPr>
    </w:p>
    <w:p w14:paraId="531A93B0" w14:textId="5447CA71" w:rsidR="00C91B6E" w:rsidRPr="00146443" w:rsidRDefault="00C91B6E" w:rsidP="00C91B6E">
      <w:pPr>
        <w:spacing w:line="276" w:lineRule="auto"/>
        <w:contextualSpacing w:val="0"/>
        <w:jc w:val="both"/>
        <w:rPr>
          <w:color w:val="auto"/>
        </w:rPr>
      </w:pPr>
      <w:r w:rsidRPr="00146443">
        <w:rPr>
          <w:color w:val="auto"/>
        </w:rPr>
        <w:t>Baseline scenario is identified and described in B.4. Emission reductions due to project activity will be calculated according to “Tool to calculate the emission factor for</w:t>
      </w:r>
      <w:r w:rsidR="00252AAF" w:rsidRPr="00146443">
        <w:rPr>
          <w:color w:val="auto"/>
        </w:rPr>
        <w:t xml:space="preserve"> an electricity system” (Tool) </w:t>
      </w:r>
      <w:r w:rsidRPr="00146443">
        <w:rPr>
          <w:color w:val="auto"/>
        </w:rPr>
        <w:t xml:space="preserve">version </w:t>
      </w:r>
      <w:r w:rsidR="00612798">
        <w:rPr>
          <w:color w:val="auto"/>
        </w:rPr>
        <w:t>7</w:t>
      </w:r>
      <w:r w:rsidRPr="00146443">
        <w:rPr>
          <w:color w:val="auto"/>
        </w:rPr>
        <w:t xml:space="preserve">.0.0 as indicated in ACM0002 ver. </w:t>
      </w:r>
      <w:r w:rsidR="00612798">
        <w:rPr>
          <w:color w:val="auto"/>
        </w:rPr>
        <w:t>20</w:t>
      </w:r>
      <w:r w:rsidRPr="00146443">
        <w:rPr>
          <w:color w:val="auto"/>
        </w:rPr>
        <w:t>.0.</w:t>
      </w:r>
    </w:p>
    <w:p w14:paraId="5561AE2E" w14:textId="77777777" w:rsidR="00C91B6E" w:rsidRPr="00146443" w:rsidRDefault="00C91B6E" w:rsidP="00C91B6E">
      <w:pPr>
        <w:spacing w:line="276" w:lineRule="auto"/>
        <w:contextualSpacing w:val="0"/>
        <w:jc w:val="both"/>
        <w:rPr>
          <w:color w:val="auto"/>
        </w:rPr>
      </w:pPr>
      <w:r w:rsidRPr="00146443">
        <w:rPr>
          <w:color w:val="auto"/>
        </w:rPr>
        <w:t xml:space="preserve">A brief explanation of this methodology is given in Tool as (page 4): </w:t>
      </w:r>
    </w:p>
    <w:p w14:paraId="496BC592" w14:textId="5B641778" w:rsidR="00355EF5" w:rsidRPr="00146443" w:rsidRDefault="00C91B6E" w:rsidP="00C91B6E">
      <w:pPr>
        <w:spacing w:line="276" w:lineRule="auto"/>
        <w:contextualSpacing w:val="0"/>
        <w:jc w:val="both"/>
        <w:rPr>
          <w:i/>
          <w:color w:val="auto"/>
        </w:rPr>
      </w:pPr>
      <w:r w:rsidRPr="00146443">
        <w:rPr>
          <w:i/>
          <w:color w:val="auto"/>
        </w:rPr>
        <w:t>This methodological tool determines the CO2 emission factor for the displacement of electricity generated by power plants in an electricity system, by calculating the “combined margin” emission factor (CM) of the electricity system.</w:t>
      </w:r>
    </w:p>
    <w:p w14:paraId="0B57E8C3" w14:textId="630F2D73" w:rsidR="00632388" w:rsidRPr="00F36A9A" w:rsidRDefault="001F53D1" w:rsidP="00632388">
      <w:pPr>
        <w:jc w:val="both"/>
        <w:rPr>
          <w:bCs/>
        </w:rPr>
      </w:pPr>
      <w:r w:rsidRPr="00F36A9A">
        <w:rPr>
          <w:rFonts w:asciiTheme="minorHAnsi" w:eastAsia="Times New Roman" w:hAnsiTheme="minorHAnsi" w:cs="Times New Roman"/>
          <w:bCs/>
          <w:color w:val="auto"/>
          <w:szCs w:val="22"/>
          <w:lang w:eastAsia="en-GB"/>
          <w14:cntxtAlts w14:val="0"/>
        </w:rPr>
        <w:t>B.6.2 Data and parameters fixed ex ante</w:t>
      </w:r>
      <w:r w:rsidRPr="00F36A9A" w:rsidDel="001F53D1">
        <w:rPr>
          <w:bCs/>
        </w:rPr>
        <w:t xml:space="preserve"> </w:t>
      </w:r>
      <w:r w:rsidR="00632388" w:rsidRPr="00F36A9A">
        <w:rPr>
          <w:bCs/>
        </w:rPr>
        <w:br w:type="page"/>
      </w:r>
    </w:p>
    <w:tbl>
      <w:tblPr>
        <w:tblStyle w:val="KlavuzTablo5Koyu-Vurgu1"/>
        <w:tblpPr w:leftFromText="180" w:rightFromText="180" w:vertAnchor="text" w:horzAnchor="margin" w:tblpY="6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680" w:firstRow="0" w:lastRow="0" w:firstColumn="1" w:lastColumn="0" w:noHBand="1" w:noVBand="1"/>
      </w:tblPr>
      <w:tblGrid>
        <w:gridCol w:w="3256"/>
        <w:gridCol w:w="6366"/>
      </w:tblGrid>
      <w:tr w:rsidR="00632388" w:rsidRPr="00355EF5" w14:paraId="71A1CBC3" w14:textId="77777777" w:rsidTr="002D1965">
        <w:trPr>
          <w:trHeight w:val="280"/>
        </w:trPr>
        <w:tc>
          <w:tcPr>
            <w:cnfStyle w:val="001000000000" w:firstRow="0" w:lastRow="0" w:firstColumn="1" w:lastColumn="0" w:oddVBand="0" w:evenVBand="0" w:oddHBand="0" w:evenHBand="0" w:firstRowFirstColumn="0" w:firstRowLastColumn="0" w:lastRowFirstColumn="0" w:lastRowLastColumn="0"/>
            <w:tcW w:w="1692" w:type="pct"/>
            <w:vAlign w:val="center"/>
          </w:tcPr>
          <w:p w14:paraId="46892927"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Data/parameter</w:t>
            </w:r>
          </w:p>
        </w:tc>
        <w:tc>
          <w:tcPr>
            <w:tcW w:w="3308" w:type="pct"/>
            <w:vAlign w:val="center"/>
          </w:tcPr>
          <w:p w14:paraId="16FC8C5F" w14:textId="6A0BF1FC" w:rsidR="00632388" w:rsidRPr="00632388" w:rsidRDefault="00632388" w:rsidP="006323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b/>
                <w:color w:val="auto"/>
                <w:sz w:val="20"/>
              </w:rPr>
            </w:pPr>
            <w:r w:rsidRPr="002D1965">
              <w:rPr>
                <w:b/>
                <w:color w:val="auto"/>
                <w:sz w:val="20"/>
              </w:rPr>
              <w:t>EFgrid,CM,y</w:t>
            </w:r>
          </w:p>
        </w:tc>
      </w:tr>
      <w:tr w:rsidR="00632388" w:rsidRPr="00355EF5" w14:paraId="6958CECD" w14:textId="77777777" w:rsidTr="002D1965">
        <w:trPr>
          <w:trHeight w:val="281"/>
        </w:trPr>
        <w:tc>
          <w:tcPr>
            <w:cnfStyle w:val="001000000000" w:firstRow="0" w:lastRow="0" w:firstColumn="1" w:lastColumn="0" w:oddVBand="0" w:evenVBand="0" w:oddHBand="0" w:evenHBand="0" w:firstRowFirstColumn="0" w:firstRowLastColumn="0" w:lastRowFirstColumn="0" w:lastRowLastColumn="0"/>
            <w:tcW w:w="1692" w:type="pct"/>
            <w:vAlign w:val="center"/>
          </w:tcPr>
          <w:p w14:paraId="6712DAF8"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Unit</w:t>
            </w:r>
          </w:p>
        </w:tc>
        <w:tc>
          <w:tcPr>
            <w:tcW w:w="3308" w:type="pct"/>
            <w:vAlign w:val="center"/>
          </w:tcPr>
          <w:p w14:paraId="596741EC" w14:textId="674F3EFD" w:rsidR="00632388" w:rsidRPr="00632388" w:rsidRDefault="00632388" w:rsidP="006323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rPr>
            </w:pPr>
            <w:r w:rsidRPr="00632388">
              <w:rPr>
                <w:color w:val="auto"/>
                <w:sz w:val="20"/>
              </w:rPr>
              <w:t>tCO2/MWh</w:t>
            </w:r>
          </w:p>
        </w:tc>
      </w:tr>
      <w:tr w:rsidR="00632388" w:rsidRPr="00355EF5" w14:paraId="66311ADB" w14:textId="77777777" w:rsidTr="002D1965">
        <w:trPr>
          <w:trHeight w:val="280"/>
        </w:trPr>
        <w:tc>
          <w:tcPr>
            <w:cnfStyle w:val="001000000000" w:firstRow="0" w:lastRow="0" w:firstColumn="1" w:lastColumn="0" w:oddVBand="0" w:evenVBand="0" w:oddHBand="0" w:evenHBand="0" w:firstRowFirstColumn="0" w:firstRowLastColumn="0" w:lastRowFirstColumn="0" w:lastRowLastColumn="0"/>
            <w:tcW w:w="1692" w:type="pct"/>
            <w:vAlign w:val="center"/>
          </w:tcPr>
          <w:p w14:paraId="0F028709"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Description</w:t>
            </w:r>
          </w:p>
        </w:tc>
        <w:tc>
          <w:tcPr>
            <w:tcW w:w="3308" w:type="pct"/>
            <w:vAlign w:val="center"/>
          </w:tcPr>
          <w:p w14:paraId="6F0321B5" w14:textId="48EC1A37" w:rsidR="00632388" w:rsidRPr="002D1965" w:rsidRDefault="00561DD6" w:rsidP="006323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highlight w:val="yellow"/>
              </w:rPr>
            </w:pPr>
            <w:r w:rsidRPr="00561DD6">
              <w:rPr>
                <w:color w:val="auto"/>
                <w:sz w:val="20"/>
              </w:rPr>
              <w:t xml:space="preserve">For </w:t>
            </w:r>
            <w:r w:rsidR="00A3729F" w:rsidRPr="00561DD6">
              <w:rPr>
                <w:color w:val="auto"/>
                <w:sz w:val="20"/>
              </w:rPr>
              <w:t xml:space="preserve">the </w:t>
            </w:r>
            <w:r w:rsidR="00A3729F" w:rsidRPr="002D1965">
              <w:rPr>
                <w:color w:val="auto"/>
                <w:sz w:val="20"/>
              </w:rPr>
              <w:t>combined</w:t>
            </w:r>
            <w:r w:rsidRPr="002D1965">
              <w:rPr>
                <w:color w:val="auto"/>
                <w:sz w:val="20"/>
              </w:rPr>
              <w:t xml:space="preserve"> margin CO2 emission factor </w:t>
            </w:r>
            <w:r w:rsidRPr="00561DD6">
              <w:rPr>
                <w:color w:val="auto"/>
                <w:sz w:val="20"/>
              </w:rPr>
              <w:t>that were used to calculate estimated emission reductions, publication of Turkish Ministry of Energy and Natural Resources which is indicating Turkey’s National Electric Grid Emission Factor for the year of 201</w:t>
            </w:r>
            <w:r w:rsidR="006F07E5">
              <w:rPr>
                <w:color w:val="auto"/>
                <w:sz w:val="20"/>
              </w:rPr>
              <w:t>9</w:t>
            </w:r>
            <w:r w:rsidRPr="00561DD6">
              <w:rPr>
                <w:color w:val="auto"/>
                <w:sz w:val="20"/>
              </w:rPr>
              <w:t xml:space="preserve"> was used.</w:t>
            </w:r>
          </w:p>
        </w:tc>
      </w:tr>
      <w:tr w:rsidR="00632388" w:rsidRPr="00355EF5" w14:paraId="1F9ED89A" w14:textId="77777777" w:rsidTr="002D1965">
        <w:trPr>
          <w:trHeight w:val="281"/>
        </w:trPr>
        <w:tc>
          <w:tcPr>
            <w:cnfStyle w:val="001000000000" w:firstRow="0" w:lastRow="0" w:firstColumn="1" w:lastColumn="0" w:oddVBand="0" w:evenVBand="0" w:oddHBand="0" w:evenHBand="0" w:firstRowFirstColumn="0" w:firstRowLastColumn="0" w:lastRowFirstColumn="0" w:lastRowLastColumn="0"/>
            <w:tcW w:w="1692" w:type="pct"/>
            <w:vAlign w:val="center"/>
          </w:tcPr>
          <w:p w14:paraId="04E03860"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Source of data</w:t>
            </w:r>
          </w:p>
        </w:tc>
        <w:tc>
          <w:tcPr>
            <w:tcW w:w="3308" w:type="pct"/>
            <w:vAlign w:val="center"/>
          </w:tcPr>
          <w:p w14:paraId="014CBBF6" w14:textId="77777777" w:rsidR="004B2C9A" w:rsidRDefault="004B2C9A" w:rsidP="00866AC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2D1965">
              <w:rPr>
                <w:color w:val="auto"/>
                <w:sz w:val="20"/>
              </w:rPr>
              <w:t>Please see:</w:t>
            </w:r>
            <w:r>
              <w:t xml:space="preserve"> </w:t>
            </w:r>
          </w:p>
          <w:p w14:paraId="28DF752C" w14:textId="761558D3" w:rsidR="00632388" w:rsidRPr="00334C0D" w:rsidRDefault="00C7633D" w:rsidP="002D196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hyperlink r:id="rId15" w:history="1">
              <w:r w:rsidRPr="00C7633D">
                <w:rPr>
                  <w:rStyle w:val="Kpr"/>
                  <w:rFonts w:ascii="Verdana" w:hAnsi="Verdana"/>
                  <w:sz w:val="20"/>
                  <w:szCs w:val="20"/>
                </w:rPr>
                <w:t>https://enerji.gov.tr/duyuru-detay?id=195</w:t>
              </w:r>
            </w:hyperlink>
            <w:r w:rsidRPr="00C7633D">
              <w:rPr>
                <w:sz w:val="20"/>
                <w:szCs w:val="20"/>
              </w:rPr>
              <w:t xml:space="preserve"> or </w:t>
            </w:r>
            <w:hyperlink r:id="rId16" w:history="1">
              <w:r w:rsidRPr="00C7633D">
                <w:rPr>
                  <w:rStyle w:val="Kpr"/>
                  <w:rFonts w:ascii="Verdana" w:hAnsi="Verdana"/>
                  <w:sz w:val="20"/>
                  <w:szCs w:val="20"/>
                </w:rPr>
                <w:t>https://enerji.gov.tr/Media/Dizin/BHIM/tr/Duyurular//Bilgi_Formu_Web_Sitesi_2019_202110071443.pdf</w:t>
              </w:r>
            </w:hyperlink>
            <w:r w:rsidRPr="00C7633D">
              <w:rPr>
                <w:sz w:val="20"/>
                <w:szCs w:val="20"/>
              </w:rPr>
              <w:t xml:space="preserve"> </w:t>
            </w:r>
            <w:r w:rsidRPr="00C7633D" w:rsidDel="00334C0D">
              <w:rPr>
                <w:sz w:val="20"/>
                <w:szCs w:val="20"/>
              </w:rPr>
              <w:t xml:space="preserve"> </w:t>
            </w:r>
            <w:r w:rsidRPr="00C7633D">
              <w:rPr>
                <w:sz w:val="20"/>
                <w:szCs w:val="20"/>
              </w:rPr>
              <w:t xml:space="preserve"> </w:t>
            </w:r>
          </w:p>
        </w:tc>
      </w:tr>
      <w:tr w:rsidR="00632388" w:rsidRPr="00355EF5" w14:paraId="27902AC1" w14:textId="77777777" w:rsidTr="002D1965">
        <w:trPr>
          <w:trHeight w:val="281"/>
        </w:trPr>
        <w:tc>
          <w:tcPr>
            <w:cnfStyle w:val="001000000000" w:firstRow="0" w:lastRow="0" w:firstColumn="1" w:lastColumn="0" w:oddVBand="0" w:evenVBand="0" w:oddHBand="0" w:evenHBand="0" w:firstRowFirstColumn="0" w:firstRowLastColumn="0" w:lastRowFirstColumn="0" w:lastRowLastColumn="0"/>
            <w:tcW w:w="1692" w:type="pct"/>
            <w:vAlign w:val="center"/>
          </w:tcPr>
          <w:p w14:paraId="2BE84797"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Value(s) applied</w:t>
            </w:r>
          </w:p>
        </w:tc>
        <w:tc>
          <w:tcPr>
            <w:tcW w:w="3308" w:type="pct"/>
            <w:vAlign w:val="center"/>
          </w:tcPr>
          <w:p w14:paraId="090F35D0" w14:textId="57C0D8D9" w:rsidR="00632388" w:rsidRPr="002D1965" w:rsidRDefault="00707491" w:rsidP="006323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highlight w:val="yellow"/>
              </w:rPr>
            </w:pPr>
            <w:r>
              <w:rPr>
                <w:color w:val="auto"/>
                <w:sz w:val="20"/>
              </w:rPr>
              <w:t>0.6482</w:t>
            </w:r>
            <w:r w:rsidR="001E4E5E" w:rsidRPr="001E4E5E">
              <w:rPr>
                <w:color w:val="auto"/>
                <w:sz w:val="20"/>
              </w:rPr>
              <w:t xml:space="preserve"> </w:t>
            </w:r>
            <w:r w:rsidR="00632388" w:rsidRPr="001E4E5E">
              <w:rPr>
                <w:color w:val="auto"/>
                <w:sz w:val="20"/>
              </w:rPr>
              <w:t>tCO2/MWh</w:t>
            </w:r>
          </w:p>
        </w:tc>
      </w:tr>
      <w:tr w:rsidR="00632388" w:rsidRPr="00355EF5" w14:paraId="6CE478CA" w14:textId="77777777" w:rsidTr="002D1965">
        <w:tc>
          <w:tcPr>
            <w:cnfStyle w:val="001000000000" w:firstRow="0" w:lastRow="0" w:firstColumn="1" w:lastColumn="0" w:oddVBand="0" w:evenVBand="0" w:oddHBand="0" w:evenHBand="0" w:firstRowFirstColumn="0" w:firstRowLastColumn="0" w:lastRowFirstColumn="0" w:lastRowLastColumn="0"/>
            <w:tcW w:w="1692" w:type="pct"/>
            <w:vAlign w:val="center"/>
          </w:tcPr>
          <w:p w14:paraId="60C4FECF"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 xml:space="preserve">Choice of data or Measurement methods and procedures </w:t>
            </w:r>
          </w:p>
        </w:tc>
        <w:tc>
          <w:tcPr>
            <w:tcW w:w="3308" w:type="pct"/>
            <w:vAlign w:val="center"/>
          </w:tcPr>
          <w:p w14:paraId="00703D18" w14:textId="36AB18FF" w:rsidR="00632388" w:rsidRPr="00146443" w:rsidRDefault="00632388" w:rsidP="006323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rPr>
            </w:pPr>
            <w:r w:rsidRPr="00557D56">
              <w:rPr>
                <w:color w:val="auto"/>
                <w:sz w:val="20"/>
              </w:rPr>
              <w:t>The baseline emissions are the product of electrical energy baseline expressed in MWh of electricity produced by the renewable generating unit multiplied by an emission factor.</w:t>
            </w:r>
          </w:p>
        </w:tc>
      </w:tr>
      <w:tr w:rsidR="00632388" w:rsidRPr="00355EF5" w14:paraId="02724B66" w14:textId="77777777" w:rsidTr="002D1965">
        <w:trPr>
          <w:trHeight w:val="248"/>
        </w:trPr>
        <w:tc>
          <w:tcPr>
            <w:cnfStyle w:val="001000000000" w:firstRow="0" w:lastRow="0" w:firstColumn="1" w:lastColumn="0" w:oddVBand="0" w:evenVBand="0" w:oddHBand="0" w:evenHBand="0" w:firstRowFirstColumn="0" w:firstRowLastColumn="0" w:lastRowFirstColumn="0" w:lastRowLastColumn="0"/>
            <w:tcW w:w="1692" w:type="pct"/>
            <w:vAlign w:val="center"/>
          </w:tcPr>
          <w:p w14:paraId="13FACAA2"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Purpose of data</w:t>
            </w:r>
          </w:p>
        </w:tc>
        <w:tc>
          <w:tcPr>
            <w:tcW w:w="3308" w:type="pct"/>
            <w:vAlign w:val="center"/>
          </w:tcPr>
          <w:p w14:paraId="173C616D" w14:textId="5CEAC5ED" w:rsidR="00632388" w:rsidRPr="00146443" w:rsidRDefault="00632388" w:rsidP="006323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rPr>
            </w:pPr>
            <w:r w:rsidRPr="00557D56">
              <w:rPr>
                <w:color w:val="auto"/>
                <w:sz w:val="20"/>
              </w:rPr>
              <w:t>To show CO2e reduction in order to monitor the SDG 13 Indicator.</w:t>
            </w:r>
          </w:p>
        </w:tc>
      </w:tr>
      <w:tr w:rsidR="00632388" w:rsidRPr="00355EF5" w14:paraId="38FAC772" w14:textId="77777777" w:rsidTr="002D1965">
        <w:trPr>
          <w:trHeight w:val="249"/>
        </w:trPr>
        <w:tc>
          <w:tcPr>
            <w:cnfStyle w:val="001000000000" w:firstRow="0" w:lastRow="0" w:firstColumn="1" w:lastColumn="0" w:oddVBand="0" w:evenVBand="0" w:oddHBand="0" w:evenHBand="0" w:firstRowFirstColumn="0" w:firstRowLastColumn="0" w:lastRowFirstColumn="0" w:lastRowLastColumn="0"/>
            <w:tcW w:w="1692" w:type="pct"/>
            <w:vAlign w:val="center"/>
          </w:tcPr>
          <w:p w14:paraId="75C32F64" w14:textId="77777777" w:rsidR="00632388" w:rsidRPr="00931FE5" w:rsidRDefault="00632388" w:rsidP="00632388">
            <w:pPr>
              <w:spacing w:after="200" w:line="276" w:lineRule="auto"/>
              <w:contextualSpacing w:val="0"/>
              <w:rPr>
                <w:color w:val="FFFFFF" w:themeColor="background1"/>
                <w:sz w:val="20"/>
              </w:rPr>
            </w:pPr>
            <w:r w:rsidRPr="00931FE5">
              <w:rPr>
                <w:color w:val="FFFFFF" w:themeColor="background1"/>
                <w:sz w:val="20"/>
              </w:rPr>
              <w:t>Additional comment</w:t>
            </w:r>
          </w:p>
        </w:tc>
        <w:tc>
          <w:tcPr>
            <w:tcW w:w="3308" w:type="pct"/>
            <w:vAlign w:val="center"/>
          </w:tcPr>
          <w:p w14:paraId="5BFDF708" w14:textId="3BBB4526" w:rsidR="00632388" w:rsidRPr="002D1965" w:rsidRDefault="00677562" w:rsidP="006323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rPr>
            </w:pPr>
            <w:r>
              <w:rPr>
                <w:color w:val="auto"/>
                <w:sz w:val="20"/>
              </w:rPr>
              <w:t>N/A</w:t>
            </w:r>
          </w:p>
        </w:tc>
      </w:tr>
    </w:tbl>
    <w:p w14:paraId="46BE6626" w14:textId="6579559D" w:rsidR="00632388" w:rsidRPr="002D1965" w:rsidRDefault="00632388" w:rsidP="002D1965">
      <w:pPr>
        <w:jc w:val="both"/>
        <w:rPr>
          <w:b/>
          <w:bCs/>
        </w:rPr>
      </w:pPr>
      <w:r w:rsidRPr="002D1965">
        <w:rPr>
          <w:b/>
          <w:bCs/>
        </w:rPr>
        <w:t>SDG 13</w:t>
      </w:r>
    </w:p>
    <w:p w14:paraId="18A12AE2" w14:textId="77777777" w:rsidR="004B2C9A" w:rsidRDefault="004B2C9A" w:rsidP="00885D25">
      <w:pPr>
        <w:spacing w:line="276" w:lineRule="auto"/>
        <w:contextualSpacing w:val="0"/>
        <w:rPr>
          <w:b/>
          <w:bCs/>
        </w:rPr>
      </w:pPr>
    </w:p>
    <w:p w14:paraId="5D51F4E1" w14:textId="350A6B5E" w:rsidR="00BF6DF0" w:rsidRDefault="00BF6DF0" w:rsidP="00885D25">
      <w:pPr>
        <w:spacing w:line="276" w:lineRule="auto"/>
        <w:contextualSpacing w:val="0"/>
        <w:rPr>
          <w:b/>
          <w:bCs/>
        </w:rPr>
      </w:pPr>
      <w:r>
        <w:rPr>
          <w:b/>
          <w:bCs/>
        </w:rPr>
        <w:t>SDG 6</w:t>
      </w:r>
    </w:p>
    <w:tbl>
      <w:tblPr>
        <w:tblStyle w:val="KlavuzTablo5Koyu-Vurgu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02"/>
        <w:gridCol w:w="6720"/>
      </w:tblGrid>
      <w:tr w:rsidR="00BF6DF0" w:rsidRPr="00DC2572" w14:paraId="065F5E05" w14:textId="77777777" w:rsidTr="00456500">
        <w:trPr>
          <w:trHeight w:val="280"/>
        </w:trPr>
        <w:tc>
          <w:tcPr>
            <w:cnfStyle w:val="001000000000" w:firstRow="0" w:lastRow="0" w:firstColumn="1" w:lastColumn="0" w:oddVBand="0" w:evenVBand="0" w:oddHBand="0" w:evenHBand="0" w:firstRowFirstColumn="0" w:firstRowLastColumn="0" w:lastRowFirstColumn="0" w:lastRowLastColumn="0"/>
            <w:tcW w:w="1508" w:type="pct"/>
            <w:vAlign w:val="center"/>
          </w:tcPr>
          <w:p w14:paraId="624A73E9" w14:textId="77777777" w:rsidR="00BF6DF0" w:rsidRPr="007170FC" w:rsidRDefault="00BF6DF0" w:rsidP="007170FC">
            <w:pPr>
              <w:spacing w:after="200" w:line="276" w:lineRule="auto"/>
              <w:contextualSpacing w:val="0"/>
              <w:rPr>
                <w:color w:val="FFFFFF" w:themeColor="background1"/>
                <w:sz w:val="20"/>
              </w:rPr>
            </w:pPr>
            <w:r w:rsidRPr="007170FC">
              <w:rPr>
                <w:color w:val="FFFFFF" w:themeColor="background1"/>
                <w:sz w:val="20"/>
              </w:rPr>
              <w:t>Data / Parameter</w:t>
            </w:r>
          </w:p>
        </w:tc>
        <w:tc>
          <w:tcPr>
            <w:tcW w:w="3492" w:type="pct"/>
          </w:tcPr>
          <w:p w14:paraId="5D4DA27C" w14:textId="3FDD91FA" w:rsidR="00BF6DF0" w:rsidRPr="007170FC" w:rsidRDefault="007A56EC" w:rsidP="00BF6DF0">
            <w:pPr>
              <w:spacing w:line="276" w:lineRule="auto"/>
              <w:contextualSpacing w:val="0"/>
              <w:cnfStyle w:val="000000000000" w:firstRow="0" w:lastRow="0" w:firstColumn="0" w:lastColumn="0" w:oddVBand="0" w:evenVBand="0" w:oddHBand="0" w:evenHBand="0" w:firstRowFirstColumn="0" w:firstRowLastColumn="0" w:lastRowFirstColumn="0" w:lastRowLastColumn="0"/>
              <w:rPr>
                <w:b/>
                <w:color w:val="auto"/>
                <w:sz w:val="20"/>
                <w:szCs w:val="20"/>
                <w:lang w:val="en-US" w:eastAsia="tr-TR"/>
              </w:rPr>
            </w:pPr>
            <w:r w:rsidRPr="007A56EC">
              <w:rPr>
                <w:b/>
                <w:color w:val="auto"/>
                <w:sz w:val="20"/>
                <w:szCs w:val="20"/>
                <w:lang w:val="en-US" w:eastAsia="tr-TR"/>
              </w:rPr>
              <w:t xml:space="preserve">Average amount of </w:t>
            </w:r>
            <w:r w:rsidR="00500E66" w:rsidRPr="007A56EC">
              <w:rPr>
                <w:b/>
                <w:color w:val="auto"/>
                <w:sz w:val="20"/>
                <w:szCs w:val="20"/>
                <w:lang w:val="en-US" w:eastAsia="tr-TR"/>
              </w:rPr>
              <w:t>wastewater</w:t>
            </w:r>
            <w:r w:rsidRPr="007A56EC">
              <w:rPr>
                <w:b/>
                <w:color w:val="auto"/>
                <w:sz w:val="20"/>
                <w:szCs w:val="20"/>
                <w:lang w:val="en-US" w:eastAsia="tr-TR"/>
              </w:rPr>
              <w:t xml:space="preserve"> discharged</w:t>
            </w:r>
          </w:p>
        </w:tc>
      </w:tr>
      <w:tr w:rsidR="00BF6DF0" w:rsidRPr="00DC2572" w14:paraId="40245937" w14:textId="77777777" w:rsidTr="00456500">
        <w:trPr>
          <w:trHeight w:val="281"/>
        </w:trPr>
        <w:tc>
          <w:tcPr>
            <w:cnfStyle w:val="001000000000" w:firstRow="0" w:lastRow="0" w:firstColumn="1" w:lastColumn="0" w:oddVBand="0" w:evenVBand="0" w:oddHBand="0" w:evenHBand="0" w:firstRowFirstColumn="0" w:firstRowLastColumn="0" w:lastRowFirstColumn="0" w:lastRowLastColumn="0"/>
            <w:tcW w:w="1508" w:type="pct"/>
            <w:vAlign w:val="center"/>
          </w:tcPr>
          <w:p w14:paraId="13A699AB" w14:textId="77777777" w:rsidR="00BF6DF0" w:rsidRPr="007170FC" w:rsidRDefault="00BF6DF0" w:rsidP="007170FC">
            <w:pPr>
              <w:spacing w:after="200" w:line="276" w:lineRule="auto"/>
              <w:contextualSpacing w:val="0"/>
              <w:rPr>
                <w:color w:val="FFFFFF" w:themeColor="background1"/>
                <w:sz w:val="20"/>
              </w:rPr>
            </w:pPr>
            <w:r w:rsidRPr="007170FC">
              <w:rPr>
                <w:color w:val="FFFFFF" w:themeColor="background1"/>
                <w:sz w:val="20"/>
              </w:rPr>
              <w:t>Unit</w:t>
            </w:r>
          </w:p>
        </w:tc>
        <w:tc>
          <w:tcPr>
            <w:tcW w:w="3492" w:type="pct"/>
          </w:tcPr>
          <w:p w14:paraId="79620345" w14:textId="10902E2C" w:rsidR="00BF6DF0" w:rsidRPr="007170FC" w:rsidRDefault="00BF6DF0" w:rsidP="00BF6DF0">
            <w:pPr>
              <w:spacing w:line="276" w:lineRule="auto"/>
              <w:contextualSpacing w:val="0"/>
              <w:cnfStyle w:val="000000000000" w:firstRow="0" w:lastRow="0" w:firstColumn="0" w:lastColumn="0" w:oddVBand="0" w:evenVBand="0" w:oddHBand="0" w:evenHBand="0" w:firstRowFirstColumn="0" w:firstRowLastColumn="0" w:lastRowFirstColumn="0" w:lastRowLastColumn="0"/>
              <w:rPr>
                <w:b/>
                <w:color w:val="auto"/>
                <w:sz w:val="20"/>
                <w:szCs w:val="20"/>
                <w:lang w:val="en-US" w:eastAsia="tr-TR"/>
              </w:rPr>
            </w:pPr>
            <w:r w:rsidRPr="007170FC">
              <w:rPr>
                <w:b/>
                <w:color w:val="auto"/>
                <w:sz w:val="20"/>
                <w:szCs w:val="20"/>
                <w:lang w:val="en-US" w:eastAsia="tr-TR"/>
              </w:rPr>
              <w:t>m</w:t>
            </w:r>
            <w:r w:rsidRPr="007170FC">
              <w:rPr>
                <w:b/>
                <w:color w:val="auto"/>
                <w:sz w:val="20"/>
                <w:szCs w:val="20"/>
                <w:vertAlign w:val="superscript"/>
                <w:lang w:val="en-US" w:eastAsia="tr-TR"/>
              </w:rPr>
              <w:t>3</w:t>
            </w:r>
            <w:r w:rsidR="00CA308D" w:rsidRPr="00251311">
              <w:rPr>
                <w:b/>
                <w:color w:val="auto"/>
                <w:sz w:val="20"/>
                <w:szCs w:val="20"/>
                <w:lang w:val="en-US" w:eastAsia="tr-TR"/>
              </w:rPr>
              <w:t>/</w:t>
            </w:r>
            <w:r w:rsidR="00CA308D">
              <w:rPr>
                <w:b/>
                <w:color w:val="auto"/>
                <w:sz w:val="20"/>
                <w:szCs w:val="20"/>
                <w:lang w:val="en-US" w:eastAsia="tr-TR"/>
              </w:rPr>
              <w:t>GWh</w:t>
            </w:r>
          </w:p>
        </w:tc>
      </w:tr>
      <w:tr w:rsidR="00BF6DF0" w:rsidRPr="00DC2572" w14:paraId="69B115C0" w14:textId="77777777" w:rsidTr="00456500">
        <w:trPr>
          <w:trHeight w:val="280"/>
        </w:trPr>
        <w:tc>
          <w:tcPr>
            <w:cnfStyle w:val="001000000000" w:firstRow="0" w:lastRow="0" w:firstColumn="1" w:lastColumn="0" w:oddVBand="0" w:evenVBand="0" w:oddHBand="0" w:evenHBand="0" w:firstRowFirstColumn="0" w:firstRowLastColumn="0" w:lastRowFirstColumn="0" w:lastRowLastColumn="0"/>
            <w:tcW w:w="1508" w:type="pct"/>
            <w:vAlign w:val="center"/>
          </w:tcPr>
          <w:p w14:paraId="4D7F633A" w14:textId="77777777" w:rsidR="00BF6DF0" w:rsidRPr="007170FC" w:rsidRDefault="00BF6DF0" w:rsidP="007170FC">
            <w:pPr>
              <w:spacing w:after="200" w:line="276" w:lineRule="auto"/>
              <w:contextualSpacing w:val="0"/>
              <w:rPr>
                <w:color w:val="FFFFFF" w:themeColor="background1"/>
                <w:sz w:val="20"/>
              </w:rPr>
            </w:pPr>
            <w:r w:rsidRPr="007170FC">
              <w:rPr>
                <w:color w:val="FFFFFF" w:themeColor="background1"/>
                <w:sz w:val="20"/>
              </w:rPr>
              <w:t>Description</w:t>
            </w:r>
          </w:p>
        </w:tc>
        <w:tc>
          <w:tcPr>
            <w:tcW w:w="3492" w:type="pct"/>
          </w:tcPr>
          <w:p w14:paraId="2B0E9684" w14:textId="0948152C" w:rsidR="00BF6DF0" w:rsidRPr="007170FC" w:rsidRDefault="00BF6DF0" w:rsidP="007170FC">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r w:rsidRPr="007170FC">
              <w:rPr>
                <w:color w:val="auto"/>
                <w:sz w:val="20"/>
                <w:szCs w:val="20"/>
                <w:lang w:val="en-US" w:eastAsia="tr-TR"/>
              </w:rPr>
              <w:t xml:space="preserve">Average amount of </w:t>
            </w:r>
            <w:r w:rsidR="00A3729F" w:rsidRPr="007170FC">
              <w:rPr>
                <w:color w:val="auto"/>
                <w:sz w:val="20"/>
                <w:szCs w:val="20"/>
                <w:lang w:val="en-US" w:eastAsia="tr-TR"/>
              </w:rPr>
              <w:t>wastewater</w:t>
            </w:r>
            <w:r w:rsidRPr="007170FC">
              <w:rPr>
                <w:color w:val="auto"/>
                <w:sz w:val="20"/>
                <w:szCs w:val="20"/>
                <w:lang w:val="en-US" w:eastAsia="tr-TR"/>
              </w:rPr>
              <w:t xml:space="preserve"> discharged per GWh</w:t>
            </w:r>
            <w:r w:rsidR="007A56EC">
              <w:rPr>
                <w:color w:val="auto"/>
                <w:sz w:val="20"/>
                <w:szCs w:val="20"/>
                <w:lang w:val="en-US" w:eastAsia="tr-TR"/>
              </w:rPr>
              <w:t xml:space="preserve"> </w:t>
            </w:r>
          </w:p>
        </w:tc>
      </w:tr>
      <w:tr w:rsidR="00456500" w:rsidRPr="00DC2572" w14:paraId="45D87765" w14:textId="77777777" w:rsidTr="00456500">
        <w:tblPrEx>
          <w:tblCellMar>
            <w:left w:w="70" w:type="dxa"/>
            <w:right w:w="70" w:type="dxa"/>
          </w:tblCellMar>
        </w:tblPrEx>
        <w:trPr>
          <w:trHeight w:val="281"/>
        </w:trPr>
        <w:tc>
          <w:tcPr>
            <w:cnfStyle w:val="001000000000" w:firstRow="0" w:lastRow="0" w:firstColumn="1" w:lastColumn="0" w:oddVBand="0" w:evenVBand="0" w:oddHBand="0" w:evenHBand="0" w:firstRowFirstColumn="0" w:firstRowLastColumn="0" w:lastRowFirstColumn="0" w:lastRowLastColumn="0"/>
            <w:tcW w:w="1508" w:type="pct"/>
            <w:vAlign w:val="center"/>
          </w:tcPr>
          <w:p w14:paraId="499C51BF" w14:textId="77777777" w:rsidR="00456500" w:rsidRPr="007170FC" w:rsidRDefault="00456500" w:rsidP="00456500">
            <w:pPr>
              <w:spacing w:after="200" w:line="276" w:lineRule="auto"/>
              <w:contextualSpacing w:val="0"/>
              <w:rPr>
                <w:color w:val="FFFFFF" w:themeColor="background1"/>
                <w:sz w:val="20"/>
              </w:rPr>
            </w:pPr>
            <w:r w:rsidRPr="007170FC">
              <w:rPr>
                <w:color w:val="FFFFFF" w:themeColor="background1"/>
                <w:sz w:val="20"/>
              </w:rPr>
              <w:t>Source of data</w:t>
            </w:r>
          </w:p>
        </w:tc>
        <w:tc>
          <w:tcPr>
            <w:tcW w:w="3492" w:type="pct"/>
          </w:tcPr>
          <w:p w14:paraId="241CB361" w14:textId="6D633BF9" w:rsidR="00456500" w:rsidRDefault="00456500" w:rsidP="00456500">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r w:rsidRPr="00146443">
              <w:rPr>
                <w:color w:val="auto"/>
                <w:sz w:val="20"/>
                <w:szCs w:val="20"/>
                <w:lang w:eastAsia="tr-TR"/>
              </w:rPr>
              <w:t>Turkish Electricity Transmission Company (TEİAŞ), Annual Development of Turkey’s Gross Electricity Generation of Primary Energy Resources (</w:t>
            </w:r>
            <w:r>
              <w:rPr>
                <w:color w:val="auto"/>
                <w:sz w:val="20"/>
                <w:szCs w:val="20"/>
                <w:lang w:eastAsia="tr-TR"/>
              </w:rPr>
              <w:t>2020)</w:t>
            </w:r>
          </w:p>
          <w:p w14:paraId="648C727E" w14:textId="61B50A4E" w:rsidR="00AF1107" w:rsidRPr="00AF1107" w:rsidRDefault="00AF1107" w:rsidP="00AF110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r w:rsidRPr="00AF1107">
              <w:rPr>
                <w:color w:val="auto"/>
                <w:sz w:val="20"/>
                <w:szCs w:val="20"/>
                <w:lang w:eastAsia="tr-TR"/>
              </w:rPr>
              <w:t xml:space="preserve">TEİAŞ (2020) please see ; </w:t>
            </w:r>
          </w:p>
          <w:p w14:paraId="7B114035" w14:textId="77777777" w:rsidR="00AF1107" w:rsidRPr="00AF1107" w:rsidRDefault="00000000" w:rsidP="00AF110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hyperlink r:id="rId17" w:history="1">
              <w:r w:rsidR="00AF1107" w:rsidRPr="00AF1107">
                <w:rPr>
                  <w:rStyle w:val="Kpr"/>
                  <w:rFonts w:ascii="Verdana" w:hAnsi="Verdana"/>
                  <w:sz w:val="20"/>
                  <w:szCs w:val="20"/>
                  <w:lang w:eastAsia="tr-TR"/>
                </w:rPr>
                <w:t>https://webapi.teias.gov.tr/file/e15261ce-c442-4fb6-ae82-25a690d85fd1?download</w:t>
              </w:r>
            </w:hyperlink>
            <w:r w:rsidR="00AF1107" w:rsidRPr="00AF1107">
              <w:rPr>
                <w:color w:val="auto"/>
                <w:sz w:val="20"/>
                <w:szCs w:val="20"/>
                <w:lang w:eastAsia="tr-TR"/>
              </w:rPr>
              <w:t xml:space="preserve">  </w:t>
            </w:r>
          </w:p>
          <w:p w14:paraId="1300A0B8" w14:textId="77777777" w:rsidR="00AF1107" w:rsidRDefault="00AF1107" w:rsidP="00456500">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p>
          <w:p w14:paraId="7C1A5EFC" w14:textId="51BD56AE" w:rsidR="00456500" w:rsidRDefault="00456500" w:rsidP="00456500">
            <w:pPr>
              <w:spacing w:line="276" w:lineRule="auto"/>
              <w:contextualSpacing w:val="0"/>
              <w:cnfStyle w:val="000000000000" w:firstRow="0" w:lastRow="0" w:firstColumn="0" w:lastColumn="0" w:oddVBand="0" w:evenVBand="0" w:oddHBand="0" w:evenHBand="0" w:firstRowFirstColumn="0" w:firstRowLastColumn="0" w:lastRowFirstColumn="0" w:lastRowLastColumn="0"/>
            </w:pPr>
            <w:r w:rsidRPr="00E54DFC">
              <w:rPr>
                <w:color w:val="auto"/>
                <w:sz w:val="20"/>
                <w:szCs w:val="20"/>
                <w:lang w:eastAsia="tr-TR"/>
              </w:rPr>
              <w:t xml:space="preserve">Turkish Statistical Institute </w:t>
            </w:r>
            <w:r>
              <w:rPr>
                <w:color w:val="auto"/>
                <w:sz w:val="20"/>
                <w:szCs w:val="20"/>
                <w:lang w:eastAsia="tr-TR"/>
              </w:rPr>
              <w:t xml:space="preserve">(TURKSTAT), </w:t>
            </w:r>
            <w:r>
              <w:rPr>
                <w:color w:val="auto"/>
                <w:sz w:val="20"/>
                <w:szCs w:val="20"/>
                <w:lang w:val="en-US" w:eastAsia="tr-TR"/>
              </w:rPr>
              <w:t>Wastew</w:t>
            </w:r>
            <w:r w:rsidRPr="00DE6F8A">
              <w:rPr>
                <w:color w:val="auto"/>
                <w:sz w:val="20"/>
                <w:szCs w:val="20"/>
                <w:lang w:val="en-US" w:eastAsia="tr-TR"/>
              </w:rPr>
              <w:t xml:space="preserve">ater Discharged by </w:t>
            </w:r>
            <w:r w:rsidRPr="00AF1107">
              <w:rPr>
                <w:color w:val="auto"/>
                <w:sz w:val="20"/>
                <w:szCs w:val="20"/>
                <w:lang w:val="en-US" w:eastAsia="tr-TR"/>
              </w:rPr>
              <w:t>Thermal Power Plants (2020)</w:t>
            </w:r>
            <w:r w:rsidRPr="00AF1107">
              <w:t xml:space="preserve"> </w:t>
            </w:r>
          </w:p>
          <w:p w14:paraId="1C8C98DC" w14:textId="77777777" w:rsidR="00AF1107" w:rsidRPr="00141557" w:rsidRDefault="00AF1107" w:rsidP="00AF110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r w:rsidRPr="00141557">
              <w:rPr>
                <w:color w:val="auto"/>
                <w:sz w:val="20"/>
                <w:szCs w:val="20"/>
                <w:lang w:eastAsia="tr-TR"/>
              </w:rPr>
              <w:t>TURKSTAT (2020) please see;</w:t>
            </w:r>
          </w:p>
          <w:p w14:paraId="0CF8F4EA" w14:textId="4EE60EE4" w:rsidR="00456500" w:rsidRPr="007170FC" w:rsidRDefault="00000000" w:rsidP="00456500">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hyperlink r:id="rId18" w:history="1">
              <w:r w:rsidR="00AF1107" w:rsidRPr="00141557">
                <w:rPr>
                  <w:rStyle w:val="Kpr"/>
                  <w:rFonts w:ascii="Verdana" w:hAnsi="Verdana"/>
                  <w:sz w:val="20"/>
                  <w:szCs w:val="22"/>
                </w:rPr>
                <w:t>https://data.tuik.gov.tr/Bulten/Index?p=Su-ve-Atiksu-Istatistikleri-2020-37197</w:t>
              </w:r>
            </w:hyperlink>
          </w:p>
        </w:tc>
      </w:tr>
      <w:tr w:rsidR="00456500" w:rsidRPr="00DC2572" w14:paraId="438E7E5F" w14:textId="77777777" w:rsidTr="00456500">
        <w:trPr>
          <w:trHeight w:val="281"/>
        </w:trPr>
        <w:tc>
          <w:tcPr>
            <w:cnfStyle w:val="001000000000" w:firstRow="0" w:lastRow="0" w:firstColumn="1" w:lastColumn="0" w:oddVBand="0" w:evenVBand="0" w:oddHBand="0" w:evenHBand="0" w:firstRowFirstColumn="0" w:firstRowLastColumn="0" w:lastRowFirstColumn="0" w:lastRowLastColumn="0"/>
            <w:tcW w:w="1508" w:type="pct"/>
            <w:vAlign w:val="center"/>
          </w:tcPr>
          <w:p w14:paraId="1C6934FC" w14:textId="77777777" w:rsidR="00456500" w:rsidRPr="007170FC" w:rsidRDefault="00456500" w:rsidP="00456500">
            <w:pPr>
              <w:spacing w:after="200" w:line="276" w:lineRule="auto"/>
              <w:contextualSpacing w:val="0"/>
              <w:rPr>
                <w:color w:val="FFFFFF" w:themeColor="background1"/>
                <w:sz w:val="20"/>
              </w:rPr>
            </w:pPr>
            <w:r w:rsidRPr="007170FC">
              <w:rPr>
                <w:color w:val="FFFFFF" w:themeColor="background1"/>
                <w:sz w:val="20"/>
              </w:rPr>
              <w:t>Value(s) applied</w:t>
            </w:r>
          </w:p>
        </w:tc>
        <w:tc>
          <w:tcPr>
            <w:tcW w:w="3492" w:type="pct"/>
            <w:vAlign w:val="center"/>
          </w:tcPr>
          <w:p w14:paraId="7E3A10A6" w14:textId="1CBD5CD5" w:rsidR="00AF1107" w:rsidRPr="00305676" w:rsidRDefault="00AF1107" w:rsidP="00AF110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r w:rsidRPr="00305676">
              <w:rPr>
                <w:color w:val="auto"/>
                <w:sz w:val="20"/>
                <w:szCs w:val="20"/>
                <w:lang w:eastAsia="tr-TR"/>
              </w:rPr>
              <w:t>TEİAŞ (2020): 306,703.10 GWh</w:t>
            </w:r>
          </w:p>
          <w:p w14:paraId="0B22727B" w14:textId="149DBDB3" w:rsidR="00456500" w:rsidRPr="00AF1107" w:rsidRDefault="00AF1107" w:rsidP="00AF110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eastAsia="tr-TR"/>
              </w:rPr>
            </w:pPr>
            <w:r w:rsidRPr="00305676">
              <w:rPr>
                <w:color w:val="auto"/>
                <w:sz w:val="20"/>
                <w:szCs w:val="20"/>
                <w:lang w:eastAsia="tr-TR"/>
              </w:rPr>
              <w:t xml:space="preserve">TURKSTAT (2020): </w:t>
            </w:r>
            <w:r w:rsidRPr="001B2F3D">
              <w:rPr>
                <w:color w:val="auto"/>
                <w:sz w:val="20"/>
                <w:szCs w:val="20"/>
                <w:lang w:eastAsia="tr-TR"/>
              </w:rPr>
              <w:t>7,986,526.19 m</w:t>
            </w:r>
            <w:r w:rsidRPr="001B2F3D">
              <w:rPr>
                <w:color w:val="auto"/>
                <w:sz w:val="20"/>
                <w:szCs w:val="20"/>
                <w:vertAlign w:val="superscript"/>
                <w:lang w:eastAsia="tr-TR"/>
              </w:rPr>
              <w:t>3</w:t>
            </w:r>
            <w:r w:rsidR="00456500" w:rsidRPr="001B2F3D">
              <w:rPr>
                <w:sz w:val="20"/>
                <w:szCs w:val="22"/>
              </w:rPr>
              <w:t xml:space="preserve"> </w:t>
            </w:r>
          </w:p>
        </w:tc>
      </w:tr>
      <w:tr w:rsidR="00456500" w:rsidRPr="00DC2572" w14:paraId="18675B18" w14:textId="77777777" w:rsidTr="00456500">
        <w:tc>
          <w:tcPr>
            <w:cnfStyle w:val="001000000000" w:firstRow="0" w:lastRow="0" w:firstColumn="1" w:lastColumn="0" w:oddVBand="0" w:evenVBand="0" w:oddHBand="0" w:evenHBand="0" w:firstRowFirstColumn="0" w:firstRowLastColumn="0" w:lastRowFirstColumn="0" w:lastRowLastColumn="0"/>
            <w:tcW w:w="1508" w:type="pct"/>
            <w:vAlign w:val="center"/>
          </w:tcPr>
          <w:p w14:paraId="4C92EA5D" w14:textId="18D22F07" w:rsidR="00456500" w:rsidRPr="007170FC" w:rsidRDefault="00456500" w:rsidP="00456500">
            <w:pPr>
              <w:spacing w:after="200" w:line="276" w:lineRule="auto"/>
              <w:contextualSpacing w:val="0"/>
              <w:rPr>
                <w:color w:val="FFFFFF" w:themeColor="background1"/>
                <w:sz w:val="20"/>
              </w:rPr>
            </w:pPr>
            <w:r w:rsidRPr="002C1FE9">
              <w:rPr>
                <w:color w:val="FFFFFF" w:themeColor="background1"/>
                <w:sz w:val="20"/>
              </w:rPr>
              <w:t xml:space="preserve">Choice of data or </w:t>
            </w:r>
            <w:r w:rsidRPr="007170FC">
              <w:rPr>
                <w:color w:val="FFFFFF" w:themeColor="background1"/>
                <w:sz w:val="20"/>
              </w:rPr>
              <w:t>Measurement methods and procedures</w:t>
            </w:r>
          </w:p>
        </w:tc>
        <w:tc>
          <w:tcPr>
            <w:tcW w:w="3492" w:type="pct"/>
            <w:vAlign w:val="center"/>
          </w:tcPr>
          <w:p w14:paraId="50E12E36" w14:textId="0749CFAC" w:rsidR="00456500" w:rsidRPr="00A01F38" w:rsidRDefault="00456500" w:rsidP="0045650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r w:rsidRPr="00480744">
              <w:rPr>
                <w:color w:val="auto"/>
                <w:sz w:val="20"/>
                <w:szCs w:val="20"/>
                <w:lang w:val="en-US" w:eastAsia="tr-TR"/>
              </w:rPr>
              <w:t xml:space="preserve">Coefficient for wastewater avoidance from potential cooling water operations calculated by taking Total </w:t>
            </w:r>
            <w:r w:rsidR="00500E66" w:rsidRPr="00480744">
              <w:rPr>
                <w:color w:val="auto"/>
                <w:sz w:val="20"/>
                <w:szCs w:val="20"/>
                <w:lang w:val="en-US" w:eastAsia="tr-TR"/>
              </w:rPr>
              <w:t>Wastewater</w:t>
            </w:r>
            <w:r w:rsidRPr="00480744">
              <w:rPr>
                <w:color w:val="auto"/>
                <w:sz w:val="20"/>
                <w:szCs w:val="20"/>
                <w:lang w:val="en-US" w:eastAsia="tr-TR"/>
              </w:rPr>
              <w:t xml:space="preserve"> Discharged </w:t>
            </w:r>
            <w:r w:rsidRPr="00251311">
              <w:rPr>
                <w:color w:val="auto"/>
                <w:sz w:val="20"/>
                <w:szCs w:val="20"/>
                <w:lang w:val="en-US" w:eastAsia="tr-TR"/>
              </w:rPr>
              <w:t xml:space="preserve">by </w:t>
            </w:r>
            <w:r w:rsidRPr="00A01F38">
              <w:rPr>
                <w:color w:val="auto"/>
                <w:sz w:val="20"/>
                <w:szCs w:val="20"/>
                <w:lang w:val="en-US" w:eastAsia="tr-TR"/>
              </w:rPr>
              <w:t>Thermal Power Plants in the related year (publication of TURKSTAT data for the year of 20</w:t>
            </w:r>
            <w:r>
              <w:rPr>
                <w:color w:val="auto"/>
                <w:sz w:val="20"/>
                <w:szCs w:val="20"/>
                <w:lang w:val="en-US" w:eastAsia="tr-TR"/>
              </w:rPr>
              <w:t>20</w:t>
            </w:r>
            <w:r w:rsidRPr="00A01F38">
              <w:rPr>
                <w:color w:val="auto"/>
                <w:sz w:val="20"/>
                <w:szCs w:val="20"/>
                <w:lang w:val="en-US" w:eastAsia="tr-TR"/>
              </w:rPr>
              <w:t>,</w:t>
            </w:r>
            <w:r w:rsidRPr="007170FC">
              <w:rPr>
                <w:rFonts w:eastAsia="Times New Roman" w:cs="Calibri"/>
                <w:color w:val="auto"/>
                <w:sz w:val="20"/>
                <w:szCs w:val="20"/>
                <w:lang w:val="en-US" w:eastAsia="nb-NO"/>
              </w:rPr>
              <w:t xml:space="preserve"> which is the most recent available data,</w:t>
            </w:r>
            <w:r w:rsidRPr="00251311">
              <w:rPr>
                <w:color w:val="auto"/>
                <w:sz w:val="20"/>
                <w:szCs w:val="20"/>
                <w:lang w:val="en-US" w:eastAsia="tr-TR"/>
              </w:rPr>
              <w:t xml:space="preserve"> was used) and Net Electricity Generation in the related year (publication of TEİAŞ data for the year of </w:t>
            </w:r>
            <w:r>
              <w:rPr>
                <w:color w:val="auto"/>
                <w:sz w:val="20"/>
                <w:szCs w:val="20"/>
                <w:lang w:val="en-US" w:eastAsia="tr-TR"/>
              </w:rPr>
              <w:t>2020</w:t>
            </w:r>
            <w:r w:rsidRPr="00A01F38">
              <w:rPr>
                <w:color w:val="auto"/>
                <w:sz w:val="20"/>
                <w:szCs w:val="20"/>
                <w:lang w:val="en-US" w:eastAsia="tr-TR"/>
              </w:rPr>
              <w:t>,</w:t>
            </w:r>
            <w:r w:rsidRPr="007170FC">
              <w:rPr>
                <w:rFonts w:eastAsia="Times New Roman" w:cs="Calibri"/>
                <w:color w:val="auto"/>
                <w:sz w:val="20"/>
                <w:szCs w:val="20"/>
                <w:lang w:val="en-US" w:eastAsia="nb-NO"/>
              </w:rPr>
              <w:t xml:space="preserve"> which is the most recent available data</w:t>
            </w:r>
            <w:r w:rsidRPr="00251311">
              <w:rPr>
                <w:color w:val="auto"/>
                <w:sz w:val="20"/>
                <w:szCs w:val="20"/>
                <w:lang w:val="en-US" w:eastAsia="tr-TR"/>
              </w:rPr>
              <w:t>)</w:t>
            </w:r>
          </w:p>
          <w:p w14:paraId="35A85E5F" w14:textId="77777777" w:rsidR="00456500" w:rsidRDefault="00456500" w:rsidP="0045650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p>
          <w:p w14:paraId="140A2656" w14:textId="042FB7BC" w:rsidR="00456500" w:rsidRDefault="00456500" w:rsidP="0045650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r w:rsidRPr="00CA308D">
              <w:rPr>
                <w:color w:val="auto"/>
                <w:sz w:val="20"/>
                <w:szCs w:val="20"/>
                <w:lang w:val="en-US" w:eastAsia="tr-TR"/>
              </w:rPr>
              <w:t>TEIAS is the national electricity transmission company, which makes available the official data of all power plants in Turkey.</w:t>
            </w:r>
          </w:p>
          <w:p w14:paraId="37725EB5" w14:textId="3D1100BD" w:rsidR="00456500" w:rsidRDefault="00456500" w:rsidP="0045650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p>
          <w:p w14:paraId="3B35C22F" w14:textId="0D287ADE" w:rsidR="00456500" w:rsidRPr="007170FC" w:rsidRDefault="00456500" w:rsidP="0045650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r w:rsidRPr="00CA308D">
              <w:rPr>
                <w:color w:val="auto"/>
                <w:sz w:val="20"/>
                <w:szCs w:val="20"/>
                <w:lang w:val="en-US" w:eastAsia="tr-TR"/>
              </w:rPr>
              <w:t>TURKSTAT compile, evaluate, analyse</w:t>
            </w:r>
            <w:r>
              <w:rPr>
                <w:color w:val="auto"/>
                <w:sz w:val="20"/>
                <w:szCs w:val="20"/>
                <w:lang w:val="en-US" w:eastAsia="tr-TR"/>
              </w:rPr>
              <w:t>s</w:t>
            </w:r>
            <w:r w:rsidRPr="00CA308D">
              <w:rPr>
                <w:color w:val="auto"/>
                <w:sz w:val="20"/>
                <w:szCs w:val="20"/>
                <w:lang w:val="en-US" w:eastAsia="tr-TR"/>
              </w:rPr>
              <w:t xml:space="preserve"> and publish official statistics in the fields of economy, social issues, demography, culture, environment, science and technology, </w:t>
            </w:r>
            <w:r>
              <w:rPr>
                <w:color w:val="auto"/>
                <w:sz w:val="20"/>
                <w:szCs w:val="20"/>
                <w:lang w:val="en-US" w:eastAsia="tr-TR"/>
              </w:rPr>
              <w:t>and in the other required areas in Turkey.</w:t>
            </w:r>
          </w:p>
        </w:tc>
      </w:tr>
      <w:tr w:rsidR="00456500" w:rsidRPr="00DC2572" w14:paraId="31B6E0B0" w14:textId="77777777" w:rsidTr="00456500">
        <w:trPr>
          <w:trHeight w:val="249"/>
        </w:trPr>
        <w:tc>
          <w:tcPr>
            <w:cnfStyle w:val="001000000000" w:firstRow="0" w:lastRow="0" w:firstColumn="1" w:lastColumn="0" w:oddVBand="0" w:evenVBand="0" w:oddHBand="0" w:evenHBand="0" w:firstRowFirstColumn="0" w:firstRowLastColumn="0" w:lastRowFirstColumn="0" w:lastRowLastColumn="0"/>
            <w:tcW w:w="1508" w:type="pct"/>
            <w:vAlign w:val="center"/>
          </w:tcPr>
          <w:p w14:paraId="3B95B986" w14:textId="77777777" w:rsidR="00456500" w:rsidRPr="007170FC" w:rsidRDefault="00456500" w:rsidP="00456500">
            <w:pPr>
              <w:spacing w:after="200" w:line="276" w:lineRule="auto"/>
              <w:contextualSpacing w:val="0"/>
              <w:rPr>
                <w:color w:val="FFFFFF" w:themeColor="background1"/>
                <w:sz w:val="20"/>
              </w:rPr>
            </w:pPr>
            <w:r w:rsidRPr="007170FC">
              <w:rPr>
                <w:color w:val="FFFFFF" w:themeColor="background1"/>
                <w:sz w:val="20"/>
              </w:rPr>
              <w:t>Purpose of data</w:t>
            </w:r>
          </w:p>
        </w:tc>
        <w:tc>
          <w:tcPr>
            <w:tcW w:w="3492" w:type="pct"/>
            <w:vAlign w:val="center"/>
          </w:tcPr>
          <w:p w14:paraId="79FB1DE5" w14:textId="25B987A3" w:rsidR="00456500" w:rsidRPr="007170FC" w:rsidRDefault="00456500" w:rsidP="00456500">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r w:rsidRPr="007170FC">
              <w:rPr>
                <w:color w:val="auto"/>
                <w:sz w:val="20"/>
                <w:szCs w:val="20"/>
                <w:lang w:val="en-US" w:eastAsia="tr-TR"/>
              </w:rPr>
              <w:t>Avoidance wastewater discharge to the environment</w:t>
            </w:r>
          </w:p>
        </w:tc>
      </w:tr>
      <w:tr w:rsidR="00456500" w:rsidRPr="00DC2572" w14:paraId="69EE227E" w14:textId="77777777" w:rsidTr="00456500">
        <w:trPr>
          <w:trHeight w:val="84"/>
        </w:trPr>
        <w:tc>
          <w:tcPr>
            <w:cnfStyle w:val="001000000000" w:firstRow="0" w:lastRow="0" w:firstColumn="1" w:lastColumn="0" w:oddVBand="0" w:evenVBand="0" w:oddHBand="0" w:evenHBand="0" w:firstRowFirstColumn="0" w:firstRowLastColumn="0" w:lastRowFirstColumn="0" w:lastRowLastColumn="0"/>
            <w:tcW w:w="1508" w:type="pct"/>
            <w:vAlign w:val="center"/>
          </w:tcPr>
          <w:p w14:paraId="4FD69B93" w14:textId="77777777" w:rsidR="00456500" w:rsidRPr="007170FC" w:rsidRDefault="00456500" w:rsidP="00456500">
            <w:pPr>
              <w:spacing w:after="200" w:line="276" w:lineRule="auto"/>
              <w:contextualSpacing w:val="0"/>
              <w:rPr>
                <w:color w:val="FFFFFF" w:themeColor="background1"/>
                <w:sz w:val="20"/>
              </w:rPr>
            </w:pPr>
            <w:r w:rsidRPr="007170FC">
              <w:rPr>
                <w:color w:val="FFFFFF" w:themeColor="background1"/>
                <w:sz w:val="20"/>
              </w:rPr>
              <w:t>Additional comment</w:t>
            </w:r>
          </w:p>
        </w:tc>
        <w:tc>
          <w:tcPr>
            <w:tcW w:w="3492" w:type="pct"/>
            <w:vAlign w:val="center"/>
          </w:tcPr>
          <w:p w14:paraId="771B35DC" w14:textId="77777777" w:rsidR="00456500" w:rsidRPr="007170FC" w:rsidRDefault="00456500" w:rsidP="00456500">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US" w:eastAsia="tr-TR"/>
              </w:rPr>
            </w:pPr>
            <w:r w:rsidRPr="007170FC">
              <w:rPr>
                <w:color w:val="auto"/>
                <w:sz w:val="20"/>
                <w:szCs w:val="20"/>
                <w:lang w:val="en-US" w:eastAsia="tr-TR"/>
              </w:rPr>
              <w:t>-</w:t>
            </w:r>
          </w:p>
        </w:tc>
      </w:tr>
    </w:tbl>
    <w:p w14:paraId="5378E60D" w14:textId="04C06CB3" w:rsidR="00BF6DF0" w:rsidRDefault="00BF6DF0" w:rsidP="00885D25">
      <w:pPr>
        <w:spacing w:line="276" w:lineRule="auto"/>
        <w:contextualSpacing w:val="0"/>
        <w:rPr>
          <w:b/>
          <w:bCs/>
        </w:rPr>
      </w:pPr>
    </w:p>
    <w:p w14:paraId="71EDCB27" w14:textId="728DB04D" w:rsidR="00216E73" w:rsidRPr="00A10B8A" w:rsidRDefault="00480744" w:rsidP="00885D25">
      <w:pPr>
        <w:spacing w:line="276" w:lineRule="auto"/>
        <w:contextualSpacing w:val="0"/>
        <w:rPr>
          <w:b/>
          <w:bCs/>
        </w:rPr>
      </w:pPr>
      <w:r>
        <w:rPr>
          <w:b/>
          <w:bCs/>
        </w:rPr>
        <w:br w:type="page"/>
      </w:r>
    </w:p>
    <w:p w14:paraId="602503A1" w14:textId="7BAC658C" w:rsidR="00487281" w:rsidRPr="00E2679E" w:rsidRDefault="001F53D1" w:rsidP="00E2679E">
      <w:r>
        <w:t xml:space="preserve">B.6.3 Ex ante estimation of SDG Impact </w:t>
      </w:r>
      <w:r w:rsidR="003A6007" w:rsidRPr="00216E73">
        <w:rPr>
          <w:b/>
        </w:rPr>
        <w:t xml:space="preserve"> </w:t>
      </w:r>
    </w:p>
    <w:p w14:paraId="6E1CC1C6" w14:textId="6E30F949" w:rsidR="00487281" w:rsidRPr="00390305" w:rsidRDefault="00487281" w:rsidP="00146443">
      <w:pPr>
        <w:pStyle w:val="SectionList2nd"/>
        <w:numPr>
          <w:ilvl w:val="0"/>
          <w:numId w:val="0"/>
        </w:numPr>
        <w:jc w:val="both"/>
        <w:rPr>
          <w:b/>
          <w:i/>
        </w:rPr>
      </w:pPr>
      <w:r w:rsidRPr="00390305">
        <w:rPr>
          <w:b/>
          <w:i/>
        </w:rPr>
        <w:t>Calculation of the Operating Margin Emission Factor</w:t>
      </w:r>
    </w:p>
    <w:p w14:paraId="039B0D9F" w14:textId="0E66661D" w:rsidR="00487281" w:rsidRPr="00146443" w:rsidRDefault="00EE7DF0">
      <w:pPr>
        <w:jc w:val="both"/>
        <w:rPr>
          <w:color w:val="auto"/>
          <w:szCs w:val="22"/>
        </w:rPr>
      </w:pPr>
      <w:r w:rsidRPr="00EE7DF0">
        <w:rPr>
          <w:color w:val="auto"/>
          <w:szCs w:val="22"/>
        </w:rPr>
        <w:t xml:space="preserve">For OM factor calculation, Chronological order of power generation plants from TEİAŞ Load Dispatch Department with, fuel types, electricity generation for the calculated year were used as input data. </w:t>
      </w:r>
      <w:r w:rsidR="00166093" w:rsidRPr="00146443">
        <w:rPr>
          <w:color w:val="auto"/>
          <w:szCs w:val="22"/>
        </w:rPr>
        <w:t xml:space="preserve">By using all of the data which were </w:t>
      </w:r>
      <w:r>
        <w:rPr>
          <w:color w:val="auto"/>
          <w:szCs w:val="22"/>
        </w:rPr>
        <w:t xml:space="preserve">mentioned </w:t>
      </w:r>
      <w:r w:rsidR="00166093" w:rsidRPr="00146443">
        <w:rPr>
          <w:color w:val="auto"/>
          <w:szCs w:val="22"/>
        </w:rPr>
        <w:t>above, Turkish Ministry of Energy and Natural Resources calculated EF</w:t>
      </w:r>
      <w:r w:rsidR="00166093" w:rsidRPr="00146443">
        <w:rPr>
          <w:color w:val="auto"/>
          <w:szCs w:val="22"/>
          <w:vertAlign w:val="subscript"/>
        </w:rPr>
        <w:t>grid,OMsimple,y</w:t>
      </w:r>
      <w:r w:rsidR="00166093" w:rsidRPr="00146443">
        <w:rPr>
          <w:rStyle w:val="DipnotBavurusu"/>
          <w:color w:val="auto"/>
          <w:szCs w:val="22"/>
        </w:rPr>
        <w:footnoteReference w:id="28"/>
      </w:r>
      <w:r w:rsidR="00166093" w:rsidRPr="00146443">
        <w:rPr>
          <w:color w:val="auto"/>
          <w:szCs w:val="22"/>
          <w:vertAlign w:val="subscript"/>
        </w:rPr>
        <w:t xml:space="preserve">. </w:t>
      </w:r>
      <w:r w:rsidR="00166093" w:rsidRPr="00146443">
        <w:rPr>
          <w:color w:val="auto"/>
          <w:szCs w:val="22"/>
        </w:rPr>
        <w:t>:</w:t>
      </w:r>
    </w:p>
    <w:p w14:paraId="2808302A" w14:textId="3EC4A163" w:rsidR="00487281" w:rsidRPr="00146443" w:rsidRDefault="00487281">
      <w:pPr>
        <w:jc w:val="both"/>
        <w:rPr>
          <w:color w:val="auto"/>
          <w:szCs w:val="22"/>
        </w:rPr>
      </w:pPr>
      <w:r w:rsidRPr="00146443">
        <w:rPr>
          <w:noProof/>
          <w:color w:val="auto"/>
          <w:szCs w:val="22"/>
          <w:lang w:eastAsia="en-GB"/>
        </w:rPr>
        <mc:AlternateContent>
          <mc:Choice Requires="wps">
            <w:drawing>
              <wp:anchor distT="0" distB="0" distL="114300" distR="114300" simplePos="0" relativeHeight="251669504" behindDoc="0" locked="0" layoutInCell="1" allowOverlap="1" wp14:anchorId="116F3C9F" wp14:editId="737553AF">
                <wp:simplePos x="0" y="0"/>
                <wp:positionH relativeFrom="column">
                  <wp:posOffset>1613535</wp:posOffset>
                </wp:positionH>
                <wp:positionV relativeFrom="paragraph">
                  <wp:posOffset>75565</wp:posOffset>
                </wp:positionV>
                <wp:extent cx="3105150" cy="317500"/>
                <wp:effectExtent l="0" t="0" r="19050" b="25400"/>
                <wp:wrapNone/>
                <wp:docPr id="2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17500"/>
                        </a:xfrm>
                        <a:prstGeom prst="rect">
                          <a:avLst/>
                        </a:prstGeom>
                        <a:solidFill>
                          <a:srgbClr val="C0C0C0">
                            <a:alpha val="50000"/>
                          </a:srgbClr>
                        </a:solidFill>
                        <a:ln w="19050">
                          <a:solidFill>
                            <a:srgbClr val="808080"/>
                          </a:solidFill>
                          <a:miter lim="800000"/>
                          <a:headEnd/>
                          <a:tailEnd/>
                        </a:ln>
                      </wps:spPr>
                      <wps:txbx>
                        <w:txbxContent>
                          <w:p w14:paraId="514949A5" w14:textId="404BFC36" w:rsidR="00446A01" w:rsidRPr="00D8764C" w:rsidRDefault="00446A01" w:rsidP="00487281">
                            <w:pPr>
                              <w:jc w:val="center"/>
                              <w:rPr>
                                <w:b/>
                                <w:bCs/>
                                <w:color w:val="auto"/>
                                <w:lang w:val="es-ES"/>
                              </w:rPr>
                            </w:pPr>
                            <w:r w:rsidRPr="00D8764C">
                              <w:rPr>
                                <w:b/>
                                <w:bCs/>
                                <w:color w:val="auto"/>
                                <w:szCs w:val="22"/>
                                <w:lang w:val="es-ES" w:eastAsia="tr-TR"/>
                              </w:rPr>
                              <w:t>EF</w:t>
                            </w:r>
                            <w:r w:rsidRPr="00D8764C">
                              <w:rPr>
                                <w:b/>
                                <w:bCs/>
                                <w:color w:val="auto"/>
                                <w:szCs w:val="22"/>
                                <w:vertAlign w:val="subscript"/>
                                <w:lang w:val="es-ES" w:eastAsia="tr-TR"/>
                              </w:rPr>
                              <w:t xml:space="preserve">grid,OMsimple,y </w:t>
                            </w:r>
                            <w:r w:rsidRPr="00D8764C">
                              <w:rPr>
                                <w:b/>
                                <w:bCs/>
                                <w:i/>
                                <w:color w:val="auto"/>
                                <w:vertAlign w:val="subscript"/>
                                <w:lang w:val="es-ES" w:eastAsia="tr-TR"/>
                              </w:rPr>
                              <w:t xml:space="preserve">= </w:t>
                            </w:r>
                            <w:r w:rsidRPr="00D8764C">
                              <w:rPr>
                                <w:b/>
                                <w:bCs/>
                                <w:color w:val="auto"/>
                                <w:lang w:val="es-ES" w:eastAsia="tr-TR"/>
                              </w:rPr>
                              <w:t>0.</w:t>
                            </w:r>
                            <w:r w:rsidR="00707491">
                              <w:rPr>
                                <w:b/>
                                <w:bCs/>
                                <w:color w:val="auto"/>
                                <w:lang w:val="es-ES" w:eastAsia="tr-TR"/>
                              </w:rPr>
                              <w:t xml:space="preserve">7258 </w:t>
                            </w:r>
                            <w:r w:rsidRPr="00D8764C">
                              <w:rPr>
                                <w:b/>
                                <w:bCs/>
                                <w:color w:val="auto"/>
                                <w:szCs w:val="22"/>
                                <w:lang w:val="es-ES" w:eastAsia="tr-TR"/>
                              </w:rPr>
                              <w:t>tCO</w:t>
                            </w:r>
                            <w:r w:rsidRPr="00D8764C">
                              <w:rPr>
                                <w:b/>
                                <w:bCs/>
                                <w:color w:val="auto"/>
                                <w:szCs w:val="22"/>
                                <w:vertAlign w:val="subscript"/>
                                <w:lang w:val="es-ES" w:eastAsia="tr-TR"/>
                              </w:rPr>
                              <w:t>2</w:t>
                            </w:r>
                            <w:r w:rsidRPr="00D8764C">
                              <w:rPr>
                                <w:b/>
                                <w:bCs/>
                                <w:color w:val="auto"/>
                                <w:szCs w:val="22"/>
                                <w:lang w:val="es-ES" w:eastAsia="tr-TR"/>
                              </w:rPr>
                              <w:t>/</w:t>
                            </w:r>
                            <w:r w:rsidR="00CA7C9D">
                              <w:rPr>
                                <w:b/>
                                <w:bCs/>
                                <w:color w:val="auto"/>
                                <w:szCs w:val="22"/>
                                <w:lang w:val="es-ES" w:eastAsia="tr-TR"/>
                              </w:rPr>
                              <w:t>M</w:t>
                            </w:r>
                            <w:r w:rsidRPr="00D8764C">
                              <w:rPr>
                                <w:b/>
                                <w:bCs/>
                                <w:color w:val="auto"/>
                                <w:szCs w:val="22"/>
                                <w:lang w:val="es-ES" w:eastAsia="tr-TR"/>
                              </w:rPr>
                              <w:t>Wh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16F3C9F" id="Text Box 83" o:spid="_x0000_s1037" type="#_x0000_t202" style="position:absolute;left:0;text-align:left;margin-left:127.05pt;margin-top:5.95pt;width:244.5pt;height: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" fillcolor="silver" strokecolor="gray" strokeweight="1.5pt">
                <v:fill opacity="32896f"/>
                <v:textbox>
                  <w:txbxContent>
                    <w:p w14:paraId="514949A5" w14:textId="404BFC36" w:rsidR="00446A01" w:rsidRPr="00D8764C" w:rsidRDefault="00446A01" w:rsidP="00487281">
                      <w:pPr>
                        <w:jc w:val="center"/>
                        <w:rPr>
                          <w:b/>
                          <w:bCs/>
                          <w:color w:val="auto"/>
                          <w:lang w:val="es-ES"/>
                        </w:rPr>
                      </w:pPr>
                      <w:r w:rsidRPr="00D8764C">
                        <w:rPr>
                          <w:b/>
                          <w:bCs/>
                          <w:color w:val="auto"/>
                          <w:szCs w:val="22"/>
                          <w:lang w:val="es-ES" w:eastAsia="tr-TR"/>
                        </w:rPr>
                        <w:t>EF</w:t>
                      </w:r>
                      <w:r w:rsidRPr="00D8764C">
                        <w:rPr>
                          <w:b/>
                          <w:bCs/>
                          <w:color w:val="auto"/>
                          <w:szCs w:val="22"/>
                          <w:vertAlign w:val="subscript"/>
                          <w:lang w:val="es-ES" w:eastAsia="tr-TR"/>
                        </w:rPr>
                        <w:t xml:space="preserve">grid,OMsimple,y </w:t>
                      </w:r>
                      <w:r w:rsidRPr="00D8764C">
                        <w:rPr>
                          <w:b/>
                          <w:bCs/>
                          <w:i/>
                          <w:color w:val="auto"/>
                          <w:vertAlign w:val="subscript"/>
                          <w:lang w:val="es-ES" w:eastAsia="tr-TR"/>
                        </w:rPr>
                        <w:t xml:space="preserve">= </w:t>
                      </w:r>
                      <w:r w:rsidRPr="00D8764C">
                        <w:rPr>
                          <w:b/>
                          <w:bCs/>
                          <w:color w:val="auto"/>
                          <w:lang w:val="es-ES" w:eastAsia="tr-TR"/>
                        </w:rPr>
                        <w:t>0.</w:t>
                      </w:r>
                      <w:r w:rsidR="00707491">
                        <w:rPr>
                          <w:b/>
                          <w:bCs/>
                          <w:color w:val="auto"/>
                          <w:lang w:val="es-ES" w:eastAsia="tr-TR"/>
                        </w:rPr>
                        <w:t xml:space="preserve">7258 </w:t>
                      </w:r>
                      <w:r w:rsidRPr="00D8764C">
                        <w:rPr>
                          <w:b/>
                          <w:bCs/>
                          <w:color w:val="auto"/>
                          <w:szCs w:val="22"/>
                          <w:lang w:val="es-ES" w:eastAsia="tr-TR"/>
                        </w:rPr>
                        <w:t>tCO</w:t>
                      </w:r>
                      <w:r w:rsidRPr="00D8764C">
                        <w:rPr>
                          <w:b/>
                          <w:bCs/>
                          <w:color w:val="auto"/>
                          <w:szCs w:val="22"/>
                          <w:vertAlign w:val="subscript"/>
                          <w:lang w:val="es-ES" w:eastAsia="tr-TR"/>
                        </w:rPr>
                        <w:t>2</w:t>
                      </w:r>
                      <w:r w:rsidRPr="00D8764C">
                        <w:rPr>
                          <w:b/>
                          <w:bCs/>
                          <w:color w:val="auto"/>
                          <w:szCs w:val="22"/>
                          <w:lang w:val="es-ES" w:eastAsia="tr-TR"/>
                        </w:rPr>
                        <w:t>/</w:t>
                      </w:r>
                      <w:r w:rsidR="00CA7C9D">
                        <w:rPr>
                          <w:b/>
                          <w:bCs/>
                          <w:color w:val="auto"/>
                          <w:szCs w:val="22"/>
                          <w:lang w:val="es-ES" w:eastAsia="tr-TR"/>
                        </w:rPr>
                        <w:t>M</w:t>
                      </w:r>
                      <w:r w:rsidRPr="00D8764C">
                        <w:rPr>
                          <w:b/>
                          <w:bCs/>
                          <w:color w:val="auto"/>
                          <w:szCs w:val="22"/>
                          <w:lang w:val="es-ES" w:eastAsia="tr-TR"/>
                        </w:rPr>
                        <w:t>Wh</w:t>
                      </w:r>
                    </w:p>
                  </w:txbxContent>
                </v:textbox>
              </v:shape>
            </w:pict>
          </mc:Fallback>
        </mc:AlternateContent>
      </w:r>
    </w:p>
    <w:p w14:paraId="2B94CFEF" w14:textId="77777777" w:rsidR="00EA3CC2" w:rsidRPr="00100C2E" w:rsidRDefault="00EA3CC2" w:rsidP="00100C2E">
      <w:pPr>
        <w:numPr>
          <w:ilvl w:val="0"/>
          <w:numId w:val="32"/>
        </w:numPr>
        <w:jc w:val="both"/>
        <w:rPr>
          <w:b/>
          <w:color w:val="auto"/>
          <w:szCs w:val="22"/>
        </w:rPr>
      </w:pPr>
    </w:p>
    <w:p w14:paraId="3CD5C0C0" w14:textId="53B0C70C" w:rsidR="00487281" w:rsidRPr="00390305" w:rsidRDefault="00487281" w:rsidP="00146443">
      <w:pPr>
        <w:pStyle w:val="SectionList2nd"/>
        <w:numPr>
          <w:ilvl w:val="0"/>
          <w:numId w:val="0"/>
        </w:numPr>
        <w:jc w:val="both"/>
        <w:rPr>
          <w:b/>
          <w:i/>
        </w:rPr>
      </w:pPr>
      <w:r w:rsidRPr="00390305">
        <w:rPr>
          <w:b/>
          <w:i/>
        </w:rPr>
        <w:t>Calculation of the Build Margin Emission Factor</w:t>
      </w:r>
    </w:p>
    <w:p w14:paraId="7C304EA0" w14:textId="3985E385" w:rsidR="00166093" w:rsidRPr="00146443" w:rsidRDefault="00487281">
      <w:pPr>
        <w:jc w:val="both"/>
        <w:rPr>
          <w:color w:val="auto"/>
          <w:szCs w:val="22"/>
        </w:rPr>
      </w:pPr>
      <w:r w:rsidRPr="00146443">
        <w:rPr>
          <w:color w:val="auto"/>
          <w:szCs w:val="22"/>
        </w:rPr>
        <w:t>For BM factor calculation,</w:t>
      </w:r>
      <w:r w:rsidR="00166093" w:rsidRPr="00146443">
        <w:rPr>
          <w:color w:val="auto"/>
        </w:rPr>
        <w:t xml:space="preserve"> </w:t>
      </w:r>
      <w:r w:rsidR="00166093" w:rsidRPr="00146443">
        <w:rPr>
          <w:color w:val="auto"/>
          <w:szCs w:val="22"/>
        </w:rPr>
        <w:t>Chronological order of power generation plants from TEİAŞ Load Dispatch Department with commissioning dates, plant names, fuel types, installed power values, electricity generation for the calculated year were used as input data. Consequently,</w:t>
      </w:r>
      <w:r w:rsidR="00EA3CC2">
        <w:rPr>
          <w:color w:val="auto"/>
          <w:szCs w:val="22"/>
        </w:rPr>
        <w:t xml:space="preserve"> </w:t>
      </w:r>
      <w:r w:rsidR="00166093" w:rsidRPr="00146443">
        <w:rPr>
          <w:color w:val="auto"/>
          <w:szCs w:val="22"/>
        </w:rPr>
        <w:t>Turkish Ministry of Energy and Natural Resources calculated EF</w:t>
      </w:r>
      <w:r w:rsidR="00A2109D" w:rsidRPr="00146443">
        <w:rPr>
          <w:color w:val="auto"/>
          <w:szCs w:val="22"/>
          <w:vertAlign w:val="subscript"/>
        </w:rPr>
        <w:t>grid,BM</w:t>
      </w:r>
      <w:r w:rsidR="00166093" w:rsidRPr="00146443">
        <w:rPr>
          <w:color w:val="auto"/>
          <w:szCs w:val="22"/>
          <w:vertAlign w:val="subscript"/>
        </w:rPr>
        <w:t>,y</w:t>
      </w:r>
      <w:r w:rsidR="00166093" w:rsidRPr="00146443">
        <w:rPr>
          <w:rStyle w:val="DipnotBavurusu"/>
          <w:color w:val="auto"/>
          <w:szCs w:val="22"/>
        </w:rPr>
        <w:footnoteReference w:id="29"/>
      </w:r>
      <w:r w:rsidR="00166093" w:rsidRPr="00146443">
        <w:rPr>
          <w:color w:val="auto"/>
          <w:szCs w:val="22"/>
          <w:vertAlign w:val="subscript"/>
        </w:rPr>
        <w:t>.</w:t>
      </w:r>
    </w:p>
    <w:p w14:paraId="7CF1689D" w14:textId="77777777" w:rsidR="00487281" w:rsidRPr="00146443" w:rsidRDefault="00487281">
      <w:pPr>
        <w:jc w:val="both"/>
        <w:rPr>
          <w:color w:val="auto"/>
          <w:szCs w:val="22"/>
        </w:rPr>
      </w:pPr>
      <w:r w:rsidRPr="00146443">
        <w:rPr>
          <w:bCs/>
          <w:i/>
          <w:noProof/>
          <w:color w:val="auto"/>
          <w:szCs w:val="22"/>
          <w:u w:val="single"/>
          <w:lang w:eastAsia="en-GB"/>
        </w:rPr>
        <mc:AlternateContent>
          <mc:Choice Requires="wps">
            <w:drawing>
              <wp:anchor distT="0" distB="0" distL="114300" distR="114300" simplePos="0" relativeHeight="251671552" behindDoc="0" locked="0" layoutInCell="1" allowOverlap="1" wp14:anchorId="496597AC" wp14:editId="59788A4F">
                <wp:simplePos x="0" y="0"/>
                <wp:positionH relativeFrom="column">
                  <wp:posOffset>1502410</wp:posOffset>
                </wp:positionH>
                <wp:positionV relativeFrom="paragraph">
                  <wp:posOffset>40640</wp:posOffset>
                </wp:positionV>
                <wp:extent cx="2669540" cy="342900"/>
                <wp:effectExtent l="0" t="0" r="16510" b="19050"/>
                <wp:wrapNone/>
                <wp:docPr id="2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342900"/>
                        </a:xfrm>
                        <a:prstGeom prst="rect">
                          <a:avLst/>
                        </a:prstGeom>
                        <a:solidFill>
                          <a:srgbClr val="C0C0C0">
                            <a:alpha val="50000"/>
                          </a:srgbClr>
                        </a:solidFill>
                        <a:ln w="19050">
                          <a:solidFill>
                            <a:srgbClr val="808080"/>
                          </a:solidFill>
                          <a:miter lim="800000"/>
                          <a:headEnd/>
                          <a:tailEnd/>
                        </a:ln>
                      </wps:spPr>
                      <wps:txbx>
                        <w:txbxContent>
                          <w:p w14:paraId="725F43D2" w14:textId="0741F9E7" w:rsidR="00446A01" w:rsidRPr="00D8764C" w:rsidRDefault="00446A01" w:rsidP="00487281">
                            <w:pPr>
                              <w:jc w:val="center"/>
                              <w:rPr>
                                <w:color w:val="auto"/>
                                <w:szCs w:val="22"/>
                                <w:lang w:val="fr-FR"/>
                              </w:rPr>
                            </w:pPr>
                            <w:r w:rsidRPr="00D8764C">
                              <w:rPr>
                                <w:b/>
                                <w:color w:val="auto"/>
                                <w:szCs w:val="22"/>
                                <w:lang w:val="es-ES"/>
                              </w:rPr>
                              <w:t>EF</w:t>
                            </w:r>
                            <w:r w:rsidRPr="00D8764C">
                              <w:rPr>
                                <w:b/>
                                <w:color w:val="auto"/>
                                <w:szCs w:val="22"/>
                                <w:vertAlign w:val="subscript"/>
                                <w:lang w:val="es-ES"/>
                              </w:rPr>
                              <w:t>grid,BM,y</w:t>
                            </w:r>
                            <w:r w:rsidRPr="00D8764C">
                              <w:rPr>
                                <w:b/>
                                <w:color w:val="auto"/>
                                <w:szCs w:val="22"/>
                                <w:lang w:val="es-ES"/>
                              </w:rPr>
                              <w:t xml:space="preserve"> </w:t>
                            </w:r>
                            <w:r w:rsidRPr="00D8764C">
                              <w:rPr>
                                <w:b/>
                                <w:i/>
                                <w:color w:val="auto"/>
                                <w:szCs w:val="22"/>
                                <w:vertAlign w:val="subscript"/>
                                <w:lang w:val="fr-FR" w:eastAsia="tr-TR"/>
                              </w:rPr>
                              <w:t xml:space="preserve">= </w:t>
                            </w:r>
                            <w:r w:rsidRPr="00D8764C">
                              <w:rPr>
                                <w:b/>
                                <w:bCs/>
                                <w:color w:val="auto"/>
                                <w:szCs w:val="22"/>
                              </w:rPr>
                              <w:t xml:space="preserve"> 0.</w:t>
                            </w:r>
                            <w:r w:rsidR="00707491">
                              <w:rPr>
                                <w:b/>
                                <w:bCs/>
                                <w:color w:val="auto"/>
                                <w:szCs w:val="22"/>
                              </w:rPr>
                              <w:t xml:space="preserve">4153 </w:t>
                            </w:r>
                            <w:r w:rsidRPr="00D8764C">
                              <w:rPr>
                                <w:b/>
                                <w:color w:val="auto"/>
                                <w:szCs w:val="22"/>
                                <w:lang w:val="fr-FR" w:eastAsia="tr-TR"/>
                              </w:rPr>
                              <w:t>tCO</w:t>
                            </w:r>
                            <w:r w:rsidRPr="00D8764C">
                              <w:rPr>
                                <w:b/>
                                <w:color w:val="auto"/>
                                <w:szCs w:val="22"/>
                                <w:vertAlign w:val="subscript"/>
                                <w:lang w:val="fr-FR" w:eastAsia="tr-TR"/>
                              </w:rPr>
                              <w:t>2</w:t>
                            </w:r>
                            <w:r w:rsidRPr="00D8764C">
                              <w:rPr>
                                <w:b/>
                                <w:color w:val="auto"/>
                                <w:szCs w:val="22"/>
                                <w:lang w:val="fr-FR" w:eastAsia="tr-TR"/>
                              </w:rPr>
                              <w:t>/MWh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96597AC" id="Text Box 82" o:spid="_x0000_s1038" type="#_x0000_t202" style="position:absolute;left:0;text-align:left;margin-left:118.3pt;margin-top:3.2pt;width:2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" fillcolor="silver" strokecolor="gray" strokeweight="1.5pt">
                <v:fill opacity="32896f"/>
                <v:textbox>
                  <w:txbxContent>
                    <w:p w14:paraId="725F43D2" w14:textId="0741F9E7" w:rsidR="00446A01" w:rsidRPr="00D8764C" w:rsidRDefault="00446A01" w:rsidP="00487281">
                      <w:pPr>
                        <w:jc w:val="center"/>
                        <w:rPr>
                          <w:color w:val="auto"/>
                          <w:szCs w:val="22"/>
                          <w:lang w:val="fr-FR"/>
                        </w:rPr>
                      </w:pPr>
                      <w:r w:rsidRPr="00D8764C">
                        <w:rPr>
                          <w:b/>
                          <w:color w:val="auto"/>
                          <w:szCs w:val="22"/>
                          <w:lang w:val="es-ES"/>
                        </w:rPr>
                        <w:t>EF</w:t>
                      </w:r>
                      <w:r w:rsidRPr="00D8764C">
                        <w:rPr>
                          <w:b/>
                          <w:color w:val="auto"/>
                          <w:szCs w:val="22"/>
                          <w:vertAlign w:val="subscript"/>
                          <w:lang w:val="es-ES"/>
                        </w:rPr>
                        <w:t>grid,BM,y</w:t>
                      </w:r>
                      <w:r w:rsidRPr="00D8764C">
                        <w:rPr>
                          <w:b/>
                          <w:color w:val="auto"/>
                          <w:szCs w:val="22"/>
                          <w:lang w:val="es-ES"/>
                        </w:rPr>
                        <w:t xml:space="preserve"> </w:t>
                      </w:r>
                      <w:r w:rsidRPr="00D8764C">
                        <w:rPr>
                          <w:b/>
                          <w:i/>
                          <w:color w:val="auto"/>
                          <w:szCs w:val="22"/>
                          <w:vertAlign w:val="subscript"/>
                          <w:lang w:val="fr-FR" w:eastAsia="tr-TR"/>
                        </w:rPr>
                        <w:t xml:space="preserve">= </w:t>
                      </w:r>
                      <w:r w:rsidRPr="00D8764C">
                        <w:rPr>
                          <w:b/>
                          <w:bCs/>
                          <w:color w:val="auto"/>
                          <w:szCs w:val="22"/>
                        </w:rPr>
                        <w:t xml:space="preserve"> 0.</w:t>
                      </w:r>
                      <w:r w:rsidR="00707491">
                        <w:rPr>
                          <w:b/>
                          <w:bCs/>
                          <w:color w:val="auto"/>
                          <w:szCs w:val="22"/>
                        </w:rPr>
                        <w:t xml:space="preserve">4153 </w:t>
                      </w:r>
                      <w:r w:rsidRPr="00D8764C">
                        <w:rPr>
                          <w:b/>
                          <w:color w:val="auto"/>
                          <w:szCs w:val="22"/>
                          <w:lang w:val="fr-FR" w:eastAsia="tr-TR"/>
                        </w:rPr>
                        <w:t>tCO</w:t>
                      </w:r>
                      <w:r w:rsidRPr="00D8764C">
                        <w:rPr>
                          <w:b/>
                          <w:color w:val="auto"/>
                          <w:szCs w:val="22"/>
                          <w:vertAlign w:val="subscript"/>
                          <w:lang w:val="fr-FR" w:eastAsia="tr-TR"/>
                        </w:rPr>
                        <w:t>2</w:t>
                      </w:r>
                      <w:r w:rsidRPr="00D8764C">
                        <w:rPr>
                          <w:b/>
                          <w:color w:val="auto"/>
                          <w:szCs w:val="22"/>
                          <w:lang w:val="fr-FR" w:eastAsia="tr-TR"/>
                        </w:rPr>
                        <w:t>/MWh</w:t>
                      </w:r>
                    </w:p>
                  </w:txbxContent>
                </v:textbox>
              </v:shape>
            </w:pict>
          </mc:Fallback>
        </mc:AlternateContent>
      </w:r>
    </w:p>
    <w:p w14:paraId="54475561" w14:textId="77777777" w:rsidR="00487281" w:rsidRPr="00146443" w:rsidRDefault="00487281" w:rsidP="00C00C1F">
      <w:pPr>
        <w:numPr>
          <w:ilvl w:val="0"/>
          <w:numId w:val="32"/>
        </w:numPr>
        <w:jc w:val="both"/>
        <w:rPr>
          <w:b/>
          <w:color w:val="auto"/>
          <w:szCs w:val="22"/>
        </w:rPr>
      </w:pPr>
    </w:p>
    <w:p w14:paraId="4FA35E4D" w14:textId="59E7534B" w:rsidR="00487281" w:rsidRDefault="00487281" w:rsidP="00146443">
      <w:pPr>
        <w:pStyle w:val="SectionList2nd"/>
        <w:numPr>
          <w:ilvl w:val="0"/>
          <w:numId w:val="0"/>
        </w:numPr>
        <w:jc w:val="both"/>
        <w:rPr>
          <w:b/>
          <w:i/>
        </w:rPr>
      </w:pPr>
      <w:r w:rsidRPr="00390305">
        <w:rPr>
          <w:b/>
          <w:i/>
        </w:rPr>
        <w:t>Calculating of the Combined Margin Emission Factor</w:t>
      </w:r>
    </w:p>
    <w:p w14:paraId="72CE28A7" w14:textId="77777777" w:rsidR="001F5F7D" w:rsidRPr="001F5F7D" w:rsidRDefault="001F5F7D" w:rsidP="00100C2E">
      <w:pPr>
        <w:pStyle w:val="SectionList2nd"/>
        <w:numPr>
          <w:ilvl w:val="0"/>
          <w:numId w:val="0"/>
        </w:numPr>
        <w:spacing w:line="276" w:lineRule="auto"/>
        <w:jc w:val="both"/>
        <w:rPr>
          <w:lang w:val="tr-TR"/>
        </w:rPr>
      </w:pPr>
      <w:r w:rsidRPr="001F5F7D">
        <w:rPr>
          <w:lang w:val="tr-TR"/>
        </w:rPr>
        <w:t xml:space="preserve">The combined margin emission factor is calculated by using weighted average CM as per tool formula below: </w:t>
      </w:r>
    </w:p>
    <w:p w14:paraId="7F5D6392" w14:textId="77777777" w:rsidR="001F5F7D" w:rsidRDefault="00B54BBC" w:rsidP="001F5F7D">
      <w:pPr>
        <w:pStyle w:val="SectionList2nd"/>
        <w:numPr>
          <w:ilvl w:val="0"/>
          <w:numId w:val="0"/>
        </w:numPr>
        <w:jc w:val="both"/>
        <w:rPr>
          <w:lang w:val="tr-TR"/>
        </w:rPr>
      </w:pPr>
      <w:r w:rsidRPr="0047191D">
        <w:rPr>
          <w:noProof/>
          <w:lang w:val="en-US"/>
        </w:rPr>
        <w:object w:dxaOrig="4740" w:dyaOrig="420" w14:anchorId="1B850B8E">
          <v:shape id="_x0000_i1025" type="#_x0000_t75" alt="" style="width:240.55pt;height:24.55pt;mso-width-percent:0;mso-height-percent:0;mso-width-percent:0;mso-height-percent:0" o:ole="">
            <v:imagedata r:id="rId19" o:title=""/>
          </v:shape>
          <o:OLEObject Type="Embed" ProgID="Equation.3" ShapeID="_x0000_i1025" DrawAspect="Content" ObjectID="_1756213051" r:id="rId20"/>
        </w:object>
      </w:r>
    </w:p>
    <w:p w14:paraId="64B58954" w14:textId="77777777" w:rsidR="001F5F7D" w:rsidRPr="001F5F7D" w:rsidRDefault="001F5F7D" w:rsidP="00100C2E">
      <w:pPr>
        <w:pStyle w:val="SectionList2nd"/>
        <w:numPr>
          <w:ilvl w:val="0"/>
          <w:numId w:val="0"/>
        </w:numPr>
        <w:spacing w:after="0" w:line="276" w:lineRule="auto"/>
        <w:jc w:val="both"/>
        <w:rPr>
          <w:lang w:val="en-US"/>
        </w:rPr>
      </w:pPr>
      <w:r w:rsidRPr="001F5F7D">
        <w:rPr>
          <w:lang w:val="en-US"/>
        </w:rPr>
        <w:t>EFgrid,BM,y = Build margin CO2 emission factor in year y (tCO2/MWh)</w:t>
      </w:r>
    </w:p>
    <w:p w14:paraId="236257D3" w14:textId="77777777" w:rsidR="001F5F7D" w:rsidRPr="001F5F7D" w:rsidRDefault="001F5F7D" w:rsidP="00100C2E">
      <w:pPr>
        <w:pStyle w:val="SectionList2nd"/>
        <w:numPr>
          <w:ilvl w:val="0"/>
          <w:numId w:val="0"/>
        </w:numPr>
        <w:spacing w:after="0" w:line="276" w:lineRule="auto"/>
        <w:jc w:val="both"/>
        <w:rPr>
          <w:lang w:val="en-US"/>
        </w:rPr>
      </w:pPr>
      <w:r w:rsidRPr="001F5F7D">
        <w:rPr>
          <w:lang w:val="en-US"/>
        </w:rPr>
        <w:t>EFgrid,OM,y = Operating margin CO2 emission factor in year y (tCO2/MWh)</w:t>
      </w:r>
    </w:p>
    <w:p w14:paraId="0ECFFA3E" w14:textId="77777777" w:rsidR="001F5F7D" w:rsidRPr="001F5F7D" w:rsidRDefault="001F5F7D" w:rsidP="00100C2E">
      <w:pPr>
        <w:pStyle w:val="SectionList2nd"/>
        <w:numPr>
          <w:ilvl w:val="0"/>
          <w:numId w:val="0"/>
        </w:numPr>
        <w:spacing w:after="0" w:line="276" w:lineRule="auto"/>
        <w:jc w:val="both"/>
        <w:rPr>
          <w:lang w:val="en-US"/>
        </w:rPr>
      </w:pPr>
      <w:r w:rsidRPr="001F5F7D">
        <w:rPr>
          <w:lang w:val="en-US"/>
        </w:rPr>
        <w:t>wOM = Weighting of operating margin emissions factor (%)</w:t>
      </w:r>
    </w:p>
    <w:p w14:paraId="3583B623" w14:textId="5BBFE607" w:rsidR="001F5F7D" w:rsidRPr="001F5F7D" w:rsidRDefault="001F5F7D" w:rsidP="00100C2E">
      <w:pPr>
        <w:pStyle w:val="SectionList2nd"/>
        <w:numPr>
          <w:ilvl w:val="0"/>
          <w:numId w:val="0"/>
        </w:numPr>
        <w:spacing w:after="0" w:line="276" w:lineRule="auto"/>
        <w:jc w:val="both"/>
        <w:rPr>
          <w:lang w:val="tr-TR"/>
        </w:rPr>
      </w:pPr>
      <w:r w:rsidRPr="001F5F7D">
        <w:rPr>
          <w:lang w:val="en-US"/>
        </w:rPr>
        <w:t>wBM = Weighting of build margin emissions factor (%)</w:t>
      </w:r>
      <w:r w:rsidRPr="001F5F7D">
        <w:rPr>
          <w:lang w:val="en-US"/>
        </w:rPr>
        <w:tab/>
      </w:r>
    </w:p>
    <w:p w14:paraId="35D1A356" w14:textId="77777777" w:rsidR="00D460D0" w:rsidRDefault="00D460D0" w:rsidP="00245553">
      <w:pPr>
        <w:pStyle w:val="SectionList2nd"/>
        <w:numPr>
          <w:ilvl w:val="0"/>
          <w:numId w:val="0"/>
        </w:numPr>
        <w:jc w:val="both"/>
      </w:pPr>
    </w:p>
    <w:p w14:paraId="6ABDABE9" w14:textId="77777777" w:rsidR="00D460D0" w:rsidRDefault="00D460D0" w:rsidP="00245553">
      <w:pPr>
        <w:pStyle w:val="SectionList2nd"/>
        <w:numPr>
          <w:ilvl w:val="0"/>
          <w:numId w:val="0"/>
        </w:numPr>
        <w:jc w:val="both"/>
      </w:pPr>
    </w:p>
    <w:p w14:paraId="534AC7F0" w14:textId="0310BF73" w:rsidR="00277FA6" w:rsidRDefault="00277FA6" w:rsidP="00141557">
      <w:pPr>
        <w:pStyle w:val="SectionList2nd"/>
        <w:numPr>
          <w:ilvl w:val="0"/>
          <w:numId w:val="0"/>
        </w:numPr>
        <w:spacing w:line="360" w:lineRule="auto"/>
        <w:jc w:val="both"/>
      </w:pPr>
      <w:r w:rsidRPr="00277FA6">
        <w:t xml:space="preserve">According to the ‘‘Tool to calculate the emission factor for an electricity system (Version 07.0)’’  for wind power generation project activities; </w:t>
      </w:r>
    </w:p>
    <w:p w14:paraId="09562444" w14:textId="5FFC20B9" w:rsidR="00245553" w:rsidRDefault="001F5F7D" w:rsidP="00245553">
      <w:pPr>
        <w:pStyle w:val="SectionList2nd"/>
        <w:numPr>
          <w:ilvl w:val="0"/>
          <w:numId w:val="0"/>
        </w:numPr>
        <w:jc w:val="both"/>
      </w:pPr>
      <w:r w:rsidRPr="001F5F7D">
        <w:t>w</w:t>
      </w:r>
      <w:r w:rsidRPr="001F5F7D">
        <w:rPr>
          <w:vertAlign w:val="subscript"/>
        </w:rPr>
        <w:t>OM</w:t>
      </w:r>
      <w:r w:rsidRPr="001F5F7D">
        <w:t xml:space="preserve"> = 0.75 and w</w:t>
      </w:r>
      <w:r w:rsidRPr="001F5F7D">
        <w:rPr>
          <w:vertAlign w:val="subscript"/>
        </w:rPr>
        <w:t>BM</w:t>
      </w:r>
      <w:r w:rsidRPr="001F5F7D">
        <w:t xml:space="preserve"> </w:t>
      </w:r>
      <w:r>
        <w:t xml:space="preserve">= 0.25   </w:t>
      </w:r>
    </w:p>
    <w:p w14:paraId="5BD11919" w14:textId="77777777" w:rsidR="00245553" w:rsidRDefault="00245553" w:rsidP="00245553">
      <w:pPr>
        <w:pStyle w:val="SectionList2nd"/>
        <w:numPr>
          <w:ilvl w:val="0"/>
          <w:numId w:val="0"/>
        </w:numPr>
        <w:jc w:val="both"/>
      </w:pPr>
      <w:r>
        <w:t xml:space="preserve">Then:  </w:t>
      </w:r>
    </w:p>
    <w:p w14:paraId="354AD019" w14:textId="5A876C9B" w:rsidR="00487281" w:rsidRPr="00245553" w:rsidRDefault="00487281" w:rsidP="00245553">
      <w:pPr>
        <w:pStyle w:val="SectionList2nd"/>
        <w:numPr>
          <w:ilvl w:val="0"/>
          <w:numId w:val="0"/>
        </w:numPr>
        <w:jc w:val="both"/>
      </w:pPr>
      <w:r w:rsidRPr="00146443">
        <w:rPr>
          <w:b/>
          <w:i/>
        </w:rPr>
        <w:t>EF</w:t>
      </w:r>
      <w:r w:rsidRPr="00146443">
        <w:rPr>
          <w:b/>
          <w:i/>
          <w:vertAlign w:val="subscript"/>
        </w:rPr>
        <w:t>grid,CM,y</w:t>
      </w:r>
      <w:r w:rsidRPr="00146443">
        <w:rPr>
          <w:b/>
          <w:i/>
        </w:rPr>
        <w:t xml:space="preserve"> = </w:t>
      </w:r>
      <w:r w:rsidR="00A2109D" w:rsidRPr="00146443">
        <w:rPr>
          <w:b/>
        </w:rPr>
        <w:t>0.</w:t>
      </w:r>
      <w:r w:rsidR="00707491">
        <w:rPr>
          <w:b/>
        </w:rPr>
        <w:t xml:space="preserve">7258 </w:t>
      </w:r>
      <w:r w:rsidRPr="00146443">
        <w:rPr>
          <w:b/>
        </w:rPr>
        <w:t>tCO</w:t>
      </w:r>
      <w:r w:rsidRPr="00146443">
        <w:rPr>
          <w:b/>
          <w:vertAlign w:val="subscript"/>
        </w:rPr>
        <w:t>2</w:t>
      </w:r>
      <w:r w:rsidRPr="00146443">
        <w:rPr>
          <w:b/>
        </w:rPr>
        <w:t xml:space="preserve">/MWh * 0.75 + </w:t>
      </w:r>
      <w:r w:rsidR="00A2109D" w:rsidRPr="00146443">
        <w:rPr>
          <w:b/>
        </w:rPr>
        <w:t>0.</w:t>
      </w:r>
      <w:r w:rsidR="00707491">
        <w:rPr>
          <w:b/>
        </w:rPr>
        <w:t>4153</w:t>
      </w:r>
      <w:r w:rsidR="00A2109D" w:rsidRPr="00146443">
        <w:rPr>
          <w:b/>
        </w:rPr>
        <w:t xml:space="preserve"> </w:t>
      </w:r>
      <w:r w:rsidRPr="00146443">
        <w:rPr>
          <w:b/>
        </w:rPr>
        <w:t xml:space="preserve"> tCO</w:t>
      </w:r>
      <w:r w:rsidRPr="00146443">
        <w:rPr>
          <w:b/>
          <w:vertAlign w:val="subscript"/>
        </w:rPr>
        <w:t>2</w:t>
      </w:r>
      <w:r w:rsidRPr="00146443">
        <w:rPr>
          <w:b/>
        </w:rPr>
        <w:t xml:space="preserve">/MWh * 0.25 = </w:t>
      </w:r>
      <w:r w:rsidR="00707491">
        <w:rPr>
          <w:b/>
        </w:rPr>
        <w:t>0.6482</w:t>
      </w:r>
      <w:r w:rsidR="00A2109D" w:rsidRPr="00146443">
        <w:rPr>
          <w:b/>
        </w:rPr>
        <w:t xml:space="preserve"> </w:t>
      </w:r>
      <w:r w:rsidRPr="00146443">
        <w:rPr>
          <w:b/>
        </w:rPr>
        <w:t>tCO</w:t>
      </w:r>
      <w:r w:rsidRPr="00146443">
        <w:rPr>
          <w:b/>
          <w:vertAlign w:val="subscript"/>
        </w:rPr>
        <w:t>2</w:t>
      </w:r>
      <w:r w:rsidRPr="00146443">
        <w:rPr>
          <w:b/>
        </w:rPr>
        <w:t>/MWh</w:t>
      </w:r>
    </w:p>
    <w:p w14:paraId="29E6B97A" w14:textId="77777777" w:rsidR="00487281" w:rsidRPr="00146443" w:rsidRDefault="00487281">
      <w:pPr>
        <w:jc w:val="both"/>
        <w:rPr>
          <w:b/>
          <w:color w:val="auto"/>
          <w:szCs w:val="22"/>
        </w:rPr>
      </w:pPr>
      <w:r w:rsidRPr="00146443">
        <w:rPr>
          <w:b/>
          <w:noProof/>
          <w:color w:val="auto"/>
          <w:szCs w:val="22"/>
          <w:lang w:eastAsia="en-GB"/>
        </w:rPr>
        <mc:AlternateContent>
          <mc:Choice Requires="wps">
            <w:drawing>
              <wp:anchor distT="0" distB="0" distL="114300" distR="114300" simplePos="0" relativeHeight="251673600" behindDoc="0" locked="0" layoutInCell="1" allowOverlap="1" wp14:anchorId="56DD3577" wp14:editId="7F58F8FB">
                <wp:simplePos x="0" y="0"/>
                <wp:positionH relativeFrom="column">
                  <wp:posOffset>1616710</wp:posOffset>
                </wp:positionH>
                <wp:positionV relativeFrom="paragraph">
                  <wp:posOffset>97155</wp:posOffset>
                </wp:positionV>
                <wp:extent cx="2760345" cy="342900"/>
                <wp:effectExtent l="0" t="0" r="20955" b="19050"/>
                <wp:wrapNone/>
                <wp:docPr id="2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345" cy="342900"/>
                        </a:xfrm>
                        <a:prstGeom prst="rect">
                          <a:avLst/>
                        </a:prstGeom>
                        <a:solidFill>
                          <a:srgbClr val="C0C0C0">
                            <a:alpha val="50000"/>
                          </a:srgbClr>
                        </a:solidFill>
                        <a:ln w="19050">
                          <a:solidFill>
                            <a:srgbClr val="808080"/>
                          </a:solidFill>
                          <a:miter lim="800000"/>
                          <a:headEnd/>
                          <a:tailEnd/>
                        </a:ln>
                      </wps:spPr>
                      <wps:txbx>
                        <w:txbxContent>
                          <w:p w14:paraId="37222DFB" w14:textId="0CB4ADD0" w:rsidR="00446A01" w:rsidRPr="00D8764C" w:rsidRDefault="00446A01" w:rsidP="00487281">
                            <w:pPr>
                              <w:jc w:val="center"/>
                              <w:rPr>
                                <w:color w:val="auto"/>
                                <w:lang w:val="fr-FR"/>
                              </w:rPr>
                            </w:pPr>
                            <w:r w:rsidRPr="00D8764C">
                              <w:rPr>
                                <w:b/>
                                <w:i/>
                                <w:color w:val="auto"/>
                                <w:sz w:val="24"/>
                                <w:lang w:val="fr-FR" w:eastAsia="tr-TR"/>
                              </w:rPr>
                              <w:t>EF</w:t>
                            </w:r>
                            <w:r w:rsidRPr="00D8764C">
                              <w:rPr>
                                <w:b/>
                                <w:i/>
                                <w:color w:val="auto"/>
                                <w:sz w:val="24"/>
                                <w:vertAlign w:val="subscript"/>
                                <w:lang w:val="fr-FR" w:eastAsia="tr-TR"/>
                              </w:rPr>
                              <w:t>grid,CM,y=</w:t>
                            </w:r>
                            <w:r w:rsidRPr="00D8764C">
                              <w:rPr>
                                <w:b/>
                                <w:color w:val="auto"/>
                                <w:lang w:val="fr-FR" w:eastAsia="tr-TR"/>
                              </w:rPr>
                              <w:t xml:space="preserve"> 0.6</w:t>
                            </w:r>
                            <w:r w:rsidR="00707491">
                              <w:rPr>
                                <w:b/>
                                <w:color w:val="auto"/>
                                <w:lang w:val="fr-FR" w:eastAsia="tr-TR"/>
                              </w:rPr>
                              <w:t>482</w:t>
                            </w:r>
                            <w:r w:rsidRPr="00D8764C">
                              <w:rPr>
                                <w:b/>
                                <w:color w:val="auto"/>
                                <w:lang w:val="fr-FR" w:eastAsia="tr-TR"/>
                              </w:rPr>
                              <w:t xml:space="preserve">  tCO</w:t>
                            </w:r>
                            <w:r w:rsidRPr="00D8764C">
                              <w:rPr>
                                <w:b/>
                                <w:color w:val="auto"/>
                                <w:vertAlign w:val="subscript"/>
                                <w:lang w:val="fr-FR" w:eastAsia="tr-TR"/>
                              </w:rPr>
                              <w:t>2</w:t>
                            </w:r>
                            <w:r w:rsidRPr="00D8764C">
                              <w:rPr>
                                <w:b/>
                                <w:color w:val="auto"/>
                                <w:lang w:val="fr-FR" w:eastAsia="tr-TR"/>
                              </w:rPr>
                              <w:t>/MWh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6DD3577" id="Text Box 81" o:spid="_x0000_s1039" type="#_x0000_t202" style="position:absolute;left:0;text-align:left;margin-left:127.3pt;margin-top:7.65pt;width:217.3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" fillcolor="silver" strokecolor="gray" strokeweight="1.5pt">
                <v:fill opacity="32896f"/>
                <v:textbox>
                  <w:txbxContent>
                    <w:p w14:paraId="37222DFB" w14:textId="0CB4ADD0" w:rsidR="00446A01" w:rsidRPr="00D8764C" w:rsidRDefault="00446A01" w:rsidP="00487281">
                      <w:pPr>
                        <w:jc w:val="center"/>
                        <w:rPr>
                          <w:color w:val="auto"/>
                          <w:lang w:val="fr-FR"/>
                        </w:rPr>
                      </w:pPr>
                      <w:r w:rsidRPr="00D8764C">
                        <w:rPr>
                          <w:b/>
                          <w:i/>
                          <w:color w:val="auto"/>
                          <w:sz w:val="24"/>
                          <w:lang w:val="fr-FR" w:eastAsia="tr-TR"/>
                        </w:rPr>
                        <w:t>EF</w:t>
                      </w:r>
                      <w:r w:rsidRPr="00D8764C">
                        <w:rPr>
                          <w:b/>
                          <w:i/>
                          <w:color w:val="auto"/>
                          <w:sz w:val="24"/>
                          <w:vertAlign w:val="subscript"/>
                          <w:lang w:val="fr-FR" w:eastAsia="tr-TR"/>
                        </w:rPr>
                        <w:t>grid,CM,y=</w:t>
                      </w:r>
                      <w:r w:rsidRPr="00D8764C">
                        <w:rPr>
                          <w:b/>
                          <w:color w:val="auto"/>
                          <w:lang w:val="fr-FR" w:eastAsia="tr-TR"/>
                        </w:rPr>
                        <w:t xml:space="preserve"> 0.6</w:t>
                      </w:r>
                      <w:r w:rsidR="00707491">
                        <w:rPr>
                          <w:b/>
                          <w:color w:val="auto"/>
                          <w:lang w:val="fr-FR" w:eastAsia="tr-TR"/>
                        </w:rPr>
                        <w:t>482</w:t>
                      </w:r>
                      <w:r w:rsidRPr="00D8764C">
                        <w:rPr>
                          <w:b/>
                          <w:color w:val="auto"/>
                          <w:lang w:val="fr-FR" w:eastAsia="tr-TR"/>
                        </w:rPr>
                        <w:t xml:space="preserve">  tCO</w:t>
                      </w:r>
                      <w:r w:rsidRPr="00D8764C">
                        <w:rPr>
                          <w:b/>
                          <w:color w:val="auto"/>
                          <w:vertAlign w:val="subscript"/>
                          <w:lang w:val="fr-FR" w:eastAsia="tr-TR"/>
                        </w:rPr>
                        <w:t>2</w:t>
                      </w:r>
                      <w:r w:rsidRPr="00D8764C">
                        <w:rPr>
                          <w:b/>
                          <w:color w:val="auto"/>
                          <w:lang w:val="fr-FR" w:eastAsia="tr-TR"/>
                        </w:rPr>
                        <w:t>/MWh</w:t>
                      </w:r>
                    </w:p>
                  </w:txbxContent>
                </v:textbox>
              </v:shape>
            </w:pict>
          </mc:Fallback>
        </mc:AlternateContent>
      </w:r>
    </w:p>
    <w:p w14:paraId="67FFDD39" w14:textId="77777777" w:rsidR="001F5F7D" w:rsidRDefault="001F5F7D" w:rsidP="00C00C1F">
      <w:pPr>
        <w:numPr>
          <w:ilvl w:val="0"/>
          <w:numId w:val="32"/>
        </w:numPr>
        <w:jc w:val="both"/>
        <w:rPr>
          <w:b/>
          <w:color w:val="auto"/>
          <w:szCs w:val="22"/>
        </w:rPr>
      </w:pPr>
    </w:p>
    <w:p w14:paraId="1158429F" w14:textId="77777777" w:rsidR="00245553" w:rsidRDefault="00245553" w:rsidP="001F5F7D">
      <w:pPr>
        <w:jc w:val="both"/>
        <w:rPr>
          <w:b/>
          <w:bCs/>
          <w:color w:val="auto"/>
          <w:szCs w:val="22"/>
        </w:rPr>
      </w:pPr>
    </w:p>
    <w:p w14:paraId="5FBC9D82" w14:textId="77777777" w:rsidR="007777C6" w:rsidRPr="007777C6" w:rsidRDefault="007777C6" w:rsidP="007777C6">
      <w:pPr>
        <w:jc w:val="both"/>
        <w:rPr>
          <w:bCs/>
          <w:color w:val="auto"/>
          <w:szCs w:val="22"/>
        </w:rPr>
      </w:pPr>
      <w:r w:rsidRPr="007777C6">
        <w:rPr>
          <w:bCs/>
          <w:color w:val="auto"/>
          <w:szCs w:val="22"/>
        </w:rPr>
        <w:t xml:space="preserve">Emission reductions are calculated as follows: </w:t>
      </w:r>
    </w:p>
    <w:p w14:paraId="61F37E35" w14:textId="74A184FE" w:rsidR="007777C6" w:rsidRPr="007777C6" w:rsidRDefault="007777C6" w:rsidP="007777C6">
      <w:pPr>
        <w:spacing w:line="240" w:lineRule="auto"/>
        <w:jc w:val="both"/>
        <w:rPr>
          <w:bCs/>
          <w:color w:val="auto"/>
          <w:szCs w:val="22"/>
        </w:rPr>
      </w:pPr>
      <w:r w:rsidRPr="007777C6">
        <w:rPr>
          <w:bCs/>
          <w:i/>
          <w:iCs/>
          <w:color w:val="auto"/>
          <w:szCs w:val="22"/>
        </w:rPr>
        <w:t xml:space="preserve">ERy </w:t>
      </w:r>
      <w:r w:rsidRPr="007777C6">
        <w:rPr>
          <w:bCs/>
          <w:color w:val="auto"/>
          <w:szCs w:val="22"/>
        </w:rPr>
        <w:t xml:space="preserve">= </w:t>
      </w:r>
      <w:r w:rsidRPr="007777C6">
        <w:rPr>
          <w:bCs/>
          <w:i/>
          <w:iCs/>
          <w:color w:val="auto"/>
          <w:szCs w:val="22"/>
        </w:rPr>
        <w:t xml:space="preserve">BEy </w:t>
      </w:r>
      <w:r w:rsidRPr="007777C6">
        <w:rPr>
          <w:bCs/>
          <w:color w:val="auto"/>
          <w:szCs w:val="22"/>
        </w:rPr>
        <w:t xml:space="preserve">− </w:t>
      </w:r>
      <w:r w:rsidRPr="007777C6">
        <w:rPr>
          <w:bCs/>
          <w:i/>
          <w:iCs/>
          <w:color w:val="auto"/>
          <w:szCs w:val="22"/>
        </w:rPr>
        <w:t xml:space="preserve">PEy </w:t>
      </w:r>
      <w:r>
        <w:rPr>
          <w:bCs/>
          <w:color w:val="auto"/>
          <w:szCs w:val="22"/>
        </w:rPr>
        <w:t>–</w:t>
      </w:r>
      <w:r w:rsidRPr="007777C6">
        <w:rPr>
          <w:bCs/>
          <w:color w:val="auto"/>
          <w:szCs w:val="22"/>
        </w:rPr>
        <w:t xml:space="preserve"> </w:t>
      </w:r>
      <w:r w:rsidRPr="007777C6">
        <w:rPr>
          <w:bCs/>
          <w:i/>
          <w:iCs/>
          <w:color w:val="auto"/>
          <w:szCs w:val="22"/>
        </w:rPr>
        <w:t>LEy</w:t>
      </w:r>
      <w:r>
        <w:rPr>
          <w:bCs/>
          <w:i/>
          <w:iCs/>
          <w:color w:val="auto"/>
          <w:szCs w:val="22"/>
        </w:rPr>
        <w:t xml:space="preserve">                                                                   </w:t>
      </w:r>
      <w:r w:rsidRPr="007777C6">
        <w:rPr>
          <w:b/>
          <w:bCs/>
          <w:color w:val="auto"/>
          <w:szCs w:val="22"/>
        </w:rPr>
        <w:t>(5)</w:t>
      </w:r>
      <w:r w:rsidRPr="007777C6">
        <w:rPr>
          <w:bCs/>
          <w:color w:val="auto"/>
          <w:szCs w:val="22"/>
        </w:rPr>
        <w:t xml:space="preserve"> </w:t>
      </w:r>
    </w:p>
    <w:p w14:paraId="55DC3210" w14:textId="77777777" w:rsidR="007777C6" w:rsidRDefault="007777C6" w:rsidP="007777C6">
      <w:pPr>
        <w:spacing w:line="240" w:lineRule="auto"/>
        <w:jc w:val="both"/>
        <w:rPr>
          <w:bCs/>
          <w:color w:val="auto"/>
          <w:szCs w:val="22"/>
        </w:rPr>
      </w:pPr>
    </w:p>
    <w:p w14:paraId="553DAC5E" w14:textId="7DDE57D3" w:rsidR="007777C6" w:rsidRPr="007777C6" w:rsidRDefault="007777C6" w:rsidP="007777C6">
      <w:pPr>
        <w:spacing w:line="240" w:lineRule="auto"/>
        <w:jc w:val="both"/>
        <w:rPr>
          <w:bCs/>
          <w:color w:val="auto"/>
          <w:szCs w:val="22"/>
        </w:rPr>
      </w:pPr>
      <w:r w:rsidRPr="007777C6">
        <w:rPr>
          <w:bCs/>
          <w:color w:val="auto"/>
          <w:szCs w:val="22"/>
        </w:rPr>
        <w:t xml:space="preserve">Where: </w:t>
      </w:r>
    </w:p>
    <w:p w14:paraId="3A0A6851" w14:textId="77777777" w:rsidR="007777C6" w:rsidRPr="007777C6" w:rsidRDefault="007777C6" w:rsidP="007777C6">
      <w:pPr>
        <w:spacing w:line="240" w:lineRule="auto"/>
        <w:jc w:val="both"/>
        <w:rPr>
          <w:bCs/>
          <w:color w:val="auto"/>
          <w:szCs w:val="22"/>
        </w:rPr>
      </w:pPr>
      <w:r w:rsidRPr="007777C6">
        <w:rPr>
          <w:bCs/>
          <w:i/>
          <w:iCs/>
          <w:color w:val="auto"/>
          <w:szCs w:val="22"/>
        </w:rPr>
        <w:t xml:space="preserve">ERy </w:t>
      </w:r>
      <w:r w:rsidRPr="007777C6">
        <w:rPr>
          <w:bCs/>
          <w:color w:val="auto"/>
          <w:szCs w:val="22"/>
        </w:rPr>
        <w:t xml:space="preserve">= Emission reductions in year </w:t>
      </w:r>
      <w:r w:rsidRPr="007777C6">
        <w:rPr>
          <w:bCs/>
          <w:i/>
          <w:iCs/>
          <w:color w:val="auto"/>
          <w:szCs w:val="22"/>
        </w:rPr>
        <w:t xml:space="preserve">y </w:t>
      </w:r>
      <w:r w:rsidRPr="007777C6">
        <w:rPr>
          <w:bCs/>
          <w:color w:val="auto"/>
          <w:szCs w:val="22"/>
        </w:rPr>
        <w:t xml:space="preserve">(t CO2/yr). </w:t>
      </w:r>
    </w:p>
    <w:p w14:paraId="3C50C0EB" w14:textId="77777777" w:rsidR="007777C6" w:rsidRPr="007777C6" w:rsidRDefault="007777C6" w:rsidP="007777C6">
      <w:pPr>
        <w:spacing w:line="240" w:lineRule="auto"/>
        <w:jc w:val="both"/>
        <w:rPr>
          <w:bCs/>
          <w:color w:val="auto"/>
          <w:szCs w:val="22"/>
        </w:rPr>
      </w:pPr>
      <w:r w:rsidRPr="007777C6">
        <w:rPr>
          <w:bCs/>
          <w:i/>
          <w:iCs/>
          <w:color w:val="auto"/>
          <w:szCs w:val="22"/>
        </w:rPr>
        <w:t xml:space="preserve">BEy </w:t>
      </w:r>
      <w:r w:rsidRPr="007777C6">
        <w:rPr>
          <w:bCs/>
          <w:color w:val="auto"/>
          <w:szCs w:val="22"/>
        </w:rPr>
        <w:t xml:space="preserve">= Baseline emissions in year </w:t>
      </w:r>
      <w:r w:rsidRPr="007777C6">
        <w:rPr>
          <w:bCs/>
          <w:i/>
          <w:iCs/>
          <w:color w:val="auto"/>
          <w:szCs w:val="22"/>
        </w:rPr>
        <w:t xml:space="preserve">y </w:t>
      </w:r>
      <w:r w:rsidRPr="007777C6">
        <w:rPr>
          <w:bCs/>
          <w:color w:val="auto"/>
          <w:szCs w:val="22"/>
        </w:rPr>
        <w:t xml:space="preserve">(t CO2/yr). </w:t>
      </w:r>
    </w:p>
    <w:p w14:paraId="0105DAE1" w14:textId="77777777" w:rsidR="007777C6" w:rsidRPr="007777C6" w:rsidRDefault="007777C6" w:rsidP="007777C6">
      <w:pPr>
        <w:spacing w:line="240" w:lineRule="auto"/>
        <w:jc w:val="both"/>
        <w:rPr>
          <w:bCs/>
          <w:color w:val="auto"/>
          <w:szCs w:val="22"/>
        </w:rPr>
      </w:pPr>
      <w:r w:rsidRPr="007777C6">
        <w:rPr>
          <w:bCs/>
          <w:i/>
          <w:iCs/>
          <w:color w:val="auto"/>
          <w:szCs w:val="22"/>
        </w:rPr>
        <w:t xml:space="preserve">PEy </w:t>
      </w:r>
      <w:r w:rsidRPr="007777C6">
        <w:rPr>
          <w:bCs/>
          <w:color w:val="auto"/>
          <w:szCs w:val="22"/>
        </w:rPr>
        <w:t xml:space="preserve">= Project emissions in year </w:t>
      </w:r>
      <w:r w:rsidRPr="007777C6">
        <w:rPr>
          <w:bCs/>
          <w:i/>
          <w:iCs/>
          <w:color w:val="auto"/>
          <w:szCs w:val="22"/>
        </w:rPr>
        <w:t xml:space="preserve">y </w:t>
      </w:r>
      <w:r w:rsidRPr="007777C6">
        <w:rPr>
          <w:bCs/>
          <w:color w:val="auto"/>
          <w:szCs w:val="22"/>
        </w:rPr>
        <w:t xml:space="preserve">(t CO2/yr). </w:t>
      </w:r>
    </w:p>
    <w:p w14:paraId="537768B0" w14:textId="58AAA59B" w:rsidR="007777C6" w:rsidRPr="007777C6" w:rsidRDefault="007777C6" w:rsidP="007777C6">
      <w:pPr>
        <w:spacing w:line="240" w:lineRule="auto"/>
        <w:jc w:val="both"/>
        <w:rPr>
          <w:bCs/>
          <w:color w:val="auto"/>
          <w:szCs w:val="22"/>
        </w:rPr>
      </w:pPr>
      <w:r w:rsidRPr="007777C6">
        <w:rPr>
          <w:bCs/>
          <w:i/>
          <w:iCs/>
          <w:color w:val="auto"/>
          <w:szCs w:val="22"/>
        </w:rPr>
        <w:t xml:space="preserve">LEy </w:t>
      </w:r>
      <w:r w:rsidRPr="007777C6">
        <w:rPr>
          <w:bCs/>
          <w:color w:val="auto"/>
          <w:szCs w:val="22"/>
        </w:rPr>
        <w:t xml:space="preserve">= Leakage emissions in year </w:t>
      </w:r>
      <w:r w:rsidRPr="007777C6">
        <w:rPr>
          <w:bCs/>
          <w:i/>
          <w:iCs/>
          <w:color w:val="auto"/>
          <w:szCs w:val="22"/>
        </w:rPr>
        <w:t xml:space="preserve">y </w:t>
      </w:r>
      <w:r w:rsidRPr="007777C6">
        <w:rPr>
          <w:bCs/>
          <w:color w:val="auto"/>
          <w:szCs w:val="22"/>
        </w:rPr>
        <w:t>(t CO2/yr).</w:t>
      </w:r>
    </w:p>
    <w:p w14:paraId="6D9CB513" w14:textId="77777777" w:rsidR="007777C6" w:rsidRDefault="007777C6" w:rsidP="001F5F7D">
      <w:pPr>
        <w:jc w:val="both"/>
        <w:rPr>
          <w:b/>
          <w:bCs/>
          <w:color w:val="auto"/>
          <w:szCs w:val="22"/>
        </w:rPr>
      </w:pPr>
    </w:p>
    <w:p w14:paraId="0DD3C2CE" w14:textId="1D5C00F0" w:rsidR="00487281" w:rsidRPr="001F5F7D" w:rsidRDefault="00487281" w:rsidP="001F5F7D">
      <w:pPr>
        <w:jc w:val="both"/>
        <w:rPr>
          <w:b/>
          <w:color w:val="auto"/>
          <w:szCs w:val="22"/>
        </w:rPr>
      </w:pPr>
      <w:r w:rsidRPr="001F5F7D">
        <w:rPr>
          <w:b/>
          <w:bCs/>
          <w:color w:val="auto"/>
          <w:szCs w:val="22"/>
        </w:rPr>
        <w:t>Baseline emissions</w:t>
      </w:r>
    </w:p>
    <w:p w14:paraId="0FE52305" w14:textId="77777777" w:rsidR="00487281" w:rsidRPr="00146443" w:rsidRDefault="00487281" w:rsidP="00146443">
      <w:pPr>
        <w:jc w:val="both"/>
        <w:rPr>
          <w:color w:val="auto"/>
          <w:szCs w:val="22"/>
        </w:rPr>
      </w:pPr>
      <w:r w:rsidRPr="00146443">
        <w:rPr>
          <w:color w:val="auto"/>
          <w:szCs w:val="22"/>
        </w:rPr>
        <w:t>Baseline emissions include only CO</w:t>
      </w:r>
      <w:r w:rsidRPr="00146443">
        <w:rPr>
          <w:color w:val="auto"/>
          <w:szCs w:val="22"/>
          <w:vertAlign w:val="subscript"/>
        </w:rPr>
        <w:t>2</w:t>
      </w:r>
      <w:r w:rsidRPr="00146443">
        <w:rPr>
          <w:color w:val="auto"/>
          <w:szCs w:val="22"/>
        </w:rPr>
        <w:t xml:space="preserve"> emissions from electricity generation in fossil fuel fired power plants that are displaced due to the project activity, calculated as follows:</w:t>
      </w:r>
    </w:p>
    <w:p w14:paraId="3999E9BA" w14:textId="77777777" w:rsidR="00245553" w:rsidRDefault="00245553" w:rsidP="00146443">
      <w:pPr>
        <w:jc w:val="both"/>
        <w:rPr>
          <w:i/>
          <w:iCs/>
          <w:color w:val="auto"/>
          <w:szCs w:val="22"/>
        </w:rPr>
      </w:pPr>
    </w:p>
    <w:p w14:paraId="2FC99C8F" w14:textId="309AB18B" w:rsidR="00487281" w:rsidRPr="00146443" w:rsidRDefault="00245553" w:rsidP="00146443">
      <w:pPr>
        <w:jc w:val="both"/>
        <w:rPr>
          <w:b/>
          <w:bCs/>
          <w:color w:val="auto"/>
          <w:szCs w:val="22"/>
          <w:lang w:val="es-ES"/>
        </w:rPr>
      </w:pPr>
      <w:r w:rsidRPr="00245553">
        <w:rPr>
          <w:i/>
          <w:iCs/>
          <w:color w:val="auto"/>
          <w:szCs w:val="22"/>
        </w:rPr>
        <w:t>BEy = (EGy - EGbaseline) x EFgrid,CM,y</w:t>
      </w:r>
      <w:r w:rsidR="00487281" w:rsidRPr="00245553">
        <w:rPr>
          <w:i/>
          <w:iCs/>
          <w:color w:val="auto"/>
          <w:szCs w:val="22"/>
          <w:lang w:val="es-ES"/>
        </w:rPr>
        <w:tab/>
      </w:r>
      <w:r>
        <w:rPr>
          <w:i/>
          <w:iCs/>
          <w:color w:val="auto"/>
          <w:szCs w:val="22"/>
          <w:lang w:val="es-ES"/>
        </w:rPr>
        <w:tab/>
      </w:r>
      <w:r>
        <w:rPr>
          <w:i/>
          <w:iCs/>
          <w:color w:val="auto"/>
          <w:szCs w:val="22"/>
          <w:lang w:val="es-ES"/>
        </w:rPr>
        <w:tab/>
      </w:r>
      <w:r>
        <w:rPr>
          <w:i/>
          <w:iCs/>
          <w:color w:val="auto"/>
          <w:szCs w:val="22"/>
          <w:lang w:val="es-ES"/>
        </w:rPr>
        <w:tab/>
      </w:r>
      <w:r>
        <w:rPr>
          <w:i/>
          <w:iCs/>
          <w:color w:val="auto"/>
          <w:szCs w:val="22"/>
          <w:lang w:val="es-ES"/>
        </w:rPr>
        <w:tab/>
      </w:r>
      <w:r w:rsidR="00487281" w:rsidRPr="00146443">
        <w:rPr>
          <w:b/>
          <w:iCs/>
          <w:color w:val="auto"/>
          <w:szCs w:val="22"/>
          <w:lang w:val="es-ES"/>
        </w:rPr>
        <w:t>(6)</w:t>
      </w:r>
    </w:p>
    <w:p w14:paraId="6487E699" w14:textId="77777777" w:rsidR="00487281" w:rsidRPr="00146443" w:rsidRDefault="00487281" w:rsidP="00146443">
      <w:pPr>
        <w:jc w:val="both"/>
        <w:rPr>
          <w:color w:val="auto"/>
          <w:szCs w:val="22"/>
          <w:lang w:val="es-ES"/>
        </w:rPr>
      </w:pPr>
    </w:p>
    <w:p w14:paraId="49595A32" w14:textId="77777777" w:rsidR="00245553" w:rsidRPr="00245553" w:rsidRDefault="00245553" w:rsidP="00245553">
      <w:pPr>
        <w:autoSpaceDE w:val="0"/>
        <w:autoSpaceDN w:val="0"/>
        <w:adjustRightInd w:val="0"/>
        <w:jc w:val="both"/>
        <w:rPr>
          <w:color w:val="auto"/>
          <w:szCs w:val="22"/>
        </w:rPr>
      </w:pPr>
      <w:r w:rsidRPr="00245553">
        <w:rPr>
          <w:color w:val="auto"/>
          <w:szCs w:val="22"/>
        </w:rPr>
        <w:t>Where:</w:t>
      </w:r>
    </w:p>
    <w:p w14:paraId="03E5FC98" w14:textId="77777777" w:rsidR="00245553" w:rsidRPr="00245553" w:rsidRDefault="00245553" w:rsidP="00245553">
      <w:pPr>
        <w:autoSpaceDE w:val="0"/>
        <w:autoSpaceDN w:val="0"/>
        <w:adjustRightInd w:val="0"/>
        <w:jc w:val="both"/>
        <w:rPr>
          <w:color w:val="auto"/>
          <w:szCs w:val="22"/>
        </w:rPr>
      </w:pPr>
      <w:r w:rsidRPr="00245553">
        <w:rPr>
          <w:i/>
          <w:iCs/>
          <w:color w:val="auto"/>
          <w:szCs w:val="22"/>
        </w:rPr>
        <w:t>BE</w:t>
      </w:r>
      <w:r w:rsidRPr="00245553">
        <w:rPr>
          <w:i/>
          <w:iCs/>
          <w:color w:val="auto"/>
          <w:szCs w:val="22"/>
          <w:vertAlign w:val="subscript"/>
        </w:rPr>
        <w:t>y</w:t>
      </w:r>
      <w:r w:rsidRPr="00245553">
        <w:rPr>
          <w:i/>
          <w:iCs/>
          <w:color w:val="auto"/>
          <w:szCs w:val="22"/>
        </w:rPr>
        <w:tab/>
        <w:t xml:space="preserve"> </w:t>
      </w:r>
      <w:r w:rsidRPr="00245553">
        <w:rPr>
          <w:color w:val="auto"/>
          <w:szCs w:val="22"/>
        </w:rPr>
        <w:t xml:space="preserve">= Baseline emissions in year </w:t>
      </w:r>
      <w:r w:rsidRPr="00245553">
        <w:rPr>
          <w:i/>
          <w:iCs/>
          <w:color w:val="auto"/>
          <w:szCs w:val="22"/>
        </w:rPr>
        <w:t xml:space="preserve">y </w:t>
      </w:r>
      <w:r w:rsidRPr="00245553">
        <w:rPr>
          <w:color w:val="auto"/>
          <w:szCs w:val="22"/>
        </w:rPr>
        <w:t>(tCO</w:t>
      </w:r>
      <w:r w:rsidRPr="00245553">
        <w:rPr>
          <w:color w:val="auto"/>
          <w:szCs w:val="22"/>
          <w:vertAlign w:val="subscript"/>
        </w:rPr>
        <w:t>2</w:t>
      </w:r>
      <w:r w:rsidRPr="00245553">
        <w:rPr>
          <w:color w:val="auto"/>
          <w:szCs w:val="22"/>
        </w:rPr>
        <w:t>/yr).</w:t>
      </w:r>
    </w:p>
    <w:p w14:paraId="29181130" w14:textId="77777777" w:rsidR="00245553" w:rsidRPr="00245553" w:rsidRDefault="00245553" w:rsidP="00245553">
      <w:pPr>
        <w:autoSpaceDE w:val="0"/>
        <w:autoSpaceDN w:val="0"/>
        <w:adjustRightInd w:val="0"/>
        <w:jc w:val="both"/>
        <w:rPr>
          <w:color w:val="auto"/>
          <w:szCs w:val="22"/>
        </w:rPr>
      </w:pPr>
      <w:r w:rsidRPr="00245553">
        <w:rPr>
          <w:i/>
          <w:iCs/>
          <w:color w:val="auto"/>
          <w:szCs w:val="22"/>
        </w:rPr>
        <w:t>EG</w:t>
      </w:r>
      <w:r w:rsidRPr="00245553">
        <w:rPr>
          <w:i/>
          <w:iCs/>
          <w:color w:val="auto"/>
          <w:szCs w:val="22"/>
          <w:vertAlign w:val="subscript"/>
        </w:rPr>
        <w:t>y</w:t>
      </w:r>
      <w:r w:rsidRPr="00245553">
        <w:rPr>
          <w:i/>
          <w:iCs/>
          <w:color w:val="auto"/>
          <w:szCs w:val="22"/>
        </w:rPr>
        <w:t xml:space="preserve"> </w:t>
      </w:r>
      <w:r w:rsidRPr="00245553">
        <w:rPr>
          <w:i/>
          <w:iCs/>
          <w:color w:val="auto"/>
          <w:szCs w:val="22"/>
        </w:rPr>
        <w:tab/>
        <w:t xml:space="preserve"> </w:t>
      </w:r>
      <w:r w:rsidRPr="00245553">
        <w:rPr>
          <w:color w:val="auto"/>
          <w:szCs w:val="22"/>
        </w:rPr>
        <w:t>= Electricity supplied by the project activity to the grid (MWh).</w:t>
      </w:r>
    </w:p>
    <w:p w14:paraId="1B581A3C" w14:textId="77777777" w:rsidR="00245553" w:rsidRPr="00245553" w:rsidRDefault="00245553" w:rsidP="00245553">
      <w:pPr>
        <w:autoSpaceDE w:val="0"/>
        <w:autoSpaceDN w:val="0"/>
        <w:adjustRightInd w:val="0"/>
        <w:jc w:val="both"/>
        <w:rPr>
          <w:color w:val="auto"/>
          <w:szCs w:val="22"/>
          <w:lang w:val="tr-TR"/>
        </w:rPr>
      </w:pPr>
      <w:r w:rsidRPr="00245553">
        <w:rPr>
          <w:i/>
          <w:iCs/>
          <w:color w:val="auto"/>
          <w:szCs w:val="22"/>
        </w:rPr>
        <w:t xml:space="preserve">EGbaseline </w:t>
      </w:r>
      <w:r w:rsidRPr="00245553">
        <w:rPr>
          <w:color w:val="auto"/>
          <w:szCs w:val="22"/>
        </w:rPr>
        <w:t>= Baseline electricity supplied to the grid in the case of modified or retrofit facilities (MWh). For new power plants this value is taken as zero.</w:t>
      </w:r>
    </w:p>
    <w:p w14:paraId="1DF32154" w14:textId="1FC0AFCF" w:rsidR="00245553" w:rsidRPr="00245553" w:rsidRDefault="00245553" w:rsidP="00245553">
      <w:pPr>
        <w:autoSpaceDE w:val="0"/>
        <w:autoSpaceDN w:val="0"/>
        <w:adjustRightInd w:val="0"/>
        <w:jc w:val="both"/>
        <w:rPr>
          <w:color w:val="auto"/>
          <w:szCs w:val="22"/>
        </w:rPr>
      </w:pPr>
      <w:r w:rsidRPr="00245553">
        <w:rPr>
          <w:i/>
          <w:iCs/>
          <w:color w:val="auto"/>
          <w:szCs w:val="22"/>
        </w:rPr>
        <w:t>EF</w:t>
      </w:r>
      <w:r w:rsidRPr="00245553">
        <w:rPr>
          <w:i/>
          <w:iCs/>
          <w:color w:val="auto"/>
          <w:szCs w:val="22"/>
          <w:vertAlign w:val="subscript"/>
        </w:rPr>
        <w:t>grid,CM,</w:t>
      </w:r>
      <w:r w:rsidRPr="00245553">
        <w:rPr>
          <w:i/>
          <w:iCs/>
          <w:color w:val="auto"/>
          <w:szCs w:val="22"/>
        </w:rPr>
        <w:t xml:space="preserve">y </w:t>
      </w:r>
      <w:r w:rsidRPr="00245553">
        <w:rPr>
          <w:i/>
          <w:iCs/>
          <w:color w:val="auto"/>
          <w:szCs w:val="22"/>
        </w:rPr>
        <w:tab/>
        <w:t xml:space="preserve"> </w:t>
      </w:r>
      <w:r w:rsidRPr="00245553">
        <w:rPr>
          <w:color w:val="auto"/>
          <w:szCs w:val="22"/>
        </w:rPr>
        <w:t xml:space="preserve">= Combined margin CO2 emission factor for grid connected power generation in year </w:t>
      </w:r>
      <w:r w:rsidRPr="00245553">
        <w:rPr>
          <w:i/>
          <w:iCs/>
          <w:color w:val="auto"/>
          <w:szCs w:val="22"/>
        </w:rPr>
        <w:t xml:space="preserve">y </w:t>
      </w:r>
      <w:r w:rsidRPr="00245553">
        <w:rPr>
          <w:color w:val="auto"/>
          <w:szCs w:val="22"/>
        </w:rPr>
        <w:t>calculated using the latest version of the “Tool to calculate the emission factor for an electricity system”. (tCO</w:t>
      </w:r>
      <w:r w:rsidRPr="00245553">
        <w:rPr>
          <w:color w:val="auto"/>
          <w:szCs w:val="22"/>
          <w:vertAlign w:val="subscript"/>
        </w:rPr>
        <w:t>2</w:t>
      </w:r>
      <w:r w:rsidRPr="00245553">
        <w:rPr>
          <w:color w:val="auto"/>
          <w:szCs w:val="22"/>
        </w:rPr>
        <w:t>/MWh) (v.</w:t>
      </w:r>
      <w:r w:rsidR="003106DD">
        <w:rPr>
          <w:color w:val="auto"/>
          <w:szCs w:val="22"/>
        </w:rPr>
        <w:t>07</w:t>
      </w:r>
      <w:r w:rsidRPr="00245553">
        <w:rPr>
          <w:color w:val="auto"/>
          <w:szCs w:val="22"/>
        </w:rPr>
        <w:t>).</w:t>
      </w:r>
    </w:p>
    <w:p w14:paraId="4DE28886" w14:textId="77777777" w:rsidR="00216E73" w:rsidRDefault="00216E73">
      <w:pPr>
        <w:jc w:val="both"/>
        <w:rPr>
          <w:b/>
          <w:bCs/>
          <w:color w:val="auto"/>
          <w:szCs w:val="22"/>
        </w:rPr>
      </w:pPr>
    </w:p>
    <w:p w14:paraId="09DFAEA5" w14:textId="77777777" w:rsidR="00632388" w:rsidRDefault="00632388">
      <w:pPr>
        <w:spacing w:line="276" w:lineRule="auto"/>
        <w:contextualSpacing w:val="0"/>
        <w:rPr>
          <w:b/>
          <w:bCs/>
          <w:color w:val="auto"/>
          <w:szCs w:val="22"/>
        </w:rPr>
      </w:pPr>
      <w:r>
        <w:rPr>
          <w:b/>
          <w:bCs/>
          <w:color w:val="auto"/>
          <w:szCs w:val="22"/>
        </w:rPr>
        <w:br w:type="page"/>
      </w:r>
    </w:p>
    <w:p w14:paraId="306D3B18" w14:textId="6A819FE3" w:rsidR="00487281" w:rsidRPr="00146443" w:rsidRDefault="00487281">
      <w:pPr>
        <w:jc w:val="both"/>
        <w:rPr>
          <w:b/>
          <w:bCs/>
          <w:color w:val="auto"/>
          <w:szCs w:val="22"/>
        </w:rPr>
      </w:pPr>
      <w:r w:rsidRPr="00146443">
        <w:rPr>
          <w:b/>
          <w:bCs/>
          <w:color w:val="auto"/>
          <w:szCs w:val="22"/>
        </w:rPr>
        <w:t>Leakage</w:t>
      </w:r>
    </w:p>
    <w:p w14:paraId="1A67E912" w14:textId="2BFE2046" w:rsidR="00216E73" w:rsidRPr="00146443" w:rsidRDefault="00487281" w:rsidP="00216E73">
      <w:pPr>
        <w:jc w:val="both"/>
        <w:rPr>
          <w:color w:val="auto"/>
          <w:szCs w:val="22"/>
        </w:rPr>
      </w:pPr>
      <w:r w:rsidRPr="00146443">
        <w:rPr>
          <w:color w:val="auto"/>
          <w:szCs w:val="22"/>
        </w:rPr>
        <w:t xml:space="preserve">LEy is 0, as it is not considered according to </w:t>
      </w:r>
      <w:r w:rsidR="00DC6671" w:rsidRPr="00B33CAC">
        <w:rPr>
          <w:color w:val="auto"/>
          <w:szCs w:val="22"/>
        </w:rPr>
        <w:t>ACM0002 (version 20.0)</w:t>
      </w:r>
      <w:r w:rsidR="00DC6671">
        <w:rPr>
          <w:color w:val="auto"/>
          <w:szCs w:val="22"/>
        </w:rPr>
        <w:t xml:space="preserve"> </w:t>
      </w:r>
      <w:r w:rsidR="00216E73" w:rsidRPr="00216E73">
        <w:rPr>
          <w:color w:val="auto"/>
          <w:szCs w:val="22"/>
        </w:rPr>
        <w:t xml:space="preserve"> </w:t>
      </w:r>
      <w:r w:rsidR="00216E73" w:rsidRPr="00146443">
        <w:rPr>
          <w:color w:val="auto"/>
          <w:szCs w:val="22"/>
        </w:rPr>
        <w:t xml:space="preserve">PEy is 0 because project is a wind power generation activity (Only for geothermal and hydro project activities, it should be considered according to </w:t>
      </w:r>
      <w:r w:rsidR="00DC6671" w:rsidRPr="00B33CAC">
        <w:rPr>
          <w:color w:val="auto"/>
          <w:szCs w:val="22"/>
        </w:rPr>
        <w:t>ACM0002 (version 20.0)</w:t>
      </w:r>
      <w:r w:rsidR="00DC6671">
        <w:rPr>
          <w:color w:val="auto"/>
          <w:szCs w:val="22"/>
        </w:rPr>
        <w:t xml:space="preserve"> </w:t>
      </w:r>
    </w:p>
    <w:p w14:paraId="0FDDC59F" w14:textId="77777777" w:rsidR="00216E73" w:rsidRDefault="00216E73" w:rsidP="00146443">
      <w:pPr>
        <w:jc w:val="both"/>
        <w:rPr>
          <w:color w:val="auto"/>
          <w:szCs w:val="22"/>
        </w:rPr>
      </w:pPr>
    </w:p>
    <w:p w14:paraId="328CEB40" w14:textId="11AF5F0A" w:rsidR="00487281" w:rsidRPr="00146443" w:rsidRDefault="00487281" w:rsidP="00146443">
      <w:pPr>
        <w:jc w:val="both"/>
        <w:rPr>
          <w:color w:val="auto"/>
          <w:szCs w:val="22"/>
        </w:rPr>
      </w:pPr>
      <w:r w:rsidRPr="00146443">
        <w:rPr>
          <w:color w:val="auto"/>
          <w:szCs w:val="22"/>
        </w:rPr>
        <w:t xml:space="preserve">Then: </w:t>
      </w:r>
      <w:r w:rsidRPr="00146443">
        <w:rPr>
          <w:i/>
          <w:iCs/>
          <w:color w:val="auto"/>
          <w:szCs w:val="22"/>
          <w:lang w:eastAsia="tr-TR"/>
        </w:rPr>
        <w:t>ER</w:t>
      </w:r>
      <w:r w:rsidRPr="00146443">
        <w:rPr>
          <w:i/>
          <w:iCs/>
          <w:color w:val="auto"/>
          <w:szCs w:val="22"/>
          <w:vertAlign w:val="subscript"/>
          <w:lang w:eastAsia="tr-TR"/>
        </w:rPr>
        <w:t>y</w:t>
      </w:r>
      <w:r w:rsidRPr="00146443">
        <w:rPr>
          <w:i/>
          <w:iCs/>
          <w:color w:val="auto"/>
          <w:szCs w:val="22"/>
          <w:lang w:eastAsia="tr-TR"/>
        </w:rPr>
        <w:t xml:space="preserve"> </w:t>
      </w:r>
      <w:r w:rsidRPr="00146443">
        <w:rPr>
          <w:color w:val="auto"/>
          <w:szCs w:val="22"/>
          <w:lang w:eastAsia="tr-TR"/>
        </w:rPr>
        <w:t xml:space="preserve">= </w:t>
      </w:r>
      <w:r w:rsidRPr="00146443">
        <w:rPr>
          <w:i/>
          <w:iCs/>
          <w:color w:val="auto"/>
          <w:szCs w:val="22"/>
          <w:lang w:eastAsia="tr-TR"/>
        </w:rPr>
        <w:t>BE</w:t>
      </w:r>
      <w:r w:rsidRPr="00146443">
        <w:rPr>
          <w:i/>
          <w:iCs/>
          <w:color w:val="auto"/>
          <w:szCs w:val="22"/>
          <w:vertAlign w:val="subscript"/>
          <w:lang w:eastAsia="tr-TR"/>
        </w:rPr>
        <w:t xml:space="preserve">y </w:t>
      </w:r>
    </w:p>
    <w:p w14:paraId="5E02E738" w14:textId="77777777" w:rsidR="00487281" w:rsidRPr="00146443" w:rsidRDefault="00487281">
      <w:pPr>
        <w:jc w:val="both"/>
        <w:rPr>
          <w:color w:val="auto"/>
          <w:szCs w:val="22"/>
        </w:rPr>
      </w:pPr>
    </w:p>
    <w:p w14:paraId="63B8BBFD" w14:textId="5F4801B4" w:rsidR="00487281" w:rsidRPr="00146443" w:rsidRDefault="00134EF4" w:rsidP="002D1965">
      <w:pPr>
        <w:spacing w:line="276" w:lineRule="auto"/>
        <w:contextualSpacing w:val="0"/>
        <w:rPr>
          <w:b/>
          <w:color w:val="auto"/>
          <w:szCs w:val="22"/>
        </w:rPr>
      </w:pPr>
      <w:r w:rsidRPr="00146443">
        <w:rPr>
          <w:b/>
          <w:color w:val="auto"/>
          <w:szCs w:val="22"/>
        </w:rPr>
        <w:t>Emission Reduction</w:t>
      </w:r>
    </w:p>
    <w:p w14:paraId="282B00EF" w14:textId="77777777" w:rsidR="00245553" w:rsidRDefault="00134EF4" w:rsidP="00146443">
      <w:pPr>
        <w:jc w:val="both"/>
        <w:rPr>
          <w:i/>
          <w:iCs/>
          <w:color w:val="auto"/>
          <w:szCs w:val="22"/>
        </w:rPr>
      </w:pPr>
      <w:r w:rsidRPr="00146443">
        <w:rPr>
          <w:color w:val="auto"/>
          <w:szCs w:val="22"/>
        </w:rPr>
        <w:t xml:space="preserve">The project activity is the installation of a new grid-connected renewable power plant so, </w:t>
      </w:r>
      <w:r w:rsidRPr="00146443">
        <w:rPr>
          <w:i/>
          <w:iCs/>
          <w:color w:val="auto"/>
          <w:szCs w:val="22"/>
        </w:rPr>
        <w:t>EG</w:t>
      </w:r>
      <w:r w:rsidRPr="00146443">
        <w:rPr>
          <w:i/>
          <w:iCs/>
          <w:color w:val="auto"/>
          <w:szCs w:val="22"/>
          <w:vertAlign w:val="subscript"/>
        </w:rPr>
        <w:t>baseline</w:t>
      </w:r>
      <w:r w:rsidRPr="00146443">
        <w:rPr>
          <w:i/>
          <w:iCs/>
          <w:color w:val="auto"/>
          <w:szCs w:val="22"/>
        </w:rPr>
        <w:t xml:space="preserve"> = 0 </w:t>
      </w:r>
    </w:p>
    <w:p w14:paraId="51F246AD" w14:textId="493F9B06" w:rsidR="00134EF4" w:rsidRPr="00245553" w:rsidRDefault="00134EF4" w:rsidP="00146443">
      <w:pPr>
        <w:jc w:val="both"/>
        <w:rPr>
          <w:i/>
          <w:iCs/>
          <w:color w:val="auto"/>
          <w:szCs w:val="22"/>
        </w:rPr>
      </w:pPr>
      <w:r w:rsidRPr="00146443">
        <w:rPr>
          <w:iCs/>
          <w:color w:val="auto"/>
          <w:szCs w:val="22"/>
        </w:rPr>
        <w:t>Then:</w:t>
      </w:r>
    </w:p>
    <w:p w14:paraId="568E38A8" w14:textId="4BC7F9F3" w:rsidR="00134EF4" w:rsidRPr="000D484D" w:rsidRDefault="007777C6">
      <w:pPr>
        <w:jc w:val="both"/>
        <w:rPr>
          <w:b/>
          <w:iCs/>
          <w:color w:val="auto"/>
          <w:szCs w:val="22"/>
        </w:rPr>
      </w:pPr>
      <w:r w:rsidRPr="000D484D">
        <w:rPr>
          <w:b/>
          <w:bCs/>
          <w:i/>
          <w:iCs/>
          <w:color w:val="auto"/>
          <w:szCs w:val="22"/>
          <w:lang w:val="tr-TR" w:eastAsia="tr-TR"/>
        </w:rPr>
        <w:t xml:space="preserve">ERy = BEy = EGy * EFgrid,CM, = </w:t>
      </w:r>
      <w:r w:rsidR="00134EF4" w:rsidRPr="000D484D">
        <w:rPr>
          <w:b/>
          <w:iCs/>
          <w:color w:val="auto"/>
          <w:szCs w:val="22"/>
        </w:rPr>
        <w:t xml:space="preserve"> </w:t>
      </w:r>
      <w:bookmarkStart w:id="38" w:name="_Hlk98762938"/>
      <w:r w:rsidR="00E83175" w:rsidRPr="000D484D">
        <w:rPr>
          <w:b/>
          <w:bCs/>
          <w:iCs/>
          <w:color w:val="auto"/>
          <w:szCs w:val="22"/>
          <w:lang w:val="tr-TR"/>
        </w:rPr>
        <w:t xml:space="preserve">182,700 </w:t>
      </w:r>
      <w:r w:rsidR="00245553" w:rsidRPr="000D484D">
        <w:rPr>
          <w:b/>
          <w:bCs/>
          <w:iCs/>
          <w:color w:val="auto"/>
          <w:szCs w:val="22"/>
          <w:lang w:val="tr-TR"/>
        </w:rPr>
        <w:t xml:space="preserve"> </w:t>
      </w:r>
      <w:bookmarkEnd w:id="38"/>
      <w:r w:rsidR="00A2109D" w:rsidRPr="000D484D">
        <w:rPr>
          <w:b/>
          <w:iCs/>
          <w:color w:val="auto"/>
          <w:szCs w:val="22"/>
        </w:rPr>
        <w:t xml:space="preserve">MWh/year * </w:t>
      </w:r>
      <w:r w:rsidR="00707491" w:rsidRPr="000D484D">
        <w:rPr>
          <w:b/>
          <w:iCs/>
          <w:color w:val="auto"/>
          <w:szCs w:val="22"/>
        </w:rPr>
        <w:t>0.6482</w:t>
      </w:r>
      <w:r w:rsidR="00A2109D" w:rsidRPr="000D484D">
        <w:rPr>
          <w:b/>
          <w:iCs/>
          <w:color w:val="auto"/>
          <w:szCs w:val="22"/>
        </w:rPr>
        <w:t xml:space="preserve"> tCO2/MWh = </w:t>
      </w:r>
      <w:r w:rsidR="00FF6A8D" w:rsidRPr="003156B5">
        <w:rPr>
          <w:b/>
          <w:iCs/>
          <w:color w:val="auto"/>
          <w:szCs w:val="22"/>
        </w:rPr>
        <w:t>118,426</w:t>
      </w:r>
      <w:r w:rsidR="00245553" w:rsidRPr="000D484D">
        <w:rPr>
          <w:b/>
          <w:iCs/>
          <w:color w:val="auto"/>
          <w:szCs w:val="22"/>
        </w:rPr>
        <w:t xml:space="preserve"> </w:t>
      </w:r>
      <w:r w:rsidR="00A2109D" w:rsidRPr="000D484D">
        <w:rPr>
          <w:b/>
          <w:iCs/>
          <w:color w:val="auto"/>
          <w:szCs w:val="22"/>
        </w:rPr>
        <w:t>tCO2/year</w:t>
      </w:r>
      <w:r w:rsidR="00A2109D" w:rsidRPr="000D484D" w:rsidDel="00A2109D">
        <w:rPr>
          <w:b/>
          <w:iCs/>
          <w:color w:val="auto"/>
          <w:szCs w:val="22"/>
        </w:rPr>
        <w:t xml:space="preserve"> </w:t>
      </w:r>
    </w:p>
    <w:p w14:paraId="7EABCB23" w14:textId="77777777" w:rsidR="00CB7F4E" w:rsidRPr="000D484D" w:rsidRDefault="00CB7F4E" w:rsidP="00CB7F4E">
      <w:pPr>
        <w:pStyle w:val="SectionList2nd"/>
        <w:numPr>
          <w:ilvl w:val="0"/>
          <w:numId w:val="0"/>
        </w:numPr>
        <w:jc w:val="both"/>
        <w:rPr>
          <w:b/>
          <w:u w:val="single"/>
        </w:rPr>
      </w:pPr>
      <w:r w:rsidRPr="000D484D">
        <w:rPr>
          <w:b/>
          <w:u w:val="single"/>
        </w:rPr>
        <w:t>SDG 13 Climate Action</w:t>
      </w:r>
    </w:p>
    <w:p w14:paraId="1F9CF108" w14:textId="51CCB96A" w:rsidR="00CB7F4E" w:rsidRPr="000D484D" w:rsidRDefault="00CB7F4E" w:rsidP="00CB7F4E">
      <w:pPr>
        <w:pStyle w:val="SectionList2nd"/>
        <w:numPr>
          <w:ilvl w:val="0"/>
          <w:numId w:val="0"/>
        </w:numPr>
        <w:jc w:val="both"/>
        <w:rPr>
          <w:b/>
          <w:u w:val="single"/>
        </w:rPr>
      </w:pPr>
      <w:r w:rsidRPr="000D484D">
        <w:t xml:space="preserve">The annual emission reduction estimated by the project is </w:t>
      </w:r>
      <w:r w:rsidR="00FF6A8D" w:rsidRPr="003156B5">
        <w:rPr>
          <w:iCs/>
        </w:rPr>
        <w:t>118,426</w:t>
      </w:r>
      <w:r w:rsidRPr="000D484D">
        <w:rPr>
          <w:iCs/>
        </w:rPr>
        <w:t xml:space="preserve"> </w:t>
      </w:r>
      <w:r w:rsidRPr="000D484D">
        <w:t>tonnes of tCO</w:t>
      </w:r>
      <w:r w:rsidRPr="000D484D">
        <w:rPr>
          <w:vertAlign w:val="subscript"/>
        </w:rPr>
        <w:t>2</w:t>
      </w:r>
      <w:r w:rsidRPr="000D484D">
        <w:t>/year.</w:t>
      </w:r>
    </w:p>
    <w:p w14:paraId="62D7885C" w14:textId="77777777" w:rsidR="00CB7F4E" w:rsidRPr="000D484D" w:rsidRDefault="00CB7F4E" w:rsidP="00CB7F4E">
      <w:pPr>
        <w:spacing w:after="0" w:line="240" w:lineRule="auto"/>
        <w:contextualSpacing w:val="0"/>
        <w:jc w:val="both"/>
        <w:rPr>
          <w:b/>
          <w:color w:val="auto"/>
          <w:u w:val="single"/>
        </w:rPr>
      </w:pPr>
      <w:r w:rsidRPr="000D484D">
        <w:rPr>
          <w:b/>
          <w:color w:val="auto"/>
          <w:u w:val="single"/>
        </w:rPr>
        <w:t>Air Quaility:</w:t>
      </w:r>
    </w:p>
    <w:p w14:paraId="01972411" w14:textId="77777777" w:rsidR="00CB7F4E" w:rsidRPr="000D484D" w:rsidRDefault="00CB7F4E" w:rsidP="00CB7F4E">
      <w:pPr>
        <w:spacing w:after="0" w:line="240" w:lineRule="auto"/>
        <w:contextualSpacing w:val="0"/>
        <w:jc w:val="both"/>
        <w:rPr>
          <w:bCs/>
          <w:color w:val="auto"/>
        </w:rPr>
      </w:pPr>
    </w:p>
    <w:p w14:paraId="63C4C54A" w14:textId="20B8B2FE" w:rsidR="00CB7F4E" w:rsidRPr="007F29FC" w:rsidRDefault="00CB7F4E" w:rsidP="00CB7F4E">
      <w:pPr>
        <w:spacing w:after="0" w:line="240" w:lineRule="auto"/>
        <w:contextualSpacing w:val="0"/>
        <w:jc w:val="both"/>
        <w:rPr>
          <w:bCs/>
          <w:color w:val="auto"/>
          <w:highlight w:val="yellow"/>
        </w:rPr>
      </w:pPr>
      <w:r w:rsidRPr="000D484D">
        <w:rPr>
          <w:bCs/>
          <w:color w:val="auto"/>
        </w:rPr>
        <w:t>This project is ex</w:t>
      </w:r>
      <w:r w:rsidRPr="00115637">
        <w:rPr>
          <w:bCs/>
          <w:color w:val="auto"/>
        </w:rPr>
        <w:t xml:space="preserve">pected to remove of CO: </w:t>
      </w:r>
      <w:r w:rsidR="00FF6A8D" w:rsidRPr="003156B5">
        <w:rPr>
          <w:bCs/>
          <w:color w:val="auto"/>
        </w:rPr>
        <w:t>18.54</w:t>
      </w:r>
      <w:r w:rsidR="006B4C56" w:rsidRPr="00115637">
        <w:rPr>
          <w:bCs/>
          <w:color w:val="auto"/>
        </w:rPr>
        <w:t xml:space="preserve"> </w:t>
      </w:r>
      <w:r w:rsidRPr="00115637">
        <w:rPr>
          <w:bCs/>
          <w:color w:val="auto"/>
        </w:rPr>
        <w:t xml:space="preserve">tons/y, NMVOC: </w:t>
      </w:r>
      <w:r w:rsidR="00FF6A8D" w:rsidRPr="003156B5">
        <w:rPr>
          <w:bCs/>
          <w:color w:val="auto"/>
        </w:rPr>
        <w:t>1.78</w:t>
      </w:r>
      <w:r w:rsidRPr="00115637">
        <w:rPr>
          <w:bCs/>
          <w:color w:val="auto"/>
        </w:rPr>
        <w:t xml:space="preserve"> tons/y</w:t>
      </w:r>
      <w:r w:rsidR="00AA2D35" w:rsidRPr="00115637">
        <w:rPr>
          <w:bCs/>
          <w:color w:val="auto"/>
        </w:rPr>
        <w:t xml:space="preserve">, NOx: </w:t>
      </w:r>
      <w:r w:rsidR="00115637" w:rsidRPr="003156B5">
        <w:rPr>
          <w:bCs/>
          <w:color w:val="auto"/>
        </w:rPr>
        <w:t>215.25</w:t>
      </w:r>
      <w:r w:rsidR="00AA2D35" w:rsidRPr="00115637">
        <w:rPr>
          <w:bCs/>
          <w:color w:val="auto"/>
        </w:rPr>
        <w:t xml:space="preserve"> tons/y</w:t>
      </w:r>
    </w:p>
    <w:p w14:paraId="0ED18A87" w14:textId="77777777" w:rsidR="00CB7F4E" w:rsidRPr="008F00E3" w:rsidRDefault="00CB7F4E" w:rsidP="00CB7F4E">
      <w:pPr>
        <w:spacing w:before="240" w:after="0" w:line="240" w:lineRule="auto"/>
        <w:contextualSpacing w:val="0"/>
        <w:jc w:val="both"/>
        <w:rPr>
          <w:b/>
          <w:bCs/>
          <w:color w:val="auto"/>
          <w:u w:val="single"/>
        </w:rPr>
      </w:pPr>
      <w:r w:rsidRPr="008F00E3">
        <w:rPr>
          <w:b/>
          <w:bCs/>
          <w:color w:val="auto"/>
          <w:u w:val="single"/>
        </w:rPr>
        <w:t>SDG 6 Clean Water and Sanitation:</w:t>
      </w:r>
    </w:p>
    <w:p w14:paraId="17BC28B9" w14:textId="01D26968" w:rsidR="00CB7F4E" w:rsidRPr="00E20F7A" w:rsidRDefault="00CB7F4E" w:rsidP="00CB7F4E">
      <w:pPr>
        <w:autoSpaceDE w:val="0"/>
        <w:autoSpaceDN w:val="0"/>
        <w:adjustRightInd w:val="0"/>
        <w:spacing w:before="240" w:after="0"/>
        <w:contextualSpacing w:val="0"/>
        <w:jc w:val="both"/>
        <w:rPr>
          <w:rFonts w:asciiTheme="minorHAnsi" w:eastAsia="Times New Roman" w:hAnsiTheme="minorHAnsi" w:cs="Times New Roman"/>
          <w:bCs/>
          <w:color w:val="auto"/>
          <w:szCs w:val="22"/>
          <w:lang w:eastAsia="en-GB"/>
          <w14:cntxtAlts w14:val="0"/>
        </w:rPr>
      </w:pPr>
      <w:r w:rsidRPr="008F00E3">
        <w:rPr>
          <w:rFonts w:asciiTheme="minorHAnsi" w:eastAsia="Times New Roman" w:hAnsiTheme="minorHAnsi" w:cs="Times New Roman"/>
          <w:bCs/>
          <w:color w:val="auto"/>
          <w:szCs w:val="22"/>
          <w:lang w:eastAsia="en-GB"/>
          <w14:cntxtAlts w14:val="0"/>
        </w:rPr>
        <w:t xml:space="preserve">The </w:t>
      </w:r>
      <w:r w:rsidRPr="000D484D">
        <w:rPr>
          <w:rFonts w:asciiTheme="minorHAnsi" w:eastAsia="Times New Roman" w:hAnsiTheme="minorHAnsi" w:cs="Times New Roman"/>
          <w:bCs/>
          <w:color w:val="auto"/>
          <w:szCs w:val="22"/>
          <w:lang w:eastAsia="en-GB"/>
          <w14:cntxtAlts w14:val="0"/>
        </w:rPr>
        <w:t xml:space="preserve">project is expected to avoid </w:t>
      </w:r>
      <w:r w:rsidR="00AA2D35" w:rsidRPr="000D484D">
        <w:rPr>
          <w:rFonts w:asciiTheme="minorHAnsi" w:eastAsia="Times New Roman" w:hAnsiTheme="minorHAnsi" w:cs="Times New Roman"/>
          <w:bCs/>
          <w:color w:val="auto"/>
          <w:szCs w:val="22"/>
          <w:lang w:eastAsia="en-GB"/>
          <w14:cntxtAlts w14:val="0"/>
        </w:rPr>
        <w:t xml:space="preserve">of </w:t>
      </w:r>
      <w:r w:rsidR="00FF6A8D" w:rsidRPr="000D484D">
        <w:rPr>
          <w:rFonts w:asciiTheme="minorHAnsi" w:eastAsia="Times New Roman" w:hAnsiTheme="minorHAnsi" w:cs="Times New Roman"/>
          <w:bCs/>
          <w:color w:val="auto"/>
          <w:szCs w:val="22"/>
          <w:lang w:eastAsia="en-GB"/>
          <w14:cntxtAlts w14:val="0"/>
        </w:rPr>
        <w:t>4,067,490</w:t>
      </w:r>
      <w:r w:rsidR="00596759" w:rsidRPr="000D484D">
        <w:rPr>
          <w:rFonts w:asciiTheme="minorHAnsi" w:eastAsia="Times New Roman" w:hAnsiTheme="minorHAnsi" w:cs="Times New Roman"/>
          <w:bCs/>
          <w:color w:val="auto"/>
          <w:szCs w:val="22"/>
          <w:lang w:eastAsia="en-GB"/>
          <w14:cntxtAlts w14:val="0"/>
        </w:rPr>
        <w:t xml:space="preserve"> </w:t>
      </w:r>
      <w:r w:rsidRPr="000D484D">
        <w:rPr>
          <w:rFonts w:asciiTheme="minorHAnsi" w:eastAsia="Times New Roman" w:hAnsiTheme="minorHAnsi" w:cs="Times New Roman"/>
          <w:bCs/>
          <w:color w:val="auto"/>
          <w:szCs w:val="22"/>
          <w:lang w:eastAsia="en-GB"/>
          <w14:cntxtAlts w14:val="0"/>
        </w:rPr>
        <w:t>m</w:t>
      </w:r>
      <w:r w:rsidRPr="000D484D">
        <w:rPr>
          <w:rFonts w:asciiTheme="minorHAnsi" w:eastAsia="Times New Roman" w:hAnsiTheme="minorHAnsi" w:cs="Times New Roman"/>
          <w:bCs/>
          <w:color w:val="auto"/>
          <w:szCs w:val="22"/>
          <w:vertAlign w:val="superscript"/>
          <w:lang w:eastAsia="en-GB"/>
          <w14:cntxtAlts w14:val="0"/>
        </w:rPr>
        <w:t>3</w:t>
      </w:r>
      <w:r w:rsidRPr="000D484D">
        <w:rPr>
          <w:rFonts w:asciiTheme="minorHAnsi" w:eastAsia="Times New Roman" w:hAnsiTheme="minorHAnsi" w:cs="Times New Roman"/>
          <w:bCs/>
          <w:color w:val="auto"/>
          <w:szCs w:val="22"/>
          <w:lang w:eastAsia="en-GB"/>
          <w14:cntxtAlts w14:val="0"/>
        </w:rPr>
        <w:t>/year wastewater discharge to the environment.</w:t>
      </w:r>
    </w:p>
    <w:p w14:paraId="28730638" w14:textId="77777777" w:rsidR="00CB7F4E" w:rsidRPr="00564D65" w:rsidRDefault="00CB7F4E" w:rsidP="00CB7F4E">
      <w:pPr>
        <w:autoSpaceDE w:val="0"/>
        <w:autoSpaceDN w:val="0"/>
        <w:adjustRightInd w:val="0"/>
        <w:spacing w:before="240" w:after="0"/>
        <w:contextualSpacing w:val="0"/>
        <w:jc w:val="both"/>
        <w:rPr>
          <w:b/>
          <w:bCs/>
          <w:color w:val="auto"/>
          <w:u w:val="single"/>
        </w:rPr>
      </w:pPr>
      <w:r w:rsidRPr="00564D65">
        <w:rPr>
          <w:b/>
          <w:bCs/>
          <w:color w:val="auto"/>
          <w:u w:val="single"/>
        </w:rPr>
        <w:t xml:space="preserve">SDG 7 Affordable and Clean Energy:  </w:t>
      </w:r>
    </w:p>
    <w:p w14:paraId="5FC250FB" w14:textId="7ADE2E7A" w:rsidR="00CB7F4E" w:rsidRPr="00E20F7A" w:rsidRDefault="00CB7F4E" w:rsidP="00CB7F4E">
      <w:pPr>
        <w:autoSpaceDE w:val="0"/>
        <w:autoSpaceDN w:val="0"/>
        <w:adjustRightInd w:val="0"/>
        <w:spacing w:before="240" w:after="0"/>
        <w:contextualSpacing w:val="0"/>
        <w:jc w:val="both"/>
        <w:rPr>
          <w:rFonts w:asciiTheme="minorHAnsi" w:eastAsia="Times New Roman" w:hAnsiTheme="minorHAnsi" w:cs="Times New Roman"/>
          <w:bCs/>
          <w:color w:val="auto"/>
          <w:szCs w:val="22"/>
          <w:lang w:eastAsia="en-GB"/>
        </w:rPr>
      </w:pPr>
      <w:r w:rsidRPr="00564D65">
        <w:rPr>
          <w:rFonts w:asciiTheme="minorHAnsi" w:eastAsia="Times New Roman" w:hAnsiTheme="minorHAnsi" w:cs="Times New Roman"/>
          <w:bCs/>
          <w:color w:val="auto"/>
          <w:szCs w:val="22"/>
          <w:lang w:eastAsia="en-GB"/>
        </w:rPr>
        <w:t xml:space="preserve">The project is expected to generate </w:t>
      </w:r>
      <w:r w:rsidR="00AA2D35">
        <w:rPr>
          <w:bCs/>
          <w:color w:val="auto"/>
        </w:rPr>
        <w:t xml:space="preserve">182,700 </w:t>
      </w:r>
      <w:r w:rsidR="00AA2D35" w:rsidRPr="00CB7F4E">
        <w:rPr>
          <w:bCs/>
          <w:color w:val="auto"/>
        </w:rPr>
        <w:t>MWh</w:t>
      </w:r>
      <w:r w:rsidRPr="00564D65">
        <w:rPr>
          <w:rFonts w:asciiTheme="minorHAnsi" w:eastAsia="Times New Roman" w:hAnsiTheme="minorHAnsi" w:cs="Times New Roman"/>
          <w:bCs/>
          <w:color w:val="auto"/>
          <w:szCs w:val="22"/>
          <w:lang w:eastAsia="en-GB"/>
        </w:rPr>
        <w:t>/annually.</w:t>
      </w:r>
    </w:p>
    <w:p w14:paraId="3CA9A7B1" w14:textId="77777777" w:rsidR="00CB7F4E" w:rsidRPr="00564D65" w:rsidRDefault="00CB7F4E" w:rsidP="00CB7F4E">
      <w:pPr>
        <w:spacing w:before="240" w:after="0"/>
        <w:contextualSpacing w:val="0"/>
        <w:jc w:val="both"/>
        <w:rPr>
          <w:b/>
          <w:bCs/>
          <w:color w:val="auto"/>
          <w:u w:val="single"/>
        </w:rPr>
      </w:pPr>
      <w:r w:rsidRPr="00564D65">
        <w:rPr>
          <w:b/>
          <w:bCs/>
          <w:color w:val="auto"/>
          <w:u w:val="single"/>
        </w:rPr>
        <w:t>SDG 8 Decent Work and Economic Growth:</w:t>
      </w:r>
    </w:p>
    <w:p w14:paraId="53930A77" w14:textId="6D690354" w:rsidR="00CB7F4E" w:rsidRPr="00E20F7A" w:rsidRDefault="00CB7F4E" w:rsidP="00CB7F4E">
      <w:pPr>
        <w:pStyle w:val="ListeParagraf"/>
        <w:numPr>
          <w:ilvl w:val="0"/>
          <w:numId w:val="64"/>
        </w:numPr>
        <w:spacing w:before="240" w:line="240" w:lineRule="auto"/>
        <w:contextualSpacing w:val="0"/>
        <w:jc w:val="both"/>
        <w:rPr>
          <w:b/>
          <w:iCs/>
          <w:color w:val="auto"/>
          <w:szCs w:val="22"/>
        </w:rPr>
      </w:pPr>
      <w:r w:rsidRPr="00E20F7A">
        <w:rPr>
          <w:color w:val="auto"/>
          <w:szCs w:val="22"/>
        </w:rPr>
        <w:t>The project</w:t>
      </w:r>
      <w:r w:rsidR="00FA0C27">
        <w:rPr>
          <w:color w:val="auto"/>
          <w:szCs w:val="22"/>
        </w:rPr>
        <w:t xml:space="preserve"> </w:t>
      </w:r>
      <w:r w:rsidR="00FA0C27" w:rsidRPr="00564D65">
        <w:rPr>
          <w:rFonts w:asciiTheme="minorHAnsi" w:eastAsia="Times New Roman" w:hAnsiTheme="minorHAnsi" w:cs="Times New Roman"/>
          <w:bCs/>
          <w:color w:val="auto"/>
          <w:szCs w:val="22"/>
          <w:lang w:eastAsia="en-GB"/>
          <w14:cntxtAlts w14:val="0"/>
        </w:rPr>
        <w:t xml:space="preserve">is expected </w:t>
      </w:r>
      <w:r w:rsidR="00FA0C27" w:rsidRPr="006B4C56">
        <w:rPr>
          <w:rFonts w:asciiTheme="minorHAnsi" w:eastAsia="Times New Roman" w:hAnsiTheme="minorHAnsi" w:cs="Times New Roman"/>
          <w:bCs/>
          <w:color w:val="auto"/>
          <w:szCs w:val="22"/>
          <w:lang w:eastAsia="en-GB"/>
          <w14:cntxtAlts w14:val="0"/>
        </w:rPr>
        <w:t>to</w:t>
      </w:r>
      <w:r w:rsidRPr="00E20F7A">
        <w:rPr>
          <w:color w:val="auto"/>
          <w:szCs w:val="22"/>
        </w:rPr>
        <w:t xml:space="preserve"> p</w:t>
      </w:r>
      <w:r w:rsidRPr="006B4C56">
        <w:rPr>
          <w:color w:val="auto"/>
          <w:szCs w:val="22"/>
        </w:rPr>
        <w:t>rovide between 4 and 12 employments</w:t>
      </w:r>
      <w:r w:rsidRPr="006B4C56">
        <w:rPr>
          <w:b/>
          <w:iCs/>
          <w:color w:val="auto"/>
          <w:szCs w:val="22"/>
        </w:rPr>
        <w:t xml:space="preserve"> </w:t>
      </w:r>
      <w:r w:rsidRPr="006B4C56">
        <w:rPr>
          <w:rFonts w:asciiTheme="minorHAnsi" w:hAnsiTheme="minorHAnsi"/>
          <w:color w:val="auto"/>
          <w:lang w:eastAsia="de-DE"/>
        </w:rPr>
        <w:t>annually during the crediting period.</w:t>
      </w:r>
    </w:p>
    <w:p w14:paraId="71C71CE1" w14:textId="04701AFA" w:rsidR="00CB7F4E" w:rsidRDefault="00CB7F4E" w:rsidP="00CB7F4E">
      <w:pPr>
        <w:pStyle w:val="ListeParagraf"/>
        <w:numPr>
          <w:ilvl w:val="0"/>
          <w:numId w:val="64"/>
        </w:numPr>
        <w:jc w:val="both"/>
        <w:rPr>
          <w:rFonts w:asciiTheme="minorHAnsi" w:hAnsiTheme="minorHAnsi"/>
          <w:color w:val="auto"/>
          <w:lang w:eastAsia="de-DE"/>
        </w:rPr>
      </w:pPr>
      <w:r w:rsidRPr="00AD57CD">
        <w:rPr>
          <w:rFonts w:asciiTheme="minorHAnsi" w:hAnsiTheme="minorHAnsi"/>
          <w:color w:val="auto"/>
          <w:lang w:eastAsia="de-DE"/>
        </w:rPr>
        <w:t>At least 1 training will be provided to each employee annually during the crediting period.</w:t>
      </w:r>
    </w:p>
    <w:p w14:paraId="37C97453" w14:textId="572C94D2" w:rsidR="001F5F7D" w:rsidRPr="00ED0021" w:rsidRDefault="00CB7F4E" w:rsidP="007F29FC">
      <w:pPr>
        <w:spacing w:line="276" w:lineRule="auto"/>
        <w:contextualSpacing w:val="0"/>
        <w:rPr>
          <w:b/>
          <w:szCs w:val="22"/>
        </w:rPr>
      </w:pPr>
      <w:r>
        <w:rPr>
          <w:rFonts w:asciiTheme="minorHAnsi" w:hAnsiTheme="minorHAnsi"/>
          <w:color w:val="auto"/>
          <w:lang w:eastAsia="de-DE"/>
        </w:rPr>
        <w:br w:type="page"/>
      </w:r>
    </w:p>
    <w:p w14:paraId="2DADB009" w14:textId="1FBB2BF2" w:rsidR="00055D3A" w:rsidRDefault="001F53D1" w:rsidP="00E2679E">
      <w:pPr>
        <w:rPr>
          <w:b/>
        </w:rPr>
      </w:pPr>
      <w:r>
        <w:t>B.6.4 Summary of ex ante estimates of each SDG Impact</w:t>
      </w:r>
    </w:p>
    <w:p w14:paraId="1279265E" w14:textId="6E00BF09" w:rsidR="00055D3A" w:rsidRPr="003156B5" w:rsidRDefault="00055D3A" w:rsidP="002D1965">
      <w:pPr>
        <w:pStyle w:val="SectionList2nd"/>
        <w:numPr>
          <w:ilvl w:val="0"/>
          <w:numId w:val="0"/>
        </w:numPr>
        <w:ind w:left="284"/>
        <w:rPr>
          <w:b/>
          <w:u w:val="single"/>
        </w:rPr>
      </w:pPr>
      <w:r w:rsidRPr="008E076F">
        <w:rPr>
          <w:b/>
          <w:u w:val="single"/>
        </w:rPr>
        <w:t>SDG 13 Climate Action</w:t>
      </w:r>
    </w:p>
    <w:tbl>
      <w:tblPr>
        <w:tblStyle w:val="KlavuzuTablo4-Vurgu1"/>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929"/>
        <w:gridCol w:w="2323"/>
        <w:gridCol w:w="2102"/>
        <w:gridCol w:w="2703"/>
      </w:tblGrid>
      <w:tr w:rsidR="00A10B8A" w:rsidRPr="003A6007" w14:paraId="383FB997" w14:textId="77777777" w:rsidTr="002D1965">
        <w:trPr>
          <w:cnfStyle w:val="100000000000" w:firstRow="1" w:lastRow="0" w:firstColumn="0" w:lastColumn="0" w:oddVBand="0" w:evenVBand="0" w:oddHBand="0" w:evenHBand="0" w:firstRowFirstColumn="0" w:firstRowLastColumn="0" w:lastRowFirstColumn="0" w:lastRowLastColumn="0"/>
          <w:trHeight w:val="506"/>
        </w:trPr>
        <w:tc>
          <w:tcPr>
            <w:tcW w:w="1456" w:type="pct"/>
            <w:tcBorders>
              <w:top w:val="none" w:sz="0" w:space="0" w:color="auto"/>
              <w:left w:val="none" w:sz="0" w:space="0" w:color="auto"/>
              <w:bottom w:val="none" w:sz="0" w:space="0" w:color="auto"/>
              <w:right w:val="none" w:sz="0" w:space="0" w:color="auto"/>
            </w:tcBorders>
            <w:vAlign w:val="center"/>
          </w:tcPr>
          <w:p w14:paraId="7ECC1579" w14:textId="77777777" w:rsidR="003A6007" w:rsidRPr="002F2574" w:rsidRDefault="003A6007" w:rsidP="00B52E68">
            <w:pPr>
              <w:spacing w:after="200" w:line="240" w:lineRule="auto"/>
              <w:jc w:val="center"/>
              <w:rPr>
                <w:color w:val="FFFFFF" w:themeColor="background1"/>
              </w:rPr>
            </w:pPr>
            <w:r w:rsidRPr="002F2574">
              <w:rPr>
                <w:color w:val="FFFFFF" w:themeColor="background1"/>
              </w:rPr>
              <w:t>Year</w:t>
            </w:r>
          </w:p>
        </w:tc>
        <w:tc>
          <w:tcPr>
            <w:tcW w:w="1155" w:type="pct"/>
            <w:tcBorders>
              <w:top w:val="none" w:sz="0" w:space="0" w:color="auto"/>
              <w:left w:val="none" w:sz="0" w:space="0" w:color="auto"/>
              <w:bottom w:val="none" w:sz="0" w:space="0" w:color="auto"/>
              <w:right w:val="none" w:sz="0" w:space="0" w:color="auto"/>
            </w:tcBorders>
            <w:vAlign w:val="center"/>
          </w:tcPr>
          <w:p w14:paraId="7660C1CF" w14:textId="77777777" w:rsidR="003A6007" w:rsidRPr="002F2574" w:rsidRDefault="003A6007" w:rsidP="00B52E68">
            <w:pPr>
              <w:spacing w:after="200" w:line="240" w:lineRule="auto"/>
              <w:jc w:val="center"/>
              <w:rPr>
                <w:color w:val="FFFFFF" w:themeColor="background1"/>
              </w:rPr>
            </w:pPr>
            <w:r w:rsidRPr="002F2574">
              <w:rPr>
                <w:color w:val="FFFFFF" w:themeColor="background1"/>
              </w:rPr>
              <w:t>Baseline estimate</w:t>
            </w:r>
          </w:p>
        </w:tc>
        <w:tc>
          <w:tcPr>
            <w:tcW w:w="1045" w:type="pct"/>
            <w:tcBorders>
              <w:top w:val="none" w:sz="0" w:space="0" w:color="auto"/>
              <w:left w:val="none" w:sz="0" w:space="0" w:color="auto"/>
              <w:bottom w:val="none" w:sz="0" w:space="0" w:color="auto"/>
              <w:right w:val="none" w:sz="0" w:space="0" w:color="auto"/>
            </w:tcBorders>
            <w:vAlign w:val="center"/>
          </w:tcPr>
          <w:p w14:paraId="78F80FF7" w14:textId="77777777" w:rsidR="003A6007" w:rsidRPr="002F2574" w:rsidRDefault="003A6007" w:rsidP="00B52E68">
            <w:pPr>
              <w:spacing w:after="200" w:line="240" w:lineRule="auto"/>
              <w:jc w:val="center"/>
              <w:rPr>
                <w:color w:val="FFFFFF" w:themeColor="background1"/>
              </w:rPr>
            </w:pPr>
            <w:r w:rsidRPr="002F2574">
              <w:rPr>
                <w:color w:val="FFFFFF" w:themeColor="background1"/>
              </w:rPr>
              <w:t>Project estimate</w:t>
            </w:r>
          </w:p>
        </w:tc>
        <w:tc>
          <w:tcPr>
            <w:tcW w:w="1344" w:type="pct"/>
            <w:tcBorders>
              <w:top w:val="none" w:sz="0" w:space="0" w:color="auto"/>
              <w:left w:val="none" w:sz="0" w:space="0" w:color="auto"/>
              <w:bottom w:val="none" w:sz="0" w:space="0" w:color="auto"/>
              <w:right w:val="none" w:sz="0" w:space="0" w:color="auto"/>
            </w:tcBorders>
            <w:vAlign w:val="center"/>
          </w:tcPr>
          <w:p w14:paraId="5F897AFA" w14:textId="77777777" w:rsidR="003A6007" w:rsidRPr="002F2574" w:rsidRDefault="003A6007" w:rsidP="00B52E68">
            <w:pPr>
              <w:spacing w:after="200" w:line="240" w:lineRule="auto"/>
              <w:jc w:val="center"/>
              <w:rPr>
                <w:color w:val="FFFFFF" w:themeColor="background1"/>
              </w:rPr>
            </w:pPr>
            <w:r w:rsidRPr="002F2574">
              <w:rPr>
                <w:color w:val="FFFFFF" w:themeColor="background1"/>
              </w:rPr>
              <w:t>Net benefit</w:t>
            </w:r>
          </w:p>
        </w:tc>
      </w:tr>
      <w:tr w:rsidR="000D597A" w:rsidRPr="003A6007" w14:paraId="1C1CEA99" w14:textId="77777777" w:rsidTr="002D1965">
        <w:trPr>
          <w:trHeight w:val="376"/>
        </w:trPr>
        <w:tc>
          <w:tcPr>
            <w:tcW w:w="1456" w:type="pct"/>
          </w:tcPr>
          <w:p w14:paraId="7FBF977D" w14:textId="6C3190E0" w:rsidR="000D597A" w:rsidRPr="00675346" w:rsidRDefault="000D597A" w:rsidP="000D597A">
            <w:pPr>
              <w:spacing w:after="200" w:line="240" w:lineRule="auto"/>
              <w:jc w:val="center"/>
              <w:rPr>
                <w:color w:val="auto"/>
                <w:szCs w:val="22"/>
              </w:rPr>
            </w:pPr>
            <w:r w:rsidRPr="00675346">
              <w:rPr>
                <w:color w:val="auto"/>
              </w:rPr>
              <w:t>2</w:t>
            </w:r>
            <w:r>
              <w:rPr>
                <w:color w:val="auto"/>
              </w:rPr>
              <w:t>4/</w:t>
            </w:r>
            <w:r w:rsidRPr="00675346">
              <w:rPr>
                <w:color w:val="auto"/>
              </w:rPr>
              <w:t>0</w:t>
            </w:r>
            <w:r>
              <w:rPr>
                <w:color w:val="auto"/>
              </w:rPr>
              <w:t>7/</w:t>
            </w:r>
            <w:r w:rsidRPr="00675346">
              <w:rPr>
                <w:color w:val="auto"/>
              </w:rPr>
              <w:t>2022-31</w:t>
            </w:r>
            <w:r>
              <w:rPr>
                <w:color w:val="auto"/>
              </w:rPr>
              <w:t>/</w:t>
            </w:r>
            <w:r w:rsidRPr="00675346">
              <w:rPr>
                <w:color w:val="auto"/>
              </w:rPr>
              <w:t>12</w:t>
            </w:r>
            <w:r>
              <w:rPr>
                <w:color w:val="auto"/>
              </w:rPr>
              <w:t>/</w:t>
            </w:r>
            <w:r w:rsidRPr="00675346">
              <w:rPr>
                <w:color w:val="auto"/>
              </w:rPr>
              <w:t>2022</w:t>
            </w:r>
          </w:p>
        </w:tc>
        <w:tc>
          <w:tcPr>
            <w:tcW w:w="1155" w:type="pct"/>
          </w:tcPr>
          <w:p w14:paraId="74239B1B" w14:textId="448FD7E9" w:rsidR="000D597A" w:rsidRPr="00675346" w:rsidRDefault="000D597A" w:rsidP="000D597A">
            <w:pPr>
              <w:spacing w:line="240" w:lineRule="auto"/>
              <w:contextualSpacing w:val="0"/>
              <w:jc w:val="center"/>
              <w:rPr>
                <w:rFonts w:ascii="Times New Roman" w:hAnsi="Times New Roman" w:cs="Times New Roman"/>
                <w:color w:val="auto"/>
                <w:szCs w:val="22"/>
                <w:lang w:val="tr-TR"/>
                <w14:cntxtAlts w14:val="0"/>
              </w:rPr>
            </w:pPr>
            <w:r>
              <w:rPr>
                <w:color w:val="auto"/>
              </w:rPr>
              <w:t>72,678</w:t>
            </w:r>
          </w:p>
        </w:tc>
        <w:tc>
          <w:tcPr>
            <w:tcW w:w="1045" w:type="pct"/>
            <w:vAlign w:val="center"/>
          </w:tcPr>
          <w:p w14:paraId="15024F06" w14:textId="70BBD2D4" w:rsidR="000D597A" w:rsidRPr="00675346" w:rsidRDefault="000D597A" w:rsidP="000D597A">
            <w:pPr>
              <w:spacing w:after="200"/>
              <w:jc w:val="center"/>
              <w:rPr>
                <w:color w:val="auto"/>
                <w:szCs w:val="22"/>
              </w:rPr>
            </w:pPr>
            <w:r w:rsidRPr="00675346">
              <w:rPr>
                <w:color w:val="auto"/>
                <w:szCs w:val="22"/>
              </w:rPr>
              <w:t>0</w:t>
            </w:r>
          </w:p>
        </w:tc>
        <w:tc>
          <w:tcPr>
            <w:tcW w:w="1344" w:type="pct"/>
          </w:tcPr>
          <w:p w14:paraId="149E6888" w14:textId="5D5AED45" w:rsidR="000D597A" w:rsidRPr="00A270C2" w:rsidRDefault="000D597A" w:rsidP="000D597A">
            <w:pPr>
              <w:spacing w:after="200"/>
              <w:jc w:val="center"/>
              <w:rPr>
                <w:color w:val="auto"/>
                <w:szCs w:val="22"/>
                <w:highlight w:val="yellow"/>
              </w:rPr>
            </w:pPr>
            <w:r>
              <w:rPr>
                <w:color w:val="auto"/>
              </w:rPr>
              <w:t>72,678</w:t>
            </w:r>
          </w:p>
        </w:tc>
      </w:tr>
      <w:tr w:rsidR="000D597A" w:rsidRPr="003A6007" w14:paraId="5B003E42" w14:textId="77777777" w:rsidTr="002D1965">
        <w:trPr>
          <w:trHeight w:val="391"/>
        </w:trPr>
        <w:tc>
          <w:tcPr>
            <w:tcW w:w="1456" w:type="pct"/>
          </w:tcPr>
          <w:p w14:paraId="1C60A41C" w14:textId="70C4013D" w:rsidR="000D597A" w:rsidRPr="00675346" w:rsidRDefault="000D597A" w:rsidP="000D597A">
            <w:pPr>
              <w:spacing w:after="200" w:line="240" w:lineRule="auto"/>
              <w:jc w:val="center"/>
              <w:rPr>
                <w:color w:val="auto"/>
                <w:szCs w:val="22"/>
              </w:rPr>
            </w:pPr>
            <w:r w:rsidRPr="00675346">
              <w:rPr>
                <w:color w:val="auto"/>
              </w:rPr>
              <w:t>2023</w:t>
            </w:r>
          </w:p>
        </w:tc>
        <w:tc>
          <w:tcPr>
            <w:tcW w:w="1155" w:type="pct"/>
          </w:tcPr>
          <w:p w14:paraId="42848650" w14:textId="044D51ED" w:rsidR="000D597A" w:rsidRPr="00675346" w:rsidRDefault="000D597A" w:rsidP="000D597A">
            <w:pPr>
              <w:spacing w:after="200"/>
              <w:jc w:val="center"/>
              <w:rPr>
                <w:color w:val="auto"/>
                <w:szCs w:val="22"/>
              </w:rPr>
            </w:pPr>
            <w:r>
              <w:rPr>
                <w:color w:val="auto"/>
              </w:rPr>
              <w:t>118,426</w:t>
            </w:r>
          </w:p>
        </w:tc>
        <w:tc>
          <w:tcPr>
            <w:tcW w:w="1045" w:type="pct"/>
            <w:vAlign w:val="center"/>
          </w:tcPr>
          <w:p w14:paraId="7121711E" w14:textId="70940746" w:rsidR="000D597A" w:rsidRPr="00675346" w:rsidRDefault="000D597A" w:rsidP="000D597A">
            <w:pPr>
              <w:spacing w:after="200"/>
              <w:jc w:val="center"/>
              <w:rPr>
                <w:color w:val="auto"/>
                <w:szCs w:val="22"/>
              </w:rPr>
            </w:pPr>
            <w:r w:rsidRPr="00675346">
              <w:rPr>
                <w:color w:val="auto"/>
                <w:szCs w:val="22"/>
              </w:rPr>
              <w:t>0</w:t>
            </w:r>
          </w:p>
        </w:tc>
        <w:tc>
          <w:tcPr>
            <w:tcW w:w="1344" w:type="pct"/>
          </w:tcPr>
          <w:p w14:paraId="2AFD85BC" w14:textId="254CAD1E" w:rsidR="000D597A" w:rsidRPr="00A270C2" w:rsidRDefault="000D597A" w:rsidP="000D597A">
            <w:pPr>
              <w:spacing w:after="200"/>
              <w:jc w:val="center"/>
              <w:rPr>
                <w:color w:val="auto"/>
                <w:szCs w:val="22"/>
              </w:rPr>
            </w:pPr>
            <w:r>
              <w:rPr>
                <w:color w:val="auto"/>
              </w:rPr>
              <w:t>118,426</w:t>
            </w:r>
          </w:p>
        </w:tc>
      </w:tr>
      <w:tr w:rsidR="000D597A" w:rsidRPr="003A6007" w14:paraId="14D58F79" w14:textId="77777777" w:rsidTr="002D1965">
        <w:trPr>
          <w:trHeight w:val="376"/>
        </w:trPr>
        <w:tc>
          <w:tcPr>
            <w:tcW w:w="1456" w:type="pct"/>
          </w:tcPr>
          <w:p w14:paraId="33615653" w14:textId="175A1559" w:rsidR="000D597A" w:rsidRPr="00675346" w:rsidRDefault="000D597A" w:rsidP="000D597A">
            <w:pPr>
              <w:spacing w:after="200" w:line="240" w:lineRule="auto"/>
              <w:jc w:val="center"/>
              <w:rPr>
                <w:color w:val="auto"/>
                <w:szCs w:val="22"/>
              </w:rPr>
            </w:pPr>
            <w:r w:rsidRPr="00675346">
              <w:rPr>
                <w:color w:val="auto"/>
              </w:rPr>
              <w:t>2024</w:t>
            </w:r>
          </w:p>
        </w:tc>
        <w:tc>
          <w:tcPr>
            <w:tcW w:w="1155" w:type="pct"/>
          </w:tcPr>
          <w:p w14:paraId="38397AA8" w14:textId="099A1E56" w:rsidR="000D597A" w:rsidRPr="00675346" w:rsidRDefault="000D597A" w:rsidP="000D597A">
            <w:pPr>
              <w:spacing w:after="200"/>
              <w:jc w:val="center"/>
              <w:rPr>
                <w:color w:val="auto"/>
                <w:szCs w:val="22"/>
              </w:rPr>
            </w:pPr>
            <w:r>
              <w:rPr>
                <w:color w:val="auto"/>
              </w:rPr>
              <w:t>118,426</w:t>
            </w:r>
          </w:p>
        </w:tc>
        <w:tc>
          <w:tcPr>
            <w:tcW w:w="1045" w:type="pct"/>
            <w:vAlign w:val="center"/>
          </w:tcPr>
          <w:p w14:paraId="102343F8" w14:textId="79E7F6CC" w:rsidR="000D597A" w:rsidRPr="00675346" w:rsidRDefault="000D597A" w:rsidP="000D597A">
            <w:pPr>
              <w:spacing w:after="200"/>
              <w:jc w:val="center"/>
              <w:rPr>
                <w:color w:val="auto"/>
                <w:szCs w:val="22"/>
              </w:rPr>
            </w:pPr>
            <w:r w:rsidRPr="00675346">
              <w:rPr>
                <w:color w:val="auto"/>
                <w:szCs w:val="22"/>
              </w:rPr>
              <w:t>0</w:t>
            </w:r>
          </w:p>
        </w:tc>
        <w:tc>
          <w:tcPr>
            <w:tcW w:w="1344" w:type="pct"/>
          </w:tcPr>
          <w:p w14:paraId="33F338C4" w14:textId="788A72D3" w:rsidR="000D597A" w:rsidRPr="00A270C2" w:rsidRDefault="000D597A" w:rsidP="000D597A">
            <w:pPr>
              <w:spacing w:after="200"/>
              <w:jc w:val="center"/>
              <w:rPr>
                <w:color w:val="auto"/>
                <w:szCs w:val="22"/>
              </w:rPr>
            </w:pPr>
            <w:r>
              <w:rPr>
                <w:color w:val="auto"/>
              </w:rPr>
              <w:t>118,426</w:t>
            </w:r>
          </w:p>
        </w:tc>
      </w:tr>
      <w:tr w:rsidR="000D597A" w:rsidRPr="003A6007" w14:paraId="6DADD327" w14:textId="77777777" w:rsidTr="002D1965">
        <w:trPr>
          <w:trHeight w:val="376"/>
        </w:trPr>
        <w:tc>
          <w:tcPr>
            <w:tcW w:w="1456" w:type="pct"/>
          </w:tcPr>
          <w:p w14:paraId="5FEDC762" w14:textId="550FC367" w:rsidR="000D597A" w:rsidRPr="00675346" w:rsidRDefault="000D597A" w:rsidP="000D597A">
            <w:pPr>
              <w:spacing w:after="200" w:line="240" w:lineRule="auto"/>
              <w:jc w:val="center"/>
              <w:rPr>
                <w:color w:val="auto"/>
                <w:szCs w:val="22"/>
              </w:rPr>
            </w:pPr>
            <w:r w:rsidRPr="00675346">
              <w:rPr>
                <w:color w:val="auto"/>
              </w:rPr>
              <w:t>2025</w:t>
            </w:r>
          </w:p>
        </w:tc>
        <w:tc>
          <w:tcPr>
            <w:tcW w:w="1155" w:type="pct"/>
          </w:tcPr>
          <w:p w14:paraId="4006DDCF" w14:textId="72640195" w:rsidR="000D597A" w:rsidRPr="00675346" w:rsidRDefault="000D597A" w:rsidP="000D597A">
            <w:pPr>
              <w:spacing w:after="200"/>
              <w:jc w:val="center"/>
              <w:rPr>
                <w:color w:val="auto"/>
                <w:szCs w:val="22"/>
              </w:rPr>
            </w:pPr>
            <w:r>
              <w:rPr>
                <w:color w:val="auto"/>
              </w:rPr>
              <w:t>118,426</w:t>
            </w:r>
          </w:p>
        </w:tc>
        <w:tc>
          <w:tcPr>
            <w:tcW w:w="1045" w:type="pct"/>
            <w:vAlign w:val="center"/>
          </w:tcPr>
          <w:p w14:paraId="6278148E" w14:textId="52F3DF61" w:rsidR="000D597A" w:rsidRPr="00675346" w:rsidRDefault="000D597A" w:rsidP="000D597A">
            <w:pPr>
              <w:spacing w:after="200"/>
              <w:jc w:val="center"/>
              <w:rPr>
                <w:color w:val="auto"/>
                <w:szCs w:val="22"/>
              </w:rPr>
            </w:pPr>
            <w:r w:rsidRPr="00675346">
              <w:rPr>
                <w:color w:val="auto"/>
                <w:szCs w:val="22"/>
              </w:rPr>
              <w:t>0</w:t>
            </w:r>
          </w:p>
        </w:tc>
        <w:tc>
          <w:tcPr>
            <w:tcW w:w="1344" w:type="pct"/>
          </w:tcPr>
          <w:p w14:paraId="33B97AEE" w14:textId="019DB7EE" w:rsidR="000D597A" w:rsidRPr="00A270C2" w:rsidRDefault="000D597A" w:rsidP="000D597A">
            <w:pPr>
              <w:spacing w:after="200"/>
              <w:jc w:val="center"/>
              <w:rPr>
                <w:color w:val="auto"/>
                <w:szCs w:val="22"/>
              </w:rPr>
            </w:pPr>
            <w:r>
              <w:rPr>
                <w:color w:val="auto"/>
              </w:rPr>
              <w:t>118,426</w:t>
            </w:r>
          </w:p>
        </w:tc>
      </w:tr>
      <w:tr w:rsidR="000D597A" w:rsidRPr="003A6007" w14:paraId="653AEC4B" w14:textId="77777777" w:rsidTr="002D1965">
        <w:trPr>
          <w:trHeight w:val="391"/>
        </w:trPr>
        <w:tc>
          <w:tcPr>
            <w:tcW w:w="1456" w:type="pct"/>
          </w:tcPr>
          <w:p w14:paraId="408A5F14" w14:textId="11704B4E" w:rsidR="000D597A" w:rsidRPr="00675346" w:rsidRDefault="000D597A" w:rsidP="000D597A">
            <w:pPr>
              <w:spacing w:after="200" w:line="240" w:lineRule="auto"/>
              <w:jc w:val="center"/>
              <w:rPr>
                <w:color w:val="auto"/>
                <w:szCs w:val="22"/>
              </w:rPr>
            </w:pPr>
            <w:r w:rsidRPr="00675346">
              <w:rPr>
                <w:color w:val="auto"/>
              </w:rPr>
              <w:t>2026</w:t>
            </w:r>
          </w:p>
        </w:tc>
        <w:tc>
          <w:tcPr>
            <w:tcW w:w="1155" w:type="pct"/>
          </w:tcPr>
          <w:p w14:paraId="176E48ED" w14:textId="1AA5D03F" w:rsidR="000D597A" w:rsidRPr="00675346" w:rsidRDefault="000D597A" w:rsidP="000D597A">
            <w:pPr>
              <w:spacing w:after="200"/>
              <w:jc w:val="center"/>
              <w:rPr>
                <w:color w:val="auto"/>
                <w:szCs w:val="22"/>
              </w:rPr>
            </w:pPr>
            <w:r>
              <w:rPr>
                <w:color w:val="auto"/>
              </w:rPr>
              <w:t>118,426</w:t>
            </w:r>
          </w:p>
        </w:tc>
        <w:tc>
          <w:tcPr>
            <w:tcW w:w="1045" w:type="pct"/>
            <w:vAlign w:val="center"/>
          </w:tcPr>
          <w:p w14:paraId="7CF06A96" w14:textId="70CD5C09" w:rsidR="000D597A" w:rsidRPr="00675346" w:rsidRDefault="000D597A" w:rsidP="000D597A">
            <w:pPr>
              <w:spacing w:after="200"/>
              <w:jc w:val="center"/>
              <w:rPr>
                <w:color w:val="auto"/>
                <w:szCs w:val="22"/>
              </w:rPr>
            </w:pPr>
            <w:r w:rsidRPr="00675346">
              <w:rPr>
                <w:color w:val="auto"/>
                <w:szCs w:val="22"/>
              </w:rPr>
              <w:t>0</w:t>
            </w:r>
          </w:p>
        </w:tc>
        <w:tc>
          <w:tcPr>
            <w:tcW w:w="1344" w:type="pct"/>
          </w:tcPr>
          <w:p w14:paraId="2E35E911" w14:textId="6632CFDC" w:rsidR="000D597A" w:rsidRPr="00A270C2" w:rsidRDefault="000D597A" w:rsidP="000D597A">
            <w:pPr>
              <w:spacing w:after="200"/>
              <w:jc w:val="center"/>
              <w:rPr>
                <w:color w:val="auto"/>
                <w:szCs w:val="22"/>
              </w:rPr>
            </w:pPr>
            <w:r>
              <w:rPr>
                <w:color w:val="auto"/>
              </w:rPr>
              <w:t>118,426</w:t>
            </w:r>
          </w:p>
        </w:tc>
      </w:tr>
      <w:tr w:rsidR="000D597A" w:rsidRPr="003A6007" w14:paraId="1E0B6728" w14:textId="77777777" w:rsidTr="002D1965">
        <w:trPr>
          <w:trHeight w:val="376"/>
        </w:trPr>
        <w:tc>
          <w:tcPr>
            <w:tcW w:w="1456" w:type="pct"/>
            <w:tcBorders>
              <w:bottom w:val="single" w:sz="4" w:space="0" w:color="auto"/>
            </w:tcBorders>
          </w:tcPr>
          <w:p w14:paraId="3936C188" w14:textId="21887D1D" w:rsidR="000D597A" w:rsidRPr="00675346" w:rsidRDefault="000D597A" w:rsidP="000D597A">
            <w:pPr>
              <w:spacing w:line="240" w:lineRule="auto"/>
              <w:jc w:val="center"/>
              <w:rPr>
                <w:color w:val="auto"/>
                <w:szCs w:val="22"/>
              </w:rPr>
            </w:pPr>
            <w:r w:rsidRPr="00675346">
              <w:rPr>
                <w:color w:val="auto"/>
              </w:rPr>
              <w:t>2027</w:t>
            </w:r>
          </w:p>
        </w:tc>
        <w:tc>
          <w:tcPr>
            <w:tcW w:w="1155" w:type="pct"/>
            <w:tcBorders>
              <w:bottom w:val="single" w:sz="4" w:space="0" w:color="auto"/>
            </w:tcBorders>
          </w:tcPr>
          <w:p w14:paraId="04AB5627" w14:textId="465D217F" w:rsidR="000D597A" w:rsidRPr="00675346" w:rsidRDefault="000D597A" w:rsidP="000D597A">
            <w:pPr>
              <w:jc w:val="center"/>
              <w:rPr>
                <w:color w:val="auto"/>
                <w:szCs w:val="22"/>
              </w:rPr>
            </w:pPr>
            <w:r>
              <w:rPr>
                <w:color w:val="auto"/>
              </w:rPr>
              <w:t>118,426</w:t>
            </w:r>
          </w:p>
        </w:tc>
        <w:tc>
          <w:tcPr>
            <w:tcW w:w="1045" w:type="pct"/>
            <w:tcBorders>
              <w:bottom w:val="single" w:sz="4" w:space="0" w:color="auto"/>
            </w:tcBorders>
            <w:vAlign w:val="center"/>
          </w:tcPr>
          <w:p w14:paraId="3C14BE2E" w14:textId="1150B045" w:rsidR="000D597A" w:rsidRPr="00675346" w:rsidRDefault="000D597A" w:rsidP="000D597A">
            <w:pPr>
              <w:jc w:val="center"/>
              <w:rPr>
                <w:color w:val="auto"/>
                <w:szCs w:val="22"/>
              </w:rPr>
            </w:pPr>
            <w:r w:rsidRPr="00675346">
              <w:rPr>
                <w:color w:val="auto"/>
                <w:szCs w:val="22"/>
              </w:rPr>
              <w:t>0</w:t>
            </w:r>
          </w:p>
        </w:tc>
        <w:tc>
          <w:tcPr>
            <w:tcW w:w="1344" w:type="pct"/>
            <w:tcBorders>
              <w:bottom w:val="single" w:sz="4" w:space="0" w:color="auto"/>
            </w:tcBorders>
          </w:tcPr>
          <w:p w14:paraId="02D0C467" w14:textId="7DDADCF3" w:rsidR="000D597A" w:rsidRPr="00A270C2" w:rsidRDefault="000D597A" w:rsidP="000D597A">
            <w:pPr>
              <w:jc w:val="center"/>
              <w:rPr>
                <w:color w:val="auto"/>
                <w:szCs w:val="22"/>
              </w:rPr>
            </w:pPr>
            <w:r>
              <w:rPr>
                <w:color w:val="auto"/>
              </w:rPr>
              <w:t>118,426</w:t>
            </w:r>
          </w:p>
        </w:tc>
      </w:tr>
      <w:tr w:rsidR="000D597A" w:rsidRPr="003A6007" w14:paraId="6DB3B38C" w14:textId="77777777" w:rsidTr="002D1965">
        <w:trPr>
          <w:trHeight w:val="376"/>
        </w:trPr>
        <w:tc>
          <w:tcPr>
            <w:tcW w:w="1456" w:type="pct"/>
            <w:tcBorders>
              <w:top w:val="single" w:sz="4" w:space="0" w:color="auto"/>
              <w:left w:val="single" w:sz="4" w:space="0" w:color="auto"/>
              <w:bottom w:val="single" w:sz="4" w:space="0" w:color="auto"/>
              <w:right w:val="single" w:sz="4" w:space="0" w:color="auto"/>
            </w:tcBorders>
          </w:tcPr>
          <w:p w14:paraId="534CE4CA" w14:textId="5523329F" w:rsidR="000D597A" w:rsidRPr="00675346" w:rsidRDefault="000D597A" w:rsidP="000D597A">
            <w:pPr>
              <w:spacing w:line="240" w:lineRule="auto"/>
              <w:jc w:val="center"/>
              <w:rPr>
                <w:color w:val="auto"/>
                <w:szCs w:val="22"/>
              </w:rPr>
            </w:pPr>
            <w:r w:rsidRPr="00675346">
              <w:rPr>
                <w:color w:val="auto"/>
              </w:rPr>
              <w:t>2028</w:t>
            </w:r>
          </w:p>
        </w:tc>
        <w:tc>
          <w:tcPr>
            <w:tcW w:w="1155" w:type="pct"/>
            <w:tcBorders>
              <w:top w:val="single" w:sz="4" w:space="0" w:color="auto"/>
              <w:left w:val="single" w:sz="4" w:space="0" w:color="auto"/>
              <w:bottom w:val="single" w:sz="4" w:space="0" w:color="auto"/>
              <w:right w:val="single" w:sz="4" w:space="0" w:color="auto"/>
            </w:tcBorders>
          </w:tcPr>
          <w:p w14:paraId="47F1FEFC" w14:textId="505B51FC" w:rsidR="000D597A" w:rsidRPr="00675346" w:rsidRDefault="000D597A" w:rsidP="000D597A">
            <w:pPr>
              <w:jc w:val="center"/>
              <w:rPr>
                <w:color w:val="auto"/>
                <w:szCs w:val="22"/>
              </w:rPr>
            </w:pPr>
            <w:r>
              <w:rPr>
                <w:color w:val="auto"/>
              </w:rPr>
              <w:t>118,426</w:t>
            </w:r>
          </w:p>
        </w:tc>
        <w:tc>
          <w:tcPr>
            <w:tcW w:w="1045" w:type="pct"/>
            <w:tcBorders>
              <w:top w:val="single" w:sz="4" w:space="0" w:color="auto"/>
              <w:left w:val="single" w:sz="4" w:space="0" w:color="auto"/>
              <w:bottom w:val="single" w:sz="4" w:space="0" w:color="auto"/>
              <w:right w:val="single" w:sz="4" w:space="0" w:color="auto"/>
            </w:tcBorders>
            <w:vAlign w:val="center"/>
          </w:tcPr>
          <w:p w14:paraId="29CFEF14" w14:textId="5F87093A" w:rsidR="000D597A" w:rsidRPr="00675346" w:rsidRDefault="000D597A" w:rsidP="000D597A">
            <w:pPr>
              <w:jc w:val="center"/>
              <w:rPr>
                <w:color w:val="auto"/>
                <w:szCs w:val="22"/>
              </w:rPr>
            </w:pPr>
            <w:r w:rsidRPr="00675346">
              <w:rPr>
                <w:color w:val="auto"/>
                <w:szCs w:val="22"/>
              </w:rPr>
              <w:t>0</w:t>
            </w:r>
          </w:p>
        </w:tc>
        <w:tc>
          <w:tcPr>
            <w:tcW w:w="1344" w:type="pct"/>
            <w:tcBorders>
              <w:top w:val="single" w:sz="4" w:space="0" w:color="auto"/>
              <w:left w:val="single" w:sz="4" w:space="0" w:color="auto"/>
              <w:bottom w:val="single" w:sz="4" w:space="0" w:color="auto"/>
              <w:right w:val="single" w:sz="4" w:space="0" w:color="auto"/>
            </w:tcBorders>
          </w:tcPr>
          <w:p w14:paraId="29138A77" w14:textId="5A650630" w:rsidR="000D597A" w:rsidRPr="00A270C2" w:rsidRDefault="000D597A" w:rsidP="000D597A">
            <w:pPr>
              <w:jc w:val="center"/>
              <w:rPr>
                <w:color w:val="auto"/>
                <w:szCs w:val="22"/>
              </w:rPr>
            </w:pPr>
            <w:r>
              <w:rPr>
                <w:color w:val="auto"/>
              </w:rPr>
              <w:t>118,426</w:t>
            </w:r>
          </w:p>
        </w:tc>
      </w:tr>
      <w:tr w:rsidR="000D597A" w:rsidRPr="003A6007" w14:paraId="7E0CF023" w14:textId="77777777" w:rsidTr="002D1965">
        <w:trPr>
          <w:trHeight w:val="506"/>
        </w:trPr>
        <w:tc>
          <w:tcPr>
            <w:tcW w:w="1456" w:type="pct"/>
            <w:tcBorders>
              <w:top w:val="single" w:sz="4" w:space="0" w:color="auto"/>
              <w:left w:val="single" w:sz="4" w:space="0" w:color="auto"/>
              <w:bottom w:val="single" w:sz="4" w:space="0" w:color="auto"/>
              <w:right w:val="single" w:sz="4" w:space="0" w:color="auto"/>
            </w:tcBorders>
          </w:tcPr>
          <w:p w14:paraId="2087DF27" w14:textId="774AA1B9" w:rsidR="000D597A" w:rsidRPr="00675346" w:rsidRDefault="000D597A" w:rsidP="000D597A">
            <w:pPr>
              <w:spacing w:after="200" w:line="240" w:lineRule="auto"/>
              <w:jc w:val="center"/>
              <w:rPr>
                <w:color w:val="auto"/>
                <w:szCs w:val="22"/>
              </w:rPr>
            </w:pPr>
            <w:r w:rsidRPr="00675346">
              <w:rPr>
                <w:color w:val="auto"/>
              </w:rPr>
              <w:t>01</w:t>
            </w:r>
            <w:r>
              <w:rPr>
                <w:color w:val="auto"/>
              </w:rPr>
              <w:t>/</w:t>
            </w:r>
            <w:r w:rsidRPr="00675346">
              <w:rPr>
                <w:color w:val="auto"/>
              </w:rPr>
              <w:t>01</w:t>
            </w:r>
            <w:r>
              <w:rPr>
                <w:color w:val="auto"/>
              </w:rPr>
              <w:t>/</w:t>
            </w:r>
            <w:r w:rsidRPr="00675346">
              <w:rPr>
                <w:color w:val="auto"/>
              </w:rPr>
              <w:t>2029-2</w:t>
            </w:r>
            <w:r>
              <w:rPr>
                <w:color w:val="auto"/>
              </w:rPr>
              <w:t>3/</w:t>
            </w:r>
            <w:r w:rsidRPr="00675346">
              <w:rPr>
                <w:color w:val="auto"/>
              </w:rPr>
              <w:t>0</w:t>
            </w:r>
            <w:r>
              <w:rPr>
                <w:color w:val="auto"/>
              </w:rPr>
              <w:t>7/</w:t>
            </w:r>
            <w:r w:rsidRPr="00675346">
              <w:rPr>
                <w:color w:val="auto"/>
              </w:rPr>
              <w:t>2029</w:t>
            </w:r>
          </w:p>
        </w:tc>
        <w:tc>
          <w:tcPr>
            <w:tcW w:w="1155" w:type="pct"/>
            <w:tcBorders>
              <w:top w:val="single" w:sz="4" w:space="0" w:color="auto"/>
              <w:left w:val="single" w:sz="4" w:space="0" w:color="auto"/>
              <w:bottom w:val="single" w:sz="4" w:space="0" w:color="auto"/>
              <w:right w:val="single" w:sz="4" w:space="0" w:color="auto"/>
            </w:tcBorders>
          </w:tcPr>
          <w:p w14:paraId="17888FD8" w14:textId="052B3C42" w:rsidR="000D597A" w:rsidRPr="00675346" w:rsidRDefault="000D597A" w:rsidP="000D597A">
            <w:pPr>
              <w:spacing w:after="200"/>
              <w:jc w:val="center"/>
              <w:rPr>
                <w:color w:val="auto"/>
                <w:szCs w:val="22"/>
              </w:rPr>
            </w:pPr>
            <w:r>
              <w:rPr>
                <w:color w:val="auto"/>
                <w:szCs w:val="22"/>
              </w:rPr>
              <w:t>45,748</w:t>
            </w:r>
          </w:p>
        </w:tc>
        <w:tc>
          <w:tcPr>
            <w:tcW w:w="1045" w:type="pct"/>
            <w:tcBorders>
              <w:top w:val="single" w:sz="4" w:space="0" w:color="auto"/>
              <w:left w:val="single" w:sz="4" w:space="0" w:color="auto"/>
              <w:bottom w:val="single" w:sz="4" w:space="0" w:color="auto"/>
              <w:right w:val="single" w:sz="4" w:space="0" w:color="auto"/>
            </w:tcBorders>
            <w:vAlign w:val="center"/>
          </w:tcPr>
          <w:p w14:paraId="6D031F8B" w14:textId="5A79DED2" w:rsidR="000D597A" w:rsidRPr="00675346" w:rsidRDefault="000D597A" w:rsidP="000D597A">
            <w:pPr>
              <w:spacing w:after="200"/>
              <w:jc w:val="center"/>
              <w:rPr>
                <w:color w:val="auto"/>
                <w:szCs w:val="22"/>
              </w:rPr>
            </w:pPr>
            <w:r w:rsidRPr="00675346">
              <w:rPr>
                <w:color w:val="auto"/>
                <w:szCs w:val="22"/>
              </w:rPr>
              <w:t>0</w:t>
            </w:r>
          </w:p>
        </w:tc>
        <w:tc>
          <w:tcPr>
            <w:tcW w:w="1344" w:type="pct"/>
            <w:tcBorders>
              <w:top w:val="single" w:sz="4" w:space="0" w:color="auto"/>
              <w:left w:val="single" w:sz="4" w:space="0" w:color="auto"/>
              <w:bottom w:val="single" w:sz="4" w:space="0" w:color="auto"/>
              <w:right w:val="single" w:sz="4" w:space="0" w:color="auto"/>
            </w:tcBorders>
          </w:tcPr>
          <w:p w14:paraId="2BDDFBAD" w14:textId="66B361CD" w:rsidR="000D597A" w:rsidRPr="00A270C2" w:rsidRDefault="000D597A" w:rsidP="000D597A">
            <w:pPr>
              <w:spacing w:after="200"/>
              <w:jc w:val="center"/>
              <w:rPr>
                <w:color w:val="auto"/>
                <w:szCs w:val="22"/>
                <w:highlight w:val="yellow"/>
              </w:rPr>
            </w:pPr>
            <w:r>
              <w:rPr>
                <w:color w:val="auto"/>
                <w:szCs w:val="22"/>
              </w:rPr>
              <w:t>45,748</w:t>
            </w:r>
          </w:p>
        </w:tc>
      </w:tr>
      <w:tr w:rsidR="000D597A" w:rsidRPr="003A6007" w14:paraId="53D951DD" w14:textId="77777777" w:rsidTr="002D1965">
        <w:trPr>
          <w:trHeight w:val="573"/>
        </w:trPr>
        <w:tc>
          <w:tcPr>
            <w:tcW w:w="1456" w:type="pct"/>
            <w:tcBorders>
              <w:top w:val="single" w:sz="4" w:space="0" w:color="auto"/>
              <w:left w:val="single" w:sz="4" w:space="0" w:color="auto"/>
              <w:bottom w:val="single" w:sz="4" w:space="0" w:color="auto"/>
              <w:right w:val="single" w:sz="4" w:space="0" w:color="auto"/>
            </w:tcBorders>
            <w:vAlign w:val="center"/>
          </w:tcPr>
          <w:p w14:paraId="51657C2E" w14:textId="77777777" w:rsidR="000D597A" w:rsidRPr="002F2574" w:rsidRDefault="000D597A" w:rsidP="000D597A">
            <w:pPr>
              <w:spacing w:after="200"/>
              <w:jc w:val="center"/>
              <w:rPr>
                <w:b/>
                <w:color w:val="auto"/>
              </w:rPr>
            </w:pPr>
            <w:r w:rsidRPr="002F2574">
              <w:rPr>
                <w:b/>
                <w:color w:val="auto"/>
              </w:rPr>
              <w:t>Total</w:t>
            </w:r>
          </w:p>
        </w:tc>
        <w:tc>
          <w:tcPr>
            <w:tcW w:w="1155" w:type="pct"/>
            <w:tcBorders>
              <w:top w:val="single" w:sz="4" w:space="0" w:color="auto"/>
              <w:left w:val="single" w:sz="4" w:space="0" w:color="auto"/>
              <w:bottom w:val="single" w:sz="4" w:space="0" w:color="auto"/>
              <w:right w:val="single" w:sz="4" w:space="0" w:color="auto"/>
            </w:tcBorders>
          </w:tcPr>
          <w:p w14:paraId="3D59C827" w14:textId="0ABBEDA9" w:rsidR="000D597A" w:rsidRPr="002F2574" w:rsidRDefault="000D597A" w:rsidP="000D597A">
            <w:pPr>
              <w:spacing w:after="200" w:line="240" w:lineRule="auto"/>
              <w:jc w:val="center"/>
              <w:rPr>
                <w:b/>
                <w:color w:val="auto"/>
                <w:szCs w:val="22"/>
              </w:rPr>
            </w:pPr>
            <w:r>
              <w:rPr>
                <w:b/>
                <w:color w:val="auto"/>
                <w:szCs w:val="22"/>
              </w:rPr>
              <w:t>828,982</w:t>
            </w:r>
          </w:p>
        </w:tc>
        <w:tc>
          <w:tcPr>
            <w:tcW w:w="1045" w:type="pct"/>
            <w:tcBorders>
              <w:top w:val="single" w:sz="4" w:space="0" w:color="auto"/>
              <w:left w:val="single" w:sz="4" w:space="0" w:color="auto"/>
              <w:bottom w:val="single" w:sz="4" w:space="0" w:color="auto"/>
              <w:right w:val="single" w:sz="4" w:space="0" w:color="auto"/>
            </w:tcBorders>
            <w:vAlign w:val="center"/>
          </w:tcPr>
          <w:p w14:paraId="38605909" w14:textId="58B8B045" w:rsidR="000D597A" w:rsidRPr="002F2574" w:rsidRDefault="000D597A" w:rsidP="000D597A">
            <w:pPr>
              <w:spacing w:after="200" w:line="240" w:lineRule="auto"/>
              <w:jc w:val="center"/>
              <w:rPr>
                <w:b/>
                <w:color w:val="auto"/>
                <w:szCs w:val="22"/>
              </w:rPr>
            </w:pPr>
            <w:r w:rsidRPr="002F2574">
              <w:rPr>
                <w:b/>
                <w:color w:val="auto"/>
                <w:szCs w:val="22"/>
              </w:rPr>
              <w:t>0</w:t>
            </w:r>
          </w:p>
        </w:tc>
        <w:tc>
          <w:tcPr>
            <w:tcW w:w="1344" w:type="pct"/>
            <w:tcBorders>
              <w:top w:val="single" w:sz="4" w:space="0" w:color="auto"/>
              <w:left w:val="single" w:sz="4" w:space="0" w:color="auto"/>
              <w:bottom w:val="single" w:sz="4" w:space="0" w:color="auto"/>
              <w:right w:val="single" w:sz="4" w:space="0" w:color="auto"/>
            </w:tcBorders>
          </w:tcPr>
          <w:p w14:paraId="63447214" w14:textId="66992D5B" w:rsidR="000D597A" w:rsidRPr="002F2574" w:rsidRDefault="000D597A" w:rsidP="000D597A">
            <w:pPr>
              <w:spacing w:after="200" w:line="240" w:lineRule="auto"/>
              <w:jc w:val="center"/>
              <w:rPr>
                <w:b/>
                <w:color w:val="auto"/>
                <w:szCs w:val="22"/>
              </w:rPr>
            </w:pPr>
            <w:r>
              <w:rPr>
                <w:b/>
                <w:color w:val="auto"/>
                <w:szCs w:val="22"/>
              </w:rPr>
              <w:t>828,982</w:t>
            </w:r>
          </w:p>
        </w:tc>
      </w:tr>
      <w:tr w:rsidR="00B52E68" w:rsidRPr="003A6007" w14:paraId="4535981F" w14:textId="77777777" w:rsidTr="002D1965">
        <w:trPr>
          <w:trHeight w:val="573"/>
        </w:trPr>
        <w:tc>
          <w:tcPr>
            <w:tcW w:w="1456" w:type="pct"/>
            <w:tcBorders>
              <w:top w:val="single" w:sz="4" w:space="0" w:color="auto"/>
              <w:left w:val="single" w:sz="4" w:space="0" w:color="auto"/>
              <w:bottom w:val="single" w:sz="4" w:space="0" w:color="auto"/>
              <w:right w:val="single" w:sz="4" w:space="0" w:color="auto"/>
            </w:tcBorders>
            <w:vAlign w:val="center"/>
          </w:tcPr>
          <w:p w14:paraId="288EAB53" w14:textId="01494476" w:rsidR="00B52E68" w:rsidRPr="002F2574" w:rsidRDefault="00B52E68" w:rsidP="00B52E68">
            <w:pPr>
              <w:jc w:val="center"/>
              <w:rPr>
                <w:color w:val="auto"/>
              </w:rPr>
            </w:pPr>
            <w:r w:rsidRPr="002F2574">
              <w:rPr>
                <w:b/>
                <w:color w:val="auto"/>
              </w:rPr>
              <w:t>Total number of crediting years</w:t>
            </w:r>
          </w:p>
        </w:tc>
        <w:tc>
          <w:tcPr>
            <w:tcW w:w="3544" w:type="pct"/>
            <w:gridSpan w:val="3"/>
            <w:tcBorders>
              <w:top w:val="single" w:sz="4" w:space="0" w:color="auto"/>
              <w:left w:val="single" w:sz="4" w:space="0" w:color="auto"/>
              <w:bottom w:val="single" w:sz="4" w:space="0" w:color="auto"/>
              <w:right w:val="single" w:sz="4" w:space="0" w:color="auto"/>
            </w:tcBorders>
            <w:vAlign w:val="center"/>
          </w:tcPr>
          <w:p w14:paraId="19469E5A" w14:textId="3E0E1F91" w:rsidR="00B52E68" w:rsidRPr="002F2574" w:rsidRDefault="00B52E68" w:rsidP="002F2574">
            <w:pPr>
              <w:spacing w:after="200" w:line="240" w:lineRule="auto"/>
              <w:jc w:val="center"/>
              <w:rPr>
                <w:b/>
                <w:color w:val="auto"/>
                <w:szCs w:val="22"/>
              </w:rPr>
            </w:pPr>
            <w:r w:rsidRPr="002F2574">
              <w:rPr>
                <w:b/>
                <w:color w:val="auto"/>
                <w:szCs w:val="22"/>
              </w:rPr>
              <w:t>7</w:t>
            </w:r>
          </w:p>
        </w:tc>
      </w:tr>
      <w:tr w:rsidR="00B52E68" w:rsidRPr="003A6007" w14:paraId="4FA98C85" w14:textId="77777777" w:rsidTr="002D1965">
        <w:trPr>
          <w:cnfStyle w:val="010000000000" w:firstRow="0" w:lastRow="1" w:firstColumn="0" w:lastColumn="0" w:oddVBand="0" w:evenVBand="0" w:oddHBand="0" w:evenHBand="0" w:firstRowFirstColumn="0" w:firstRowLastColumn="0" w:lastRowFirstColumn="0" w:lastRowLastColumn="0"/>
          <w:trHeight w:val="573"/>
        </w:trPr>
        <w:tc>
          <w:tcPr>
            <w:tcW w:w="1456" w:type="pct"/>
            <w:tcBorders>
              <w:top w:val="single" w:sz="4" w:space="0" w:color="auto"/>
              <w:left w:val="single" w:sz="4" w:space="0" w:color="auto"/>
              <w:bottom w:val="single" w:sz="4" w:space="0" w:color="auto"/>
              <w:right w:val="single" w:sz="4" w:space="0" w:color="auto"/>
            </w:tcBorders>
            <w:vAlign w:val="center"/>
          </w:tcPr>
          <w:p w14:paraId="628B174E" w14:textId="342E4AF6" w:rsidR="00B52E68" w:rsidRPr="002F2574" w:rsidRDefault="00B52E68" w:rsidP="00B52E68">
            <w:pPr>
              <w:jc w:val="center"/>
              <w:rPr>
                <w:color w:val="auto"/>
              </w:rPr>
            </w:pPr>
            <w:r w:rsidRPr="002F2574">
              <w:rPr>
                <w:color w:val="auto"/>
              </w:rPr>
              <w:t>Annual average over the crediting period</w:t>
            </w:r>
          </w:p>
        </w:tc>
        <w:tc>
          <w:tcPr>
            <w:tcW w:w="1155" w:type="pct"/>
            <w:tcBorders>
              <w:top w:val="single" w:sz="4" w:space="0" w:color="auto"/>
              <w:left w:val="single" w:sz="4" w:space="0" w:color="auto"/>
              <w:bottom w:val="single" w:sz="4" w:space="0" w:color="auto"/>
              <w:right w:val="single" w:sz="4" w:space="0" w:color="auto"/>
            </w:tcBorders>
            <w:vAlign w:val="center"/>
          </w:tcPr>
          <w:p w14:paraId="0D09F690" w14:textId="1D6DE868" w:rsidR="00B52E68" w:rsidRPr="002F2574" w:rsidRDefault="00FF6A8D" w:rsidP="002F2574">
            <w:pPr>
              <w:spacing w:after="200" w:line="240" w:lineRule="auto"/>
              <w:jc w:val="center"/>
              <w:rPr>
                <w:color w:val="auto"/>
                <w:szCs w:val="22"/>
              </w:rPr>
            </w:pPr>
            <w:r>
              <w:rPr>
                <w:color w:val="auto"/>
                <w:szCs w:val="22"/>
              </w:rPr>
              <w:t>118,426</w:t>
            </w:r>
          </w:p>
        </w:tc>
        <w:tc>
          <w:tcPr>
            <w:tcW w:w="1045" w:type="pct"/>
            <w:tcBorders>
              <w:top w:val="single" w:sz="4" w:space="0" w:color="auto"/>
              <w:left w:val="single" w:sz="4" w:space="0" w:color="auto"/>
              <w:bottom w:val="single" w:sz="4" w:space="0" w:color="auto"/>
              <w:right w:val="single" w:sz="4" w:space="0" w:color="auto"/>
            </w:tcBorders>
            <w:vAlign w:val="center"/>
          </w:tcPr>
          <w:p w14:paraId="5244A304" w14:textId="77777777" w:rsidR="00B52E68" w:rsidRPr="002F2574" w:rsidRDefault="00B52E68" w:rsidP="002F2574">
            <w:pPr>
              <w:spacing w:after="200" w:line="240" w:lineRule="auto"/>
              <w:jc w:val="center"/>
              <w:rPr>
                <w:color w:val="auto"/>
                <w:szCs w:val="22"/>
              </w:rPr>
            </w:pPr>
          </w:p>
        </w:tc>
        <w:tc>
          <w:tcPr>
            <w:tcW w:w="1344" w:type="pct"/>
            <w:tcBorders>
              <w:top w:val="single" w:sz="4" w:space="0" w:color="auto"/>
              <w:left w:val="single" w:sz="4" w:space="0" w:color="auto"/>
              <w:bottom w:val="single" w:sz="4" w:space="0" w:color="auto"/>
              <w:right w:val="single" w:sz="4" w:space="0" w:color="auto"/>
            </w:tcBorders>
            <w:vAlign w:val="center"/>
          </w:tcPr>
          <w:p w14:paraId="2E2EACD7" w14:textId="1C79AA49" w:rsidR="00B52E68" w:rsidRPr="002F2574" w:rsidRDefault="00FF6A8D" w:rsidP="002F2574">
            <w:pPr>
              <w:spacing w:after="200" w:line="240" w:lineRule="auto"/>
              <w:jc w:val="center"/>
              <w:rPr>
                <w:color w:val="auto"/>
                <w:szCs w:val="22"/>
              </w:rPr>
            </w:pPr>
            <w:r>
              <w:rPr>
                <w:color w:val="auto"/>
                <w:szCs w:val="22"/>
              </w:rPr>
              <w:t>118,426</w:t>
            </w:r>
          </w:p>
        </w:tc>
      </w:tr>
    </w:tbl>
    <w:p w14:paraId="1BB50C94" w14:textId="32BB7891" w:rsidR="00F04315" w:rsidRDefault="00F04315" w:rsidP="003A6007">
      <w:pPr>
        <w:rPr>
          <w:b/>
        </w:rPr>
      </w:pPr>
    </w:p>
    <w:p w14:paraId="2FE573D5" w14:textId="26E1CA88" w:rsidR="004B5013" w:rsidRPr="00E2679E" w:rsidRDefault="004B5013" w:rsidP="00B87991">
      <w:pPr>
        <w:spacing w:after="0" w:line="240" w:lineRule="auto"/>
        <w:contextualSpacing w:val="0"/>
        <w:jc w:val="both"/>
        <w:rPr>
          <w:bCs/>
          <w:color w:val="auto"/>
          <w:u w:val="single"/>
        </w:rPr>
      </w:pPr>
      <w:r w:rsidRPr="00E2679E">
        <w:rPr>
          <w:bCs/>
          <w:color w:val="auto"/>
          <w:u w:val="single"/>
        </w:rPr>
        <w:t>Air Quaility:</w:t>
      </w:r>
    </w:p>
    <w:p w14:paraId="3F239A40" w14:textId="77777777" w:rsidR="004B5013" w:rsidRDefault="004B5013" w:rsidP="00B87991">
      <w:pPr>
        <w:spacing w:after="0" w:line="240" w:lineRule="auto"/>
        <w:contextualSpacing w:val="0"/>
        <w:jc w:val="both"/>
        <w:rPr>
          <w:bCs/>
          <w:color w:val="auto"/>
        </w:rPr>
      </w:pPr>
    </w:p>
    <w:p w14:paraId="6CE000EB" w14:textId="76508A19" w:rsidR="004B5013" w:rsidRDefault="004B5013" w:rsidP="00B87991">
      <w:pPr>
        <w:spacing w:after="0" w:line="240" w:lineRule="auto"/>
        <w:contextualSpacing w:val="0"/>
        <w:jc w:val="both"/>
        <w:rPr>
          <w:bCs/>
          <w:color w:val="auto"/>
        </w:rPr>
      </w:pPr>
      <w:r w:rsidRPr="00C81F2B">
        <w:rPr>
          <w:bCs/>
          <w:color w:val="auto"/>
        </w:rPr>
        <w:t xml:space="preserve">This project is expected to remove of CO: </w:t>
      </w:r>
      <w:r w:rsidR="00FF6A8D" w:rsidRPr="003156B5">
        <w:rPr>
          <w:bCs/>
          <w:color w:val="auto"/>
        </w:rPr>
        <w:t>18.54</w:t>
      </w:r>
      <w:r w:rsidRPr="00C81F2B">
        <w:rPr>
          <w:bCs/>
          <w:color w:val="auto"/>
        </w:rPr>
        <w:t xml:space="preserve"> tons/y</w:t>
      </w:r>
      <w:r w:rsidR="002445E1" w:rsidRPr="00C81F2B">
        <w:rPr>
          <w:bCs/>
          <w:color w:val="auto"/>
        </w:rPr>
        <w:t xml:space="preserve"> </w:t>
      </w:r>
      <w:r w:rsidR="00152B4E" w:rsidRPr="00C81F2B">
        <w:rPr>
          <w:bCs/>
          <w:color w:val="auto"/>
        </w:rPr>
        <w:t xml:space="preserve">, </w:t>
      </w:r>
      <w:r w:rsidRPr="00C81F2B">
        <w:rPr>
          <w:bCs/>
          <w:color w:val="auto"/>
        </w:rPr>
        <w:t xml:space="preserve">NMVOC: </w:t>
      </w:r>
      <w:r w:rsidR="00FF6A8D" w:rsidRPr="003156B5">
        <w:rPr>
          <w:bCs/>
          <w:color w:val="auto"/>
        </w:rPr>
        <w:t>1.78</w:t>
      </w:r>
      <w:r w:rsidRPr="00C81F2B">
        <w:rPr>
          <w:bCs/>
          <w:color w:val="auto"/>
        </w:rPr>
        <w:t xml:space="preserve"> tons/y</w:t>
      </w:r>
      <w:r w:rsidR="00152B4E" w:rsidRPr="00C81F2B">
        <w:rPr>
          <w:bCs/>
          <w:color w:val="auto"/>
        </w:rPr>
        <w:t xml:space="preserve"> and NOx: </w:t>
      </w:r>
      <w:r w:rsidR="00C81F2B" w:rsidRPr="00C81F2B">
        <w:rPr>
          <w:bCs/>
          <w:color w:val="auto"/>
        </w:rPr>
        <w:t>215.25 tons</w:t>
      </w:r>
      <w:r w:rsidR="00152B4E" w:rsidRPr="00C81F2B">
        <w:rPr>
          <w:bCs/>
          <w:color w:val="auto"/>
        </w:rPr>
        <w:t>/y.</w:t>
      </w:r>
    </w:p>
    <w:p w14:paraId="6952B4DB" w14:textId="24F118C4" w:rsidR="004C67D5" w:rsidRDefault="004C67D5" w:rsidP="00B87991">
      <w:pPr>
        <w:spacing w:after="0" w:line="240" w:lineRule="auto"/>
        <w:contextualSpacing w:val="0"/>
        <w:jc w:val="both"/>
        <w:rPr>
          <w:bCs/>
          <w:color w:val="auto"/>
        </w:rPr>
      </w:pPr>
    </w:p>
    <w:p w14:paraId="3A64E3BA" w14:textId="77777777" w:rsidR="004C67D5" w:rsidRDefault="004C67D5" w:rsidP="004C67D5">
      <w:pPr>
        <w:autoSpaceDE w:val="0"/>
        <w:autoSpaceDN w:val="0"/>
        <w:adjustRightInd w:val="0"/>
        <w:spacing w:after="0"/>
        <w:contextualSpacing w:val="0"/>
        <w:rPr>
          <w:b/>
          <w:bCs/>
          <w:color w:val="auto"/>
          <w:u w:val="single"/>
        </w:rPr>
      </w:pPr>
      <w:r w:rsidRPr="00E06A18">
        <w:rPr>
          <w:b/>
          <w:bCs/>
          <w:color w:val="auto"/>
          <w:u w:val="single"/>
        </w:rPr>
        <w:t>CO Emissions</w:t>
      </w:r>
    </w:p>
    <w:tbl>
      <w:tblPr>
        <w:tblStyle w:val="KlavuzuTablo4-Vurgu1"/>
        <w:tblW w:w="9493" w:type="dxa"/>
        <w:tblCellMar>
          <w:top w:w="28" w:type="dxa"/>
        </w:tblCellMar>
        <w:tblLook w:val="0660" w:firstRow="1" w:lastRow="1" w:firstColumn="0" w:lastColumn="0" w:noHBand="1" w:noVBand="1"/>
      </w:tblPr>
      <w:tblGrid>
        <w:gridCol w:w="3682"/>
        <w:gridCol w:w="2126"/>
        <w:gridCol w:w="1559"/>
        <w:gridCol w:w="2126"/>
      </w:tblGrid>
      <w:tr w:rsidR="004C67D5" w:rsidRPr="004A01E4" w14:paraId="4E96FF79" w14:textId="77777777" w:rsidTr="00E20F7A">
        <w:trPr>
          <w:cnfStyle w:val="100000000000" w:firstRow="1" w:lastRow="0" w:firstColumn="0" w:lastColumn="0" w:oddVBand="0" w:evenVBand="0" w:oddHBand="0" w:evenHBand="0" w:firstRowFirstColumn="0" w:firstRowLastColumn="0" w:lastRowFirstColumn="0" w:lastRowLastColumn="0"/>
        </w:trPr>
        <w:tc>
          <w:tcPr>
            <w:tcW w:w="1939" w:type="pct"/>
            <w:tcBorders>
              <w:bottom w:val="single" w:sz="4" w:space="0" w:color="DCDCDC"/>
            </w:tcBorders>
          </w:tcPr>
          <w:p w14:paraId="4B813787" w14:textId="77777777" w:rsidR="004C67D5" w:rsidRPr="004A01E4" w:rsidRDefault="004C67D5" w:rsidP="00E20F7A">
            <w:pPr>
              <w:rPr>
                <w:color w:val="FFFFFF" w:themeColor="background1"/>
              </w:rPr>
            </w:pPr>
            <w:r w:rsidRPr="004A01E4">
              <w:rPr>
                <w:color w:val="FFFFFF" w:themeColor="background1"/>
              </w:rPr>
              <w:t>Year</w:t>
            </w:r>
          </w:p>
        </w:tc>
        <w:tc>
          <w:tcPr>
            <w:tcW w:w="1120" w:type="pct"/>
            <w:tcBorders>
              <w:bottom w:val="single" w:sz="4" w:space="0" w:color="DCDCDC"/>
            </w:tcBorders>
          </w:tcPr>
          <w:p w14:paraId="373C1188" w14:textId="77777777" w:rsidR="004C67D5" w:rsidRPr="004A01E4" w:rsidRDefault="004C67D5" w:rsidP="00E20F7A">
            <w:pPr>
              <w:jc w:val="center"/>
              <w:rPr>
                <w:color w:val="FFFFFF" w:themeColor="background1"/>
              </w:rPr>
            </w:pPr>
            <w:r w:rsidRPr="004A01E4">
              <w:rPr>
                <w:color w:val="FFFFFF" w:themeColor="background1"/>
              </w:rPr>
              <w:t>Baseline Estimate</w:t>
            </w:r>
          </w:p>
        </w:tc>
        <w:tc>
          <w:tcPr>
            <w:tcW w:w="821" w:type="pct"/>
            <w:tcBorders>
              <w:bottom w:val="single" w:sz="4" w:space="0" w:color="DCDCDC"/>
            </w:tcBorders>
          </w:tcPr>
          <w:p w14:paraId="16795FEE" w14:textId="77777777" w:rsidR="004C67D5" w:rsidRPr="004A01E4" w:rsidRDefault="004C67D5" w:rsidP="00E20F7A">
            <w:pPr>
              <w:jc w:val="center"/>
              <w:rPr>
                <w:color w:val="FFFFFF" w:themeColor="background1"/>
              </w:rPr>
            </w:pPr>
            <w:r w:rsidRPr="004A01E4">
              <w:rPr>
                <w:color w:val="FFFFFF" w:themeColor="background1"/>
              </w:rPr>
              <w:t>Project estimate</w:t>
            </w:r>
          </w:p>
        </w:tc>
        <w:tc>
          <w:tcPr>
            <w:tcW w:w="1120" w:type="pct"/>
            <w:tcBorders>
              <w:bottom w:val="single" w:sz="4" w:space="0" w:color="DCDCDC"/>
            </w:tcBorders>
          </w:tcPr>
          <w:p w14:paraId="4961F8EA" w14:textId="77777777" w:rsidR="004C67D5" w:rsidRPr="004A01E4" w:rsidRDefault="004C67D5" w:rsidP="00E20F7A">
            <w:pPr>
              <w:jc w:val="center"/>
              <w:rPr>
                <w:color w:val="FFFFFF" w:themeColor="background1"/>
              </w:rPr>
            </w:pPr>
            <w:r w:rsidRPr="004A01E4">
              <w:rPr>
                <w:color w:val="FFFFFF" w:themeColor="background1"/>
              </w:rPr>
              <w:t>Net benefit</w:t>
            </w:r>
          </w:p>
        </w:tc>
      </w:tr>
      <w:tr w:rsidR="00940118" w:rsidRPr="004A01E4" w14:paraId="53C5481D" w14:textId="77777777" w:rsidTr="00940118">
        <w:tc>
          <w:tcPr>
            <w:tcW w:w="1939" w:type="pct"/>
            <w:tcBorders>
              <w:top w:val="single" w:sz="4" w:space="0" w:color="DCDCDC"/>
              <w:left w:val="single" w:sz="4" w:space="0" w:color="DCDCDC"/>
              <w:bottom w:val="single" w:sz="4" w:space="0" w:color="DCDCDC"/>
              <w:right w:val="single" w:sz="4" w:space="0" w:color="DCDCDC"/>
            </w:tcBorders>
          </w:tcPr>
          <w:p w14:paraId="11D3B654" w14:textId="0ACED17A" w:rsidR="00940118" w:rsidRPr="00940118" w:rsidRDefault="00940118" w:rsidP="00940118">
            <w:pPr>
              <w:rPr>
                <w:color w:val="auto"/>
              </w:rPr>
            </w:pPr>
            <w:r w:rsidRPr="003156B5">
              <w:rPr>
                <w:color w:val="auto"/>
              </w:rPr>
              <w:t>24/07/2022-31/12/2022</w:t>
            </w:r>
          </w:p>
        </w:tc>
        <w:tc>
          <w:tcPr>
            <w:tcW w:w="1120" w:type="pct"/>
            <w:tcBorders>
              <w:top w:val="single" w:sz="4" w:space="0" w:color="DCDCDC"/>
              <w:left w:val="single" w:sz="4" w:space="0" w:color="DCDCDC"/>
              <w:bottom w:val="single" w:sz="4" w:space="0" w:color="DCDCDC"/>
              <w:right w:val="single" w:sz="4" w:space="0" w:color="DCDCDC"/>
            </w:tcBorders>
          </w:tcPr>
          <w:p w14:paraId="0206612D" w14:textId="3B46FA7B" w:rsidR="00940118" w:rsidRPr="00940118" w:rsidRDefault="00940118" w:rsidP="00940118">
            <w:pPr>
              <w:jc w:val="center"/>
              <w:rPr>
                <w:bCs/>
                <w:color w:val="auto"/>
              </w:rPr>
            </w:pPr>
            <w:r w:rsidRPr="00940118">
              <w:rPr>
                <w:color w:val="auto"/>
              </w:rPr>
              <w:t xml:space="preserve"> </w:t>
            </w:r>
            <w:r w:rsidRPr="003156B5">
              <w:rPr>
                <w:color w:val="auto"/>
              </w:rPr>
              <w:t>8.18</w:t>
            </w:r>
            <w:r w:rsidRPr="00940118">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49CAB8B7" w14:textId="77777777" w:rsidR="00940118" w:rsidRPr="00940118" w:rsidRDefault="00940118" w:rsidP="00940118">
            <w:pPr>
              <w:jc w:val="center"/>
              <w:rPr>
                <w:bCs/>
                <w:color w:val="auto"/>
              </w:rPr>
            </w:pPr>
            <w:r w:rsidRPr="00940118">
              <w:rPr>
                <w:bCs/>
                <w:color w:val="auto"/>
              </w:rPr>
              <w:t>0.00</w:t>
            </w:r>
          </w:p>
        </w:tc>
        <w:tc>
          <w:tcPr>
            <w:tcW w:w="1120" w:type="pct"/>
            <w:tcBorders>
              <w:top w:val="single" w:sz="4" w:space="0" w:color="DCDCDC"/>
              <w:left w:val="single" w:sz="4" w:space="0" w:color="DCDCDC"/>
              <w:bottom w:val="single" w:sz="4" w:space="0" w:color="DCDCDC"/>
              <w:right w:val="single" w:sz="4" w:space="0" w:color="DCDCDC"/>
            </w:tcBorders>
          </w:tcPr>
          <w:p w14:paraId="011D1542" w14:textId="2D040D43" w:rsidR="00940118" w:rsidRPr="00940118" w:rsidRDefault="00940118" w:rsidP="00940118">
            <w:pPr>
              <w:jc w:val="center"/>
              <w:rPr>
                <w:bCs/>
                <w:color w:val="auto"/>
              </w:rPr>
            </w:pPr>
            <w:r w:rsidRPr="00940118">
              <w:rPr>
                <w:color w:val="auto"/>
              </w:rPr>
              <w:t xml:space="preserve"> </w:t>
            </w:r>
            <w:r w:rsidRPr="003156B5">
              <w:rPr>
                <w:color w:val="auto"/>
              </w:rPr>
              <w:t>8.18</w:t>
            </w:r>
            <w:r w:rsidRPr="00940118">
              <w:rPr>
                <w:color w:val="auto"/>
              </w:rPr>
              <w:t xml:space="preserve"> </w:t>
            </w:r>
          </w:p>
        </w:tc>
      </w:tr>
      <w:tr w:rsidR="00940118" w:rsidRPr="004A01E4" w14:paraId="2756F6DE"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526C50C9" w14:textId="0F7D8F3F" w:rsidR="00940118" w:rsidRPr="00940118" w:rsidRDefault="00940118" w:rsidP="00940118">
            <w:pPr>
              <w:rPr>
                <w:color w:val="auto"/>
              </w:rPr>
            </w:pPr>
            <w:r w:rsidRPr="003156B5">
              <w:rPr>
                <w:color w:val="auto"/>
              </w:rPr>
              <w:t>2023</w:t>
            </w:r>
          </w:p>
        </w:tc>
        <w:tc>
          <w:tcPr>
            <w:tcW w:w="1120" w:type="pct"/>
            <w:tcBorders>
              <w:top w:val="single" w:sz="4" w:space="0" w:color="DCDCDC"/>
              <w:left w:val="single" w:sz="4" w:space="0" w:color="DCDCDC"/>
              <w:bottom w:val="single" w:sz="4" w:space="0" w:color="DCDCDC"/>
              <w:right w:val="single" w:sz="4" w:space="0" w:color="DCDCDC"/>
            </w:tcBorders>
          </w:tcPr>
          <w:p w14:paraId="20640291" w14:textId="5EED1770" w:rsidR="00940118" w:rsidRPr="00940118" w:rsidRDefault="00940118" w:rsidP="00940118">
            <w:pPr>
              <w:jc w:val="center"/>
              <w:rPr>
                <w:color w:val="auto"/>
                <w:szCs w:val="22"/>
              </w:rPr>
            </w:pPr>
            <w:r w:rsidRPr="00940118">
              <w:rPr>
                <w:color w:val="auto"/>
              </w:rPr>
              <w:t xml:space="preserve"> 18.54 </w:t>
            </w:r>
          </w:p>
        </w:tc>
        <w:tc>
          <w:tcPr>
            <w:tcW w:w="821" w:type="pct"/>
            <w:tcBorders>
              <w:top w:val="single" w:sz="4" w:space="0" w:color="DCDCDC"/>
              <w:left w:val="single" w:sz="4" w:space="0" w:color="DCDCDC"/>
              <w:bottom w:val="single" w:sz="4" w:space="0" w:color="DCDCDC"/>
              <w:right w:val="single" w:sz="4" w:space="0" w:color="DCDCDC"/>
            </w:tcBorders>
          </w:tcPr>
          <w:p w14:paraId="37C33C75" w14:textId="77777777" w:rsidR="00940118" w:rsidRPr="00940118" w:rsidRDefault="00940118" w:rsidP="00940118">
            <w:pPr>
              <w:jc w:val="center"/>
              <w:rPr>
                <w:color w:val="auto"/>
                <w:szCs w:val="22"/>
              </w:rPr>
            </w:pPr>
            <w:r w:rsidRPr="0094011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57F32ECB" w14:textId="48A8FC54" w:rsidR="00940118" w:rsidRPr="00940118" w:rsidRDefault="00940118" w:rsidP="00940118">
            <w:pPr>
              <w:jc w:val="center"/>
              <w:rPr>
                <w:color w:val="auto"/>
                <w:szCs w:val="22"/>
              </w:rPr>
            </w:pPr>
            <w:r w:rsidRPr="00940118">
              <w:rPr>
                <w:color w:val="auto"/>
              </w:rPr>
              <w:t xml:space="preserve"> 18.54 </w:t>
            </w:r>
          </w:p>
        </w:tc>
      </w:tr>
      <w:tr w:rsidR="00940118" w:rsidRPr="004A01E4" w14:paraId="6E716FA2"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4E496350" w14:textId="15E4F7C9" w:rsidR="00940118" w:rsidRPr="00940118" w:rsidRDefault="00940118" w:rsidP="00940118">
            <w:pPr>
              <w:rPr>
                <w:color w:val="auto"/>
              </w:rPr>
            </w:pPr>
            <w:r w:rsidRPr="003156B5">
              <w:rPr>
                <w:color w:val="auto"/>
              </w:rPr>
              <w:t>2024</w:t>
            </w:r>
          </w:p>
        </w:tc>
        <w:tc>
          <w:tcPr>
            <w:tcW w:w="1120" w:type="pct"/>
            <w:tcBorders>
              <w:top w:val="single" w:sz="4" w:space="0" w:color="DCDCDC"/>
              <w:left w:val="single" w:sz="4" w:space="0" w:color="DCDCDC"/>
              <w:bottom w:val="single" w:sz="4" w:space="0" w:color="DCDCDC"/>
              <w:right w:val="single" w:sz="4" w:space="0" w:color="DCDCDC"/>
            </w:tcBorders>
          </w:tcPr>
          <w:p w14:paraId="7073C488" w14:textId="0C02A89F" w:rsidR="00940118" w:rsidRPr="00940118" w:rsidRDefault="00940118" w:rsidP="00940118">
            <w:pPr>
              <w:jc w:val="center"/>
              <w:rPr>
                <w:color w:val="auto"/>
              </w:rPr>
            </w:pPr>
            <w:r w:rsidRPr="00940118">
              <w:rPr>
                <w:color w:val="auto"/>
              </w:rPr>
              <w:t xml:space="preserve"> 18.54 </w:t>
            </w:r>
          </w:p>
        </w:tc>
        <w:tc>
          <w:tcPr>
            <w:tcW w:w="821" w:type="pct"/>
            <w:tcBorders>
              <w:top w:val="single" w:sz="4" w:space="0" w:color="DCDCDC"/>
              <w:left w:val="single" w:sz="4" w:space="0" w:color="DCDCDC"/>
              <w:bottom w:val="single" w:sz="4" w:space="0" w:color="DCDCDC"/>
              <w:right w:val="single" w:sz="4" w:space="0" w:color="DCDCDC"/>
            </w:tcBorders>
          </w:tcPr>
          <w:p w14:paraId="244798C2" w14:textId="77777777" w:rsidR="00940118" w:rsidRPr="00940118" w:rsidRDefault="00940118" w:rsidP="00940118">
            <w:pPr>
              <w:jc w:val="center"/>
              <w:rPr>
                <w:color w:val="auto"/>
              </w:rPr>
            </w:pPr>
            <w:r w:rsidRPr="0094011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69BC0DFC" w14:textId="5D0BA3FE" w:rsidR="00940118" w:rsidRPr="00940118" w:rsidRDefault="00940118" w:rsidP="00940118">
            <w:pPr>
              <w:jc w:val="center"/>
              <w:rPr>
                <w:color w:val="auto"/>
              </w:rPr>
            </w:pPr>
            <w:r w:rsidRPr="00940118">
              <w:rPr>
                <w:color w:val="auto"/>
              </w:rPr>
              <w:t xml:space="preserve"> 18.54 </w:t>
            </w:r>
          </w:p>
        </w:tc>
      </w:tr>
      <w:tr w:rsidR="00940118" w:rsidRPr="004A01E4" w14:paraId="03EE0656"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10D49A0F" w14:textId="229F2503" w:rsidR="00940118" w:rsidRPr="00940118" w:rsidRDefault="00940118" w:rsidP="00940118">
            <w:pPr>
              <w:rPr>
                <w:color w:val="auto"/>
              </w:rPr>
            </w:pPr>
            <w:r w:rsidRPr="003156B5">
              <w:rPr>
                <w:color w:val="auto"/>
              </w:rPr>
              <w:t>2025</w:t>
            </w:r>
          </w:p>
        </w:tc>
        <w:tc>
          <w:tcPr>
            <w:tcW w:w="1120" w:type="pct"/>
            <w:tcBorders>
              <w:top w:val="single" w:sz="4" w:space="0" w:color="DCDCDC"/>
              <w:left w:val="single" w:sz="4" w:space="0" w:color="DCDCDC"/>
              <w:bottom w:val="single" w:sz="4" w:space="0" w:color="DCDCDC"/>
              <w:right w:val="single" w:sz="4" w:space="0" w:color="DCDCDC"/>
            </w:tcBorders>
          </w:tcPr>
          <w:p w14:paraId="4726DCD5" w14:textId="4E5BA07B" w:rsidR="00940118" w:rsidRPr="00940118" w:rsidRDefault="00940118" w:rsidP="00940118">
            <w:pPr>
              <w:jc w:val="center"/>
              <w:rPr>
                <w:color w:val="auto"/>
              </w:rPr>
            </w:pPr>
            <w:r w:rsidRPr="00940118">
              <w:rPr>
                <w:color w:val="auto"/>
              </w:rPr>
              <w:t xml:space="preserve"> 18.54 </w:t>
            </w:r>
          </w:p>
        </w:tc>
        <w:tc>
          <w:tcPr>
            <w:tcW w:w="821" w:type="pct"/>
            <w:tcBorders>
              <w:top w:val="single" w:sz="4" w:space="0" w:color="DCDCDC"/>
              <w:left w:val="single" w:sz="4" w:space="0" w:color="DCDCDC"/>
              <w:bottom w:val="single" w:sz="4" w:space="0" w:color="DCDCDC"/>
              <w:right w:val="single" w:sz="4" w:space="0" w:color="DCDCDC"/>
            </w:tcBorders>
          </w:tcPr>
          <w:p w14:paraId="38F2B7BD" w14:textId="77777777" w:rsidR="00940118" w:rsidRPr="00940118" w:rsidRDefault="00940118" w:rsidP="00940118">
            <w:pPr>
              <w:jc w:val="center"/>
              <w:rPr>
                <w:color w:val="auto"/>
              </w:rPr>
            </w:pPr>
            <w:r w:rsidRPr="0094011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527F97C3" w14:textId="2C2877F6" w:rsidR="00940118" w:rsidRPr="00940118" w:rsidRDefault="00940118" w:rsidP="00940118">
            <w:pPr>
              <w:jc w:val="center"/>
              <w:rPr>
                <w:color w:val="auto"/>
              </w:rPr>
            </w:pPr>
            <w:r w:rsidRPr="00940118">
              <w:rPr>
                <w:color w:val="auto"/>
              </w:rPr>
              <w:t xml:space="preserve"> 18.54 </w:t>
            </w:r>
          </w:p>
        </w:tc>
      </w:tr>
      <w:tr w:rsidR="00940118" w:rsidRPr="004A01E4" w14:paraId="00DCC350"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5D75B355" w14:textId="278ED3B6" w:rsidR="00940118" w:rsidRPr="00940118" w:rsidRDefault="00940118" w:rsidP="00940118">
            <w:pPr>
              <w:rPr>
                <w:color w:val="auto"/>
              </w:rPr>
            </w:pPr>
            <w:r w:rsidRPr="003156B5">
              <w:rPr>
                <w:color w:val="auto"/>
              </w:rPr>
              <w:t>2026</w:t>
            </w:r>
          </w:p>
        </w:tc>
        <w:tc>
          <w:tcPr>
            <w:tcW w:w="1120" w:type="pct"/>
            <w:tcBorders>
              <w:top w:val="single" w:sz="4" w:space="0" w:color="DCDCDC"/>
              <w:left w:val="single" w:sz="4" w:space="0" w:color="DCDCDC"/>
              <w:bottom w:val="single" w:sz="4" w:space="0" w:color="DCDCDC"/>
              <w:right w:val="single" w:sz="4" w:space="0" w:color="DCDCDC"/>
            </w:tcBorders>
          </w:tcPr>
          <w:p w14:paraId="076DB686" w14:textId="2D5CC190" w:rsidR="00940118" w:rsidRPr="00B66938" w:rsidRDefault="00940118" w:rsidP="00940118">
            <w:pPr>
              <w:jc w:val="center"/>
              <w:rPr>
                <w:color w:val="auto"/>
              </w:rPr>
            </w:pPr>
            <w:r w:rsidRPr="007F29FC">
              <w:rPr>
                <w:color w:val="auto"/>
              </w:rPr>
              <w:t xml:space="preserve"> </w:t>
            </w:r>
            <w:r>
              <w:rPr>
                <w:color w:val="auto"/>
              </w:rPr>
              <w:t>18.54</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16FFE2B6" w14:textId="77777777" w:rsidR="00940118" w:rsidRPr="00AD57CD" w:rsidRDefault="00940118" w:rsidP="00940118">
            <w:pPr>
              <w:jc w:val="center"/>
              <w:rPr>
                <w:color w:val="auto"/>
              </w:rPr>
            </w:pPr>
            <w:r w:rsidRPr="00AD57CD">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71A92426" w14:textId="5A7A7FFC" w:rsidR="00940118" w:rsidRPr="00AD57CD" w:rsidRDefault="00940118" w:rsidP="00940118">
            <w:pPr>
              <w:jc w:val="center"/>
              <w:rPr>
                <w:color w:val="auto"/>
              </w:rPr>
            </w:pPr>
            <w:r w:rsidRPr="005035C0">
              <w:rPr>
                <w:color w:val="auto"/>
              </w:rPr>
              <w:t xml:space="preserve"> </w:t>
            </w:r>
            <w:r>
              <w:rPr>
                <w:color w:val="auto"/>
              </w:rPr>
              <w:t>18.54</w:t>
            </w:r>
            <w:r w:rsidRPr="005035C0">
              <w:rPr>
                <w:color w:val="auto"/>
              </w:rPr>
              <w:t xml:space="preserve"> </w:t>
            </w:r>
          </w:p>
        </w:tc>
      </w:tr>
      <w:tr w:rsidR="00940118" w:rsidRPr="004A01E4" w14:paraId="59FE19BF"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303D9121" w14:textId="288CDC1C" w:rsidR="00940118" w:rsidRPr="00940118" w:rsidRDefault="00940118" w:rsidP="00940118">
            <w:pPr>
              <w:rPr>
                <w:color w:val="auto"/>
              </w:rPr>
            </w:pPr>
            <w:r w:rsidRPr="003156B5">
              <w:rPr>
                <w:color w:val="auto"/>
              </w:rPr>
              <w:t>2027</w:t>
            </w:r>
          </w:p>
        </w:tc>
        <w:tc>
          <w:tcPr>
            <w:tcW w:w="1120" w:type="pct"/>
            <w:tcBorders>
              <w:top w:val="single" w:sz="4" w:space="0" w:color="DCDCDC"/>
              <w:left w:val="single" w:sz="4" w:space="0" w:color="DCDCDC"/>
              <w:bottom w:val="single" w:sz="4" w:space="0" w:color="DCDCDC"/>
              <w:right w:val="single" w:sz="4" w:space="0" w:color="DCDCDC"/>
            </w:tcBorders>
          </w:tcPr>
          <w:p w14:paraId="44F57A41" w14:textId="3EE4F7C9" w:rsidR="00940118" w:rsidRPr="00B66938" w:rsidRDefault="00940118" w:rsidP="00940118">
            <w:pPr>
              <w:jc w:val="center"/>
              <w:rPr>
                <w:color w:val="auto"/>
              </w:rPr>
            </w:pPr>
            <w:r w:rsidRPr="007F29FC">
              <w:rPr>
                <w:color w:val="auto"/>
              </w:rPr>
              <w:t xml:space="preserve"> </w:t>
            </w:r>
            <w:r>
              <w:rPr>
                <w:color w:val="auto"/>
              </w:rPr>
              <w:t>18.54</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185FD7BC" w14:textId="77777777" w:rsidR="00940118" w:rsidRPr="00AD57CD" w:rsidRDefault="00940118" w:rsidP="00940118">
            <w:pPr>
              <w:jc w:val="center"/>
              <w:rPr>
                <w:color w:val="auto"/>
              </w:rPr>
            </w:pPr>
            <w:r w:rsidRPr="00AD57CD">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2FE40770" w14:textId="7102BD26" w:rsidR="00940118" w:rsidRPr="00AD57CD" w:rsidRDefault="00940118" w:rsidP="00940118">
            <w:pPr>
              <w:jc w:val="center"/>
              <w:rPr>
                <w:color w:val="auto"/>
              </w:rPr>
            </w:pPr>
            <w:r w:rsidRPr="005035C0">
              <w:rPr>
                <w:color w:val="auto"/>
              </w:rPr>
              <w:t xml:space="preserve"> </w:t>
            </w:r>
            <w:r>
              <w:rPr>
                <w:color w:val="auto"/>
              </w:rPr>
              <w:t>18.54</w:t>
            </w:r>
            <w:r w:rsidRPr="005035C0">
              <w:rPr>
                <w:color w:val="auto"/>
              </w:rPr>
              <w:t xml:space="preserve"> </w:t>
            </w:r>
          </w:p>
        </w:tc>
      </w:tr>
      <w:tr w:rsidR="00940118" w:rsidRPr="004A01E4" w14:paraId="66683FAF"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042E87DC" w14:textId="111F408F" w:rsidR="00940118" w:rsidRPr="00940118" w:rsidRDefault="00940118" w:rsidP="00940118">
            <w:pPr>
              <w:rPr>
                <w:color w:val="auto"/>
              </w:rPr>
            </w:pPr>
            <w:r w:rsidRPr="003156B5">
              <w:rPr>
                <w:color w:val="auto"/>
              </w:rPr>
              <w:t>2028</w:t>
            </w:r>
          </w:p>
        </w:tc>
        <w:tc>
          <w:tcPr>
            <w:tcW w:w="1120" w:type="pct"/>
            <w:tcBorders>
              <w:top w:val="single" w:sz="4" w:space="0" w:color="DCDCDC"/>
              <w:left w:val="single" w:sz="4" w:space="0" w:color="DCDCDC"/>
              <w:bottom w:val="single" w:sz="4" w:space="0" w:color="DCDCDC"/>
              <w:right w:val="single" w:sz="4" w:space="0" w:color="DCDCDC"/>
            </w:tcBorders>
          </w:tcPr>
          <w:p w14:paraId="081EC3BD" w14:textId="76FC7B32" w:rsidR="00940118" w:rsidRPr="00B66938" w:rsidRDefault="00940118" w:rsidP="00940118">
            <w:pPr>
              <w:jc w:val="center"/>
              <w:rPr>
                <w:color w:val="auto"/>
              </w:rPr>
            </w:pPr>
            <w:r w:rsidRPr="007F29FC">
              <w:rPr>
                <w:color w:val="auto"/>
              </w:rPr>
              <w:t xml:space="preserve"> </w:t>
            </w:r>
            <w:r>
              <w:rPr>
                <w:color w:val="auto"/>
              </w:rPr>
              <w:t>18.54</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1F47E1B5" w14:textId="77777777" w:rsidR="00940118" w:rsidRPr="00AD57CD" w:rsidRDefault="00940118" w:rsidP="00940118">
            <w:pPr>
              <w:jc w:val="center"/>
              <w:rPr>
                <w:color w:val="auto"/>
              </w:rPr>
            </w:pPr>
            <w:r w:rsidRPr="00AD57CD">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23AAB180" w14:textId="4F0F37C8" w:rsidR="00940118" w:rsidRPr="00AD57CD" w:rsidRDefault="00940118" w:rsidP="00940118">
            <w:pPr>
              <w:jc w:val="center"/>
              <w:rPr>
                <w:color w:val="auto"/>
              </w:rPr>
            </w:pPr>
            <w:r w:rsidRPr="005035C0">
              <w:rPr>
                <w:color w:val="auto"/>
              </w:rPr>
              <w:t xml:space="preserve"> </w:t>
            </w:r>
            <w:r>
              <w:rPr>
                <w:color w:val="auto"/>
              </w:rPr>
              <w:t>18.54</w:t>
            </w:r>
            <w:r w:rsidRPr="005035C0">
              <w:rPr>
                <w:color w:val="auto"/>
              </w:rPr>
              <w:t xml:space="preserve"> </w:t>
            </w:r>
          </w:p>
        </w:tc>
      </w:tr>
      <w:tr w:rsidR="00940118" w:rsidRPr="00B05AD2" w14:paraId="274F5297" w14:textId="77777777" w:rsidTr="00940118">
        <w:tc>
          <w:tcPr>
            <w:tcW w:w="1939" w:type="pct"/>
            <w:tcBorders>
              <w:top w:val="single" w:sz="4" w:space="0" w:color="DCDCDC"/>
              <w:left w:val="single" w:sz="4" w:space="0" w:color="DCDCDC"/>
              <w:bottom w:val="single" w:sz="4" w:space="0" w:color="DCDCDC"/>
              <w:right w:val="single" w:sz="4" w:space="0" w:color="DCDCDC"/>
            </w:tcBorders>
          </w:tcPr>
          <w:p w14:paraId="486001A7" w14:textId="15DBCEFF" w:rsidR="00940118" w:rsidRPr="00940118" w:rsidRDefault="00940118" w:rsidP="00940118">
            <w:pPr>
              <w:rPr>
                <w:color w:val="auto"/>
              </w:rPr>
            </w:pPr>
            <w:r w:rsidRPr="003156B5">
              <w:rPr>
                <w:color w:val="auto"/>
              </w:rPr>
              <w:t>01/01/2029-23/07/2029</w:t>
            </w:r>
          </w:p>
        </w:tc>
        <w:tc>
          <w:tcPr>
            <w:tcW w:w="1120" w:type="pct"/>
            <w:tcBorders>
              <w:top w:val="single" w:sz="4" w:space="0" w:color="DCDCDC"/>
              <w:left w:val="single" w:sz="4" w:space="0" w:color="DCDCDC"/>
              <w:bottom w:val="single" w:sz="4" w:space="0" w:color="DCDCDC"/>
              <w:right w:val="single" w:sz="4" w:space="0" w:color="DCDCDC"/>
            </w:tcBorders>
          </w:tcPr>
          <w:p w14:paraId="262C3EC8" w14:textId="2CA0D039" w:rsidR="00940118" w:rsidRPr="00B66938" w:rsidRDefault="00940118" w:rsidP="00940118">
            <w:pPr>
              <w:jc w:val="center"/>
              <w:rPr>
                <w:color w:val="auto"/>
                <w:szCs w:val="22"/>
              </w:rPr>
            </w:pPr>
            <w:r w:rsidRPr="007F29FC">
              <w:rPr>
                <w:color w:val="auto"/>
              </w:rPr>
              <w:t xml:space="preserve"> </w:t>
            </w:r>
            <w:r>
              <w:rPr>
                <w:color w:val="auto"/>
              </w:rPr>
              <w:t>10.36</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0A7153B4" w14:textId="77777777" w:rsidR="00940118" w:rsidRPr="00AD57CD" w:rsidRDefault="00940118" w:rsidP="00940118">
            <w:pPr>
              <w:jc w:val="center"/>
              <w:rPr>
                <w:color w:val="auto"/>
              </w:rPr>
            </w:pPr>
            <w:r w:rsidRPr="00AD57CD">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38A4DA16" w14:textId="3060EE67" w:rsidR="00940118" w:rsidRPr="00AD57CD" w:rsidRDefault="00940118" w:rsidP="00940118">
            <w:pPr>
              <w:jc w:val="center"/>
              <w:rPr>
                <w:color w:val="auto"/>
                <w:szCs w:val="22"/>
              </w:rPr>
            </w:pPr>
            <w:r>
              <w:rPr>
                <w:color w:val="auto"/>
              </w:rPr>
              <w:t>10.36</w:t>
            </w:r>
            <w:r w:rsidRPr="005035C0">
              <w:rPr>
                <w:color w:val="auto"/>
              </w:rPr>
              <w:t xml:space="preserve"> </w:t>
            </w:r>
          </w:p>
        </w:tc>
      </w:tr>
      <w:tr w:rsidR="004C67D5" w:rsidRPr="00B05AD2" w14:paraId="022065C0" w14:textId="77777777" w:rsidTr="00E20F7A">
        <w:trPr>
          <w:trHeight w:val="594"/>
        </w:trPr>
        <w:tc>
          <w:tcPr>
            <w:tcW w:w="1939" w:type="pct"/>
            <w:tcBorders>
              <w:left w:val="single" w:sz="4" w:space="0" w:color="DCDCDC"/>
              <w:bottom w:val="single" w:sz="4" w:space="0" w:color="DCDCDC"/>
              <w:right w:val="single" w:sz="4" w:space="0" w:color="DCDCDC"/>
            </w:tcBorders>
            <w:vAlign w:val="bottom"/>
          </w:tcPr>
          <w:p w14:paraId="2920211B" w14:textId="77777777" w:rsidR="004C67D5" w:rsidRPr="00B05AD2" w:rsidRDefault="004C67D5" w:rsidP="00E20F7A">
            <w:pPr>
              <w:rPr>
                <w:b/>
              </w:rPr>
            </w:pPr>
            <w:r w:rsidRPr="00B05AD2">
              <w:rPr>
                <w:b/>
              </w:rPr>
              <w:t>Total</w:t>
            </w:r>
          </w:p>
        </w:tc>
        <w:tc>
          <w:tcPr>
            <w:tcW w:w="1120" w:type="pct"/>
            <w:tcBorders>
              <w:left w:val="single" w:sz="4" w:space="0" w:color="DCDCDC"/>
              <w:bottom w:val="single" w:sz="4" w:space="0" w:color="DCDCDC"/>
              <w:right w:val="single" w:sz="4" w:space="0" w:color="DCDCDC"/>
            </w:tcBorders>
          </w:tcPr>
          <w:p w14:paraId="50A2CFC4" w14:textId="6D1BBC49" w:rsidR="004C67D5" w:rsidRPr="00AD57CD" w:rsidRDefault="00940118" w:rsidP="00E20F7A">
            <w:pPr>
              <w:jc w:val="center"/>
              <w:rPr>
                <w:b/>
                <w:color w:val="auto"/>
              </w:rPr>
            </w:pPr>
            <w:r>
              <w:rPr>
                <w:b/>
                <w:color w:val="auto"/>
              </w:rPr>
              <w:t>129.78</w:t>
            </w:r>
          </w:p>
        </w:tc>
        <w:tc>
          <w:tcPr>
            <w:tcW w:w="821" w:type="pct"/>
            <w:tcBorders>
              <w:left w:val="single" w:sz="4" w:space="0" w:color="DCDCDC"/>
              <w:bottom w:val="single" w:sz="4" w:space="0" w:color="DCDCDC"/>
              <w:right w:val="single" w:sz="4" w:space="0" w:color="DCDCDC"/>
            </w:tcBorders>
          </w:tcPr>
          <w:p w14:paraId="11096C92" w14:textId="77777777" w:rsidR="004C67D5" w:rsidRPr="00AD57CD" w:rsidRDefault="004C67D5" w:rsidP="00E20F7A">
            <w:pPr>
              <w:jc w:val="center"/>
              <w:rPr>
                <w:b/>
                <w:color w:val="auto"/>
              </w:rPr>
            </w:pPr>
            <w:r w:rsidRPr="00AD57CD">
              <w:rPr>
                <w:b/>
                <w:color w:val="auto"/>
              </w:rPr>
              <w:t>0.00</w:t>
            </w:r>
          </w:p>
        </w:tc>
        <w:tc>
          <w:tcPr>
            <w:tcW w:w="1120" w:type="pct"/>
            <w:tcBorders>
              <w:left w:val="single" w:sz="4" w:space="0" w:color="DCDCDC"/>
              <w:bottom w:val="single" w:sz="4" w:space="0" w:color="DCDCDC"/>
              <w:right w:val="single" w:sz="4" w:space="0" w:color="DCDCDC"/>
            </w:tcBorders>
          </w:tcPr>
          <w:p w14:paraId="3196D2C4" w14:textId="678BC7F1" w:rsidR="004C67D5" w:rsidRPr="00AD57CD" w:rsidRDefault="00940118" w:rsidP="00E20F7A">
            <w:pPr>
              <w:jc w:val="center"/>
              <w:rPr>
                <w:b/>
                <w:color w:val="auto"/>
              </w:rPr>
            </w:pPr>
            <w:r>
              <w:rPr>
                <w:b/>
                <w:color w:val="auto"/>
              </w:rPr>
              <w:t>129.78</w:t>
            </w:r>
          </w:p>
        </w:tc>
      </w:tr>
      <w:tr w:rsidR="004C67D5" w:rsidRPr="00B05AD2" w14:paraId="43B2FA89" w14:textId="77777777" w:rsidTr="00E20F7A">
        <w:trPr>
          <w:cnfStyle w:val="010000000000" w:firstRow="0" w:lastRow="1" w:firstColumn="0" w:lastColumn="0" w:oddVBand="0" w:evenVBand="0" w:oddHBand="0" w:evenHBand="0" w:firstRowFirstColumn="0" w:firstRowLastColumn="0" w:lastRowFirstColumn="0" w:lastRowLastColumn="0"/>
          <w:trHeight w:val="594"/>
        </w:trPr>
        <w:tc>
          <w:tcPr>
            <w:tcW w:w="1939" w:type="pct"/>
            <w:tcBorders>
              <w:left w:val="single" w:sz="4" w:space="0" w:color="DCDCDC"/>
              <w:bottom w:val="single" w:sz="4" w:space="0" w:color="DCDCDC"/>
              <w:right w:val="single" w:sz="4" w:space="0" w:color="DCDCDC"/>
            </w:tcBorders>
            <w:vAlign w:val="bottom"/>
          </w:tcPr>
          <w:p w14:paraId="2FEC213C" w14:textId="77777777" w:rsidR="004C67D5" w:rsidRPr="00B05AD2" w:rsidRDefault="004C67D5" w:rsidP="00E20F7A">
            <w:r w:rsidRPr="00B05AD2">
              <w:t>Total number of crediting years</w:t>
            </w:r>
          </w:p>
        </w:tc>
        <w:tc>
          <w:tcPr>
            <w:tcW w:w="3061" w:type="pct"/>
            <w:gridSpan w:val="3"/>
            <w:tcBorders>
              <w:left w:val="single" w:sz="4" w:space="0" w:color="DCDCDC"/>
              <w:bottom w:val="single" w:sz="4" w:space="0" w:color="DCDCDC"/>
              <w:right w:val="single" w:sz="4" w:space="0" w:color="DCDCDC"/>
            </w:tcBorders>
          </w:tcPr>
          <w:p w14:paraId="10C3D444" w14:textId="77777777" w:rsidR="004C67D5" w:rsidRPr="00B05AD2" w:rsidRDefault="004C67D5" w:rsidP="00E20F7A">
            <w:pPr>
              <w:jc w:val="center"/>
            </w:pPr>
            <w:r w:rsidRPr="00B05AD2">
              <w:t>7</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Layout w:type="fixed"/>
        <w:tblCellMar>
          <w:top w:w="23" w:type="dxa"/>
          <w:bottom w:w="23" w:type="dxa"/>
        </w:tblCellMar>
        <w:tblLook w:val="0160" w:firstRow="1" w:lastRow="1" w:firstColumn="0" w:lastColumn="1" w:noHBand="0" w:noVBand="0"/>
      </w:tblPr>
      <w:tblGrid>
        <w:gridCol w:w="3684"/>
        <w:gridCol w:w="2126"/>
        <w:gridCol w:w="1560"/>
        <w:gridCol w:w="2128"/>
      </w:tblGrid>
      <w:tr w:rsidR="004C67D5" w:rsidRPr="00CE4E44" w14:paraId="33A0B7AB" w14:textId="77777777" w:rsidTr="00E20F7A">
        <w:trPr>
          <w:cantSplit/>
          <w:trHeight w:val="782"/>
        </w:trPr>
        <w:tc>
          <w:tcPr>
            <w:tcW w:w="1939" w:type="pct"/>
            <w:shd w:val="clear" w:color="auto" w:fill="auto"/>
            <w:vAlign w:val="center"/>
          </w:tcPr>
          <w:p w14:paraId="44423EB3" w14:textId="77777777" w:rsidR="004C67D5" w:rsidRPr="00B05AD2" w:rsidRDefault="004C67D5" w:rsidP="00E20F7A">
            <w:pPr>
              <w:spacing w:after="0"/>
              <w:rPr>
                <w:b/>
              </w:rPr>
            </w:pPr>
            <w:r w:rsidRPr="00B05AD2">
              <w:rPr>
                <w:b/>
              </w:rPr>
              <w:t>Annual average over the crediting period</w:t>
            </w:r>
          </w:p>
        </w:tc>
        <w:tc>
          <w:tcPr>
            <w:tcW w:w="1119" w:type="pct"/>
            <w:shd w:val="clear" w:color="auto" w:fill="auto"/>
          </w:tcPr>
          <w:p w14:paraId="3C6C2634" w14:textId="788249F4" w:rsidR="004C67D5" w:rsidRPr="00B05AD2" w:rsidRDefault="00FF6A8D" w:rsidP="00E20F7A">
            <w:pPr>
              <w:spacing w:after="0"/>
              <w:jc w:val="center"/>
              <w:rPr>
                <w:b/>
                <w:color w:val="3C3C3C" w:themeColor="text1" w:themeShade="BF"/>
              </w:rPr>
            </w:pPr>
            <w:r>
              <w:rPr>
                <w:b/>
                <w:color w:val="3C3C3C" w:themeColor="text1" w:themeShade="BF"/>
              </w:rPr>
              <w:t>18.54</w:t>
            </w:r>
          </w:p>
        </w:tc>
        <w:tc>
          <w:tcPr>
            <w:tcW w:w="821" w:type="pct"/>
            <w:shd w:val="clear" w:color="auto" w:fill="auto"/>
          </w:tcPr>
          <w:p w14:paraId="1C02762E" w14:textId="77777777" w:rsidR="004C67D5" w:rsidRPr="00B05AD2" w:rsidRDefault="004C67D5" w:rsidP="00E20F7A">
            <w:pPr>
              <w:spacing w:after="0"/>
              <w:jc w:val="center"/>
              <w:rPr>
                <w:b/>
                <w:color w:val="3C3C3C" w:themeColor="text1" w:themeShade="BF"/>
              </w:rPr>
            </w:pPr>
            <w:r w:rsidRPr="00B05AD2">
              <w:rPr>
                <w:b/>
                <w:color w:val="3C3C3C" w:themeColor="text1" w:themeShade="BF"/>
              </w:rPr>
              <w:t>0.00</w:t>
            </w:r>
          </w:p>
        </w:tc>
        <w:tc>
          <w:tcPr>
            <w:tcW w:w="1120" w:type="pct"/>
            <w:shd w:val="clear" w:color="auto" w:fill="auto"/>
          </w:tcPr>
          <w:p w14:paraId="257C7BA9" w14:textId="395C1AF0" w:rsidR="004C67D5" w:rsidRPr="00641B90" w:rsidRDefault="00FF6A8D" w:rsidP="00E20F7A">
            <w:pPr>
              <w:spacing w:after="0"/>
              <w:jc w:val="center"/>
              <w:rPr>
                <w:b/>
                <w:color w:val="3C3C3C" w:themeColor="text1" w:themeShade="BF"/>
              </w:rPr>
            </w:pPr>
            <w:r>
              <w:rPr>
                <w:b/>
                <w:color w:val="3C3C3C" w:themeColor="text1" w:themeShade="BF"/>
              </w:rPr>
              <w:t>18.54</w:t>
            </w:r>
          </w:p>
        </w:tc>
      </w:tr>
    </w:tbl>
    <w:p w14:paraId="37B2FA95" w14:textId="77777777" w:rsidR="004C67D5" w:rsidRDefault="004C67D5" w:rsidP="004C67D5">
      <w:pPr>
        <w:autoSpaceDE w:val="0"/>
        <w:autoSpaceDN w:val="0"/>
        <w:adjustRightInd w:val="0"/>
        <w:spacing w:after="0"/>
        <w:contextualSpacing w:val="0"/>
        <w:rPr>
          <w:b/>
          <w:bCs/>
          <w:color w:val="auto"/>
          <w:u w:val="single"/>
        </w:rPr>
      </w:pPr>
    </w:p>
    <w:p w14:paraId="6843E956" w14:textId="77777777" w:rsidR="004C67D5" w:rsidRDefault="004C67D5" w:rsidP="004C67D5">
      <w:pPr>
        <w:autoSpaceDE w:val="0"/>
        <w:autoSpaceDN w:val="0"/>
        <w:adjustRightInd w:val="0"/>
        <w:spacing w:after="0"/>
        <w:contextualSpacing w:val="0"/>
        <w:rPr>
          <w:b/>
          <w:bCs/>
          <w:color w:val="auto"/>
          <w:u w:val="single"/>
        </w:rPr>
      </w:pPr>
      <w:r w:rsidRPr="0053437E">
        <w:rPr>
          <w:b/>
          <w:bCs/>
          <w:color w:val="auto"/>
          <w:u w:val="single"/>
        </w:rPr>
        <w:t>NMVOC Emissions</w:t>
      </w:r>
    </w:p>
    <w:tbl>
      <w:tblPr>
        <w:tblStyle w:val="KlavuzuTablo4-Vurgu1"/>
        <w:tblW w:w="9493" w:type="dxa"/>
        <w:tblCellMar>
          <w:top w:w="28" w:type="dxa"/>
        </w:tblCellMar>
        <w:tblLook w:val="0660" w:firstRow="1" w:lastRow="1" w:firstColumn="0" w:lastColumn="0" w:noHBand="1" w:noVBand="1"/>
      </w:tblPr>
      <w:tblGrid>
        <w:gridCol w:w="3682"/>
        <w:gridCol w:w="2126"/>
        <w:gridCol w:w="1559"/>
        <w:gridCol w:w="2126"/>
      </w:tblGrid>
      <w:tr w:rsidR="004C67D5" w:rsidRPr="004A01E4" w14:paraId="5E371FDA" w14:textId="77777777" w:rsidTr="00E20F7A">
        <w:trPr>
          <w:cnfStyle w:val="100000000000" w:firstRow="1" w:lastRow="0" w:firstColumn="0" w:lastColumn="0" w:oddVBand="0" w:evenVBand="0" w:oddHBand="0" w:evenHBand="0" w:firstRowFirstColumn="0" w:firstRowLastColumn="0" w:lastRowFirstColumn="0" w:lastRowLastColumn="0"/>
        </w:trPr>
        <w:tc>
          <w:tcPr>
            <w:tcW w:w="1939" w:type="pct"/>
            <w:tcBorders>
              <w:bottom w:val="single" w:sz="4" w:space="0" w:color="DCDCDC"/>
            </w:tcBorders>
          </w:tcPr>
          <w:p w14:paraId="105B85D3" w14:textId="77777777" w:rsidR="004C67D5" w:rsidRPr="004A01E4" w:rsidRDefault="004C67D5" w:rsidP="00E20F7A">
            <w:pPr>
              <w:rPr>
                <w:color w:val="FFFFFF" w:themeColor="background1"/>
              </w:rPr>
            </w:pPr>
            <w:r w:rsidRPr="004A01E4">
              <w:rPr>
                <w:color w:val="FFFFFF" w:themeColor="background1"/>
              </w:rPr>
              <w:t>Year</w:t>
            </w:r>
          </w:p>
        </w:tc>
        <w:tc>
          <w:tcPr>
            <w:tcW w:w="1120" w:type="pct"/>
            <w:tcBorders>
              <w:bottom w:val="single" w:sz="4" w:space="0" w:color="DCDCDC"/>
            </w:tcBorders>
          </w:tcPr>
          <w:p w14:paraId="2229B39D" w14:textId="77777777" w:rsidR="004C67D5" w:rsidRPr="004A01E4" w:rsidRDefault="004C67D5" w:rsidP="00E20F7A">
            <w:pPr>
              <w:rPr>
                <w:color w:val="FFFFFF" w:themeColor="background1"/>
              </w:rPr>
            </w:pPr>
            <w:r w:rsidRPr="004A01E4">
              <w:rPr>
                <w:color w:val="FFFFFF" w:themeColor="background1"/>
              </w:rPr>
              <w:t>Baseline Estimate</w:t>
            </w:r>
          </w:p>
        </w:tc>
        <w:tc>
          <w:tcPr>
            <w:tcW w:w="821" w:type="pct"/>
            <w:tcBorders>
              <w:bottom w:val="single" w:sz="4" w:space="0" w:color="DCDCDC"/>
            </w:tcBorders>
          </w:tcPr>
          <w:p w14:paraId="34DC5E36" w14:textId="77777777" w:rsidR="004C67D5" w:rsidRPr="004A01E4" w:rsidRDefault="004C67D5" w:rsidP="00E20F7A">
            <w:pPr>
              <w:rPr>
                <w:color w:val="FFFFFF" w:themeColor="background1"/>
              </w:rPr>
            </w:pPr>
            <w:r w:rsidRPr="004A01E4">
              <w:rPr>
                <w:color w:val="FFFFFF" w:themeColor="background1"/>
              </w:rPr>
              <w:t>Project estimate</w:t>
            </w:r>
          </w:p>
        </w:tc>
        <w:tc>
          <w:tcPr>
            <w:tcW w:w="1120" w:type="pct"/>
            <w:tcBorders>
              <w:bottom w:val="single" w:sz="4" w:space="0" w:color="DCDCDC"/>
            </w:tcBorders>
          </w:tcPr>
          <w:p w14:paraId="0516FEBC" w14:textId="77777777" w:rsidR="004C67D5" w:rsidRPr="004A01E4" w:rsidRDefault="004C67D5" w:rsidP="00E20F7A">
            <w:pPr>
              <w:rPr>
                <w:color w:val="FFFFFF" w:themeColor="background1"/>
              </w:rPr>
            </w:pPr>
            <w:r w:rsidRPr="004A01E4">
              <w:rPr>
                <w:color w:val="FFFFFF" w:themeColor="background1"/>
              </w:rPr>
              <w:t>Net benefit</w:t>
            </w:r>
          </w:p>
        </w:tc>
      </w:tr>
      <w:tr w:rsidR="00D07603" w:rsidRPr="004A01E4" w14:paraId="312CAFB4" w14:textId="77777777" w:rsidTr="007B53CA">
        <w:tc>
          <w:tcPr>
            <w:tcW w:w="1939" w:type="pct"/>
            <w:tcBorders>
              <w:top w:val="single" w:sz="4" w:space="0" w:color="DCDCDC"/>
              <w:left w:val="single" w:sz="4" w:space="0" w:color="DCDCDC"/>
              <w:bottom w:val="single" w:sz="4" w:space="0" w:color="DCDCDC"/>
              <w:right w:val="single" w:sz="4" w:space="0" w:color="DCDCDC"/>
            </w:tcBorders>
          </w:tcPr>
          <w:p w14:paraId="03CDD8D3" w14:textId="1D82486C" w:rsidR="00D07603" w:rsidRPr="007F29FC" w:rsidRDefault="00D07603" w:rsidP="00D07603">
            <w:pPr>
              <w:rPr>
                <w:color w:val="auto"/>
              </w:rPr>
            </w:pPr>
            <w:r w:rsidRPr="006418A7">
              <w:rPr>
                <w:color w:val="auto"/>
              </w:rPr>
              <w:t>24/07/2022-31/12/2022</w:t>
            </w:r>
          </w:p>
        </w:tc>
        <w:tc>
          <w:tcPr>
            <w:tcW w:w="1120" w:type="pct"/>
            <w:tcBorders>
              <w:top w:val="single" w:sz="4" w:space="0" w:color="DCDCDC"/>
              <w:left w:val="single" w:sz="4" w:space="0" w:color="DCDCDC"/>
              <w:bottom w:val="single" w:sz="4" w:space="0" w:color="DCDCDC"/>
              <w:right w:val="single" w:sz="4" w:space="0" w:color="DCDCDC"/>
            </w:tcBorders>
          </w:tcPr>
          <w:p w14:paraId="0B03B5FA" w14:textId="2A212BE8" w:rsidR="00D07603" w:rsidRPr="00B66938" w:rsidRDefault="00D07603" w:rsidP="00D07603">
            <w:pPr>
              <w:spacing w:line="240" w:lineRule="auto"/>
              <w:contextualSpacing w:val="0"/>
              <w:jc w:val="center"/>
              <w:rPr>
                <w:color w:val="auto"/>
                <w:szCs w:val="22"/>
              </w:rPr>
            </w:pPr>
            <w:r w:rsidRPr="007F29FC">
              <w:rPr>
                <w:color w:val="auto"/>
              </w:rPr>
              <w:t xml:space="preserve"> </w:t>
            </w:r>
            <w:r>
              <w:rPr>
                <w:color w:val="auto"/>
              </w:rPr>
              <w:t>0.79</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vAlign w:val="center"/>
          </w:tcPr>
          <w:p w14:paraId="2868E873" w14:textId="77777777" w:rsidR="00D07603" w:rsidRPr="00B66938" w:rsidRDefault="00D07603" w:rsidP="00D07603">
            <w:pPr>
              <w:jc w:val="center"/>
              <w:rPr>
                <w:color w:val="auto"/>
                <w:szCs w:val="22"/>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5BAA5932" w14:textId="559E207F" w:rsidR="00D07603" w:rsidRPr="00B66938" w:rsidRDefault="00D07603" w:rsidP="00D07603">
            <w:pPr>
              <w:spacing w:line="240" w:lineRule="auto"/>
              <w:contextualSpacing w:val="0"/>
              <w:jc w:val="center"/>
              <w:rPr>
                <w:color w:val="auto"/>
                <w:szCs w:val="22"/>
              </w:rPr>
            </w:pPr>
            <w:r w:rsidRPr="007F29FC">
              <w:rPr>
                <w:color w:val="auto"/>
              </w:rPr>
              <w:t xml:space="preserve"> </w:t>
            </w:r>
            <w:r>
              <w:rPr>
                <w:color w:val="auto"/>
              </w:rPr>
              <w:t>0.79</w:t>
            </w:r>
            <w:r w:rsidRPr="007F29FC">
              <w:rPr>
                <w:color w:val="auto"/>
              </w:rPr>
              <w:t xml:space="preserve"> </w:t>
            </w:r>
          </w:p>
        </w:tc>
      </w:tr>
      <w:tr w:rsidR="00D07603" w:rsidRPr="00655678" w14:paraId="38D44390"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1A5D4C62" w14:textId="2E519156" w:rsidR="00D07603" w:rsidRPr="007F29FC" w:rsidRDefault="00D07603" w:rsidP="00D07603">
            <w:pPr>
              <w:rPr>
                <w:color w:val="auto"/>
              </w:rPr>
            </w:pPr>
            <w:r w:rsidRPr="006418A7">
              <w:rPr>
                <w:color w:val="auto"/>
              </w:rPr>
              <w:t>2023</w:t>
            </w:r>
          </w:p>
        </w:tc>
        <w:tc>
          <w:tcPr>
            <w:tcW w:w="1120" w:type="pct"/>
            <w:tcBorders>
              <w:top w:val="single" w:sz="4" w:space="0" w:color="DCDCDC"/>
              <w:left w:val="single" w:sz="4" w:space="0" w:color="DCDCDC"/>
              <w:bottom w:val="single" w:sz="4" w:space="0" w:color="DCDCDC"/>
              <w:right w:val="single" w:sz="4" w:space="0" w:color="DCDCDC"/>
            </w:tcBorders>
          </w:tcPr>
          <w:p w14:paraId="084803BA" w14:textId="0A416AFC" w:rsidR="00D07603" w:rsidRPr="00B66938" w:rsidRDefault="00D07603" w:rsidP="00D07603">
            <w:pPr>
              <w:jc w:val="center"/>
              <w:rPr>
                <w:color w:val="auto"/>
                <w:szCs w:val="22"/>
              </w:rPr>
            </w:pPr>
            <w:r w:rsidRPr="007F29FC">
              <w:rPr>
                <w:color w:val="auto"/>
              </w:rPr>
              <w:t xml:space="preserve"> </w:t>
            </w:r>
            <w:r>
              <w:rPr>
                <w:color w:val="auto"/>
              </w:rPr>
              <w:t>1.78</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4DC3ABEB" w14:textId="77777777" w:rsidR="00D07603" w:rsidRPr="00B66938" w:rsidRDefault="00D07603" w:rsidP="00D07603">
            <w:pPr>
              <w:jc w:val="center"/>
              <w:rPr>
                <w:color w:val="auto"/>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66A73CCC" w14:textId="37377872" w:rsidR="00D07603" w:rsidRPr="00B66938" w:rsidRDefault="00D07603" w:rsidP="00D07603">
            <w:pPr>
              <w:jc w:val="center"/>
              <w:rPr>
                <w:color w:val="auto"/>
                <w:szCs w:val="22"/>
              </w:rPr>
            </w:pPr>
            <w:r w:rsidRPr="007F29FC">
              <w:rPr>
                <w:color w:val="auto"/>
              </w:rPr>
              <w:t xml:space="preserve"> </w:t>
            </w:r>
            <w:r>
              <w:rPr>
                <w:color w:val="auto"/>
              </w:rPr>
              <w:t>1.78</w:t>
            </w:r>
            <w:r w:rsidRPr="007F29FC">
              <w:rPr>
                <w:color w:val="auto"/>
              </w:rPr>
              <w:t xml:space="preserve"> </w:t>
            </w:r>
          </w:p>
        </w:tc>
      </w:tr>
      <w:tr w:rsidR="00D07603" w:rsidRPr="00655678" w14:paraId="62FEB777"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4230C2E7" w14:textId="66147545" w:rsidR="00D07603" w:rsidRPr="007F29FC" w:rsidRDefault="00D07603" w:rsidP="00D07603">
            <w:pPr>
              <w:rPr>
                <w:color w:val="auto"/>
              </w:rPr>
            </w:pPr>
            <w:r w:rsidRPr="006418A7">
              <w:rPr>
                <w:color w:val="auto"/>
              </w:rPr>
              <w:t>2024</w:t>
            </w:r>
          </w:p>
        </w:tc>
        <w:tc>
          <w:tcPr>
            <w:tcW w:w="1120" w:type="pct"/>
            <w:tcBorders>
              <w:top w:val="single" w:sz="4" w:space="0" w:color="DCDCDC"/>
              <w:left w:val="single" w:sz="4" w:space="0" w:color="DCDCDC"/>
              <w:bottom w:val="single" w:sz="4" w:space="0" w:color="DCDCDC"/>
              <w:right w:val="single" w:sz="4" w:space="0" w:color="DCDCDC"/>
            </w:tcBorders>
          </w:tcPr>
          <w:p w14:paraId="63B1FEB8" w14:textId="39E3B953"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3E85BAC7" w14:textId="77777777" w:rsidR="00D07603" w:rsidRPr="00B66938" w:rsidRDefault="00D07603" w:rsidP="00D07603">
            <w:pPr>
              <w:jc w:val="center"/>
              <w:rPr>
                <w:color w:val="auto"/>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2B5B2748" w14:textId="2357F935"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r>
      <w:tr w:rsidR="00D07603" w:rsidRPr="00655678" w14:paraId="4628CA75"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60D146EA" w14:textId="01002EA4" w:rsidR="00D07603" w:rsidRPr="007F29FC" w:rsidRDefault="00D07603" w:rsidP="00D07603">
            <w:pPr>
              <w:rPr>
                <w:color w:val="auto"/>
              </w:rPr>
            </w:pPr>
            <w:r w:rsidRPr="006418A7">
              <w:rPr>
                <w:color w:val="auto"/>
              </w:rPr>
              <w:t>2025</w:t>
            </w:r>
          </w:p>
        </w:tc>
        <w:tc>
          <w:tcPr>
            <w:tcW w:w="1120" w:type="pct"/>
            <w:tcBorders>
              <w:top w:val="single" w:sz="4" w:space="0" w:color="DCDCDC"/>
              <w:left w:val="single" w:sz="4" w:space="0" w:color="DCDCDC"/>
              <w:bottom w:val="single" w:sz="4" w:space="0" w:color="DCDCDC"/>
              <w:right w:val="single" w:sz="4" w:space="0" w:color="DCDCDC"/>
            </w:tcBorders>
          </w:tcPr>
          <w:p w14:paraId="579A746B" w14:textId="7F09E885"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5B711EE9" w14:textId="77777777" w:rsidR="00D07603" w:rsidRPr="00B66938" w:rsidRDefault="00D07603" w:rsidP="00D07603">
            <w:pPr>
              <w:jc w:val="center"/>
              <w:rPr>
                <w:color w:val="auto"/>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1DBBBC05" w14:textId="53A8F166"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r>
      <w:tr w:rsidR="00D07603" w:rsidRPr="00655678" w14:paraId="710F127F"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25EBBEA6" w14:textId="1341B930" w:rsidR="00D07603" w:rsidRPr="007F29FC" w:rsidRDefault="00D07603" w:rsidP="00D07603">
            <w:pPr>
              <w:rPr>
                <w:color w:val="auto"/>
              </w:rPr>
            </w:pPr>
            <w:r w:rsidRPr="006418A7">
              <w:rPr>
                <w:color w:val="auto"/>
              </w:rPr>
              <w:t>2026</w:t>
            </w:r>
          </w:p>
        </w:tc>
        <w:tc>
          <w:tcPr>
            <w:tcW w:w="1120" w:type="pct"/>
            <w:tcBorders>
              <w:top w:val="single" w:sz="4" w:space="0" w:color="DCDCDC"/>
              <w:left w:val="single" w:sz="4" w:space="0" w:color="DCDCDC"/>
              <w:bottom w:val="single" w:sz="4" w:space="0" w:color="DCDCDC"/>
              <w:right w:val="single" w:sz="4" w:space="0" w:color="DCDCDC"/>
            </w:tcBorders>
          </w:tcPr>
          <w:p w14:paraId="5FFDBF78" w14:textId="5B6A314A"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24A73E47" w14:textId="77777777" w:rsidR="00D07603" w:rsidRPr="00B66938" w:rsidRDefault="00D07603" w:rsidP="00D07603">
            <w:pPr>
              <w:jc w:val="center"/>
              <w:rPr>
                <w:color w:val="auto"/>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3F0D01E9" w14:textId="5C5E4C6F"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r>
      <w:tr w:rsidR="00D07603" w:rsidRPr="00655678" w14:paraId="59F15FEB"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6A457D95" w14:textId="28A717DE" w:rsidR="00D07603" w:rsidRPr="007F29FC" w:rsidRDefault="00D07603" w:rsidP="00D07603">
            <w:pPr>
              <w:rPr>
                <w:color w:val="auto"/>
              </w:rPr>
            </w:pPr>
            <w:r w:rsidRPr="006418A7">
              <w:rPr>
                <w:color w:val="auto"/>
              </w:rPr>
              <w:t>2027</w:t>
            </w:r>
          </w:p>
        </w:tc>
        <w:tc>
          <w:tcPr>
            <w:tcW w:w="1120" w:type="pct"/>
            <w:tcBorders>
              <w:top w:val="single" w:sz="4" w:space="0" w:color="DCDCDC"/>
              <w:left w:val="single" w:sz="4" w:space="0" w:color="DCDCDC"/>
              <w:bottom w:val="single" w:sz="4" w:space="0" w:color="DCDCDC"/>
              <w:right w:val="single" w:sz="4" w:space="0" w:color="DCDCDC"/>
            </w:tcBorders>
          </w:tcPr>
          <w:p w14:paraId="06EFA941" w14:textId="2D4B5573"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333CDA36" w14:textId="77777777" w:rsidR="00D07603" w:rsidRPr="00B66938" w:rsidRDefault="00D07603" w:rsidP="00D07603">
            <w:pPr>
              <w:jc w:val="center"/>
              <w:rPr>
                <w:color w:val="auto"/>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408C1AEA" w14:textId="7B349182"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r>
      <w:tr w:rsidR="00D07603" w:rsidRPr="00655678" w14:paraId="2EDCFD11" w14:textId="77777777" w:rsidTr="00E20F7A">
        <w:tc>
          <w:tcPr>
            <w:tcW w:w="1939" w:type="pct"/>
            <w:tcBorders>
              <w:top w:val="single" w:sz="4" w:space="0" w:color="DCDCDC"/>
              <w:left w:val="single" w:sz="4" w:space="0" w:color="DCDCDC"/>
              <w:bottom w:val="single" w:sz="4" w:space="0" w:color="DCDCDC"/>
              <w:right w:val="single" w:sz="4" w:space="0" w:color="DCDCDC"/>
            </w:tcBorders>
          </w:tcPr>
          <w:p w14:paraId="1BF99D34" w14:textId="2ABF2044" w:rsidR="00D07603" w:rsidRPr="008F00E3" w:rsidRDefault="00D07603" w:rsidP="00D07603">
            <w:pPr>
              <w:rPr>
                <w:color w:val="auto"/>
                <w:szCs w:val="22"/>
              </w:rPr>
            </w:pPr>
            <w:r w:rsidRPr="006418A7">
              <w:rPr>
                <w:color w:val="auto"/>
              </w:rPr>
              <w:t>2028</w:t>
            </w:r>
          </w:p>
        </w:tc>
        <w:tc>
          <w:tcPr>
            <w:tcW w:w="1120" w:type="pct"/>
            <w:tcBorders>
              <w:top w:val="single" w:sz="4" w:space="0" w:color="DCDCDC"/>
              <w:left w:val="single" w:sz="4" w:space="0" w:color="DCDCDC"/>
              <w:bottom w:val="single" w:sz="4" w:space="0" w:color="DCDCDC"/>
              <w:right w:val="single" w:sz="4" w:space="0" w:color="DCDCDC"/>
            </w:tcBorders>
          </w:tcPr>
          <w:p w14:paraId="52109DC5" w14:textId="01459AD0"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c>
          <w:tcPr>
            <w:tcW w:w="821" w:type="pct"/>
            <w:tcBorders>
              <w:top w:val="single" w:sz="4" w:space="0" w:color="DCDCDC"/>
              <w:left w:val="single" w:sz="4" w:space="0" w:color="DCDCDC"/>
              <w:bottom w:val="single" w:sz="4" w:space="0" w:color="DCDCDC"/>
              <w:right w:val="single" w:sz="4" w:space="0" w:color="DCDCDC"/>
            </w:tcBorders>
          </w:tcPr>
          <w:p w14:paraId="62816C26" w14:textId="77777777" w:rsidR="00D07603" w:rsidRPr="00B66938" w:rsidRDefault="00D07603" w:rsidP="00D07603">
            <w:pPr>
              <w:jc w:val="center"/>
              <w:rPr>
                <w:color w:val="auto"/>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1A1EE8FD" w14:textId="29BD6933" w:rsidR="00D07603" w:rsidRPr="00B66938" w:rsidRDefault="00D07603" w:rsidP="00D07603">
            <w:pPr>
              <w:jc w:val="center"/>
              <w:rPr>
                <w:color w:val="auto"/>
              </w:rPr>
            </w:pPr>
            <w:r w:rsidRPr="007F29FC">
              <w:rPr>
                <w:color w:val="auto"/>
              </w:rPr>
              <w:t xml:space="preserve"> </w:t>
            </w:r>
            <w:r>
              <w:rPr>
                <w:color w:val="auto"/>
              </w:rPr>
              <w:t>1.78</w:t>
            </w:r>
            <w:r w:rsidRPr="007F29FC">
              <w:rPr>
                <w:color w:val="auto"/>
              </w:rPr>
              <w:t xml:space="preserve"> </w:t>
            </w:r>
          </w:p>
        </w:tc>
      </w:tr>
      <w:tr w:rsidR="00D07603" w:rsidRPr="00655678" w14:paraId="511C05FB" w14:textId="77777777" w:rsidTr="007B53CA">
        <w:tc>
          <w:tcPr>
            <w:tcW w:w="1939" w:type="pct"/>
            <w:tcBorders>
              <w:top w:val="single" w:sz="4" w:space="0" w:color="DCDCDC"/>
              <w:left w:val="single" w:sz="4" w:space="0" w:color="DCDCDC"/>
              <w:bottom w:val="single" w:sz="4" w:space="0" w:color="DCDCDC"/>
              <w:right w:val="single" w:sz="4" w:space="0" w:color="DCDCDC"/>
            </w:tcBorders>
          </w:tcPr>
          <w:p w14:paraId="6EE52FC4" w14:textId="627997E7" w:rsidR="00D07603" w:rsidRPr="007F29FC" w:rsidRDefault="00D07603" w:rsidP="00D07603">
            <w:pPr>
              <w:rPr>
                <w:color w:val="auto"/>
              </w:rPr>
            </w:pPr>
            <w:r w:rsidRPr="006418A7">
              <w:rPr>
                <w:color w:val="auto"/>
              </w:rPr>
              <w:t>01/01/2029-23/07/2029</w:t>
            </w:r>
          </w:p>
        </w:tc>
        <w:tc>
          <w:tcPr>
            <w:tcW w:w="1120" w:type="pct"/>
            <w:tcBorders>
              <w:top w:val="single" w:sz="4" w:space="0" w:color="DCDCDC"/>
              <w:left w:val="single" w:sz="4" w:space="0" w:color="DCDCDC"/>
              <w:bottom w:val="single" w:sz="4" w:space="0" w:color="DCDCDC"/>
              <w:right w:val="single" w:sz="4" w:space="0" w:color="DCDCDC"/>
            </w:tcBorders>
          </w:tcPr>
          <w:p w14:paraId="6966740D" w14:textId="6DC5529B" w:rsidR="00D07603" w:rsidRPr="00B66938" w:rsidRDefault="00D07603" w:rsidP="00D07603">
            <w:pPr>
              <w:jc w:val="center"/>
              <w:rPr>
                <w:color w:val="auto"/>
                <w:szCs w:val="22"/>
              </w:rPr>
            </w:pPr>
            <w:r w:rsidRPr="007F29FC">
              <w:rPr>
                <w:color w:val="auto"/>
              </w:rPr>
              <w:t>0.</w:t>
            </w:r>
            <w:r>
              <w:rPr>
                <w:color w:val="auto"/>
              </w:rPr>
              <w:t>99</w:t>
            </w:r>
          </w:p>
        </w:tc>
        <w:tc>
          <w:tcPr>
            <w:tcW w:w="821" w:type="pct"/>
            <w:tcBorders>
              <w:top w:val="single" w:sz="4" w:space="0" w:color="DCDCDC"/>
              <w:left w:val="single" w:sz="4" w:space="0" w:color="DCDCDC"/>
              <w:bottom w:val="single" w:sz="4" w:space="0" w:color="DCDCDC"/>
              <w:right w:val="single" w:sz="4" w:space="0" w:color="DCDCDC"/>
            </w:tcBorders>
          </w:tcPr>
          <w:p w14:paraId="1A7F0EAF" w14:textId="77777777" w:rsidR="00D07603" w:rsidRPr="00B66938" w:rsidRDefault="00D07603" w:rsidP="00D07603">
            <w:pPr>
              <w:jc w:val="center"/>
              <w:rPr>
                <w:color w:val="auto"/>
              </w:rPr>
            </w:pPr>
            <w:r w:rsidRPr="00B66938">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17632200" w14:textId="45FEEE68" w:rsidR="00D07603" w:rsidRPr="00B66938" w:rsidRDefault="00D07603" w:rsidP="00D07603">
            <w:pPr>
              <w:jc w:val="center"/>
              <w:rPr>
                <w:color w:val="auto"/>
                <w:szCs w:val="22"/>
              </w:rPr>
            </w:pPr>
            <w:r w:rsidRPr="007F29FC">
              <w:rPr>
                <w:color w:val="auto"/>
              </w:rPr>
              <w:t>0.</w:t>
            </w:r>
            <w:r>
              <w:rPr>
                <w:color w:val="auto"/>
              </w:rPr>
              <w:t>99</w:t>
            </w:r>
          </w:p>
        </w:tc>
      </w:tr>
      <w:tr w:rsidR="007B53CA" w:rsidRPr="00655678" w14:paraId="6933E44E" w14:textId="77777777" w:rsidTr="00E20F7A">
        <w:trPr>
          <w:trHeight w:val="594"/>
        </w:trPr>
        <w:tc>
          <w:tcPr>
            <w:tcW w:w="1939" w:type="pct"/>
            <w:tcBorders>
              <w:left w:val="single" w:sz="4" w:space="0" w:color="DCDCDC"/>
              <w:bottom w:val="single" w:sz="4" w:space="0" w:color="DCDCDC"/>
              <w:right w:val="single" w:sz="4" w:space="0" w:color="DCDCDC"/>
            </w:tcBorders>
            <w:vAlign w:val="bottom"/>
          </w:tcPr>
          <w:p w14:paraId="3B1E5FED" w14:textId="77777777" w:rsidR="007B53CA" w:rsidRPr="00655678" w:rsidRDefault="007B53CA" w:rsidP="007B53CA">
            <w:pPr>
              <w:rPr>
                <w:b/>
              </w:rPr>
            </w:pPr>
            <w:r w:rsidRPr="00655678">
              <w:rPr>
                <w:b/>
              </w:rPr>
              <w:t>Total</w:t>
            </w:r>
          </w:p>
        </w:tc>
        <w:tc>
          <w:tcPr>
            <w:tcW w:w="1120" w:type="pct"/>
            <w:tcBorders>
              <w:left w:val="single" w:sz="4" w:space="0" w:color="DCDCDC"/>
              <w:bottom w:val="single" w:sz="4" w:space="0" w:color="DCDCDC"/>
              <w:right w:val="single" w:sz="4" w:space="0" w:color="DCDCDC"/>
            </w:tcBorders>
          </w:tcPr>
          <w:p w14:paraId="1752D699" w14:textId="600CED69" w:rsidR="007B53CA" w:rsidRPr="00E20F7A" w:rsidRDefault="007B53CA" w:rsidP="007B53CA">
            <w:pPr>
              <w:jc w:val="center"/>
              <w:rPr>
                <w:b/>
                <w:color w:val="auto"/>
              </w:rPr>
            </w:pPr>
            <w:r>
              <w:rPr>
                <w:b/>
                <w:color w:val="auto"/>
              </w:rPr>
              <w:t>12.46</w:t>
            </w:r>
          </w:p>
        </w:tc>
        <w:tc>
          <w:tcPr>
            <w:tcW w:w="821" w:type="pct"/>
            <w:tcBorders>
              <w:left w:val="single" w:sz="4" w:space="0" w:color="DCDCDC"/>
              <w:bottom w:val="single" w:sz="4" w:space="0" w:color="DCDCDC"/>
              <w:right w:val="single" w:sz="4" w:space="0" w:color="DCDCDC"/>
            </w:tcBorders>
          </w:tcPr>
          <w:p w14:paraId="5FFF7AB4" w14:textId="77777777" w:rsidR="007B53CA" w:rsidRPr="00E20F7A" w:rsidRDefault="007B53CA" w:rsidP="007B53CA">
            <w:pPr>
              <w:jc w:val="center"/>
              <w:rPr>
                <w:b/>
                <w:color w:val="auto"/>
              </w:rPr>
            </w:pPr>
            <w:r w:rsidRPr="00E20F7A">
              <w:rPr>
                <w:b/>
                <w:color w:val="auto"/>
              </w:rPr>
              <w:t>0.00</w:t>
            </w:r>
          </w:p>
        </w:tc>
        <w:tc>
          <w:tcPr>
            <w:tcW w:w="1120" w:type="pct"/>
            <w:tcBorders>
              <w:left w:val="single" w:sz="4" w:space="0" w:color="DCDCDC"/>
              <w:bottom w:val="single" w:sz="4" w:space="0" w:color="DCDCDC"/>
              <w:right w:val="single" w:sz="4" w:space="0" w:color="DCDCDC"/>
            </w:tcBorders>
          </w:tcPr>
          <w:p w14:paraId="67134466" w14:textId="6AFCC8FB" w:rsidR="007B53CA" w:rsidRPr="00E20F7A" w:rsidRDefault="007B53CA" w:rsidP="007B53CA">
            <w:pPr>
              <w:jc w:val="center"/>
              <w:rPr>
                <w:b/>
                <w:color w:val="auto"/>
              </w:rPr>
            </w:pPr>
            <w:r>
              <w:rPr>
                <w:b/>
                <w:color w:val="auto"/>
              </w:rPr>
              <w:t>12.46</w:t>
            </w:r>
          </w:p>
        </w:tc>
      </w:tr>
      <w:tr w:rsidR="004C67D5" w:rsidRPr="00655678" w14:paraId="0D2E6A5F" w14:textId="77777777" w:rsidTr="00E20F7A">
        <w:trPr>
          <w:cnfStyle w:val="010000000000" w:firstRow="0" w:lastRow="1" w:firstColumn="0" w:lastColumn="0" w:oddVBand="0" w:evenVBand="0" w:oddHBand="0" w:evenHBand="0" w:firstRowFirstColumn="0" w:firstRowLastColumn="0" w:lastRowFirstColumn="0" w:lastRowLastColumn="0"/>
          <w:trHeight w:val="594"/>
        </w:trPr>
        <w:tc>
          <w:tcPr>
            <w:tcW w:w="1939" w:type="pct"/>
            <w:tcBorders>
              <w:left w:val="single" w:sz="4" w:space="0" w:color="DCDCDC"/>
              <w:bottom w:val="single" w:sz="4" w:space="0" w:color="DCDCDC"/>
              <w:right w:val="single" w:sz="4" w:space="0" w:color="DCDCDC"/>
            </w:tcBorders>
            <w:vAlign w:val="bottom"/>
          </w:tcPr>
          <w:p w14:paraId="06CA69B8" w14:textId="77777777" w:rsidR="004C67D5" w:rsidRPr="00655678" w:rsidRDefault="004C67D5" w:rsidP="00E20F7A">
            <w:r w:rsidRPr="00655678">
              <w:t>Total number of crediting years</w:t>
            </w:r>
          </w:p>
        </w:tc>
        <w:tc>
          <w:tcPr>
            <w:tcW w:w="3061" w:type="pct"/>
            <w:gridSpan w:val="3"/>
            <w:tcBorders>
              <w:left w:val="single" w:sz="4" w:space="0" w:color="DCDCDC"/>
              <w:bottom w:val="single" w:sz="4" w:space="0" w:color="DCDCDC"/>
              <w:right w:val="single" w:sz="4" w:space="0" w:color="DCDCDC"/>
            </w:tcBorders>
          </w:tcPr>
          <w:p w14:paraId="1E46621B" w14:textId="77777777" w:rsidR="004C67D5" w:rsidRPr="00655678" w:rsidRDefault="004C67D5" w:rsidP="00E20F7A">
            <w:pPr>
              <w:jc w:val="center"/>
            </w:pPr>
            <w:r w:rsidRPr="00655678">
              <w:t>7</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Layout w:type="fixed"/>
        <w:tblCellMar>
          <w:top w:w="23" w:type="dxa"/>
          <w:bottom w:w="23" w:type="dxa"/>
        </w:tblCellMar>
        <w:tblLook w:val="0160" w:firstRow="1" w:lastRow="1" w:firstColumn="0" w:lastColumn="1" w:noHBand="0" w:noVBand="0"/>
      </w:tblPr>
      <w:tblGrid>
        <w:gridCol w:w="3684"/>
        <w:gridCol w:w="2126"/>
        <w:gridCol w:w="1560"/>
        <w:gridCol w:w="2128"/>
      </w:tblGrid>
      <w:tr w:rsidR="004C67D5" w:rsidRPr="00CE4E44" w14:paraId="4E87D041" w14:textId="77777777" w:rsidTr="00E20F7A">
        <w:trPr>
          <w:cantSplit/>
          <w:trHeight w:val="782"/>
        </w:trPr>
        <w:tc>
          <w:tcPr>
            <w:tcW w:w="1939" w:type="pct"/>
            <w:shd w:val="clear" w:color="auto" w:fill="auto"/>
            <w:vAlign w:val="center"/>
          </w:tcPr>
          <w:p w14:paraId="48B379B4" w14:textId="77777777" w:rsidR="004C67D5" w:rsidRPr="00655678" w:rsidRDefault="004C67D5" w:rsidP="00E20F7A">
            <w:pPr>
              <w:spacing w:after="0"/>
              <w:rPr>
                <w:b/>
              </w:rPr>
            </w:pPr>
            <w:r w:rsidRPr="00655678">
              <w:rPr>
                <w:b/>
              </w:rPr>
              <w:t>Annual average over the crediting period</w:t>
            </w:r>
          </w:p>
        </w:tc>
        <w:tc>
          <w:tcPr>
            <w:tcW w:w="1119" w:type="pct"/>
            <w:shd w:val="clear" w:color="auto" w:fill="auto"/>
          </w:tcPr>
          <w:p w14:paraId="2850DB43" w14:textId="7EB73E57" w:rsidR="004C67D5" w:rsidRPr="003D1D13" w:rsidRDefault="00FF6A8D" w:rsidP="00E20F7A">
            <w:pPr>
              <w:spacing w:after="0"/>
              <w:jc w:val="center"/>
              <w:rPr>
                <w:b/>
              </w:rPr>
            </w:pPr>
            <w:r>
              <w:rPr>
                <w:b/>
                <w:color w:val="auto"/>
              </w:rPr>
              <w:t>1.78</w:t>
            </w:r>
          </w:p>
        </w:tc>
        <w:tc>
          <w:tcPr>
            <w:tcW w:w="821" w:type="pct"/>
            <w:shd w:val="clear" w:color="auto" w:fill="auto"/>
          </w:tcPr>
          <w:p w14:paraId="40F87042" w14:textId="77777777" w:rsidR="004C67D5" w:rsidRPr="00E20F7A" w:rsidRDefault="004C67D5" w:rsidP="00E20F7A">
            <w:pPr>
              <w:spacing w:after="0"/>
              <w:jc w:val="center"/>
              <w:rPr>
                <w:b/>
              </w:rPr>
            </w:pPr>
            <w:r w:rsidRPr="00655678">
              <w:rPr>
                <w:b/>
                <w:color w:val="auto"/>
                <w:szCs w:val="22"/>
              </w:rPr>
              <w:t>0.00</w:t>
            </w:r>
          </w:p>
        </w:tc>
        <w:tc>
          <w:tcPr>
            <w:tcW w:w="1120" w:type="pct"/>
            <w:shd w:val="clear" w:color="auto" w:fill="auto"/>
          </w:tcPr>
          <w:p w14:paraId="15F7626E" w14:textId="56DF84DE" w:rsidR="004C67D5" w:rsidRPr="00E20F7A" w:rsidRDefault="00FF6A8D" w:rsidP="00E20F7A">
            <w:pPr>
              <w:spacing w:after="0"/>
              <w:jc w:val="center"/>
              <w:rPr>
                <w:b/>
              </w:rPr>
            </w:pPr>
            <w:r>
              <w:rPr>
                <w:b/>
                <w:color w:val="auto"/>
              </w:rPr>
              <w:t>1.78</w:t>
            </w:r>
          </w:p>
        </w:tc>
      </w:tr>
    </w:tbl>
    <w:p w14:paraId="504FDD8F" w14:textId="77777777" w:rsidR="004C67D5" w:rsidRPr="00E2679E" w:rsidRDefault="004C67D5" w:rsidP="00B87991">
      <w:pPr>
        <w:spacing w:after="0" w:line="240" w:lineRule="auto"/>
        <w:contextualSpacing w:val="0"/>
        <w:jc w:val="both"/>
        <w:rPr>
          <w:bCs/>
          <w:color w:val="auto"/>
        </w:rPr>
      </w:pPr>
    </w:p>
    <w:p w14:paraId="6118036F" w14:textId="67663C8C" w:rsidR="004B5013" w:rsidRDefault="004B5013" w:rsidP="00B87991">
      <w:pPr>
        <w:spacing w:after="0" w:line="240" w:lineRule="auto"/>
        <w:contextualSpacing w:val="0"/>
        <w:jc w:val="both"/>
        <w:rPr>
          <w:bCs/>
          <w:color w:val="auto"/>
        </w:rPr>
      </w:pPr>
    </w:p>
    <w:p w14:paraId="1A8B0989" w14:textId="55C30A0C" w:rsidR="00152B4E" w:rsidRDefault="00152B4E" w:rsidP="00152B4E">
      <w:pPr>
        <w:autoSpaceDE w:val="0"/>
        <w:autoSpaceDN w:val="0"/>
        <w:adjustRightInd w:val="0"/>
        <w:spacing w:after="0"/>
        <w:contextualSpacing w:val="0"/>
        <w:rPr>
          <w:b/>
          <w:bCs/>
          <w:color w:val="auto"/>
          <w:u w:val="single"/>
        </w:rPr>
      </w:pPr>
      <w:r>
        <w:rPr>
          <w:b/>
          <w:bCs/>
          <w:color w:val="auto"/>
          <w:u w:val="single"/>
        </w:rPr>
        <w:t>NOx</w:t>
      </w:r>
      <w:r w:rsidRPr="0053437E">
        <w:rPr>
          <w:b/>
          <w:bCs/>
          <w:color w:val="auto"/>
          <w:u w:val="single"/>
        </w:rPr>
        <w:t xml:space="preserve"> Emissions</w:t>
      </w:r>
    </w:p>
    <w:p w14:paraId="582DBEBE" w14:textId="31B4C490" w:rsidR="00152B4E" w:rsidRDefault="00152B4E" w:rsidP="00B87991">
      <w:pPr>
        <w:spacing w:after="0" w:line="240" w:lineRule="auto"/>
        <w:contextualSpacing w:val="0"/>
        <w:jc w:val="both"/>
        <w:rPr>
          <w:bCs/>
          <w:color w:val="auto"/>
        </w:rPr>
      </w:pPr>
    </w:p>
    <w:tbl>
      <w:tblPr>
        <w:tblStyle w:val="KlavuzuTablo4-Vurgu1"/>
        <w:tblW w:w="9493" w:type="dxa"/>
        <w:tblCellMar>
          <w:top w:w="28" w:type="dxa"/>
        </w:tblCellMar>
        <w:tblLook w:val="0660" w:firstRow="1" w:lastRow="1" w:firstColumn="0" w:lastColumn="0" w:noHBand="1" w:noVBand="1"/>
      </w:tblPr>
      <w:tblGrid>
        <w:gridCol w:w="3682"/>
        <w:gridCol w:w="2126"/>
        <w:gridCol w:w="1559"/>
        <w:gridCol w:w="2126"/>
      </w:tblGrid>
      <w:tr w:rsidR="00152B4E" w:rsidRPr="004A01E4" w14:paraId="15AD2425" w14:textId="77777777" w:rsidTr="004279B9">
        <w:trPr>
          <w:cnfStyle w:val="100000000000" w:firstRow="1" w:lastRow="0" w:firstColumn="0" w:lastColumn="0" w:oddVBand="0" w:evenVBand="0" w:oddHBand="0" w:evenHBand="0" w:firstRowFirstColumn="0" w:firstRowLastColumn="0" w:lastRowFirstColumn="0" w:lastRowLastColumn="0"/>
        </w:trPr>
        <w:tc>
          <w:tcPr>
            <w:tcW w:w="1939" w:type="pct"/>
            <w:tcBorders>
              <w:bottom w:val="single" w:sz="4" w:space="0" w:color="DCDCDC"/>
            </w:tcBorders>
          </w:tcPr>
          <w:p w14:paraId="76BC0FC9" w14:textId="77777777" w:rsidR="00152B4E" w:rsidRPr="004A01E4" w:rsidRDefault="00152B4E" w:rsidP="004279B9">
            <w:pPr>
              <w:rPr>
                <w:color w:val="FFFFFF" w:themeColor="background1"/>
              </w:rPr>
            </w:pPr>
            <w:r w:rsidRPr="004A01E4">
              <w:rPr>
                <w:color w:val="FFFFFF" w:themeColor="background1"/>
              </w:rPr>
              <w:t>Year</w:t>
            </w:r>
          </w:p>
        </w:tc>
        <w:tc>
          <w:tcPr>
            <w:tcW w:w="1120" w:type="pct"/>
            <w:tcBorders>
              <w:bottom w:val="single" w:sz="4" w:space="0" w:color="DCDCDC"/>
            </w:tcBorders>
          </w:tcPr>
          <w:p w14:paraId="27B69093" w14:textId="77777777" w:rsidR="00152B4E" w:rsidRPr="004A01E4" w:rsidRDefault="00152B4E" w:rsidP="004279B9">
            <w:pPr>
              <w:rPr>
                <w:color w:val="FFFFFF" w:themeColor="background1"/>
              </w:rPr>
            </w:pPr>
            <w:r w:rsidRPr="004A01E4">
              <w:rPr>
                <w:color w:val="FFFFFF" w:themeColor="background1"/>
              </w:rPr>
              <w:t>Baseline Estimate</w:t>
            </w:r>
          </w:p>
        </w:tc>
        <w:tc>
          <w:tcPr>
            <w:tcW w:w="821" w:type="pct"/>
            <w:tcBorders>
              <w:bottom w:val="single" w:sz="4" w:space="0" w:color="DCDCDC"/>
            </w:tcBorders>
          </w:tcPr>
          <w:p w14:paraId="21D5294D" w14:textId="77777777" w:rsidR="00152B4E" w:rsidRPr="004A01E4" w:rsidRDefault="00152B4E" w:rsidP="004279B9">
            <w:pPr>
              <w:rPr>
                <w:color w:val="FFFFFF" w:themeColor="background1"/>
              </w:rPr>
            </w:pPr>
            <w:r w:rsidRPr="004A01E4">
              <w:rPr>
                <w:color w:val="FFFFFF" w:themeColor="background1"/>
              </w:rPr>
              <w:t>Project estimate</w:t>
            </w:r>
          </w:p>
        </w:tc>
        <w:tc>
          <w:tcPr>
            <w:tcW w:w="1120" w:type="pct"/>
            <w:tcBorders>
              <w:bottom w:val="single" w:sz="4" w:space="0" w:color="DCDCDC"/>
            </w:tcBorders>
          </w:tcPr>
          <w:p w14:paraId="099E36E8" w14:textId="77777777" w:rsidR="00152B4E" w:rsidRPr="004A01E4" w:rsidRDefault="00152B4E" w:rsidP="004279B9">
            <w:pPr>
              <w:rPr>
                <w:color w:val="FFFFFF" w:themeColor="background1"/>
              </w:rPr>
            </w:pPr>
            <w:r w:rsidRPr="004A01E4">
              <w:rPr>
                <w:color w:val="FFFFFF" w:themeColor="background1"/>
              </w:rPr>
              <w:t>Net benefit</w:t>
            </w:r>
          </w:p>
        </w:tc>
      </w:tr>
      <w:tr w:rsidR="00CE7E35" w:rsidRPr="004A01E4" w14:paraId="6321BFB7" w14:textId="77777777" w:rsidTr="00D07603">
        <w:tc>
          <w:tcPr>
            <w:tcW w:w="1939" w:type="pct"/>
            <w:tcBorders>
              <w:top w:val="single" w:sz="4" w:space="0" w:color="DCDCDC"/>
              <w:left w:val="single" w:sz="4" w:space="0" w:color="DCDCDC"/>
              <w:bottom w:val="single" w:sz="4" w:space="0" w:color="DCDCDC"/>
              <w:right w:val="single" w:sz="4" w:space="0" w:color="DCDCDC"/>
            </w:tcBorders>
          </w:tcPr>
          <w:p w14:paraId="2E506C52" w14:textId="1C331F7D" w:rsidR="00CE7E35" w:rsidRPr="007F29FC" w:rsidRDefault="00CE7E35" w:rsidP="00CE7E35">
            <w:pPr>
              <w:rPr>
                <w:color w:val="auto"/>
              </w:rPr>
            </w:pPr>
            <w:r w:rsidRPr="006418A7">
              <w:rPr>
                <w:color w:val="auto"/>
              </w:rPr>
              <w:t>24/07/2022-31/12/2022</w:t>
            </w:r>
          </w:p>
        </w:tc>
        <w:tc>
          <w:tcPr>
            <w:tcW w:w="1120" w:type="pct"/>
            <w:tcBorders>
              <w:top w:val="single" w:sz="4" w:space="0" w:color="DCDCDC"/>
              <w:left w:val="single" w:sz="4" w:space="0" w:color="DCDCDC"/>
              <w:bottom w:val="single" w:sz="4" w:space="0" w:color="DCDCDC"/>
              <w:right w:val="single" w:sz="4" w:space="0" w:color="DCDCDC"/>
            </w:tcBorders>
          </w:tcPr>
          <w:p w14:paraId="5E584733" w14:textId="19395868" w:rsidR="00CE7E35" w:rsidRPr="003156B5" w:rsidRDefault="00CE7E35" w:rsidP="00CE7E35">
            <w:pPr>
              <w:spacing w:line="240" w:lineRule="auto"/>
              <w:contextualSpacing w:val="0"/>
              <w:jc w:val="center"/>
              <w:rPr>
                <w:color w:val="auto"/>
                <w:szCs w:val="22"/>
                <w:highlight w:val="yellow"/>
              </w:rPr>
            </w:pPr>
            <w:r w:rsidRPr="003156B5">
              <w:rPr>
                <w:color w:val="auto"/>
              </w:rPr>
              <w:t xml:space="preserve"> 94.95 </w:t>
            </w:r>
          </w:p>
        </w:tc>
        <w:tc>
          <w:tcPr>
            <w:tcW w:w="821" w:type="pct"/>
            <w:tcBorders>
              <w:top w:val="single" w:sz="4" w:space="0" w:color="DCDCDC"/>
              <w:left w:val="single" w:sz="4" w:space="0" w:color="DCDCDC"/>
              <w:bottom w:val="single" w:sz="4" w:space="0" w:color="DCDCDC"/>
              <w:right w:val="single" w:sz="4" w:space="0" w:color="DCDCDC"/>
            </w:tcBorders>
            <w:vAlign w:val="center"/>
          </w:tcPr>
          <w:p w14:paraId="7BB05F51" w14:textId="77777777" w:rsidR="00CE7E35" w:rsidRPr="00CE7E35" w:rsidRDefault="00CE7E35" w:rsidP="00CE7E35">
            <w:pPr>
              <w:jc w:val="center"/>
              <w:rPr>
                <w:color w:val="auto"/>
                <w:szCs w:val="22"/>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3845A6EE" w14:textId="29F14423" w:rsidR="00CE7E35" w:rsidRPr="003156B5" w:rsidRDefault="00CE7E35" w:rsidP="00CE7E35">
            <w:pPr>
              <w:spacing w:line="240" w:lineRule="auto"/>
              <w:contextualSpacing w:val="0"/>
              <w:jc w:val="center"/>
              <w:rPr>
                <w:color w:val="auto"/>
                <w:szCs w:val="22"/>
                <w:highlight w:val="yellow"/>
              </w:rPr>
            </w:pPr>
            <w:r w:rsidRPr="00820D2F">
              <w:rPr>
                <w:color w:val="auto"/>
              </w:rPr>
              <w:t xml:space="preserve"> 94.95 </w:t>
            </w:r>
          </w:p>
        </w:tc>
      </w:tr>
      <w:tr w:rsidR="00CE7E35" w:rsidRPr="00655678" w14:paraId="54616191" w14:textId="77777777" w:rsidTr="004279B9">
        <w:tc>
          <w:tcPr>
            <w:tcW w:w="1939" w:type="pct"/>
            <w:tcBorders>
              <w:top w:val="single" w:sz="4" w:space="0" w:color="DCDCDC"/>
              <w:left w:val="single" w:sz="4" w:space="0" w:color="DCDCDC"/>
              <w:bottom w:val="single" w:sz="4" w:space="0" w:color="DCDCDC"/>
              <w:right w:val="single" w:sz="4" w:space="0" w:color="DCDCDC"/>
            </w:tcBorders>
          </w:tcPr>
          <w:p w14:paraId="20C4C5B8" w14:textId="24A90F7B" w:rsidR="00CE7E35" w:rsidRPr="007F29FC" w:rsidRDefault="00CE7E35" w:rsidP="00CE7E35">
            <w:pPr>
              <w:rPr>
                <w:color w:val="auto"/>
              </w:rPr>
            </w:pPr>
            <w:r w:rsidRPr="006418A7">
              <w:rPr>
                <w:color w:val="auto"/>
              </w:rPr>
              <w:t>2023</w:t>
            </w:r>
          </w:p>
        </w:tc>
        <w:tc>
          <w:tcPr>
            <w:tcW w:w="1120" w:type="pct"/>
            <w:tcBorders>
              <w:top w:val="single" w:sz="4" w:space="0" w:color="DCDCDC"/>
              <w:left w:val="single" w:sz="4" w:space="0" w:color="DCDCDC"/>
              <w:bottom w:val="single" w:sz="4" w:space="0" w:color="DCDCDC"/>
              <w:right w:val="single" w:sz="4" w:space="0" w:color="DCDCDC"/>
            </w:tcBorders>
          </w:tcPr>
          <w:p w14:paraId="37E1EF72" w14:textId="4FCF1487" w:rsidR="00CE7E35" w:rsidRPr="003156B5" w:rsidRDefault="00CE7E35" w:rsidP="00CE7E35">
            <w:pPr>
              <w:jc w:val="center"/>
              <w:rPr>
                <w:color w:val="auto"/>
                <w:szCs w:val="22"/>
                <w:highlight w:val="yellow"/>
              </w:rPr>
            </w:pPr>
            <w:r w:rsidRPr="003156B5">
              <w:rPr>
                <w:color w:val="auto"/>
              </w:rPr>
              <w:t xml:space="preserve"> 215.25 </w:t>
            </w:r>
          </w:p>
        </w:tc>
        <w:tc>
          <w:tcPr>
            <w:tcW w:w="821" w:type="pct"/>
            <w:tcBorders>
              <w:top w:val="single" w:sz="4" w:space="0" w:color="DCDCDC"/>
              <w:left w:val="single" w:sz="4" w:space="0" w:color="DCDCDC"/>
              <w:bottom w:val="single" w:sz="4" w:space="0" w:color="DCDCDC"/>
              <w:right w:val="single" w:sz="4" w:space="0" w:color="DCDCDC"/>
            </w:tcBorders>
          </w:tcPr>
          <w:p w14:paraId="71ABCCD1" w14:textId="77777777" w:rsidR="00CE7E35" w:rsidRPr="00CE7E35" w:rsidRDefault="00CE7E35" w:rsidP="00CE7E35">
            <w:pPr>
              <w:jc w:val="center"/>
              <w:rPr>
                <w:color w:val="auto"/>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66DD570C" w14:textId="6055051A" w:rsidR="00CE7E35" w:rsidRPr="003156B5" w:rsidRDefault="00CE7E35" w:rsidP="00CE7E35">
            <w:pPr>
              <w:jc w:val="center"/>
              <w:rPr>
                <w:color w:val="auto"/>
                <w:szCs w:val="22"/>
                <w:highlight w:val="yellow"/>
              </w:rPr>
            </w:pPr>
            <w:r w:rsidRPr="00820D2F">
              <w:rPr>
                <w:color w:val="auto"/>
              </w:rPr>
              <w:t xml:space="preserve"> 215.25 </w:t>
            </w:r>
          </w:p>
        </w:tc>
      </w:tr>
      <w:tr w:rsidR="00CE7E35" w:rsidRPr="00655678" w14:paraId="5781ACCD" w14:textId="77777777" w:rsidTr="004279B9">
        <w:tc>
          <w:tcPr>
            <w:tcW w:w="1939" w:type="pct"/>
            <w:tcBorders>
              <w:top w:val="single" w:sz="4" w:space="0" w:color="DCDCDC"/>
              <w:left w:val="single" w:sz="4" w:space="0" w:color="DCDCDC"/>
              <w:bottom w:val="single" w:sz="4" w:space="0" w:color="DCDCDC"/>
              <w:right w:val="single" w:sz="4" w:space="0" w:color="DCDCDC"/>
            </w:tcBorders>
          </w:tcPr>
          <w:p w14:paraId="36E8DB55" w14:textId="620F6B98" w:rsidR="00CE7E35" w:rsidRPr="007F29FC" w:rsidRDefault="00CE7E35" w:rsidP="00CE7E35">
            <w:pPr>
              <w:rPr>
                <w:color w:val="auto"/>
              </w:rPr>
            </w:pPr>
            <w:r w:rsidRPr="006418A7">
              <w:rPr>
                <w:color w:val="auto"/>
              </w:rPr>
              <w:t>2024</w:t>
            </w:r>
          </w:p>
        </w:tc>
        <w:tc>
          <w:tcPr>
            <w:tcW w:w="1120" w:type="pct"/>
            <w:tcBorders>
              <w:top w:val="single" w:sz="4" w:space="0" w:color="DCDCDC"/>
              <w:left w:val="single" w:sz="4" w:space="0" w:color="DCDCDC"/>
              <w:bottom w:val="single" w:sz="4" w:space="0" w:color="DCDCDC"/>
              <w:right w:val="single" w:sz="4" w:space="0" w:color="DCDCDC"/>
            </w:tcBorders>
          </w:tcPr>
          <w:p w14:paraId="1E3315B0" w14:textId="67AEC669" w:rsidR="00CE7E35" w:rsidRPr="003156B5" w:rsidRDefault="00CE7E35" w:rsidP="00CE7E35">
            <w:pPr>
              <w:jc w:val="center"/>
              <w:rPr>
                <w:color w:val="auto"/>
                <w:highlight w:val="yellow"/>
              </w:rPr>
            </w:pPr>
            <w:r w:rsidRPr="003156B5">
              <w:rPr>
                <w:color w:val="auto"/>
              </w:rPr>
              <w:t xml:space="preserve"> 215.25 </w:t>
            </w:r>
          </w:p>
        </w:tc>
        <w:tc>
          <w:tcPr>
            <w:tcW w:w="821" w:type="pct"/>
            <w:tcBorders>
              <w:top w:val="single" w:sz="4" w:space="0" w:color="DCDCDC"/>
              <w:left w:val="single" w:sz="4" w:space="0" w:color="DCDCDC"/>
              <w:bottom w:val="single" w:sz="4" w:space="0" w:color="DCDCDC"/>
              <w:right w:val="single" w:sz="4" w:space="0" w:color="DCDCDC"/>
            </w:tcBorders>
          </w:tcPr>
          <w:p w14:paraId="28D3B131" w14:textId="77777777" w:rsidR="00CE7E35" w:rsidRPr="00CE7E35" w:rsidRDefault="00CE7E35" w:rsidP="00CE7E35">
            <w:pPr>
              <w:jc w:val="center"/>
              <w:rPr>
                <w:color w:val="auto"/>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5C417DBD" w14:textId="2384370E" w:rsidR="00CE7E35" w:rsidRPr="003156B5" w:rsidRDefault="00CE7E35" w:rsidP="00CE7E35">
            <w:pPr>
              <w:jc w:val="center"/>
              <w:rPr>
                <w:color w:val="auto"/>
                <w:highlight w:val="yellow"/>
              </w:rPr>
            </w:pPr>
            <w:r w:rsidRPr="00820D2F">
              <w:rPr>
                <w:color w:val="auto"/>
              </w:rPr>
              <w:t xml:space="preserve"> 215.25 </w:t>
            </w:r>
          </w:p>
        </w:tc>
      </w:tr>
      <w:tr w:rsidR="00CE7E35" w:rsidRPr="00655678" w14:paraId="1B58A46A" w14:textId="77777777" w:rsidTr="004279B9">
        <w:tc>
          <w:tcPr>
            <w:tcW w:w="1939" w:type="pct"/>
            <w:tcBorders>
              <w:top w:val="single" w:sz="4" w:space="0" w:color="DCDCDC"/>
              <w:left w:val="single" w:sz="4" w:space="0" w:color="DCDCDC"/>
              <w:bottom w:val="single" w:sz="4" w:space="0" w:color="DCDCDC"/>
              <w:right w:val="single" w:sz="4" w:space="0" w:color="DCDCDC"/>
            </w:tcBorders>
          </w:tcPr>
          <w:p w14:paraId="24CF18F4" w14:textId="78ACB257" w:rsidR="00CE7E35" w:rsidRPr="007F29FC" w:rsidRDefault="00CE7E35" w:rsidP="00CE7E35">
            <w:pPr>
              <w:rPr>
                <w:color w:val="auto"/>
              </w:rPr>
            </w:pPr>
            <w:r w:rsidRPr="006418A7">
              <w:rPr>
                <w:color w:val="auto"/>
              </w:rPr>
              <w:t>2025</w:t>
            </w:r>
          </w:p>
        </w:tc>
        <w:tc>
          <w:tcPr>
            <w:tcW w:w="1120" w:type="pct"/>
            <w:tcBorders>
              <w:top w:val="single" w:sz="4" w:space="0" w:color="DCDCDC"/>
              <w:left w:val="single" w:sz="4" w:space="0" w:color="DCDCDC"/>
              <w:bottom w:val="single" w:sz="4" w:space="0" w:color="DCDCDC"/>
              <w:right w:val="single" w:sz="4" w:space="0" w:color="DCDCDC"/>
            </w:tcBorders>
          </w:tcPr>
          <w:p w14:paraId="37FD125F" w14:textId="1ED97BB1" w:rsidR="00CE7E35" w:rsidRPr="003156B5" w:rsidRDefault="00CE7E35" w:rsidP="00CE7E35">
            <w:pPr>
              <w:jc w:val="center"/>
              <w:rPr>
                <w:color w:val="auto"/>
                <w:highlight w:val="yellow"/>
              </w:rPr>
            </w:pPr>
            <w:r w:rsidRPr="003156B5">
              <w:rPr>
                <w:color w:val="auto"/>
              </w:rPr>
              <w:t xml:space="preserve"> 215.25 </w:t>
            </w:r>
          </w:p>
        </w:tc>
        <w:tc>
          <w:tcPr>
            <w:tcW w:w="821" w:type="pct"/>
            <w:tcBorders>
              <w:top w:val="single" w:sz="4" w:space="0" w:color="DCDCDC"/>
              <w:left w:val="single" w:sz="4" w:space="0" w:color="DCDCDC"/>
              <w:bottom w:val="single" w:sz="4" w:space="0" w:color="DCDCDC"/>
              <w:right w:val="single" w:sz="4" w:space="0" w:color="DCDCDC"/>
            </w:tcBorders>
          </w:tcPr>
          <w:p w14:paraId="02B6962A" w14:textId="77777777" w:rsidR="00CE7E35" w:rsidRPr="00CE7E35" w:rsidRDefault="00CE7E35" w:rsidP="00CE7E35">
            <w:pPr>
              <w:jc w:val="center"/>
              <w:rPr>
                <w:color w:val="auto"/>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31AB7FF5" w14:textId="10244BA1" w:rsidR="00CE7E35" w:rsidRPr="003156B5" w:rsidRDefault="00CE7E35" w:rsidP="00CE7E35">
            <w:pPr>
              <w:jc w:val="center"/>
              <w:rPr>
                <w:color w:val="auto"/>
                <w:highlight w:val="yellow"/>
              </w:rPr>
            </w:pPr>
            <w:r w:rsidRPr="00820D2F">
              <w:rPr>
                <w:color w:val="auto"/>
              </w:rPr>
              <w:t xml:space="preserve"> 215.25 </w:t>
            </w:r>
          </w:p>
        </w:tc>
      </w:tr>
      <w:tr w:rsidR="00CE7E35" w:rsidRPr="00655678" w14:paraId="17F86367" w14:textId="77777777" w:rsidTr="004279B9">
        <w:tc>
          <w:tcPr>
            <w:tcW w:w="1939" w:type="pct"/>
            <w:tcBorders>
              <w:top w:val="single" w:sz="4" w:space="0" w:color="DCDCDC"/>
              <w:left w:val="single" w:sz="4" w:space="0" w:color="DCDCDC"/>
              <w:bottom w:val="single" w:sz="4" w:space="0" w:color="DCDCDC"/>
              <w:right w:val="single" w:sz="4" w:space="0" w:color="DCDCDC"/>
            </w:tcBorders>
          </w:tcPr>
          <w:p w14:paraId="32A828C9" w14:textId="5AA6043A" w:rsidR="00CE7E35" w:rsidRPr="007F29FC" w:rsidRDefault="00CE7E35" w:rsidP="00CE7E35">
            <w:pPr>
              <w:rPr>
                <w:color w:val="auto"/>
              </w:rPr>
            </w:pPr>
            <w:r w:rsidRPr="006418A7">
              <w:rPr>
                <w:color w:val="auto"/>
              </w:rPr>
              <w:t>2026</w:t>
            </w:r>
          </w:p>
        </w:tc>
        <w:tc>
          <w:tcPr>
            <w:tcW w:w="1120" w:type="pct"/>
            <w:tcBorders>
              <w:top w:val="single" w:sz="4" w:space="0" w:color="DCDCDC"/>
              <w:left w:val="single" w:sz="4" w:space="0" w:color="DCDCDC"/>
              <w:bottom w:val="single" w:sz="4" w:space="0" w:color="DCDCDC"/>
              <w:right w:val="single" w:sz="4" w:space="0" w:color="DCDCDC"/>
            </w:tcBorders>
          </w:tcPr>
          <w:p w14:paraId="78317C49" w14:textId="59384C76" w:rsidR="00CE7E35" w:rsidRPr="003156B5" w:rsidRDefault="00CE7E35" w:rsidP="00CE7E35">
            <w:pPr>
              <w:jc w:val="center"/>
              <w:rPr>
                <w:color w:val="auto"/>
                <w:highlight w:val="yellow"/>
              </w:rPr>
            </w:pPr>
            <w:r w:rsidRPr="003156B5">
              <w:rPr>
                <w:color w:val="auto"/>
              </w:rPr>
              <w:t xml:space="preserve"> 215.25 </w:t>
            </w:r>
          </w:p>
        </w:tc>
        <w:tc>
          <w:tcPr>
            <w:tcW w:w="821" w:type="pct"/>
            <w:tcBorders>
              <w:top w:val="single" w:sz="4" w:space="0" w:color="DCDCDC"/>
              <w:left w:val="single" w:sz="4" w:space="0" w:color="DCDCDC"/>
              <w:bottom w:val="single" w:sz="4" w:space="0" w:color="DCDCDC"/>
              <w:right w:val="single" w:sz="4" w:space="0" w:color="DCDCDC"/>
            </w:tcBorders>
          </w:tcPr>
          <w:p w14:paraId="1D79F17C" w14:textId="77777777" w:rsidR="00CE7E35" w:rsidRPr="00CE7E35" w:rsidRDefault="00CE7E35" w:rsidP="00CE7E35">
            <w:pPr>
              <w:jc w:val="center"/>
              <w:rPr>
                <w:color w:val="auto"/>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6A31EA5A" w14:textId="55D7D67B" w:rsidR="00CE7E35" w:rsidRPr="003156B5" w:rsidRDefault="00CE7E35" w:rsidP="00CE7E35">
            <w:pPr>
              <w:jc w:val="center"/>
              <w:rPr>
                <w:color w:val="auto"/>
                <w:highlight w:val="yellow"/>
              </w:rPr>
            </w:pPr>
            <w:r w:rsidRPr="00820D2F">
              <w:rPr>
                <w:color w:val="auto"/>
              </w:rPr>
              <w:t xml:space="preserve"> 215.25 </w:t>
            </w:r>
          </w:p>
        </w:tc>
      </w:tr>
      <w:tr w:rsidR="00CE7E35" w:rsidRPr="00655678" w14:paraId="67546D45" w14:textId="77777777" w:rsidTr="004279B9">
        <w:tc>
          <w:tcPr>
            <w:tcW w:w="1939" w:type="pct"/>
            <w:tcBorders>
              <w:top w:val="single" w:sz="4" w:space="0" w:color="DCDCDC"/>
              <w:left w:val="single" w:sz="4" w:space="0" w:color="DCDCDC"/>
              <w:bottom w:val="single" w:sz="4" w:space="0" w:color="DCDCDC"/>
              <w:right w:val="single" w:sz="4" w:space="0" w:color="DCDCDC"/>
            </w:tcBorders>
          </w:tcPr>
          <w:p w14:paraId="2F0A1EB1" w14:textId="5D9B2483" w:rsidR="00CE7E35" w:rsidRPr="007F29FC" w:rsidRDefault="00CE7E35" w:rsidP="00CE7E35">
            <w:pPr>
              <w:rPr>
                <w:color w:val="auto"/>
              </w:rPr>
            </w:pPr>
            <w:r w:rsidRPr="006418A7">
              <w:rPr>
                <w:color w:val="auto"/>
              </w:rPr>
              <w:t>2027</w:t>
            </w:r>
          </w:p>
        </w:tc>
        <w:tc>
          <w:tcPr>
            <w:tcW w:w="1120" w:type="pct"/>
            <w:tcBorders>
              <w:top w:val="single" w:sz="4" w:space="0" w:color="DCDCDC"/>
              <w:left w:val="single" w:sz="4" w:space="0" w:color="DCDCDC"/>
              <w:bottom w:val="single" w:sz="4" w:space="0" w:color="DCDCDC"/>
              <w:right w:val="single" w:sz="4" w:space="0" w:color="DCDCDC"/>
            </w:tcBorders>
          </w:tcPr>
          <w:p w14:paraId="32482F96" w14:textId="5EF5E9CF" w:rsidR="00CE7E35" w:rsidRPr="003156B5" w:rsidRDefault="00CE7E35" w:rsidP="00CE7E35">
            <w:pPr>
              <w:jc w:val="center"/>
              <w:rPr>
                <w:color w:val="auto"/>
                <w:highlight w:val="yellow"/>
              </w:rPr>
            </w:pPr>
            <w:r w:rsidRPr="003156B5">
              <w:rPr>
                <w:color w:val="auto"/>
              </w:rPr>
              <w:t xml:space="preserve"> 215.25 </w:t>
            </w:r>
          </w:p>
        </w:tc>
        <w:tc>
          <w:tcPr>
            <w:tcW w:w="821" w:type="pct"/>
            <w:tcBorders>
              <w:top w:val="single" w:sz="4" w:space="0" w:color="DCDCDC"/>
              <w:left w:val="single" w:sz="4" w:space="0" w:color="DCDCDC"/>
              <w:bottom w:val="single" w:sz="4" w:space="0" w:color="DCDCDC"/>
              <w:right w:val="single" w:sz="4" w:space="0" w:color="DCDCDC"/>
            </w:tcBorders>
          </w:tcPr>
          <w:p w14:paraId="16566BAE" w14:textId="77777777" w:rsidR="00CE7E35" w:rsidRPr="00CE7E35" w:rsidRDefault="00CE7E35" w:rsidP="00CE7E35">
            <w:pPr>
              <w:jc w:val="center"/>
              <w:rPr>
                <w:color w:val="auto"/>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0C6DB20E" w14:textId="32337722" w:rsidR="00CE7E35" w:rsidRPr="003156B5" w:rsidRDefault="00CE7E35" w:rsidP="00CE7E35">
            <w:pPr>
              <w:jc w:val="center"/>
              <w:rPr>
                <w:color w:val="auto"/>
                <w:highlight w:val="yellow"/>
              </w:rPr>
            </w:pPr>
            <w:r w:rsidRPr="00820D2F">
              <w:rPr>
                <w:color w:val="auto"/>
              </w:rPr>
              <w:t xml:space="preserve"> 215.25 </w:t>
            </w:r>
          </w:p>
        </w:tc>
      </w:tr>
      <w:tr w:rsidR="00CE7E35" w:rsidRPr="00655678" w14:paraId="21F70FEC" w14:textId="77777777" w:rsidTr="004279B9">
        <w:tc>
          <w:tcPr>
            <w:tcW w:w="1939" w:type="pct"/>
            <w:tcBorders>
              <w:top w:val="single" w:sz="4" w:space="0" w:color="DCDCDC"/>
              <w:left w:val="single" w:sz="4" w:space="0" w:color="DCDCDC"/>
              <w:bottom w:val="single" w:sz="4" w:space="0" w:color="DCDCDC"/>
              <w:right w:val="single" w:sz="4" w:space="0" w:color="DCDCDC"/>
            </w:tcBorders>
          </w:tcPr>
          <w:p w14:paraId="2CF0D406" w14:textId="313DEAB5" w:rsidR="00CE7E35" w:rsidRPr="008F00E3" w:rsidRDefault="00CE7E35" w:rsidP="00CE7E35">
            <w:pPr>
              <w:rPr>
                <w:color w:val="auto"/>
                <w:szCs w:val="22"/>
              </w:rPr>
            </w:pPr>
            <w:r w:rsidRPr="006418A7">
              <w:rPr>
                <w:color w:val="auto"/>
              </w:rPr>
              <w:t>2028</w:t>
            </w:r>
          </w:p>
        </w:tc>
        <w:tc>
          <w:tcPr>
            <w:tcW w:w="1120" w:type="pct"/>
            <w:tcBorders>
              <w:top w:val="single" w:sz="4" w:space="0" w:color="DCDCDC"/>
              <w:left w:val="single" w:sz="4" w:space="0" w:color="DCDCDC"/>
              <w:bottom w:val="single" w:sz="4" w:space="0" w:color="DCDCDC"/>
              <w:right w:val="single" w:sz="4" w:space="0" w:color="DCDCDC"/>
            </w:tcBorders>
          </w:tcPr>
          <w:p w14:paraId="2E02A97F" w14:textId="236B217F" w:rsidR="00CE7E35" w:rsidRPr="003156B5" w:rsidRDefault="00CE7E35" w:rsidP="00CE7E35">
            <w:pPr>
              <w:jc w:val="center"/>
              <w:rPr>
                <w:color w:val="auto"/>
                <w:highlight w:val="yellow"/>
              </w:rPr>
            </w:pPr>
            <w:r w:rsidRPr="003156B5">
              <w:rPr>
                <w:color w:val="auto"/>
              </w:rPr>
              <w:t xml:space="preserve"> 215.25 </w:t>
            </w:r>
          </w:p>
        </w:tc>
        <w:tc>
          <w:tcPr>
            <w:tcW w:w="821" w:type="pct"/>
            <w:tcBorders>
              <w:top w:val="single" w:sz="4" w:space="0" w:color="DCDCDC"/>
              <w:left w:val="single" w:sz="4" w:space="0" w:color="DCDCDC"/>
              <w:bottom w:val="single" w:sz="4" w:space="0" w:color="DCDCDC"/>
              <w:right w:val="single" w:sz="4" w:space="0" w:color="DCDCDC"/>
            </w:tcBorders>
          </w:tcPr>
          <w:p w14:paraId="372D3345" w14:textId="77777777" w:rsidR="00CE7E35" w:rsidRPr="00CE7E35" w:rsidRDefault="00CE7E35" w:rsidP="00CE7E35">
            <w:pPr>
              <w:jc w:val="center"/>
              <w:rPr>
                <w:color w:val="auto"/>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5C14B881" w14:textId="6958DE83" w:rsidR="00CE7E35" w:rsidRPr="003156B5" w:rsidRDefault="00CE7E35" w:rsidP="00CE7E35">
            <w:pPr>
              <w:jc w:val="center"/>
              <w:rPr>
                <w:color w:val="auto"/>
                <w:highlight w:val="yellow"/>
              </w:rPr>
            </w:pPr>
            <w:r w:rsidRPr="00820D2F">
              <w:rPr>
                <w:color w:val="auto"/>
              </w:rPr>
              <w:t xml:space="preserve"> 215.25 </w:t>
            </w:r>
          </w:p>
        </w:tc>
      </w:tr>
      <w:tr w:rsidR="00CE7E35" w:rsidRPr="00655678" w14:paraId="43737F23" w14:textId="77777777" w:rsidTr="00D07603">
        <w:tc>
          <w:tcPr>
            <w:tcW w:w="1939" w:type="pct"/>
            <w:tcBorders>
              <w:top w:val="single" w:sz="4" w:space="0" w:color="DCDCDC"/>
              <w:left w:val="single" w:sz="4" w:space="0" w:color="DCDCDC"/>
              <w:bottom w:val="single" w:sz="4" w:space="0" w:color="DCDCDC"/>
              <w:right w:val="single" w:sz="4" w:space="0" w:color="DCDCDC"/>
            </w:tcBorders>
          </w:tcPr>
          <w:p w14:paraId="1E2A8928" w14:textId="585A9D4D" w:rsidR="00CE7E35" w:rsidRPr="007F29FC" w:rsidRDefault="00CE7E35" w:rsidP="00CE7E35">
            <w:pPr>
              <w:rPr>
                <w:color w:val="auto"/>
              </w:rPr>
            </w:pPr>
            <w:r w:rsidRPr="006418A7">
              <w:rPr>
                <w:color w:val="auto"/>
              </w:rPr>
              <w:t>01/01/2029-23/07/2029</w:t>
            </w:r>
          </w:p>
        </w:tc>
        <w:tc>
          <w:tcPr>
            <w:tcW w:w="1120" w:type="pct"/>
            <w:tcBorders>
              <w:top w:val="single" w:sz="4" w:space="0" w:color="DCDCDC"/>
              <w:left w:val="single" w:sz="4" w:space="0" w:color="DCDCDC"/>
              <w:bottom w:val="single" w:sz="4" w:space="0" w:color="DCDCDC"/>
              <w:right w:val="single" w:sz="4" w:space="0" w:color="DCDCDC"/>
            </w:tcBorders>
          </w:tcPr>
          <w:p w14:paraId="60DC94C0" w14:textId="315D0B68" w:rsidR="00CE7E35" w:rsidRPr="003156B5" w:rsidRDefault="00CE7E35" w:rsidP="00CE7E35">
            <w:pPr>
              <w:jc w:val="center"/>
              <w:rPr>
                <w:color w:val="auto"/>
                <w:szCs w:val="22"/>
                <w:highlight w:val="yellow"/>
              </w:rPr>
            </w:pPr>
            <w:r w:rsidRPr="003156B5">
              <w:rPr>
                <w:color w:val="auto"/>
              </w:rPr>
              <w:t>120.30</w:t>
            </w:r>
          </w:p>
        </w:tc>
        <w:tc>
          <w:tcPr>
            <w:tcW w:w="821" w:type="pct"/>
            <w:tcBorders>
              <w:top w:val="single" w:sz="4" w:space="0" w:color="DCDCDC"/>
              <w:left w:val="single" w:sz="4" w:space="0" w:color="DCDCDC"/>
              <w:bottom w:val="single" w:sz="4" w:space="0" w:color="DCDCDC"/>
              <w:right w:val="single" w:sz="4" w:space="0" w:color="DCDCDC"/>
            </w:tcBorders>
          </w:tcPr>
          <w:p w14:paraId="0943860F" w14:textId="77777777" w:rsidR="00CE7E35" w:rsidRPr="00CE7E35" w:rsidRDefault="00CE7E35" w:rsidP="00CE7E35">
            <w:pPr>
              <w:jc w:val="center"/>
              <w:rPr>
                <w:color w:val="auto"/>
              </w:rPr>
            </w:pPr>
            <w:r w:rsidRPr="00CE7E35">
              <w:rPr>
                <w:color w:val="auto"/>
                <w:szCs w:val="22"/>
              </w:rPr>
              <w:t>0.00</w:t>
            </w:r>
          </w:p>
        </w:tc>
        <w:tc>
          <w:tcPr>
            <w:tcW w:w="1120" w:type="pct"/>
            <w:tcBorders>
              <w:top w:val="single" w:sz="4" w:space="0" w:color="DCDCDC"/>
              <w:left w:val="single" w:sz="4" w:space="0" w:color="DCDCDC"/>
              <w:bottom w:val="single" w:sz="4" w:space="0" w:color="DCDCDC"/>
              <w:right w:val="single" w:sz="4" w:space="0" w:color="DCDCDC"/>
            </w:tcBorders>
          </w:tcPr>
          <w:p w14:paraId="7E7AAE09" w14:textId="42028F25" w:rsidR="00CE7E35" w:rsidRPr="003156B5" w:rsidRDefault="00CE7E35" w:rsidP="00CE7E35">
            <w:pPr>
              <w:jc w:val="center"/>
              <w:rPr>
                <w:color w:val="auto"/>
                <w:szCs w:val="22"/>
                <w:highlight w:val="yellow"/>
              </w:rPr>
            </w:pPr>
            <w:r w:rsidRPr="00820D2F">
              <w:rPr>
                <w:color w:val="auto"/>
              </w:rPr>
              <w:t>120.30</w:t>
            </w:r>
          </w:p>
        </w:tc>
      </w:tr>
      <w:tr w:rsidR="00CE7E35" w:rsidRPr="00655678" w14:paraId="497E81F0" w14:textId="77777777" w:rsidTr="004279B9">
        <w:trPr>
          <w:trHeight w:val="594"/>
        </w:trPr>
        <w:tc>
          <w:tcPr>
            <w:tcW w:w="1939" w:type="pct"/>
            <w:tcBorders>
              <w:left w:val="single" w:sz="4" w:space="0" w:color="DCDCDC"/>
              <w:bottom w:val="single" w:sz="4" w:space="0" w:color="DCDCDC"/>
              <w:right w:val="single" w:sz="4" w:space="0" w:color="DCDCDC"/>
            </w:tcBorders>
            <w:vAlign w:val="bottom"/>
          </w:tcPr>
          <w:p w14:paraId="40E142E6" w14:textId="77777777" w:rsidR="00CE7E35" w:rsidRPr="00655678" w:rsidRDefault="00CE7E35" w:rsidP="00CE7E35">
            <w:pPr>
              <w:rPr>
                <w:b/>
              </w:rPr>
            </w:pPr>
            <w:r w:rsidRPr="00655678">
              <w:rPr>
                <w:b/>
              </w:rPr>
              <w:t>Total</w:t>
            </w:r>
          </w:p>
        </w:tc>
        <w:tc>
          <w:tcPr>
            <w:tcW w:w="1120" w:type="pct"/>
            <w:tcBorders>
              <w:left w:val="single" w:sz="4" w:space="0" w:color="DCDCDC"/>
              <w:bottom w:val="single" w:sz="4" w:space="0" w:color="DCDCDC"/>
              <w:right w:val="single" w:sz="4" w:space="0" w:color="DCDCDC"/>
            </w:tcBorders>
          </w:tcPr>
          <w:p w14:paraId="1CD03B96" w14:textId="67FDAB6E" w:rsidR="00CE7E35" w:rsidRPr="003156B5" w:rsidRDefault="00CE7E35" w:rsidP="00CE7E35">
            <w:pPr>
              <w:jc w:val="center"/>
              <w:rPr>
                <w:b/>
                <w:bCs/>
                <w:color w:val="auto"/>
                <w:highlight w:val="yellow"/>
              </w:rPr>
            </w:pPr>
            <w:r w:rsidRPr="003156B5">
              <w:rPr>
                <w:b/>
                <w:bCs/>
              </w:rPr>
              <w:t xml:space="preserve"> </w:t>
            </w:r>
            <w:r w:rsidRPr="003156B5">
              <w:rPr>
                <w:b/>
                <w:bCs/>
                <w:color w:val="auto"/>
              </w:rPr>
              <w:t>1</w:t>
            </w:r>
            <w:r w:rsidR="00DA7F38">
              <w:rPr>
                <w:b/>
                <w:bCs/>
                <w:color w:val="auto"/>
              </w:rPr>
              <w:t>,</w:t>
            </w:r>
            <w:r w:rsidRPr="003156B5">
              <w:rPr>
                <w:b/>
                <w:bCs/>
                <w:color w:val="auto"/>
              </w:rPr>
              <w:t>506.75</w:t>
            </w:r>
          </w:p>
        </w:tc>
        <w:tc>
          <w:tcPr>
            <w:tcW w:w="821" w:type="pct"/>
            <w:tcBorders>
              <w:left w:val="single" w:sz="4" w:space="0" w:color="DCDCDC"/>
              <w:bottom w:val="single" w:sz="4" w:space="0" w:color="DCDCDC"/>
              <w:right w:val="single" w:sz="4" w:space="0" w:color="DCDCDC"/>
            </w:tcBorders>
          </w:tcPr>
          <w:p w14:paraId="7B8AAEA6" w14:textId="77777777" w:rsidR="00CE7E35" w:rsidRPr="003156B5" w:rsidRDefault="00CE7E35" w:rsidP="00CE7E35">
            <w:pPr>
              <w:jc w:val="center"/>
              <w:rPr>
                <w:b/>
                <w:color w:val="auto"/>
                <w:highlight w:val="yellow"/>
              </w:rPr>
            </w:pPr>
            <w:r w:rsidRPr="00436063">
              <w:rPr>
                <w:b/>
                <w:color w:val="auto"/>
              </w:rPr>
              <w:t>0.00</w:t>
            </w:r>
          </w:p>
        </w:tc>
        <w:tc>
          <w:tcPr>
            <w:tcW w:w="1120" w:type="pct"/>
            <w:tcBorders>
              <w:left w:val="single" w:sz="4" w:space="0" w:color="DCDCDC"/>
              <w:bottom w:val="single" w:sz="4" w:space="0" w:color="DCDCDC"/>
              <w:right w:val="single" w:sz="4" w:space="0" w:color="DCDCDC"/>
            </w:tcBorders>
          </w:tcPr>
          <w:p w14:paraId="125B093F" w14:textId="09A67FE5" w:rsidR="00CE7E35" w:rsidRPr="003156B5" w:rsidRDefault="00436063" w:rsidP="00CE7E35">
            <w:pPr>
              <w:jc w:val="center"/>
              <w:rPr>
                <w:b/>
                <w:bCs/>
                <w:color w:val="auto"/>
                <w:highlight w:val="yellow"/>
              </w:rPr>
            </w:pPr>
            <w:r w:rsidRPr="003156B5">
              <w:rPr>
                <w:b/>
                <w:bCs/>
                <w:color w:val="auto"/>
              </w:rPr>
              <w:t>1</w:t>
            </w:r>
            <w:r w:rsidR="00DA7F38">
              <w:rPr>
                <w:b/>
                <w:bCs/>
                <w:color w:val="auto"/>
              </w:rPr>
              <w:t>,</w:t>
            </w:r>
            <w:r w:rsidRPr="003156B5">
              <w:rPr>
                <w:b/>
                <w:bCs/>
                <w:color w:val="auto"/>
              </w:rPr>
              <w:t>506.75</w:t>
            </w:r>
          </w:p>
        </w:tc>
      </w:tr>
      <w:tr w:rsidR="00152B4E" w:rsidRPr="00655678" w14:paraId="7563B4EC" w14:textId="77777777" w:rsidTr="004279B9">
        <w:trPr>
          <w:cnfStyle w:val="010000000000" w:firstRow="0" w:lastRow="1" w:firstColumn="0" w:lastColumn="0" w:oddVBand="0" w:evenVBand="0" w:oddHBand="0" w:evenHBand="0" w:firstRowFirstColumn="0" w:firstRowLastColumn="0" w:lastRowFirstColumn="0" w:lastRowLastColumn="0"/>
          <w:trHeight w:val="594"/>
        </w:trPr>
        <w:tc>
          <w:tcPr>
            <w:tcW w:w="1939" w:type="pct"/>
            <w:tcBorders>
              <w:left w:val="single" w:sz="4" w:space="0" w:color="DCDCDC"/>
              <w:bottom w:val="single" w:sz="4" w:space="0" w:color="DCDCDC"/>
              <w:right w:val="single" w:sz="4" w:space="0" w:color="DCDCDC"/>
            </w:tcBorders>
            <w:vAlign w:val="bottom"/>
          </w:tcPr>
          <w:p w14:paraId="154BBC0B" w14:textId="77777777" w:rsidR="00152B4E" w:rsidRPr="00655678" w:rsidRDefault="00152B4E" w:rsidP="004279B9">
            <w:r w:rsidRPr="00655678">
              <w:t>Total number of crediting years</w:t>
            </w:r>
          </w:p>
        </w:tc>
        <w:tc>
          <w:tcPr>
            <w:tcW w:w="3061" w:type="pct"/>
            <w:gridSpan w:val="3"/>
            <w:tcBorders>
              <w:left w:val="single" w:sz="4" w:space="0" w:color="DCDCDC"/>
              <w:bottom w:val="single" w:sz="4" w:space="0" w:color="DCDCDC"/>
              <w:right w:val="single" w:sz="4" w:space="0" w:color="DCDCDC"/>
            </w:tcBorders>
          </w:tcPr>
          <w:p w14:paraId="15799C09" w14:textId="77777777" w:rsidR="00152B4E" w:rsidRPr="003156B5" w:rsidRDefault="00152B4E" w:rsidP="004279B9">
            <w:pPr>
              <w:jc w:val="center"/>
              <w:rPr>
                <w:highlight w:val="yellow"/>
              </w:rPr>
            </w:pPr>
            <w:r w:rsidRPr="00436063">
              <w:t>7</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Layout w:type="fixed"/>
        <w:tblCellMar>
          <w:top w:w="23" w:type="dxa"/>
          <w:bottom w:w="23" w:type="dxa"/>
        </w:tblCellMar>
        <w:tblLook w:val="0160" w:firstRow="1" w:lastRow="1" w:firstColumn="0" w:lastColumn="1" w:noHBand="0" w:noVBand="0"/>
      </w:tblPr>
      <w:tblGrid>
        <w:gridCol w:w="3684"/>
        <w:gridCol w:w="2126"/>
        <w:gridCol w:w="1560"/>
        <w:gridCol w:w="2128"/>
      </w:tblGrid>
      <w:tr w:rsidR="00436063" w:rsidRPr="00E20F7A" w14:paraId="6C2BF97C" w14:textId="77777777" w:rsidTr="00820D2F">
        <w:trPr>
          <w:cantSplit/>
          <w:trHeight w:val="782"/>
        </w:trPr>
        <w:tc>
          <w:tcPr>
            <w:tcW w:w="1939" w:type="pct"/>
            <w:shd w:val="clear" w:color="auto" w:fill="auto"/>
            <w:vAlign w:val="center"/>
          </w:tcPr>
          <w:p w14:paraId="0F52697D" w14:textId="77777777" w:rsidR="00436063" w:rsidRPr="00655678" w:rsidRDefault="00436063" w:rsidP="00820D2F">
            <w:pPr>
              <w:spacing w:after="0"/>
              <w:rPr>
                <w:b/>
              </w:rPr>
            </w:pPr>
            <w:r w:rsidRPr="00655678">
              <w:rPr>
                <w:b/>
              </w:rPr>
              <w:t>Annual average over the crediting period</w:t>
            </w:r>
          </w:p>
        </w:tc>
        <w:tc>
          <w:tcPr>
            <w:tcW w:w="1119" w:type="pct"/>
            <w:shd w:val="clear" w:color="auto" w:fill="auto"/>
          </w:tcPr>
          <w:p w14:paraId="67A59AB4" w14:textId="7B663636" w:rsidR="00436063" w:rsidRPr="003156B5" w:rsidRDefault="00436063" w:rsidP="00820D2F">
            <w:pPr>
              <w:spacing w:after="0"/>
              <w:jc w:val="center"/>
              <w:rPr>
                <w:b/>
                <w:bCs/>
                <w:color w:val="auto"/>
              </w:rPr>
            </w:pPr>
            <w:r w:rsidRPr="003156B5">
              <w:rPr>
                <w:b/>
                <w:bCs/>
                <w:color w:val="auto"/>
              </w:rPr>
              <w:t>215.25</w:t>
            </w:r>
          </w:p>
        </w:tc>
        <w:tc>
          <w:tcPr>
            <w:tcW w:w="821" w:type="pct"/>
            <w:shd w:val="clear" w:color="auto" w:fill="auto"/>
          </w:tcPr>
          <w:p w14:paraId="572CD15E" w14:textId="77777777" w:rsidR="00436063" w:rsidRPr="00E20F7A" w:rsidRDefault="00436063" w:rsidP="00820D2F">
            <w:pPr>
              <w:spacing w:after="0"/>
              <w:jc w:val="center"/>
              <w:rPr>
                <w:b/>
              </w:rPr>
            </w:pPr>
            <w:r w:rsidRPr="00655678">
              <w:rPr>
                <w:b/>
                <w:color w:val="auto"/>
                <w:szCs w:val="22"/>
              </w:rPr>
              <w:t>0.00</w:t>
            </w:r>
          </w:p>
        </w:tc>
        <w:tc>
          <w:tcPr>
            <w:tcW w:w="1120" w:type="pct"/>
            <w:shd w:val="clear" w:color="auto" w:fill="auto"/>
          </w:tcPr>
          <w:p w14:paraId="6D68E527" w14:textId="28F0C277" w:rsidR="00436063" w:rsidRPr="00E20F7A" w:rsidRDefault="00436063" w:rsidP="00820D2F">
            <w:pPr>
              <w:spacing w:after="0"/>
              <w:jc w:val="center"/>
              <w:rPr>
                <w:b/>
              </w:rPr>
            </w:pPr>
            <w:r w:rsidRPr="003156B5">
              <w:rPr>
                <w:b/>
                <w:bCs/>
                <w:color w:val="auto"/>
              </w:rPr>
              <w:t>215.25</w:t>
            </w:r>
          </w:p>
        </w:tc>
      </w:tr>
    </w:tbl>
    <w:p w14:paraId="7EE5A871" w14:textId="1E893A3F" w:rsidR="00152B4E" w:rsidRDefault="00152B4E" w:rsidP="00B87991">
      <w:pPr>
        <w:spacing w:after="0" w:line="240" w:lineRule="auto"/>
        <w:contextualSpacing w:val="0"/>
        <w:jc w:val="both"/>
        <w:rPr>
          <w:bCs/>
          <w:color w:val="auto"/>
        </w:rPr>
      </w:pPr>
    </w:p>
    <w:p w14:paraId="118C37CA" w14:textId="77777777" w:rsidR="00152B4E" w:rsidRPr="00E2679E" w:rsidRDefault="00152B4E" w:rsidP="00B87991">
      <w:pPr>
        <w:spacing w:after="0" w:line="240" w:lineRule="auto"/>
        <w:contextualSpacing w:val="0"/>
        <w:jc w:val="both"/>
        <w:rPr>
          <w:bCs/>
          <w:color w:val="auto"/>
        </w:rPr>
      </w:pPr>
    </w:p>
    <w:p w14:paraId="4D3DD818" w14:textId="05857B83" w:rsidR="00B87991" w:rsidRPr="002D1965" w:rsidRDefault="00B87991" w:rsidP="00B87991">
      <w:pPr>
        <w:spacing w:after="0" w:line="240" w:lineRule="auto"/>
        <w:contextualSpacing w:val="0"/>
        <w:jc w:val="both"/>
        <w:rPr>
          <w:b/>
          <w:bCs/>
          <w:color w:val="auto"/>
          <w:u w:val="single"/>
        </w:rPr>
      </w:pPr>
      <w:r w:rsidRPr="002D1965">
        <w:rPr>
          <w:b/>
          <w:bCs/>
          <w:color w:val="auto"/>
          <w:u w:val="single"/>
        </w:rPr>
        <w:t>SDG 6 Clean Water and Sanitation:</w:t>
      </w:r>
    </w:p>
    <w:p w14:paraId="5897FF89" w14:textId="77777777" w:rsidR="00B87991" w:rsidRPr="00B87991" w:rsidRDefault="00B87991" w:rsidP="00B87991">
      <w:pPr>
        <w:spacing w:after="0" w:line="240" w:lineRule="auto"/>
        <w:contextualSpacing w:val="0"/>
        <w:jc w:val="both"/>
        <w:rPr>
          <w:rFonts w:ascii="Arial" w:eastAsia="MS Mincho" w:hAnsi="Arial" w:cs="Arial"/>
          <w:color w:val="auto"/>
          <w:szCs w:val="20"/>
          <w:lang w:eastAsia="de-DE"/>
          <w14:cntxtAlts w14:val="0"/>
        </w:rPr>
      </w:pPr>
    </w:p>
    <w:p w14:paraId="2E895C2A" w14:textId="77777777" w:rsidR="007A7BC5" w:rsidRPr="00D07603" w:rsidRDefault="007A7BC5" w:rsidP="007A7BC5">
      <w:pPr>
        <w:autoSpaceDE w:val="0"/>
        <w:autoSpaceDN w:val="0"/>
        <w:adjustRightInd w:val="0"/>
        <w:spacing w:after="0"/>
        <w:contextualSpacing w:val="0"/>
        <w:rPr>
          <w:bCs/>
          <w:color w:val="auto"/>
        </w:rPr>
      </w:pPr>
      <w:r w:rsidRPr="007A7BC5">
        <w:rPr>
          <w:bCs/>
          <w:color w:val="auto"/>
        </w:rPr>
        <w:t>The project activities replace the grid electricity, which is constituted of different fuel sources causing greenhouse gas emissions. By replacing in the consumption of these fuels, it contributes to conservation of water. Amount of wastewater to be discharged to the environment is decrease</w:t>
      </w:r>
      <w:r w:rsidRPr="00D07603">
        <w:rPr>
          <w:bCs/>
          <w:color w:val="auto"/>
        </w:rPr>
        <w:t>d.</w:t>
      </w:r>
    </w:p>
    <w:p w14:paraId="2FC96FCA" w14:textId="57F91CD4" w:rsidR="00055D3A" w:rsidRPr="002D1965" w:rsidRDefault="007A7BC5" w:rsidP="007170FC">
      <w:pPr>
        <w:autoSpaceDE w:val="0"/>
        <w:autoSpaceDN w:val="0"/>
        <w:adjustRightInd w:val="0"/>
        <w:spacing w:after="0"/>
        <w:contextualSpacing w:val="0"/>
        <w:jc w:val="both"/>
        <w:rPr>
          <w:bCs/>
          <w:color w:val="auto"/>
        </w:rPr>
      </w:pPr>
      <w:r w:rsidRPr="00D07603">
        <w:rPr>
          <w:bCs/>
          <w:color w:val="auto"/>
        </w:rPr>
        <w:t xml:space="preserve">The project is expected to avoid of </w:t>
      </w:r>
      <w:r w:rsidR="00FF6A8D" w:rsidRPr="003156B5">
        <w:rPr>
          <w:bCs/>
          <w:color w:val="auto"/>
        </w:rPr>
        <w:t>4,067,490</w:t>
      </w:r>
      <w:r w:rsidR="00596759" w:rsidRPr="00D07603">
        <w:rPr>
          <w:bCs/>
          <w:color w:val="auto"/>
        </w:rPr>
        <w:t xml:space="preserve"> </w:t>
      </w:r>
      <w:r w:rsidRPr="00D07603">
        <w:rPr>
          <w:bCs/>
          <w:color w:val="auto"/>
        </w:rPr>
        <w:t>m</w:t>
      </w:r>
      <w:r w:rsidRPr="00D07603">
        <w:rPr>
          <w:bCs/>
          <w:color w:val="auto"/>
          <w:vertAlign w:val="superscript"/>
        </w:rPr>
        <w:t>3</w:t>
      </w:r>
      <w:r w:rsidRPr="00D07603">
        <w:rPr>
          <w:bCs/>
          <w:color w:val="auto"/>
        </w:rPr>
        <w:t xml:space="preserve"> wastewater discharge to the</w:t>
      </w:r>
      <w:r w:rsidR="00BF6DF0" w:rsidRPr="00D07603">
        <w:rPr>
          <w:bCs/>
          <w:color w:val="auto"/>
        </w:rPr>
        <w:t xml:space="preserve"> </w:t>
      </w:r>
      <w:r w:rsidRPr="00D07603">
        <w:rPr>
          <w:bCs/>
          <w:color w:val="auto"/>
        </w:rPr>
        <w:t>environment.</w:t>
      </w:r>
    </w:p>
    <w:tbl>
      <w:tblPr>
        <w:tblStyle w:val="KlavuzuTablo4-Vurgu1"/>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953"/>
        <w:gridCol w:w="3037"/>
        <w:gridCol w:w="1295"/>
        <w:gridCol w:w="3037"/>
      </w:tblGrid>
      <w:tr w:rsidR="004C67D5" w:rsidRPr="004B51CF" w14:paraId="33FC1F93" w14:textId="77777777" w:rsidTr="00D07603">
        <w:trPr>
          <w:cnfStyle w:val="100000000000" w:firstRow="1" w:lastRow="0" w:firstColumn="0" w:lastColumn="0" w:oddVBand="0" w:evenVBand="0" w:oddHBand="0" w:evenHBand="0" w:firstRowFirstColumn="0" w:firstRowLastColumn="0" w:lastRowFirstColumn="0" w:lastRowLastColumn="0"/>
          <w:trHeight w:val="506"/>
        </w:trPr>
        <w:tc>
          <w:tcPr>
            <w:tcW w:w="1431" w:type="pct"/>
            <w:vAlign w:val="center"/>
          </w:tcPr>
          <w:p w14:paraId="635E7711" w14:textId="77777777" w:rsidR="004C67D5" w:rsidRPr="002F2574" w:rsidRDefault="004C67D5" w:rsidP="00E20F7A">
            <w:pPr>
              <w:spacing w:after="200" w:line="240" w:lineRule="auto"/>
              <w:jc w:val="center"/>
              <w:rPr>
                <w:color w:val="FFFFFF" w:themeColor="background1"/>
              </w:rPr>
            </w:pPr>
            <w:r w:rsidRPr="002F2574">
              <w:rPr>
                <w:color w:val="FFFFFF" w:themeColor="background1"/>
              </w:rPr>
              <w:t>Year</w:t>
            </w:r>
          </w:p>
        </w:tc>
        <w:tc>
          <w:tcPr>
            <w:tcW w:w="1471" w:type="pct"/>
            <w:vAlign w:val="center"/>
          </w:tcPr>
          <w:p w14:paraId="3A0AC415" w14:textId="77777777" w:rsidR="004C67D5" w:rsidRPr="004B51CF" w:rsidRDefault="004C67D5" w:rsidP="00E20F7A">
            <w:pPr>
              <w:spacing w:after="200" w:line="240" w:lineRule="auto"/>
              <w:jc w:val="center"/>
              <w:rPr>
                <w:color w:val="FFFFFF" w:themeColor="background1"/>
              </w:rPr>
            </w:pPr>
            <w:r w:rsidRPr="004B51CF">
              <w:rPr>
                <w:color w:val="FFFFFF" w:themeColor="background1"/>
              </w:rPr>
              <w:t>Baseline estimate</w:t>
            </w:r>
          </w:p>
        </w:tc>
        <w:tc>
          <w:tcPr>
            <w:tcW w:w="627" w:type="pct"/>
            <w:vAlign w:val="center"/>
          </w:tcPr>
          <w:p w14:paraId="4A112B9A" w14:textId="77777777" w:rsidR="004C67D5" w:rsidRPr="004B51CF" w:rsidRDefault="004C67D5" w:rsidP="00E20F7A">
            <w:pPr>
              <w:spacing w:after="200" w:line="240" w:lineRule="auto"/>
              <w:jc w:val="center"/>
              <w:rPr>
                <w:color w:val="FFFFFF" w:themeColor="background1"/>
              </w:rPr>
            </w:pPr>
            <w:r w:rsidRPr="004B51CF">
              <w:rPr>
                <w:color w:val="FFFFFF" w:themeColor="background1"/>
              </w:rPr>
              <w:t>Project estimate</w:t>
            </w:r>
          </w:p>
        </w:tc>
        <w:tc>
          <w:tcPr>
            <w:tcW w:w="1471" w:type="pct"/>
            <w:vAlign w:val="center"/>
          </w:tcPr>
          <w:p w14:paraId="0FC281D9" w14:textId="77777777" w:rsidR="004C67D5" w:rsidRPr="004B51CF" w:rsidRDefault="004C67D5" w:rsidP="00E20F7A">
            <w:pPr>
              <w:spacing w:after="200" w:line="240" w:lineRule="auto"/>
              <w:jc w:val="center"/>
              <w:rPr>
                <w:color w:val="FFFFFF" w:themeColor="background1"/>
              </w:rPr>
            </w:pPr>
            <w:r w:rsidRPr="004B51CF">
              <w:rPr>
                <w:color w:val="FFFFFF" w:themeColor="background1"/>
              </w:rPr>
              <w:t>Net benefit</w:t>
            </w:r>
          </w:p>
        </w:tc>
      </w:tr>
      <w:tr w:rsidR="00D07603" w:rsidRPr="000411DE" w14:paraId="66CD8152" w14:textId="77777777" w:rsidTr="00D07603">
        <w:trPr>
          <w:trHeight w:val="376"/>
        </w:trPr>
        <w:tc>
          <w:tcPr>
            <w:tcW w:w="1431" w:type="pct"/>
          </w:tcPr>
          <w:p w14:paraId="6A5417A7" w14:textId="0AD3C53D" w:rsidR="00D07603" w:rsidRPr="003156B5" w:rsidRDefault="00D07603" w:rsidP="00D07603">
            <w:pPr>
              <w:spacing w:after="200" w:line="240" w:lineRule="auto"/>
              <w:jc w:val="center"/>
              <w:rPr>
                <w:color w:val="auto"/>
                <w:szCs w:val="22"/>
                <w:highlight w:val="yellow"/>
              </w:rPr>
            </w:pPr>
            <w:r w:rsidRPr="006418A7">
              <w:rPr>
                <w:color w:val="auto"/>
              </w:rPr>
              <w:t>24/07/2022-31/12/2022</w:t>
            </w:r>
          </w:p>
        </w:tc>
        <w:tc>
          <w:tcPr>
            <w:tcW w:w="1471" w:type="pct"/>
          </w:tcPr>
          <w:p w14:paraId="371C45EC" w14:textId="01F0CAD3" w:rsidR="00D07603" w:rsidRPr="00AE5039" w:rsidRDefault="00D07603" w:rsidP="00D07603">
            <w:pPr>
              <w:spacing w:after="200"/>
              <w:jc w:val="center"/>
              <w:rPr>
                <w:color w:val="auto"/>
                <w:szCs w:val="22"/>
              </w:rPr>
            </w:pPr>
            <w:r w:rsidRPr="007F29FC">
              <w:rPr>
                <w:color w:val="auto"/>
              </w:rPr>
              <w:t>1,</w:t>
            </w:r>
            <w:r>
              <w:rPr>
                <w:color w:val="auto"/>
              </w:rPr>
              <w:t>794,153</w:t>
            </w:r>
          </w:p>
        </w:tc>
        <w:tc>
          <w:tcPr>
            <w:tcW w:w="627" w:type="pct"/>
            <w:vAlign w:val="center"/>
          </w:tcPr>
          <w:p w14:paraId="52B349EC" w14:textId="77777777" w:rsidR="00D07603" w:rsidRPr="00AE5039" w:rsidRDefault="00D07603" w:rsidP="00D07603">
            <w:pPr>
              <w:spacing w:after="200"/>
              <w:jc w:val="center"/>
              <w:rPr>
                <w:color w:val="auto"/>
                <w:szCs w:val="22"/>
              </w:rPr>
            </w:pPr>
            <w:r w:rsidRPr="00AE5039">
              <w:rPr>
                <w:color w:val="auto"/>
                <w:szCs w:val="22"/>
              </w:rPr>
              <w:t>0</w:t>
            </w:r>
          </w:p>
        </w:tc>
        <w:tc>
          <w:tcPr>
            <w:tcW w:w="1471" w:type="pct"/>
          </w:tcPr>
          <w:p w14:paraId="4327BEBF" w14:textId="2E9F3375" w:rsidR="00D07603" w:rsidRPr="00D07603" w:rsidRDefault="00D07603" w:rsidP="00D07603">
            <w:pPr>
              <w:spacing w:after="200"/>
              <w:jc w:val="center"/>
              <w:rPr>
                <w:color w:val="auto"/>
              </w:rPr>
            </w:pPr>
            <w:r w:rsidRPr="003156B5">
              <w:rPr>
                <w:color w:val="auto"/>
              </w:rPr>
              <w:t>1,794,153</w:t>
            </w:r>
          </w:p>
        </w:tc>
      </w:tr>
      <w:tr w:rsidR="00D07603" w:rsidRPr="000411DE" w14:paraId="7FEB10F8" w14:textId="77777777" w:rsidTr="00D07603">
        <w:trPr>
          <w:trHeight w:val="391"/>
        </w:trPr>
        <w:tc>
          <w:tcPr>
            <w:tcW w:w="1431" w:type="pct"/>
          </w:tcPr>
          <w:p w14:paraId="74E7221E" w14:textId="2C85E42D" w:rsidR="00D07603" w:rsidRPr="003156B5" w:rsidRDefault="00D07603" w:rsidP="00D07603">
            <w:pPr>
              <w:spacing w:after="200" w:line="240" w:lineRule="auto"/>
              <w:jc w:val="center"/>
              <w:rPr>
                <w:color w:val="auto"/>
                <w:szCs w:val="22"/>
                <w:highlight w:val="yellow"/>
              </w:rPr>
            </w:pPr>
            <w:r w:rsidRPr="006418A7">
              <w:rPr>
                <w:color w:val="auto"/>
              </w:rPr>
              <w:t>2023</w:t>
            </w:r>
          </w:p>
        </w:tc>
        <w:tc>
          <w:tcPr>
            <w:tcW w:w="1471" w:type="pct"/>
          </w:tcPr>
          <w:p w14:paraId="6214D85A" w14:textId="630DEC54" w:rsidR="00D07603" w:rsidRPr="00AE5039" w:rsidRDefault="00D07603" w:rsidP="00D07603">
            <w:pPr>
              <w:spacing w:after="200"/>
              <w:jc w:val="center"/>
              <w:rPr>
                <w:color w:val="auto"/>
                <w:szCs w:val="22"/>
              </w:rPr>
            </w:pPr>
            <w:r>
              <w:rPr>
                <w:color w:val="auto"/>
              </w:rPr>
              <w:t>4,067,490</w:t>
            </w:r>
          </w:p>
        </w:tc>
        <w:tc>
          <w:tcPr>
            <w:tcW w:w="627" w:type="pct"/>
            <w:vAlign w:val="center"/>
          </w:tcPr>
          <w:p w14:paraId="54BCCD7C" w14:textId="77777777" w:rsidR="00D07603" w:rsidRPr="00AE5039" w:rsidRDefault="00D07603" w:rsidP="00D07603">
            <w:pPr>
              <w:spacing w:after="200"/>
              <w:jc w:val="center"/>
              <w:rPr>
                <w:color w:val="auto"/>
                <w:szCs w:val="22"/>
              </w:rPr>
            </w:pPr>
            <w:r w:rsidRPr="00AE5039">
              <w:rPr>
                <w:color w:val="auto"/>
                <w:szCs w:val="22"/>
              </w:rPr>
              <w:t>0</w:t>
            </w:r>
          </w:p>
        </w:tc>
        <w:tc>
          <w:tcPr>
            <w:tcW w:w="1471" w:type="pct"/>
          </w:tcPr>
          <w:p w14:paraId="6A23F140" w14:textId="009E8730" w:rsidR="00D07603" w:rsidRPr="00D07603" w:rsidRDefault="00D07603" w:rsidP="00D07603">
            <w:pPr>
              <w:spacing w:after="200"/>
              <w:jc w:val="center"/>
              <w:rPr>
                <w:color w:val="auto"/>
              </w:rPr>
            </w:pPr>
            <w:r w:rsidRPr="003156B5">
              <w:rPr>
                <w:color w:val="auto"/>
              </w:rPr>
              <w:t>4,067,490</w:t>
            </w:r>
          </w:p>
        </w:tc>
      </w:tr>
      <w:tr w:rsidR="00D07603" w:rsidRPr="000411DE" w14:paraId="20ACFB05" w14:textId="77777777" w:rsidTr="00D07603">
        <w:trPr>
          <w:trHeight w:val="376"/>
        </w:trPr>
        <w:tc>
          <w:tcPr>
            <w:tcW w:w="1431" w:type="pct"/>
          </w:tcPr>
          <w:p w14:paraId="77F6E96F" w14:textId="5CB4DDEE" w:rsidR="00D07603" w:rsidRPr="003156B5" w:rsidRDefault="00D07603" w:rsidP="00D07603">
            <w:pPr>
              <w:spacing w:after="200" w:line="240" w:lineRule="auto"/>
              <w:jc w:val="center"/>
              <w:rPr>
                <w:color w:val="auto"/>
                <w:szCs w:val="22"/>
                <w:highlight w:val="yellow"/>
              </w:rPr>
            </w:pPr>
            <w:r w:rsidRPr="006418A7">
              <w:rPr>
                <w:color w:val="auto"/>
              </w:rPr>
              <w:t>2024</w:t>
            </w:r>
          </w:p>
        </w:tc>
        <w:tc>
          <w:tcPr>
            <w:tcW w:w="1471" w:type="pct"/>
          </w:tcPr>
          <w:p w14:paraId="56664487" w14:textId="212F56B9" w:rsidR="00D07603" w:rsidRPr="00AE5039" w:rsidRDefault="00D07603" w:rsidP="00D07603">
            <w:pPr>
              <w:spacing w:after="200"/>
              <w:jc w:val="center"/>
              <w:rPr>
                <w:color w:val="auto"/>
                <w:szCs w:val="22"/>
              </w:rPr>
            </w:pPr>
            <w:r>
              <w:rPr>
                <w:color w:val="auto"/>
              </w:rPr>
              <w:t>4,067,490</w:t>
            </w:r>
          </w:p>
        </w:tc>
        <w:tc>
          <w:tcPr>
            <w:tcW w:w="627" w:type="pct"/>
            <w:vAlign w:val="center"/>
          </w:tcPr>
          <w:p w14:paraId="2C5FDCF7" w14:textId="77777777" w:rsidR="00D07603" w:rsidRPr="00AE5039" w:rsidRDefault="00D07603" w:rsidP="00D07603">
            <w:pPr>
              <w:spacing w:after="200"/>
              <w:jc w:val="center"/>
              <w:rPr>
                <w:color w:val="auto"/>
                <w:szCs w:val="22"/>
              </w:rPr>
            </w:pPr>
            <w:r w:rsidRPr="00AE5039">
              <w:rPr>
                <w:color w:val="auto"/>
                <w:szCs w:val="22"/>
              </w:rPr>
              <w:t>0</w:t>
            </w:r>
          </w:p>
        </w:tc>
        <w:tc>
          <w:tcPr>
            <w:tcW w:w="1471" w:type="pct"/>
          </w:tcPr>
          <w:p w14:paraId="74ACB51C" w14:textId="6BAB287B" w:rsidR="00D07603" w:rsidRPr="00D07603" w:rsidRDefault="00D07603" w:rsidP="00D07603">
            <w:pPr>
              <w:spacing w:after="200"/>
              <w:jc w:val="center"/>
              <w:rPr>
                <w:color w:val="auto"/>
              </w:rPr>
            </w:pPr>
            <w:r w:rsidRPr="003156B5">
              <w:rPr>
                <w:color w:val="auto"/>
              </w:rPr>
              <w:t>4,067,490</w:t>
            </w:r>
          </w:p>
        </w:tc>
      </w:tr>
      <w:tr w:rsidR="00D07603" w:rsidRPr="000411DE" w14:paraId="4AD344DB" w14:textId="77777777" w:rsidTr="00D07603">
        <w:trPr>
          <w:trHeight w:val="376"/>
        </w:trPr>
        <w:tc>
          <w:tcPr>
            <w:tcW w:w="1431" w:type="pct"/>
          </w:tcPr>
          <w:p w14:paraId="2726AE6F" w14:textId="203CF0BE" w:rsidR="00D07603" w:rsidRPr="003156B5" w:rsidRDefault="00D07603" w:rsidP="00D07603">
            <w:pPr>
              <w:spacing w:after="200" w:line="240" w:lineRule="auto"/>
              <w:jc w:val="center"/>
              <w:rPr>
                <w:color w:val="auto"/>
                <w:szCs w:val="22"/>
                <w:highlight w:val="yellow"/>
              </w:rPr>
            </w:pPr>
            <w:r w:rsidRPr="006418A7">
              <w:rPr>
                <w:color w:val="auto"/>
              </w:rPr>
              <w:t>2025</w:t>
            </w:r>
          </w:p>
        </w:tc>
        <w:tc>
          <w:tcPr>
            <w:tcW w:w="1471" w:type="pct"/>
          </w:tcPr>
          <w:p w14:paraId="11FE93F8" w14:textId="192D1F4D" w:rsidR="00D07603" w:rsidRPr="00AE5039" w:rsidRDefault="00D07603" w:rsidP="00D07603">
            <w:pPr>
              <w:spacing w:after="200"/>
              <w:jc w:val="center"/>
              <w:rPr>
                <w:color w:val="auto"/>
                <w:szCs w:val="22"/>
              </w:rPr>
            </w:pPr>
            <w:r>
              <w:rPr>
                <w:color w:val="auto"/>
              </w:rPr>
              <w:t>4,067,490</w:t>
            </w:r>
          </w:p>
        </w:tc>
        <w:tc>
          <w:tcPr>
            <w:tcW w:w="627" w:type="pct"/>
            <w:vAlign w:val="center"/>
          </w:tcPr>
          <w:p w14:paraId="6E7F5B0C" w14:textId="77777777" w:rsidR="00D07603" w:rsidRPr="00AE5039" w:rsidRDefault="00D07603" w:rsidP="00D07603">
            <w:pPr>
              <w:spacing w:after="200"/>
              <w:jc w:val="center"/>
              <w:rPr>
                <w:color w:val="auto"/>
                <w:szCs w:val="22"/>
              </w:rPr>
            </w:pPr>
            <w:r w:rsidRPr="00AE5039">
              <w:rPr>
                <w:color w:val="auto"/>
                <w:szCs w:val="22"/>
              </w:rPr>
              <w:t>0</w:t>
            </w:r>
          </w:p>
        </w:tc>
        <w:tc>
          <w:tcPr>
            <w:tcW w:w="1471" w:type="pct"/>
          </w:tcPr>
          <w:p w14:paraId="26D4BFEA" w14:textId="4C55B4B2" w:rsidR="00D07603" w:rsidRPr="00D07603" w:rsidRDefault="00D07603" w:rsidP="00D07603">
            <w:pPr>
              <w:spacing w:after="200"/>
              <w:jc w:val="center"/>
              <w:rPr>
                <w:color w:val="auto"/>
              </w:rPr>
            </w:pPr>
            <w:r w:rsidRPr="003156B5">
              <w:rPr>
                <w:color w:val="auto"/>
              </w:rPr>
              <w:t>4,067,490</w:t>
            </w:r>
          </w:p>
        </w:tc>
      </w:tr>
      <w:tr w:rsidR="00D07603" w:rsidRPr="000411DE" w14:paraId="62B50620" w14:textId="77777777" w:rsidTr="00D07603">
        <w:trPr>
          <w:trHeight w:val="391"/>
        </w:trPr>
        <w:tc>
          <w:tcPr>
            <w:tcW w:w="1431" w:type="pct"/>
          </w:tcPr>
          <w:p w14:paraId="26055F06" w14:textId="0F01E76F" w:rsidR="00D07603" w:rsidRPr="003156B5" w:rsidRDefault="00D07603" w:rsidP="00D07603">
            <w:pPr>
              <w:spacing w:after="200" w:line="240" w:lineRule="auto"/>
              <w:jc w:val="center"/>
              <w:rPr>
                <w:color w:val="auto"/>
                <w:szCs w:val="22"/>
                <w:highlight w:val="yellow"/>
              </w:rPr>
            </w:pPr>
            <w:r w:rsidRPr="006418A7">
              <w:rPr>
                <w:color w:val="auto"/>
              </w:rPr>
              <w:t>2026</w:t>
            </w:r>
          </w:p>
        </w:tc>
        <w:tc>
          <w:tcPr>
            <w:tcW w:w="1471" w:type="pct"/>
          </w:tcPr>
          <w:p w14:paraId="371B3E60" w14:textId="6D85BFCE" w:rsidR="00D07603" w:rsidRPr="00AE5039" w:rsidRDefault="00D07603" w:rsidP="00D07603">
            <w:pPr>
              <w:spacing w:after="200"/>
              <w:jc w:val="center"/>
              <w:rPr>
                <w:color w:val="auto"/>
                <w:szCs w:val="22"/>
              </w:rPr>
            </w:pPr>
            <w:r>
              <w:rPr>
                <w:color w:val="auto"/>
              </w:rPr>
              <w:t>4,067,490</w:t>
            </w:r>
          </w:p>
        </w:tc>
        <w:tc>
          <w:tcPr>
            <w:tcW w:w="627" w:type="pct"/>
            <w:vAlign w:val="center"/>
          </w:tcPr>
          <w:p w14:paraId="2B34B082" w14:textId="77777777" w:rsidR="00D07603" w:rsidRPr="00AE5039" w:rsidRDefault="00D07603" w:rsidP="00D07603">
            <w:pPr>
              <w:spacing w:after="200"/>
              <w:jc w:val="center"/>
              <w:rPr>
                <w:color w:val="auto"/>
                <w:szCs w:val="22"/>
              </w:rPr>
            </w:pPr>
            <w:r w:rsidRPr="00AE5039">
              <w:rPr>
                <w:color w:val="auto"/>
                <w:szCs w:val="22"/>
              </w:rPr>
              <w:t>0</w:t>
            </w:r>
          </w:p>
        </w:tc>
        <w:tc>
          <w:tcPr>
            <w:tcW w:w="1471" w:type="pct"/>
          </w:tcPr>
          <w:p w14:paraId="1F643795" w14:textId="1C43B841" w:rsidR="00D07603" w:rsidRPr="00D07603" w:rsidRDefault="00D07603" w:rsidP="00D07603">
            <w:pPr>
              <w:spacing w:after="200"/>
              <w:jc w:val="center"/>
              <w:rPr>
                <w:color w:val="auto"/>
              </w:rPr>
            </w:pPr>
            <w:r w:rsidRPr="003156B5">
              <w:rPr>
                <w:color w:val="auto"/>
              </w:rPr>
              <w:t>4,067,490</w:t>
            </w:r>
          </w:p>
        </w:tc>
      </w:tr>
      <w:tr w:rsidR="00D07603" w:rsidRPr="000411DE" w14:paraId="17F97B1B" w14:textId="77777777" w:rsidTr="00D07603">
        <w:trPr>
          <w:trHeight w:val="376"/>
        </w:trPr>
        <w:tc>
          <w:tcPr>
            <w:tcW w:w="1431" w:type="pct"/>
            <w:tcBorders>
              <w:bottom w:val="single" w:sz="4" w:space="0" w:color="auto"/>
            </w:tcBorders>
          </w:tcPr>
          <w:p w14:paraId="55B8DFE7" w14:textId="6D005AEB" w:rsidR="00D07603" w:rsidRPr="003156B5" w:rsidRDefault="00D07603" w:rsidP="00D07603">
            <w:pPr>
              <w:spacing w:line="240" w:lineRule="auto"/>
              <w:jc w:val="center"/>
              <w:rPr>
                <w:color w:val="auto"/>
                <w:szCs w:val="22"/>
                <w:highlight w:val="yellow"/>
              </w:rPr>
            </w:pPr>
            <w:r w:rsidRPr="006418A7">
              <w:rPr>
                <w:color w:val="auto"/>
              </w:rPr>
              <w:t>2027</w:t>
            </w:r>
          </w:p>
        </w:tc>
        <w:tc>
          <w:tcPr>
            <w:tcW w:w="1471" w:type="pct"/>
            <w:tcBorders>
              <w:bottom w:val="single" w:sz="4" w:space="0" w:color="auto"/>
            </w:tcBorders>
          </w:tcPr>
          <w:p w14:paraId="3072786F" w14:textId="13303150" w:rsidR="00D07603" w:rsidRPr="00AE5039" w:rsidRDefault="00D07603" w:rsidP="00D07603">
            <w:pPr>
              <w:jc w:val="center"/>
              <w:rPr>
                <w:color w:val="auto"/>
                <w:szCs w:val="22"/>
              </w:rPr>
            </w:pPr>
            <w:r>
              <w:rPr>
                <w:color w:val="auto"/>
              </w:rPr>
              <w:t>4,067,490</w:t>
            </w:r>
          </w:p>
        </w:tc>
        <w:tc>
          <w:tcPr>
            <w:tcW w:w="627" w:type="pct"/>
            <w:tcBorders>
              <w:bottom w:val="single" w:sz="4" w:space="0" w:color="auto"/>
            </w:tcBorders>
            <w:vAlign w:val="center"/>
          </w:tcPr>
          <w:p w14:paraId="32831A29" w14:textId="77777777" w:rsidR="00D07603" w:rsidRPr="00AE5039" w:rsidRDefault="00D07603" w:rsidP="00D07603">
            <w:pPr>
              <w:jc w:val="center"/>
              <w:rPr>
                <w:color w:val="auto"/>
                <w:szCs w:val="22"/>
              </w:rPr>
            </w:pPr>
            <w:r w:rsidRPr="00AE5039">
              <w:rPr>
                <w:color w:val="auto"/>
                <w:szCs w:val="22"/>
              </w:rPr>
              <w:t>0</w:t>
            </w:r>
          </w:p>
        </w:tc>
        <w:tc>
          <w:tcPr>
            <w:tcW w:w="1471" w:type="pct"/>
            <w:tcBorders>
              <w:bottom w:val="single" w:sz="4" w:space="0" w:color="auto"/>
            </w:tcBorders>
          </w:tcPr>
          <w:p w14:paraId="6A8F5695" w14:textId="467A8041" w:rsidR="00D07603" w:rsidRPr="00D07603" w:rsidRDefault="00D07603" w:rsidP="00D07603">
            <w:pPr>
              <w:jc w:val="center"/>
              <w:rPr>
                <w:color w:val="auto"/>
              </w:rPr>
            </w:pPr>
            <w:r w:rsidRPr="003156B5">
              <w:rPr>
                <w:color w:val="auto"/>
              </w:rPr>
              <w:t>4,067,490</w:t>
            </w:r>
          </w:p>
        </w:tc>
      </w:tr>
      <w:tr w:rsidR="00D07603" w:rsidRPr="000411DE" w14:paraId="35CFD4B3" w14:textId="77777777" w:rsidTr="00D07603">
        <w:trPr>
          <w:trHeight w:val="376"/>
        </w:trPr>
        <w:tc>
          <w:tcPr>
            <w:tcW w:w="1431" w:type="pct"/>
            <w:tcBorders>
              <w:top w:val="single" w:sz="4" w:space="0" w:color="auto"/>
              <w:left w:val="single" w:sz="4" w:space="0" w:color="auto"/>
              <w:bottom w:val="single" w:sz="4" w:space="0" w:color="auto"/>
              <w:right w:val="single" w:sz="4" w:space="0" w:color="auto"/>
            </w:tcBorders>
          </w:tcPr>
          <w:p w14:paraId="58F480A4" w14:textId="649708FD" w:rsidR="00D07603" w:rsidRPr="003156B5" w:rsidRDefault="00D07603" w:rsidP="00D07603">
            <w:pPr>
              <w:spacing w:line="240" w:lineRule="auto"/>
              <w:jc w:val="center"/>
              <w:rPr>
                <w:color w:val="auto"/>
                <w:szCs w:val="22"/>
                <w:highlight w:val="yellow"/>
              </w:rPr>
            </w:pPr>
            <w:r w:rsidRPr="006418A7">
              <w:rPr>
                <w:color w:val="auto"/>
              </w:rPr>
              <w:t>2028</w:t>
            </w:r>
          </w:p>
        </w:tc>
        <w:tc>
          <w:tcPr>
            <w:tcW w:w="1471" w:type="pct"/>
            <w:tcBorders>
              <w:top w:val="single" w:sz="4" w:space="0" w:color="auto"/>
              <w:left w:val="single" w:sz="4" w:space="0" w:color="auto"/>
              <w:bottom w:val="single" w:sz="4" w:space="0" w:color="auto"/>
              <w:right w:val="single" w:sz="4" w:space="0" w:color="auto"/>
            </w:tcBorders>
          </w:tcPr>
          <w:p w14:paraId="36F7F882" w14:textId="1F86D9BC" w:rsidR="00D07603" w:rsidRPr="00AE5039" w:rsidRDefault="00D07603" w:rsidP="00D07603">
            <w:pPr>
              <w:jc w:val="center"/>
              <w:rPr>
                <w:color w:val="auto"/>
                <w:szCs w:val="22"/>
              </w:rPr>
            </w:pPr>
            <w:r>
              <w:rPr>
                <w:color w:val="auto"/>
              </w:rPr>
              <w:t>4,067,490</w:t>
            </w:r>
          </w:p>
        </w:tc>
        <w:tc>
          <w:tcPr>
            <w:tcW w:w="627" w:type="pct"/>
            <w:tcBorders>
              <w:top w:val="single" w:sz="4" w:space="0" w:color="auto"/>
              <w:left w:val="single" w:sz="4" w:space="0" w:color="auto"/>
              <w:bottom w:val="single" w:sz="4" w:space="0" w:color="auto"/>
              <w:right w:val="single" w:sz="4" w:space="0" w:color="auto"/>
            </w:tcBorders>
            <w:vAlign w:val="center"/>
          </w:tcPr>
          <w:p w14:paraId="62056067" w14:textId="77777777" w:rsidR="00D07603" w:rsidRPr="00AE5039" w:rsidRDefault="00D07603" w:rsidP="00D07603">
            <w:pPr>
              <w:jc w:val="center"/>
              <w:rPr>
                <w:color w:val="auto"/>
                <w:szCs w:val="22"/>
              </w:rPr>
            </w:pPr>
            <w:r w:rsidRPr="00AE5039">
              <w:rPr>
                <w:color w:val="auto"/>
                <w:szCs w:val="22"/>
              </w:rPr>
              <w:t>0</w:t>
            </w:r>
          </w:p>
        </w:tc>
        <w:tc>
          <w:tcPr>
            <w:tcW w:w="1471" w:type="pct"/>
            <w:tcBorders>
              <w:top w:val="single" w:sz="4" w:space="0" w:color="auto"/>
              <w:left w:val="single" w:sz="4" w:space="0" w:color="auto"/>
              <w:bottom w:val="single" w:sz="4" w:space="0" w:color="auto"/>
              <w:right w:val="single" w:sz="4" w:space="0" w:color="auto"/>
            </w:tcBorders>
          </w:tcPr>
          <w:p w14:paraId="03502CB5" w14:textId="04881EA8" w:rsidR="00D07603" w:rsidRPr="00D07603" w:rsidRDefault="00D07603" w:rsidP="00D07603">
            <w:pPr>
              <w:jc w:val="center"/>
              <w:rPr>
                <w:color w:val="auto"/>
              </w:rPr>
            </w:pPr>
            <w:r w:rsidRPr="003156B5">
              <w:rPr>
                <w:color w:val="auto"/>
              </w:rPr>
              <w:t>4,067,490</w:t>
            </w:r>
          </w:p>
        </w:tc>
      </w:tr>
      <w:tr w:rsidR="00D07603" w:rsidRPr="000411DE" w14:paraId="3B6D3142" w14:textId="77777777" w:rsidTr="00D07603">
        <w:trPr>
          <w:trHeight w:val="506"/>
        </w:trPr>
        <w:tc>
          <w:tcPr>
            <w:tcW w:w="1431" w:type="pct"/>
            <w:tcBorders>
              <w:top w:val="single" w:sz="4" w:space="0" w:color="auto"/>
              <w:left w:val="single" w:sz="4" w:space="0" w:color="auto"/>
              <w:bottom w:val="single" w:sz="4" w:space="0" w:color="auto"/>
              <w:right w:val="single" w:sz="4" w:space="0" w:color="auto"/>
            </w:tcBorders>
          </w:tcPr>
          <w:p w14:paraId="011FB2AC" w14:textId="750CD7F6" w:rsidR="00D07603" w:rsidRPr="003156B5" w:rsidRDefault="00D07603" w:rsidP="00D07603">
            <w:pPr>
              <w:spacing w:after="200" w:line="240" w:lineRule="auto"/>
              <w:jc w:val="center"/>
              <w:rPr>
                <w:color w:val="auto"/>
                <w:szCs w:val="22"/>
                <w:highlight w:val="yellow"/>
              </w:rPr>
            </w:pPr>
            <w:r w:rsidRPr="006418A7">
              <w:rPr>
                <w:color w:val="auto"/>
              </w:rPr>
              <w:t>01/01/2029-23/07/2029</w:t>
            </w:r>
          </w:p>
        </w:tc>
        <w:tc>
          <w:tcPr>
            <w:tcW w:w="1471" w:type="pct"/>
            <w:tcBorders>
              <w:top w:val="single" w:sz="4" w:space="0" w:color="auto"/>
              <w:left w:val="single" w:sz="4" w:space="0" w:color="auto"/>
              <w:bottom w:val="single" w:sz="4" w:space="0" w:color="auto"/>
              <w:right w:val="single" w:sz="4" w:space="0" w:color="auto"/>
            </w:tcBorders>
          </w:tcPr>
          <w:p w14:paraId="38161A38" w14:textId="50208B41" w:rsidR="00D07603" w:rsidRPr="00AE5039" w:rsidRDefault="00D07603" w:rsidP="00D07603">
            <w:pPr>
              <w:spacing w:after="200"/>
              <w:jc w:val="center"/>
              <w:rPr>
                <w:color w:val="auto"/>
                <w:szCs w:val="22"/>
              </w:rPr>
            </w:pPr>
            <w:r>
              <w:rPr>
                <w:color w:val="auto"/>
              </w:rPr>
              <w:t>2,273,337</w:t>
            </w:r>
          </w:p>
        </w:tc>
        <w:tc>
          <w:tcPr>
            <w:tcW w:w="627" w:type="pct"/>
            <w:tcBorders>
              <w:top w:val="single" w:sz="4" w:space="0" w:color="auto"/>
              <w:left w:val="single" w:sz="4" w:space="0" w:color="auto"/>
              <w:bottom w:val="single" w:sz="4" w:space="0" w:color="auto"/>
              <w:right w:val="single" w:sz="4" w:space="0" w:color="auto"/>
            </w:tcBorders>
            <w:vAlign w:val="center"/>
          </w:tcPr>
          <w:p w14:paraId="42F8B6DA" w14:textId="77777777" w:rsidR="00D07603" w:rsidRPr="00AE5039" w:rsidRDefault="00D07603" w:rsidP="00D07603">
            <w:pPr>
              <w:spacing w:after="200"/>
              <w:jc w:val="center"/>
              <w:rPr>
                <w:color w:val="auto"/>
                <w:szCs w:val="22"/>
              </w:rPr>
            </w:pPr>
            <w:r w:rsidRPr="00AE5039">
              <w:rPr>
                <w:color w:val="auto"/>
                <w:szCs w:val="22"/>
              </w:rPr>
              <w:t>0</w:t>
            </w:r>
          </w:p>
        </w:tc>
        <w:tc>
          <w:tcPr>
            <w:tcW w:w="1471" w:type="pct"/>
            <w:tcBorders>
              <w:top w:val="single" w:sz="4" w:space="0" w:color="auto"/>
              <w:left w:val="single" w:sz="4" w:space="0" w:color="auto"/>
              <w:bottom w:val="single" w:sz="4" w:space="0" w:color="auto"/>
              <w:right w:val="single" w:sz="4" w:space="0" w:color="auto"/>
            </w:tcBorders>
          </w:tcPr>
          <w:p w14:paraId="5A8BACB3" w14:textId="4169C64C" w:rsidR="00D07603" w:rsidRPr="00D07603" w:rsidRDefault="00D07603" w:rsidP="00D07603">
            <w:pPr>
              <w:spacing w:after="200"/>
              <w:jc w:val="center"/>
              <w:rPr>
                <w:color w:val="auto"/>
              </w:rPr>
            </w:pPr>
            <w:r>
              <w:rPr>
                <w:color w:val="auto"/>
              </w:rPr>
              <w:t>2,273,337</w:t>
            </w:r>
          </w:p>
        </w:tc>
      </w:tr>
      <w:tr w:rsidR="00D07603" w:rsidRPr="001669B1" w14:paraId="5D0F180C" w14:textId="77777777" w:rsidTr="00D07603">
        <w:trPr>
          <w:trHeight w:val="573"/>
        </w:trPr>
        <w:tc>
          <w:tcPr>
            <w:tcW w:w="1431" w:type="pct"/>
            <w:tcBorders>
              <w:top w:val="single" w:sz="4" w:space="0" w:color="auto"/>
              <w:left w:val="single" w:sz="4" w:space="0" w:color="auto"/>
              <w:bottom w:val="single" w:sz="4" w:space="0" w:color="auto"/>
              <w:right w:val="single" w:sz="4" w:space="0" w:color="auto"/>
            </w:tcBorders>
            <w:vAlign w:val="center"/>
          </w:tcPr>
          <w:p w14:paraId="67078FD5" w14:textId="77777777" w:rsidR="00D07603" w:rsidRPr="002F2574" w:rsidRDefault="00D07603" w:rsidP="00D07603">
            <w:pPr>
              <w:spacing w:after="200"/>
              <w:jc w:val="center"/>
              <w:rPr>
                <w:b/>
                <w:color w:val="auto"/>
              </w:rPr>
            </w:pPr>
            <w:r w:rsidRPr="002F2574">
              <w:rPr>
                <w:b/>
                <w:color w:val="auto"/>
              </w:rPr>
              <w:t>Total</w:t>
            </w:r>
          </w:p>
        </w:tc>
        <w:tc>
          <w:tcPr>
            <w:tcW w:w="1471" w:type="pct"/>
            <w:tcBorders>
              <w:top w:val="single" w:sz="4" w:space="0" w:color="auto"/>
              <w:left w:val="single" w:sz="4" w:space="0" w:color="auto"/>
              <w:bottom w:val="single" w:sz="4" w:space="0" w:color="auto"/>
              <w:right w:val="single" w:sz="4" w:space="0" w:color="auto"/>
            </w:tcBorders>
          </w:tcPr>
          <w:p w14:paraId="2825DCEF" w14:textId="11E93A23" w:rsidR="00D07603" w:rsidRPr="00412AEE" w:rsidRDefault="00D07603" w:rsidP="00D07603">
            <w:pPr>
              <w:spacing w:line="240" w:lineRule="auto"/>
              <w:contextualSpacing w:val="0"/>
              <w:jc w:val="center"/>
              <w:rPr>
                <w:b/>
                <w:color w:val="auto"/>
                <w:szCs w:val="22"/>
              </w:rPr>
            </w:pPr>
            <w:r>
              <w:rPr>
                <w:b/>
                <w:color w:val="auto"/>
                <w:szCs w:val="22"/>
              </w:rPr>
              <w:t>28,472,430</w:t>
            </w:r>
          </w:p>
        </w:tc>
        <w:tc>
          <w:tcPr>
            <w:tcW w:w="627" w:type="pct"/>
            <w:tcBorders>
              <w:top w:val="single" w:sz="4" w:space="0" w:color="auto"/>
              <w:left w:val="single" w:sz="4" w:space="0" w:color="auto"/>
              <w:bottom w:val="single" w:sz="4" w:space="0" w:color="auto"/>
              <w:right w:val="single" w:sz="4" w:space="0" w:color="auto"/>
            </w:tcBorders>
            <w:vAlign w:val="center"/>
          </w:tcPr>
          <w:p w14:paraId="4F998EA5" w14:textId="77777777" w:rsidR="00D07603" w:rsidRPr="00412AEE" w:rsidRDefault="00D07603" w:rsidP="00D07603">
            <w:pPr>
              <w:spacing w:after="200" w:line="240" w:lineRule="auto"/>
              <w:jc w:val="center"/>
              <w:rPr>
                <w:b/>
                <w:color w:val="auto"/>
                <w:szCs w:val="22"/>
              </w:rPr>
            </w:pPr>
            <w:r w:rsidRPr="00412AEE">
              <w:rPr>
                <w:b/>
                <w:color w:val="auto"/>
                <w:szCs w:val="22"/>
              </w:rPr>
              <w:t>0</w:t>
            </w:r>
          </w:p>
        </w:tc>
        <w:tc>
          <w:tcPr>
            <w:tcW w:w="1471" w:type="pct"/>
            <w:tcBorders>
              <w:top w:val="single" w:sz="4" w:space="0" w:color="auto"/>
              <w:left w:val="single" w:sz="4" w:space="0" w:color="auto"/>
              <w:bottom w:val="single" w:sz="4" w:space="0" w:color="auto"/>
              <w:right w:val="single" w:sz="4" w:space="0" w:color="auto"/>
            </w:tcBorders>
          </w:tcPr>
          <w:p w14:paraId="51023744" w14:textId="3B68131A" w:rsidR="00D07603" w:rsidRPr="00D07603" w:rsidRDefault="00D07603" w:rsidP="00D07603">
            <w:pPr>
              <w:spacing w:after="200" w:line="240" w:lineRule="auto"/>
              <w:jc w:val="center"/>
              <w:rPr>
                <w:b/>
                <w:bCs/>
                <w:color w:val="auto"/>
              </w:rPr>
            </w:pPr>
            <w:r w:rsidRPr="003156B5">
              <w:rPr>
                <w:b/>
                <w:bCs/>
                <w:color w:val="auto"/>
              </w:rPr>
              <w:t>28,472,430</w:t>
            </w:r>
          </w:p>
        </w:tc>
      </w:tr>
      <w:tr w:rsidR="004C67D5" w:rsidRPr="001669B1" w14:paraId="27FF5166" w14:textId="77777777" w:rsidTr="00D07603">
        <w:trPr>
          <w:trHeight w:val="573"/>
        </w:trPr>
        <w:tc>
          <w:tcPr>
            <w:tcW w:w="1431" w:type="pct"/>
            <w:tcBorders>
              <w:top w:val="single" w:sz="4" w:space="0" w:color="auto"/>
              <w:left w:val="single" w:sz="4" w:space="0" w:color="auto"/>
              <w:bottom w:val="single" w:sz="4" w:space="0" w:color="auto"/>
              <w:right w:val="single" w:sz="4" w:space="0" w:color="auto"/>
            </w:tcBorders>
            <w:vAlign w:val="center"/>
          </w:tcPr>
          <w:p w14:paraId="271A773A" w14:textId="77777777" w:rsidR="004C67D5" w:rsidRPr="002F2574" w:rsidRDefault="004C67D5" w:rsidP="00E20F7A">
            <w:pPr>
              <w:spacing w:line="240" w:lineRule="auto"/>
              <w:jc w:val="center"/>
              <w:rPr>
                <w:color w:val="auto"/>
              </w:rPr>
            </w:pPr>
            <w:r w:rsidRPr="002F2574">
              <w:rPr>
                <w:b/>
                <w:color w:val="auto"/>
              </w:rPr>
              <w:t>Total number of crediting years</w:t>
            </w:r>
          </w:p>
        </w:tc>
        <w:tc>
          <w:tcPr>
            <w:tcW w:w="3569" w:type="pct"/>
            <w:gridSpan w:val="3"/>
            <w:tcBorders>
              <w:top w:val="single" w:sz="4" w:space="0" w:color="auto"/>
              <w:left w:val="single" w:sz="4" w:space="0" w:color="auto"/>
              <w:bottom w:val="single" w:sz="4" w:space="0" w:color="auto"/>
              <w:right w:val="single" w:sz="4" w:space="0" w:color="auto"/>
            </w:tcBorders>
            <w:vAlign w:val="center"/>
          </w:tcPr>
          <w:p w14:paraId="3D5CB101" w14:textId="77777777" w:rsidR="004C67D5" w:rsidRPr="00412AEE" w:rsidRDefault="004C67D5" w:rsidP="00E20F7A">
            <w:pPr>
              <w:spacing w:after="200" w:line="240" w:lineRule="auto"/>
              <w:jc w:val="center"/>
              <w:rPr>
                <w:b/>
                <w:color w:val="auto"/>
                <w:szCs w:val="22"/>
              </w:rPr>
            </w:pPr>
            <w:r w:rsidRPr="00412AEE">
              <w:rPr>
                <w:b/>
                <w:color w:val="auto"/>
                <w:szCs w:val="22"/>
              </w:rPr>
              <w:t>7</w:t>
            </w:r>
          </w:p>
        </w:tc>
      </w:tr>
      <w:tr w:rsidR="004C67D5" w:rsidRPr="001669B1" w14:paraId="651F40E7" w14:textId="77777777" w:rsidTr="00D07603">
        <w:trPr>
          <w:cnfStyle w:val="010000000000" w:firstRow="0" w:lastRow="1" w:firstColumn="0" w:lastColumn="0" w:oddVBand="0" w:evenVBand="0" w:oddHBand="0" w:evenHBand="0" w:firstRowFirstColumn="0" w:firstRowLastColumn="0" w:lastRowFirstColumn="0" w:lastRowLastColumn="0"/>
          <w:trHeight w:val="573"/>
        </w:trPr>
        <w:tc>
          <w:tcPr>
            <w:tcW w:w="1431" w:type="pct"/>
            <w:tcBorders>
              <w:top w:val="single" w:sz="4" w:space="0" w:color="auto"/>
              <w:left w:val="single" w:sz="4" w:space="0" w:color="auto"/>
              <w:bottom w:val="single" w:sz="4" w:space="0" w:color="auto"/>
              <w:right w:val="single" w:sz="4" w:space="0" w:color="auto"/>
            </w:tcBorders>
            <w:vAlign w:val="center"/>
          </w:tcPr>
          <w:p w14:paraId="08E28E53" w14:textId="77777777" w:rsidR="004C67D5" w:rsidRPr="002F2574" w:rsidRDefault="004C67D5" w:rsidP="00E20F7A">
            <w:pPr>
              <w:spacing w:line="240" w:lineRule="auto"/>
              <w:jc w:val="center"/>
              <w:rPr>
                <w:color w:val="auto"/>
              </w:rPr>
            </w:pPr>
            <w:r w:rsidRPr="002F2574">
              <w:rPr>
                <w:color w:val="auto"/>
              </w:rPr>
              <w:t>Annual average over the crediting period</w:t>
            </w:r>
          </w:p>
        </w:tc>
        <w:tc>
          <w:tcPr>
            <w:tcW w:w="1471" w:type="pct"/>
            <w:tcBorders>
              <w:top w:val="single" w:sz="4" w:space="0" w:color="auto"/>
              <w:left w:val="single" w:sz="4" w:space="0" w:color="auto"/>
              <w:bottom w:val="single" w:sz="4" w:space="0" w:color="auto"/>
              <w:right w:val="single" w:sz="4" w:space="0" w:color="auto"/>
            </w:tcBorders>
            <w:vAlign w:val="center"/>
          </w:tcPr>
          <w:p w14:paraId="767AB893" w14:textId="22B1A3BD" w:rsidR="004C67D5" w:rsidRPr="00412AEE" w:rsidRDefault="00596759" w:rsidP="00E20F7A">
            <w:pPr>
              <w:spacing w:after="200" w:line="240" w:lineRule="auto"/>
              <w:jc w:val="center"/>
              <w:rPr>
                <w:color w:val="auto"/>
                <w:szCs w:val="22"/>
              </w:rPr>
            </w:pPr>
            <w:r>
              <w:rPr>
                <w:color w:val="auto"/>
              </w:rPr>
              <w:t xml:space="preserve"> </w:t>
            </w:r>
            <w:r w:rsidR="00FF6A8D">
              <w:rPr>
                <w:color w:val="auto"/>
              </w:rPr>
              <w:t>4,067,490</w:t>
            </w:r>
            <w:r>
              <w:rPr>
                <w:color w:val="auto"/>
              </w:rPr>
              <w:t xml:space="preserve"> </w:t>
            </w:r>
            <w:r w:rsidR="00C9701D" w:rsidRPr="00412AEE">
              <w:rPr>
                <w:color w:val="auto"/>
              </w:rPr>
              <w:t xml:space="preserve"> </w:t>
            </w:r>
          </w:p>
        </w:tc>
        <w:tc>
          <w:tcPr>
            <w:tcW w:w="627" w:type="pct"/>
            <w:tcBorders>
              <w:top w:val="single" w:sz="4" w:space="0" w:color="auto"/>
              <w:left w:val="single" w:sz="4" w:space="0" w:color="auto"/>
              <w:bottom w:val="single" w:sz="4" w:space="0" w:color="auto"/>
              <w:right w:val="single" w:sz="4" w:space="0" w:color="auto"/>
            </w:tcBorders>
            <w:vAlign w:val="center"/>
          </w:tcPr>
          <w:p w14:paraId="5D07E8F8" w14:textId="77777777" w:rsidR="004C67D5" w:rsidRPr="00412AEE" w:rsidRDefault="004C67D5" w:rsidP="00E20F7A">
            <w:pPr>
              <w:spacing w:after="200" w:line="240" w:lineRule="auto"/>
              <w:jc w:val="center"/>
              <w:rPr>
                <w:color w:val="auto"/>
                <w:szCs w:val="22"/>
              </w:rPr>
            </w:pPr>
          </w:p>
        </w:tc>
        <w:tc>
          <w:tcPr>
            <w:tcW w:w="1471" w:type="pct"/>
            <w:tcBorders>
              <w:top w:val="single" w:sz="4" w:space="0" w:color="auto"/>
              <w:left w:val="single" w:sz="4" w:space="0" w:color="auto"/>
              <w:bottom w:val="single" w:sz="4" w:space="0" w:color="auto"/>
              <w:right w:val="single" w:sz="4" w:space="0" w:color="auto"/>
            </w:tcBorders>
            <w:vAlign w:val="center"/>
          </w:tcPr>
          <w:p w14:paraId="13815ED1" w14:textId="13E35497" w:rsidR="004C67D5" w:rsidRPr="00412AEE" w:rsidRDefault="00596759" w:rsidP="00E20F7A">
            <w:pPr>
              <w:spacing w:after="200" w:line="240" w:lineRule="auto"/>
              <w:jc w:val="center"/>
              <w:rPr>
                <w:color w:val="auto"/>
                <w:szCs w:val="22"/>
              </w:rPr>
            </w:pPr>
            <w:r>
              <w:rPr>
                <w:color w:val="auto"/>
              </w:rPr>
              <w:t xml:space="preserve"> </w:t>
            </w:r>
            <w:r w:rsidR="00FF6A8D">
              <w:rPr>
                <w:color w:val="auto"/>
              </w:rPr>
              <w:t>4,067,490</w:t>
            </w:r>
            <w:r>
              <w:rPr>
                <w:color w:val="auto"/>
              </w:rPr>
              <w:t xml:space="preserve"> </w:t>
            </w:r>
            <w:r w:rsidR="00C9701D" w:rsidRPr="00412AEE">
              <w:rPr>
                <w:color w:val="auto"/>
              </w:rPr>
              <w:t xml:space="preserve"> </w:t>
            </w:r>
          </w:p>
        </w:tc>
      </w:tr>
    </w:tbl>
    <w:p w14:paraId="3C4A949B" w14:textId="269C330B" w:rsidR="00055D3A" w:rsidRDefault="00055D3A" w:rsidP="00055D3A">
      <w:pPr>
        <w:autoSpaceDE w:val="0"/>
        <w:autoSpaceDN w:val="0"/>
        <w:adjustRightInd w:val="0"/>
        <w:spacing w:after="0"/>
        <w:contextualSpacing w:val="0"/>
        <w:rPr>
          <w:b/>
          <w:bCs/>
          <w:color w:val="auto"/>
          <w:u w:val="single"/>
        </w:rPr>
      </w:pPr>
    </w:p>
    <w:p w14:paraId="6A589524" w14:textId="77777777" w:rsidR="004C67D5" w:rsidRDefault="004C67D5" w:rsidP="00055D3A">
      <w:pPr>
        <w:autoSpaceDE w:val="0"/>
        <w:autoSpaceDN w:val="0"/>
        <w:adjustRightInd w:val="0"/>
        <w:spacing w:after="0"/>
        <w:contextualSpacing w:val="0"/>
        <w:rPr>
          <w:b/>
          <w:bCs/>
          <w:color w:val="auto"/>
          <w:u w:val="single"/>
        </w:rPr>
      </w:pPr>
    </w:p>
    <w:p w14:paraId="2B717C60" w14:textId="34A9256D" w:rsidR="00055D3A" w:rsidRPr="00055D3A" w:rsidRDefault="00055D3A" w:rsidP="00055D3A">
      <w:pPr>
        <w:autoSpaceDE w:val="0"/>
        <w:autoSpaceDN w:val="0"/>
        <w:adjustRightInd w:val="0"/>
        <w:spacing w:after="0"/>
        <w:contextualSpacing w:val="0"/>
        <w:rPr>
          <w:b/>
          <w:bCs/>
          <w:color w:val="auto"/>
          <w:u w:val="single"/>
        </w:rPr>
      </w:pPr>
      <w:r w:rsidRPr="004B51CF">
        <w:rPr>
          <w:b/>
          <w:bCs/>
          <w:color w:val="auto"/>
          <w:u w:val="single"/>
        </w:rPr>
        <w:t>SDG 7 Affordable and Clean Energy</w:t>
      </w:r>
    </w:p>
    <w:p w14:paraId="0D7BE50C" w14:textId="77777777" w:rsidR="00D64455" w:rsidRDefault="00055D3A" w:rsidP="006F07E5">
      <w:pPr>
        <w:autoSpaceDE w:val="0"/>
        <w:autoSpaceDN w:val="0"/>
        <w:adjustRightInd w:val="0"/>
        <w:contextualSpacing w:val="0"/>
        <w:jc w:val="both"/>
        <w:rPr>
          <w:bCs/>
          <w:color w:val="auto"/>
        </w:rPr>
      </w:pPr>
      <w:r w:rsidRPr="002D1965">
        <w:rPr>
          <w:bCs/>
          <w:color w:val="auto"/>
        </w:rPr>
        <w:t>The baseline for the project is no project, thus leading to generation in the relevant grid which is dominated by fossil fuel. The clean energy generated by the project is calculated based on the amount of electricity generated</w:t>
      </w:r>
      <w:r>
        <w:rPr>
          <w:bCs/>
          <w:color w:val="auto"/>
        </w:rPr>
        <w:t xml:space="preserve"> </w:t>
      </w:r>
      <w:r w:rsidRPr="002D1965">
        <w:rPr>
          <w:bCs/>
          <w:color w:val="auto"/>
        </w:rPr>
        <w:t xml:space="preserve">by the project per annum. </w:t>
      </w:r>
    </w:p>
    <w:p w14:paraId="4EB5C0A3" w14:textId="5796DC21" w:rsidR="00055D3A" w:rsidRPr="006F07E5" w:rsidRDefault="00055D3A" w:rsidP="006F07E5">
      <w:pPr>
        <w:autoSpaceDE w:val="0"/>
        <w:autoSpaceDN w:val="0"/>
        <w:adjustRightInd w:val="0"/>
        <w:contextualSpacing w:val="0"/>
        <w:jc w:val="both"/>
        <w:rPr>
          <w:bCs/>
          <w:color w:val="auto"/>
        </w:rPr>
      </w:pPr>
      <w:r w:rsidRPr="002D1965">
        <w:rPr>
          <w:bCs/>
          <w:color w:val="auto"/>
        </w:rPr>
        <w:t xml:space="preserve">The project is expected to generate </w:t>
      </w:r>
      <w:r w:rsidR="00E83175">
        <w:rPr>
          <w:bCs/>
          <w:color w:val="auto"/>
        </w:rPr>
        <w:t xml:space="preserve">182,700 </w:t>
      </w:r>
      <w:r w:rsidRPr="002D1965">
        <w:rPr>
          <w:bCs/>
          <w:color w:val="auto"/>
        </w:rPr>
        <w:t>MWh of clean energy per annum</w:t>
      </w:r>
      <w:r w:rsidR="00D64455">
        <w:rPr>
          <w:bCs/>
          <w:color w:val="auto"/>
        </w:rPr>
        <w:t>.</w:t>
      </w:r>
    </w:p>
    <w:tbl>
      <w:tblPr>
        <w:tblStyle w:val="KlavuzuTablo4-Vurgu1"/>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954"/>
        <w:gridCol w:w="2247"/>
        <w:gridCol w:w="2253"/>
        <w:gridCol w:w="2603"/>
      </w:tblGrid>
      <w:tr w:rsidR="00B87991" w:rsidRPr="003A6007" w14:paraId="6A3C350E" w14:textId="77777777" w:rsidTr="00C762E0">
        <w:trPr>
          <w:cnfStyle w:val="100000000000" w:firstRow="1" w:lastRow="0" w:firstColumn="0" w:lastColumn="0" w:oddVBand="0" w:evenVBand="0" w:oddHBand="0" w:evenHBand="0" w:firstRowFirstColumn="0" w:firstRowLastColumn="0" w:lastRowFirstColumn="0" w:lastRowLastColumn="0"/>
          <w:trHeight w:val="506"/>
        </w:trPr>
        <w:tc>
          <w:tcPr>
            <w:tcW w:w="1469" w:type="pct"/>
            <w:tcBorders>
              <w:top w:val="none" w:sz="0" w:space="0" w:color="auto"/>
              <w:left w:val="none" w:sz="0" w:space="0" w:color="auto"/>
              <w:bottom w:val="none" w:sz="0" w:space="0" w:color="auto"/>
              <w:right w:val="none" w:sz="0" w:space="0" w:color="auto"/>
            </w:tcBorders>
            <w:vAlign w:val="center"/>
          </w:tcPr>
          <w:p w14:paraId="59268A6F" w14:textId="77777777" w:rsidR="00B87991" w:rsidRPr="002F2574" w:rsidRDefault="00B87991" w:rsidP="00A169E5">
            <w:pPr>
              <w:spacing w:after="200" w:line="240" w:lineRule="auto"/>
              <w:jc w:val="center"/>
              <w:rPr>
                <w:color w:val="FFFFFF" w:themeColor="background1"/>
              </w:rPr>
            </w:pPr>
            <w:r w:rsidRPr="002F2574">
              <w:rPr>
                <w:color w:val="FFFFFF" w:themeColor="background1"/>
              </w:rPr>
              <w:t>Year</w:t>
            </w:r>
          </w:p>
        </w:tc>
        <w:tc>
          <w:tcPr>
            <w:tcW w:w="1117" w:type="pct"/>
            <w:tcBorders>
              <w:top w:val="none" w:sz="0" w:space="0" w:color="auto"/>
              <w:left w:val="none" w:sz="0" w:space="0" w:color="auto"/>
              <w:bottom w:val="none" w:sz="0" w:space="0" w:color="auto"/>
              <w:right w:val="none" w:sz="0" w:space="0" w:color="auto"/>
            </w:tcBorders>
            <w:vAlign w:val="center"/>
          </w:tcPr>
          <w:p w14:paraId="36999F23" w14:textId="77777777" w:rsidR="00B87991" w:rsidRPr="004B51CF" w:rsidRDefault="00B87991" w:rsidP="00A169E5">
            <w:pPr>
              <w:spacing w:after="200" w:line="240" w:lineRule="auto"/>
              <w:jc w:val="center"/>
              <w:rPr>
                <w:color w:val="FFFFFF" w:themeColor="background1"/>
              </w:rPr>
            </w:pPr>
            <w:r w:rsidRPr="004B51CF">
              <w:rPr>
                <w:color w:val="FFFFFF" w:themeColor="background1"/>
              </w:rPr>
              <w:t>Baseline estimate</w:t>
            </w:r>
          </w:p>
        </w:tc>
        <w:tc>
          <w:tcPr>
            <w:tcW w:w="1120" w:type="pct"/>
            <w:tcBorders>
              <w:top w:val="none" w:sz="0" w:space="0" w:color="auto"/>
              <w:left w:val="none" w:sz="0" w:space="0" w:color="auto"/>
              <w:bottom w:val="none" w:sz="0" w:space="0" w:color="auto"/>
              <w:right w:val="none" w:sz="0" w:space="0" w:color="auto"/>
            </w:tcBorders>
            <w:vAlign w:val="center"/>
          </w:tcPr>
          <w:p w14:paraId="3E7AE140" w14:textId="77777777" w:rsidR="00B87991" w:rsidRPr="004B51CF" w:rsidRDefault="00B87991" w:rsidP="00A169E5">
            <w:pPr>
              <w:spacing w:after="200" w:line="240" w:lineRule="auto"/>
              <w:jc w:val="center"/>
              <w:rPr>
                <w:color w:val="FFFFFF" w:themeColor="background1"/>
              </w:rPr>
            </w:pPr>
            <w:r w:rsidRPr="004B51CF">
              <w:rPr>
                <w:color w:val="FFFFFF" w:themeColor="background1"/>
              </w:rPr>
              <w:t>Project estimate</w:t>
            </w:r>
          </w:p>
        </w:tc>
        <w:tc>
          <w:tcPr>
            <w:tcW w:w="1294" w:type="pct"/>
            <w:tcBorders>
              <w:top w:val="none" w:sz="0" w:space="0" w:color="auto"/>
              <w:left w:val="none" w:sz="0" w:space="0" w:color="auto"/>
              <w:bottom w:val="none" w:sz="0" w:space="0" w:color="auto"/>
              <w:right w:val="none" w:sz="0" w:space="0" w:color="auto"/>
            </w:tcBorders>
            <w:vAlign w:val="center"/>
          </w:tcPr>
          <w:p w14:paraId="0B201E6F" w14:textId="77777777" w:rsidR="00B87991" w:rsidRPr="004B51CF" w:rsidRDefault="00B87991" w:rsidP="00A169E5">
            <w:pPr>
              <w:spacing w:after="200" w:line="240" w:lineRule="auto"/>
              <w:jc w:val="center"/>
              <w:rPr>
                <w:color w:val="FFFFFF" w:themeColor="background1"/>
              </w:rPr>
            </w:pPr>
            <w:r w:rsidRPr="004B51CF">
              <w:rPr>
                <w:color w:val="FFFFFF" w:themeColor="background1"/>
              </w:rPr>
              <w:t>Net benefit</w:t>
            </w:r>
          </w:p>
        </w:tc>
      </w:tr>
      <w:tr w:rsidR="00C762E0" w:rsidRPr="003A6007" w14:paraId="316C5836" w14:textId="77777777" w:rsidTr="00C762E0">
        <w:trPr>
          <w:trHeight w:val="376"/>
        </w:trPr>
        <w:tc>
          <w:tcPr>
            <w:tcW w:w="1469" w:type="pct"/>
          </w:tcPr>
          <w:p w14:paraId="22CC44C9" w14:textId="5187D4C0" w:rsidR="00C762E0" w:rsidRPr="003156B5" w:rsidRDefault="00C762E0" w:rsidP="00C762E0">
            <w:pPr>
              <w:spacing w:after="200" w:line="240" w:lineRule="auto"/>
              <w:jc w:val="center"/>
              <w:rPr>
                <w:color w:val="auto"/>
                <w:szCs w:val="22"/>
                <w:highlight w:val="yellow"/>
              </w:rPr>
            </w:pPr>
            <w:r w:rsidRPr="003156B5">
              <w:rPr>
                <w:color w:val="auto"/>
              </w:rPr>
              <w:t>24/07/2022-31/12/2022</w:t>
            </w:r>
          </w:p>
        </w:tc>
        <w:tc>
          <w:tcPr>
            <w:tcW w:w="1117" w:type="pct"/>
          </w:tcPr>
          <w:p w14:paraId="11779FAD" w14:textId="7402B142" w:rsidR="00C762E0" w:rsidRPr="008150CA" w:rsidRDefault="00C762E0" w:rsidP="00C762E0">
            <w:pPr>
              <w:spacing w:after="200"/>
              <w:jc w:val="center"/>
              <w:rPr>
                <w:color w:val="auto"/>
                <w:szCs w:val="22"/>
              </w:rPr>
            </w:pPr>
            <w:r>
              <w:rPr>
                <w:color w:val="auto"/>
              </w:rPr>
              <w:t>0</w:t>
            </w:r>
          </w:p>
        </w:tc>
        <w:tc>
          <w:tcPr>
            <w:tcW w:w="1120" w:type="pct"/>
          </w:tcPr>
          <w:p w14:paraId="35355C5B" w14:textId="62F99FC4" w:rsidR="00C762E0" w:rsidRPr="009779E9" w:rsidRDefault="009779E9" w:rsidP="00C762E0">
            <w:pPr>
              <w:spacing w:after="200"/>
              <w:jc w:val="center"/>
              <w:rPr>
                <w:color w:val="auto"/>
                <w:szCs w:val="22"/>
              </w:rPr>
            </w:pPr>
            <w:r w:rsidRPr="003156B5">
              <w:rPr>
                <w:color w:val="auto"/>
              </w:rPr>
              <w:t>80,588</w:t>
            </w:r>
          </w:p>
        </w:tc>
        <w:tc>
          <w:tcPr>
            <w:tcW w:w="1294" w:type="pct"/>
          </w:tcPr>
          <w:p w14:paraId="5B24E4DA" w14:textId="1D731020" w:rsidR="00C762E0" w:rsidRPr="003156B5" w:rsidRDefault="009779E9" w:rsidP="00C762E0">
            <w:pPr>
              <w:spacing w:after="200"/>
              <w:jc w:val="center"/>
              <w:rPr>
                <w:color w:val="auto"/>
                <w:szCs w:val="22"/>
              </w:rPr>
            </w:pPr>
            <w:r w:rsidRPr="003156B5">
              <w:rPr>
                <w:color w:val="auto"/>
              </w:rPr>
              <w:t>80,588</w:t>
            </w:r>
          </w:p>
        </w:tc>
      </w:tr>
      <w:tr w:rsidR="00C762E0" w:rsidRPr="003A6007" w14:paraId="60C8FE3C" w14:textId="77777777" w:rsidTr="00C762E0">
        <w:trPr>
          <w:trHeight w:val="391"/>
        </w:trPr>
        <w:tc>
          <w:tcPr>
            <w:tcW w:w="1469" w:type="pct"/>
          </w:tcPr>
          <w:p w14:paraId="2480E15E" w14:textId="623E6102" w:rsidR="00C762E0" w:rsidRPr="003156B5" w:rsidRDefault="00C762E0" w:rsidP="00C762E0">
            <w:pPr>
              <w:spacing w:after="200" w:line="240" w:lineRule="auto"/>
              <w:jc w:val="center"/>
              <w:rPr>
                <w:color w:val="auto"/>
                <w:szCs w:val="22"/>
                <w:highlight w:val="yellow"/>
              </w:rPr>
            </w:pPr>
            <w:r w:rsidRPr="003156B5">
              <w:rPr>
                <w:color w:val="auto"/>
              </w:rPr>
              <w:t>2023</w:t>
            </w:r>
          </w:p>
        </w:tc>
        <w:tc>
          <w:tcPr>
            <w:tcW w:w="1117" w:type="pct"/>
          </w:tcPr>
          <w:p w14:paraId="7F528D24" w14:textId="2A288D27" w:rsidR="00C762E0" w:rsidRPr="008150CA" w:rsidRDefault="00C762E0" w:rsidP="00C762E0">
            <w:pPr>
              <w:spacing w:after="200"/>
              <w:jc w:val="center"/>
              <w:rPr>
                <w:color w:val="auto"/>
                <w:szCs w:val="22"/>
              </w:rPr>
            </w:pPr>
            <w:r w:rsidRPr="004F0ACD">
              <w:rPr>
                <w:color w:val="auto"/>
              </w:rPr>
              <w:t>0</w:t>
            </w:r>
          </w:p>
        </w:tc>
        <w:tc>
          <w:tcPr>
            <w:tcW w:w="1120" w:type="pct"/>
          </w:tcPr>
          <w:p w14:paraId="1CFD8E8C" w14:textId="0E1C6B36" w:rsidR="00C762E0" w:rsidRPr="009779E9" w:rsidRDefault="00C762E0" w:rsidP="00C762E0">
            <w:pPr>
              <w:spacing w:after="200"/>
              <w:jc w:val="center"/>
              <w:rPr>
                <w:color w:val="auto"/>
                <w:szCs w:val="22"/>
              </w:rPr>
            </w:pPr>
            <w:r w:rsidRPr="009779E9">
              <w:rPr>
                <w:bCs/>
                <w:color w:val="auto"/>
              </w:rPr>
              <w:t xml:space="preserve">182,700  </w:t>
            </w:r>
          </w:p>
        </w:tc>
        <w:tc>
          <w:tcPr>
            <w:tcW w:w="1294" w:type="pct"/>
          </w:tcPr>
          <w:p w14:paraId="46525D10" w14:textId="7349B627" w:rsidR="00C762E0" w:rsidRPr="009779E9" w:rsidRDefault="00C762E0" w:rsidP="00C762E0">
            <w:pPr>
              <w:spacing w:after="200"/>
              <w:jc w:val="center"/>
              <w:rPr>
                <w:color w:val="auto"/>
                <w:szCs w:val="22"/>
              </w:rPr>
            </w:pPr>
            <w:r w:rsidRPr="009779E9">
              <w:rPr>
                <w:bCs/>
                <w:color w:val="auto"/>
              </w:rPr>
              <w:t xml:space="preserve">182,700  </w:t>
            </w:r>
          </w:p>
        </w:tc>
      </w:tr>
      <w:tr w:rsidR="00C762E0" w:rsidRPr="003A6007" w14:paraId="12CF479E" w14:textId="77777777" w:rsidTr="00C762E0">
        <w:trPr>
          <w:trHeight w:val="376"/>
        </w:trPr>
        <w:tc>
          <w:tcPr>
            <w:tcW w:w="1469" w:type="pct"/>
          </w:tcPr>
          <w:p w14:paraId="19CE3252" w14:textId="6DDDF791" w:rsidR="00C762E0" w:rsidRPr="003156B5" w:rsidRDefault="00C762E0" w:rsidP="00C762E0">
            <w:pPr>
              <w:spacing w:after="200" w:line="240" w:lineRule="auto"/>
              <w:jc w:val="center"/>
              <w:rPr>
                <w:color w:val="auto"/>
                <w:szCs w:val="22"/>
                <w:highlight w:val="yellow"/>
              </w:rPr>
            </w:pPr>
            <w:r w:rsidRPr="003156B5">
              <w:rPr>
                <w:color w:val="auto"/>
              </w:rPr>
              <w:t>2024</w:t>
            </w:r>
          </w:p>
        </w:tc>
        <w:tc>
          <w:tcPr>
            <w:tcW w:w="1117" w:type="pct"/>
          </w:tcPr>
          <w:p w14:paraId="166D2432" w14:textId="08F1ED75" w:rsidR="00C762E0" w:rsidRPr="008150CA" w:rsidRDefault="00C762E0" w:rsidP="00C762E0">
            <w:pPr>
              <w:spacing w:after="200"/>
              <w:jc w:val="center"/>
              <w:rPr>
                <w:color w:val="auto"/>
                <w:szCs w:val="22"/>
              </w:rPr>
            </w:pPr>
            <w:r w:rsidRPr="004F0ACD">
              <w:rPr>
                <w:color w:val="auto"/>
              </w:rPr>
              <w:t>0</w:t>
            </w:r>
          </w:p>
        </w:tc>
        <w:tc>
          <w:tcPr>
            <w:tcW w:w="1120" w:type="pct"/>
          </w:tcPr>
          <w:p w14:paraId="741252AD" w14:textId="776F6A30" w:rsidR="00C762E0" w:rsidRPr="009779E9" w:rsidRDefault="00C762E0" w:rsidP="00C762E0">
            <w:pPr>
              <w:spacing w:after="200"/>
              <w:jc w:val="center"/>
              <w:rPr>
                <w:color w:val="auto"/>
                <w:szCs w:val="22"/>
              </w:rPr>
            </w:pPr>
            <w:r w:rsidRPr="009779E9">
              <w:rPr>
                <w:bCs/>
                <w:color w:val="auto"/>
              </w:rPr>
              <w:t xml:space="preserve">182,700  </w:t>
            </w:r>
          </w:p>
        </w:tc>
        <w:tc>
          <w:tcPr>
            <w:tcW w:w="1294" w:type="pct"/>
          </w:tcPr>
          <w:p w14:paraId="7DFA9FBE" w14:textId="08499EAA" w:rsidR="00C762E0" w:rsidRPr="009779E9" w:rsidRDefault="00C762E0" w:rsidP="00C762E0">
            <w:pPr>
              <w:spacing w:after="200"/>
              <w:jc w:val="center"/>
              <w:rPr>
                <w:color w:val="auto"/>
                <w:szCs w:val="22"/>
              </w:rPr>
            </w:pPr>
            <w:r w:rsidRPr="009779E9">
              <w:rPr>
                <w:bCs/>
                <w:color w:val="auto"/>
              </w:rPr>
              <w:t xml:space="preserve">182,700  </w:t>
            </w:r>
          </w:p>
        </w:tc>
      </w:tr>
      <w:tr w:rsidR="00C762E0" w:rsidRPr="003A6007" w14:paraId="2435DFDA" w14:textId="77777777" w:rsidTr="00C762E0">
        <w:trPr>
          <w:trHeight w:val="376"/>
        </w:trPr>
        <w:tc>
          <w:tcPr>
            <w:tcW w:w="1469" w:type="pct"/>
          </w:tcPr>
          <w:p w14:paraId="34FB3B29" w14:textId="0B58908A" w:rsidR="00C762E0" w:rsidRPr="003156B5" w:rsidRDefault="00C762E0" w:rsidP="00C762E0">
            <w:pPr>
              <w:spacing w:after="200" w:line="240" w:lineRule="auto"/>
              <w:jc w:val="center"/>
              <w:rPr>
                <w:color w:val="auto"/>
                <w:szCs w:val="22"/>
                <w:highlight w:val="yellow"/>
              </w:rPr>
            </w:pPr>
            <w:r w:rsidRPr="003156B5">
              <w:rPr>
                <w:color w:val="auto"/>
              </w:rPr>
              <w:t>2025</w:t>
            </w:r>
          </w:p>
        </w:tc>
        <w:tc>
          <w:tcPr>
            <w:tcW w:w="1117" w:type="pct"/>
          </w:tcPr>
          <w:p w14:paraId="251967AB" w14:textId="77FDDAD0" w:rsidR="00C762E0" w:rsidRPr="008150CA" w:rsidRDefault="00C762E0" w:rsidP="00C762E0">
            <w:pPr>
              <w:spacing w:after="200"/>
              <w:jc w:val="center"/>
              <w:rPr>
                <w:color w:val="auto"/>
                <w:szCs w:val="22"/>
              </w:rPr>
            </w:pPr>
            <w:r w:rsidRPr="004F0ACD">
              <w:rPr>
                <w:color w:val="auto"/>
              </w:rPr>
              <w:t>0</w:t>
            </w:r>
          </w:p>
        </w:tc>
        <w:tc>
          <w:tcPr>
            <w:tcW w:w="1120" w:type="pct"/>
          </w:tcPr>
          <w:p w14:paraId="5AAAC171" w14:textId="5FADBB1F" w:rsidR="00C762E0" w:rsidRPr="009779E9" w:rsidRDefault="00C762E0" w:rsidP="00C762E0">
            <w:pPr>
              <w:spacing w:after="200"/>
              <w:jc w:val="center"/>
              <w:rPr>
                <w:color w:val="auto"/>
                <w:szCs w:val="22"/>
              </w:rPr>
            </w:pPr>
            <w:r w:rsidRPr="009779E9">
              <w:rPr>
                <w:bCs/>
                <w:color w:val="auto"/>
              </w:rPr>
              <w:t xml:space="preserve">182,700  </w:t>
            </w:r>
          </w:p>
        </w:tc>
        <w:tc>
          <w:tcPr>
            <w:tcW w:w="1294" w:type="pct"/>
          </w:tcPr>
          <w:p w14:paraId="63CC0056" w14:textId="26F08EEC" w:rsidR="00C762E0" w:rsidRPr="009779E9" w:rsidRDefault="00C762E0" w:rsidP="00C762E0">
            <w:pPr>
              <w:spacing w:after="200"/>
              <w:jc w:val="center"/>
              <w:rPr>
                <w:color w:val="auto"/>
                <w:szCs w:val="22"/>
              </w:rPr>
            </w:pPr>
            <w:r w:rsidRPr="009779E9">
              <w:rPr>
                <w:bCs/>
                <w:color w:val="auto"/>
              </w:rPr>
              <w:t xml:space="preserve">182,700  </w:t>
            </w:r>
          </w:p>
        </w:tc>
      </w:tr>
      <w:tr w:rsidR="00C762E0" w:rsidRPr="003A6007" w14:paraId="6C96B208" w14:textId="77777777" w:rsidTr="00C762E0">
        <w:trPr>
          <w:trHeight w:val="391"/>
        </w:trPr>
        <w:tc>
          <w:tcPr>
            <w:tcW w:w="1469" w:type="pct"/>
          </w:tcPr>
          <w:p w14:paraId="41D9644B" w14:textId="75A7B478" w:rsidR="00C762E0" w:rsidRPr="003156B5" w:rsidRDefault="00C762E0" w:rsidP="00C762E0">
            <w:pPr>
              <w:spacing w:after="200" w:line="240" w:lineRule="auto"/>
              <w:jc w:val="center"/>
              <w:rPr>
                <w:color w:val="auto"/>
                <w:szCs w:val="22"/>
                <w:highlight w:val="yellow"/>
              </w:rPr>
            </w:pPr>
            <w:r w:rsidRPr="003156B5">
              <w:rPr>
                <w:color w:val="auto"/>
              </w:rPr>
              <w:t>2026</w:t>
            </w:r>
          </w:p>
        </w:tc>
        <w:tc>
          <w:tcPr>
            <w:tcW w:w="1117" w:type="pct"/>
          </w:tcPr>
          <w:p w14:paraId="4BE970A1" w14:textId="2D4BB017" w:rsidR="00C762E0" w:rsidRPr="008150CA" w:rsidRDefault="00C762E0" w:rsidP="00C762E0">
            <w:pPr>
              <w:spacing w:after="200"/>
              <w:jc w:val="center"/>
              <w:rPr>
                <w:color w:val="auto"/>
                <w:szCs w:val="22"/>
              </w:rPr>
            </w:pPr>
            <w:r w:rsidRPr="004F0ACD">
              <w:rPr>
                <w:color w:val="auto"/>
              </w:rPr>
              <w:t>0</w:t>
            </w:r>
          </w:p>
        </w:tc>
        <w:tc>
          <w:tcPr>
            <w:tcW w:w="1120" w:type="pct"/>
          </w:tcPr>
          <w:p w14:paraId="5592B318" w14:textId="3DC35D66" w:rsidR="00C762E0" w:rsidRPr="009779E9" w:rsidRDefault="00C762E0" w:rsidP="00C762E0">
            <w:pPr>
              <w:spacing w:after="200"/>
              <w:jc w:val="center"/>
              <w:rPr>
                <w:color w:val="auto"/>
                <w:szCs w:val="22"/>
              </w:rPr>
            </w:pPr>
            <w:r w:rsidRPr="009779E9">
              <w:rPr>
                <w:bCs/>
                <w:color w:val="auto"/>
              </w:rPr>
              <w:t xml:space="preserve">182,700  </w:t>
            </w:r>
          </w:p>
        </w:tc>
        <w:tc>
          <w:tcPr>
            <w:tcW w:w="1294" w:type="pct"/>
          </w:tcPr>
          <w:p w14:paraId="77ED7B0E" w14:textId="0AE2EB00" w:rsidR="00C762E0" w:rsidRPr="009779E9" w:rsidRDefault="00C762E0" w:rsidP="00C762E0">
            <w:pPr>
              <w:spacing w:after="200"/>
              <w:jc w:val="center"/>
              <w:rPr>
                <w:color w:val="auto"/>
                <w:szCs w:val="22"/>
              </w:rPr>
            </w:pPr>
            <w:r w:rsidRPr="009779E9">
              <w:rPr>
                <w:bCs/>
                <w:color w:val="auto"/>
              </w:rPr>
              <w:t xml:space="preserve">182,700  </w:t>
            </w:r>
          </w:p>
        </w:tc>
      </w:tr>
      <w:tr w:rsidR="00C762E0" w:rsidRPr="003A6007" w14:paraId="0C868322" w14:textId="77777777" w:rsidTr="00C762E0">
        <w:trPr>
          <w:trHeight w:val="376"/>
        </w:trPr>
        <w:tc>
          <w:tcPr>
            <w:tcW w:w="1469" w:type="pct"/>
            <w:tcBorders>
              <w:bottom w:val="single" w:sz="4" w:space="0" w:color="auto"/>
            </w:tcBorders>
          </w:tcPr>
          <w:p w14:paraId="6C38D71D" w14:textId="3E5E036A" w:rsidR="00C762E0" w:rsidRPr="003156B5" w:rsidRDefault="00C762E0" w:rsidP="00C762E0">
            <w:pPr>
              <w:spacing w:line="240" w:lineRule="auto"/>
              <w:jc w:val="center"/>
              <w:rPr>
                <w:color w:val="auto"/>
                <w:szCs w:val="22"/>
                <w:highlight w:val="yellow"/>
              </w:rPr>
            </w:pPr>
            <w:r w:rsidRPr="003156B5">
              <w:rPr>
                <w:color w:val="auto"/>
              </w:rPr>
              <w:t>2027</w:t>
            </w:r>
          </w:p>
        </w:tc>
        <w:tc>
          <w:tcPr>
            <w:tcW w:w="1117" w:type="pct"/>
            <w:tcBorders>
              <w:bottom w:val="single" w:sz="4" w:space="0" w:color="auto"/>
            </w:tcBorders>
          </w:tcPr>
          <w:p w14:paraId="5BA15743" w14:textId="273276B7" w:rsidR="00C762E0" w:rsidRPr="008150CA" w:rsidRDefault="00C762E0" w:rsidP="00C762E0">
            <w:pPr>
              <w:jc w:val="center"/>
              <w:rPr>
                <w:color w:val="auto"/>
                <w:szCs w:val="22"/>
              </w:rPr>
            </w:pPr>
            <w:r w:rsidRPr="004F0ACD">
              <w:rPr>
                <w:color w:val="auto"/>
              </w:rPr>
              <w:t>0</w:t>
            </w:r>
          </w:p>
        </w:tc>
        <w:tc>
          <w:tcPr>
            <w:tcW w:w="1120" w:type="pct"/>
            <w:tcBorders>
              <w:bottom w:val="single" w:sz="4" w:space="0" w:color="auto"/>
            </w:tcBorders>
          </w:tcPr>
          <w:p w14:paraId="579D9C8D" w14:textId="37B5DDFD" w:rsidR="00C762E0" w:rsidRPr="009779E9" w:rsidRDefault="00C762E0" w:rsidP="00C762E0">
            <w:pPr>
              <w:jc w:val="center"/>
              <w:rPr>
                <w:color w:val="auto"/>
                <w:szCs w:val="22"/>
              </w:rPr>
            </w:pPr>
            <w:r w:rsidRPr="009779E9">
              <w:rPr>
                <w:bCs/>
                <w:color w:val="auto"/>
              </w:rPr>
              <w:t xml:space="preserve">182,700  </w:t>
            </w:r>
          </w:p>
        </w:tc>
        <w:tc>
          <w:tcPr>
            <w:tcW w:w="1294" w:type="pct"/>
            <w:tcBorders>
              <w:bottom w:val="single" w:sz="4" w:space="0" w:color="auto"/>
            </w:tcBorders>
          </w:tcPr>
          <w:p w14:paraId="548BA6B0" w14:textId="5711FCA3" w:rsidR="00C762E0" w:rsidRPr="009779E9" w:rsidRDefault="00C762E0" w:rsidP="00C762E0">
            <w:pPr>
              <w:jc w:val="center"/>
              <w:rPr>
                <w:color w:val="auto"/>
                <w:szCs w:val="22"/>
              </w:rPr>
            </w:pPr>
            <w:r w:rsidRPr="009779E9">
              <w:rPr>
                <w:bCs/>
                <w:color w:val="auto"/>
              </w:rPr>
              <w:t xml:space="preserve">182,700  </w:t>
            </w:r>
          </w:p>
        </w:tc>
      </w:tr>
      <w:tr w:rsidR="00C762E0" w:rsidRPr="003A6007" w14:paraId="092157C8" w14:textId="77777777" w:rsidTr="00C762E0">
        <w:trPr>
          <w:trHeight w:val="376"/>
        </w:trPr>
        <w:tc>
          <w:tcPr>
            <w:tcW w:w="1469" w:type="pct"/>
            <w:tcBorders>
              <w:top w:val="single" w:sz="4" w:space="0" w:color="auto"/>
              <w:left w:val="single" w:sz="4" w:space="0" w:color="auto"/>
              <w:bottom w:val="single" w:sz="4" w:space="0" w:color="auto"/>
              <w:right w:val="single" w:sz="4" w:space="0" w:color="auto"/>
            </w:tcBorders>
          </w:tcPr>
          <w:p w14:paraId="1F6176FC" w14:textId="6815EF3A" w:rsidR="00C762E0" w:rsidRPr="003156B5" w:rsidRDefault="00C762E0" w:rsidP="00C762E0">
            <w:pPr>
              <w:spacing w:line="240" w:lineRule="auto"/>
              <w:jc w:val="center"/>
              <w:rPr>
                <w:color w:val="auto"/>
                <w:szCs w:val="22"/>
                <w:highlight w:val="yellow"/>
              </w:rPr>
            </w:pPr>
            <w:r w:rsidRPr="003156B5">
              <w:rPr>
                <w:color w:val="auto"/>
              </w:rPr>
              <w:t>2028</w:t>
            </w:r>
          </w:p>
        </w:tc>
        <w:tc>
          <w:tcPr>
            <w:tcW w:w="1117" w:type="pct"/>
            <w:tcBorders>
              <w:top w:val="single" w:sz="4" w:space="0" w:color="auto"/>
              <w:left w:val="single" w:sz="4" w:space="0" w:color="auto"/>
              <w:bottom w:val="single" w:sz="4" w:space="0" w:color="auto"/>
              <w:right w:val="single" w:sz="4" w:space="0" w:color="auto"/>
            </w:tcBorders>
          </w:tcPr>
          <w:p w14:paraId="791E6DE5" w14:textId="73BD852C" w:rsidR="00C762E0" w:rsidRPr="008150CA" w:rsidRDefault="00C762E0" w:rsidP="00C762E0">
            <w:pPr>
              <w:jc w:val="center"/>
              <w:rPr>
                <w:color w:val="auto"/>
                <w:szCs w:val="22"/>
              </w:rPr>
            </w:pPr>
            <w:r w:rsidRPr="004F0ACD">
              <w:rPr>
                <w:color w:val="auto"/>
              </w:rPr>
              <w:t>0</w:t>
            </w:r>
          </w:p>
        </w:tc>
        <w:tc>
          <w:tcPr>
            <w:tcW w:w="1120" w:type="pct"/>
            <w:tcBorders>
              <w:top w:val="single" w:sz="4" w:space="0" w:color="auto"/>
              <w:left w:val="single" w:sz="4" w:space="0" w:color="auto"/>
              <w:bottom w:val="single" w:sz="4" w:space="0" w:color="auto"/>
              <w:right w:val="single" w:sz="4" w:space="0" w:color="auto"/>
            </w:tcBorders>
          </w:tcPr>
          <w:p w14:paraId="1F6AEDEB" w14:textId="2C876122" w:rsidR="00C762E0" w:rsidRPr="009779E9" w:rsidRDefault="00C762E0" w:rsidP="00C762E0">
            <w:pPr>
              <w:jc w:val="center"/>
              <w:rPr>
                <w:color w:val="auto"/>
                <w:szCs w:val="22"/>
              </w:rPr>
            </w:pPr>
            <w:r w:rsidRPr="009779E9">
              <w:rPr>
                <w:bCs/>
                <w:color w:val="auto"/>
              </w:rPr>
              <w:t xml:space="preserve">182,700  </w:t>
            </w:r>
          </w:p>
        </w:tc>
        <w:tc>
          <w:tcPr>
            <w:tcW w:w="1294" w:type="pct"/>
            <w:tcBorders>
              <w:top w:val="single" w:sz="4" w:space="0" w:color="auto"/>
              <w:left w:val="single" w:sz="4" w:space="0" w:color="auto"/>
              <w:bottom w:val="single" w:sz="4" w:space="0" w:color="auto"/>
              <w:right w:val="single" w:sz="4" w:space="0" w:color="auto"/>
            </w:tcBorders>
          </w:tcPr>
          <w:p w14:paraId="6436106F" w14:textId="60A61FC1" w:rsidR="00C762E0" w:rsidRPr="009779E9" w:rsidRDefault="00C762E0" w:rsidP="00C762E0">
            <w:pPr>
              <w:jc w:val="center"/>
              <w:rPr>
                <w:color w:val="auto"/>
                <w:szCs w:val="22"/>
              </w:rPr>
            </w:pPr>
            <w:r w:rsidRPr="009779E9">
              <w:rPr>
                <w:bCs/>
                <w:color w:val="auto"/>
              </w:rPr>
              <w:t xml:space="preserve">182,700  </w:t>
            </w:r>
          </w:p>
        </w:tc>
      </w:tr>
      <w:tr w:rsidR="00C762E0" w:rsidRPr="003A6007" w14:paraId="0994E0C7" w14:textId="77777777" w:rsidTr="00C762E0">
        <w:trPr>
          <w:trHeight w:val="506"/>
        </w:trPr>
        <w:tc>
          <w:tcPr>
            <w:tcW w:w="1469" w:type="pct"/>
            <w:tcBorders>
              <w:top w:val="single" w:sz="4" w:space="0" w:color="auto"/>
              <w:left w:val="single" w:sz="4" w:space="0" w:color="auto"/>
              <w:bottom w:val="single" w:sz="4" w:space="0" w:color="auto"/>
              <w:right w:val="single" w:sz="4" w:space="0" w:color="auto"/>
            </w:tcBorders>
          </w:tcPr>
          <w:p w14:paraId="5F3144E2" w14:textId="601D171D" w:rsidR="00C762E0" w:rsidRPr="003156B5" w:rsidRDefault="00C762E0" w:rsidP="00C762E0">
            <w:pPr>
              <w:spacing w:after="200" w:line="240" w:lineRule="auto"/>
              <w:jc w:val="center"/>
              <w:rPr>
                <w:color w:val="auto"/>
                <w:szCs w:val="22"/>
                <w:highlight w:val="yellow"/>
              </w:rPr>
            </w:pPr>
            <w:r w:rsidRPr="003156B5">
              <w:rPr>
                <w:color w:val="auto"/>
              </w:rPr>
              <w:t>01/01/2029-23/07/2029</w:t>
            </w:r>
          </w:p>
        </w:tc>
        <w:tc>
          <w:tcPr>
            <w:tcW w:w="1117" w:type="pct"/>
            <w:tcBorders>
              <w:top w:val="single" w:sz="4" w:space="0" w:color="auto"/>
              <w:left w:val="single" w:sz="4" w:space="0" w:color="auto"/>
              <w:bottom w:val="single" w:sz="4" w:space="0" w:color="auto"/>
              <w:right w:val="single" w:sz="4" w:space="0" w:color="auto"/>
            </w:tcBorders>
          </w:tcPr>
          <w:p w14:paraId="002C78E8" w14:textId="014B2FFE" w:rsidR="00C762E0" w:rsidRPr="008150CA" w:rsidRDefault="00C762E0" w:rsidP="00C762E0">
            <w:pPr>
              <w:spacing w:after="200"/>
              <w:jc w:val="center"/>
              <w:rPr>
                <w:color w:val="auto"/>
                <w:szCs w:val="22"/>
              </w:rPr>
            </w:pPr>
            <w:r w:rsidRPr="004F0ACD">
              <w:rPr>
                <w:color w:val="auto"/>
              </w:rPr>
              <w:t>0</w:t>
            </w:r>
          </w:p>
        </w:tc>
        <w:tc>
          <w:tcPr>
            <w:tcW w:w="1120" w:type="pct"/>
            <w:tcBorders>
              <w:top w:val="single" w:sz="4" w:space="0" w:color="auto"/>
              <w:left w:val="single" w:sz="4" w:space="0" w:color="auto"/>
              <w:bottom w:val="single" w:sz="4" w:space="0" w:color="auto"/>
              <w:right w:val="single" w:sz="4" w:space="0" w:color="auto"/>
            </w:tcBorders>
          </w:tcPr>
          <w:p w14:paraId="452717D9" w14:textId="570C91DE" w:rsidR="00C762E0" w:rsidRPr="009779E9" w:rsidRDefault="009779E9" w:rsidP="00C762E0">
            <w:pPr>
              <w:spacing w:after="200"/>
              <w:jc w:val="center"/>
              <w:rPr>
                <w:color w:val="auto"/>
                <w:szCs w:val="22"/>
              </w:rPr>
            </w:pPr>
            <w:r w:rsidRPr="003156B5">
              <w:rPr>
                <w:color w:val="auto"/>
              </w:rPr>
              <w:t>102,112</w:t>
            </w:r>
          </w:p>
        </w:tc>
        <w:tc>
          <w:tcPr>
            <w:tcW w:w="1294" w:type="pct"/>
            <w:tcBorders>
              <w:top w:val="single" w:sz="4" w:space="0" w:color="auto"/>
              <w:left w:val="single" w:sz="4" w:space="0" w:color="auto"/>
              <w:bottom w:val="single" w:sz="4" w:space="0" w:color="auto"/>
              <w:right w:val="single" w:sz="4" w:space="0" w:color="auto"/>
            </w:tcBorders>
          </w:tcPr>
          <w:p w14:paraId="07CAC930" w14:textId="1844E5CA" w:rsidR="00C762E0" w:rsidRPr="003156B5" w:rsidRDefault="009779E9" w:rsidP="00C762E0">
            <w:pPr>
              <w:spacing w:after="200"/>
              <w:jc w:val="center"/>
              <w:rPr>
                <w:color w:val="auto"/>
                <w:szCs w:val="22"/>
              </w:rPr>
            </w:pPr>
            <w:r w:rsidRPr="003156B5">
              <w:rPr>
                <w:color w:val="auto"/>
              </w:rPr>
              <w:t>102,112</w:t>
            </w:r>
          </w:p>
        </w:tc>
      </w:tr>
      <w:tr w:rsidR="004C67D5" w:rsidRPr="003A6007" w14:paraId="7E50780C" w14:textId="77777777" w:rsidTr="00C762E0">
        <w:trPr>
          <w:trHeight w:val="573"/>
        </w:trPr>
        <w:tc>
          <w:tcPr>
            <w:tcW w:w="1469" w:type="pct"/>
            <w:tcBorders>
              <w:top w:val="single" w:sz="4" w:space="0" w:color="auto"/>
              <w:left w:val="single" w:sz="4" w:space="0" w:color="auto"/>
              <w:bottom w:val="single" w:sz="4" w:space="0" w:color="auto"/>
              <w:right w:val="single" w:sz="4" w:space="0" w:color="auto"/>
            </w:tcBorders>
            <w:vAlign w:val="center"/>
          </w:tcPr>
          <w:p w14:paraId="2F7FD775" w14:textId="77777777" w:rsidR="004C67D5" w:rsidRPr="00C762E0" w:rsidRDefault="004C67D5" w:rsidP="004C67D5">
            <w:pPr>
              <w:spacing w:after="200"/>
              <w:jc w:val="center"/>
              <w:rPr>
                <w:b/>
                <w:color w:val="auto"/>
              </w:rPr>
            </w:pPr>
            <w:r w:rsidRPr="00C762E0">
              <w:rPr>
                <w:b/>
                <w:color w:val="auto"/>
              </w:rPr>
              <w:t>Total</w:t>
            </w:r>
          </w:p>
        </w:tc>
        <w:tc>
          <w:tcPr>
            <w:tcW w:w="1117" w:type="pct"/>
            <w:tcBorders>
              <w:top w:val="single" w:sz="4" w:space="0" w:color="auto"/>
              <w:left w:val="single" w:sz="4" w:space="0" w:color="auto"/>
              <w:bottom w:val="single" w:sz="4" w:space="0" w:color="auto"/>
              <w:right w:val="single" w:sz="4" w:space="0" w:color="auto"/>
            </w:tcBorders>
          </w:tcPr>
          <w:p w14:paraId="358F7F22" w14:textId="19922A3A" w:rsidR="004C67D5" w:rsidRPr="002D1965" w:rsidRDefault="004C67D5" w:rsidP="004C67D5">
            <w:pPr>
              <w:spacing w:line="240" w:lineRule="auto"/>
              <w:contextualSpacing w:val="0"/>
              <w:jc w:val="center"/>
              <w:rPr>
                <w:b/>
                <w:bCs/>
                <w:color w:val="auto"/>
                <w:szCs w:val="22"/>
              </w:rPr>
            </w:pPr>
            <w:r>
              <w:rPr>
                <w:b/>
                <w:bCs/>
                <w:color w:val="auto"/>
                <w:szCs w:val="22"/>
              </w:rPr>
              <w:t>0</w:t>
            </w:r>
          </w:p>
          <w:p w14:paraId="567980F0" w14:textId="086913A3" w:rsidR="004C67D5" w:rsidRPr="002F2574" w:rsidRDefault="004C67D5" w:rsidP="004C67D5">
            <w:pPr>
              <w:spacing w:after="200" w:line="240" w:lineRule="auto"/>
              <w:jc w:val="center"/>
              <w:rPr>
                <w:b/>
                <w:color w:val="auto"/>
                <w:szCs w:val="22"/>
              </w:rPr>
            </w:pPr>
          </w:p>
        </w:tc>
        <w:tc>
          <w:tcPr>
            <w:tcW w:w="1120" w:type="pct"/>
            <w:tcBorders>
              <w:top w:val="single" w:sz="4" w:space="0" w:color="auto"/>
              <w:left w:val="single" w:sz="4" w:space="0" w:color="auto"/>
              <w:bottom w:val="single" w:sz="4" w:space="0" w:color="auto"/>
              <w:right w:val="single" w:sz="4" w:space="0" w:color="auto"/>
            </w:tcBorders>
          </w:tcPr>
          <w:p w14:paraId="0E546470" w14:textId="2AA7DFE4" w:rsidR="004C67D5" w:rsidRPr="00D96FB8" w:rsidRDefault="004C67D5" w:rsidP="003156B5">
            <w:pPr>
              <w:spacing w:line="240" w:lineRule="auto"/>
              <w:contextualSpacing w:val="0"/>
              <w:jc w:val="center"/>
              <w:rPr>
                <w:b/>
                <w:color w:val="auto"/>
                <w:szCs w:val="22"/>
              </w:rPr>
            </w:pPr>
            <w:r w:rsidRPr="00D96FB8">
              <w:rPr>
                <w:b/>
                <w:bCs/>
                <w:color w:val="auto"/>
                <w:szCs w:val="22"/>
              </w:rPr>
              <w:t>1,</w:t>
            </w:r>
            <w:r w:rsidR="00C61AED">
              <w:rPr>
                <w:b/>
                <w:bCs/>
                <w:color w:val="auto"/>
                <w:szCs w:val="22"/>
              </w:rPr>
              <w:t>278,900</w:t>
            </w:r>
          </w:p>
        </w:tc>
        <w:tc>
          <w:tcPr>
            <w:tcW w:w="1294" w:type="pct"/>
            <w:tcBorders>
              <w:top w:val="single" w:sz="4" w:space="0" w:color="auto"/>
              <w:left w:val="single" w:sz="4" w:space="0" w:color="auto"/>
              <w:bottom w:val="single" w:sz="4" w:space="0" w:color="auto"/>
              <w:right w:val="single" w:sz="4" w:space="0" w:color="auto"/>
            </w:tcBorders>
          </w:tcPr>
          <w:p w14:paraId="696BF44F" w14:textId="77777777" w:rsidR="00C61AED" w:rsidRPr="00D96FB8" w:rsidRDefault="00C61AED" w:rsidP="00C61AED">
            <w:pPr>
              <w:spacing w:line="240" w:lineRule="auto"/>
              <w:contextualSpacing w:val="0"/>
              <w:jc w:val="center"/>
              <w:rPr>
                <w:b/>
                <w:bCs/>
                <w:color w:val="auto"/>
                <w:szCs w:val="22"/>
              </w:rPr>
            </w:pPr>
            <w:r w:rsidRPr="00D96FB8">
              <w:rPr>
                <w:b/>
                <w:bCs/>
                <w:color w:val="auto"/>
                <w:szCs w:val="22"/>
              </w:rPr>
              <w:t>1,</w:t>
            </w:r>
            <w:r>
              <w:rPr>
                <w:b/>
                <w:bCs/>
                <w:color w:val="auto"/>
                <w:szCs w:val="22"/>
              </w:rPr>
              <w:t>278,900</w:t>
            </w:r>
          </w:p>
          <w:p w14:paraId="35B22C64" w14:textId="0544EDAC" w:rsidR="00D96FB8" w:rsidRPr="007F29FC" w:rsidRDefault="00D96FB8" w:rsidP="00D96FB8">
            <w:pPr>
              <w:spacing w:line="240" w:lineRule="auto"/>
              <w:contextualSpacing w:val="0"/>
              <w:jc w:val="center"/>
              <w:rPr>
                <w:b/>
                <w:bCs/>
                <w:color w:val="auto"/>
                <w:szCs w:val="22"/>
              </w:rPr>
            </w:pPr>
          </w:p>
          <w:p w14:paraId="569DC9B8" w14:textId="308BAFEE" w:rsidR="004C67D5" w:rsidRPr="00D96FB8" w:rsidRDefault="004C67D5" w:rsidP="004C67D5">
            <w:pPr>
              <w:spacing w:after="200" w:line="240" w:lineRule="auto"/>
              <w:jc w:val="center"/>
              <w:rPr>
                <w:b/>
                <w:color w:val="auto"/>
                <w:szCs w:val="22"/>
              </w:rPr>
            </w:pPr>
          </w:p>
        </w:tc>
      </w:tr>
      <w:tr w:rsidR="00B87991" w:rsidRPr="003A6007" w14:paraId="2626AD33" w14:textId="77777777" w:rsidTr="00A61B8A">
        <w:trPr>
          <w:trHeight w:val="573"/>
        </w:trPr>
        <w:tc>
          <w:tcPr>
            <w:tcW w:w="1469" w:type="pct"/>
            <w:tcBorders>
              <w:top w:val="single" w:sz="4" w:space="0" w:color="auto"/>
              <w:left w:val="single" w:sz="4" w:space="0" w:color="auto"/>
              <w:bottom w:val="single" w:sz="4" w:space="0" w:color="auto"/>
              <w:right w:val="single" w:sz="4" w:space="0" w:color="auto"/>
            </w:tcBorders>
            <w:vAlign w:val="center"/>
          </w:tcPr>
          <w:p w14:paraId="701A6D40" w14:textId="77777777" w:rsidR="00B87991" w:rsidRPr="00C762E0" w:rsidRDefault="00B87991" w:rsidP="00A169E5">
            <w:pPr>
              <w:jc w:val="center"/>
              <w:rPr>
                <w:color w:val="auto"/>
              </w:rPr>
            </w:pPr>
            <w:r w:rsidRPr="00C762E0">
              <w:rPr>
                <w:b/>
                <w:color w:val="auto"/>
              </w:rPr>
              <w:t>Total number of crediting years</w:t>
            </w:r>
          </w:p>
        </w:tc>
        <w:tc>
          <w:tcPr>
            <w:tcW w:w="3531" w:type="pct"/>
            <w:gridSpan w:val="3"/>
            <w:tcBorders>
              <w:top w:val="single" w:sz="4" w:space="0" w:color="auto"/>
              <w:left w:val="single" w:sz="4" w:space="0" w:color="auto"/>
              <w:bottom w:val="single" w:sz="4" w:space="0" w:color="auto"/>
              <w:right w:val="single" w:sz="4" w:space="0" w:color="auto"/>
            </w:tcBorders>
            <w:vAlign w:val="center"/>
          </w:tcPr>
          <w:p w14:paraId="40DE2B0F" w14:textId="77777777" w:rsidR="00B87991" w:rsidRPr="002F2574" w:rsidRDefault="00B87991" w:rsidP="00A169E5">
            <w:pPr>
              <w:spacing w:after="200" w:line="240" w:lineRule="auto"/>
              <w:jc w:val="center"/>
              <w:rPr>
                <w:b/>
                <w:color w:val="auto"/>
                <w:szCs w:val="22"/>
              </w:rPr>
            </w:pPr>
            <w:r w:rsidRPr="002F2574">
              <w:rPr>
                <w:b/>
                <w:color w:val="auto"/>
                <w:szCs w:val="22"/>
              </w:rPr>
              <w:t>7</w:t>
            </w:r>
          </w:p>
        </w:tc>
      </w:tr>
      <w:tr w:rsidR="00B87991" w:rsidRPr="003A6007" w14:paraId="4FB83B5C" w14:textId="77777777" w:rsidTr="00C762E0">
        <w:trPr>
          <w:cnfStyle w:val="010000000000" w:firstRow="0" w:lastRow="1" w:firstColumn="0" w:lastColumn="0" w:oddVBand="0" w:evenVBand="0" w:oddHBand="0" w:evenHBand="0" w:firstRowFirstColumn="0" w:firstRowLastColumn="0" w:lastRowFirstColumn="0" w:lastRowLastColumn="0"/>
          <w:trHeight w:val="573"/>
        </w:trPr>
        <w:tc>
          <w:tcPr>
            <w:tcW w:w="1469" w:type="pct"/>
            <w:tcBorders>
              <w:top w:val="single" w:sz="4" w:space="0" w:color="auto"/>
              <w:left w:val="single" w:sz="4" w:space="0" w:color="auto"/>
              <w:bottom w:val="single" w:sz="4" w:space="0" w:color="auto"/>
              <w:right w:val="single" w:sz="4" w:space="0" w:color="auto"/>
            </w:tcBorders>
            <w:vAlign w:val="center"/>
          </w:tcPr>
          <w:p w14:paraId="34CF53B2" w14:textId="77777777" w:rsidR="00B87991" w:rsidRPr="00C762E0" w:rsidRDefault="00B87991" w:rsidP="00A169E5">
            <w:pPr>
              <w:jc w:val="center"/>
              <w:rPr>
                <w:color w:val="auto"/>
              </w:rPr>
            </w:pPr>
            <w:r w:rsidRPr="00C762E0">
              <w:rPr>
                <w:color w:val="auto"/>
              </w:rPr>
              <w:t>Annual average over the crediting period</w:t>
            </w:r>
          </w:p>
        </w:tc>
        <w:tc>
          <w:tcPr>
            <w:tcW w:w="1117" w:type="pct"/>
            <w:tcBorders>
              <w:top w:val="single" w:sz="4" w:space="0" w:color="auto"/>
              <w:left w:val="single" w:sz="4" w:space="0" w:color="auto"/>
              <w:bottom w:val="single" w:sz="4" w:space="0" w:color="auto"/>
              <w:right w:val="single" w:sz="4" w:space="0" w:color="auto"/>
            </w:tcBorders>
            <w:vAlign w:val="center"/>
          </w:tcPr>
          <w:p w14:paraId="10CAA929" w14:textId="762FE4BB" w:rsidR="00B87991" w:rsidRPr="002F2574" w:rsidRDefault="004C67D5" w:rsidP="00A169E5">
            <w:pPr>
              <w:spacing w:after="200" w:line="240" w:lineRule="auto"/>
              <w:jc w:val="center"/>
              <w:rPr>
                <w:color w:val="auto"/>
                <w:szCs w:val="22"/>
              </w:rPr>
            </w:pPr>
            <w:r>
              <w:rPr>
                <w:color w:val="auto"/>
                <w:szCs w:val="22"/>
              </w:rPr>
              <w:t>0</w:t>
            </w:r>
          </w:p>
        </w:tc>
        <w:tc>
          <w:tcPr>
            <w:tcW w:w="1120" w:type="pct"/>
            <w:tcBorders>
              <w:top w:val="single" w:sz="4" w:space="0" w:color="auto"/>
              <w:left w:val="single" w:sz="4" w:space="0" w:color="auto"/>
              <w:bottom w:val="single" w:sz="4" w:space="0" w:color="auto"/>
              <w:right w:val="single" w:sz="4" w:space="0" w:color="auto"/>
            </w:tcBorders>
            <w:vAlign w:val="center"/>
          </w:tcPr>
          <w:p w14:paraId="49C84709" w14:textId="405E89AB" w:rsidR="00B87991" w:rsidRPr="002F2574" w:rsidRDefault="00E83175" w:rsidP="00A169E5">
            <w:pPr>
              <w:spacing w:after="200" w:line="240" w:lineRule="auto"/>
              <w:jc w:val="center"/>
              <w:rPr>
                <w:color w:val="auto"/>
                <w:szCs w:val="22"/>
              </w:rPr>
            </w:pPr>
            <w:r>
              <w:rPr>
                <w:color w:val="auto"/>
                <w:szCs w:val="22"/>
              </w:rPr>
              <w:t xml:space="preserve">182,700 </w:t>
            </w:r>
          </w:p>
        </w:tc>
        <w:tc>
          <w:tcPr>
            <w:tcW w:w="1294" w:type="pct"/>
            <w:tcBorders>
              <w:top w:val="single" w:sz="4" w:space="0" w:color="auto"/>
              <w:left w:val="single" w:sz="4" w:space="0" w:color="auto"/>
              <w:bottom w:val="single" w:sz="4" w:space="0" w:color="auto"/>
              <w:right w:val="single" w:sz="4" w:space="0" w:color="auto"/>
            </w:tcBorders>
            <w:vAlign w:val="center"/>
          </w:tcPr>
          <w:p w14:paraId="235A0681" w14:textId="05D44914" w:rsidR="00B87991" w:rsidRPr="002F2574" w:rsidRDefault="00E83175" w:rsidP="00A169E5">
            <w:pPr>
              <w:spacing w:after="200" w:line="240" w:lineRule="auto"/>
              <w:jc w:val="center"/>
              <w:rPr>
                <w:color w:val="auto"/>
                <w:szCs w:val="22"/>
              </w:rPr>
            </w:pPr>
            <w:r>
              <w:rPr>
                <w:color w:val="auto"/>
                <w:szCs w:val="22"/>
              </w:rPr>
              <w:t xml:space="preserve">182,700 </w:t>
            </w:r>
          </w:p>
        </w:tc>
      </w:tr>
    </w:tbl>
    <w:p w14:paraId="5F88FA6A" w14:textId="23D9DAFF" w:rsidR="00AF507B" w:rsidRDefault="00AF507B" w:rsidP="002D1965">
      <w:pPr>
        <w:spacing w:line="276" w:lineRule="auto"/>
        <w:contextualSpacing w:val="0"/>
        <w:rPr>
          <w:b/>
          <w:bCs/>
          <w:color w:val="auto"/>
          <w:u w:val="single"/>
        </w:rPr>
      </w:pPr>
    </w:p>
    <w:p w14:paraId="77B31DD5" w14:textId="77777777" w:rsidR="00AF507B" w:rsidRDefault="00AF507B">
      <w:pPr>
        <w:spacing w:line="276" w:lineRule="auto"/>
        <w:contextualSpacing w:val="0"/>
        <w:rPr>
          <w:b/>
          <w:bCs/>
          <w:color w:val="auto"/>
          <w:u w:val="single"/>
        </w:rPr>
      </w:pPr>
      <w:r>
        <w:rPr>
          <w:b/>
          <w:bCs/>
          <w:color w:val="auto"/>
          <w:u w:val="single"/>
        </w:rPr>
        <w:br w:type="page"/>
      </w:r>
    </w:p>
    <w:p w14:paraId="3018008C" w14:textId="77777777" w:rsidR="004B5013" w:rsidRDefault="004B5013" w:rsidP="002D1965">
      <w:pPr>
        <w:spacing w:line="276" w:lineRule="auto"/>
        <w:contextualSpacing w:val="0"/>
        <w:rPr>
          <w:b/>
          <w:bCs/>
          <w:color w:val="auto"/>
          <w:u w:val="single"/>
        </w:rPr>
      </w:pPr>
    </w:p>
    <w:p w14:paraId="3F4391B7" w14:textId="3117223B" w:rsidR="00055D3A" w:rsidRPr="002D1965" w:rsidRDefault="00055D3A" w:rsidP="002D1965">
      <w:pPr>
        <w:spacing w:line="276" w:lineRule="auto"/>
        <w:contextualSpacing w:val="0"/>
        <w:rPr>
          <w:b/>
          <w:bCs/>
          <w:color w:val="auto"/>
          <w:u w:val="single"/>
        </w:rPr>
      </w:pPr>
      <w:r w:rsidRPr="002D1965">
        <w:rPr>
          <w:b/>
          <w:bCs/>
          <w:color w:val="auto"/>
          <w:u w:val="single"/>
        </w:rPr>
        <w:t>SDG 8 Decent Work and Economic Growth</w:t>
      </w:r>
    </w:p>
    <w:p w14:paraId="49C6E675" w14:textId="77777777" w:rsidR="00A200A6" w:rsidRDefault="00A200A6" w:rsidP="00A200A6">
      <w:pPr>
        <w:contextualSpacing w:val="0"/>
        <w:jc w:val="both"/>
        <w:rPr>
          <w:color w:val="auto"/>
          <w:szCs w:val="22"/>
        </w:rPr>
      </w:pPr>
      <w:r w:rsidRPr="000F674D">
        <w:rPr>
          <w:color w:val="auto"/>
          <w:szCs w:val="22"/>
        </w:rPr>
        <w:t xml:space="preserve">The project will lead to </w:t>
      </w:r>
      <w:r w:rsidRPr="00503C51">
        <w:rPr>
          <w:color w:val="auto"/>
          <w:szCs w:val="22"/>
        </w:rPr>
        <w:t xml:space="preserve">employment opportunities which would not have been possible in the baseline scenario. </w:t>
      </w:r>
    </w:p>
    <w:p w14:paraId="6E83E70D" w14:textId="77777777" w:rsidR="00A200A6" w:rsidRPr="00E20F7A" w:rsidRDefault="00A200A6" w:rsidP="00A200A6">
      <w:pPr>
        <w:pStyle w:val="ListeParagraf"/>
        <w:numPr>
          <w:ilvl w:val="0"/>
          <w:numId w:val="65"/>
        </w:numPr>
        <w:contextualSpacing w:val="0"/>
        <w:jc w:val="both"/>
        <w:rPr>
          <w:rFonts w:asciiTheme="minorHAnsi" w:hAnsiTheme="minorHAnsi"/>
          <w:color w:val="auto"/>
          <w:lang w:eastAsia="de-DE"/>
        </w:rPr>
      </w:pPr>
      <w:r w:rsidRPr="00E20F7A">
        <w:rPr>
          <w:color w:val="auto"/>
          <w:szCs w:val="22"/>
        </w:rPr>
        <w:t xml:space="preserve">The project provides between 4 and 12 </w:t>
      </w:r>
      <w:r w:rsidRPr="00B96506">
        <w:rPr>
          <w:color w:val="auto"/>
          <w:szCs w:val="22"/>
        </w:rPr>
        <w:t>employments</w:t>
      </w:r>
      <w:r>
        <w:rPr>
          <w:color w:val="auto"/>
          <w:szCs w:val="22"/>
        </w:rPr>
        <w:t xml:space="preserve"> </w:t>
      </w:r>
      <w:r w:rsidRPr="00C84BD0">
        <w:rPr>
          <w:rFonts w:asciiTheme="minorHAnsi" w:hAnsiTheme="minorHAnsi"/>
          <w:color w:val="auto"/>
          <w:lang w:eastAsia="de-DE"/>
        </w:rPr>
        <w:t>annually during the crediting period.</w:t>
      </w:r>
    </w:p>
    <w:p w14:paraId="5543C1AD" w14:textId="77777777" w:rsidR="00A200A6" w:rsidRPr="00E20F7A" w:rsidRDefault="00A200A6" w:rsidP="00A200A6">
      <w:pPr>
        <w:pStyle w:val="ListeParagraf"/>
        <w:numPr>
          <w:ilvl w:val="0"/>
          <w:numId w:val="65"/>
        </w:numPr>
        <w:contextualSpacing w:val="0"/>
        <w:jc w:val="both"/>
        <w:rPr>
          <w:rFonts w:asciiTheme="minorHAnsi" w:hAnsiTheme="minorHAnsi"/>
          <w:color w:val="auto"/>
          <w:lang w:eastAsia="de-DE"/>
        </w:rPr>
      </w:pPr>
      <w:r>
        <w:rPr>
          <w:color w:val="auto"/>
          <w:szCs w:val="22"/>
        </w:rPr>
        <w:t>P</w:t>
      </w:r>
      <w:r w:rsidRPr="00E20F7A">
        <w:rPr>
          <w:color w:val="auto"/>
          <w:szCs w:val="22"/>
        </w:rPr>
        <w:t xml:space="preserve">roject activity improves the quality of employment by giving training to employee. </w:t>
      </w:r>
      <w:r w:rsidRPr="00E20F7A">
        <w:rPr>
          <w:rFonts w:asciiTheme="minorHAnsi" w:hAnsiTheme="minorHAnsi"/>
          <w:color w:val="auto"/>
          <w:lang w:eastAsia="de-DE"/>
        </w:rPr>
        <w:t>At least 1 training will be provided to each employee annually during the crediting period.</w:t>
      </w:r>
    </w:p>
    <w:p w14:paraId="4F29FAF5" w14:textId="3C044395" w:rsidR="0026252D" w:rsidRPr="00A10B8A" w:rsidRDefault="00055D3A" w:rsidP="003156B5">
      <w:pPr>
        <w:contextualSpacing w:val="0"/>
        <w:jc w:val="both"/>
      </w:pPr>
      <w:r>
        <w:rPr>
          <w:rFonts w:ascii="CIDFont+F2" w:hAnsi="CIDFont+F2" w:cs="CIDFont+F2"/>
          <w:color w:val="auto"/>
          <w:szCs w:val="22"/>
          <w:lang w:val="tr-TR"/>
          <w14:cntxtAlts w14:val="0"/>
        </w:rPr>
        <w:br w:type="page"/>
      </w:r>
      <w:r w:rsidR="0026252D">
        <w:t xml:space="preserve">B.7. </w:t>
      </w:r>
      <w:r w:rsidR="0026252D" w:rsidRPr="00A10B8A">
        <w:t>Monitoring plan</w:t>
      </w:r>
    </w:p>
    <w:p w14:paraId="78DA828F" w14:textId="77777777" w:rsidR="001F53D1" w:rsidRPr="0026252D" w:rsidRDefault="001F53D1" w:rsidP="00E2679E"/>
    <w:p w14:paraId="3BFC1CA4" w14:textId="77777777" w:rsidR="001F53D1" w:rsidRPr="00A10B8A" w:rsidRDefault="001F53D1" w:rsidP="001F53D1">
      <w:r>
        <w:t xml:space="preserve">B.7.1 </w:t>
      </w:r>
      <w:r w:rsidRPr="00A10B8A">
        <w:t>Data and parameters to be monitored</w:t>
      </w:r>
    </w:p>
    <w:p w14:paraId="44C1F826" w14:textId="46805A0B" w:rsidR="00BB3D7B" w:rsidRPr="002D1965" w:rsidRDefault="00A10B8A" w:rsidP="001F0213">
      <w:pPr>
        <w:rPr>
          <w:b/>
          <w:bCs/>
          <w:lang w:eastAsia="en-GB"/>
        </w:rPr>
      </w:pPr>
      <w:r>
        <w:br/>
      </w:r>
      <w:bookmarkStart w:id="39" w:name="_Hlk73815375"/>
      <w:r w:rsidR="00BB3D7B" w:rsidRPr="002D1965">
        <w:rPr>
          <w:b/>
          <w:bCs/>
          <w:lang w:eastAsia="en-GB"/>
        </w:rPr>
        <w:t>SDG 13 Climate Action</w:t>
      </w:r>
    </w:p>
    <w:p w14:paraId="6059A657" w14:textId="77777777" w:rsidR="00BB3D7B" w:rsidRPr="002D1965" w:rsidRDefault="00BB3D7B" w:rsidP="001F0213">
      <w:pPr>
        <w:rPr>
          <w:b/>
          <w:bCs/>
          <w:lang w:eastAsia="en-GB"/>
        </w:rPr>
      </w:pPr>
      <w:r w:rsidRPr="002D1965">
        <w:rPr>
          <w:b/>
          <w:bCs/>
          <w:lang w:eastAsia="en-GB"/>
        </w:rPr>
        <w:t>Target: 13.3</w:t>
      </w:r>
    </w:p>
    <w:p w14:paraId="6A4F3DF5" w14:textId="77777777" w:rsidR="00BB3D7B" w:rsidRPr="002D1965" w:rsidRDefault="00BB3D7B" w:rsidP="00BB3D7B">
      <w:pPr>
        <w:rPr>
          <w:b/>
          <w:bCs/>
          <w:lang w:eastAsia="en-GB"/>
        </w:rPr>
      </w:pPr>
      <w:r w:rsidRPr="002D1965">
        <w:rPr>
          <w:b/>
          <w:bCs/>
          <w:lang w:eastAsia="en-GB"/>
        </w:rPr>
        <w:t>Indicator: 13.3.1</w:t>
      </w:r>
    </w:p>
    <w:tbl>
      <w:tblPr>
        <w:tblStyle w:val="KlavuzTablo5Koyu-Vurgu1"/>
        <w:tblpPr w:leftFromText="180" w:rightFromText="180" w:vertAnchor="text" w:horzAnchor="margin" w:tblpY="219"/>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28"/>
        <w:gridCol w:w="6696"/>
      </w:tblGrid>
      <w:tr w:rsidR="003B7973" w:rsidRPr="00134EF4" w14:paraId="1E376835" w14:textId="77777777" w:rsidTr="008230F3">
        <w:trPr>
          <w:trHeight w:val="280"/>
        </w:trPr>
        <w:tc>
          <w:tcPr>
            <w:cnfStyle w:val="001000000000" w:firstRow="0" w:lastRow="0" w:firstColumn="1" w:lastColumn="0" w:oddVBand="0" w:evenVBand="0" w:oddHBand="0" w:evenHBand="0" w:firstRowFirstColumn="0" w:firstRowLastColumn="0" w:lastRowFirstColumn="0" w:lastRowLastColumn="0"/>
            <w:tcW w:w="1521" w:type="pct"/>
          </w:tcPr>
          <w:bookmarkEnd w:id="39"/>
          <w:p w14:paraId="78569EB0"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Data / Parameter</w:t>
            </w:r>
          </w:p>
        </w:tc>
        <w:tc>
          <w:tcPr>
            <w:tcW w:w="3479" w:type="pct"/>
          </w:tcPr>
          <w:p w14:paraId="2E12B1B0" w14:textId="4834A070" w:rsidR="003B7973" w:rsidRPr="002D1965" w:rsidRDefault="007B2218" w:rsidP="004B51C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7B2218">
              <w:rPr>
                <w:color w:val="auto"/>
                <w:sz w:val="18"/>
              </w:rPr>
              <w:t>Air quality</w:t>
            </w:r>
          </w:p>
        </w:tc>
      </w:tr>
      <w:tr w:rsidR="003B7973" w:rsidRPr="00134EF4" w14:paraId="76F382C1" w14:textId="77777777" w:rsidTr="008230F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A586BB"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Unit</w:t>
            </w:r>
          </w:p>
        </w:tc>
        <w:tc>
          <w:tcPr>
            <w:tcW w:w="3479" w:type="pct"/>
          </w:tcPr>
          <w:p w14:paraId="3F2E86BB" w14:textId="13A3BD2A" w:rsidR="003B7973" w:rsidRPr="004B6DCC" w:rsidRDefault="003B7973" w:rsidP="008230F3">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4B6DCC">
              <w:rPr>
                <w:color w:val="auto"/>
                <w:sz w:val="18"/>
              </w:rPr>
              <w:t>tons of CO2e</w:t>
            </w:r>
            <w:r w:rsidR="00E31074">
              <w:rPr>
                <w:color w:val="auto"/>
                <w:sz w:val="18"/>
              </w:rPr>
              <w:t>/year</w:t>
            </w:r>
          </w:p>
        </w:tc>
      </w:tr>
      <w:tr w:rsidR="003B7973" w:rsidRPr="00134EF4" w14:paraId="06E355DE" w14:textId="77777777" w:rsidTr="008230F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6EC299C"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Description</w:t>
            </w:r>
          </w:p>
        </w:tc>
        <w:tc>
          <w:tcPr>
            <w:tcW w:w="3479" w:type="pct"/>
          </w:tcPr>
          <w:p w14:paraId="2D14829C" w14:textId="2BC7170B" w:rsidR="003B7973" w:rsidRPr="004B6DCC" w:rsidRDefault="00D54EBF" w:rsidP="00D10345">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D54EBF">
              <w:rPr>
                <w:color w:val="auto"/>
                <w:sz w:val="18"/>
                <w:szCs w:val="20"/>
                <w:lang w:val="en-US"/>
              </w:rPr>
              <w:t>Baseline emissions correspond to emission reductions and are calculated as the net electricity generated by the project activity, multiplied with combined margin CO2 emission factor for grid connected power generation in year y.</w:t>
            </w:r>
          </w:p>
        </w:tc>
      </w:tr>
      <w:tr w:rsidR="003B7973" w:rsidRPr="00134EF4" w14:paraId="12B1B73B" w14:textId="77777777" w:rsidTr="008230F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A61EC28" w14:textId="77777777" w:rsidR="003B7973" w:rsidRPr="001005B5" w:rsidRDefault="003B7973" w:rsidP="008230F3">
            <w:pPr>
              <w:spacing w:line="276" w:lineRule="auto"/>
              <w:contextualSpacing w:val="0"/>
              <w:rPr>
                <w:rFonts w:asciiTheme="minorHAnsi" w:hAnsiTheme="minorHAnsi"/>
                <w:color w:val="FFFFFF" w:themeColor="background1"/>
                <w:sz w:val="20"/>
                <w:szCs w:val="20"/>
              </w:rPr>
            </w:pPr>
            <w:r w:rsidRPr="001005B5">
              <w:rPr>
                <w:rFonts w:asciiTheme="minorHAnsi" w:hAnsiTheme="minorHAnsi"/>
                <w:color w:val="FFFFFF" w:themeColor="background1"/>
                <w:sz w:val="20"/>
                <w:szCs w:val="20"/>
              </w:rPr>
              <w:t>Source of data</w:t>
            </w:r>
          </w:p>
        </w:tc>
        <w:tc>
          <w:tcPr>
            <w:tcW w:w="3479" w:type="pct"/>
          </w:tcPr>
          <w:p w14:paraId="20D41B60" w14:textId="17F89894" w:rsidR="003B7973" w:rsidRDefault="003B7973" w:rsidP="008230F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en-US"/>
              </w:rPr>
            </w:pPr>
            <w:r w:rsidRPr="004B6DCC">
              <w:rPr>
                <w:color w:val="auto"/>
                <w:sz w:val="18"/>
                <w:szCs w:val="20"/>
                <w:lang w:val="en-US"/>
              </w:rPr>
              <w:t xml:space="preserve">Both measured and calculated Emission reductions will be calculated as considering the EPIAS records for the net electricity generated and the emission factor for the grid, </w:t>
            </w:r>
            <w:r w:rsidR="00707491">
              <w:rPr>
                <w:color w:val="auto"/>
                <w:sz w:val="18"/>
                <w:szCs w:val="20"/>
                <w:lang w:val="en-US"/>
              </w:rPr>
              <w:t>0.6482</w:t>
            </w:r>
            <w:r w:rsidRPr="004B6DCC">
              <w:rPr>
                <w:color w:val="auto"/>
                <w:sz w:val="18"/>
                <w:szCs w:val="20"/>
                <w:lang w:val="en-US"/>
              </w:rPr>
              <w:t xml:space="preserve"> tCO2/MWh, which is calculated and published by   </w:t>
            </w:r>
            <w:r w:rsidRPr="004B6DCC">
              <w:rPr>
                <w:color w:val="auto"/>
                <w:sz w:val="18"/>
                <w:szCs w:val="20"/>
                <w:lang w:val="en-US"/>
              </w:rPr>
              <w:tab/>
              <w:t>The Ministry of Energy and Natural Resources of Turkey</w:t>
            </w:r>
            <w:r w:rsidRPr="004B6DCC">
              <w:rPr>
                <w:rStyle w:val="DipnotBavurusu"/>
                <w:color w:val="auto"/>
                <w:sz w:val="18"/>
                <w:szCs w:val="20"/>
                <w:lang w:val="en-US"/>
              </w:rPr>
              <w:footnoteReference w:id="30"/>
            </w:r>
          </w:p>
          <w:p w14:paraId="79AD9172" w14:textId="6DBA94C9" w:rsidR="007332EC" w:rsidRPr="004B6DCC" w:rsidRDefault="007332EC" w:rsidP="008230F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Pr>
                <w:color w:val="auto"/>
                <w:sz w:val="18"/>
                <w:szCs w:val="20"/>
                <w:lang w:val="en-US" w:eastAsia="en-US"/>
              </w:rPr>
              <w:t>As per monitoring p</w:t>
            </w:r>
            <w:r w:rsidRPr="007332EC">
              <w:rPr>
                <w:color w:val="auto"/>
                <w:sz w:val="18"/>
                <w:szCs w:val="20"/>
                <w:lang w:val="en-US" w:eastAsia="en-US"/>
              </w:rPr>
              <w:t>lan sheet of registered CM Excel. During the verification, the results shall be obtained from the Actual ER excel file.</w:t>
            </w:r>
          </w:p>
        </w:tc>
      </w:tr>
      <w:tr w:rsidR="003B7973" w:rsidRPr="00134EF4" w14:paraId="5CE243C1" w14:textId="77777777" w:rsidTr="008230F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CF0CCD"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Value(s) applied</w:t>
            </w:r>
          </w:p>
        </w:tc>
        <w:tc>
          <w:tcPr>
            <w:tcW w:w="3479" w:type="pct"/>
          </w:tcPr>
          <w:p w14:paraId="102B016C" w14:textId="0AA17144" w:rsidR="003B7973" w:rsidRPr="004B6DCC" w:rsidRDefault="00FF6A8D" w:rsidP="00866ACB">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3156B5">
              <w:rPr>
                <w:color w:val="auto"/>
                <w:sz w:val="18"/>
                <w:szCs w:val="20"/>
                <w:lang w:val="en-US"/>
              </w:rPr>
              <w:t>118,426</w:t>
            </w:r>
            <w:r w:rsidR="003B7973" w:rsidRPr="00EE40F5">
              <w:rPr>
                <w:color w:val="auto"/>
                <w:sz w:val="18"/>
                <w:szCs w:val="20"/>
                <w:lang w:val="en-US"/>
              </w:rPr>
              <w:t xml:space="preserve"> tCO2/year</w:t>
            </w:r>
            <w:r w:rsidR="003B7973" w:rsidRPr="004B6DCC">
              <w:rPr>
                <w:color w:val="auto"/>
                <w:sz w:val="18"/>
                <w:szCs w:val="20"/>
                <w:lang w:val="en-US"/>
              </w:rPr>
              <w:t xml:space="preserve"> </w:t>
            </w:r>
          </w:p>
        </w:tc>
      </w:tr>
      <w:tr w:rsidR="003B7973" w:rsidRPr="00134EF4" w14:paraId="2579952E" w14:textId="77777777" w:rsidTr="008230F3">
        <w:tc>
          <w:tcPr>
            <w:cnfStyle w:val="001000000000" w:firstRow="0" w:lastRow="0" w:firstColumn="1" w:lastColumn="0" w:oddVBand="0" w:evenVBand="0" w:oddHBand="0" w:evenHBand="0" w:firstRowFirstColumn="0" w:firstRowLastColumn="0" w:lastRowFirstColumn="0" w:lastRowLastColumn="0"/>
            <w:tcW w:w="1521" w:type="pct"/>
          </w:tcPr>
          <w:p w14:paraId="6F4E33CE"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Measurement methods and procedures</w:t>
            </w:r>
          </w:p>
        </w:tc>
        <w:tc>
          <w:tcPr>
            <w:tcW w:w="3479" w:type="pct"/>
          </w:tcPr>
          <w:p w14:paraId="262646DF" w14:textId="25FBC108" w:rsidR="003B7973" w:rsidRPr="004B6DCC" w:rsidRDefault="003B7973" w:rsidP="008230F3">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4B6DCC">
              <w:rPr>
                <w:color w:val="auto"/>
                <w:sz w:val="18"/>
                <w:szCs w:val="20"/>
                <w:lang w:val="en-US"/>
              </w:rPr>
              <w:t xml:space="preserve">Amount of annual net electricity generation, which is calculated by monthly settlement notifications of </w:t>
            </w:r>
            <w:r w:rsidR="0026087E">
              <w:rPr>
                <w:color w:val="auto"/>
                <w:sz w:val="18"/>
                <w:szCs w:val="20"/>
                <w:lang w:val="en-US"/>
              </w:rPr>
              <w:t>EPIAS</w:t>
            </w:r>
            <w:r w:rsidRPr="004B6DCC">
              <w:rPr>
                <w:color w:val="auto"/>
                <w:sz w:val="18"/>
                <w:szCs w:val="20"/>
                <w:lang w:val="en-US"/>
              </w:rPr>
              <w:t xml:space="preserve"> based on monthly meter readings, will be used to calculate estimated CO2 emission reduction by project activity.</w:t>
            </w:r>
          </w:p>
        </w:tc>
      </w:tr>
      <w:tr w:rsidR="003B7973" w:rsidRPr="00134EF4" w14:paraId="2CE9F990" w14:textId="77777777" w:rsidTr="008230F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45CDA15"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Monitoring frequency</w:t>
            </w:r>
          </w:p>
        </w:tc>
        <w:tc>
          <w:tcPr>
            <w:tcW w:w="3479" w:type="pct"/>
          </w:tcPr>
          <w:p w14:paraId="39271F56" w14:textId="77777777" w:rsidR="003B7973" w:rsidRPr="004B6DCC" w:rsidRDefault="003B7973" w:rsidP="008230F3">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4B6DCC">
              <w:rPr>
                <w:color w:val="auto"/>
                <w:sz w:val="18"/>
                <w:szCs w:val="20"/>
                <w:lang w:val="en-US"/>
              </w:rPr>
              <w:t>Annually</w:t>
            </w:r>
          </w:p>
        </w:tc>
      </w:tr>
      <w:tr w:rsidR="003B7973" w:rsidRPr="00134EF4" w14:paraId="752F625E" w14:textId="77777777" w:rsidTr="008230F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717E28E"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QA/QC procedures</w:t>
            </w:r>
          </w:p>
        </w:tc>
        <w:tc>
          <w:tcPr>
            <w:tcW w:w="3479" w:type="pct"/>
          </w:tcPr>
          <w:p w14:paraId="5A5B21E0" w14:textId="77777777" w:rsidR="003B7973" w:rsidRPr="004B6DCC" w:rsidRDefault="003B7973" w:rsidP="008230F3">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4B6DCC">
              <w:rPr>
                <w:color w:val="auto"/>
                <w:sz w:val="18"/>
                <w:szCs w:val="20"/>
                <w:lang w:val="en-US"/>
              </w:rPr>
              <w:t>-</w:t>
            </w:r>
          </w:p>
        </w:tc>
      </w:tr>
      <w:tr w:rsidR="003B7973" w:rsidRPr="00134EF4" w14:paraId="2199CCDC" w14:textId="77777777" w:rsidTr="008230F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5DDA1BE"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Purpose of data</w:t>
            </w:r>
          </w:p>
        </w:tc>
        <w:tc>
          <w:tcPr>
            <w:tcW w:w="3479" w:type="pct"/>
          </w:tcPr>
          <w:p w14:paraId="1292B797" w14:textId="77777777" w:rsidR="003B7973" w:rsidRPr="004B6DCC" w:rsidRDefault="003B7973" w:rsidP="00D10345">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4B6DCC">
              <w:rPr>
                <w:color w:val="auto"/>
                <w:sz w:val="18"/>
                <w:szCs w:val="20"/>
                <w:lang w:val="en-US"/>
              </w:rPr>
              <w:t>Calculation of combined margin CO2 emission factor and thus the baseline emissions-to demonstrate contribution to SDG Target 13.3: Improve education, awareness-raising and human and institutional capacity on climate change mitigation, adaptation, impact reduction and early warning</w:t>
            </w:r>
          </w:p>
        </w:tc>
      </w:tr>
      <w:tr w:rsidR="003B7973" w:rsidRPr="00134EF4" w14:paraId="1A615992" w14:textId="77777777" w:rsidTr="008230F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54E5D2" w14:textId="77777777" w:rsidR="003B7973" w:rsidRPr="00134EF4" w:rsidRDefault="003B7973" w:rsidP="008230F3">
            <w:pPr>
              <w:spacing w:line="276" w:lineRule="auto"/>
              <w:contextualSpacing w:val="0"/>
              <w:rPr>
                <w:rFonts w:asciiTheme="minorHAnsi" w:hAnsiTheme="minorHAnsi"/>
                <w:color w:val="FFFFFF" w:themeColor="background1"/>
                <w:sz w:val="20"/>
                <w:szCs w:val="20"/>
              </w:rPr>
            </w:pPr>
            <w:r w:rsidRPr="00134EF4">
              <w:rPr>
                <w:rFonts w:asciiTheme="minorHAnsi" w:hAnsiTheme="minorHAnsi"/>
                <w:color w:val="FFFFFF" w:themeColor="background1"/>
                <w:sz w:val="20"/>
                <w:szCs w:val="20"/>
              </w:rPr>
              <w:t>Additional comment</w:t>
            </w:r>
          </w:p>
        </w:tc>
        <w:tc>
          <w:tcPr>
            <w:tcW w:w="3479" w:type="pct"/>
          </w:tcPr>
          <w:p w14:paraId="68017138" w14:textId="77777777" w:rsidR="003B7973" w:rsidRPr="004B6DCC" w:rsidRDefault="003B7973" w:rsidP="008230F3">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eastAsia="en-US"/>
              </w:rPr>
            </w:pPr>
            <w:r w:rsidRPr="004B6DCC">
              <w:rPr>
                <w:color w:val="auto"/>
                <w:sz w:val="18"/>
                <w:szCs w:val="20"/>
                <w:lang w:val="en-US"/>
              </w:rPr>
              <w:t>-</w:t>
            </w:r>
          </w:p>
        </w:tc>
      </w:tr>
    </w:tbl>
    <w:p w14:paraId="4D5C9D9D" w14:textId="7517757C" w:rsidR="006D7DAC" w:rsidRDefault="006D7DAC">
      <w:pPr>
        <w:spacing w:line="276" w:lineRule="auto"/>
        <w:contextualSpacing w:val="0"/>
        <w:rPr>
          <w:b/>
          <w:bCs/>
          <w:lang w:eastAsia="en-GB"/>
        </w:rPr>
      </w:pPr>
    </w:p>
    <w:p w14:paraId="6F92E3A0" w14:textId="77777777" w:rsidR="00C7633D" w:rsidRDefault="00C7633D">
      <w:pPr>
        <w:spacing w:line="276" w:lineRule="auto"/>
        <w:contextualSpacing w:val="0"/>
        <w:rPr>
          <w:b/>
          <w:bCs/>
          <w:lang w:eastAsia="en-GB"/>
        </w:rPr>
      </w:pPr>
      <w:r>
        <w:rPr>
          <w:b/>
          <w:bCs/>
          <w:lang w:eastAsia="en-GB"/>
        </w:rPr>
        <w:br w:type="page"/>
      </w:r>
    </w:p>
    <w:p w14:paraId="4378F005" w14:textId="789B0EC7" w:rsidR="006D7DAC" w:rsidRPr="006D7DAC" w:rsidRDefault="006D7DAC" w:rsidP="006D7DAC">
      <w:pPr>
        <w:spacing w:line="276" w:lineRule="auto"/>
        <w:contextualSpacing w:val="0"/>
        <w:rPr>
          <w:b/>
          <w:bCs/>
          <w:lang w:eastAsia="en-GB"/>
        </w:rPr>
      </w:pPr>
      <w:r w:rsidRPr="006D7DAC">
        <w:rPr>
          <w:b/>
          <w:bCs/>
          <w:lang w:eastAsia="en-GB"/>
        </w:rPr>
        <w:t>SDG 13 Climate Action</w:t>
      </w:r>
    </w:p>
    <w:p w14:paraId="119CCDDB" w14:textId="77777777" w:rsidR="006D7DAC" w:rsidRPr="006D7DAC" w:rsidRDefault="006D7DAC" w:rsidP="006D7DAC">
      <w:pPr>
        <w:spacing w:line="276" w:lineRule="auto"/>
        <w:contextualSpacing w:val="0"/>
        <w:rPr>
          <w:b/>
          <w:bCs/>
          <w:lang w:eastAsia="en-GB"/>
        </w:rPr>
      </w:pPr>
      <w:r w:rsidRPr="006D7DAC">
        <w:rPr>
          <w:b/>
          <w:bCs/>
          <w:lang w:eastAsia="en-GB"/>
        </w:rPr>
        <w:t>Target: 13.3</w:t>
      </w:r>
    </w:p>
    <w:p w14:paraId="20031401" w14:textId="4BAA598A" w:rsidR="006D7DAC" w:rsidRDefault="006D7DAC">
      <w:pPr>
        <w:spacing w:line="276" w:lineRule="auto"/>
        <w:contextualSpacing w:val="0"/>
        <w:rPr>
          <w:b/>
          <w:bCs/>
          <w:lang w:eastAsia="en-GB"/>
        </w:rPr>
      </w:pPr>
      <w:r w:rsidRPr="006D7DAC">
        <w:rPr>
          <w:b/>
          <w:bCs/>
          <w:lang w:eastAsia="en-GB"/>
        </w:rPr>
        <w:t>Indicator: 13.3.1</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52"/>
      </w:tblGrid>
      <w:tr w:rsidR="006D7DAC" w:rsidRPr="001B6399" w14:paraId="5829EC72" w14:textId="77777777" w:rsidTr="00EA6355">
        <w:trPr>
          <w:trHeight w:val="398"/>
        </w:trPr>
        <w:tc>
          <w:tcPr>
            <w:tcW w:w="1544" w:type="pct"/>
            <w:shd w:val="clear" w:color="auto" w:fill="00B9BD" w:themeFill="accent1"/>
            <w:vAlign w:val="center"/>
          </w:tcPr>
          <w:p w14:paraId="7E3AA837"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Data/parameter:</w:t>
            </w:r>
          </w:p>
        </w:tc>
        <w:tc>
          <w:tcPr>
            <w:tcW w:w="3456" w:type="pct"/>
            <w:shd w:val="clear" w:color="auto" w:fill="E2F8FA"/>
          </w:tcPr>
          <w:p w14:paraId="2B5432B4" w14:textId="787B1504" w:rsidR="006D7DAC" w:rsidRPr="00E2679E" w:rsidRDefault="006D7DAC" w:rsidP="003C153B">
            <w:pPr>
              <w:pStyle w:val="SDMTableBoxParaNotNumbered"/>
              <w:spacing w:line="276" w:lineRule="auto"/>
              <w:rPr>
                <w:rFonts w:ascii="Verdana" w:eastAsiaTheme="minorHAnsi" w:hAnsi="Verdana" w:cs="Times New Roman (Body CS)"/>
                <w:sz w:val="18"/>
                <w:lang w:val="en-US" w:eastAsia="en-GB"/>
                <w14:cntxtAlts/>
              </w:rPr>
            </w:pPr>
            <w:r w:rsidRPr="00E2679E">
              <w:rPr>
                <w:rFonts w:ascii="Verdana" w:eastAsiaTheme="minorHAnsi" w:hAnsi="Verdana" w:cs="Times New Roman (Body CS)"/>
                <w:sz w:val="18"/>
                <w:lang w:val="en-US" w:eastAsia="en-GB"/>
                <w14:cntxtAlts/>
              </w:rPr>
              <w:t xml:space="preserve">Air quality (emissions other than GHGs) </w:t>
            </w:r>
          </w:p>
        </w:tc>
      </w:tr>
      <w:tr w:rsidR="006D7DAC" w:rsidRPr="001B6399" w14:paraId="75B01854" w14:textId="77777777" w:rsidTr="00EA6355">
        <w:trPr>
          <w:trHeight w:val="418"/>
        </w:trPr>
        <w:tc>
          <w:tcPr>
            <w:tcW w:w="1544" w:type="pct"/>
            <w:shd w:val="clear" w:color="auto" w:fill="00B9BD" w:themeFill="accent1"/>
            <w:vAlign w:val="center"/>
          </w:tcPr>
          <w:p w14:paraId="5B60AF13"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Unit</w:t>
            </w:r>
          </w:p>
        </w:tc>
        <w:tc>
          <w:tcPr>
            <w:tcW w:w="3456" w:type="pct"/>
            <w:shd w:val="clear" w:color="auto" w:fill="E2F8FA"/>
          </w:tcPr>
          <w:p w14:paraId="274F34F1" w14:textId="77777777" w:rsidR="00CA2B15" w:rsidRPr="00CA2B15" w:rsidRDefault="00CA2B15" w:rsidP="00CA2B15">
            <w:pPr>
              <w:spacing w:after="0" w:line="276" w:lineRule="auto"/>
              <w:contextualSpacing w:val="0"/>
              <w:rPr>
                <w:color w:val="auto"/>
                <w:sz w:val="18"/>
                <w:szCs w:val="20"/>
                <w:lang w:val="en-US" w:eastAsia="en-GB"/>
              </w:rPr>
            </w:pPr>
            <w:r w:rsidRPr="00CA2B15">
              <w:rPr>
                <w:color w:val="auto"/>
                <w:sz w:val="18"/>
                <w:szCs w:val="20"/>
                <w:lang w:val="en-US" w:eastAsia="en-GB"/>
              </w:rPr>
              <w:t>a) tCO/GWh</w:t>
            </w:r>
          </w:p>
          <w:p w14:paraId="65D23904" w14:textId="77777777" w:rsidR="006D7DAC" w:rsidRDefault="00CA2B15" w:rsidP="00CA2B15">
            <w:pPr>
              <w:pStyle w:val="SDMTableBoxParaNotNumbered"/>
              <w:spacing w:line="276" w:lineRule="auto"/>
              <w:rPr>
                <w:rFonts w:ascii="Verdana" w:eastAsiaTheme="minorHAnsi" w:hAnsi="Verdana" w:cs="Times New Roman (Body CS)"/>
                <w:sz w:val="18"/>
                <w:lang w:val="en-US" w:eastAsia="en-GB"/>
                <w14:cntxtAlts/>
              </w:rPr>
            </w:pPr>
            <w:r w:rsidRPr="007F29FC">
              <w:rPr>
                <w:rFonts w:ascii="Verdana" w:eastAsiaTheme="minorHAnsi" w:hAnsi="Verdana" w:cs="Times New Roman (Body CS)"/>
                <w:sz w:val="18"/>
                <w:lang w:val="en-US" w:eastAsia="en-GB"/>
                <w14:cntxtAlts/>
              </w:rPr>
              <w:t>b) tNMVOC/GWh</w:t>
            </w:r>
          </w:p>
          <w:p w14:paraId="272947B1" w14:textId="642C54E1" w:rsidR="00152B4E" w:rsidRPr="00E2679E" w:rsidRDefault="00152B4E" w:rsidP="00CA2B15">
            <w:pPr>
              <w:pStyle w:val="SDMTableBoxParaNotNumbered"/>
              <w:spacing w:line="276" w:lineRule="auto"/>
              <w:rPr>
                <w:rFonts w:ascii="Verdana" w:eastAsiaTheme="minorHAnsi" w:hAnsi="Verdana" w:cs="Times New Roman (Body CS)"/>
                <w:sz w:val="18"/>
                <w:lang w:val="en-US" w:eastAsia="en-GB"/>
                <w14:cntxtAlts/>
              </w:rPr>
            </w:pPr>
            <w:r>
              <w:rPr>
                <w:rFonts w:ascii="Verdana" w:eastAsiaTheme="minorHAnsi" w:hAnsi="Verdana" w:cs="Times New Roman (Body CS)"/>
                <w:sz w:val="18"/>
                <w:lang w:val="en-US" w:eastAsia="en-GB"/>
                <w14:cntxtAlts/>
              </w:rPr>
              <w:t>c) tNOx/GWh</w:t>
            </w:r>
          </w:p>
        </w:tc>
      </w:tr>
      <w:tr w:rsidR="006D7DAC" w:rsidRPr="001B6399" w14:paraId="472E705B" w14:textId="77777777" w:rsidTr="00EA6355">
        <w:trPr>
          <w:trHeight w:val="410"/>
        </w:trPr>
        <w:tc>
          <w:tcPr>
            <w:tcW w:w="1544" w:type="pct"/>
            <w:shd w:val="clear" w:color="auto" w:fill="00B9BD" w:themeFill="accent1"/>
            <w:vAlign w:val="center"/>
          </w:tcPr>
          <w:p w14:paraId="7FA25635"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Description</w:t>
            </w:r>
          </w:p>
        </w:tc>
        <w:tc>
          <w:tcPr>
            <w:tcW w:w="3456" w:type="pct"/>
            <w:shd w:val="clear" w:color="auto" w:fill="E2F8FA"/>
          </w:tcPr>
          <w:p w14:paraId="11D22DA9" w14:textId="30824259" w:rsidR="006D7DAC" w:rsidRPr="00E2679E" w:rsidRDefault="006D7DAC" w:rsidP="003C153B">
            <w:pPr>
              <w:pStyle w:val="SDMTableBoxParaNotNumbered"/>
              <w:spacing w:line="276" w:lineRule="auto"/>
              <w:rPr>
                <w:rFonts w:ascii="Verdana" w:eastAsiaTheme="minorHAnsi" w:hAnsi="Verdana" w:cs="Times New Roman (Body CS)"/>
                <w:sz w:val="18"/>
                <w:lang w:val="en-US" w:eastAsia="en-GB"/>
                <w14:cntxtAlts/>
              </w:rPr>
            </w:pPr>
            <w:r w:rsidRPr="00E2679E">
              <w:rPr>
                <w:rFonts w:ascii="Verdana" w:eastAsiaTheme="minorHAnsi" w:hAnsi="Verdana" w:cs="Times New Roman (Body CS)"/>
                <w:sz w:val="18"/>
                <w:lang w:val="en-US" w:eastAsia="en-GB"/>
                <w14:cntxtAlts/>
              </w:rPr>
              <w:t>Amount of CO</w:t>
            </w:r>
            <w:r w:rsidR="00152B4E">
              <w:rPr>
                <w:rFonts w:ascii="Verdana" w:eastAsiaTheme="minorHAnsi" w:hAnsi="Verdana" w:cs="Times New Roman (Body CS)"/>
                <w:sz w:val="18"/>
                <w:lang w:val="en-US" w:eastAsia="en-GB"/>
                <w14:cntxtAlts/>
              </w:rPr>
              <w:t>,</w:t>
            </w:r>
            <w:r w:rsidRPr="00E2679E">
              <w:rPr>
                <w:rFonts w:ascii="Verdana" w:eastAsiaTheme="minorHAnsi" w:hAnsi="Verdana" w:cs="Times New Roman (Body CS)"/>
                <w:sz w:val="18"/>
                <w:lang w:val="en-US" w:eastAsia="en-GB"/>
                <w14:cntxtAlts/>
              </w:rPr>
              <w:t>NMVOC</w:t>
            </w:r>
            <w:r w:rsidR="00152B4E">
              <w:rPr>
                <w:rFonts w:ascii="Verdana" w:eastAsiaTheme="minorHAnsi" w:hAnsi="Verdana" w:cs="Times New Roman (Body CS)"/>
                <w:sz w:val="18"/>
                <w:lang w:val="en-US" w:eastAsia="en-GB"/>
                <w14:cntxtAlts/>
              </w:rPr>
              <w:t xml:space="preserve"> and NOx</w:t>
            </w:r>
            <w:r w:rsidR="00957430">
              <w:rPr>
                <w:rFonts w:ascii="Verdana" w:eastAsiaTheme="minorHAnsi" w:hAnsi="Verdana" w:cs="Times New Roman (Body CS)"/>
                <w:sz w:val="18"/>
                <w:lang w:val="en-US" w:eastAsia="en-GB"/>
                <w14:cntxtAlts/>
              </w:rPr>
              <w:t xml:space="preserve"> </w:t>
            </w:r>
            <w:r w:rsidRPr="00E2679E">
              <w:rPr>
                <w:rFonts w:ascii="Verdana" w:eastAsiaTheme="minorHAnsi" w:hAnsi="Verdana" w:cs="Times New Roman (Body CS)"/>
                <w:sz w:val="18"/>
                <w:lang w:val="en-US" w:eastAsia="en-GB"/>
                <w14:cntxtAlts/>
              </w:rPr>
              <w:t>emissions</w:t>
            </w:r>
          </w:p>
        </w:tc>
      </w:tr>
      <w:tr w:rsidR="006D7DAC" w:rsidRPr="001B6399" w14:paraId="435D3F90" w14:textId="77777777" w:rsidTr="00EA6355">
        <w:trPr>
          <w:trHeight w:val="416"/>
        </w:trPr>
        <w:tc>
          <w:tcPr>
            <w:tcW w:w="1544" w:type="pct"/>
            <w:shd w:val="clear" w:color="auto" w:fill="00B9BD" w:themeFill="accent1"/>
            <w:vAlign w:val="center"/>
          </w:tcPr>
          <w:p w14:paraId="5B99233B"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Source of data</w:t>
            </w:r>
          </w:p>
        </w:tc>
        <w:tc>
          <w:tcPr>
            <w:tcW w:w="3456" w:type="pct"/>
            <w:shd w:val="clear" w:color="auto" w:fill="E2F8FA"/>
          </w:tcPr>
          <w:p w14:paraId="1CE975E9" w14:textId="12236517" w:rsidR="006D7DAC" w:rsidRPr="00E2679E" w:rsidRDefault="006D7DAC" w:rsidP="003C153B">
            <w:pPr>
              <w:pStyle w:val="SDMTableBoxParaNotNumbered"/>
              <w:spacing w:line="276" w:lineRule="auto"/>
              <w:rPr>
                <w:rFonts w:ascii="Verdana" w:eastAsiaTheme="minorHAnsi" w:hAnsi="Verdana" w:cs="Times New Roman (Body CS)"/>
                <w:sz w:val="18"/>
                <w:lang w:val="en-US" w:eastAsia="en-GB"/>
                <w14:cntxtAlts/>
              </w:rPr>
            </w:pPr>
            <w:r w:rsidRPr="00E2679E">
              <w:rPr>
                <w:rFonts w:ascii="Verdana" w:eastAsiaTheme="minorHAnsi" w:hAnsi="Verdana" w:cs="Times New Roman (Body CS)"/>
                <w:sz w:val="18"/>
                <w:lang w:val="en-US" w:eastAsia="en-GB"/>
                <w14:cntxtAlts/>
              </w:rPr>
              <w:t>Monthly meter readings</w:t>
            </w:r>
            <w:r w:rsidR="00CA2B15">
              <w:rPr>
                <w:rFonts w:ascii="Verdana" w:eastAsiaTheme="minorHAnsi" w:hAnsi="Verdana" w:cs="Times New Roman (Body CS)"/>
                <w:sz w:val="18"/>
                <w:lang w:val="en-US" w:eastAsia="en-GB"/>
                <w14:cntxtAlts/>
              </w:rPr>
              <w:t xml:space="preserve"> &amp; </w:t>
            </w:r>
            <w:r w:rsidR="00CA2B15" w:rsidRPr="00CA2B15">
              <w:rPr>
                <w:rFonts w:ascii="Verdana" w:eastAsiaTheme="minorHAnsi" w:hAnsi="Verdana" w:cs="Times New Roman (Body CS)"/>
                <w:sz w:val="18"/>
                <w:lang w:val="en-US" w:eastAsia="en-GB"/>
                <w14:cntxtAlts/>
              </w:rPr>
              <w:t>Turkish Statistical Institute</w:t>
            </w:r>
            <w:r w:rsidR="00CA2B15">
              <w:rPr>
                <w:rFonts w:ascii="Verdana" w:eastAsiaTheme="minorHAnsi" w:hAnsi="Verdana" w:cs="Times New Roman (Body CS)"/>
                <w:sz w:val="18"/>
                <w:lang w:val="en-US" w:eastAsia="en-GB"/>
                <w14:cntxtAlts/>
              </w:rPr>
              <w:t xml:space="preserve"> (TUIK)</w:t>
            </w:r>
          </w:p>
        </w:tc>
      </w:tr>
      <w:tr w:rsidR="006D7DAC" w:rsidRPr="001B6399" w14:paraId="750286F9" w14:textId="77777777" w:rsidTr="00EA6355">
        <w:tc>
          <w:tcPr>
            <w:tcW w:w="1544" w:type="pct"/>
            <w:shd w:val="clear" w:color="auto" w:fill="00B9BD" w:themeFill="accent1"/>
            <w:vAlign w:val="center"/>
          </w:tcPr>
          <w:p w14:paraId="6B5C61EF"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Value(s) applied)</w:t>
            </w:r>
          </w:p>
        </w:tc>
        <w:tc>
          <w:tcPr>
            <w:tcW w:w="3456" w:type="pct"/>
            <w:shd w:val="clear" w:color="auto" w:fill="E2F8FA"/>
          </w:tcPr>
          <w:p w14:paraId="6FA24F1D" w14:textId="31651561" w:rsidR="00A200A6" w:rsidRPr="00DD722A" w:rsidRDefault="00A200A6" w:rsidP="00A200A6">
            <w:pPr>
              <w:spacing w:line="276" w:lineRule="auto"/>
              <w:jc w:val="both"/>
              <w:rPr>
                <w:color w:val="auto"/>
                <w:sz w:val="18"/>
                <w:szCs w:val="20"/>
                <w:lang w:val="en-US" w:eastAsia="en-GB"/>
              </w:rPr>
            </w:pPr>
            <w:r w:rsidRPr="00DD722A">
              <w:rPr>
                <w:color w:val="auto"/>
                <w:sz w:val="18"/>
                <w:szCs w:val="20"/>
                <w:lang w:val="en-US" w:eastAsia="en-GB"/>
              </w:rPr>
              <w:t>According to latest official data CO</w:t>
            </w:r>
            <w:r w:rsidR="00DD722A" w:rsidRPr="003156B5">
              <w:rPr>
                <w:color w:val="auto"/>
                <w:sz w:val="18"/>
                <w:szCs w:val="20"/>
                <w:lang w:val="en-US" w:eastAsia="en-GB"/>
              </w:rPr>
              <w:t xml:space="preserve">, </w:t>
            </w:r>
            <w:r w:rsidRPr="00DD722A">
              <w:rPr>
                <w:color w:val="auto"/>
                <w:sz w:val="18"/>
                <w:szCs w:val="20"/>
                <w:lang w:val="en-US" w:eastAsia="en-GB"/>
              </w:rPr>
              <w:t>NMVOC</w:t>
            </w:r>
            <w:r w:rsidR="00DD722A" w:rsidRPr="003156B5">
              <w:rPr>
                <w:color w:val="auto"/>
                <w:sz w:val="18"/>
                <w:szCs w:val="20"/>
                <w:lang w:val="en-US" w:eastAsia="en-GB"/>
              </w:rPr>
              <w:t xml:space="preserve"> and NOx</w:t>
            </w:r>
            <w:r w:rsidRPr="00DD722A">
              <w:rPr>
                <w:color w:val="auto"/>
                <w:sz w:val="18"/>
                <w:szCs w:val="20"/>
                <w:lang w:val="en-US" w:eastAsia="en-GB"/>
              </w:rPr>
              <w:t xml:space="preserve"> emissions due to electricity generation in 2019 are</w:t>
            </w:r>
            <w:r w:rsidRPr="00DD722A">
              <w:rPr>
                <w:rStyle w:val="DipnotBavurusu"/>
                <w:color w:val="auto"/>
                <w:sz w:val="18"/>
                <w:szCs w:val="20"/>
                <w:lang w:val="en-US" w:eastAsia="en-GB"/>
              </w:rPr>
              <w:footnoteReference w:id="31"/>
            </w:r>
            <w:r w:rsidRPr="00DD722A">
              <w:rPr>
                <w:color w:val="auto"/>
                <w:sz w:val="18"/>
                <w:szCs w:val="20"/>
                <w:lang w:val="en-US" w:eastAsia="en-GB"/>
              </w:rPr>
              <w:t>: 0.101 tons/</w:t>
            </w:r>
            <w:r w:rsidR="00DD722A" w:rsidRPr="00DD722A">
              <w:rPr>
                <w:color w:val="auto"/>
                <w:sz w:val="18"/>
                <w:szCs w:val="20"/>
                <w:lang w:val="en-US" w:eastAsia="en-GB"/>
              </w:rPr>
              <w:t>GWh,</w:t>
            </w:r>
            <w:r w:rsidR="00DD722A" w:rsidRPr="003156B5">
              <w:rPr>
                <w:color w:val="auto"/>
                <w:sz w:val="18"/>
                <w:szCs w:val="20"/>
                <w:lang w:val="en-US" w:eastAsia="en-GB"/>
              </w:rPr>
              <w:t xml:space="preserve"> </w:t>
            </w:r>
            <w:r w:rsidRPr="00DD722A">
              <w:rPr>
                <w:color w:val="auto"/>
                <w:sz w:val="18"/>
                <w:szCs w:val="20"/>
                <w:lang w:val="en-US" w:eastAsia="en-GB"/>
              </w:rPr>
              <w:t>0.010 tons/</w:t>
            </w:r>
            <w:r w:rsidR="00500E66" w:rsidRPr="00DD722A">
              <w:rPr>
                <w:color w:val="auto"/>
                <w:sz w:val="18"/>
                <w:szCs w:val="20"/>
                <w:lang w:val="en-US" w:eastAsia="en-GB"/>
              </w:rPr>
              <w:t>y</w:t>
            </w:r>
            <w:r w:rsidR="00DD722A" w:rsidRPr="003156B5">
              <w:rPr>
                <w:color w:val="auto"/>
                <w:sz w:val="18"/>
                <w:szCs w:val="20"/>
                <w:lang w:val="en-US" w:eastAsia="en-GB"/>
              </w:rPr>
              <w:t xml:space="preserve"> and 1.178 tons/GWh</w:t>
            </w:r>
            <w:r w:rsidRPr="00DD722A">
              <w:rPr>
                <w:color w:val="auto"/>
                <w:sz w:val="18"/>
                <w:szCs w:val="20"/>
                <w:lang w:val="en-US" w:eastAsia="en-GB"/>
              </w:rPr>
              <w:t xml:space="preserve"> respectively</w:t>
            </w:r>
            <w:r w:rsidRPr="00DD722A">
              <w:rPr>
                <w:sz w:val="18"/>
                <w:szCs w:val="20"/>
                <w:lang w:val="en-US" w:eastAsia="en-GB"/>
              </w:rPr>
              <w:t>.</w:t>
            </w:r>
          </w:p>
          <w:p w14:paraId="15EFB728" w14:textId="77777777" w:rsidR="006D7DAC" w:rsidRPr="003156B5" w:rsidRDefault="006D7DAC" w:rsidP="00723C83">
            <w:pPr>
              <w:spacing w:line="276" w:lineRule="auto"/>
              <w:jc w:val="both"/>
              <w:rPr>
                <w:color w:val="auto"/>
                <w:sz w:val="18"/>
                <w:szCs w:val="20"/>
                <w:highlight w:val="yellow"/>
                <w:lang w:val="en-US" w:eastAsia="en-GB"/>
              </w:rPr>
            </w:pPr>
          </w:p>
          <w:p w14:paraId="28523686" w14:textId="3B77FF74" w:rsidR="006D7DAC" w:rsidRPr="00723C83" w:rsidRDefault="006D7DAC" w:rsidP="00723C83">
            <w:pPr>
              <w:spacing w:line="276" w:lineRule="auto"/>
              <w:jc w:val="both"/>
              <w:rPr>
                <w:color w:val="auto"/>
                <w:sz w:val="18"/>
                <w:szCs w:val="20"/>
                <w:lang w:val="en-US" w:eastAsia="en-GB"/>
              </w:rPr>
            </w:pPr>
            <w:r w:rsidRPr="00DD722A">
              <w:rPr>
                <w:color w:val="auto"/>
                <w:sz w:val="18"/>
                <w:szCs w:val="20"/>
                <w:lang w:val="en-US" w:eastAsia="en-GB"/>
              </w:rPr>
              <w:t>Reductions of proportionate amount in described emissions during operational life of the project activity. When electricity generation amount (</w:t>
            </w:r>
            <w:r w:rsidR="00DD722A" w:rsidRPr="003156B5">
              <w:rPr>
                <w:color w:val="auto"/>
                <w:sz w:val="18"/>
                <w:szCs w:val="20"/>
                <w:lang w:val="en-US" w:eastAsia="en-GB"/>
              </w:rPr>
              <w:t>182.700</w:t>
            </w:r>
            <w:r w:rsidR="00EF4C22" w:rsidRPr="00DD722A">
              <w:rPr>
                <w:color w:val="auto"/>
                <w:sz w:val="18"/>
                <w:szCs w:val="20"/>
                <w:lang w:val="en-US" w:eastAsia="en-GB"/>
              </w:rPr>
              <w:t xml:space="preserve"> </w:t>
            </w:r>
            <w:r w:rsidRPr="00DD722A">
              <w:rPr>
                <w:color w:val="auto"/>
                <w:sz w:val="18"/>
                <w:szCs w:val="20"/>
                <w:lang w:val="en-US" w:eastAsia="en-GB"/>
              </w:rPr>
              <w:t xml:space="preserve">GWh/y) is considered for the project activity then expected annual emission avoidances with project implementation becomes </w:t>
            </w:r>
            <w:r w:rsidR="00FF6A8D" w:rsidRPr="003156B5">
              <w:rPr>
                <w:color w:val="auto"/>
                <w:sz w:val="18"/>
                <w:szCs w:val="20"/>
                <w:lang w:val="en-US" w:eastAsia="en-GB"/>
              </w:rPr>
              <w:t>18.54</w:t>
            </w:r>
            <w:r w:rsidR="00DD722A" w:rsidRPr="003156B5">
              <w:rPr>
                <w:color w:val="auto"/>
                <w:sz w:val="18"/>
                <w:szCs w:val="20"/>
                <w:lang w:val="en-US" w:eastAsia="en-GB"/>
              </w:rPr>
              <w:t xml:space="preserve">, </w:t>
            </w:r>
            <w:r w:rsidR="00FF6A8D" w:rsidRPr="003156B5">
              <w:rPr>
                <w:color w:val="auto"/>
                <w:sz w:val="18"/>
                <w:szCs w:val="20"/>
                <w:lang w:val="en-US" w:eastAsia="en-GB"/>
              </w:rPr>
              <w:t>1.78</w:t>
            </w:r>
            <w:r w:rsidR="00DD722A" w:rsidRPr="003156B5">
              <w:rPr>
                <w:color w:val="auto"/>
                <w:sz w:val="18"/>
                <w:szCs w:val="20"/>
                <w:lang w:val="en-US" w:eastAsia="en-GB"/>
              </w:rPr>
              <w:t xml:space="preserve"> and 215.25 </w:t>
            </w:r>
            <w:r w:rsidRPr="00DD722A">
              <w:rPr>
                <w:color w:val="auto"/>
                <w:sz w:val="18"/>
                <w:szCs w:val="20"/>
                <w:lang w:val="en-US" w:eastAsia="en-GB"/>
              </w:rPr>
              <w:t>tons respectively for each parameter.</w:t>
            </w:r>
            <w:r w:rsidRPr="00723C83">
              <w:rPr>
                <w:color w:val="auto"/>
                <w:sz w:val="18"/>
                <w:szCs w:val="20"/>
                <w:lang w:val="en-US" w:eastAsia="en-GB"/>
              </w:rPr>
              <w:t xml:space="preserve"> </w:t>
            </w:r>
          </w:p>
        </w:tc>
      </w:tr>
      <w:tr w:rsidR="006D7DAC" w:rsidRPr="001B6399" w14:paraId="3691B345" w14:textId="77777777" w:rsidTr="00EA6355">
        <w:tc>
          <w:tcPr>
            <w:tcW w:w="1544" w:type="pct"/>
            <w:shd w:val="clear" w:color="auto" w:fill="00B9BD" w:themeFill="accent1"/>
            <w:vAlign w:val="center"/>
          </w:tcPr>
          <w:p w14:paraId="7D00E58E"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Measurement methods and procedures</w:t>
            </w:r>
          </w:p>
        </w:tc>
        <w:tc>
          <w:tcPr>
            <w:tcW w:w="3456" w:type="pct"/>
            <w:shd w:val="clear" w:color="auto" w:fill="E2F8FA"/>
          </w:tcPr>
          <w:p w14:paraId="62819C66" w14:textId="7DDC28A5" w:rsidR="00127E3B" w:rsidRPr="00127E3B" w:rsidRDefault="00127E3B" w:rsidP="00141557">
            <w:pPr>
              <w:spacing w:after="0" w:line="276" w:lineRule="auto"/>
              <w:contextualSpacing w:val="0"/>
              <w:jc w:val="both"/>
              <w:rPr>
                <w:color w:val="auto"/>
                <w:sz w:val="18"/>
                <w:szCs w:val="20"/>
                <w:lang w:val="en-US" w:eastAsia="en-GB"/>
              </w:rPr>
            </w:pPr>
            <w:r w:rsidRPr="00127E3B">
              <w:rPr>
                <w:color w:val="auto"/>
                <w:sz w:val="18"/>
                <w:szCs w:val="20"/>
                <w:lang w:val="en-US" w:eastAsia="en-GB"/>
              </w:rPr>
              <w:t>Electricity generation data will be monitored monthly according to</w:t>
            </w:r>
            <w:r>
              <w:rPr>
                <w:color w:val="auto"/>
                <w:sz w:val="18"/>
                <w:szCs w:val="20"/>
                <w:lang w:val="en-US" w:eastAsia="en-GB"/>
              </w:rPr>
              <w:t xml:space="preserve"> the </w:t>
            </w:r>
            <w:r w:rsidRPr="00127E3B">
              <w:rPr>
                <w:color w:val="auto"/>
                <w:sz w:val="18"/>
                <w:szCs w:val="20"/>
                <w:lang w:val="en-US" w:eastAsia="en-GB"/>
              </w:rPr>
              <w:t>PDD.</w:t>
            </w:r>
            <w:r>
              <w:rPr>
                <w:color w:val="auto"/>
                <w:sz w:val="18"/>
                <w:szCs w:val="20"/>
                <w:lang w:val="en-US" w:eastAsia="en-GB"/>
              </w:rPr>
              <w:t xml:space="preserve"> </w:t>
            </w:r>
            <w:r w:rsidRPr="00127E3B">
              <w:rPr>
                <w:color w:val="auto"/>
                <w:sz w:val="18"/>
                <w:szCs w:val="20"/>
                <w:lang w:val="en-US" w:eastAsia="en-GB"/>
              </w:rPr>
              <w:t>This generation value will be multiplied by the ex-ante emission</w:t>
            </w:r>
          </w:p>
          <w:p w14:paraId="26737664" w14:textId="69510909" w:rsidR="006D7DAC" w:rsidRPr="00127E3B" w:rsidRDefault="00127E3B" w:rsidP="00141557">
            <w:pPr>
              <w:spacing w:after="0" w:line="276" w:lineRule="auto"/>
              <w:contextualSpacing w:val="0"/>
              <w:jc w:val="both"/>
              <w:rPr>
                <w:sz w:val="18"/>
                <w:lang w:val="en-US" w:eastAsia="en-GB"/>
              </w:rPr>
            </w:pPr>
            <w:r w:rsidRPr="00127E3B">
              <w:rPr>
                <w:color w:val="auto"/>
                <w:sz w:val="18"/>
                <w:szCs w:val="20"/>
                <w:lang w:val="en-US" w:eastAsia="en-GB"/>
              </w:rPr>
              <w:t>reduction amount per GWh to calculate the realized emission reduction</w:t>
            </w:r>
            <w:r>
              <w:rPr>
                <w:color w:val="auto"/>
                <w:sz w:val="18"/>
                <w:szCs w:val="20"/>
                <w:lang w:val="en-US" w:eastAsia="en-GB"/>
              </w:rPr>
              <w:t xml:space="preserve"> </w:t>
            </w:r>
            <w:r w:rsidRPr="00127E3B">
              <w:rPr>
                <w:color w:val="auto"/>
                <w:sz w:val="18"/>
                <w:szCs w:val="20"/>
                <w:lang w:val="en-US" w:eastAsia="en-GB"/>
              </w:rPr>
              <w:t>amount.</w:t>
            </w:r>
          </w:p>
        </w:tc>
      </w:tr>
      <w:tr w:rsidR="006D7DAC" w:rsidRPr="001B6399" w14:paraId="17A49602" w14:textId="77777777" w:rsidTr="00EA6355">
        <w:trPr>
          <w:trHeight w:val="398"/>
        </w:trPr>
        <w:tc>
          <w:tcPr>
            <w:tcW w:w="1544" w:type="pct"/>
            <w:shd w:val="clear" w:color="auto" w:fill="00B9BD" w:themeFill="accent1"/>
            <w:vAlign w:val="center"/>
          </w:tcPr>
          <w:p w14:paraId="0E9728D9"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Monitoring frequency</w:t>
            </w:r>
          </w:p>
        </w:tc>
        <w:tc>
          <w:tcPr>
            <w:tcW w:w="3456" w:type="pct"/>
            <w:shd w:val="clear" w:color="auto" w:fill="E2F8FA"/>
          </w:tcPr>
          <w:p w14:paraId="5806CAF2" w14:textId="77777777" w:rsidR="006D7DAC" w:rsidRPr="00E2679E" w:rsidRDefault="006D7DAC" w:rsidP="003C153B">
            <w:pPr>
              <w:pStyle w:val="SDMTableBoxParaNotNumbered"/>
              <w:spacing w:line="276" w:lineRule="auto"/>
              <w:rPr>
                <w:rFonts w:ascii="Verdana" w:eastAsiaTheme="minorHAnsi" w:hAnsi="Verdana" w:cs="Times New Roman (Body CS)"/>
                <w:sz w:val="18"/>
                <w:lang w:val="en-US" w:eastAsia="en-GB"/>
                <w14:cntxtAlts/>
              </w:rPr>
            </w:pPr>
            <w:r w:rsidRPr="00E2679E">
              <w:rPr>
                <w:rFonts w:ascii="Verdana" w:eastAsiaTheme="minorHAnsi" w:hAnsi="Verdana" w:cs="Times New Roman (Body CS)"/>
                <w:sz w:val="18"/>
                <w:lang w:val="en-US" w:eastAsia="en-GB"/>
                <w14:cntxtAlts/>
              </w:rPr>
              <w:t>Annually</w:t>
            </w:r>
          </w:p>
        </w:tc>
      </w:tr>
      <w:tr w:rsidR="006D7DAC" w:rsidRPr="001B6399" w14:paraId="7BCE8E97" w14:textId="77777777" w:rsidTr="00EA6355">
        <w:trPr>
          <w:trHeight w:val="418"/>
        </w:trPr>
        <w:tc>
          <w:tcPr>
            <w:tcW w:w="1544" w:type="pct"/>
            <w:shd w:val="clear" w:color="auto" w:fill="00B9BD" w:themeFill="accent1"/>
            <w:vAlign w:val="center"/>
          </w:tcPr>
          <w:p w14:paraId="201B9A61"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QA/QC Procedures</w:t>
            </w:r>
          </w:p>
        </w:tc>
        <w:tc>
          <w:tcPr>
            <w:tcW w:w="3456" w:type="pct"/>
            <w:shd w:val="clear" w:color="auto" w:fill="E2F8FA"/>
          </w:tcPr>
          <w:p w14:paraId="5DFE31EF" w14:textId="058FC908" w:rsidR="006D7DAC" w:rsidRPr="00E2679E" w:rsidRDefault="00127E3B" w:rsidP="003C153B">
            <w:pPr>
              <w:pStyle w:val="SDMTableBoxParaNotNumbered"/>
              <w:spacing w:line="276" w:lineRule="auto"/>
              <w:rPr>
                <w:rFonts w:ascii="Verdana" w:eastAsiaTheme="minorHAnsi" w:hAnsi="Verdana" w:cs="Times New Roman (Body CS)"/>
                <w:sz w:val="18"/>
                <w:lang w:val="en-US" w:eastAsia="en-GB"/>
                <w14:cntxtAlts/>
              </w:rPr>
            </w:pPr>
            <w:r w:rsidRPr="00723C83">
              <w:rPr>
                <w:rFonts w:ascii="Verdana" w:eastAsiaTheme="minorHAnsi" w:hAnsi="Verdana" w:cs="Times New Roman (Body CS)"/>
                <w:sz w:val="18"/>
                <w:lang w:val="en-US" w:eastAsia="en-GB"/>
                <w14:cntxtAlts/>
              </w:rPr>
              <w:t>Amount of annual net electricity generation, which is calculated by monthly settlement notifications of EPİAŞ based on monthly meter readings, will be used to calculate estimated CO</w:t>
            </w:r>
            <w:r w:rsidR="00480E93">
              <w:rPr>
                <w:rFonts w:ascii="Verdana" w:eastAsiaTheme="minorHAnsi" w:hAnsi="Verdana" w:cs="Times New Roman (Body CS)"/>
                <w:sz w:val="18"/>
                <w:lang w:val="en-US" w:eastAsia="en-GB"/>
                <w14:cntxtAlts/>
              </w:rPr>
              <w:t xml:space="preserve">, </w:t>
            </w:r>
            <w:r w:rsidRPr="00723C83">
              <w:rPr>
                <w:rFonts w:ascii="Verdana" w:eastAsiaTheme="minorHAnsi" w:hAnsi="Verdana" w:cs="Times New Roman (Body CS)"/>
                <w:sz w:val="18"/>
                <w:lang w:val="en-US" w:eastAsia="en-GB"/>
                <w14:cntxtAlts/>
              </w:rPr>
              <w:t>NMVOC</w:t>
            </w:r>
            <w:r w:rsidR="00480E93">
              <w:rPr>
                <w:rFonts w:ascii="Verdana" w:eastAsiaTheme="minorHAnsi" w:hAnsi="Verdana" w:cs="Times New Roman (Body CS)"/>
                <w:sz w:val="18"/>
                <w:lang w:val="en-US" w:eastAsia="en-GB"/>
                <w14:cntxtAlts/>
              </w:rPr>
              <w:t xml:space="preserve"> </w:t>
            </w:r>
            <w:r w:rsidR="00480E93" w:rsidRPr="00723C83">
              <w:rPr>
                <w:rFonts w:ascii="Verdana" w:eastAsiaTheme="minorHAnsi" w:hAnsi="Verdana" w:cs="Times New Roman (Body CS)"/>
                <w:sz w:val="18"/>
                <w:lang w:val="en-US" w:eastAsia="en-GB"/>
                <w14:cntxtAlts/>
              </w:rPr>
              <w:t>and</w:t>
            </w:r>
            <w:r w:rsidR="00480E93">
              <w:rPr>
                <w:rFonts w:ascii="Verdana" w:eastAsiaTheme="minorHAnsi" w:hAnsi="Verdana" w:cs="Times New Roman (Body CS)"/>
                <w:sz w:val="18"/>
                <w:lang w:val="en-US" w:eastAsia="en-GB"/>
                <w14:cntxtAlts/>
              </w:rPr>
              <w:t xml:space="preserve"> NOx</w:t>
            </w:r>
            <w:r w:rsidRPr="00723C83">
              <w:rPr>
                <w:rFonts w:ascii="Verdana" w:eastAsiaTheme="minorHAnsi" w:hAnsi="Verdana" w:cs="Times New Roman (Body CS)"/>
                <w:sz w:val="18"/>
                <w:lang w:val="en-US" w:eastAsia="en-GB"/>
                <w14:cntxtAlts/>
              </w:rPr>
              <w:t xml:space="preserve"> emission reduction by project activity.</w:t>
            </w:r>
          </w:p>
        </w:tc>
      </w:tr>
      <w:tr w:rsidR="006D7DAC" w:rsidRPr="001B6399" w14:paraId="19083FF8" w14:textId="77777777" w:rsidTr="00EA6355">
        <w:tc>
          <w:tcPr>
            <w:tcW w:w="1544" w:type="pct"/>
            <w:shd w:val="clear" w:color="auto" w:fill="00B9BD" w:themeFill="accent1"/>
            <w:vAlign w:val="center"/>
          </w:tcPr>
          <w:p w14:paraId="3E411EDB"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Purpose of data</w:t>
            </w:r>
          </w:p>
        </w:tc>
        <w:tc>
          <w:tcPr>
            <w:tcW w:w="3456" w:type="pct"/>
            <w:shd w:val="clear" w:color="auto" w:fill="E2F8FA"/>
          </w:tcPr>
          <w:p w14:paraId="634995E4" w14:textId="781FDABF" w:rsidR="006D7DAC" w:rsidRPr="00E2679E" w:rsidRDefault="006D7DAC" w:rsidP="00873410">
            <w:pPr>
              <w:pStyle w:val="SDMTableBoxParaNotNumbered"/>
              <w:spacing w:line="276" w:lineRule="auto"/>
              <w:jc w:val="both"/>
              <w:rPr>
                <w:rFonts w:ascii="Verdana" w:eastAsiaTheme="minorHAnsi" w:hAnsi="Verdana" w:cs="Times New Roman (Body CS)"/>
                <w:sz w:val="18"/>
                <w:lang w:val="en-US" w:eastAsia="en-GB"/>
                <w14:cntxtAlts/>
              </w:rPr>
            </w:pPr>
            <w:r w:rsidRPr="00E2679E">
              <w:rPr>
                <w:rFonts w:ascii="Verdana" w:eastAsiaTheme="minorHAnsi" w:hAnsi="Verdana" w:cs="Times New Roman (Body CS)"/>
                <w:sz w:val="18"/>
                <w:lang w:val="en-US" w:eastAsia="en-GB"/>
                <w14:cntxtAlts/>
              </w:rPr>
              <w:t xml:space="preserve">To show </w:t>
            </w:r>
            <w:r w:rsidR="00957430" w:rsidRPr="00E2679E">
              <w:rPr>
                <w:rFonts w:ascii="Verdana" w:eastAsiaTheme="minorHAnsi" w:hAnsi="Verdana" w:cs="Times New Roman (Body CS)"/>
                <w:sz w:val="18"/>
                <w:lang w:val="en-US" w:eastAsia="en-GB"/>
                <w14:cntxtAlts/>
              </w:rPr>
              <w:t>CO</w:t>
            </w:r>
            <w:r w:rsidR="00480E93">
              <w:rPr>
                <w:rFonts w:ascii="Verdana" w:eastAsiaTheme="minorHAnsi" w:hAnsi="Verdana" w:cs="Times New Roman (Body CS)"/>
                <w:sz w:val="18"/>
                <w:lang w:val="en-US" w:eastAsia="en-GB"/>
                <w14:cntxtAlts/>
              </w:rPr>
              <w:t xml:space="preserve">, </w:t>
            </w:r>
            <w:r w:rsidR="00957430" w:rsidRPr="00E2679E">
              <w:rPr>
                <w:rFonts w:ascii="Verdana" w:eastAsiaTheme="minorHAnsi" w:hAnsi="Verdana" w:cs="Times New Roman (Body CS)"/>
                <w:sz w:val="18"/>
                <w:lang w:val="en-US" w:eastAsia="en-GB"/>
                <w14:cntxtAlts/>
              </w:rPr>
              <w:t>NMVOC</w:t>
            </w:r>
            <w:r w:rsidR="00480E93">
              <w:rPr>
                <w:rFonts w:ascii="Verdana" w:eastAsiaTheme="minorHAnsi" w:hAnsi="Verdana" w:cs="Times New Roman (Body CS)"/>
                <w:sz w:val="18"/>
                <w:lang w:val="en-US" w:eastAsia="en-GB"/>
                <w14:cntxtAlts/>
              </w:rPr>
              <w:t xml:space="preserve"> and NOx</w:t>
            </w:r>
            <w:r w:rsidR="00957430" w:rsidRPr="00E2679E">
              <w:rPr>
                <w:rFonts w:ascii="Verdana" w:eastAsiaTheme="minorHAnsi" w:hAnsi="Verdana" w:cs="Times New Roman (Body CS)"/>
                <w:sz w:val="18"/>
                <w:lang w:val="en-US" w:eastAsia="en-GB"/>
                <w14:cntxtAlts/>
              </w:rPr>
              <w:t xml:space="preserve"> </w:t>
            </w:r>
            <w:r w:rsidRPr="003748EC">
              <w:rPr>
                <w:rFonts w:ascii="Verdana" w:eastAsiaTheme="minorHAnsi" w:hAnsi="Verdana" w:cs="Times New Roman (Body CS)"/>
                <w:sz w:val="18"/>
                <w:lang w:val="en-US" w:eastAsia="en-GB"/>
                <w14:cntxtAlts/>
              </w:rPr>
              <w:t>reduction</w:t>
            </w:r>
            <w:r w:rsidR="007B2218" w:rsidRPr="003748EC">
              <w:rPr>
                <w:rFonts w:ascii="Verdana" w:eastAsiaTheme="minorHAnsi" w:hAnsi="Verdana" w:cs="Times New Roman (Body CS)"/>
                <w:sz w:val="18"/>
                <w:lang w:val="en-US" w:eastAsia="en-GB"/>
                <w14:cntxtAlts/>
              </w:rPr>
              <w:t xml:space="preserve"> in order to monitor the SDG 13 Indicator.</w:t>
            </w:r>
          </w:p>
        </w:tc>
      </w:tr>
      <w:tr w:rsidR="006D7DAC" w:rsidRPr="001B6399" w14:paraId="4656871C" w14:textId="77777777" w:rsidTr="00EA6355">
        <w:trPr>
          <w:trHeight w:val="460"/>
        </w:trPr>
        <w:tc>
          <w:tcPr>
            <w:tcW w:w="1544" w:type="pct"/>
            <w:shd w:val="clear" w:color="auto" w:fill="00B9BD" w:themeFill="accent1"/>
            <w:vAlign w:val="center"/>
          </w:tcPr>
          <w:p w14:paraId="6C8AD566" w14:textId="77777777" w:rsidR="006D7DAC" w:rsidRPr="00E2679E" w:rsidRDefault="006D7DAC" w:rsidP="00E2679E">
            <w:pPr>
              <w:spacing w:after="0" w:line="276" w:lineRule="auto"/>
              <w:contextualSpacing w:val="0"/>
              <w:rPr>
                <w:rFonts w:asciiTheme="minorHAnsi" w:hAnsiTheme="minorHAnsi"/>
                <w:color w:val="FFFFFF" w:themeColor="background1"/>
                <w:sz w:val="20"/>
                <w:szCs w:val="20"/>
              </w:rPr>
            </w:pPr>
            <w:r w:rsidRPr="00E2679E">
              <w:rPr>
                <w:rFonts w:asciiTheme="minorHAnsi" w:hAnsiTheme="minorHAnsi"/>
                <w:color w:val="FFFFFF" w:themeColor="background1"/>
                <w:sz w:val="20"/>
                <w:szCs w:val="20"/>
              </w:rPr>
              <w:t>Additional comments</w:t>
            </w:r>
          </w:p>
        </w:tc>
        <w:tc>
          <w:tcPr>
            <w:tcW w:w="3456" w:type="pct"/>
            <w:shd w:val="clear" w:color="auto" w:fill="E2F8FA"/>
          </w:tcPr>
          <w:p w14:paraId="25298EC3" w14:textId="77777777" w:rsidR="006D7DAC" w:rsidRPr="00E2679E" w:rsidRDefault="006D7DAC" w:rsidP="003C153B">
            <w:pPr>
              <w:pStyle w:val="SDMTableBoxParaNotNumbered"/>
              <w:spacing w:line="276" w:lineRule="auto"/>
              <w:rPr>
                <w:rFonts w:ascii="Verdana" w:eastAsiaTheme="minorHAnsi" w:hAnsi="Verdana" w:cs="Times New Roman (Body CS)"/>
                <w:sz w:val="18"/>
                <w:lang w:val="en-US" w:eastAsia="en-GB"/>
                <w14:cntxtAlts/>
              </w:rPr>
            </w:pPr>
            <w:r w:rsidRPr="00E2679E">
              <w:rPr>
                <w:rFonts w:ascii="Verdana" w:eastAsiaTheme="minorHAnsi" w:hAnsi="Verdana" w:cs="Times New Roman (Body CS)"/>
                <w:sz w:val="18"/>
                <w:lang w:val="en-US" w:eastAsia="en-GB"/>
                <w14:cntxtAlts/>
              </w:rPr>
              <w:t>-</w:t>
            </w:r>
          </w:p>
        </w:tc>
      </w:tr>
    </w:tbl>
    <w:p w14:paraId="3D7CB252" w14:textId="4F08E1BB" w:rsidR="0047191D" w:rsidRDefault="0047191D">
      <w:pPr>
        <w:spacing w:line="276" w:lineRule="auto"/>
        <w:contextualSpacing w:val="0"/>
        <w:rPr>
          <w:b/>
          <w:bCs/>
          <w:lang w:eastAsia="en-GB"/>
        </w:rPr>
      </w:pPr>
      <w:r>
        <w:rPr>
          <w:b/>
          <w:bCs/>
          <w:lang w:eastAsia="en-GB"/>
        </w:rPr>
        <w:br w:type="page"/>
      </w:r>
    </w:p>
    <w:p w14:paraId="47A4F9AC" w14:textId="5F1BD7A4" w:rsidR="00BB3D7B" w:rsidRDefault="00BB3D7B" w:rsidP="00BB3D7B">
      <w:pPr>
        <w:rPr>
          <w:b/>
          <w:bCs/>
          <w:lang w:eastAsia="en-GB"/>
        </w:rPr>
      </w:pPr>
      <w:r w:rsidRPr="00A10B8A">
        <w:rPr>
          <w:b/>
          <w:bCs/>
          <w:lang w:eastAsia="en-GB"/>
        </w:rPr>
        <w:t xml:space="preserve">SDG </w:t>
      </w:r>
      <w:r>
        <w:rPr>
          <w:b/>
          <w:bCs/>
          <w:lang w:eastAsia="en-GB"/>
        </w:rPr>
        <w:t xml:space="preserve">7 </w:t>
      </w:r>
      <w:r w:rsidRPr="00A566D0">
        <w:rPr>
          <w:b/>
          <w:bCs/>
          <w:lang w:eastAsia="en-GB"/>
        </w:rPr>
        <w:t xml:space="preserve">Affordable </w:t>
      </w:r>
      <w:r w:rsidR="00E31074">
        <w:rPr>
          <w:b/>
          <w:bCs/>
          <w:lang w:eastAsia="en-GB"/>
        </w:rPr>
        <w:t>a</w:t>
      </w:r>
      <w:r w:rsidR="00E31074" w:rsidRPr="00A566D0">
        <w:rPr>
          <w:b/>
          <w:bCs/>
          <w:lang w:eastAsia="en-GB"/>
        </w:rPr>
        <w:t>nd Clean Energy</w:t>
      </w:r>
    </w:p>
    <w:p w14:paraId="1F0B1746" w14:textId="77777777" w:rsidR="00BB3D7B" w:rsidRDefault="00BB3D7B" w:rsidP="00BB3D7B">
      <w:pPr>
        <w:rPr>
          <w:b/>
        </w:rPr>
      </w:pPr>
      <w:r>
        <w:rPr>
          <w:b/>
        </w:rPr>
        <w:t>Target:</w:t>
      </w:r>
      <w:r w:rsidRPr="00A566D0">
        <w:t xml:space="preserve"> </w:t>
      </w:r>
      <w:r w:rsidRPr="00A566D0">
        <w:rPr>
          <w:b/>
        </w:rPr>
        <w:t>7.2</w:t>
      </w:r>
    </w:p>
    <w:p w14:paraId="70530AAC" w14:textId="0DAC382C" w:rsidR="003A6007" w:rsidRPr="002D1965" w:rsidRDefault="00BB3D7B" w:rsidP="002D1965">
      <w:pPr>
        <w:rPr>
          <w:b/>
        </w:rPr>
      </w:pPr>
      <w:r>
        <w:rPr>
          <w:b/>
        </w:rPr>
        <w:t>Indicator:</w:t>
      </w:r>
      <w:r w:rsidRPr="00A566D0">
        <w:t xml:space="preserve"> </w:t>
      </w:r>
      <w:r w:rsidRPr="00A566D0">
        <w:rPr>
          <w:b/>
        </w:rPr>
        <w:t>7.2.1</w:t>
      </w:r>
    </w:p>
    <w:tbl>
      <w:tblPr>
        <w:tblStyle w:val="KlavuzTablo5Koyu-Vurgu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48"/>
        <w:gridCol w:w="7074"/>
      </w:tblGrid>
      <w:tr w:rsidR="00DC2572" w:rsidRPr="00DC2572" w14:paraId="14A0AE50" w14:textId="77777777" w:rsidTr="00DC2572">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1900E64"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76" w:type="pct"/>
            <w:vAlign w:val="center"/>
          </w:tcPr>
          <w:p w14:paraId="3B5B95E7" w14:textId="5251F7A3" w:rsidR="00DC2572" w:rsidRPr="00146443" w:rsidRDefault="00B109EB" w:rsidP="0014644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4B655D">
              <w:rPr>
                <w:b/>
                <w:color w:val="auto"/>
                <w:sz w:val="18"/>
                <w:szCs w:val="22"/>
                <w:lang w:val="en-US"/>
              </w:rPr>
              <w:t>EG</w:t>
            </w:r>
            <w:r w:rsidRPr="00FD4DEE">
              <w:rPr>
                <w:b/>
                <w:color w:val="auto"/>
                <w:sz w:val="20"/>
                <w:vertAlign w:val="subscript"/>
                <w:lang w:val="en-US"/>
              </w:rPr>
              <w:t>PJ,grid,y</w:t>
            </w:r>
            <w:r w:rsidRPr="00B109EB" w:rsidDel="00B109EB">
              <w:rPr>
                <w:b/>
                <w:color w:val="auto"/>
                <w:sz w:val="18"/>
                <w:szCs w:val="22"/>
                <w:highlight w:val="yellow"/>
                <w:lang w:val="en-US"/>
              </w:rPr>
              <w:t xml:space="preserve"> </w:t>
            </w:r>
          </w:p>
        </w:tc>
      </w:tr>
      <w:tr w:rsidR="00DC2572" w:rsidRPr="00DC2572" w14:paraId="49981441" w14:textId="77777777" w:rsidTr="00DC2572">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34BEF87"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76" w:type="pct"/>
            <w:vAlign w:val="center"/>
          </w:tcPr>
          <w:p w14:paraId="6B6B0B98" w14:textId="0A028073" w:rsidR="00DC2572" w:rsidRPr="00146443" w:rsidRDefault="00DC2572" w:rsidP="0014644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146443">
              <w:rPr>
                <w:color w:val="auto"/>
                <w:sz w:val="18"/>
                <w:szCs w:val="22"/>
                <w:lang w:val="en-US"/>
              </w:rPr>
              <w:t>MWh/yr</w:t>
            </w:r>
          </w:p>
        </w:tc>
      </w:tr>
      <w:tr w:rsidR="00DC2572" w:rsidRPr="00DC2572" w14:paraId="163A6CFF" w14:textId="77777777" w:rsidTr="00DC2572">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A4DE45E"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76" w:type="pct"/>
            <w:vAlign w:val="center"/>
          </w:tcPr>
          <w:p w14:paraId="61C21B85" w14:textId="77777777" w:rsidR="00330587" w:rsidRPr="00330587" w:rsidRDefault="00330587" w:rsidP="0033058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2"/>
                <w:lang w:val="en-US" w:eastAsia="tr-TR"/>
              </w:rPr>
            </w:pPr>
            <w:r w:rsidRPr="00330587">
              <w:rPr>
                <w:color w:val="auto"/>
                <w:sz w:val="18"/>
                <w:szCs w:val="22"/>
                <w:lang w:val="en-US" w:eastAsia="tr-TR"/>
              </w:rPr>
              <w:t>Quantity of electricity generated and supplied by the project power</w:t>
            </w:r>
          </w:p>
          <w:p w14:paraId="556FE16B" w14:textId="25F19C89" w:rsidR="00DC2572" w:rsidRPr="00146443" w:rsidRDefault="00330587" w:rsidP="0033058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330587">
              <w:rPr>
                <w:color w:val="auto"/>
                <w:sz w:val="18"/>
                <w:szCs w:val="22"/>
                <w:lang w:val="en-US" w:eastAsia="tr-TR"/>
              </w:rPr>
              <w:t>plant to the grid in year y</w:t>
            </w:r>
          </w:p>
        </w:tc>
      </w:tr>
      <w:tr w:rsidR="00DC2572" w:rsidRPr="00DC2572" w14:paraId="4B555BC5" w14:textId="77777777" w:rsidTr="00DC2572">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5A74414F"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76" w:type="pct"/>
            <w:vAlign w:val="center"/>
          </w:tcPr>
          <w:p w14:paraId="4B85B685" w14:textId="2B6A0B0B" w:rsidR="00DC2572" w:rsidRPr="00146443" w:rsidRDefault="005A522A" w:rsidP="0014644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5A522A">
              <w:rPr>
                <w:color w:val="auto"/>
                <w:sz w:val="18"/>
                <w:szCs w:val="22"/>
                <w:lang w:val="en-US"/>
              </w:rPr>
              <w:t>Electricity meter(s)</w:t>
            </w:r>
          </w:p>
        </w:tc>
      </w:tr>
      <w:tr w:rsidR="00DC2572" w:rsidRPr="00DC2572" w14:paraId="3DE63309" w14:textId="77777777" w:rsidTr="00DC2572">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24AE7A65"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76" w:type="pct"/>
            <w:vAlign w:val="center"/>
          </w:tcPr>
          <w:p w14:paraId="2391E0D9" w14:textId="1EB9E318" w:rsidR="00DC2572" w:rsidRPr="00146443" w:rsidRDefault="00861E1C" w:rsidP="005A522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Pr>
                <w:color w:val="auto"/>
                <w:sz w:val="18"/>
                <w:lang w:val="en-US"/>
              </w:rPr>
              <w:t xml:space="preserve">182,700 </w:t>
            </w:r>
            <w:r w:rsidRPr="005A522A">
              <w:rPr>
                <w:color w:val="auto"/>
                <w:sz w:val="18"/>
                <w:lang w:val="en-US"/>
              </w:rPr>
              <w:t>MWh</w:t>
            </w:r>
            <w:r w:rsidR="005A522A" w:rsidRPr="005A522A">
              <w:rPr>
                <w:color w:val="auto"/>
                <w:sz w:val="18"/>
                <w:lang w:val="en-US"/>
              </w:rPr>
              <w:t>/year</w:t>
            </w:r>
          </w:p>
        </w:tc>
      </w:tr>
      <w:tr w:rsidR="00DC2572" w:rsidRPr="00DC2572" w14:paraId="1E865C52" w14:textId="77777777" w:rsidTr="00DC2572">
        <w:tc>
          <w:tcPr>
            <w:cnfStyle w:val="001000000000" w:firstRow="0" w:lastRow="0" w:firstColumn="1" w:lastColumn="0" w:oddVBand="0" w:evenVBand="0" w:oddHBand="0" w:evenHBand="0" w:firstRowFirstColumn="0" w:firstRowLastColumn="0" w:lastRowFirstColumn="0" w:lastRowLastColumn="0"/>
            <w:tcW w:w="1324" w:type="pct"/>
            <w:vAlign w:val="center"/>
          </w:tcPr>
          <w:p w14:paraId="4340C413"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76" w:type="pct"/>
            <w:vAlign w:val="center"/>
          </w:tcPr>
          <w:p w14:paraId="1D83629D" w14:textId="07F93B65"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146443">
              <w:rPr>
                <w:color w:val="auto"/>
                <w:sz w:val="18"/>
                <w:lang w:val="en-US" w:eastAsia="ja-JP"/>
              </w:rPr>
              <w:t>•</w:t>
            </w:r>
            <w:r w:rsidRPr="00146443">
              <w:rPr>
                <w:color w:val="auto"/>
                <w:sz w:val="18"/>
                <w:szCs w:val="22"/>
                <w:lang w:val="en-US" w:eastAsia="ja-JP"/>
              </w:rPr>
              <w:t xml:space="preserve"> Regarding the electricity meters: two meters are placed (one main and one reserve) at the </w:t>
            </w:r>
            <w:r w:rsidR="00707815">
              <w:rPr>
                <w:color w:val="auto"/>
                <w:sz w:val="18"/>
                <w:szCs w:val="22"/>
                <w:lang w:val="en-US" w:eastAsia="ja-JP"/>
              </w:rPr>
              <w:t>60 MW Bandırma WPP</w:t>
            </w:r>
            <w:r w:rsidRPr="00146443">
              <w:rPr>
                <w:color w:val="auto"/>
                <w:sz w:val="18"/>
                <w:szCs w:val="22"/>
                <w:lang w:val="en-US" w:eastAsia="ja-JP"/>
              </w:rPr>
              <w:t xml:space="preserve"> which meters the electricity </w:t>
            </w:r>
            <w:r w:rsidR="005A522A">
              <w:rPr>
                <w:color w:val="auto"/>
                <w:sz w:val="18"/>
                <w:szCs w:val="22"/>
                <w:lang w:val="en-US" w:eastAsia="ja-JP"/>
              </w:rPr>
              <w:t xml:space="preserve">transferred to TEİAŞ substation. </w:t>
            </w:r>
            <w:r w:rsidRPr="00146443">
              <w:rPr>
                <w:color w:val="auto"/>
                <w:sz w:val="18"/>
                <w:szCs w:val="22"/>
                <w:lang w:val="en-US" w:eastAsia="ja-JP"/>
              </w:rPr>
              <w:t>These meters are sealed by TEIAS and intervention by project proponent is not possible. The fact that two meters are installed in a redundant manner keeps the uncertainty level of the only parameter for baseline calculation low. High data quality of this parameter is not only in the interest of the emission reduction monitoring, but paramount for the business relation between the plant operator and the electricity buyers.</w:t>
            </w:r>
          </w:p>
          <w:p w14:paraId="03F5E592" w14:textId="77777777" w:rsidR="005A522A" w:rsidRDefault="005A522A" w:rsidP="00146443">
            <w:pPr>
              <w:keepNext/>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p>
          <w:p w14:paraId="26583E5C" w14:textId="410EF5DB"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i/>
                <w:color w:val="auto"/>
                <w:sz w:val="18"/>
                <w:szCs w:val="22"/>
                <w:lang w:val="en-US"/>
              </w:rPr>
            </w:pPr>
            <w:r w:rsidRPr="00146443">
              <w:rPr>
                <w:color w:val="auto"/>
                <w:sz w:val="18"/>
                <w:szCs w:val="22"/>
                <w:lang w:val="en-US" w:eastAsia="ja-JP"/>
              </w:rPr>
              <w:t xml:space="preserve">Measured hourly and readings monthly. Monthly settlement notifications of </w:t>
            </w:r>
            <w:r w:rsidR="0026087E">
              <w:rPr>
                <w:color w:val="auto"/>
                <w:sz w:val="18"/>
                <w:szCs w:val="22"/>
                <w:lang w:val="en-US" w:eastAsia="ja-JP"/>
              </w:rPr>
              <w:t xml:space="preserve">EPIAS </w:t>
            </w:r>
            <w:r w:rsidRPr="00146443">
              <w:rPr>
                <w:color w:val="auto"/>
                <w:sz w:val="18"/>
                <w:szCs w:val="22"/>
                <w:lang w:val="en-US" w:eastAsia="ja-JP"/>
              </w:rPr>
              <w:t>consist hourly electricity production and withdrawn from the grid.</w:t>
            </w:r>
          </w:p>
          <w:p w14:paraId="696C9360" w14:textId="48DB7741"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146443">
              <w:rPr>
                <w:color w:val="auto"/>
                <w:sz w:val="18"/>
                <w:szCs w:val="22"/>
                <w:lang w:val="en-US" w:eastAsia="ja-JP"/>
              </w:rPr>
              <w:t>Since the meters are reading electricity supplied to the system and withdrawn from the system separately, the net electricity amount supplied to the grid is calculated by electricity supplied minus electricity withdrawn which is be taken from monthly settlement notifications.</w:t>
            </w:r>
          </w:p>
          <w:p w14:paraId="692E18D0" w14:textId="7C695E95" w:rsidR="00DC2572" w:rsidRDefault="00DC2572" w:rsidP="005A522A">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146443">
              <w:rPr>
                <w:color w:val="auto"/>
                <w:sz w:val="18"/>
                <w:szCs w:val="22"/>
                <w:lang w:val="en-US" w:eastAsia="ja-JP"/>
              </w:rPr>
              <w:t xml:space="preserve">The </w:t>
            </w:r>
            <w:r w:rsidR="008D33D1" w:rsidRPr="00146443">
              <w:rPr>
                <w:color w:val="auto"/>
                <w:sz w:val="18"/>
                <w:szCs w:val="22"/>
                <w:lang w:val="en-US" w:eastAsia="ja-JP"/>
              </w:rPr>
              <w:t>above-described</w:t>
            </w:r>
            <w:r w:rsidRPr="00146443">
              <w:rPr>
                <w:color w:val="auto"/>
                <w:sz w:val="18"/>
                <w:szCs w:val="22"/>
                <w:lang w:val="en-US" w:eastAsia="ja-JP"/>
              </w:rPr>
              <w:t xml:space="preserve"> measurement method follows Article 81 of the official regulation “</w:t>
            </w:r>
            <w:r w:rsidRPr="005A522A">
              <w:rPr>
                <w:color w:val="auto"/>
                <w:sz w:val="18"/>
                <w:szCs w:val="22"/>
                <w:lang w:val="en-US" w:eastAsia="ja-JP"/>
              </w:rPr>
              <w:t xml:space="preserve">Electricity Market </w:t>
            </w:r>
            <w:r w:rsidRPr="00146443">
              <w:rPr>
                <w:color w:val="auto"/>
                <w:sz w:val="18"/>
                <w:szCs w:val="22"/>
                <w:lang w:val="en-US" w:eastAsia="ja-JP"/>
              </w:rPr>
              <w:t>Balancing And Settlement Regulation”</w:t>
            </w:r>
            <w:r w:rsidRPr="00146443">
              <w:rPr>
                <w:rStyle w:val="DipnotBavurusu"/>
                <w:color w:val="auto"/>
                <w:sz w:val="18"/>
                <w:szCs w:val="22"/>
                <w:lang w:val="en-US" w:eastAsia="ja-JP"/>
              </w:rPr>
              <w:footnoteReference w:id="32"/>
            </w:r>
          </w:p>
          <w:p w14:paraId="60244E87" w14:textId="77777777" w:rsidR="0059302F" w:rsidRDefault="0059302F" w:rsidP="0059302F">
            <w:pPr>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p>
          <w:p w14:paraId="287AE052" w14:textId="724BC728" w:rsidR="0059302F" w:rsidRPr="0059302F" w:rsidRDefault="0059302F" w:rsidP="0059302F">
            <w:pPr>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59302F">
              <w:rPr>
                <w:color w:val="auto"/>
                <w:sz w:val="18"/>
                <w:szCs w:val="22"/>
                <w:lang w:val="en-US" w:eastAsia="ja-JP"/>
              </w:rPr>
              <w:t>The net electricity supplied to the grid is calculated as follows:</w:t>
            </w:r>
          </w:p>
          <w:p w14:paraId="4B0E0ECB" w14:textId="77777777" w:rsidR="0059302F" w:rsidRPr="0059302F" w:rsidRDefault="0059302F" w:rsidP="0059302F">
            <w:pPr>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59302F">
              <w:rPr>
                <w:color w:val="auto"/>
                <w:sz w:val="18"/>
                <w:szCs w:val="22"/>
                <w:lang w:val="en-US" w:eastAsia="ja-JP"/>
              </w:rPr>
              <w:t>Net Electricity supplied to the grid by Project Activity = Total electricity exported by project activity - Total electricity imported by project activity</w:t>
            </w:r>
          </w:p>
          <w:p w14:paraId="755A6519" w14:textId="77777777" w:rsidR="0059302F" w:rsidRPr="0059302F" w:rsidRDefault="0059302F" w:rsidP="0059302F">
            <w:pPr>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59302F">
              <w:rPr>
                <w:color w:val="auto"/>
                <w:sz w:val="18"/>
                <w:szCs w:val="22"/>
                <w:lang w:val="en-US" w:eastAsia="ja-JP"/>
              </w:rPr>
              <w:t>The total electricity exported and imported by the project activity turbines is determined based on the apportioning procedure</w:t>
            </w:r>
          </w:p>
          <w:p w14:paraId="74371868" w14:textId="4082BAF9" w:rsidR="0059302F" w:rsidRPr="00146443" w:rsidRDefault="0059302F" w:rsidP="0059302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59302F">
              <w:rPr>
                <w:color w:val="auto"/>
                <w:sz w:val="18"/>
                <w:szCs w:val="22"/>
                <w:lang w:val="en-US" w:eastAsia="ja-JP"/>
              </w:rPr>
              <w:t>The imported electricity has been monitored also continuo</w:t>
            </w:r>
            <w:r>
              <w:rPr>
                <w:color w:val="auto"/>
                <w:sz w:val="18"/>
                <w:szCs w:val="22"/>
                <w:lang w:val="en-US" w:eastAsia="ja-JP"/>
              </w:rPr>
              <w:t>u</w:t>
            </w:r>
            <w:r w:rsidRPr="0059302F">
              <w:rPr>
                <w:color w:val="auto"/>
                <w:sz w:val="18"/>
                <w:szCs w:val="22"/>
                <w:lang w:val="en-US" w:eastAsia="ja-JP"/>
              </w:rPr>
              <w:t>sly via the electricity meters.</w:t>
            </w:r>
          </w:p>
        </w:tc>
      </w:tr>
      <w:tr w:rsidR="00DC2572" w:rsidRPr="00DC2572" w14:paraId="611D937B" w14:textId="77777777" w:rsidTr="00DC2572">
        <w:trPr>
          <w:trHeight w:val="24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2390691E"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76" w:type="pct"/>
            <w:vAlign w:val="center"/>
          </w:tcPr>
          <w:p w14:paraId="057EBBF4" w14:textId="75FAB456" w:rsidR="00DC2572" w:rsidRPr="00146443" w:rsidRDefault="00330587" w:rsidP="0014644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330587">
              <w:rPr>
                <w:color w:val="auto"/>
                <w:sz w:val="18"/>
                <w:lang w:val="en-US"/>
              </w:rPr>
              <w:t>Continuous measurement and at least monthly recording</w:t>
            </w:r>
          </w:p>
        </w:tc>
      </w:tr>
      <w:tr w:rsidR="00DC2572" w:rsidRPr="00DC2572" w14:paraId="050D3D0A" w14:textId="77777777" w:rsidTr="00DC2572">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46AFC999"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76" w:type="pct"/>
            <w:vAlign w:val="center"/>
          </w:tcPr>
          <w:p w14:paraId="46BEE9DB" w14:textId="77777777"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bCs/>
                <w:iCs/>
                <w:color w:val="auto"/>
                <w:sz w:val="18"/>
                <w:szCs w:val="22"/>
                <w:lang w:val="en-US" w:eastAsia="tr-TR"/>
              </w:rPr>
            </w:pPr>
            <w:r w:rsidRPr="00146443">
              <w:rPr>
                <w:color w:val="auto"/>
                <w:sz w:val="18"/>
                <w:szCs w:val="22"/>
                <w:lang w:val="en-US" w:eastAsia="tr-TR"/>
              </w:rPr>
              <w:t>According to the Article 2 of the Communiqué of Meters in Electricity Sector</w:t>
            </w:r>
            <w:r w:rsidRPr="00146443">
              <w:rPr>
                <w:rStyle w:val="DipnotBavurusu"/>
                <w:color w:val="auto"/>
                <w:sz w:val="18"/>
                <w:szCs w:val="22"/>
                <w:lang w:val="en-US" w:eastAsia="tr-TR"/>
              </w:rPr>
              <w:footnoteReference w:id="33"/>
            </w:r>
            <w:r w:rsidRPr="00146443">
              <w:rPr>
                <w:color w:val="auto"/>
                <w:sz w:val="18"/>
                <w:szCs w:val="22"/>
                <w:lang w:val="en-US" w:eastAsia="tr-TR"/>
              </w:rPr>
              <w:t>: ‘</w:t>
            </w:r>
            <w:r w:rsidRPr="00146443">
              <w:rPr>
                <w:i/>
                <w:iCs/>
                <w:color w:val="auto"/>
                <w:sz w:val="18"/>
                <w:szCs w:val="22"/>
                <w:lang w:val="en-US" w:eastAsia="tr-TR"/>
              </w:rPr>
              <w:t>The meters to be used in the electricity market shall be compliant with the standards of Turkish Standards Institute or IEC and have obtained </w:t>
            </w:r>
            <w:r w:rsidRPr="00146443">
              <w:rPr>
                <w:b/>
                <w:bCs/>
                <w:i/>
                <w:iCs/>
                <w:color w:val="auto"/>
                <w:sz w:val="18"/>
                <w:szCs w:val="22"/>
                <w:lang w:val="en-US" w:eastAsia="tr-TR"/>
              </w:rPr>
              <w:t>“Type and System Approval” certificate from the Ministry of Trade and Industry.</w:t>
            </w:r>
            <w:r w:rsidRPr="00146443">
              <w:rPr>
                <w:b/>
                <w:bCs/>
                <w:iCs/>
                <w:color w:val="auto"/>
                <w:sz w:val="18"/>
                <w:szCs w:val="22"/>
                <w:lang w:val="en-US" w:eastAsia="tr-TR"/>
              </w:rPr>
              <w:t xml:space="preserve">’ </w:t>
            </w:r>
            <w:r w:rsidRPr="00146443">
              <w:rPr>
                <w:bCs/>
                <w:iCs/>
                <w:color w:val="auto"/>
                <w:sz w:val="18"/>
                <w:szCs w:val="22"/>
                <w:lang w:val="en-US" w:eastAsia="tr-TR"/>
              </w:rPr>
              <w:t>Therefore, Ministry of Trade and Industry (Ministry) is responsible from control and calibration of the meters. Also according to Article 11 of this Communiqué, meters shall be in class of 0.5s, which means error interval for measuring is in +-0.5% range which is well acceptable according to rules.</w:t>
            </w:r>
          </w:p>
          <w:p w14:paraId="251E51E6" w14:textId="77777777"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bCs/>
                <w:iCs/>
                <w:color w:val="auto"/>
                <w:sz w:val="18"/>
                <w:szCs w:val="22"/>
                <w:lang w:val="en-US" w:eastAsia="tr-TR"/>
              </w:rPr>
            </w:pPr>
          </w:p>
          <w:p w14:paraId="1738A825" w14:textId="77777777"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tr-TR"/>
              </w:rPr>
            </w:pPr>
            <w:r w:rsidRPr="00146443">
              <w:rPr>
                <w:color w:val="auto"/>
                <w:sz w:val="18"/>
                <w:szCs w:val="22"/>
                <w:lang w:val="en-US" w:eastAsia="tr-TR"/>
              </w:rPr>
              <w:t>Paragraph b) of the Article 9 of the 'Regulation of Metering and Testing of Metering Systems'</w:t>
            </w:r>
            <w:r w:rsidRPr="00146443">
              <w:rPr>
                <w:rStyle w:val="DipnotBavurusu"/>
                <w:color w:val="auto"/>
                <w:sz w:val="18"/>
                <w:szCs w:val="22"/>
                <w:lang w:val="en-US" w:eastAsia="tr-TR"/>
              </w:rPr>
              <w:footnoteReference w:id="34"/>
            </w:r>
            <w:r w:rsidRPr="00146443">
              <w:rPr>
                <w:color w:val="auto"/>
                <w:sz w:val="18"/>
                <w:szCs w:val="22"/>
                <w:lang w:val="en-US" w:eastAsia="tr-TR"/>
              </w:rPr>
              <w:t xml:space="preserve"> (Regulation) of Ministry states that: ‘ </w:t>
            </w:r>
            <w:r w:rsidRPr="00146443">
              <w:rPr>
                <w:i/>
                <w:iCs/>
                <w:color w:val="auto"/>
                <w:sz w:val="18"/>
                <w:szCs w:val="22"/>
                <w:lang w:val="en-US" w:eastAsia="tr-TR"/>
              </w:rPr>
              <w:t>b) Periodic tests of meters of electricity, water, coal gas, natural gas and current and voltage transformers are done </w:t>
            </w:r>
            <w:r w:rsidRPr="00146443">
              <w:rPr>
                <w:b/>
                <w:bCs/>
                <w:i/>
                <w:iCs/>
                <w:color w:val="auto"/>
                <w:sz w:val="18"/>
                <w:szCs w:val="22"/>
                <w:lang w:val="en-US" w:eastAsia="tr-TR"/>
              </w:rPr>
              <w:t>every 10 years</w:t>
            </w:r>
            <w:r w:rsidRPr="00146443">
              <w:rPr>
                <w:i/>
                <w:iCs/>
                <w:color w:val="auto"/>
                <w:sz w:val="18"/>
                <w:szCs w:val="22"/>
                <w:lang w:val="en-US" w:eastAsia="tr-TR"/>
              </w:rPr>
              <w:t>.’</w:t>
            </w:r>
            <w:r w:rsidRPr="00146443">
              <w:rPr>
                <w:iCs/>
                <w:color w:val="auto"/>
                <w:sz w:val="18"/>
                <w:szCs w:val="22"/>
                <w:lang w:val="en-US" w:eastAsia="tr-TR"/>
              </w:rPr>
              <w:t xml:space="preserve"> Therefore periodic calibration of the meters will be done every 10 years.</w:t>
            </w:r>
          </w:p>
          <w:p w14:paraId="739740C5" w14:textId="77777777"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tr-TR"/>
              </w:rPr>
            </w:pPr>
          </w:p>
          <w:p w14:paraId="0C9CC1A7" w14:textId="77777777"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tr-TR"/>
              </w:rPr>
            </w:pPr>
            <w:r w:rsidRPr="00146443">
              <w:rPr>
                <w:color w:val="auto"/>
                <w:sz w:val="18"/>
                <w:szCs w:val="22"/>
                <w:lang w:val="en-US" w:eastAsia="tr-TR"/>
              </w:rPr>
              <w:t xml:space="preserve">Also according to Article 67 (page 20) of this regulation, the calibration shall be done in calibration stations which have been tested and approved by Ministry of Trade and Industry. Article 10 d) of </w:t>
            </w:r>
            <w:r w:rsidRPr="00146443">
              <w:rPr>
                <w:bCs/>
                <w:color w:val="auto"/>
                <w:sz w:val="18"/>
                <w:szCs w:val="22"/>
                <w:lang w:val="en-US" w:eastAsia="tr-TR"/>
              </w:rPr>
              <w:t>Communiqué</w:t>
            </w:r>
            <w:r w:rsidRPr="00146443">
              <w:rPr>
                <w:color w:val="auto"/>
                <w:sz w:val="18"/>
                <w:szCs w:val="22"/>
                <w:lang w:val="en-US" w:eastAsia="tr-TR"/>
              </w:rPr>
              <w:t xml:space="preserve"> requires the meters shall be </w:t>
            </w:r>
            <w:r w:rsidRPr="00146443">
              <w:rPr>
                <w:color w:val="auto"/>
                <w:sz w:val="18"/>
                <w:lang w:val="en-US"/>
              </w:rPr>
              <w:t>three phase four wire and Article 64</w:t>
            </w:r>
            <w:r w:rsidRPr="00146443">
              <w:rPr>
                <w:color w:val="auto"/>
                <w:sz w:val="18"/>
                <w:szCs w:val="22"/>
                <w:lang w:val="en-US" w:eastAsia="tr-TR"/>
              </w:rPr>
              <w:t xml:space="preserve"> of Regulation clearly states how calibration shall be performed for this kind of meters. </w:t>
            </w:r>
          </w:p>
          <w:p w14:paraId="17B8C573" w14:textId="441848F4" w:rsidR="00DC2572" w:rsidRPr="00146443" w:rsidRDefault="00DC2572" w:rsidP="00146443">
            <w:pPr>
              <w:keepNext/>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tr-TR"/>
              </w:rPr>
            </w:pPr>
          </w:p>
          <w:p w14:paraId="374E3D60" w14:textId="77777777" w:rsidR="00DC2572" w:rsidRDefault="00DC2572" w:rsidP="005A522A">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146443">
              <w:rPr>
                <w:color w:val="auto"/>
                <w:sz w:val="18"/>
                <w:szCs w:val="22"/>
                <w:lang w:val="en-US" w:eastAsia="ja-JP"/>
              </w:rPr>
              <w:t>As above mentioned, the data acquisition and management and quality assurance procedures that are anyway in place, no additional procedures have to be established for the monitoring plan.</w:t>
            </w:r>
          </w:p>
          <w:p w14:paraId="3528713E" w14:textId="77777777" w:rsidR="00B109EB" w:rsidRDefault="00B109EB" w:rsidP="005A522A">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p>
          <w:p w14:paraId="790FE164" w14:textId="1A211A58" w:rsidR="00B109EB" w:rsidRDefault="00B109EB" w:rsidP="00B109EB">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B109EB">
              <w:rPr>
                <w:color w:val="auto"/>
                <w:sz w:val="18"/>
                <w:szCs w:val="22"/>
                <w:lang w:val="en-US" w:eastAsia="ja-JP"/>
              </w:rPr>
              <w:t>The data which is base for the invoices and published in EP</w:t>
            </w:r>
            <w:r w:rsidRPr="00B109EB">
              <w:rPr>
                <w:rFonts w:hint="eastAsia"/>
                <w:color w:val="auto"/>
                <w:sz w:val="18"/>
                <w:szCs w:val="22"/>
                <w:lang w:val="en-US" w:eastAsia="ja-JP"/>
              </w:rPr>
              <w:t>İ</w:t>
            </w:r>
            <w:r w:rsidRPr="00B109EB">
              <w:rPr>
                <w:color w:val="auto"/>
                <w:sz w:val="18"/>
                <w:szCs w:val="22"/>
                <w:lang w:val="en-US" w:eastAsia="ja-JP"/>
              </w:rPr>
              <w:t>A</w:t>
            </w:r>
            <w:r w:rsidRPr="00B109EB">
              <w:rPr>
                <w:rFonts w:hint="eastAsia"/>
                <w:color w:val="auto"/>
                <w:sz w:val="18"/>
                <w:szCs w:val="22"/>
                <w:lang w:val="en-US" w:eastAsia="ja-JP"/>
              </w:rPr>
              <w:t>Ş</w:t>
            </w:r>
            <w:r w:rsidRPr="00B109EB">
              <w:rPr>
                <w:color w:val="auto"/>
                <w:sz w:val="18"/>
                <w:szCs w:val="22"/>
                <w:lang w:val="en-US" w:eastAsia="ja-JP"/>
              </w:rPr>
              <w:t xml:space="preserve"> website is used as input for emission reduction calculation.  EP</w:t>
            </w:r>
            <w:r w:rsidRPr="00B109EB">
              <w:rPr>
                <w:rFonts w:hint="eastAsia"/>
                <w:color w:val="auto"/>
                <w:sz w:val="18"/>
                <w:szCs w:val="22"/>
                <w:lang w:val="en-US" w:eastAsia="ja-JP"/>
              </w:rPr>
              <w:t>İ</w:t>
            </w:r>
            <w:r w:rsidRPr="00B109EB">
              <w:rPr>
                <w:color w:val="auto"/>
                <w:sz w:val="18"/>
                <w:szCs w:val="22"/>
                <w:lang w:val="en-US" w:eastAsia="ja-JP"/>
              </w:rPr>
              <w:t>A</w:t>
            </w:r>
            <w:r w:rsidRPr="00B109EB">
              <w:rPr>
                <w:rFonts w:hint="eastAsia"/>
                <w:color w:val="auto"/>
                <w:sz w:val="18"/>
                <w:szCs w:val="22"/>
                <w:lang w:val="en-US" w:eastAsia="ja-JP"/>
              </w:rPr>
              <w:t>Ş</w:t>
            </w:r>
            <w:r w:rsidRPr="00B109EB">
              <w:rPr>
                <w:color w:val="auto"/>
                <w:sz w:val="18"/>
                <w:szCs w:val="22"/>
                <w:lang w:val="en-US" w:eastAsia="ja-JP"/>
              </w:rPr>
              <w:t xml:space="preserve"> a state institution responsible for electricity market settlement operations of the Republic of Turkey. On the last day of each month, EPIAS supplies the EP</w:t>
            </w:r>
            <w:r w:rsidRPr="00B109EB">
              <w:rPr>
                <w:rFonts w:hint="eastAsia"/>
                <w:color w:val="auto"/>
                <w:sz w:val="18"/>
                <w:szCs w:val="22"/>
                <w:lang w:val="en-US" w:eastAsia="ja-JP"/>
              </w:rPr>
              <w:t>İ</w:t>
            </w:r>
            <w:r w:rsidRPr="00B109EB">
              <w:rPr>
                <w:color w:val="auto"/>
                <w:sz w:val="18"/>
                <w:szCs w:val="22"/>
                <w:lang w:val="en-US" w:eastAsia="ja-JP"/>
              </w:rPr>
              <w:t>A</w:t>
            </w:r>
            <w:r w:rsidRPr="00B109EB">
              <w:rPr>
                <w:rFonts w:hint="eastAsia"/>
                <w:color w:val="auto"/>
                <w:sz w:val="18"/>
                <w:szCs w:val="22"/>
                <w:lang w:val="en-US" w:eastAsia="ja-JP"/>
              </w:rPr>
              <w:t>Ş</w:t>
            </w:r>
            <w:r w:rsidRPr="00B109EB">
              <w:rPr>
                <w:color w:val="auto"/>
                <w:sz w:val="18"/>
                <w:szCs w:val="22"/>
                <w:lang w:val="en-US" w:eastAsia="ja-JP"/>
              </w:rPr>
              <w:t xml:space="preserve"> data. This means that the main source is the EPIAS data.</w:t>
            </w:r>
            <w:r>
              <w:rPr>
                <w:color w:val="auto"/>
                <w:sz w:val="18"/>
                <w:szCs w:val="22"/>
                <w:lang w:val="en-US" w:eastAsia="ja-JP"/>
              </w:rPr>
              <w:t xml:space="preserve"> </w:t>
            </w:r>
            <w:r w:rsidRPr="0091431C">
              <w:rPr>
                <w:color w:val="auto"/>
                <w:sz w:val="18"/>
                <w:szCs w:val="20"/>
              </w:rPr>
              <w:t>Electricity generation for registered capacity will be calculated by deducting the net electricity generation values obtained from the SCADA system for the last nine turbines from the total generation data received from the EPIAS recordings. The SCADA screenshots</w:t>
            </w:r>
            <w:r>
              <w:rPr>
                <w:color w:val="auto"/>
                <w:sz w:val="18"/>
                <w:szCs w:val="20"/>
              </w:rPr>
              <w:t>, which are the main data of the latest added nine turbines,</w:t>
            </w:r>
            <w:r w:rsidRPr="0091431C">
              <w:rPr>
                <w:color w:val="auto"/>
                <w:sz w:val="18"/>
                <w:szCs w:val="20"/>
              </w:rPr>
              <w:t xml:space="preserve"> showing the monthly generation amount of the latest added nine turbines will be provided for monitoring.</w:t>
            </w:r>
          </w:p>
          <w:p w14:paraId="67B66E38" w14:textId="77777777" w:rsidR="00B109EB" w:rsidRPr="00B109EB" w:rsidRDefault="00B109EB" w:rsidP="00B109EB">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p>
          <w:p w14:paraId="2F7F9B83" w14:textId="3110BA86" w:rsidR="00B109EB" w:rsidRPr="00AB6171" w:rsidRDefault="00B109EB" w:rsidP="005A522A">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2"/>
                <w:lang w:val="en-US" w:eastAsia="ja-JP"/>
              </w:rPr>
            </w:pPr>
            <w:r w:rsidRPr="00B109EB">
              <w:rPr>
                <w:color w:val="auto"/>
                <w:sz w:val="18"/>
                <w:szCs w:val="22"/>
                <w:lang w:val="en-US" w:eastAsia="ja-JP"/>
              </w:rPr>
              <w:t>TEIAS notices are used to cross-check the EPİAŞ records. TEIAS sends an electronic spreadsheet that includes monthly electricity generation and withdrawn amounts for each power plant. Thus, cross-check source is the TEIAS meter readings.</w:t>
            </w:r>
          </w:p>
        </w:tc>
      </w:tr>
      <w:tr w:rsidR="00DC2572" w:rsidRPr="00DC2572" w14:paraId="10FECF81" w14:textId="77777777" w:rsidTr="00DC2572">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7EB5FC7"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76" w:type="pct"/>
            <w:vAlign w:val="center"/>
          </w:tcPr>
          <w:p w14:paraId="6AC6726B" w14:textId="6AD23E83" w:rsidR="00DC2572" w:rsidRPr="00146443" w:rsidRDefault="00A42221" w:rsidP="0014644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A42221">
              <w:rPr>
                <w:color w:val="auto"/>
                <w:sz w:val="18"/>
                <w:szCs w:val="22"/>
                <w:lang w:val="en-US" w:eastAsia="ja-JP"/>
              </w:rPr>
              <w:t>To exhibit renewable electricity generation performance the plant</w:t>
            </w:r>
          </w:p>
        </w:tc>
      </w:tr>
      <w:tr w:rsidR="00DC2572" w:rsidRPr="00DC2572" w14:paraId="7C7F9957" w14:textId="77777777" w:rsidTr="00DC2572">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1A6B4216" w14:textId="77777777" w:rsidR="00DC2572" w:rsidRPr="00DC2572" w:rsidRDefault="00DC2572" w:rsidP="00DC257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3676" w:type="pct"/>
            <w:vAlign w:val="center"/>
          </w:tcPr>
          <w:p w14:paraId="2941D935" w14:textId="274BC88B" w:rsidR="00DC2572" w:rsidRPr="00146443" w:rsidRDefault="0091431C" w:rsidP="0014644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91431C">
              <w:rPr>
                <w:color w:val="auto"/>
                <w:sz w:val="18"/>
                <w:szCs w:val="20"/>
              </w:rPr>
              <w:t>The total electricity generation by the registered capacity (for 60 MWm / 60 MWe with 20 turbines) will be calculated with the help of the SCADA system. SCADA system employed in the Project Activity provides the monthly electricity generation values for each nine additional turbines. Electricity generation for registered capacity will be calculated by deducting the net electricity generation values obtained from the SCADA system for the last nine turbines from the total generation data received from the EPIAS recordings. The SCADA screenshots showing the monthly generation amount of the latest added nine turbines will be provided for monitoring.</w:t>
            </w:r>
          </w:p>
        </w:tc>
      </w:tr>
    </w:tbl>
    <w:p w14:paraId="2A8A2F7C" w14:textId="124C7C6B" w:rsidR="003A6007" w:rsidRDefault="003A6007" w:rsidP="00A10B8A">
      <w:pPr>
        <w:rPr>
          <w:lang w:eastAsia="en-GB"/>
        </w:rPr>
      </w:pPr>
    </w:p>
    <w:p w14:paraId="17BE807B" w14:textId="77777777" w:rsidR="00A42221" w:rsidRDefault="00A42221" w:rsidP="00A10B8A">
      <w:pPr>
        <w:rPr>
          <w:b/>
          <w:bCs/>
          <w:lang w:eastAsia="en-GB"/>
        </w:rPr>
      </w:pPr>
    </w:p>
    <w:p w14:paraId="2BC3DBE5" w14:textId="71763C91" w:rsidR="00BB3D7B" w:rsidRDefault="00BB3D7B" w:rsidP="009272CB">
      <w:pPr>
        <w:spacing w:line="276" w:lineRule="auto"/>
        <w:contextualSpacing w:val="0"/>
        <w:rPr>
          <w:b/>
          <w:bCs/>
          <w:lang w:eastAsia="en-GB"/>
        </w:rPr>
      </w:pPr>
      <w:r>
        <w:rPr>
          <w:b/>
          <w:bCs/>
          <w:lang w:eastAsia="en-GB"/>
        </w:rPr>
        <w:br w:type="page"/>
      </w:r>
      <w:r w:rsidRPr="00DC2572">
        <w:rPr>
          <w:b/>
          <w:bCs/>
          <w:lang w:eastAsia="en-GB"/>
        </w:rPr>
        <w:t>SDG 8</w:t>
      </w:r>
      <w:r>
        <w:rPr>
          <w:b/>
          <w:bCs/>
          <w:lang w:eastAsia="en-GB"/>
        </w:rPr>
        <w:t xml:space="preserve"> </w:t>
      </w:r>
      <w:r w:rsidRPr="00A566D0">
        <w:rPr>
          <w:b/>
          <w:bCs/>
          <w:lang w:eastAsia="en-GB"/>
        </w:rPr>
        <w:t xml:space="preserve">Decent </w:t>
      </w:r>
      <w:r w:rsidR="00E31074">
        <w:rPr>
          <w:b/>
          <w:bCs/>
          <w:lang w:eastAsia="en-GB"/>
        </w:rPr>
        <w:t>Work a</w:t>
      </w:r>
      <w:r w:rsidR="00E31074" w:rsidRPr="00A566D0">
        <w:rPr>
          <w:b/>
          <w:bCs/>
          <w:lang w:eastAsia="en-GB"/>
        </w:rPr>
        <w:t>nd Economic Growth</w:t>
      </w:r>
    </w:p>
    <w:p w14:paraId="13D79F36" w14:textId="37E95CCE" w:rsidR="00BB3D7B" w:rsidRDefault="00BB3D7B" w:rsidP="00BB3D7B">
      <w:pPr>
        <w:rPr>
          <w:b/>
        </w:rPr>
      </w:pPr>
      <w:r>
        <w:rPr>
          <w:b/>
        </w:rPr>
        <w:t>Target:</w:t>
      </w:r>
      <w:r w:rsidRPr="00A566D0">
        <w:t xml:space="preserve"> </w:t>
      </w:r>
      <w:r w:rsidRPr="00A566D0">
        <w:rPr>
          <w:b/>
        </w:rPr>
        <w:t>8.8</w:t>
      </w:r>
    </w:p>
    <w:p w14:paraId="40B6A34F" w14:textId="39A3D568" w:rsidR="006B66EB" w:rsidRDefault="00BB3D7B" w:rsidP="00BB3D7B">
      <w:pPr>
        <w:rPr>
          <w:b/>
        </w:rPr>
      </w:pPr>
      <w:r>
        <w:rPr>
          <w:b/>
        </w:rPr>
        <w:t>Indicator:</w:t>
      </w:r>
      <w:r w:rsidRPr="00A566D0">
        <w:t xml:space="preserve"> </w:t>
      </w:r>
      <w:r w:rsidRPr="00A566D0">
        <w:rPr>
          <w:b/>
        </w:rPr>
        <w:t>8.8.2</w:t>
      </w:r>
    </w:p>
    <w:p w14:paraId="1E601CC8" w14:textId="77777777" w:rsidR="006B66EB" w:rsidRPr="002D1965" w:rsidRDefault="006B66EB" w:rsidP="00A10B8A">
      <w:pPr>
        <w:rPr>
          <w:b/>
        </w:rPr>
      </w:pPr>
    </w:p>
    <w:tbl>
      <w:tblPr>
        <w:tblStyle w:val="KlavuzTablo5Koyu-Vurgu1"/>
        <w:tblpPr w:leftFromText="180" w:rightFromText="180" w:vertAnchor="text" w:horzAnchor="margin" w:tblpY="-3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48"/>
        <w:gridCol w:w="7074"/>
      </w:tblGrid>
      <w:tr w:rsidR="00082CE2" w:rsidRPr="00DC2572" w14:paraId="2451B36F" w14:textId="77777777" w:rsidTr="00082CE2">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5A725278"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76" w:type="pct"/>
          </w:tcPr>
          <w:p w14:paraId="6ED2B409" w14:textId="5A16C6B1" w:rsidR="00082CE2" w:rsidRPr="008C3814" w:rsidRDefault="00082CE2"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
                <w:color w:val="auto"/>
                <w:sz w:val="18"/>
                <w:szCs w:val="20"/>
              </w:rPr>
            </w:pPr>
            <w:r w:rsidRPr="00AE2B96">
              <w:rPr>
                <w:b/>
                <w:color w:val="auto"/>
                <w:sz w:val="18"/>
                <w:szCs w:val="20"/>
              </w:rPr>
              <w:t xml:space="preserve">Quantitative employment </w:t>
            </w:r>
          </w:p>
        </w:tc>
      </w:tr>
      <w:tr w:rsidR="00082CE2" w:rsidRPr="00DC2572" w14:paraId="72DBE5AE" w14:textId="77777777" w:rsidTr="00082CE2">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D5D6E08"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76" w:type="pct"/>
          </w:tcPr>
          <w:p w14:paraId="34531867" w14:textId="327E8024" w:rsidR="00082CE2" w:rsidRPr="00146443" w:rsidRDefault="000F7CDA"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0F7CDA">
              <w:rPr>
                <w:color w:val="auto"/>
                <w:sz w:val="18"/>
                <w:szCs w:val="20"/>
              </w:rPr>
              <w:t>Number of Employme</w:t>
            </w:r>
            <w:r>
              <w:rPr>
                <w:color w:val="auto"/>
                <w:sz w:val="18"/>
                <w:szCs w:val="20"/>
              </w:rPr>
              <w:t>nt</w:t>
            </w:r>
          </w:p>
        </w:tc>
      </w:tr>
      <w:tr w:rsidR="00082CE2" w:rsidRPr="00DC2572" w14:paraId="592D4716" w14:textId="77777777" w:rsidTr="00082CE2">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907423D"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76" w:type="pct"/>
          </w:tcPr>
          <w:p w14:paraId="26850C15" w14:textId="2EF3F943" w:rsidR="00082CE2" w:rsidRPr="00146443" w:rsidRDefault="000F7CDA"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0F7CDA">
              <w:rPr>
                <w:color w:val="auto"/>
                <w:sz w:val="18"/>
                <w:szCs w:val="20"/>
              </w:rPr>
              <w:t>The employment data has been monitored to indicate the contribution to the SD</w:t>
            </w:r>
            <w:r>
              <w:rPr>
                <w:color w:val="auto"/>
                <w:sz w:val="18"/>
                <w:szCs w:val="20"/>
              </w:rPr>
              <w:t>G</w:t>
            </w:r>
            <w:r w:rsidRPr="000F7CDA">
              <w:rPr>
                <w:color w:val="auto"/>
                <w:sz w:val="18"/>
                <w:szCs w:val="20"/>
              </w:rPr>
              <w:t xml:space="preserve"> 8</w:t>
            </w:r>
            <w:r>
              <w:rPr>
                <w:color w:val="auto"/>
                <w:sz w:val="18"/>
                <w:szCs w:val="20"/>
              </w:rPr>
              <w:t xml:space="preserve"> </w:t>
            </w:r>
          </w:p>
        </w:tc>
      </w:tr>
      <w:tr w:rsidR="00082CE2" w:rsidRPr="00DC2572" w14:paraId="06588DCC" w14:textId="77777777" w:rsidTr="00082CE2">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390CFF71"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76" w:type="pct"/>
          </w:tcPr>
          <w:p w14:paraId="42B073D5" w14:textId="77777777" w:rsidR="00082CE2" w:rsidRPr="0065799B" w:rsidRDefault="00082CE2"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65799B">
              <w:rPr>
                <w:color w:val="auto"/>
                <w:sz w:val="18"/>
                <w:szCs w:val="20"/>
              </w:rPr>
              <w:t>Social security records</w:t>
            </w:r>
          </w:p>
        </w:tc>
      </w:tr>
      <w:tr w:rsidR="00082CE2" w:rsidRPr="00DC2572" w14:paraId="1ADE4CF4" w14:textId="77777777" w:rsidTr="00082CE2">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E446F4E"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76" w:type="pct"/>
            <w:vAlign w:val="center"/>
          </w:tcPr>
          <w:p w14:paraId="726EAC8B" w14:textId="0AEF714C" w:rsidR="00082CE2" w:rsidRPr="00DD2B87" w:rsidRDefault="00F403D7"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DD2B87">
              <w:rPr>
                <w:color w:val="auto"/>
                <w:sz w:val="18"/>
                <w:szCs w:val="20"/>
              </w:rPr>
              <w:t xml:space="preserve">The project provides between </w:t>
            </w:r>
            <w:r w:rsidR="0065799B" w:rsidRPr="00DD2B87">
              <w:rPr>
                <w:color w:val="auto"/>
                <w:sz w:val="18"/>
                <w:szCs w:val="20"/>
              </w:rPr>
              <w:t>4</w:t>
            </w:r>
            <w:r w:rsidR="003748EC" w:rsidRPr="00DD2B87">
              <w:rPr>
                <w:color w:val="auto"/>
                <w:sz w:val="18"/>
                <w:szCs w:val="20"/>
              </w:rPr>
              <w:t xml:space="preserve"> and </w:t>
            </w:r>
            <w:r w:rsidR="0065799B" w:rsidRPr="00DD2B87">
              <w:rPr>
                <w:color w:val="auto"/>
                <w:sz w:val="18"/>
                <w:szCs w:val="20"/>
              </w:rPr>
              <w:t>12</w:t>
            </w:r>
            <w:r w:rsidR="002340B4" w:rsidRPr="00DD2B87">
              <w:rPr>
                <w:color w:val="auto"/>
                <w:sz w:val="18"/>
                <w:szCs w:val="20"/>
              </w:rPr>
              <w:t xml:space="preserve"> </w:t>
            </w:r>
            <w:r w:rsidR="00A536FA" w:rsidRPr="00DD2B87">
              <w:rPr>
                <w:color w:val="auto"/>
                <w:sz w:val="18"/>
                <w:szCs w:val="20"/>
              </w:rPr>
              <w:t>employments</w:t>
            </w:r>
            <w:r w:rsidR="00CA2B15">
              <w:rPr>
                <w:color w:val="auto"/>
                <w:sz w:val="18"/>
                <w:szCs w:val="20"/>
              </w:rPr>
              <w:t xml:space="preserve"> </w:t>
            </w:r>
          </w:p>
        </w:tc>
      </w:tr>
      <w:tr w:rsidR="00082CE2" w:rsidRPr="00DC2572" w14:paraId="3C7866D9" w14:textId="77777777" w:rsidTr="00082CE2">
        <w:tc>
          <w:tcPr>
            <w:cnfStyle w:val="001000000000" w:firstRow="0" w:lastRow="0" w:firstColumn="1" w:lastColumn="0" w:oddVBand="0" w:evenVBand="0" w:oddHBand="0" w:evenHBand="0" w:firstRowFirstColumn="0" w:firstRowLastColumn="0" w:lastRowFirstColumn="0" w:lastRowLastColumn="0"/>
            <w:tcW w:w="1324" w:type="pct"/>
            <w:vAlign w:val="center"/>
          </w:tcPr>
          <w:p w14:paraId="5D3AFB3D"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76" w:type="pct"/>
            <w:vAlign w:val="center"/>
          </w:tcPr>
          <w:p w14:paraId="3AC541C1" w14:textId="603A9CE2" w:rsidR="00082CE2" w:rsidRPr="00DD2B87" w:rsidRDefault="00082CE2"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DD2B87">
              <w:rPr>
                <w:color w:val="auto"/>
                <w:sz w:val="18"/>
                <w:szCs w:val="20"/>
              </w:rPr>
              <w:t>Social Security System (SGK) records</w:t>
            </w:r>
            <w:r w:rsidR="003600CA" w:rsidRPr="00DD2B87">
              <w:rPr>
                <w:color w:val="auto"/>
                <w:sz w:val="18"/>
                <w:szCs w:val="20"/>
              </w:rPr>
              <w:t>.</w:t>
            </w:r>
            <w:r w:rsidR="003600CA" w:rsidRPr="00DD2B87">
              <w:t xml:space="preserve"> </w:t>
            </w:r>
            <w:r w:rsidR="003600CA" w:rsidRPr="00DD2B87">
              <w:rPr>
                <w:color w:val="auto"/>
                <w:sz w:val="18"/>
                <w:szCs w:val="20"/>
              </w:rPr>
              <w:t xml:space="preserve">Project owner will employ workers from the local villages in the </w:t>
            </w:r>
            <w:r w:rsidR="00707815">
              <w:rPr>
                <w:color w:val="auto"/>
                <w:sz w:val="18"/>
                <w:szCs w:val="20"/>
              </w:rPr>
              <w:t>60 MW Bandırma WPP</w:t>
            </w:r>
            <w:r w:rsidR="00E76603">
              <w:rPr>
                <w:color w:val="auto"/>
                <w:sz w:val="18"/>
                <w:szCs w:val="20"/>
              </w:rPr>
              <w:t xml:space="preserve"> during the operation period</w:t>
            </w:r>
          </w:p>
        </w:tc>
      </w:tr>
      <w:tr w:rsidR="00082CE2" w:rsidRPr="00DC2572" w14:paraId="3C7214FC" w14:textId="77777777" w:rsidTr="00082CE2">
        <w:trPr>
          <w:trHeight w:val="24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20E7596"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76" w:type="pct"/>
            <w:vAlign w:val="center"/>
          </w:tcPr>
          <w:p w14:paraId="2FC1E4C5" w14:textId="0DD59CAA" w:rsidR="00082CE2" w:rsidRPr="00C0676B" w:rsidRDefault="0047427C"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C0676B">
              <w:rPr>
                <w:color w:val="auto"/>
                <w:sz w:val="18"/>
                <w:szCs w:val="20"/>
              </w:rPr>
              <w:t>E</w:t>
            </w:r>
            <w:r w:rsidR="00082CE2" w:rsidRPr="00C0676B">
              <w:rPr>
                <w:color w:val="auto"/>
                <w:sz w:val="18"/>
                <w:szCs w:val="20"/>
              </w:rPr>
              <w:t>ach monitoring period</w:t>
            </w:r>
          </w:p>
        </w:tc>
      </w:tr>
      <w:tr w:rsidR="00082CE2" w:rsidRPr="00DC2572" w14:paraId="40424A62" w14:textId="77777777" w:rsidTr="00082CE2">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F9BE2F5"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76" w:type="pct"/>
            <w:vAlign w:val="center"/>
          </w:tcPr>
          <w:p w14:paraId="1A5EC1EC" w14:textId="77777777" w:rsidR="00082CE2" w:rsidRPr="00146443" w:rsidRDefault="00082CE2"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146443">
              <w:rPr>
                <w:color w:val="auto"/>
                <w:sz w:val="18"/>
                <w:szCs w:val="20"/>
              </w:rPr>
              <w:t>SGK records of employees are provided during each monitoring period</w:t>
            </w:r>
          </w:p>
        </w:tc>
      </w:tr>
      <w:tr w:rsidR="00082CE2" w:rsidRPr="00DC2572" w14:paraId="422A1EE5" w14:textId="77777777" w:rsidTr="00082CE2">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4A2C6EAA"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76" w:type="pct"/>
            <w:vAlign w:val="center"/>
          </w:tcPr>
          <w:p w14:paraId="259E3A2A" w14:textId="56E7EB5D" w:rsidR="00082CE2" w:rsidRPr="00146443" w:rsidRDefault="00D96AEC"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D96AEC">
              <w:rPr>
                <w:color w:val="auto"/>
                <w:sz w:val="18"/>
                <w:szCs w:val="20"/>
              </w:rPr>
              <w:t>To exhibit employment performance of the plant</w:t>
            </w:r>
          </w:p>
        </w:tc>
      </w:tr>
      <w:tr w:rsidR="00082CE2" w:rsidRPr="00DC2572" w14:paraId="085DA599" w14:textId="77777777" w:rsidTr="00082CE2">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4F01586" w14:textId="77777777" w:rsidR="00082CE2" w:rsidRPr="00DC2572" w:rsidRDefault="00082CE2" w:rsidP="00082CE2">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3676" w:type="pct"/>
            <w:vAlign w:val="center"/>
          </w:tcPr>
          <w:p w14:paraId="6976A9D1" w14:textId="77777777" w:rsidR="00082CE2" w:rsidRPr="00146443" w:rsidRDefault="00082CE2" w:rsidP="00082CE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146443">
              <w:rPr>
                <w:color w:val="auto"/>
                <w:sz w:val="18"/>
                <w:szCs w:val="20"/>
                <w:lang w:val="tr-TR"/>
              </w:rPr>
              <w:t>-</w:t>
            </w:r>
          </w:p>
        </w:tc>
      </w:tr>
    </w:tbl>
    <w:p w14:paraId="65CE377D" w14:textId="77777777" w:rsidR="006B66EB" w:rsidRDefault="006B66EB" w:rsidP="006B66EB">
      <w:pPr>
        <w:rPr>
          <w:b/>
          <w:bCs/>
          <w:lang w:eastAsia="en-GB"/>
        </w:rPr>
      </w:pPr>
    </w:p>
    <w:p w14:paraId="683CEF35" w14:textId="32D6642F" w:rsidR="006B66EB" w:rsidRDefault="006B66EB" w:rsidP="006B66EB">
      <w:pPr>
        <w:rPr>
          <w:b/>
          <w:bCs/>
          <w:lang w:eastAsia="en-GB"/>
        </w:rPr>
      </w:pPr>
      <w:r w:rsidRPr="00DC2572">
        <w:rPr>
          <w:b/>
          <w:bCs/>
          <w:lang w:eastAsia="en-GB"/>
        </w:rPr>
        <w:t>SDG 8</w:t>
      </w:r>
      <w:r>
        <w:rPr>
          <w:b/>
          <w:bCs/>
          <w:lang w:eastAsia="en-GB"/>
        </w:rPr>
        <w:t xml:space="preserve"> </w:t>
      </w:r>
      <w:r w:rsidRPr="00A566D0">
        <w:rPr>
          <w:b/>
          <w:bCs/>
          <w:lang w:eastAsia="en-GB"/>
        </w:rPr>
        <w:t xml:space="preserve">Decent </w:t>
      </w:r>
      <w:r>
        <w:rPr>
          <w:b/>
          <w:bCs/>
          <w:lang w:eastAsia="en-GB"/>
        </w:rPr>
        <w:t>Work a</w:t>
      </w:r>
      <w:r w:rsidRPr="00A566D0">
        <w:rPr>
          <w:b/>
          <w:bCs/>
          <w:lang w:eastAsia="en-GB"/>
        </w:rPr>
        <w:t>nd Economic Growth</w:t>
      </w:r>
    </w:p>
    <w:p w14:paraId="04B1BA32" w14:textId="77777777" w:rsidR="006B66EB" w:rsidRDefault="006B66EB" w:rsidP="006B66EB">
      <w:pPr>
        <w:rPr>
          <w:b/>
        </w:rPr>
      </w:pPr>
      <w:r>
        <w:rPr>
          <w:b/>
        </w:rPr>
        <w:t>Target:</w:t>
      </w:r>
      <w:r w:rsidRPr="00A566D0">
        <w:t xml:space="preserve"> </w:t>
      </w:r>
      <w:r w:rsidRPr="00A566D0">
        <w:rPr>
          <w:b/>
        </w:rPr>
        <w:t>8.8</w:t>
      </w:r>
    </w:p>
    <w:p w14:paraId="47603881" w14:textId="2D7D0A6A" w:rsidR="006B66EB" w:rsidRDefault="006B66EB" w:rsidP="00A10B8A">
      <w:pPr>
        <w:rPr>
          <w:b/>
        </w:rPr>
      </w:pPr>
      <w:r>
        <w:rPr>
          <w:b/>
        </w:rPr>
        <w:t>Indicator:</w:t>
      </w:r>
      <w:r w:rsidRPr="00A566D0">
        <w:t xml:space="preserve"> </w:t>
      </w:r>
      <w:r w:rsidRPr="00A566D0">
        <w:rPr>
          <w:b/>
        </w:rPr>
        <w:t>8.8.</w:t>
      </w:r>
      <w:r>
        <w:rPr>
          <w:b/>
        </w:rPr>
        <w:t>2</w:t>
      </w:r>
    </w:p>
    <w:p w14:paraId="4B597066" w14:textId="6EE19E57" w:rsidR="006B66EB" w:rsidRDefault="006B66EB" w:rsidP="00A10B8A">
      <w:pPr>
        <w:rPr>
          <w:b/>
        </w:rPr>
      </w:pPr>
    </w:p>
    <w:tbl>
      <w:tblPr>
        <w:tblStyle w:val="KlavuzTablo5Koyu-Vurgu1"/>
        <w:tblpPr w:leftFromText="180" w:rightFromText="180" w:vertAnchor="text" w:horzAnchor="margin" w:tblpY="-3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48"/>
        <w:gridCol w:w="7074"/>
      </w:tblGrid>
      <w:tr w:rsidR="006B66EB" w:rsidRPr="00DC2572" w14:paraId="27475B9B" w14:textId="77777777" w:rsidTr="0040143C">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4F9D79BE"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76" w:type="pct"/>
          </w:tcPr>
          <w:p w14:paraId="6754477C" w14:textId="137815CF" w:rsidR="006B66EB" w:rsidRPr="00093A3C" w:rsidRDefault="00250FD5" w:rsidP="0040143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
                <w:color w:val="auto"/>
                <w:sz w:val="18"/>
                <w:szCs w:val="20"/>
                <w:highlight w:val="yellow"/>
              </w:rPr>
            </w:pPr>
            <w:r w:rsidRPr="00250FD5">
              <w:rPr>
                <w:b/>
                <w:color w:val="auto"/>
                <w:sz w:val="18"/>
                <w:szCs w:val="20"/>
              </w:rPr>
              <w:t>Qua</w:t>
            </w:r>
            <w:r w:rsidR="000F7CDA">
              <w:rPr>
                <w:b/>
                <w:color w:val="auto"/>
                <w:sz w:val="18"/>
                <w:szCs w:val="20"/>
              </w:rPr>
              <w:t xml:space="preserve">litative </w:t>
            </w:r>
            <w:r w:rsidRPr="00250FD5">
              <w:rPr>
                <w:b/>
                <w:color w:val="auto"/>
                <w:sz w:val="18"/>
                <w:szCs w:val="20"/>
              </w:rPr>
              <w:t>employment</w:t>
            </w:r>
          </w:p>
        </w:tc>
      </w:tr>
      <w:tr w:rsidR="006B66EB" w:rsidRPr="00DC2572" w14:paraId="6608B05A" w14:textId="77777777" w:rsidTr="0040143C">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79210F0"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76" w:type="pct"/>
          </w:tcPr>
          <w:p w14:paraId="39A0B9E7" w14:textId="60AE4506" w:rsidR="006B66EB" w:rsidRPr="00250FD5" w:rsidRDefault="000F7CDA" w:rsidP="0040143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0F7CDA">
              <w:rPr>
                <w:color w:val="auto"/>
                <w:sz w:val="18"/>
                <w:szCs w:val="20"/>
              </w:rPr>
              <w:t>Number traini</w:t>
            </w:r>
            <w:r w:rsidR="0073518E">
              <w:rPr>
                <w:color w:val="auto"/>
                <w:sz w:val="18"/>
                <w:szCs w:val="20"/>
              </w:rPr>
              <w:t>n</w:t>
            </w:r>
            <w:r w:rsidRPr="000F7CDA">
              <w:rPr>
                <w:color w:val="auto"/>
                <w:sz w:val="18"/>
                <w:szCs w:val="20"/>
              </w:rPr>
              <w:t>gs given to employee</w:t>
            </w:r>
            <w:r>
              <w:rPr>
                <w:color w:val="auto"/>
                <w:sz w:val="18"/>
                <w:szCs w:val="20"/>
              </w:rPr>
              <w:t>s</w:t>
            </w:r>
          </w:p>
        </w:tc>
      </w:tr>
      <w:tr w:rsidR="00250FD5" w:rsidRPr="00DC2572" w14:paraId="35853533" w14:textId="77777777" w:rsidTr="0040143C">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66259F0" w14:textId="77777777" w:rsidR="00250FD5" w:rsidRPr="00DC2572" w:rsidRDefault="00250FD5" w:rsidP="00250FD5">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76" w:type="pct"/>
          </w:tcPr>
          <w:p w14:paraId="707A6B7B" w14:textId="77777777" w:rsidR="0073518E" w:rsidRPr="0073518E" w:rsidRDefault="0073518E" w:rsidP="00D03E2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73518E">
              <w:rPr>
                <w:color w:val="auto"/>
                <w:sz w:val="18"/>
                <w:szCs w:val="20"/>
              </w:rPr>
              <w:t xml:space="preserve">The trainings’ data has been monitored to indicate the contribution to </w:t>
            </w:r>
          </w:p>
          <w:p w14:paraId="237A39E2" w14:textId="77777777" w:rsidR="0073518E" w:rsidRPr="0073518E" w:rsidRDefault="0073518E" w:rsidP="00D03E2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73518E">
              <w:rPr>
                <w:color w:val="auto"/>
                <w:sz w:val="18"/>
                <w:szCs w:val="20"/>
              </w:rPr>
              <w:t xml:space="preserve">the SDG 8. Also, the employers are to be interview whether weekly </w:t>
            </w:r>
          </w:p>
          <w:p w14:paraId="362145F2" w14:textId="189ACE2D" w:rsidR="00250FD5" w:rsidRPr="00250FD5" w:rsidRDefault="0073518E" w:rsidP="00D03E2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73518E">
              <w:rPr>
                <w:color w:val="auto"/>
                <w:sz w:val="18"/>
                <w:szCs w:val="20"/>
              </w:rPr>
              <w:t>working hours and fair wage</w:t>
            </w:r>
            <w:r w:rsidR="009040CF">
              <w:rPr>
                <w:color w:val="auto"/>
                <w:sz w:val="18"/>
                <w:szCs w:val="20"/>
              </w:rPr>
              <w:t>.</w:t>
            </w:r>
          </w:p>
        </w:tc>
      </w:tr>
      <w:tr w:rsidR="00250FD5" w:rsidRPr="00DC2572" w14:paraId="1F03DECF" w14:textId="77777777" w:rsidTr="0040143C">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5256A8AA" w14:textId="77777777" w:rsidR="00250FD5" w:rsidRPr="00DC2572" w:rsidRDefault="00250FD5" w:rsidP="00250FD5">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76" w:type="pct"/>
          </w:tcPr>
          <w:p w14:paraId="61915201" w14:textId="2011FEC3" w:rsidR="00250FD5" w:rsidRPr="00250FD5" w:rsidRDefault="0073518E" w:rsidP="00250FD5">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73518E">
              <w:rPr>
                <w:color w:val="auto"/>
                <w:sz w:val="18"/>
                <w:szCs w:val="20"/>
              </w:rPr>
              <w:t>Attendance documents from the trainings &amp; Interviews with the employees.</w:t>
            </w:r>
          </w:p>
        </w:tc>
      </w:tr>
      <w:tr w:rsidR="006B66EB" w:rsidRPr="00DC2572" w14:paraId="0B0EF661" w14:textId="77777777" w:rsidTr="0040143C">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2877AFF"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76" w:type="pct"/>
            <w:vAlign w:val="center"/>
          </w:tcPr>
          <w:p w14:paraId="528673A2" w14:textId="2FBA3420" w:rsidR="006B66EB" w:rsidRPr="00250FD5" w:rsidRDefault="00A200A6" w:rsidP="0040143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4131E1">
              <w:rPr>
                <w:color w:val="auto"/>
                <w:sz w:val="18"/>
                <w:szCs w:val="20"/>
              </w:rPr>
              <w:t>At least 1 training will be provided to each employee annually during the crediting period.</w:t>
            </w:r>
          </w:p>
        </w:tc>
      </w:tr>
      <w:tr w:rsidR="006B66EB" w:rsidRPr="00DC2572" w14:paraId="7BCA71CC" w14:textId="77777777" w:rsidTr="0040143C">
        <w:tc>
          <w:tcPr>
            <w:cnfStyle w:val="001000000000" w:firstRow="0" w:lastRow="0" w:firstColumn="1" w:lastColumn="0" w:oddVBand="0" w:evenVBand="0" w:oddHBand="0" w:evenHBand="0" w:firstRowFirstColumn="0" w:firstRowLastColumn="0" w:lastRowFirstColumn="0" w:lastRowLastColumn="0"/>
            <w:tcW w:w="1324" w:type="pct"/>
            <w:vAlign w:val="center"/>
          </w:tcPr>
          <w:p w14:paraId="580EA9A0"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76" w:type="pct"/>
            <w:vAlign w:val="center"/>
          </w:tcPr>
          <w:p w14:paraId="458E366B" w14:textId="6F855D62" w:rsidR="006B66EB" w:rsidRPr="00250FD5" w:rsidRDefault="0073518E" w:rsidP="00250FD5">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246EBD">
              <w:rPr>
                <w:color w:val="auto"/>
                <w:sz w:val="18"/>
                <w:szCs w:val="20"/>
              </w:rPr>
              <w:t>Necessary health and safety measures will be taken during construction and operation phase, relevant staff will be trained to be able to work with high voltages. Also, suitable weekly working hours and fair wage will be guaranteed to the employers.</w:t>
            </w:r>
            <w:r w:rsidRPr="004131E1">
              <w:rPr>
                <w:color w:val="auto"/>
                <w:sz w:val="18"/>
                <w:szCs w:val="20"/>
              </w:rPr>
              <w:t xml:space="preserve"> </w:t>
            </w:r>
          </w:p>
        </w:tc>
      </w:tr>
      <w:tr w:rsidR="006B66EB" w:rsidRPr="00DC2572" w14:paraId="036276AE" w14:textId="77777777" w:rsidTr="0040143C">
        <w:trPr>
          <w:trHeight w:val="24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207C9187"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76" w:type="pct"/>
            <w:vAlign w:val="center"/>
          </w:tcPr>
          <w:p w14:paraId="65E7A99A" w14:textId="1A2962C7" w:rsidR="006B66EB" w:rsidRPr="00250FD5" w:rsidRDefault="009040CF" w:rsidP="0040143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Pr>
                <w:color w:val="auto"/>
                <w:sz w:val="18"/>
                <w:szCs w:val="20"/>
              </w:rPr>
              <w:t>E</w:t>
            </w:r>
            <w:r w:rsidR="00D51523" w:rsidRPr="00250FD5">
              <w:rPr>
                <w:color w:val="auto"/>
                <w:sz w:val="18"/>
                <w:szCs w:val="20"/>
              </w:rPr>
              <w:t>ach</w:t>
            </w:r>
            <w:r w:rsidR="00250FD5" w:rsidRPr="00250FD5">
              <w:rPr>
                <w:color w:val="auto"/>
                <w:sz w:val="18"/>
                <w:szCs w:val="20"/>
              </w:rPr>
              <w:t xml:space="preserve"> monitoring period</w:t>
            </w:r>
          </w:p>
        </w:tc>
      </w:tr>
      <w:tr w:rsidR="006B66EB" w:rsidRPr="00DC2572" w14:paraId="0B3AF2A8" w14:textId="77777777" w:rsidTr="0040143C">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36F9CBE"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76" w:type="pct"/>
            <w:vAlign w:val="center"/>
          </w:tcPr>
          <w:p w14:paraId="1BDD1352" w14:textId="26ED51A2" w:rsidR="006B66EB" w:rsidRPr="00250FD5" w:rsidRDefault="00250FD5" w:rsidP="0040143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250FD5">
              <w:rPr>
                <w:color w:val="auto"/>
                <w:sz w:val="18"/>
                <w:szCs w:val="20"/>
              </w:rPr>
              <w:t>Attendance records or training certificates are provided during each monitoring period.</w:t>
            </w:r>
          </w:p>
        </w:tc>
      </w:tr>
      <w:tr w:rsidR="006B66EB" w:rsidRPr="00DC2572" w14:paraId="5DF0F7EF" w14:textId="77777777" w:rsidTr="0040143C">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F7BBD8B"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76" w:type="pct"/>
            <w:vAlign w:val="center"/>
          </w:tcPr>
          <w:p w14:paraId="79236545" w14:textId="412B093D" w:rsidR="006B66EB" w:rsidRPr="00250FD5" w:rsidRDefault="00250FD5" w:rsidP="0040143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250FD5">
              <w:rPr>
                <w:color w:val="auto"/>
                <w:sz w:val="18"/>
                <w:szCs w:val="20"/>
              </w:rPr>
              <w:t>To exhibit employment performance of the plant</w:t>
            </w:r>
          </w:p>
        </w:tc>
      </w:tr>
      <w:tr w:rsidR="006B66EB" w:rsidRPr="00DC2572" w14:paraId="26816AA4" w14:textId="77777777" w:rsidTr="0040143C">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0646D03" w14:textId="77777777" w:rsidR="006B66EB" w:rsidRPr="00DC2572" w:rsidRDefault="006B66EB" w:rsidP="0040143C">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3676" w:type="pct"/>
            <w:vAlign w:val="center"/>
          </w:tcPr>
          <w:p w14:paraId="27B6AFC2" w14:textId="77777777" w:rsidR="006B66EB" w:rsidRPr="00250FD5" w:rsidRDefault="006B66EB" w:rsidP="0040143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250FD5">
              <w:rPr>
                <w:color w:val="auto"/>
                <w:sz w:val="18"/>
                <w:szCs w:val="20"/>
                <w:lang w:val="tr-TR"/>
              </w:rPr>
              <w:t>-</w:t>
            </w:r>
          </w:p>
        </w:tc>
      </w:tr>
    </w:tbl>
    <w:p w14:paraId="60845428" w14:textId="77777777" w:rsidR="006B66EB" w:rsidRPr="00093A3C" w:rsidRDefault="006B66EB" w:rsidP="00A10B8A">
      <w:pPr>
        <w:rPr>
          <w:b/>
        </w:rPr>
      </w:pPr>
    </w:p>
    <w:p w14:paraId="38DCDAC3" w14:textId="77777777" w:rsidR="00E31074" w:rsidRDefault="00E31074" w:rsidP="00093A3C">
      <w:pPr>
        <w:rPr>
          <w:b/>
          <w:bCs/>
          <w:lang w:eastAsia="en-GB"/>
        </w:rPr>
      </w:pPr>
      <w:r>
        <w:rPr>
          <w:b/>
          <w:bCs/>
          <w:lang w:eastAsia="en-GB"/>
        </w:rPr>
        <w:br w:type="page"/>
      </w:r>
    </w:p>
    <w:p w14:paraId="632CFB10" w14:textId="6B91EB69" w:rsidR="00E31074" w:rsidRDefault="00E31074" w:rsidP="001F0213">
      <w:pPr>
        <w:rPr>
          <w:b/>
          <w:bCs/>
          <w:lang w:eastAsia="en-GB"/>
        </w:rPr>
      </w:pPr>
      <w:r>
        <w:rPr>
          <w:b/>
          <w:bCs/>
          <w:lang w:eastAsia="en-GB"/>
        </w:rPr>
        <w:t xml:space="preserve">SDG 6 </w:t>
      </w:r>
      <w:r w:rsidRPr="00A566D0">
        <w:rPr>
          <w:b/>
          <w:bCs/>
          <w:lang w:eastAsia="en-GB"/>
        </w:rPr>
        <w:t>Clean water</w:t>
      </w:r>
      <w:r>
        <w:rPr>
          <w:b/>
          <w:bCs/>
          <w:lang w:eastAsia="en-GB"/>
        </w:rPr>
        <w:t xml:space="preserve"> </w:t>
      </w:r>
      <w:r w:rsidRPr="00636891">
        <w:rPr>
          <w:b/>
          <w:bCs/>
          <w:szCs w:val="22"/>
        </w:rPr>
        <w:t>and Sanitation</w:t>
      </w:r>
    </w:p>
    <w:p w14:paraId="4FA873AC" w14:textId="77777777" w:rsidR="00E31074" w:rsidRDefault="00E31074" w:rsidP="001F0213">
      <w:pPr>
        <w:rPr>
          <w:b/>
        </w:rPr>
      </w:pPr>
      <w:r>
        <w:rPr>
          <w:b/>
        </w:rPr>
        <w:t>Target:</w:t>
      </w:r>
      <w:r w:rsidRPr="00A566D0">
        <w:t xml:space="preserve"> </w:t>
      </w:r>
      <w:r>
        <w:rPr>
          <w:b/>
        </w:rPr>
        <w:t>6.3</w:t>
      </w:r>
    </w:p>
    <w:p w14:paraId="5428B02F" w14:textId="37FBDB48" w:rsidR="006B66EB" w:rsidRPr="00A10B8A" w:rsidRDefault="00E31074" w:rsidP="00E31074">
      <w:pPr>
        <w:rPr>
          <w:b/>
        </w:rPr>
      </w:pPr>
      <w:r>
        <w:rPr>
          <w:b/>
        </w:rPr>
        <w:t>Indicator:</w:t>
      </w:r>
      <w:r w:rsidRPr="00A566D0">
        <w:t xml:space="preserve"> </w:t>
      </w:r>
      <w:r>
        <w:rPr>
          <w:b/>
        </w:rPr>
        <w:t>6.3.1</w:t>
      </w:r>
    </w:p>
    <w:tbl>
      <w:tblPr>
        <w:tblStyle w:val="KlavuzTablo5Koyu-Vurgu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48"/>
        <w:gridCol w:w="7074"/>
      </w:tblGrid>
      <w:tr w:rsidR="005864C1" w:rsidRPr="00DC2572" w14:paraId="57837AA3" w14:textId="77777777" w:rsidTr="00F6581A">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EF2D148" w14:textId="77777777" w:rsidR="005864C1" w:rsidRPr="00DC2572" w:rsidRDefault="005864C1" w:rsidP="005864C1">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76" w:type="pct"/>
          </w:tcPr>
          <w:p w14:paraId="4453A23B" w14:textId="14D116E2" w:rsidR="005864C1" w:rsidRPr="008C3814" w:rsidRDefault="005864C1" w:rsidP="005864C1">
            <w:pPr>
              <w:spacing w:line="276" w:lineRule="auto"/>
              <w:contextualSpacing w:val="0"/>
              <w:cnfStyle w:val="000000000000" w:firstRow="0" w:lastRow="0" w:firstColumn="0" w:lastColumn="0" w:oddVBand="0" w:evenVBand="0" w:oddHBand="0" w:evenHBand="0" w:firstRowFirstColumn="0" w:firstRowLastColumn="0" w:lastRowFirstColumn="0" w:lastRowLastColumn="0"/>
              <w:rPr>
                <w:b/>
                <w:color w:val="auto"/>
                <w:sz w:val="18"/>
                <w:szCs w:val="20"/>
              </w:rPr>
            </w:pPr>
            <w:r w:rsidRPr="008C3814">
              <w:rPr>
                <w:b/>
                <w:color w:val="auto"/>
                <w:sz w:val="18"/>
                <w:szCs w:val="20"/>
              </w:rPr>
              <w:t>Water Quality and Quantity</w:t>
            </w:r>
          </w:p>
        </w:tc>
      </w:tr>
      <w:tr w:rsidR="005864C1" w:rsidRPr="00DC2572" w14:paraId="071216F5" w14:textId="77777777" w:rsidTr="00F6581A">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A04AACF" w14:textId="77777777" w:rsidR="005864C1" w:rsidRPr="00DC2572" w:rsidRDefault="005864C1" w:rsidP="005864C1">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76" w:type="pct"/>
          </w:tcPr>
          <w:p w14:paraId="0DD3910A" w14:textId="36D15988" w:rsidR="005864C1" w:rsidRPr="00A3074C" w:rsidRDefault="00A3074C" w:rsidP="00A3074C">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en-US"/>
              </w:rPr>
            </w:pPr>
            <w:r w:rsidRPr="00141557">
              <w:rPr>
                <w:color w:val="auto"/>
                <w:sz w:val="18"/>
                <w:szCs w:val="20"/>
                <w:lang w:val="en-US"/>
              </w:rPr>
              <w:t xml:space="preserve">a) </w:t>
            </w:r>
            <w:r w:rsidR="00E61A32" w:rsidRPr="00A3074C">
              <w:rPr>
                <w:color w:val="auto"/>
                <w:sz w:val="18"/>
                <w:szCs w:val="20"/>
                <w:lang w:val="en-US"/>
              </w:rPr>
              <w:t>m</w:t>
            </w:r>
            <w:r w:rsidR="00E61A32" w:rsidRPr="00A3074C">
              <w:rPr>
                <w:color w:val="auto"/>
                <w:sz w:val="18"/>
                <w:szCs w:val="20"/>
                <w:vertAlign w:val="superscript"/>
                <w:lang w:val="en-US"/>
              </w:rPr>
              <w:t>3</w:t>
            </w:r>
            <w:r w:rsidR="00E61A32" w:rsidRPr="00A3074C">
              <w:rPr>
                <w:color w:val="auto"/>
                <w:sz w:val="18"/>
                <w:szCs w:val="20"/>
                <w:lang w:val="en-US"/>
              </w:rPr>
              <w:t>/</w:t>
            </w:r>
            <w:r w:rsidRPr="00141557">
              <w:rPr>
                <w:color w:val="auto"/>
                <w:sz w:val="18"/>
                <w:szCs w:val="20"/>
                <w:lang w:val="en-US"/>
              </w:rPr>
              <w:t>GWh</w:t>
            </w:r>
          </w:p>
          <w:p w14:paraId="5019C11B" w14:textId="4661E58E" w:rsidR="00A3074C" w:rsidRPr="00141557" w:rsidRDefault="00A3074C" w:rsidP="0014155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A3074C">
              <w:rPr>
                <w:color w:val="auto"/>
                <w:sz w:val="18"/>
                <w:szCs w:val="20"/>
              </w:rPr>
              <w:t>b)</w:t>
            </w:r>
            <w:r w:rsidRPr="00A3074C">
              <w:t xml:space="preserve"> </w:t>
            </w:r>
            <w:r w:rsidRPr="00A3074C">
              <w:rPr>
                <w:color w:val="auto"/>
                <w:sz w:val="18"/>
                <w:szCs w:val="20"/>
              </w:rPr>
              <w:t>m</w:t>
            </w:r>
            <w:r w:rsidRPr="00141557">
              <w:rPr>
                <w:color w:val="auto"/>
                <w:sz w:val="18"/>
                <w:szCs w:val="20"/>
                <w:vertAlign w:val="superscript"/>
              </w:rPr>
              <w:t>3</w:t>
            </w:r>
            <w:r w:rsidRPr="00A3074C">
              <w:rPr>
                <w:color w:val="auto"/>
                <w:sz w:val="18"/>
                <w:szCs w:val="20"/>
              </w:rPr>
              <w:t>/capita</w:t>
            </w:r>
          </w:p>
        </w:tc>
      </w:tr>
      <w:tr w:rsidR="005864C1" w:rsidRPr="00DC2572" w14:paraId="0033DFCC" w14:textId="77777777" w:rsidTr="00F6581A">
        <w:trPr>
          <w:trHeight w:val="28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5C0768EE" w14:textId="77777777" w:rsidR="005864C1" w:rsidRPr="00DC2572" w:rsidRDefault="005864C1" w:rsidP="005864C1">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76" w:type="pct"/>
          </w:tcPr>
          <w:p w14:paraId="1AB1EBCF" w14:textId="3B938286" w:rsidR="00D96AEC" w:rsidRPr="00246EBD" w:rsidRDefault="00246EBD" w:rsidP="00D96AEC">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246EBD">
              <w:rPr>
                <w:color w:val="auto"/>
                <w:sz w:val="18"/>
                <w:szCs w:val="20"/>
              </w:rPr>
              <w:t>a)</w:t>
            </w:r>
            <w:r>
              <w:rPr>
                <w:color w:val="auto"/>
                <w:sz w:val="18"/>
                <w:szCs w:val="20"/>
              </w:rPr>
              <w:t xml:space="preserve"> </w:t>
            </w:r>
            <w:r w:rsidRPr="00246EBD">
              <w:rPr>
                <w:color w:val="auto"/>
                <w:sz w:val="18"/>
                <w:szCs w:val="20"/>
              </w:rPr>
              <w:t xml:space="preserve">Average Amount of Cooling </w:t>
            </w:r>
            <w:r w:rsidR="00D348DF" w:rsidRPr="00246EBD">
              <w:rPr>
                <w:color w:val="auto"/>
                <w:sz w:val="18"/>
                <w:szCs w:val="20"/>
              </w:rPr>
              <w:t>Wastewater</w:t>
            </w:r>
            <w:r w:rsidRPr="00246EBD">
              <w:rPr>
                <w:color w:val="auto"/>
                <w:sz w:val="18"/>
                <w:szCs w:val="20"/>
              </w:rPr>
              <w:t xml:space="preserve"> Avoided </w:t>
            </w:r>
            <w:r w:rsidR="00D96AEC" w:rsidRPr="00D96AEC">
              <w:rPr>
                <w:color w:val="auto"/>
                <w:sz w:val="18"/>
                <w:szCs w:val="20"/>
              </w:rPr>
              <w:t>by the project per MW</w:t>
            </w:r>
            <w:r w:rsidR="00D96AEC">
              <w:rPr>
                <w:color w:val="auto"/>
                <w:sz w:val="18"/>
                <w:szCs w:val="20"/>
              </w:rPr>
              <w:t>h</w:t>
            </w:r>
          </w:p>
          <w:p w14:paraId="23514795" w14:textId="25032AD8" w:rsidR="005864C1" w:rsidRPr="00146443" w:rsidRDefault="00246EBD" w:rsidP="00246EB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246EBD">
              <w:rPr>
                <w:color w:val="auto"/>
                <w:sz w:val="18"/>
                <w:szCs w:val="20"/>
              </w:rPr>
              <w:t>b)</w:t>
            </w:r>
            <w:r>
              <w:rPr>
                <w:color w:val="auto"/>
                <w:sz w:val="18"/>
                <w:szCs w:val="20"/>
              </w:rPr>
              <w:t xml:space="preserve"> </w:t>
            </w:r>
            <w:r w:rsidRPr="00246EBD">
              <w:rPr>
                <w:color w:val="auto"/>
                <w:sz w:val="18"/>
                <w:szCs w:val="20"/>
              </w:rPr>
              <w:t xml:space="preserve">Average Amount of Domestic </w:t>
            </w:r>
            <w:r w:rsidR="00D348DF" w:rsidRPr="00246EBD">
              <w:rPr>
                <w:color w:val="auto"/>
                <w:sz w:val="18"/>
                <w:szCs w:val="20"/>
              </w:rPr>
              <w:t>Wastewater</w:t>
            </w:r>
            <w:r w:rsidRPr="00246EBD">
              <w:rPr>
                <w:color w:val="auto"/>
                <w:sz w:val="18"/>
                <w:szCs w:val="20"/>
              </w:rPr>
              <w:t xml:space="preserve"> </w:t>
            </w:r>
            <w:r w:rsidR="002437E8">
              <w:rPr>
                <w:color w:val="auto"/>
                <w:sz w:val="18"/>
                <w:szCs w:val="20"/>
              </w:rPr>
              <w:t>Generated</w:t>
            </w:r>
            <w:r w:rsidRPr="00246EBD">
              <w:rPr>
                <w:color w:val="auto"/>
                <w:sz w:val="18"/>
                <w:szCs w:val="20"/>
              </w:rPr>
              <w:t xml:space="preserve"> </w:t>
            </w:r>
            <w:r w:rsidR="00D96AEC">
              <w:rPr>
                <w:color w:val="auto"/>
                <w:sz w:val="18"/>
                <w:szCs w:val="20"/>
              </w:rPr>
              <w:t>by the project per year</w:t>
            </w:r>
          </w:p>
        </w:tc>
      </w:tr>
      <w:tr w:rsidR="005864C1" w:rsidRPr="00DC2572" w14:paraId="71F1A2B3" w14:textId="77777777" w:rsidTr="00F6581A">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11D3F38" w14:textId="77777777" w:rsidR="005864C1" w:rsidRPr="00DC2572" w:rsidRDefault="005864C1" w:rsidP="00F6581A">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76" w:type="pct"/>
          </w:tcPr>
          <w:p w14:paraId="3A0F2455" w14:textId="0C4DFA76" w:rsidR="005864C1" w:rsidRPr="00D45D7D" w:rsidRDefault="0053084B" w:rsidP="00F6581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D45D7D">
              <w:rPr>
                <w:color w:val="auto"/>
                <w:sz w:val="18"/>
                <w:szCs w:val="20"/>
              </w:rPr>
              <w:t xml:space="preserve">As per registered CM Excel (Monitoring Plan </w:t>
            </w:r>
            <w:r w:rsidR="00246EBD" w:rsidRPr="00D45D7D">
              <w:rPr>
                <w:color w:val="auto"/>
                <w:sz w:val="18"/>
                <w:szCs w:val="20"/>
              </w:rPr>
              <w:t xml:space="preserve">Sheet) and </w:t>
            </w:r>
            <w:r w:rsidR="001A22C5" w:rsidRPr="00D45D7D">
              <w:rPr>
                <w:color w:val="auto"/>
                <w:sz w:val="18"/>
                <w:szCs w:val="20"/>
              </w:rPr>
              <w:t>Turkish Statistical Institute (</w:t>
            </w:r>
            <w:r w:rsidR="00246EBD" w:rsidRPr="00D45D7D">
              <w:rPr>
                <w:color w:val="auto"/>
                <w:sz w:val="18"/>
                <w:szCs w:val="20"/>
              </w:rPr>
              <w:t>TÜİK</w:t>
            </w:r>
            <w:r w:rsidR="001A22C5" w:rsidRPr="00D45D7D">
              <w:rPr>
                <w:color w:val="auto"/>
                <w:sz w:val="18"/>
                <w:szCs w:val="20"/>
              </w:rPr>
              <w:t>)</w:t>
            </w:r>
            <w:r w:rsidR="00246EBD" w:rsidRPr="00D45D7D">
              <w:rPr>
                <w:color w:val="auto"/>
                <w:sz w:val="18"/>
                <w:szCs w:val="20"/>
              </w:rPr>
              <w:t xml:space="preserve"> records</w:t>
            </w:r>
          </w:p>
        </w:tc>
      </w:tr>
      <w:tr w:rsidR="005864C1" w:rsidRPr="00DC2572" w14:paraId="520AAB5E" w14:textId="77777777" w:rsidTr="00F6581A">
        <w:trPr>
          <w:trHeight w:val="281"/>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5DFB945A" w14:textId="77777777" w:rsidR="005864C1" w:rsidRPr="00DC2572" w:rsidRDefault="005864C1" w:rsidP="00F6581A">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76" w:type="pct"/>
            <w:vAlign w:val="center"/>
          </w:tcPr>
          <w:p w14:paraId="2A476D5C" w14:textId="0151D34F" w:rsidR="0059302F" w:rsidRPr="00D45D7D" w:rsidRDefault="00CF19E4" w:rsidP="0059302F">
            <w:pPr>
              <w:spacing w:before="20" w:after="20"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D45D7D">
              <w:rPr>
                <w:color w:val="auto"/>
                <w:sz w:val="18"/>
                <w:szCs w:val="20"/>
              </w:rPr>
              <w:t>a) Cooling</w:t>
            </w:r>
            <w:r w:rsidR="0059302F" w:rsidRPr="00D45D7D">
              <w:rPr>
                <w:color w:val="auto"/>
                <w:sz w:val="18"/>
                <w:szCs w:val="20"/>
              </w:rPr>
              <w:t xml:space="preserve"> Wastewater Avoidance: </w:t>
            </w:r>
            <w:r w:rsidR="00DD7175" w:rsidRPr="00D45D7D">
              <w:rPr>
                <w:color w:val="auto"/>
                <w:sz w:val="18"/>
                <w:szCs w:val="20"/>
              </w:rPr>
              <w:t>26.0</w:t>
            </w:r>
            <w:r w:rsidR="0059302F" w:rsidRPr="00D45D7D">
              <w:rPr>
                <w:color w:val="auto"/>
                <w:sz w:val="18"/>
                <w:szCs w:val="20"/>
              </w:rPr>
              <w:t xml:space="preserve"> m</w:t>
            </w:r>
            <w:r w:rsidR="0059302F" w:rsidRPr="00D45D7D">
              <w:rPr>
                <w:color w:val="auto"/>
                <w:sz w:val="18"/>
                <w:szCs w:val="20"/>
                <w:vertAlign w:val="superscript"/>
              </w:rPr>
              <w:t>3</w:t>
            </w:r>
            <w:r w:rsidR="0059302F" w:rsidRPr="00D45D7D">
              <w:rPr>
                <w:color w:val="auto"/>
                <w:sz w:val="18"/>
                <w:szCs w:val="20"/>
              </w:rPr>
              <w:t xml:space="preserve"> per each GWh electricity generate</w:t>
            </w:r>
          </w:p>
          <w:p w14:paraId="17772D1F" w14:textId="51C8322A" w:rsidR="005864C1" w:rsidRPr="003156B5" w:rsidRDefault="00CF19E4" w:rsidP="0059302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D45D7D">
              <w:rPr>
                <w:color w:val="auto"/>
                <w:sz w:val="18"/>
                <w:szCs w:val="20"/>
              </w:rPr>
              <w:t>b) Domestic</w:t>
            </w:r>
            <w:r w:rsidR="0059302F" w:rsidRPr="00D45D7D">
              <w:rPr>
                <w:color w:val="auto"/>
                <w:sz w:val="18"/>
                <w:szCs w:val="20"/>
              </w:rPr>
              <w:t xml:space="preserve"> Wastewater Discharge: </w:t>
            </w:r>
            <w:r w:rsidR="00095FEC" w:rsidRPr="00D45D7D">
              <w:rPr>
                <w:color w:val="auto"/>
                <w:sz w:val="18"/>
                <w:szCs w:val="20"/>
              </w:rPr>
              <w:t>6</w:t>
            </w:r>
            <w:r w:rsidR="00DD7175" w:rsidRPr="00D45D7D">
              <w:rPr>
                <w:color w:val="auto"/>
                <w:sz w:val="18"/>
                <w:szCs w:val="20"/>
              </w:rPr>
              <w:t xml:space="preserve">90 </w:t>
            </w:r>
            <w:r w:rsidR="0059302F" w:rsidRPr="00D45D7D">
              <w:rPr>
                <w:color w:val="auto"/>
                <w:sz w:val="18"/>
                <w:szCs w:val="20"/>
              </w:rPr>
              <w:t>m</w:t>
            </w:r>
            <w:r w:rsidR="0059302F" w:rsidRPr="00D45D7D">
              <w:rPr>
                <w:color w:val="auto"/>
                <w:sz w:val="18"/>
                <w:szCs w:val="20"/>
                <w:vertAlign w:val="superscript"/>
              </w:rPr>
              <w:t>3</w:t>
            </w:r>
            <w:r w:rsidR="0059302F" w:rsidRPr="00D45D7D">
              <w:rPr>
                <w:color w:val="auto"/>
                <w:sz w:val="18"/>
                <w:szCs w:val="20"/>
              </w:rPr>
              <w:t xml:space="preserve"> per </w:t>
            </w:r>
            <w:r w:rsidR="00095FEC" w:rsidRPr="00D45D7D">
              <w:rPr>
                <w:color w:val="auto"/>
                <w:sz w:val="18"/>
                <w:szCs w:val="20"/>
              </w:rPr>
              <w:t>year</w:t>
            </w:r>
          </w:p>
        </w:tc>
      </w:tr>
      <w:tr w:rsidR="005864C1" w:rsidRPr="00DC2572" w14:paraId="0DAEBB0F" w14:textId="77777777" w:rsidTr="00F6581A">
        <w:tc>
          <w:tcPr>
            <w:cnfStyle w:val="001000000000" w:firstRow="0" w:lastRow="0" w:firstColumn="1" w:lastColumn="0" w:oddVBand="0" w:evenVBand="0" w:oddHBand="0" w:evenHBand="0" w:firstRowFirstColumn="0" w:firstRowLastColumn="0" w:lastRowFirstColumn="0" w:lastRowLastColumn="0"/>
            <w:tcW w:w="1324" w:type="pct"/>
            <w:vAlign w:val="center"/>
          </w:tcPr>
          <w:p w14:paraId="7E5D1C52" w14:textId="77777777" w:rsidR="005864C1" w:rsidRPr="00DC2572" w:rsidRDefault="005864C1" w:rsidP="00F6581A">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76" w:type="pct"/>
            <w:vAlign w:val="center"/>
          </w:tcPr>
          <w:p w14:paraId="4E9B56A4" w14:textId="7677DEEE" w:rsidR="005864C1" w:rsidRPr="0059302F" w:rsidRDefault="0059302F" w:rsidP="000F22A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59302F">
              <w:rPr>
                <w:color w:val="auto"/>
                <w:sz w:val="18"/>
                <w:szCs w:val="20"/>
              </w:rPr>
              <w:t>a)</w:t>
            </w:r>
            <w:r>
              <w:rPr>
                <w:color w:val="auto"/>
                <w:sz w:val="18"/>
                <w:szCs w:val="20"/>
              </w:rPr>
              <w:t xml:space="preserve"> </w:t>
            </w:r>
            <w:r w:rsidR="0053084B" w:rsidRPr="0059302F">
              <w:rPr>
                <w:color w:val="auto"/>
                <w:sz w:val="18"/>
                <w:szCs w:val="20"/>
              </w:rPr>
              <w:t xml:space="preserve">Coefficient for wastewater avoidance from potential cooling water operations calculated by taking Total </w:t>
            </w:r>
            <w:r w:rsidRPr="0059302F">
              <w:rPr>
                <w:color w:val="auto"/>
                <w:sz w:val="18"/>
                <w:szCs w:val="20"/>
              </w:rPr>
              <w:t>Wastewater</w:t>
            </w:r>
            <w:r w:rsidR="0053084B" w:rsidRPr="0059302F">
              <w:rPr>
                <w:color w:val="auto"/>
                <w:sz w:val="18"/>
                <w:szCs w:val="20"/>
              </w:rPr>
              <w:t xml:space="preserve"> Discharged by Thermal Power Plants in the related year and Net Electricity Generation in the related year.</w:t>
            </w:r>
          </w:p>
          <w:p w14:paraId="55147A90" w14:textId="13DE198D" w:rsidR="0059302F" w:rsidRPr="00146443" w:rsidRDefault="0059302F" w:rsidP="008C3814">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Pr>
                <w:color w:val="auto"/>
                <w:sz w:val="18"/>
                <w:szCs w:val="20"/>
              </w:rPr>
              <w:t xml:space="preserve">b) </w:t>
            </w:r>
            <w:r w:rsidRPr="0059302F">
              <w:rPr>
                <w:color w:val="auto"/>
                <w:sz w:val="18"/>
                <w:szCs w:val="20"/>
              </w:rPr>
              <w:t>The per capita wastewater discharge rate in the baseline year is taken to calculate the average domestic wastewater amount of the plant.</w:t>
            </w:r>
          </w:p>
        </w:tc>
      </w:tr>
      <w:tr w:rsidR="005864C1" w:rsidRPr="00DC2572" w14:paraId="74952693" w14:textId="77777777" w:rsidTr="00F6581A">
        <w:trPr>
          <w:trHeight w:val="24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34AF2A3" w14:textId="77777777" w:rsidR="005864C1" w:rsidRPr="00DC2572" w:rsidRDefault="005864C1" w:rsidP="00F6581A">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76" w:type="pct"/>
            <w:vAlign w:val="center"/>
          </w:tcPr>
          <w:p w14:paraId="6D4B15ED" w14:textId="2E48FAFB" w:rsidR="005864C1" w:rsidRPr="0047427C" w:rsidRDefault="008C3814" w:rsidP="00F6581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highlight w:val="yellow"/>
                <w:lang w:val="tr-TR"/>
              </w:rPr>
            </w:pPr>
            <w:r w:rsidRPr="008C3814">
              <w:rPr>
                <w:color w:val="auto"/>
                <w:sz w:val="18"/>
                <w:szCs w:val="20"/>
                <w:lang w:val="tr-TR"/>
              </w:rPr>
              <w:t>Annually</w:t>
            </w:r>
          </w:p>
        </w:tc>
      </w:tr>
      <w:tr w:rsidR="005864C1" w:rsidRPr="00DC2572" w14:paraId="617DB7BF" w14:textId="77777777" w:rsidTr="00F6581A">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18F5C187" w14:textId="77777777" w:rsidR="005864C1" w:rsidRPr="00DC2572" w:rsidRDefault="005864C1" w:rsidP="00F6581A">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76" w:type="pct"/>
            <w:vAlign w:val="center"/>
          </w:tcPr>
          <w:p w14:paraId="270E0FB7" w14:textId="633439B7" w:rsidR="005864C1" w:rsidRPr="00146443" w:rsidRDefault="00D96AEC" w:rsidP="00F6581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Pr>
                <w:color w:val="auto"/>
                <w:sz w:val="18"/>
                <w:szCs w:val="20"/>
              </w:rPr>
              <w:t>-</w:t>
            </w:r>
          </w:p>
        </w:tc>
      </w:tr>
      <w:tr w:rsidR="005864C1" w:rsidRPr="00DC2572" w14:paraId="47BD55F2" w14:textId="77777777" w:rsidTr="00F6581A">
        <w:trPr>
          <w:trHeight w:val="24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2EFEF32E" w14:textId="77777777" w:rsidR="005864C1" w:rsidRPr="00DC2572" w:rsidRDefault="005864C1" w:rsidP="00F6581A">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76" w:type="pct"/>
            <w:vAlign w:val="center"/>
          </w:tcPr>
          <w:p w14:paraId="05C3E88E" w14:textId="0F03CFD5" w:rsidR="005864C1" w:rsidRPr="00146443" w:rsidRDefault="0059302F" w:rsidP="00F6581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59302F">
              <w:rPr>
                <w:color w:val="auto"/>
                <w:sz w:val="18"/>
                <w:szCs w:val="20"/>
              </w:rPr>
              <w:t xml:space="preserve">To demonstrate how the WPP avoids wastewater discharge into </w:t>
            </w:r>
            <w:r w:rsidR="00500E66" w:rsidRPr="0059302F">
              <w:rPr>
                <w:color w:val="auto"/>
                <w:sz w:val="18"/>
                <w:szCs w:val="20"/>
              </w:rPr>
              <w:t>neutral</w:t>
            </w:r>
            <w:r w:rsidRPr="0059302F">
              <w:rPr>
                <w:color w:val="auto"/>
                <w:sz w:val="18"/>
                <w:szCs w:val="20"/>
              </w:rPr>
              <w:t xml:space="preserve"> environments with respect to a baseline scenario.</w:t>
            </w:r>
          </w:p>
        </w:tc>
      </w:tr>
      <w:tr w:rsidR="005864C1" w:rsidRPr="00DC2572" w14:paraId="5E92FE02" w14:textId="77777777" w:rsidTr="005864C1">
        <w:trPr>
          <w:trHeight w:val="84"/>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4596EDE5" w14:textId="77777777" w:rsidR="005864C1" w:rsidRPr="00DC2572" w:rsidRDefault="005864C1" w:rsidP="00F6581A">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3676" w:type="pct"/>
            <w:vAlign w:val="center"/>
          </w:tcPr>
          <w:p w14:paraId="4A3140E2" w14:textId="058F63FC" w:rsidR="005864C1" w:rsidRPr="00146443" w:rsidRDefault="00D96AEC" w:rsidP="007F29F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D96AEC">
              <w:rPr>
                <w:color w:val="auto"/>
                <w:sz w:val="18"/>
                <w:szCs w:val="20"/>
                <w:lang w:val="tr-TR"/>
              </w:rPr>
              <w:t>Since the domestic wastewater removal records (ie. truck receipts) are not given as a volume units, the average amount of domestic wastewater discharge is calculated as described above.</w:t>
            </w:r>
          </w:p>
        </w:tc>
      </w:tr>
    </w:tbl>
    <w:p w14:paraId="76AB101E" w14:textId="4AA0CEE8" w:rsidR="005864C1" w:rsidRDefault="005864C1" w:rsidP="00A10B8A">
      <w:pPr>
        <w:rPr>
          <w:b/>
          <w:bCs/>
          <w:lang w:eastAsia="en-GB"/>
        </w:rPr>
      </w:pPr>
    </w:p>
    <w:p w14:paraId="7A650B4E" w14:textId="77777777" w:rsidR="000B00E1" w:rsidRDefault="000B00E1" w:rsidP="00A42221">
      <w:pPr>
        <w:rPr>
          <w:b/>
          <w:bCs/>
          <w:lang w:eastAsia="en-GB"/>
        </w:rPr>
      </w:pPr>
    </w:p>
    <w:p w14:paraId="7561BBEB" w14:textId="77777777" w:rsidR="008A6CB4" w:rsidRDefault="008A6CB4">
      <w:pPr>
        <w:spacing w:line="276" w:lineRule="auto"/>
        <w:contextualSpacing w:val="0"/>
        <w:rPr>
          <w:b/>
          <w:bCs/>
          <w:lang w:eastAsia="en-GB"/>
        </w:rPr>
      </w:pPr>
      <w:r>
        <w:rPr>
          <w:b/>
          <w:bCs/>
          <w:lang w:eastAsia="en-GB"/>
        </w:rPr>
        <w:br w:type="page"/>
      </w:r>
    </w:p>
    <w:p w14:paraId="7CDD4A68" w14:textId="77777777" w:rsidR="00AE032A" w:rsidRPr="00A42221" w:rsidRDefault="00AE032A" w:rsidP="00A42221">
      <w:pPr>
        <w:rPr>
          <w:b/>
          <w:bCs/>
          <w:lang w:eastAsia="en-GB"/>
        </w:rPr>
      </w:pPr>
    </w:p>
    <w:p w14:paraId="5406FE3B" w14:textId="502F0F5F" w:rsidR="001F53D1" w:rsidRDefault="001F53D1" w:rsidP="00A10B8A">
      <w:pPr>
        <w:rPr>
          <w:color w:val="auto"/>
          <w:lang w:eastAsia="en-GB"/>
        </w:rPr>
      </w:pPr>
      <w:r>
        <w:t>B.7.2 Sampling plan</w:t>
      </w:r>
    </w:p>
    <w:p w14:paraId="3508C1C9" w14:textId="0B256D20" w:rsidR="00E31074" w:rsidRDefault="004A03BC" w:rsidP="00A10B8A">
      <w:pPr>
        <w:rPr>
          <w:color w:val="auto"/>
          <w:lang w:eastAsia="en-GB"/>
        </w:rPr>
      </w:pPr>
      <w:r w:rsidRPr="00146443">
        <w:rPr>
          <w:color w:val="auto"/>
          <w:lang w:eastAsia="en-GB"/>
        </w:rPr>
        <w:t>N/A</w:t>
      </w:r>
    </w:p>
    <w:p w14:paraId="35D80E83" w14:textId="77777777" w:rsidR="00311163" w:rsidRDefault="00311163" w:rsidP="00A10B8A">
      <w:pPr>
        <w:rPr>
          <w:color w:val="auto"/>
          <w:lang w:eastAsia="en-GB"/>
        </w:rPr>
      </w:pPr>
    </w:p>
    <w:p w14:paraId="305BAF74" w14:textId="64A405E4" w:rsidR="001F53D1" w:rsidRPr="00E2679E" w:rsidRDefault="001F53D1" w:rsidP="007F29FC">
      <w:pPr>
        <w:spacing w:line="276" w:lineRule="auto"/>
        <w:contextualSpacing w:val="0"/>
      </w:pPr>
      <w:r>
        <w:t>B.7.3 Other elements of monitoring plan</w:t>
      </w:r>
    </w:p>
    <w:p w14:paraId="277CEB11" w14:textId="61423D9F" w:rsidR="004A03BC" w:rsidRPr="00146443" w:rsidRDefault="004A03BC" w:rsidP="004A03BC">
      <w:pPr>
        <w:jc w:val="both"/>
        <w:rPr>
          <w:color w:val="auto"/>
          <w:lang w:val="en-US"/>
        </w:rPr>
      </w:pPr>
      <w:r w:rsidRPr="00146443">
        <w:rPr>
          <w:rFonts w:cs="Arial"/>
          <w:color w:val="auto"/>
          <w:lang w:val="en-US"/>
        </w:rPr>
        <w:t xml:space="preserve">As the necessary baseline emission factors are all defined ex ante (Operating and Built Margin, see baseline description), the most important information to be monitored is the amount of electricity fed into the grid by </w:t>
      </w:r>
      <w:r w:rsidR="00707815">
        <w:rPr>
          <w:color w:val="auto"/>
          <w:lang w:val="en-US"/>
        </w:rPr>
        <w:t>60 MW Bandırma WPP</w:t>
      </w:r>
      <w:r w:rsidRPr="00146443">
        <w:rPr>
          <w:rFonts w:cs="Arial"/>
          <w:color w:val="auto"/>
          <w:lang w:val="en-US"/>
        </w:rPr>
        <w:t xml:space="preserve">. This value will be monitored continuously by redundant metering devices, one of them being the main </w:t>
      </w:r>
      <w:r w:rsidRPr="00146443">
        <w:rPr>
          <w:color w:val="auto"/>
          <w:lang w:val="en-US"/>
        </w:rPr>
        <w:t xml:space="preserve">one in the substation, which provides the data for the monthly invoicing to TEİAŞ. The collected data will be kept by </w:t>
      </w:r>
      <w:r w:rsidR="004C30C2">
        <w:rPr>
          <w:color w:val="auto"/>
          <w:lang w:val="en-US"/>
        </w:rPr>
        <w:t xml:space="preserve">Bandırma </w:t>
      </w:r>
      <w:r w:rsidRPr="00146443">
        <w:rPr>
          <w:color w:val="auto"/>
          <w:lang w:val="en-US"/>
        </w:rPr>
        <w:t xml:space="preserve">during the crediting period and until two years after the last issuance of VERs for the </w:t>
      </w:r>
      <w:r w:rsidR="00707815">
        <w:rPr>
          <w:color w:val="auto"/>
          <w:lang w:val="en-US"/>
        </w:rPr>
        <w:t>60 MW Bandırma WPP</w:t>
      </w:r>
      <w:r w:rsidRPr="00146443">
        <w:rPr>
          <w:color w:val="auto"/>
          <w:lang w:val="en-US"/>
        </w:rPr>
        <w:t xml:space="preserve"> activity for that crediting period.</w:t>
      </w:r>
    </w:p>
    <w:p w14:paraId="3BD438EB" w14:textId="44891900" w:rsidR="004A03BC" w:rsidRPr="00146443" w:rsidRDefault="004A03BC" w:rsidP="004A03BC">
      <w:pPr>
        <w:jc w:val="both"/>
        <w:rPr>
          <w:color w:val="auto"/>
          <w:lang w:val="en-US"/>
        </w:rPr>
      </w:pPr>
      <w:r w:rsidRPr="00146443">
        <w:rPr>
          <w:color w:val="auto"/>
          <w:lang w:val="en-US"/>
        </w:rPr>
        <w:t xml:space="preserve">Given a data vintage based on ex ante monitoring and selection of a renewable </w:t>
      </w:r>
      <w:r w:rsidR="00A24226" w:rsidRPr="00146443">
        <w:rPr>
          <w:color w:val="auto"/>
          <w:lang w:val="en-US"/>
        </w:rPr>
        <w:t>7-year</w:t>
      </w:r>
      <w:r w:rsidRPr="00146443">
        <w:rPr>
          <w:color w:val="auto"/>
          <w:lang w:val="en-US"/>
        </w:rPr>
        <w:t xml:space="preserve"> crediting period, the Combined Margin will be recalculated at any renewal of the crediting period using the valid baseline methodology.</w:t>
      </w:r>
      <w:r w:rsidR="00F9150A">
        <w:rPr>
          <w:color w:val="auto"/>
          <w:lang w:val="en-US"/>
        </w:rPr>
        <w:t xml:space="preserve"> </w:t>
      </w:r>
      <w:r w:rsidRPr="00146443">
        <w:rPr>
          <w:color w:val="auto"/>
          <w:lang w:val="en-US"/>
        </w:rPr>
        <w:t xml:space="preserve">In case of a backup power generator would be installed in power plant for emergency cases the emission on the generator will be negligible according to the Methodology ACM0002 version </w:t>
      </w:r>
      <w:r w:rsidR="003969A5">
        <w:rPr>
          <w:color w:val="auto"/>
          <w:lang w:val="en-US"/>
        </w:rPr>
        <w:t>20</w:t>
      </w:r>
      <w:r w:rsidRPr="00146443">
        <w:rPr>
          <w:color w:val="auto"/>
          <w:lang w:val="en-US"/>
        </w:rPr>
        <w:t xml:space="preserve">. </w:t>
      </w:r>
    </w:p>
    <w:p w14:paraId="0BB01DD0" w14:textId="77777777" w:rsidR="004A03BC" w:rsidRPr="00146443" w:rsidRDefault="004A03BC" w:rsidP="004A03BC">
      <w:pPr>
        <w:jc w:val="both"/>
        <w:rPr>
          <w:color w:val="auto"/>
          <w:lang w:val="en-US"/>
        </w:rPr>
      </w:pPr>
      <w:r w:rsidRPr="00146443">
        <w:rPr>
          <w:color w:val="auto"/>
          <w:lang w:val="en-US"/>
        </w:rPr>
        <w:t>Potential leakage emissions in the context of power sector projects are emissions arising due to activities such as power plant construction, fuel handling and land inundation. However, according to the methodology, those emission sources do not need to be taken into account.</w:t>
      </w:r>
    </w:p>
    <w:p w14:paraId="5215E152" w14:textId="77777777" w:rsidR="004A03BC" w:rsidRPr="00146443" w:rsidRDefault="004A03BC" w:rsidP="004A03BC">
      <w:pPr>
        <w:jc w:val="both"/>
        <w:rPr>
          <w:b/>
          <w:color w:val="auto"/>
          <w:lang w:val="en-US"/>
        </w:rPr>
      </w:pPr>
      <w:r w:rsidRPr="00CD75FE">
        <w:rPr>
          <w:b/>
          <w:color w:val="auto"/>
          <w:lang w:val="en-US"/>
        </w:rPr>
        <w:t>Operational and Management Structure</w:t>
      </w:r>
    </w:p>
    <w:p w14:paraId="7D13BBB3" w14:textId="7C98C1DB" w:rsidR="00BD4765" w:rsidRDefault="004A03BC" w:rsidP="004A03BC">
      <w:pPr>
        <w:jc w:val="both"/>
        <w:rPr>
          <w:color w:val="auto"/>
          <w:lang w:val="en-US"/>
        </w:rPr>
      </w:pPr>
      <w:r w:rsidRPr="00146443">
        <w:rPr>
          <w:rFonts w:cs="Arial"/>
          <w:color w:val="auto"/>
          <w:lang w:val="en-US"/>
        </w:rPr>
        <w:t>As described before, there are two main factors important for the calculation of emission reductions. The only relevant data that have to be monitored is only net electricity generation (</w:t>
      </w:r>
      <w:r w:rsidRPr="00146443">
        <w:rPr>
          <w:i/>
          <w:color w:val="auto"/>
          <w:szCs w:val="22"/>
          <w:lang w:val="en-US"/>
        </w:rPr>
        <w:t>EG</w:t>
      </w:r>
      <w:r w:rsidRPr="00146443">
        <w:rPr>
          <w:i/>
          <w:color w:val="auto"/>
          <w:szCs w:val="22"/>
          <w:vertAlign w:val="subscript"/>
          <w:lang w:val="en-US"/>
        </w:rPr>
        <w:t>facility,y</w:t>
      </w:r>
      <w:r w:rsidRPr="00146443">
        <w:rPr>
          <w:rFonts w:cs="Arial"/>
          <w:color w:val="auto"/>
          <w:lang w:val="en-US"/>
        </w:rPr>
        <w:t xml:space="preserve">) per year. Since project emission is zero no additional monitoring is required. The generation data are subject to the strict internal quality control systems of both parties.  </w:t>
      </w:r>
      <w:r w:rsidRPr="00146443">
        <w:rPr>
          <w:color w:val="auto"/>
          <w:lang w:val="en-US"/>
        </w:rPr>
        <w:t xml:space="preserve">The monthly meter reading documents are stored by </w:t>
      </w:r>
      <w:r w:rsidR="001963D1">
        <w:rPr>
          <w:color w:val="auto"/>
          <w:lang w:val="en-US"/>
        </w:rPr>
        <w:t>Bandırma Enerji ve Elektrik</w:t>
      </w:r>
      <w:r w:rsidRPr="00146443">
        <w:rPr>
          <w:color w:val="auto"/>
          <w:lang w:val="en-US"/>
        </w:rPr>
        <w:t xml:space="preserve"> and TEİAŞ. The settlement notification, which is issued by TEİAŞ and includes the meter reading data, is stored on a TEİAŞ file server and accessible for </w:t>
      </w:r>
      <w:r w:rsidR="001963D1">
        <w:rPr>
          <w:color w:val="auto"/>
          <w:lang w:val="en-US"/>
        </w:rPr>
        <w:t>Bandırma Enerji ve Elektrik</w:t>
      </w:r>
      <w:r w:rsidR="00A50213">
        <w:rPr>
          <w:color w:val="auto"/>
          <w:lang w:val="en-US"/>
        </w:rPr>
        <w:t xml:space="preserve"> </w:t>
      </w:r>
      <w:r w:rsidRPr="00146443">
        <w:rPr>
          <w:color w:val="auto"/>
          <w:lang w:val="en-US"/>
        </w:rPr>
        <w:t xml:space="preserve">via a secured website. The meters themselves can always be read as plausibility check for verification. </w:t>
      </w:r>
      <w:r w:rsidRPr="00146443">
        <w:rPr>
          <w:rFonts w:cs="Arial"/>
          <w:color w:val="auto"/>
          <w:lang w:val="en-US"/>
        </w:rPr>
        <w:t xml:space="preserve">The other important parameter is the emission factor. It is approved according to strict quality control parameters from an independent external party.  With this, no additional structures or processes have to be implemented to insure the availability and high quality of the necessary data for monitoring. </w:t>
      </w:r>
    </w:p>
    <w:p w14:paraId="238F6A11" w14:textId="29BAC491" w:rsidR="004A03BC" w:rsidRPr="00146443" w:rsidRDefault="004A03BC" w:rsidP="004A03BC">
      <w:pPr>
        <w:jc w:val="both"/>
        <w:rPr>
          <w:color w:val="auto"/>
          <w:lang w:val="en-US"/>
        </w:rPr>
      </w:pPr>
      <w:r w:rsidRPr="00146443">
        <w:rPr>
          <w:color w:val="auto"/>
          <w:lang w:val="en-US"/>
        </w:rPr>
        <w:t xml:space="preserve">At the end of each monitoring period, which is planned to generally last one year, from the monthly meter reading records the net electricity generation amounts as calculated by electricity supplied to the grid minus withdrawn from the system, will be added up to the yearly net electricity generation and total project emissions will be subtracted from this amount and result data will be multiplied with the combined margin emission factor with the help of an excel spread sheet that also contains the combined margin calculation. Thus, the complete baseline approach is always transparent and traceable. </w:t>
      </w:r>
    </w:p>
    <w:p w14:paraId="16CBEAFF" w14:textId="5F5316D4" w:rsidR="004A03BC" w:rsidRPr="00146443" w:rsidRDefault="004A03BC" w:rsidP="004A03BC">
      <w:pPr>
        <w:jc w:val="both"/>
        <w:rPr>
          <w:color w:val="auto"/>
          <w:lang w:val="en-US"/>
        </w:rPr>
      </w:pPr>
      <w:r w:rsidRPr="00146443">
        <w:rPr>
          <w:color w:val="auto"/>
          <w:lang w:val="en-US"/>
        </w:rPr>
        <w:t xml:space="preserve">For the operation of </w:t>
      </w:r>
      <w:r w:rsidR="00707815">
        <w:rPr>
          <w:color w:val="auto"/>
          <w:lang w:val="en-US"/>
        </w:rPr>
        <w:t>60 MW Bandırma WPP</w:t>
      </w:r>
      <w:r w:rsidRPr="00146443">
        <w:rPr>
          <w:color w:val="auto"/>
          <w:lang w:val="en-US"/>
        </w:rPr>
        <w:t>, below hierarchy is planned:</w:t>
      </w:r>
    </w:p>
    <w:p w14:paraId="2802FB40" w14:textId="054F73C0" w:rsidR="004A03BC" w:rsidRPr="00E75B4B" w:rsidRDefault="004A03BC" w:rsidP="004A03BC">
      <w:pPr>
        <w:jc w:val="center"/>
        <w:rPr>
          <w:lang w:val="en-US"/>
        </w:rPr>
      </w:pPr>
      <w:r>
        <w:rPr>
          <w:noProof/>
          <w:lang w:eastAsia="en-GB"/>
        </w:rPr>
        <w:drawing>
          <wp:inline distT="0" distB="0" distL="0" distR="0" wp14:anchorId="684DB353" wp14:editId="0B91FC93">
            <wp:extent cx="4837951" cy="1112520"/>
            <wp:effectExtent l="0" t="0" r="0" b="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8138" cy="1114863"/>
                    </a:xfrm>
                    <a:prstGeom prst="rect">
                      <a:avLst/>
                    </a:prstGeom>
                    <a:noFill/>
                  </pic:spPr>
                </pic:pic>
              </a:graphicData>
            </a:graphic>
          </wp:inline>
        </w:drawing>
      </w:r>
    </w:p>
    <w:p w14:paraId="156D8C16" w14:textId="19741182" w:rsidR="004A03BC" w:rsidRPr="00146443" w:rsidRDefault="00CD151D" w:rsidP="00146443">
      <w:pPr>
        <w:pStyle w:val="ResimYazs"/>
        <w:jc w:val="center"/>
        <w:rPr>
          <w:color w:val="auto"/>
          <w:lang w:val="en-US"/>
        </w:rPr>
      </w:pPr>
      <w:r w:rsidRPr="00A200A6">
        <w:rPr>
          <w:b/>
          <w:iCs w:val="0"/>
          <w:color w:val="auto"/>
          <w:sz w:val="22"/>
          <w:szCs w:val="24"/>
          <w:lang w:val="en-US"/>
        </w:rPr>
        <w:t>Figure</w:t>
      </w:r>
      <w:r w:rsidR="00A200A6" w:rsidRPr="00AD57CD">
        <w:rPr>
          <w:b/>
          <w:iCs w:val="0"/>
          <w:color w:val="auto"/>
          <w:sz w:val="22"/>
          <w:szCs w:val="24"/>
          <w:lang w:val="en-US"/>
        </w:rPr>
        <w:t xml:space="preserve"> 6</w:t>
      </w:r>
      <w:r w:rsidR="004A03BC" w:rsidRPr="00A200A6">
        <w:rPr>
          <w:b/>
          <w:iCs w:val="0"/>
          <w:color w:val="auto"/>
          <w:sz w:val="22"/>
          <w:szCs w:val="24"/>
          <w:lang w:val="en-US"/>
        </w:rPr>
        <w:t>:</w:t>
      </w:r>
      <w:r w:rsidR="004A03BC" w:rsidRPr="00A200A6">
        <w:rPr>
          <w:iCs w:val="0"/>
          <w:color w:val="auto"/>
          <w:sz w:val="22"/>
          <w:szCs w:val="24"/>
          <w:lang w:val="en-US"/>
        </w:rPr>
        <w:t xml:space="preserve"> Operation</w:t>
      </w:r>
      <w:r w:rsidR="004A03BC" w:rsidRPr="00146443">
        <w:rPr>
          <w:iCs w:val="0"/>
          <w:color w:val="auto"/>
          <w:sz w:val="22"/>
          <w:szCs w:val="24"/>
          <w:lang w:val="en-US"/>
        </w:rPr>
        <w:t xml:space="preserve"> and Management diagram</w:t>
      </w:r>
    </w:p>
    <w:p w14:paraId="04D966AA" w14:textId="77777777" w:rsidR="00197DFA" w:rsidRDefault="00197DFA" w:rsidP="004A03BC">
      <w:pPr>
        <w:jc w:val="both"/>
        <w:rPr>
          <w:lang w:val="en-US"/>
        </w:rPr>
      </w:pPr>
    </w:p>
    <w:p w14:paraId="4641F8EA" w14:textId="5E95F1A0" w:rsidR="004A03BC" w:rsidRPr="00146443" w:rsidRDefault="001E4F8A" w:rsidP="004A03BC">
      <w:pPr>
        <w:jc w:val="both"/>
        <w:rPr>
          <w:color w:val="auto"/>
          <w:lang w:val="en-US"/>
        </w:rPr>
      </w:pPr>
      <w:r>
        <w:rPr>
          <w:color w:val="auto"/>
          <w:lang w:val="en-US"/>
        </w:rPr>
        <w:t xml:space="preserve">Bandırma Enerji </w:t>
      </w:r>
      <w:r w:rsidR="004A03BC" w:rsidRPr="00146443">
        <w:rPr>
          <w:color w:val="auto"/>
          <w:lang w:val="en-US"/>
        </w:rPr>
        <w:t>keep</w:t>
      </w:r>
      <w:r w:rsidR="00D033CD" w:rsidRPr="00146443">
        <w:rPr>
          <w:color w:val="auto"/>
          <w:lang w:val="en-US"/>
        </w:rPr>
        <w:t>s</w:t>
      </w:r>
      <w:r w:rsidR="004A03BC" w:rsidRPr="00146443">
        <w:rPr>
          <w:color w:val="auto"/>
          <w:lang w:val="en-US"/>
        </w:rPr>
        <w:t xml:space="preserve"> all the data needed for the calculation of emission reductions during the crediting period and until two years after the last issuance of GS VERs for </w:t>
      </w:r>
      <w:r w:rsidR="00707815">
        <w:rPr>
          <w:color w:val="auto"/>
          <w:lang w:val="en-US"/>
        </w:rPr>
        <w:t>60 MW Bandırma WPP</w:t>
      </w:r>
      <w:r w:rsidR="00820327" w:rsidRPr="00146443">
        <w:rPr>
          <w:color w:val="auto"/>
        </w:rPr>
        <w:t>.</w:t>
      </w:r>
    </w:p>
    <w:p w14:paraId="7BDF2B66" w14:textId="337165C2" w:rsidR="007034AD" w:rsidRPr="002F0274" w:rsidRDefault="004A03BC" w:rsidP="004A03BC">
      <w:pPr>
        <w:jc w:val="both"/>
        <w:rPr>
          <w:color w:val="auto"/>
          <w:lang w:val="en-US"/>
        </w:rPr>
      </w:pPr>
      <w:r w:rsidRPr="00146443">
        <w:rPr>
          <w:color w:val="auto"/>
          <w:lang w:val="en-US"/>
        </w:rPr>
        <w:t xml:space="preserve">Because of the data acquisition and management and quality assurance procedures that are anyway in place, no additional procedures have to be established for the monitoring plan. Dedicated emergency procedures are not provided, as there is no possibility of </w:t>
      </w:r>
      <w:r w:rsidRPr="002F0274">
        <w:rPr>
          <w:color w:val="auto"/>
          <w:lang w:val="en-US"/>
        </w:rPr>
        <w:t>overstating emission reductions due to emergency cases.</w:t>
      </w:r>
    </w:p>
    <w:p w14:paraId="5BC97B5A" w14:textId="3976BCC2" w:rsidR="00C12529" w:rsidRPr="00422F52" w:rsidRDefault="00C12529" w:rsidP="00E2679E">
      <w:pPr>
        <w:pStyle w:val="ResimYazs"/>
        <w:jc w:val="center"/>
        <w:rPr>
          <w:color w:val="auto"/>
          <w:lang w:val="en-US"/>
        </w:rPr>
      </w:pPr>
      <w:r w:rsidRPr="002F0274">
        <w:rPr>
          <w:b/>
          <w:iCs w:val="0"/>
          <w:color w:val="auto"/>
          <w:sz w:val="22"/>
          <w:szCs w:val="24"/>
          <w:lang w:val="en-US"/>
        </w:rPr>
        <w:t xml:space="preserve">Figure 7. </w:t>
      </w:r>
      <w:r w:rsidRPr="002F0274">
        <w:rPr>
          <w:iCs w:val="0"/>
          <w:color w:val="auto"/>
          <w:sz w:val="22"/>
          <w:szCs w:val="24"/>
          <w:lang w:val="en-US"/>
        </w:rPr>
        <w:t xml:space="preserve">Specification of the Electricity Meters of </w:t>
      </w:r>
      <w:r w:rsidR="00707815">
        <w:rPr>
          <w:iCs w:val="0"/>
          <w:color w:val="auto"/>
          <w:sz w:val="22"/>
          <w:szCs w:val="24"/>
          <w:lang w:val="en-US"/>
        </w:rPr>
        <w:t>60 MW Bandırma WPP</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491"/>
        <w:gridCol w:w="1343"/>
        <w:gridCol w:w="1405"/>
        <w:gridCol w:w="2665"/>
      </w:tblGrid>
      <w:tr w:rsidR="00C12529" w:rsidRPr="00957430" w14:paraId="135435D1" w14:textId="77777777" w:rsidTr="003156B5">
        <w:trPr>
          <w:trHeight w:val="297"/>
          <w:tblHeader/>
          <w:jc w:val="center"/>
        </w:trPr>
        <w:tc>
          <w:tcPr>
            <w:tcW w:w="164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B5F8E9E" w14:textId="77777777" w:rsidR="00C12529" w:rsidRPr="00370492" w:rsidRDefault="00C12529" w:rsidP="00021075">
            <w:pPr>
              <w:spacing w:line="240" w:lineRule="auto"/>
              <w:jc w:val="center"/>
              <w:rPr>
                <w:rFonts w:eastAsia="MS Mincho" w:cs="Arial"/>
                <w:b/>
                <w:color w:val="auto"/>
                <w:sz w:val="20"/>
                <w:szCs w:val="22"/>
                <w:lang w:eastAsia="tr-TR"/>
              </w:rPr>
            </w:pPr>
            <w:r w:rsidRPr="00370492">
              <w:rPr>
                <w:rFonts w:eastAsia="MS Mincho" w:cs="Arial"/>
                <w:b/>
                <w:color w:val="auto"/>
                <w:sz w:val="20"/>
                <w:szCs w:val="22"/>
                <w:lang w:eastAsia="tr-TR"/>
              </w:rPr>
              <w:t>Name</w:t>
            </w:r>
          </w:p>
        </w:tc>
        <w:tc>
          <w:tcPr>
            <w:tcW w:w="1491" w:type="dxa"/>
            <w:tcBorders>
              <w:top w:val="single" w:sz="4" w:space="0" w:color="auto"/>
              <w:left w:val="single" w:sz="4" w:space="0" w:color="auto"/>
              <w:bottom w:val="single" w:sz="4" w:space="0" w:color="auto"/>
              <w:right w:val="single" w:sz="4" w:space="0" w:color="auto"/>
            </w:tcBorders>
            <w:shd w:val="clear" w:color="auto" w:fill="BDD6EE"/>
            <w:hideMark/>
          </w:tcPr>
          <w:p w14:paraId="4BEF252E" w14:textId="77777777" w:rsidR="00C12529" w:rsidRPr="00370492" w:rsidRDefault="00C12529" w:rsidP="00021075">
            <w:pPr>
              <w:spacing w:line="240" w:lineRule="auto"/>
              <w:jc w:val="center"/>
              <w:rPr>
                <w:rFonts w:eastAsia="MS Mincho" w:cs="Arial"/>
                <w:b/>
                <w:color w:val="auto"/>
                <w:sz w:val="20"/>
                <w:szCs w:val="22"/>
                <w:lang w:eastAsia="tr-TR"/>
              </w:rPr>
            </w:pPr>
            <w:r w:rsidRPr="00370492">
              <w:rPr>
                <w:rFonts w:eastAsia="MS Mincho" w:cs="Arial"/>
                <w:b/>
                <w:color w:val="auto"/>
                <w:sz w:val="20"/>
                <w:szCs w:val="22"/>
                <w:lang w:eastAsia="tr-TR"/>
              </w:rPr>
              <w:t>Brand-Model</w:t>
            </w:r>
          </w:p>
        </w:tc>
        <w:tc>
          <w:tcPr>
            <w:tcW w:w="1343"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0723133" w14:textId="77777777" w:rsidR="00C12529" w:rsidRPr="00370492" w:rsidRDefault="00C12529" w:rsidP="00021075">
            <w:pPr>
              <w:spacing w:line="240" w:lineRule="auto"/>
              <w:jc w:val="center"/>
              <w:rPr>
                <w:rFonts w:eastAsia="MS Mincho" w:cs="Arial"/>
                <w:b/>
                <w:color w:val="auto"/>
                <w:sz w:val="20"/>
                <w:szCs w:val="22"/>
                <w:lang w:eastAsia="tr-TR"/>
              </w:rPr>
            </w:pPr>
            <w:r w:rsidRPr="00370492">
              <w:rPr>
                <w:rFonts w:eastAsia="MS Mincho" w:cs="Arial"/>
                <w:b/>
                <w:color w:val="auto"/>
                <w:sz w:val="20"/>
                <w:szCs w:val="22"/>
                <w:lang w:eastAsia="tr-TR"/>
              </w:rPr>
              <w:t>Serial Number</w:t>
            </w:r>
          </w:p>
        </w:tc>
        <w:tc>
          <w:tcPr>
            <w:tcW w:w="1405"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7D6430D" w14:textId="77777777" w:rsidR="00C12529" w:rsidRPr="00370492" w:rsidRDefault="00C12529" w:rsidP="00021075">
            <w:pPr>
              <w:spacing w:line="240" w:lineRule="auto"/>
              <w:jc w:val="center"/>
              <w:rPr>
                <w:rFonts w:eastAsia="MS Mincho" w:cs="Arial"/>
                <w:b/>
                <w:color w:val="auto"/>
                <w:sz w:val="20"/>
                <w:szCs w:val="22"/>
                <w:lang w:eastAsia="tr-TR"/>
              </w:rPr>
            </w:pPr>
            <w:r w:rsidRPr="00370492">
              <w:rPr>
                <w:rFonts w:eastAsia="MS Mincho" w:cs="Arial"/>
                <w:b/>
                <w:color w:val="auto"/>
                <w:sz w:val="20"/>
                <w:szCs w:val="22"/>
                <w:lang w:eastAsia="tr-TR"/>
              </w:rPr>
              <w:t>Accuracy Class</w:t>
            </w:r>
          </w:p>
        </w:tc>
        <w:tc>
          <w:tcPr>
            <w:tcW w:w="2665"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1D7152C" w14:textId="06CBC202" w:rsidR="00C12529" w:rsidRPr="00370492" w:rsidRDefault="00C12529" w:rsidP="00021075">
            <w:pPr>
              <w:spacing w:line="240" w:lineRule="auto"/>
              <w:jc w:val="center"/>
              <w:rPr>
                <w:rFonts w:eastAsia="MS Mincho" w:cs="Arial"/>
                <w:b/>
                <w:color w:val="auto"/>
                <w:sz w:val="20"/>
                <w:szCs w:val="22"/>
                <w:lang w:eastAsia="tr-TR"/>
              </w:rPr>
            </w:pPr>
            <w:r w:rsidRPr="00370492">
              <w:rPr>
                <w:rFonts w:eastAsia="MS Mincho" w:cs="Arial"/>
                <w:b/>
                <w:color w:val="auto"/>
                <w:sz w:val="20"/>
                <w:szCs w:val="22"/>
                <w:lang w:eastAsia="tr-TR"/>
              </w:rPr>
              <w:t>Calibration Date (from Test Report)</w:t>
            </w:r>
            <w:r w:rsidR="00136C2C">
              <w:rPr>
                <w:rStyle w:val="DipnotBavurusu"/>
                <w:rFonts w:eastAsia="MS Mincho" w:cs="Arial"/>
                <w:b/>
                <w:color w:val="auto"/>
                <w:sz w:val="20"/>
                <w:szCs w:val="22"/>
                <w:lang w:eastAsia="tr-TR"/>
              </w:rPr>
              <w:footnoteReference w:id="35"/>
            </w:r>
          </w:p>
        </w:tc>
      </w:tr>
      <w:tr w:rsidR="00E20CCE" w:rsidRPr="00957430" w14:paraId="32E7AB4D" w14:textId="77777777" w:rsidTr="003156B5">
        <w:trPr>
          <w:trHeight w:val="297"/>
          <w:jc w:val="center"/>
        </w:trPr>
        <w:tc>
          <w:tcPr>
            <w:tcW w:w="1646" w:type="dxa"/>
            <w:tcBorders>
              <w:top w:val="single" w:sz="4" w:space="0" w:color="auto"/>
              <w:left w:val="single" w:sz="4" w:space="0" w:color="auto"/>
              <w:bottom w:val="single" w:sz="4" w:space="0" w:color="auto"/>
              <w:right w:val="single" w:sz="4" w:space="0" w:color="auto"/>
            </w:tcBorders>
            <w:vAlign w:val="center"/>
            <w:hideMark/>
          </w:tcPr>
          <w:p w14:paraId="23B01002" w14:textId="6B8B47F7" w:rsidR="00E20CCE" w:rsidRPr="00370492" w:rsidRDefault="00E20CCE" w:rsidP="003156B5">
            <w:pPr>
              <w:spacing w:before="240" w:line="240" w:lineRule="auto"/>
              <w:jc w:val="center"/>
              <w:rPr>
                <w:rFonts w:cs="Arial"/>
                <w:b/>
                <w:bCs/>
                <w:color w:val="auto"/>
                <w:sz w:val="20"/>
                <w:szCs w:val="22"/>
              </w:rPr>
            </w:pPr>
            <w:r w:rsidRPr="00370492">
              <w:rPr>
                <w:rFonts w:cs="Arial"/>
                <w:b/>
                <w:bCs/>
                <w:color w:val="auto"/>
                <w:sz w:val="20"/>
                <w:szCs w:val="22"/>
              </w:rPr>
              <w:t xml:space="preserve">Main meter </w:t>
            </w:r>
          </w:p>
        </w:tc>
        <w:tc>
          <w:tcPr>
            <w:tcW w:w="1491" w:type="dxa"/>
            <w:tcBorders>
              <w:top w:val="single" w:sz="4" w:space="0" w:color="auto"/>
              <w:left w:val="single" w:sz="4" w:space="0" w:color="auto"/>
              <w:bottom w:val="single" w:sz="4" w:space="0" w:color="auto"/>
              <w:right w:val="single" w:sz="4" w:space="0" w:color="auto"/>
            </w:tcBorders>
            <w:hideMark/>
          </w:tcPr>
          <w:p w14:paraId="3462D61F" w14:textId="1BB00058" w:rsidR="00E20CCE" w:rsidRPr="0039649B" w:rsidRDefault="00E20CCE" w:rsidP="003156B5">
            <w:pPr>
              <w:spacing w:before="240" w:line="240" w:lineRule="auto"/>
              <w:jc w:val="center"/>
              <w:rPr>
                <w:rFonts w:cs="Arial"/>
                <w:color w:val="auto"/>
                <w:sz w:val="20"/>
                <w:szCs w:val="22"/>
              </w:rPr>
            </w:pPr>
            <w:r w:rsidRPr="0039649B">
              <w:rPr>
                <w:color w:val="auto"/>
                <w:sz w:val="20"/>
                <w:szCs w:val="22"/>
              </w:rPr>
              <w:t>EMH &amp; LZQJ-XC</w:t>
            </w:r>
          </w:p>
        </w:tc>
        <w:tc>
          <w:tcPr>
            <w:tcW w:w="1343" w:type="dxa"/>
            <w:tcBorders>
              <w:top w:val="single" w:sz="4" w:space="0" w:color="auto"/>
              <w:left w:val="single" w:sz="4" w:space="0" w:color="auto"/>
              <w:bottom w:val="single" w:sz="4" w:space="0" w:color="auto"/>
              <w:right w:val="single" w:sz="4" w:space="0" w:color="auto"/>
            </w:tcBorders>
            <w:hideMark/>
          </w:tcPr>
          <w:p w14:paraId="4EBD4258" w14:textId="3D05513D" w:rsidR="00E20CCE" w:rsidRPr="003156B5" w:rsidRDefault="00E20CCE" w:rsidP="003156B5">
            <w:pPr>
              <w:spacing w:before="240" w:line="240" w:lineRule="auto"/>
              <w:jc w:val="center"/>
              <w:rPr>
                <w:color w:val="auto"/>
                <w:lang w:val="en-US"/>
              </w:rPr>
            </w:pPr>
            <w:r w:rsidRPr="003156B5">
              <w:rPr>
                <w:color w:val="auto"/>
                <w:lang w:val="en-US"/>
              </w:rPr>
              <w:t>7019993</w:t>
            </w:r>
          </w:p>
        </w:tc>
        <w:tc>
          <w:tcPr>
            <w:tcW w:w="1405" w:type="dxa"/>
            <w:tcBorders>
              <w:top w:val="single" w:sz="4" w:space="0" w:color="auto"/>
              <w:left w:val="single" w:sz="4" w:space="0" w:color="auto"/>
              <w:bottom w:val="single" w:sz="4" w:space="0" w:color="auto"/>
              <w:right w:val="single" w:sz="4" w:space="0" w:color="auto"/>
            </w:tcBorders>
            <w:hideMark/>
          </w:tcPr>
          <w:p w14:paraId="2092E9C8" w14:textId="100A54F9" w:rsidR="00E20CCE" w:rsidRPr="003156B5" w:rsidRDefault="00E20CCE" w:rsidP="003156B5">
            <w:pPr>
              <w:spacing w:before="240" w:after="0" w:line="240" w:lineRule="auto"/>
              <w:jc w:val="center"/>
              <w:rPr>
                <w:color w:val="auto"/>
                <w:lang w:val="en-US"/>
              </w:rPr>
            </w:pPr>
            <w:r w:rsidRPr="003156B5">
              <w:rPr>
                <w:color w:val="auto"/>
                <w:lang w:val="en-US"/>
              </w:rPr>
              <w:t>P: 0.2S</w:t>
            </w:r>
          </w:p>
          <w:p w14:paraId="4DA71710" w14:textId="748B6798" w:rsidR="00E20CCE" w:rsidRPr="003156B5" w:rsidRDefault="00E20CCE" w:rsidP="003156B5">
            <w:pPr>
              <w:spacing w:before="240" w:after="0" w:line="240" w:lineRule="auto"/>
              <w:jc w:val="center"/>
              <w:rPr>
                <w:color w:val="auto"/>
                <w:lang w:val="en-US"/>
              </w:rPr>
            </w:pPr>
            <w:r w:rsidRPr="003156B5">
              <w:rPr>
                <w:color w:val="auto"/>
                <w:lang w:val="en-US"/>
              </w:rPr>
              <w:t>Q: 0.5S</w:t>
            </w:r>
          </w:p>
        </w:tc>
        <w:tc>
          <w:tcPr>
            <w:tcW w:w="2665" w:type="dxa"/>
            <w:tcBorders>
              <w:top w:val="single" w:sz="4" w:space="0" w:color="auto"/>
              <w:left w:val="single" w:sz="4" w:space="0" w:color="auto"/>
              <w:bottom w:val="single" w:sz="4" w:space="0" w:color="auto"/>
              <w:right w:val="single" w:sz="4" w:space="0" w:color="auto"/>
            </w:tcBorders>
            <w:vAlign w:val="center"/>
            <w:hideMark/>
          </w:tcPr>
          <w:p w14:paraId="468FBE53" w14:textId="4F23F405" w:rsidR="00D17587" w:rsidRPr="00A0585B" w:rsidRDefault="00E20CCE" w:rsidP="003156B5">
            <w:pPr>
              <w:spacing w:before="240" w:line="240" w:lineRule="auto"/>
              <w:jc w:val="center"/>
              <w:rPr>
                <w:color w:val="auto"/>
                <w:lang w:val="en-US"/>
              </w:rPr>
            </w:pPr>
            <w:r w:rsidRPr="003156B5">
              <w:rPr>
                <w:color w:val="auto"/>
                <w:lang w:val="en-US"/>
              </w:rPr>
              <w:t xml:space="preserve">12/04/2019 </w:t>
            </w:r>
          </w:p>
          <w:p w14:paraId="1BAA0FE4" w14:textId="44C96362" w:rsidR="00D17587" w:rsidRPr="003156B5" w:rsidRDefault="0039649B" w:rsidP="003156B5">
            <w:pPr>
              <w:spacing w:before="240" w:line="240" w:lineRule="auto"/>
              <w:jc w:val="center"/>
              <w:rPr>
                <w:color w:val="auto"/>
                <w:lang w:val="en-US"/>
              </w:rPr>
            </w:pPr>
            <w:r w:rsidRPr="00A0585B">
              <w:rPr>
                <w:color w:val="auto"/>
                <w:lang w:val="en-US"/>
              </w:rPr>
              <w:t>11/08/2021</w:t>
            </w:r>
          </w:p>
          <w:p w14:paraId="1E2CACA3" w14:textId="31553710" w:rsidR="00E20CCE" w:rsidRPr="003156B5" w:rsidRDefault="00E20CCE" w:rsidP="003156B5">
            <w:pPr>
              <w:spacing w:before="240" w:line="240" w:lineRule="auto"/>
              <w:jc w:val="center"/>
              <w:rPr>
                <w:color w:val="auto"/>
                <w:lang w:val="en-US"/>
              </w:rPr>
            </w:pPr>
          </w:p>
        </w:tc>
      </w:tr>
      <w:tr w:rsidR="00E20CCE" w:rsidRPr="007520EA" w14:paraId="5EBE3ECD" w14:textId="77777777" w:rsidTr="003156B5">
        <w:trPr>
          <w:trHeight w:val="528"/>
          <w:jc w:val="center"/>
        </w:trPr>
        <w:tc>
          <w:tcPr>
            <w:tcW w:w="1646" w:type="dxa"/>
            <w:tcBorders>
              <w:top w:val="single" w:sz="4" w:space="0" w:color="auto"/>
              <w:left w:val="single" w:sz="4" w:space="0" w:color="auto"/>
              <w:bottom w:val="single" w:sz="4" w:space="0" w:color="auto"/>
              <w:right w:val="single" w:sz="4" w:space="0" w:color="auto"/>
            </w:tcBorders>
            <w:vAlign w:val="center"/>
            <w:hideMark/>
          </w:tcPr>
          <w:p w14:paraId="290EE987" w14:textId="77777777" w:rsidR="00E20CCE" w:rsidRPr="00370492" w:rsidRDefault="00E20CCE" w:rsidP="003156B5">
            <w:pPr>
              <w:spacing w:before="240" w:line="240" w:lineRule="auto"/>
              <w:jc w:val="center"/>
              <w:rPr>
                <w:rFonts w:cs="Arial"/>
                <w:b/>
                <w:bCs/>
                <w:color w:val="auto"/>
                <w:sz w:val="20"/>
                <w:szCs w:val="22"/>
              </w:rPr>
            </w:pPr>
            <w:r w:rsidRPr="00370492">
              <w:rPr>
                <w:rFonts w:cs="Arial"/>
                <w:b/>
                <w:bCs/>
                <w:color w:val="auto"/>
                <w:sz w:val="20"/>
                <w:szCs w:val="22"/>
              </w:rPr>
              <w:t>Back-up Meter</w:t>
            </w:r>
          </w:p>
        </w:tc>
        <w:tc>
          <w:tcPr>
            <w:tcW w:w="1491" w:type="dxa"/>
            <w:tcBorders>
              <w:top w:val="single" w:sz="4" w:space="0" w:color="auto"/>
              <w:left w:val="single" w:sz="4" w:space="0" w:color="auto"/>
              <w:bottom w:val="single" w:sz="4" w:space="0" w:color="auto"/>
              <w:right w:val="single" w:sz="4" w:space="0" w:color="auto"/>
            </w:tcBorders>
            <w:hideMark/>
          </w:tcPr>
          <w:p w14:paraId="3C21AA99" w14:textId="7B8F19BE" w:rsidR="00E20CCE" w:rsidRPr="0039649B" w:rsidRDefault="00E20CCE" w:rsidP="003156B5">
            <w:pPr>
              <w:spacing w:before="240" w:line="240" w:lineRule="auto"/>
              <w:jc w:val="center"/>
              <w:rPr>
                <w:rFonts w:cs="Arial"/>
                <w:color w:val="auto"/>
                <w:sz w:val="20"/>
                <w:szCs w:val="22"/>
              </w:rPr>
            </w:pPr>
            <w:r w:rsidRPr="0039649B">
              <w:rPr>
                <w:color w:val="auto"/>
                <w:sz w:val="20"/>
                <w:szCs w:val="22"/>
              </w:rPr>
              <w:t>EMH &amp; LZQJ-XC</w:t>
            </w:r>
          </w:p>
        </w:tc>
        <w:tc>
          <w:tcPr>
            <w:tcW w:w="1343" w:type="dxa"/>
            <w:tcBorders>
              <w:top w:val="single" w:sz="4" w:space="0" w:color="auto"/>
              <w:left w:val="single" w:sz="4" w:space="0" w:color="auto"/>
              <w:bottom w:val="single" w:sz="4" w:space="0" w:color="auto"/>
              <w:right w:val="single" w:sz="4" w:space="0" w:color="auto"/>
            </w:tcBorders>
            <w:hideMark/>
          </w:tcPr>
          <w:p w14:paraId="729A7F27" w14:textId="606A9766" w:rsidR="00E20CCE" w:rsidRPr="003156B5" w:rsidRDefault="00E20CCE" w:rsidP="003156B5">
            <w:pPr>
              <w:spacing w:before="240" w:line="240" w:lineRule="auto"/>
              <w:jc w:val="center"/>
              <w:rPr>
                <w:color w:val="auto"/>
                <w:lang w:val="en-US"/>
              </w:rPr>
            </w:pPr>
            <w:r w:rsidRPr="003156B5">
              <w:rPr>
                <w:color w:val="auto"/>
                <w:lang w:val="en-US"/>
              </w:rPr>
              <w:t>7019994</w:t>
            </w:r>
          </w:p>
        </w:tc>
        <w:tc>
          <w:tcPr>
            <w:tcW w:w="1405" w:type="dxa"/>
            <w:tcBorders>
              <w:top w:val="single" w:sz="4" w:space="0" w:color="auto"/>
              <w:left w:val="single" w:sz="4" w:space="0" w:color="auto"/>
              <w:bottom w:val="single" w:sz="4" w:space="0" w:color="auto"/>
              <w:right w:val="single" w:sz="4" w:space="0" w:color="auto"/>
            </w:tcBorders>
            <w:hideMark/>
          </w:tcPr>
          <w:p w14:paraId="2A886378" w14:textId="23122A68" w:rsidR="00E20CCE" w:rsidRPr="003156B5" w:rsidRDefault="00E20CCE" w:rsidP="003156B5">
            <w:pPr>
              <w:spacing w:before="240" w:after="0" w:line="240" w:lineRule="auto"/>
              <w:jc w:val="center"/>
              <w:rPr>
                <w:color w:val="auto"/>
                <w:lang w:val="en-US"/>
              </w:rPr>
            </w:pPr>
            <w:r w:rsidRPr="003156B5">
              <w:rPr>
                <w:color w:val="auto"/>
                <w:lang w:val="en-US"/>
              </w:rPr>
              <w:t>P: 0.2S</w:t>
            </w:r>
          </w:p>
          <w:p w14:paraId="2C0CF7A0" w14:textId="743F1E09" w:rsidR="00E20CCE" w:rsidRPr="003156B5" w:rsidRDefault="00E20CCE" w:rsidP="003156B5">
            <w:pPr>
              <w:spacing w:before="240" w:line="240" w:lineRule="auto"/>
              <w:jc w:val="center"/>
              <w:rPr>
                <w:color w:val="auto"/>
                <w:lang w:val="en-US"/>
              </w:rPr>
            </w:pPr>
            <w:r w:rsidRPr="003156B5">
              <w:rPr>
                <w:color w:val="auto"/>
                <w:lang w:val="en-US"/>
              </w:rPr>
              <w:t>Q: 0.5S</w:t>
            </w:r>
            <w:r w:rsidRPr="003156B5" w:rsidDel="009E7B4F">
              <w:rPr>
                <w:color w:val="auto"/>
                <w:lang w:val="en-US"/>
              </w:rPr>
              <w:t xml:space="preserve"> </w:t>
            </w:r>
          </w:p>
        </w:tc>
        <w:tc>
          <w:tcPr>
            <w:tcW w:w="2665" w:type="dxa"/>
            <w:tcBorders>
              <w:top w:val="single" w:sz="4" w:space="0" w:color="auto"/>
              <w:left w:val="single" w:sz="4" w:space="0" w:color="auto"/>
              <w:bottom w:val="single" w:sz="4" w:space="0" w:color="auto"/>
              <w:right w:val="single" w:sz="4" w:space="0" w:color="auto"/>
            </w:tcBorders>
            <w:vAlign w:val="center"/>
            <w:hideMark/>
          </w:tcPr>
          <w:p w14:paraId="1C62632A" w14:textId="4F9669D8" w:rsidR="0039649B" w:rsidRPr="00A0585B" w:rsidRDefault="00E20CCE" w:rsidP="003156B5">
            <w:pPr>
              <w:spacing w:before="240" w:line="240" w:lineRule="auto"/>
              <w:jc w:val="center"/>
              <w:rPr>
                <w:color w:val="auto"/>
                <w:lang w:val="en-US"/>
              </w:rPr>
            </w:pPr>
            <w:r w:rsidRPr="003156B5">
              <w:rPr>
                <w:color w:val="auto"/>
                <w:lang w:val="en-US"/>
              </w:rPr>
              <w:t xml:space="preserve">12/04/2019 </w:t>
            </w:r>
          </w:p>
          <w:p w14:paraId="1B75F200" w14:textId="77777777" w:rsidR="0039649B" w:rsidRPr="00A0585B" w:rsidRDefault="0039649B" w:rsidP="003156B5">
            <w:pPr>
              <w:spacing w:before="240" w:line="240" w:lineRule="auto"/>
              <w:jc w:val="center"/>
              <w:rPr>
                <w:color w:val="auto"/>
                <w:lang w:val="en-US"/>
              </w:rPr>
            </w:pPr>
            <w:r w:rsidRPr="00A0585B">
              <w:rPr>
                <w:color w:val="auto"/>
                <w:lang w:val="en-US"/>
              </w:rPr>
              <w:t>11/08/2021</w:t>
            </w:r>
          </w:p>
          <w:p w14:paraId="06CC6AD1" w14:textId="77777777" w:rsidR="0039649B" w:rsidRPr="003156B5" w:rsidRDefault="0039649B" w:rsidP="003156B5">
            <w:pPr>
              <w:spacing w:before="240" w:line="240" w:lineRule="auto"/>
              <w:jc w:val="center"/>
              <w:rPr>
                <w:color w:val="auto"/>
                <w:lang w:val="en-US"/>
              </w:rPr>
            </w:pPr>
          </w:p>
          <w:p w14:paraId="088483BA" w14:textId="58675FEE" w:rsidR="00E20CCE" w:rsidRPr="003156B5" w:rsidRDefault="00E20CCE" w:rsidP="003156B5">
            <w:pPr>
              <w:spacing w:before="240" w:line="240" w:lineRule="auto"/>
              <w:jc w:val="center"/>
              <w:rPr>
                <w:color w:val="auto"/>
                <w:lang w:val="en-US"/>
              </w:rPr>
            </w:pPr>
          </w:p>
        </w:tc>
      </w:tr>
    </w:tbl>
    <w:p w14:paraId="529626C5" w14:textId="4EA1E102" w:rsidR="00391F1F" w:rsidRPr="007C1D64" w:rsidRDefault="00391F1F" w:rsidP="00391F1F">
      <w:pPr>
        <w:pStyle w:val="SectionTitle"/>
      </w:pPr>
      <w:bookmarkStart w:id="40" w:name="_Ref49515970"/>
      <w:r w:rsidRPr="007C1D64">
        <w:t>DURATION AND CREDITING PERIOD</w:t>
      </w:r>
      <w:bookmarkEnd w:id="40"/>
    </w:p>
    <w:p w14:paraId="507B55B8" w14:textId="79F22388" w:rsidR="00391F1F" w:rsidRPr="007C1D64" w:rsidRDefault="00391F1F" w:rsidP="00DD39E6">
      <w:pPr>
        <w:pStyle w:val="SectionList"/>
      </w:pPr>
      <w:r w:rsidRPr="007C1D64">
        <w:t xml:space="preserve">Duration of project </w:t>
      </w:r>
    </w:p>
    <w:p w14:paraId="26945075" w14:textId="05D6106D" w:rsidR="00391F1F" w:rsidRPr="00E66EF1" w:rsidRDefault="00391F1F" w:rsidP="00391F1F">
      <w:pPr>
        <w:pStyle w:val="SectionList2nd"/>
        <w:rPr>
          <w:rFonts w:eastAsia="MS Mincho"/>
          <w:bCs w:val="0"/>
        </w:rPr>
      </w:pPr>
      <w:r w:rsidRPr="00E66EF1">
        <w:rPr>
          <w:rFonts w:eastAsia="MS Mincho"/>
          <w:bCs w:val="0"/>
        </w:rPr>
        <w:t xml:space="preserve">Start date of project </w:t>
      </w:r>
    </w:p>
    <w:p w14:paraId="79C87413" w14:textId="0DB9FEC8" w:rsidR="00764E35" w:rsidRPr="00836AFD" w:rsidRDefault="00764E35" w:rsidP="007F29FC">
      <w:pPr>
        <w:jc w:val="both"/>
        <w:rPr>
          <w:color w:val="auto"/>
        </w:rPr>
      </w:pPr>
      <w:r w:rsidRPr="00764E35">
        <w:rPr>
          <w:color w:val="auto"/>
        </w:rPr>
        <w:t>The start date of the project activity was 15/04/2008. On that date the supply and installation agreement between B</w:t>
      </w:r>
      <w:r w:rsidR="00184C71">
        <w:rPr>
          <w:color w:val="auto"/>
        </w:rPr>
        <w:t>andırma</w:t>
      </w:r>
      <w:r w:rsidRPr="00764E35">
        <w:rPr>
          <w:color w:val="auto"/>
        </w:rPr>
        <w:t xml:space="preserve"> Enerji and Vestas for 45 MW wind turbines was signed.</w:t>
      </w:r>
    </w:p>
    <w:p w14:paraId="6E5E0C3A" w14:textId="47C5AEF7" w:rsidR="00391F1F" w:rsidRPr="00E66EF1" w:rsidRDefault="00391F1F" w:rsidP="00391F1F">
      <w:pPr>
        <w:pStyle w:val="SectionList2nd"/>
        <w:rPr>
          <w:rFonts w:eastAsia="MS Mincho"/>
          <w:bCs w:val="0"/>
        </w:rPr>
      </w:pPr>
      <w:r w:rsidRPr="00E66EF1">
        <w:rPr>
          <w:rFonts w:eastAsia="MS Mincho"/>
          <w:bCs w:val="0"/>
        </w:rPr>
        <w:t xml:space="preserve">Expected operational lifetime of project </w:t>
      </w:r>
    </w:p>
    <w:p w14:paraId="29080F86" w14:textId="67588327" w:rsidR="00391F1F" w:rsidRDefault="00A7418E" w:rsidP="00391F1F">
      <w:r w:rsidRPr="00146443">
        <w:rPr>
          <w:color w:val="auto"/>
        </w:rPr>
        <w:t xml:space="preserve">The expected lifetime of the </w:t>
      </w:r>
      <w:r w:rsidR="00707815">
        <w:rPr>
          <w:color w:val="auto"/>
        </w:rPr>
        <w:t>60 MW Bandırma WPP</w:t>
      </w:r>
      <w:r w:rsidR="00724BDF">
        <w:rPr>
          <w:color w:val="auto"/>
        </w:rPr>
        <w:t xml:space="preserve"> is 25</w:t>
      </w:r>
      <w:r w:rsidRPr="00146443">
        <w:rPr>
          <w:color w:val="auto"/>
        </w:rPr>
        <w:t xml:space="preserve"> years.</w:t>
      </w:r>
      <w:r w:rsidRPr="00146443">
        <w:rPr>
          <w:rStyle w:val="GvdeMetniGirintisi3Char"/>
          <w:color w:val="auto"/>
        </w:rPr>
        <w:t xml:space="preserve"> </w:t>
      </w:r>
    </w:p>
    <w:p w14:paraId="3070EF6D" w14:textId="006134D3" w:rsidR="00391F1F" w:rsidRDefault="00391F1F" w:rsidP="00DD39E6">
      <w:pPr>
        <w:pStyle w:val="SectionList"/>
      </w:pPr>
      <w:r w:rsidRPr="007C1D64">
        <w:t xml:space="preserve">Crediting </w:t>
      </w:r>
      <w:r w:rsidRPr="00391F1F">
        <w:t>period</w:t>
      </w:r>
      <w:r w:rsidRPr="007C1D64">
        <w:t xml:space="preserve"> of project </w:t>
      </w:r>
    </w:p>
    <w:p w14:paraId="779DFDF0" w14:textId="53BD5519" w:rsidR="00391F1F" w:rsidRPr="001764F4" w:rsidRDefault="00391F1F" w:rsidP="00391F1F">
      <w:pPr>
        <w:pStyle w:val="SectionList2nd"/>
        <w:rPr>
          <w:rFonts w:eastAsia="MS Mincho"/>
          <w:b/>
        </w:rPr>
      </w:pPr>
      <w:r w:rsidRPr="00E65085">
        <w:rPr>
          <w:rFonts w:eastAsia="MS Mincho"/>
          <w:bCs w:val="0"/>
        </w:rPr>
        <w:t>Start date of crediting period</w:t>
      </w:r>
    </w:p>
    <w:p w14:paraId="0323DC1F" w14:textId="74ACDE8A" w:rsidR="00391F1F" w:rsidRPr="00464059" w:rsidRDefault="00A7418E" w:rsidP="00146443">
      <w:pPr>
        <w:jc w:val="both"/>
        <w:rPr>
          <w:color w:val="auto"/>
        </w:rPr>
      </w:pPr>
      <w:r w:rsidRPr="00464059">
        <w:rPr>
          <w:color w:val="auto"/>
        </w:rPr>
        <w:t xml:space="preserve">Start date of the first crediting period: </w:t>
      </w:r>
      <w:r w:rsidR="000C4E3C" w:rsidRPr="00464059">
        <w:rPr>
          <w:color w:val="auto"/>
        </w:rPr>
        <w:t>2</w:t>
      </w:r>
      <w:r w:rsidR="00464059" w:rsidRPr="00464059">
        <w:rPr>
          <w:color w:val="auto"/>
        </w:rPr>
        <w:t>4</w:t>
      </w:r>
      <w:r w:rsidR="000C4E3C" w:rsidRPr="00464059">
        <w:rPr>
          <w:color w:val="auto"/>
        </w:rPr>
        <w:t>/0</w:t>
      </w:r>
      <w:r w:rsidR="00464059" w:rsidRPr="00464059">
        <w:rPr>
          <w:color w:val="auto"/>
        </w:rPr>
        <w:t>7</w:t>
      </w:r>
      <w:r w:rsidR="000C4E3C" w:rsidRPr="00464059">
        <w:rPr>
          <w:color w:val="auto"/>
        </w:rPr>
        <w:t xml:space="preserve">/2015 </w:t>
      </w:r>
    </w:p>
    <w:p w14:paraId="22243AF4" w14:textId="502F8294" w:rsidR="00A7418E" w:rsidRPr="00464059" w:rsidRDefault="00A7418E" w:rsidP="00146443">
      <w:pPr>
        <w:jc w:val="both"/>
        <w:rPr>
          <w:color w:val="auto"/>
        </w:rPr>
      </w:pPr>
      <w:r w:rsidRPr="00464059">
        <w:rPr>
          <w:color w:val="auto"/>
        </w:rPr>
        <w:t>End date o</w:t>
      </w:r>
      <w:r w:rsidR="00836AFD" w:rsidRPr="00464059">
        <w:rPr>
          <w:color w:val="auto"/>
        </w:rPr>
        <w:t xml:space="preserve">f the first crediting period: </w:t>
      </w:r>
      <w:r w:rsidR="000C4E3C" w:rsidRPr="00464059">
        <w:rPr>
          <w:color w:val="auto"/>
        </w:rPr>
        <w:t>2</w:t>
      </w:r>
      <w:r w:rsidR="00464059" w:rsidRPr="00464059">
        <w:rPr>
          <w:color w:val="auto"/>
        </w:rPr>
        <w:t>3</w:t>
      </w:r>
      <w:r w:rsidR="000C4E3C" w:rsidRPr="00464059">
        <w:rPr>
          <w:color w:val="auto"/>
        </w:rPr>
        <w:t>/0</w:t>
      </w:r>
      <w:r w:rsidR="00464059" w:rsidRPr="00464059">
        <w:rPr>
          <w:color w:val="auto"/>
        </w:rPr>
        <w:t>7</w:t>
      </w:r>
      <w:r w:rsidR="000C4E3C" w:rsidRPr="00464059">
        <w:rPr>
          <w:color w:val="auto"/>
        </w:rPr>
        <w:t xml:space="preserve">/2022 </w:t>
      </w:r>
      <w:r w:rsidRPr="00464059">
        <w:rPr>
          <w:color w:val="auto"/>
        </w:rPr>
        <w:t>(Crediting period of the project is 7 years)</w:t>
      </w:r>
    </w:p>
    <w:p w14:paraId="6B5DA6E7" w14:textId="77777777" w:rsidR="00354776" w:rsidRPr="00464059" w:rsidRDefault="00354776" w:rsidP="00146443">
      <w:pPr>
        <w:jc w:val="both"/>
        <w:rPr>
          <w:color w:val="auto"/>
        </w:rPr>
      </w:pPr>
    </w:p>
    <w:p w14:paraId="5ADC0A69" w14:textId="2F3A53F9" w:rsidR="00A7418E" w:rsidRPr="00464059" w:rsidRDefault="00A7418E" w:rsidP="00146443">
      <w:pPr>
        <w:jc w:val="both"/>
        <w:rPr>
          <w:color w:val="auto"/>
        </w:rPr>
      </w:pPr>
      <w:r w:rsidRPr="00464059">
        <w:rPr>
          <w:color w:val="auto"/>
        </w:rPr>
        <w:t>Start date of the second crediting period</w:t>
      </w:r>
      <w:r w:rsidR="00836AFD" w:rsidRPr="00464059">
        <w:rPr>
          <w:color w:val="auto"/>
        </w:rPr>
        <w:t xml:space="preserve">: </w:t>
      </w:r>
      <w:r w:rsidR="000C4E3C" w:rsidRPr="00464059">
        <w:rPr>
          <w:color w:val="auto"/>
        </w:rPr>
        <w:t>2</w:t>
      </w:r>
      <w:r w:rsidR="00464059" w:rsidRPr="00464059">
        <w:rPr>
          <w:color w:val="auto"/>
        </w:rPr>
        <w:t>4</w:t>
      </w:r>
      <w:r w:rsidR="000C4E3C" w:rsidRPr="00464059">
        <w:rPr>
          <w:color w:val="auto"/>
        </w:rPr>
        <w:t>/0</w:t>
      </w:r>
      <w:r w:rsidR="00464059" w:rsidRPr="00464059">
        <w:rPr>
          <w:color w:val="auto"/>
        </w:rPr>
        <w:t>7</w:t>
      </w:r>
      <w:r w:rsidR="000C4E3C" w:rsidRPr="00464059">
        <w:rPr>
          <w:color w:val="auto"/>
        </w:rPr>
        <w:t>/2022</w:t>
      </w:r>
    </w:p>
    <w:p w14:paraId="2D66BBC9" w14:textId="004EFA66" w:rsidR="00A7418E" w:rsidRPr="00146443" w:rsidRDefault="00A7418E" w:rsidP="00146443">
      <w:pPr>
        <w:jc w:val="both"/>
        <w:rPr>
          <w:color w:val="auto"/>
        </w:rPr>
      </w:pPr>
      <w:r w:rsidRPr="00464059">
        <w:rPr>
          <w:color w:val="auto"/>
        </w:rPr>
        <w:t>End date of the second crediting period</w:t>
      </w:r>
      <w:r w:rsidR="00836AFD" w:rsidRPr="00464059">
        <w:rPr>
          <w:color w:val="auto"/>
        </w:rPr>
        <w:t xml:space="preserve">: </w:t>
      </w:r>
      <w:r w:rsidR="000C4E3C" w:rsidRPr="00464059">
        <w:rPr>
          <w:color w:val="auto"/>
        </w:rPr>
        <w:t>2</w:t>
      </w:r>
      <w:r w:rsidR="00464059" w:rsidRPr="00464059">
        <w:rPr>
          <w:color w:val="auto"/>
        </w:rPr>
        <w:t>3</w:t>
      </w:r>
      <w:r w:rsidR="000C4E3C" w:rsidRPr="00464059">
        <w:rPr>
          <w:color w:val="auto"/>
        </w:rPr>
        <w:t>/0</w:t>
      </w:r>
      <w:r w:rsidR="00464059" w:rsidRPr="00464059">
        <w:rPr>
          <w:color w:val="auto"/>
        </w:rPr>
        <w:t>7</w:t>
      </w:r>
      <w:r w:rsidR="000C4E3C" w:rsidRPr="00464059">
        <w:rPr>
          <w:color w:val="auto"/>
        </w:rPr>
        <w:t>/2029</w:t>
      </w:r>
    </w:p>
    <w:p w14:paraId="11C05586" w14:textId="217684F0" w:rsidR="00391F1F" w:rsidRPr="001764F4" w:rsidRDefault="00391F1F" w:rsidP="00391F1F">
      <w:pPr>
        <w:pStyle w:val="SectionList2nd"/>
        <w:rPr>
          <w:rFonts w:eastAsia="MS Mincho"/>
          <w:b/>
        </w:rPr>
      </w:pPr>
      <w:r w:rsidRPr="00E65085">
        <w:rPr>
          <w:rFonts w:eastAsia="MS Mincho"/>
          <w:bCs w:val="0"/>
        </w:rPr>
        <w:t>Total length of crediting</w:t>
      </w:r>
      <w:r w:rsidRPr="001764F4">
        <w:rPr>
          <w:rFonts w:eastAsia="MS Mincho"/>
          <w:b/>
        </w:rPr>
        <w:t xml:space="preserve"> </w:t>
      </w:r>
      <w:r w:rsidRPr="00E65085">
        <w:rPr>
          <w:rFonts w:eastAsia="MS Mincho"/>
          <w:bCs w:val="0"/>
        </w:rPr>
        <w:t>period</w:t>
      </w:r>
    </w:p>
    <w:p w14:paraId="234FD350" w14:textId="40FF4DFE" w:rsidR="00A200A6" w:rsidRDefault="002D25F0" w:rsidP="00AB6171">
      <w:pPr>
        <w:rPr>
          <w:color w:val="auto"/>
        </w:rPr>
      </w:pPr>
      <w:r w:rsidRPr="00667521">
        <w:rPr>
          <w:color w:val="auto"/>
        </w:rPr>
        <w:t>7 years and 0 months</w:t>
      </w:r>
      <w:r w:rsidR="00A200A6" w:rsidRPr="00667521">
        <w:rPr>
          <w:color w:val="auto"/>
        </w:rPr>
        <w:t xml:space="preserve"> </w:t>
      </w:r>
      <w:r w:rsidR="00BC5F0E" w:rsidRPr="00667521">
        <w:rPr>
          <w:color w:val="auto"/>
        </w:rPr>
        <w:t xml:space="preserve">of crediting period cycle which is renewed once. </w:t>
      </w:r>
      <w:r w:rsidR="00A200A6" w:rsidRPr="00667521">
        <w:rPr>
          <w:color w:val="auto"/>
        </w:rPr>
        <w:t>(</w:t>
      </w:r>
      <w:r w:rsidR="006C5355" w:rsidRPr="00AB6171">
        <w:rPr>
          <w:color w:val="auto"/>
        </w:rPr>
        <w:t xml:space="preserve">Totally </w:t>
      </w:r>
      <w:r w:rsidR="00A200A6" w:rsidRPr="00667521">
        <w:rPr>
          <w:color w:val="auto"/>
        </w:rPr>
        <w:t>21 years)</w:t>
      </w:r>
      <w:r w:rsidR="00A200A6">
        <w:rPr>
          <w:color w:val="auto"/>
        </w:rPr>
        <w:t xml:space="preserve"> </w:t>
      </w:r>
    </w:p>
    <w:p w14:paraId="77160878" w14:textId="486A774F" w:rsidR="00A200A6" w:rsidRDefault="00A200A6" w:rsidP="00A200A6">
      <w:pPr>
        <w:rPr>
          <w:color w:val="auto"/>
        </w:rPr>
      </w:pPr>
      <w:r w:rsidRPr="000405E0">
        <w:rPr>
          <w:color w:val="auto"/>
        </w:rPr>
        <w:t xml:space="preserve">This crediting period </w:t>
      </w:r>
      <w:r>
        <w:rPr>
          <w:color w:val="auto"/>
        </w:rPr>
        <w:t>is the second</w:t>
      </w:r>
      <w:r w:rsidRPr="000405E0">
        <w:rPr>
          <w:color w:val="auto"/>
        </w:rPr>
        <w:t xml:space="preserve"> crediting period. </w:t>
      </w:r>
      <w:r>
        <w:rPr>
          <w:color w:val="auto"/>
        </w:rPr>
        <w:t xml:space="preserve"> </w:t>
      </w:r>
    </w:p>
    <w:p w14:paraId="33AFC171" w14:textId="6E1AC95D" w:rsidR="00391F1F" w:rsidRPr="00146443" w:rsidRDefault="001764F4" w:rsidP="001764F4">
      <w:pPr>
        <w:spacing w:line="276" w:lineRule="auto"/>
        <w:contextualSpacing w:val="0"/>
        <w:rPr>
          <w:color w:val="auto"/>
        </w:rPr>
      </w:pPr>
      <w:r>
        <w:rPr>
          <w:color w:val="auto"/>
        </w:rPr>
        <w:br w:type="page"/>
      </w:r>
    </w:p>
    <w:p w14:paraId="02F39EEE" w14:textId="373BF630" w:rsidR="00391F1F" w:rsidRPr="004E3096" w:rsidRDefault="00391F1F" w:rsidP="00665583">
      <w:pPr>
        <w:pStyle w:val="SectionTitle"/>
        <w:spacing w:line="276" w:lineRule="auto"/>
      </w:pPr>
      <w:bookmarkStart w:id="41" w:name="check1"/>
      <w:bookmarkStart w:id="42" w:name="_Ref49515984"/>
      <w:bookmarkStart w:id="43" w:name="_Ref49848946"/>
      <w:bookmarkEnd w:id="41"/>
      <w:r w:rsidRPr="00CF3E1B">
        <w:t>SUMMARY OF SAFEGUARDING PRINCIPLES AND GENDER SENSITIVE ASSESSMENT</w:t>
      </w:r>
      <w:bookmarkEnd w:id="42"/>
      <w:r>
        <w:t xml:space="preserve"> </w:t>
      </w:r>
    </w:p>
    <w:p w14:paraId="5724BB52" w14:textId="20997401" w:rsidR="00391F1F" w:rsidRPr="00832410" w:rsidRDefault="00391F1F" w:rsidP="00DD39E6">
      <w:pPr>
        <w:pStyle w:val="SectionList"/>
      </w:pPr>
      <w:r w:rsidRPr="00832410">
        <w:t>Safeguarding Principles that will be monitored</w:t>
      </w:r>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20" w:firstRow="1" w:lastRow="0" w:firstColumn="0" w:lastColumn="0" w:noHBand="1" w:noVBand="1"/>
      </w:tblPr>
      <w:tblGrid>
        <w:gridCol w:w="4672"/>
        <w:gridCol w:w="4950"/>
      </w:tblGrid>
      <w:tr w:rsidR="00391F1F" w:rsidRPr="00717A50" w14:paraId="1CE973CE" w14:textId="77777777" w:rsidTr="00E2679E">
        <w:trPr>
          <w:cnfStyle w:val="100000000000" w:firstRow="1" w:lastRow="0" w:firstColumn="0" w:lastColumn="0" w:oddVBand="0" w:evenVBand="0" w:oddHBand="0" w:evenHBand="0" w:firstRowFirstColumn="0" w:firstRowLastColumn="0" w:lastRowFirstColumn="0" w:lastRowLastColumn="0"/>
          <w:trHeight w:val="315"/>
        </w:trPr>
        <w:tc>
          <w:tcPr>
            <w:tcW w:w="2428" w:type="pct"/>
          </w:tcPr>
          <w:p w14:paraId="452A69ED" w14:textId="7D2EDC74" w:rsidR="00391F1F" w:rsidRPr="00B22F88" w:rsidRDefault="00391F1F" w:rsidP="00391F1F">
            <w:pPr>
              <w:rPr>
                <w:color w:val="FFFFFF" w:themeColor="background1"/>
              </w:rPr>
            </w:pPr>
            <w:r w:rsidRPr="00B22F88">
              <w:rPr>
                <w:color w:val="FFFFFF" w:themeColor="background1"/>
              </w:rPr>
              <w:t>Principles</w:t>
            </w:r>
          </w:p>
        </w:tc>
        <w:tc>
          <w:tcPr>
            <w:tcW w:w="2572" w:type="pct"/>
          </w:tcPr>
          <w:p w14:paraId="072E7920" w14:textId="77777777" w:rsidR="00391F1F" w:rsidRPr="00B22F88" w:rsidRDefault="00391F1F" w:rsidP="00391F1F">
            <w:pPr>
              <w:rPr>
                <w:color w:val="FFFFFF" w:themeColor="background1"/>
              </w:rPr>
            </w:pPr>
            <w:r w:rsidRPr="00B22F88">
              <w:rPr>
                <w:color w:val="FFFFFF" w:themeColor="background1"/>
              </w:rPr>
              <w:t>Mitigation Measures added to the Monitoring Plan</w:t>
            </w:r>
          </w:p>
        </w:tc>
      </w:tr>
      <w:tr w:rsidR="00391F1F" w:rsidRPr="00717A50" w14:paraId="25AD8F4C" w14:textId="77777777" w:rsidTr="00E2679E">
        <w:trPr>
          <w:trHeight w:val="315"/>
        </w:trPr>
        <w:tc>
          <w:tcPr>
            <w:tcW w:w="2428" w:type="pct"/>
            <w:hideMark/>
          </w:tcPr>
          <w:p w14:paraId="430C5BA2" w14:textId="0AED848D" w:rsidR="00391F1F" w:rsidRPr="003156B5" w:rsidRDefault="00657214" w:rsidP="00146443">
            <w:pPr>
              <w:jc w:val="both"/>
              <w:rPr>
                <w:b/>
                <w:bCs/>
                <w:color w:val="auto"/>
              </w:rPr>
            </w:pPr>
            <w:r w:rsidRPr="00AE61DD">
              <w:rPr>
                <w:b/>
                <w:bCs/>
                <w:color w:val="auto"/>
              </w:rPr>
              <w:t>Principle 9.4 Release of pollutants</w:t>
            </w:r>
          </w:p>
        </w:tc>
        <w:tc>
          <w:tcPr>
            <w:tcW w:w="2572" w:type="pct"/>
          </w:tcPr>
          <w:p w14:paraId="4C243FBA" w14:textId="6A9B43BA" w:rsidR="00391F1F" w:rsidRPr="00AE61DD" w:rsidRDefault="00657214" w:rsidP="00912F45">
            <w:pPr>
              <w:jc w:val="both"/>
              <w:rPr>
                <w:color w:val="auto"/>
              </w:rPr>
            </w:pPr>
            <w:r w:rsidRPr="00AE61DD">
              <w:rPr>
                <w:color w:val="auto"/>
              </w:rPr>
              <w:t>Noise level will be interviewed by head of village</w:t>
            </w:r>
            <w:r w:rsidR="002C174E" w:rsidRPr="00AE61DD">
              <w:rPr>
                <w:color w:val="auto"/>
              </w:rPr>
              <w:t xml:space="preserve"> and</w:t>
            </w:r>
            <w:r w:rsidR="00035F40" w:rsidRPr="00AE61DD">
              <w:rPr>
                <w:color w:val="auto"/>
              </w:rPr>
              <w:t>/or</w:t>
            </w:r>
            <w:r w:rsidR="002C174E" w:rsidRPr="00AE61DD">
              <w:rPr>
                <w:color w:val="auto"/>
              </w:rPr>
              <w:t xml:space="preserve"> local people</w:t>
            </w:r>
            <w:r w:rsidRPr="00AE61DD">
              <w:rPr>
                <w:color w:val="auto"/>
              </w:rPr>
              <w:t xml:space="preserve"> regularly.</w:t>
            </w:r>
          </w:p>
        </w:tc>
      </w:tr>
      <w:tr w:rsidR="00391F1F" w:rsidRPr="00717A50" w14:paraId="4A237E2B" w14:textId="77777777" w:rsidTr="00E2679E">
        <w:trPr>
          <w:trHeight w:val="315"/>
        </w:trPr>
        <w:tc>
          <w:tcPr>
            <w:tcW w:w="2428" w:type="pct"/>
          </w:tcPr>
          <w:p w14:paraId="0E5F3074" w14:textId="2B0C2E54" w:rsidR="00391F1F" w:rsidRPr="003156B5" w:rsidRDefault="005C3C74" w:rsidP="00146443">
            <w:pPr>
              <w:jc w:val="both"/>
              <w:rPr>
                <w:b/>
                <w:bCs/>
                <w:color w:val="auto"/>
              </w:rPr>
            </w:pPr>
            <w:bookmarkStart w:id="44" w:name="_Hlk105581679"/>
            <w:r w:rsidRPr="00AE61DD">
              <w:rPr>
                <w:b/>
                <w:bCs/>
                <w:color w:val="auto"/>
              </w:rPr>
              <w:t>Principle 9.</w:t>
            </w:r>
            <w:r w:rsidR="00AE61DD" w:rsidRPr="003156B5">
              <w:rPr>
                <w:b/>
                <w:bCs/>
                <w:color w:val="auto"/>
              </w:rPr>
              <w:t>1</w:t>
            </w:r>
            <w:r w:rsidRPr="00AE61DD">
              <w:rPr>
                <w:b/>
                <w:bCs/>
                <w:color w:val="auto"/>
              </w:rPr>
              <w:t xml:space="preserve"> </w:t>
            </w:r>
            <w:r w:rsidR="00AE61DD" w:rsidRPr="00AE61DD">
              <w:rPr>
                <w:b/>
                <w:bCs/>
                <w:color w:val="auto"/>
              </w:rPr>
              <w:t>Landscape Modification and Soil</w:t>
            </w:r>
            <w:bookmarkEnd w:id="44"/>
          </w:p>
        </w:tc>
        <w:tc>
          <w:tcPr>
            <w:tcW w:w="2572" w:type="pct"/>
          </w:tcPr>
          <w:p w14:paraId="74D27D72" w14:textId="7EF71CE7" w:rsidR="00391F1F" w:rsidRPr="00AE61DD" w:rsidRDefault="00657214" w:rsidP="00146443">
            <w:pPr>
              <w:jc w:val="both"/>
              <w:rPr>
                <w:color w:val="auto"/>
              </w:rPr>
            </w:pPr>
            <w:r w:rsidRPr="00AE61DD">
              <w:rPr>
                <w:color w:val="auto"/>
              </w:rPr>
              <w:t>Waste oil</w:t>
            </w:r>
            <w:r w:rsidR="005C3C74" w:rsidRPr="00AE61DD">
              <w:rPr>
                <w:color w:val="auto"/>
              </w:rPr>
              <w:t xml:space="preserve"> will be vacuumed by vacuum truck</w:t>
            </w:r>
            <w:r w:rsidR="00EB0AB1" w:rsidRPr="00AE61DD">
              <w:rPr>
                <w:color w:val="auto"/>
              </w:rPr>
              <w:t xml:space="preserve">. </w:t>
            </w:r>
            <w:r w:rsidR="005C3C74" w:rsidRPr="00AE61DD">
              <w:rPr>
                <w:color w:val="auto"/>
              </w:rPr>
              <w:t>By this way, disch</w:t>
            </w:r>
            <w:r w:rsidRPr="00AE61DD">
              <w:rPr>
                <w:color w:val="auto"/>
              </w:rPr>
              <w:t>arge of plant sourced waste oil</w:t>
            </w:r>
            <w:r w:rsidR="00563B6C" w:rsidRPr="00AE61DD">
              <w:rPr>
                <w:color w:val="auto"/>
              </w:rPr>
              <w:t xml:space="preserve"> </w:t>
            </w:r>
            <w:r w:rsidR="005C3C74" w:rsidRPr="00AE61DD">
              <w:rPr>
                <w:color w:val="auto"/>
              </w:rPr>
              <w:t>will not be allowed.</w:t>
            </w:r>
            <w:r w:rsidR="00AE61DD" w:rsidRPr="00AE61DD">
              <w:t xml:space="preserve"> </w:t>
            </w:r>
            <w:r w:rsidR="00AE61DD" w:rsidRPr="00AE61DD">
              <w:rPr>
                <w:color w:val="auto"/>
              </w:rPr>
              <w:t>Receipts of waste oil will be provided.</w:t>
            </w:r>
          </w:p>
        </w:tc>
      </w:tr>
      <w:tr w:rsidR="00B22F88" w:rsidRPr="00717A50" w14:paraId="4F8CC30F" w14:textId="77777777" w:rsidTr="00E2679E">
        <w:trPr>
          <w:trHeight w:val="315"/>
        </w:trPr>
        <w:tc>
          <w:tcPr>
            <w:tcW w:w="2428" w:type="pct"/>
          </w:tcPr>
          <w:p w14:paraId="2DF538CC" w14:textId="0B0CFFD7" w:rsidR="00B22F88" w:rsidRPr="003156B5" w:rsidRDefault="00AE61DD" w:rsidP="00146443">
            <w:pPr>
              <w:jc w:val="both"/>
              <w:rPr>
                <w:b/>
                <w:bCs/>
                <w:color w:val="auto"/>
              </w:rPr>
            </w:pPr>
            <w:bookmarkStart w:id="45" w:name="_Hlk105581689"/>
            <w:r w:rsidRPr="00AE61DD">
              <w:rPr>
                <w:b/>
                <w:bCs/>
                <w:color w:val="auto"/>
              </w:rPr>
              <w:t>Principle 6.2 - Negative Economic Consequences</w:t>
            </w:r>
            <w:bookmarkEnd w:id="45"/>
          </w:p>
        </w:tc>
        <w:tc>
          <w:tcPr>
            <w:tcW w:w="2572" w:type="pct"/>
          </w:tcPr>
          <w:p w14:paraId="3390A813" w14:textId="2CD35009" w:rsidR="00B22F88" w:rsidRPr="003156B5" w:rsidRDefault="00AE61DD" w:rsidP="00146443">
            <w:pPr>
              <w:jc w:val="both"/>
              <w:rPr>
                <w:color w:val="auto"/>
              </w:rPr>
            </w:pPr>
            <w:r w:rsidRPr="00E93B67">
              <w:rPr>
                <w:color w:val="auto"/>
              </w:rPr>
              <w:t xml:space="preserve">Purchased </w:t>
            </w:r>
            <w:r w:rsidR="00E93B67" w:rsidRPr="003156B5">
              <w:rPr>
                <w:color w:val="auto"/>
              </w:rPr>
              <w:t>equipment</w:t>
            </w:r>
            <w:r w:rsidRPr="00E93B67">
              <w:rPr>
                <w:color w:val="auto"/>
              </w:rPr>
              <w:t xml:space="preserve"> or agreements will be provided (if available for the related monitoring period)</w:t>
            </w:r>
          </w:p>
        </w:tc>
      </w:tr>
      <w:tr w:rsidR="00AE61DD" w:rsidRPr="00717A50" w14:paraId="2D99F901" w14:textId="77777777" w:rsidTr="00E2679E">
        <w:trPr>
          <w:trHeight w:val="315"/>
        </w:trPr>
        <w:tc>
          <w:tcPr>
            <w:tcW w:w="2428" w:type="pct"/>
          </w:tcPr>
          <w:p w14:paraId="0A592BD7" w14:textId="44F1F08A" w:rsidR="00AE61DD" w:rsidRPr="003156B5" w:rsidRDefault="00AE61DD" w:rsidP="003156B5">
            <w:pPr>
              <w:rPr>
                <w:b/>
                <w:bCs/>
                <w:color w:val="auto"/>
              </w:rPr>
            </w:pPr>
            <w:r w:rsidRPr="003156B5">
              <w:rPr>
                <w:b/>
                <w:bCs/>
                <w:color w:val="auto"/>
              </w:rPr>
              <w:t>Principle 9.10 - High Conservation Value Areas and Critical Habitats</w:t>
            </w:r>
          </w:p>
        </w:tc>
        <w:tc>
          <w:tcPr>
            <w:tcW w:w="2572" w:type="pct"/>
          </w:tcPr>
          <w:p w14:paraId="19F3809E" w14:textId="42D3DC05" w:rsidR="00AE61DD" w:rsidRPr="003156B5" w:rsidRDefault="00155473" w:rsidP="00AE61DD">
            <w:pPr>
              <w:jc w:val="both"/>
              <w:rPr>
                <w:color w:val="auto"/>
              </w:rPr>
            </w:pPr>
            <w:r w:rsidRPr="00155473">
              <w:rPr>
                <w:color w:val="auto"/>
              </w:rPr>
              <w:t xml:space="preserve">Reviewing the comments that will be raised by the one of the project’s employees who actively engage in project site (ie. around turbines etc.) controls  </w:t>
            </w:r>
          </w:p>
        </w:tc>
      </w:tr>
    </w:tbl>
    <w:p w14:paraId="6296C04B" w14:textId="11A10603" w:rsidR="005D6D66" w:rsidRDefault="005D6D66" w:rsidP="00DD39E6">
      <w:pPr>
        <w:pStyle w:val="SectionList"/>
        <w:numPr>
          <w:ilvl w:val="0"/>
          <w:numId w:val="0"/>
        </w:numPr>
      </w:pPr>
    </w:p>
    <w:p w14:paraId="4EE69529" w14:textId="77777777" w:rsidR="00AC2EA4" w:rsidRDefault="00AC2EA4" w:rsidP="00AC2EA4">
      <w:pPr>
        <w:rPr>
          <w:b/>
          <w:bCs/>
          <w:lang w:eastAsia="en-GB"/>
        </w:rPr>
      </w:pPr>
      <w:r w:rsidRPr="00CA6213">
        <w:rPr>
          <w:b/>
          <w:bCs/>
          <w:lang w:eastAsia="en-GB"/>
        </w:rPr>
        <w:t>Principle 9.4 - Release of pollutants</w:t>
      </w:r>
    </w:p>
    <w:tbl>
      <w:tblPr>
        <w:tblStyle w:val="KlavuzTablo5Koyu-Vurgu1"/>
        <w:tblpPr w:leftFromText="180" w:rightFromText="180" w:vertAnchor="text" w:horzAnchor="margin" w:tblpY="219"/>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48"/>
        <w:gridCol w:w="7109"/>
      </w:tblGrid>
      <w:tr w:rsidR="00AC2EA4" w:rsidRPr="00DC2572" w14:paraId="5C0E4712" w14:textId="77777777" w:rsidTr="00A74CDF">
        <w:trPr>
          <w:trHeight w:val="224"/>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7EF51936"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81" w:type="pct"/>
          </w:tcPr>
          <w:p w14:paraId="1BD52C39" w14:textId="77777777" w:rsidR="00AC2EA4" w:rsidRPr="008C3814"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b/>
                <w:color w:val="auto"/>
                <w:sz w:val="18"/>
                <w:szCs w:val="20"/>
              </w:rPr>
            </w:pPr>
            <w:r w:rsidRPr="00A42221">
              <w:rPr>
                <w:b/>
                <w:color w:val="auto"/>
                <w:sz w:val="18"/>
                <w:szCs w:val="20"/>
              </w:rPr>
              <w:t>Other pollutants</w:t>
            </w:r>
          </w:p>
        </w:tc>
      </w:tr>
      <w:tr w:rsidR="00AC2EA4" w:rsidRPr="00DC2572" w14:paraId="1FEBF965" w14:textId="77777777" w:rsidTr="00A74CDF">
        <w:trPr>
          <w:trHeight w:val="225"/>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2AC95881"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81" w:type="pct"/>
          </w:tcPr>
          <w:p w14:paraId="095513F9"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Pr>
                <w:color w:val="auto"/>
                <w:sz w:val="18"/>
                <w:szCs w:val="20"/>
                <w:lang w:val="en-US"/>
              </w:rPr>
              <w:t>-</w:t>
            </w:r>
          </w:p>
        </w:tc>
      </w:tr>
      <w:tr w:rsidR="00AC2EA4" w:rsidRPr="00DC2572" w14:paraId="18D90168" w14:textId="77777777" w:rsidTr="00A74CDF">
        <w:trPr>
          <w:trHeight w:val="224"/>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3ACB6B89"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81" w:type="pct"/>
          </w:tcPr>
          <w:p w14:paraId="28E94A6D" w14:textId="77777777" w:rsidR="00AC2EA4" w:rsidRPr="00A3074C"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A3074C">
              <w:rPr>
                <w:color w:val="auto"/>
                <w:sz w:val="18"/>
                <w:szCs w:val="20"/>
              </w:rPr>
              <w:t>Noise level during operation of the project activity</w:t>
            </w:r>
          </w:p>
        </w:tc>
      </w:tr>
      <w:tr w:rsidR="00AC2EA4" w:rsidRPr="00DC2572" w14:paraId="458F0765" w14:textId="77777777" w:rsidTr="00A74CDF">
        <w:trPr>
          <w:trHeight w:val="225"/>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5817A309"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81" w:type="pct"/>
          </w:tcPr>
          <w:p w14:paraId="1DD66936" w14:textId="77777777" w:rsidR="00AC2EA4" w:rsidRPr="00146443" w:rsidRDefault="00AC2EA4" w:rsidP="00A74CDF">
            <w:pPr>
              <w:spacing w:line="240" w:lineRule="auto"/>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D25EB8">
              <w:rPr>
                <w:color w:val="auto"/>
                <w:sz w:val="18"/>
                <w:szCs w:val="20"/>
              </w:rPr>
              <w:t xml:space="preserve">The records of interviews with head of the village </w:t>
            </w:r>
          </w:p>
        </w:tc>
      </w:tr>
      <w:tr w:rsidR="00AC2EA4" w:rsidRPr="00DC2572" w14:paraId="63081B21" w14:textId="77777777" w:rsidTr="00A74CDF">
        <w:trPr>
          <w:trHeight w:val="225"/>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1B1B922C"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81" w:type="pct"/>
            <w:vAlign w:val="center"/>
          </w:tcPr>
          <w:p w14:paraId="0BC36BB8" w14:textId="77777777" w:rsidR="00AC2EA4" w:rsidRPr="00A42221"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Pr>
                <w:color w:val="auto"/>
                <w:sz w:val="18"/>
                <w:szCs w:val="20"/>
                <w:lang w:val="tr-TR"/>
              </w:rPr>
              <w:t>I</w:t>
            </w:r>
            <w:r w:rsidRPr="00D25EB8">
              <w:rPr>
                <w:color w:val="auto"/>
                <w:sz w:val="18"/>
                <w:szCs w:val="20"/>
                <w:lang w:val="tr-TR"/>
              </w:rPr>
              <w:t xml:space="preserve">nterviewed </w:t>
            </w:r>
            <w:r>
              <w:rPr>
                <w:color w:val="auto"/>
                <w:sz w:val="18"/>
                <w:szCs w:val="20"/>
                <w:lang w:val="tr-TR"/>
              </w:rPr>
              <w:t xml:space="preserve">with the </w:t>
            </w:r>
            <w:r w:rsidRPr="00D25EB8">
              <w:rPr>
                <w:color w:val="auto"/>
                <w:sz w:val="18"/>
                <w:szCs w:val="20"/>
                <w:lang w:val="tr-TR"/>
              </w:rPr>
              <w:t>head of village</w:t>
            </w:r>
          </w:p>
        </w:tc>
      </w:tr>
      <w:tr w:rsidR="00AC2EA4" w:rsidRPr="00DC2572" w14:paraId="7C896A9F" w14:textId="77777777" w:rsidTr="00A74CDF">
        <w:trPr>
          <w:trHeight w:val="599"/>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49059E0D"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81" w:type="pct"/>
            <w:vAlign w:val="center"/>
          </w:tcPr>
          <w:p w14:paraId="778D2320"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3A6CD2">
              <w:rPr>
                <w:color w:val="auto"/>
                <w:sz w:val="18"/>
                <w:szCs w:val="20"/>
                <w:lang w:val="tr-TR"/>
              </w:rPr>
              <w:t>The noise level from turbines will be examined during the interview</w:t>
            </w:r>
            <w:r>
              <w:rPr>
                <w:color w:val="auto"/>
                <w:sz w:val="18"/>
                <w:szCs w:val="20"/>
                <w:lang w:val="tr-TR"/>
              </w:rPr>
              <w:t xml:space="preserve"> </w:t>
            </w:r>
            <w:r w:rsidRPr="003A6CD2">
              <w:rPr>
                <w:color w:val="auto"/>
                <w:sz w:val="18"/>
                <w:szCs w:val="20"/>
                <w:lang w:val="tr-TR"/>
              </w:rPr>
              <w:t>with the head of village and local people</w:t>
            </w:r>
          </w:p>
        </w:tc>
      </w:tr>
      <w:tr w:rsidR="00AC2EA4" w:rsidRPr="00DC2572" w14:paraId="4E88181E" w14:textId="77777777" w:rsidTr="00A74CDF">
        <w:trPr>
          <w:trHeight w:val="198"/>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3ECC5A76"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81" w:type="pct"/>
            <w:vAlign w:val="center"/>
          </w:tcPr>
          <w:p w14:paraId="40B72EB8" w14:textId="77777777" w:rsidR="00AC2EA4" w:rsidRPr="005A118F"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011A03">
              <w:rPr>
                <w:color w:val="auto"/>
                <w:sz w:val="18"/>
                <w:szCs w:val="20"/>
                <w:lang w:val="tr-TR"/>
              </w:rPr>
              <w:t>Only once during the verification period</w:t>
            </w:r>
          </w:p>
        </w:tc>
      </w:tr>
      <w:tr w:rsidR="00AC2EA4" w:rsidRPr="00DC2572" w14:paraId="3323746E" w14:textId="77777777" w:rsidTr="00A74CDF">
        <w:trPr>
          <w:trHeight w:val="200"/>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5612177B"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81" w:type="pct"/>
            <w:vAlign w:val="center"/>
          </w:tcPr>
          <w:p w14:paraId="0F1BA8B2"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Pr>
                <w:color w:val="auto"/>
                <w:sz w:val="18"/>
                <w:szCs w:val="20"/>
              </w:rPr>
              <w:t>-</w:t>
            </w:r>
          </w:p>
        </w:tc>
      </w:tr>
      <w:tr w:rsidR="00AC2EA4" w:rsidRPr="00DC2572" w14:paraId="21C9C5A2" w14:textId="77777777" w:rsidTr="00A74CDF">
        <w:trPr>
          <w:trHeight w:val="200"/>
        </w:trPr>
        <w:tc>
          <w:tcPr>
            <w:cnfStyle w:val="001000000000" w:firstRow="0" w:lastRow="0" w:firstColumn="1" w:lastColumn="0" w:oddVBand="0" w:evenVBand="0" w:oddHBand="0" w:evenHBand="0" w:firstRowFirstColumn="0" w:firstRowLastColumn="0" w:lastRowFirstColumn="0" w:lastRowLastColumn="0"/>
            <w:tcW w:w="1319" w:type="pct"/>
            <w:vAlign w:val="center"/>
          </w:tcPr>
          <w:p w14:paraId="7236698A"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81" w:type="pct"/>
            <w:vAlign w:val="center"/>
          </w:tcPr>
          <w:p w14:paraId="2C7BBB36" w14:textId="77777777" w:rsidR="00AC2EA4" w:rsidRPr="00146443"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470FD6">
              <w:rPr>
                <w:color w:val="auto"/>
                <w:sz w:val="18"/>
                <w:szCs w:val="20"/>
              </w:rPr>
              <w:t xml:space="preserve">Noise from wind turbines will not affect stakeholders negatively. </w:t>
            </w:r>
            <w:r w:rsidRPr="00A05E4F">
              <w:rPr>
                <w:color w:val="auto"/>
                <w:sz w:val="18"/>
                <w:szCs w:val="20"/>
              </w:rPr>
              <w:t xml:space="preserve">The noise level will be below noise limits. </w:t>
            </w:r>
          </w:p>
        </w:tc>
      </w:tr>
      <w:tr w:rsidR="00AC2EA4" w:rsidRPr="00DC2572" w14:paraId="1630DD4C" w14:textId="77777777" w:rsidTr="00A74CDF">
        <w:trPr>
          <w:trHeight w:val="195"/>
        </w:trPr>
        <w:tc>
          <w:tcPr>
            <w:cnfStyle w:val="001000000000" w:firstRow="0" w:lastRow="0" w:firstColumn="1" w:lastColumn="0" w:oddVBand="0" w:evenVBand="0" w:oddHBand="0" w:evenHBand="0" w:firstRowFirstColumn="0" w:firstRowLastColumn="0" w:lastRowFirstColumn="0" w:lastRowLastColumn="0"/>
            <w:tcW w:w="0" w:type="pct"/>
            <w:vAlign w:val="center"/>
          </w:tcPr>
          <w:p w14:paraId="54AFA879"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0" w:type="pct"/>
            <w:vAlign w:val="center"/>
          </w:tcPr>
          <w:p w14:paraId="71DF14E1"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9040CF">
              <w:rPr>
                <w:color w:val="auto"/>
                <w:sz w:val="18"/>
                <w:szCs w:val="20"/>
                <w:lang w:val="tr-TR"/>
              </w:rPr>
              <w:t>-</w:t>
            </w:r>
          </w:p>
        </w:tc>
      </w:tr>
    </w:tbl>
    <w:p w14:paraId="6BA67344" w14:textId="77777777" w:rsidR="00AC2EA4" w:rsidRDefault="00AC2EA4" w:rsidP="00AC2EA4">
      <w:pPr>
        <w:rPr>
          <w:b/>
          <w:bCs/>
          <w:lang w:eastAsia="en-GB"/>
        </w:rPr>
      </w:pPr>
    </w:p>
    <w:p w14:paraId="3EC94F33" w14:textId="77777777" w:rsidR="00AC2EA4" w:rsidRDefault="00AC2EA4" w:rsidP="00AC2EA4">
      <w:pPr>
        <w:rPr>
          <w:b/>
          <w:bCs/>
          <w:lang w:eastAsia="en-GB"/>
        </w:rPr>
      </w:pPr>
    </w:p>
    <w:p w14:paraId="498450ED" w14:textId="77777777" w:rsidR="00AC2EA4" w:rsidRDefault="00AC2EA4" w:rsidP="00AC2EA4">
      <w:pPr>
        <w:rPr>
          <w:b/>
          <w:bCs/>
          <w:lang w:eastAsia="en-GB"/>
        </w:rPr>
      </w:pPr>
    </w:p>
    <w:p w14:paraId="4149E472" w14:textId="77777777" w:rsidR="00AC2EA4" w:rsidRDefault="00AC2EA4" w:rsidP="00AC2EA4">
      <w:pPr>
        <w:rPr>
          <w:b/>
          <w:bCs/>
          <w:lang w:eastAsia="en-GB"/>
        </w:rPr>
      </w:pPr>
    </w:p>
    <w:p w14:paraId="6BA0DC8E" w14:textId="74216C6F" w:rsidR="00AC2EA4" w:rsidRDefault="00AC2EA4" w:rsidP="00AC2EA4">
      <w:pPr>
        <w:rPr>
          <w:b/>
          <w:bCs/>
          <w:lang w:eastAsia="en-GB"/>
        </w:rPr>
      </w:pPr>
      <w:r w:rsidRPr="003156B5">
        <w:rPr>
          <w:b/>
          <w:bCs/>
          <w:lang w:eastAsia="en-GB"/>
        </w:rPr>
        <w:t>Principle 9.1 Landscape Modification and Soil</w:t>
      </w:r>
    </w:p>
    <w:tbl>
      <w:tblPr>
        <w:tblStyle w:val="KlavuzTablo5Koyu-Vurgu1"/>
        <w:tblpPr w:leftFromText="180" w:rightFromText="180" w:vertAnchor="text" w:horzAnchor="margin" w:tblpY="219"/>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25"/>
        <w:gridCol w:w="7012"/>
      </w:tblGrid>
      <w:tr w:rsidR="00AC2EA4" w:rsidRPr="00DC2572" w14:paraId="0EF8ACC7" w14:textId="77777777" w:rsidTr="00A74CDF">
        <w:trPr>
          <w:trHeight w:val="337"/>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153A204F"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76" w:type="pct"/>
          </w:tcPr>
          <w:p w14:paraId="71F63FC0" w14:textId="77777777" w:rsidR="00AC2EA4" w:rsidRPr="00733C64"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b/>
                <w:bCs/>
                <w:color w:val="auto"/>
                <w:sz w:val="18"/>
                <w:szCs w:val="20"/>
                <w:highlight w:val="yellow"/>
              </w:rPr>
            </w:pPr>
            <w:r w:rsidRPr="0002089F">
              <w:rPr>
                <w:b/>
                <w:bCs/>
                <w:color w:val="auto"/>
                <w:sz w:val="18"/>
              </w:rPr>
              <w:t>Soil condition</w:t>
            </w:r>
          </w:p>
        </w:tc>
      </w:tr>
      <w:tr w:rsidR="00AC2EA4" w:rsidRPr="00DC2572" w14:paraId="1AE3F6A4" w14:textId="77777777" w:rsidTr="00A74CDF">
        <w:trPr>
          <w:trHeight w:val="33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50903DD"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76" w:type="pct"/>
          </w:tcPr>
          <w:p w14:paraId="75E6309D"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A42221">
              <w:rPr>
                <w:color w:val="auto"/>
                <w:sz w:val="18"/>
                <w:szCs w:val="20"/>
                <w:lang w:val="en-US"/>
              </w:rPr>
              <w:t>N/A</w:t>
            </w:r>
          </w:p>
        </w:tc>
      </w:tr>
      <w:tr w:rsidR="00AC2EA4" w:rsidRPr="00DC2572" w14:paraId="6CF3A00F" w14:textId="77777777" w:rsidTr="00A74CDF">
        <w:trPr>
          <w:trHeight w:val="337"/>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3679B1F1"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76" w:type="pct"/>
          </w:tcPr>
          <w:p w14:paraId="75AC4583"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02089F">
              <w:rPr>
                <w:color w:val="auto"/>
                <w:sz w:val="18"/>
                <w:szCs w:val="20"/>
              </w:rPr>
              <w:t>Quantity and type of hazardous waste</w:t>
            </w:r>
          </w:p>
        </w:tc>
      </w:tr>
      <w:tr w:rsidR="00AC2EA4" w:rsidRPr="00DC2572" w14:paraId="71B248A2" w14:textId="77777777" w:rsidTr="00A74CDF">
        <w:trPr>
          <w:trHeight w:val="33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595047D3"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76" w:type="pct"/>
          </w:tcPr>
          <w:p w14:paraId="77E0448A" w14:textId="77777777" w:rsidR="00AC2EA4" w:rsidRPr="00675469" w:rsidRDefault="00AC2EA4" w:rsidP="00A74CDF">
            <w:pPr>
              <w:spacing w:line="240" w:lineRule="auto"/>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02089F">
              <w:rPr>
                <w:color w:val="auto"/>
                <w:sz w:val="18"/>
                <w:szCs w:val="20"/>
              </w:rPr>
              <w:t>Receipt of transfer of waste oil</w:t>
            </w:r>
          </w:p>
        </w:tc>
      </w:tr>
      <w:tr w:rsidR="00AC2EA4" w:rsidRPr="00DC2572" w14:paraId="1521C19B" w14:textId="77777777" w:rsidTr="00A74CDF">
        <w:trPr>
          <w:trHeight w:val="33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5F995B45"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76" w:type="pct"/>
            <w:vAlign w:val="center"/>
          </w:tcPr>
          <w:p w14:paraId="194F5FFA" w14:textId="77777777" w:rsidR="00AC2EA4" w:rsidRPr="00962755"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highlight w:val="yellow"/>
              </w:rPr>
            </w:pPr>
            <w:r w:rsidRPr="00D25EB8">
              <w:rPr>
                <w:color w:val="auto"/>
                <w:sz w:val="18"/>
                <w:szCs w:val="20"/>
                <w:lang w:val="tr-TR"/>
              </w:rPr>
              <w:t>Receipt</w:t>
            </w:r>
            <w:r>
              <w:rPr>
                <w:color w:val="auto"/>
                <w:sz w:val="18"/>
                <w:szCs w:val="20"/>
                <w:lang w:val="tr-TR"/>
              </w:rPr>
              <w:t>s</w:t>
            </w:r>
            <w:r w:rsidRPr="00D25EB8">
              <w:rPr>
                <w:color w:val="auto"/>
                <w:sz w:val="18"/>
                <w:szCs w:val="20"/>
                <w:lang w:val="tr-TR"/>
              </w:rPr>
              <w:t xml:space="preserve"> of waste oil</w:t>
            </w:r>
            <w:r>
              <w:rPr>
                <w:color w:val="auto"/>
                <w:sz w:val="18"/>
                <w:szCs w:val="20"/>
                <w:lang w:val="tr-TR"/>
              </w:rPr>
              <w:t xml:space="preserve"> will be provided</w:t>
            </w:r>
          </w:p>
        </w:tc>
      </w:tr>
      <w:tr w:rsidR="00AC2EA4" w:rsidRPr="00DC2572" w14:paraId="72A5E508" w14:textId="77777777" w:rsidTr="00A74CDF">
        <w:trPr>
          <w:trHeight w:val="593"/>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4B0D0B3C"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76" w:type="pct"/>
            <w:vAlign w:val="center"/>
          </w:tcPr>
          <w:p w14:paraId="4E74D1EA" w14:textId="77777777" w:rsidR="00AC2EA4" w:rsidRPr="00146443"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02089F">
              <w:rPr>
                <w:color w:val="auto"/>
                <w:sz w:val="18"/>
                <w:szCs w:val="20"/>
                <w:lang w:val="tr-TR"/>
              </w:rPr>
              <w:t>Hazardous wastes are collected and disposed by a licensed</w:t>
            </w:r>
            <w:r>
              <w:rPr>
                <w:color w:val="auto"/>
                <w:sz w:val="18"/>
                <w:szCs w:val="20"/>
                <w:lang w:val="tr-TR"/>
              </w:rPr>
              <w:t xml:space="preserve"> </w:t>
            </w:r>
            <w:r w:rsidRPr="0002089F">
              <w:rPr>
                <w:color w:val="auto"/>
                <w:sz w:val="18"/>
                <w:szCs w:val="20"/>
                <w:lang w:val="tr-TR"/>
              </w:rPr>
              <w:t>company in accordance with the national legislation</w:t>
            </w:r>
          </w:p>
        </w:tc>
      </w:tr>
      <w:tr w:rsidR="00AC2EA4" w:rsidRPr="00DC2572" w14:paraId="7C63DE43" w14:textId="77777777" w:rsidTr="00A74CDF">
        <w:trPr>
          <w:trHeight w:val="29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1505ABE"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76" w:type="pct"/>
            <w:vAlign w:val="center"/>
          </w:tcPr>
          <w:p w14:paraId="62B60828" w14:textId="77777777" w:rsidR="00AC2EA4" w:rsidRPr="005A118F"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011A03">
              <w:rPr>
                <w:color w:val="auto"/>
                <w:sz w:val="18"/>
                <w:szCs w:val="20"/>
                <w:lang w:val="tr-TR"/>
              </w:rPr>
              <w:t>Only once during the verification period</w:t>
            </w:r>
          </w:p>
        </w:tc>
      </w:tr>
      <w:tr w:rsidR="00AC2EA4" w:rsidRPr="00DC2572" w14:paraId="58AB163B" w14:textId="77777777" w:rsidTr="00A74CDF">
        <w:trPr>
          <w:trHeight w:val="3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1E52BA96"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76" w:type="pct"/>
            <w:vAlign w:val="center"/>
          </w:tcPr>
          <w:p w14:paraId="66CCC4E9"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Pr>
                <w:color w:val="auto"/>
                <w:sz w:val="18"/>
                <w:szCs w:val="20"/>
              </w:rPr>
              <w:t>-</w:t>
            </w:r>
          </w:p>
        </w:tc>
      </w:tr>
      <w:tr w:rsidR="00AC2EA4" w:rsidRPr="00DC2572" w14:paraId="5F315685" w14:textId="77777777" w:rsidTr="00A74CDF">
        <w:trPr>
          <w:trHeight w:val="3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3680AB61"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76" w:type="pct"/>
            <w:vAlign w:val="center"/>
          </w:tcPr>
          <w:p w14:paraId="013B68D5"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011A03">
              <w:rPr>
                <w:color w:val="auto"/>
                <w:sz w:val="18"/>
                <w:szCs w:val="20"/>
              </w:rPr>
              <w:t>To demonstrate minimum bird mortality risk.</w:t>
            </w:r>
          </w:p>
        </w:tc>
      </w:tr>
      <w:tr w:rsidR="00AC2EA4" w:rsidRPr="00DC2572" w14:paraId="73E515D9" w14:textId="77777777" w:rsidTr="00A74CDF">
        <w:trPr>
          <w:trHeight w:val="1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2D10D6E"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3676" w:type="pct"/>
            <w:vAlign w:val="center"/>
          </w:tcPr>
          <w:p w14:paraId="28FCDD20" w14:textId="77777777" w:rsidR="00AC2EA4" w:rsidRPr="00F766A0"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F766A0">
              <w:rPr>
                <w:color w:val="auto"/>
                <w:sz w:val="18"/>
                <w:szCs w:val="20"/>
                <w:lang w:val="tr-TR"/>
              </w:rPr>
              <w:t>•</w:t>
            </w:r>
            <w:r w:rsidRPr="00F766A0">
              <w:rPr>
                <w:color w:val="auto"/>
                <w:sz w:val="18"/>
                <w:szCs w:val="20"/>
                <w:lang w:val="tr-TR"/>
              </w:rPr>
              <w:tab/>
              <w:t>To observe the site if there are remainders of hazardous wastes on the construction site</w:t>
            </w:r>
          </w:p>
          <w:p w14:paraId="07BBD5E5" w14:textId="77777777" w:rsidR="00AC2EA4" w:rsidRPr="00F766A0"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F766A0">
              <w:rPr>
                <w:color w:val="auto"/>
                <w:sz w:val="18"/>
                <w:szCs w:val="20"/>
                <w:lang w:val="tr-TR"/>
              </w:rPr>
              <w:t>•</w:t>
            </w:r>
            <w:r w:rsidRPr="00F766A0">
              <w:rPr>
                <w:color w:val="auto"/>
                <w:sz w:val="18"/>
                <w:szCs w:val="20"/>
                <w:lang w:val="tr-TR"/>
              </w:rPr>
              <w:tab/>
              <w:t>Documentation of the site observation</w:t>
            </w:r>
          </w:p>
          <w:p w14:paraId="4C095E53" w14:textId="77777777" w:rsidR="00AC2EA4" w:rsidRPr="00F766A0"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F766A0">
              <w:rPr>
                <w:color w:val="auto"/>
                <w:sz w:val="18"/>
                <w:szCs w:val="20"/>
                <w:lang w:val="tr-TR"/>
              </w:rPr>
              <w:t>•</w:t>
            </w:r>
            <w:r w:rsidRPr="00F766A0">
              <w:rPr>
                <w:color w:val="auto"/>
                <w:sz w:val="18"/>
                <w:szCs w:val="20"/>
                <w:lang w:val="tr-TR"/>
              </w:rPr>
              <w:tab/>
              <w:t>To verify the collecting and disposal documents of the licensed company</w:t>
            </w:r>
          </w:p>
          <w:p w14:paraId="1E746F78" w14:textId="77777777" w:rsidR="00AC2EA4" w:rsidRPr="00146443"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F766A0">
              <w:rPr>
                <w:color w:val="auto"/>
                <w:sz w:val="18"/>
                <w:szCs w:val="20"/>
                <w:lang w:val="tr-TR"/>
              </w:rPr>
              <w:t>•</w:t>
            </w:r>
            <w:r w:rsidRPr="00F766A0">
              <w:rPr>
                <w:color w:val="auto"/>
                <w:sz w:val="18"/>
                <w:szCs w:val="20"/>
                <w:lang w:val="tr-TR"/>
              </w:rPr>
              <w:tab/>
              <w:t>Documentation of the document’s verification</w:t>
            </w:r>
          </w:p>
        </w:tc>
      </w:tr>
    </w:tbl>
    <w:p w14:paraId="36841C12" w14:textId="77777777" w:rsidR="00AC2EA4" w:rsidRDefault="00AC2EA4" w:rsidP="00AC2EA4">
      <w:pPr>
        <w:rPr>
          <w:b/>
          <w:bCs/>
          <w:lang w:eastAsia="en-GB"/>
        </w:rPr>
      </w:pPr>
    </w:p>
    <w:p w14:paraId="0535AA4C" w14:textId="77777777" w:rsidR="00AC2EA4" w:rsidRDefault="00AC2EA4" w:rsidP="00AC2EA4">
      <w:pPr>
        <w:spacing w:line="276" w:lineRule="auto"/>
        <w:contextualSpacing w:val="0"/>
        <w:rPr>
          <w:b/>
          <w:bCs/>
          <w:lang w:eastAsia="en-GB"/>
        </w:rPr>
      </w:pPr>
      <w:r>
        <w:rPr>
          <w:b/>
          <w:bCs/>
          <w:lang w:eastAsia="en-GB"/>
        </w:rPr>
        <w:br w:type="page"/>
      </w:r>
    </w:p>
    <w:p w14:paraId="76D2CB38" w14:textId="77777777" w:rsidR="00AC2EA4" w:rsidRDefault="00AC2EA4" w:rsidP="00AC2EA4">
      <w:pPr>
        <w:rPr>
          <w:b/>
          <w:bCs/>
          <w:lang w:eastAsia="en-GB"/>
        </w:rPr>
      </w:pPr>
    </w:p>
    <w:p w14:paraId="0FCB2A98" w14:textId="77777777" w:rsidR="00AC2EA4" w:rsidRDefault="00AC2EA4" w:rsidP="00AC2EA4">
      <w:pPr>
        <w:rPr>
          <w:b/>
          <w:bCs/>
          <w:lang w:eastAsia="en-GB"/>
        </w:rPr>
      </w:pPr>
      <w:r w:rsidRPr="00FC4E01">
        <w:rPr>
          <w:b/>
          <w:bCs/>
          <w:lang w:eastAsia="en-GB"/>
        </w:rPr>
        <w:t xml:space="preserve">Principle 9.10 - </w:t>
      </w:r>
      <w:r w:rsidRPr="00DF5C73">
        <w:rPr>
          <w:b/>
          <w:bCs/>
          <w:lang w:eastAsia="en-GB"/>
        </w:rPr>
        <w:t>High Conservation Value Areas and Critical Habitats</w:t>
      </w:r>
    </w:p>
    <w:tbl>
      <w:tblPr>
        <w:tblStyle w:val="KlavuzTablo5Koyu-Vurgu1"/>
        <w:tblpPr w:leftFromText="180" w:rightFromText="180" w:vertAnchor="text" w:horzAnchor="margin" w:tblpY="219"/>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25"/>
        <w:gridCol w:w="7012"/>
      </w:tblGrid>
      <w:tr w:rsidR="00AC2EA4" w:rsidRPr="00DC2572" w14:paraId="599A2A49" w14:textId="77777777" w:rsidTr="00A74CDF">
        <w:trPr>
          <w:trHeight w:val="337"/>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02DB774"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76" w:type="pct"/>
          </w:tcPr>
          <w:p w14:paraId="74E39363" w14:textId="77777777" w:rsidR="00AC2EA4" w:rsidRPr="00733C64"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b/>
                <w:bCs/>
                <w:color w:val="auto"/>
                <w:sz w:val="18"/>
                <w:szCs w:val="20"/>
                <w:highlight w:val="yellow"/>
              </w:rPr>
            </w:pPr>
            <w:r w:rsidRPr="00EF29DF">
              <w:rPr>
                <w:b/>
                <w:bCs/>
                <w:color w:val="auto"/>
                <w:sz w:val="18"/>
              </w:rPr>
              <w:t>Biodiversity</w:t>
            </w:r>
          </w:p>
        </w:tc>
      </w:tr>
      <w:tr w:rsidR="00AC2EA4" w:rsidRPr="00DC2572" w14:paraId="6861E73D" w14:textId="77777777" w:rsidTr="00A74CDF">
        <w:trPr>
          <w:trHeight w:val="33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A551B59"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76" w:type="pct"/>
          </w:tcPr>
          <w:p w14:paraId="7E06DD3A"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A42221">
              <w:rPr>
                <w:color w:val="auto"/>
                <w:sz w:val="18"/>
                <w:szCs w:val="20"/>
                <w:lang w:val="en-US"/>
              </w:rPr>
              <w:t>N/A</w:t>
            </w:r>
          </w:p>
        </w:tc>
      </w:tr>
      <w:tr w:rsidR="00AC2EA4" w:rsidRPr="00DC2572" w14:paraId="23DEA55B" w14:textId="77777777" w:rsidTr="00A74CDF">
        <w:trPr>
          <w:trHeight w:val="337"/>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EF10207"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76" w:type="pct"/>
          </w:tcPr>
          <w:p w14:paraId="4EE78B7A"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011A03">
              <w:rPr>
                <w:color w:val="auto"/>
                <w:sz w:val="18"/>
                <w:szCs w:val="20"/>
              </w:rPr>
              <w:t>Number of bird strikes to the turbines.</w:t>
            </w:r>
          </w:p>
        </w:tc>
      </w:tr>
      <w:tr w:rsidR="00AC2EA4" w:rsidRPr="00DC2572" w14:paraId="70EAF4C1" w14:textId="77777777" w:rsidTr="00A74CDF">
        <w:trPr>
          <w:trHeight w:val="33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2F7A6C53"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76" w:type="pct"/>
          </w:tcPr>
          <w:p w14:paraId="069A84F2" w14:textId="00F7D3F7" w:rsidR="00AC2EA4" w:rsidRPr="009C4402" w:rsidRDefault="00AC2EA4" w:rsidP="00A74CDF">
            <w:pPr>
              <w:spacing w:line="240" w:lineRule="auto"/>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9C4402">
              <w:rPr>
                <w:color w:val="auto"/>
                <w:sz w:val="18"/>
                <w:szCs w:val="20"/>
              </w:rPr>
              <w:t>PP conducts regular site vetting by appointed personnel for observation of nests and carcasses on project site and record</w:t>
            </w:r>
            <w:r w:rsidR="009C4402" w:rsidRPr="009C4402">
              <w:rPr>
                <w:color w:val="auto"/>
                <w:sz w:val="18"/>
                <w:szCs w:val="20"/>
              </w:rPr>
              <w:t>.</w:t>
            </w:r>
          </w:p>
        </w:tc>
      </w:tr>
      <w:tr w:rsidR="00AC2EA4" w:rsidRPr="00DC2572" w14:paraId="625BFDC5" w14:textId="77777777" w:rsidTr="00A74CDF">
        <w:trPr>
          <w:trHeight w:val="338"/>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0BC7CD7"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76" w:type="pct"/>
            <w:vAlign w:val="center"/>
          </w:tcPr>
          <w:p w14:paraId="5A0DE6CC" w14:textId="77777777" w:rsidR="00AC2EA4" w:rsidRPr="003156B5"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highlight w:val="yellow"/>
              </w:rPr>
            </w:pPr>
            <w:r w:rsidRPr="00155473">
              <w:rPr>
                <w:color w:val="auto"/>
                <w:sz w:val="18"/>
                <w:szCs w:val="20"/>
              </w:rPr>
              <w:t xml:space="preserve">Reviewing the comments that will be raised by the one of the project’s employees who actively engage in project site (ie. around turbines etc.) controls  </w:t>
            </w:r>
          </w:p>
        </w:tc>
      </w:tr>
      <w:tr w:rsidR="00AC2EA4" w:rsidRPr="00DC2572" w14:paraId="14D13909" w14:textId="77777777" w:rsidTr="00A74CDF">
        <w:trPr>
          <w:trHeight w:val="593"/>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E2355D0"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76" w:type="pct"/>
            <w:vAlign w:val="center"/>
          </w:tcPr>
          <w:p w14:paraId="2CA0184E" w14:textId="77777777" w:rsidR="00AC2EA4" w:rsidRPr="00146443"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011A03">
              <w:rPr>
                <w:color w:val="auto"/>
                <w:sz w:val="18"/>
                <w:szCs w:val="20"/>
                <w:lang w:val="tr-TR"/>
              </w:rPr>
              <w:t>Bird mortality</w:t>
            </w:r>
          </w:p>
        </w:tc>
      </w:tr>
      <w:tr w:rsidR="00AC2EA4" w:rsidRPr="00DC2572" w14:paraId="4EAF75BE" w14:textId="77777777" w:rsidTr="00A74CDF">
        <w:trPr>
          <w:trHeight w:val="29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3985D9CC"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76" w:type="pct"/>
            <w:vAlign w:val="center"/>
          </w:tcPr>
          <w:p w14:paraId="5F01448B" w14:textId="0128E5C5" w:rsidR="00AC2EA4" w:rsidRPr="005A118F" w:rsidRDefault="009C4402"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AB6171">
              <w:rPr>
                <w:color w:val="auto"/>
                <w:sz w:val="18"/>
                <w:szCs w:val="20"/>
                <w:lang w:val="en-US"/>
              </w:rPr>
              <w:t>Periodic</w:t>
            </w:r>
            <w:r w:rsidRPr="00AB6171">
              <w:rPr>
                <w:color w:val="auto"/>
                <w:sz w:val="18"/>
                <w:szCs w:val="20"/>
                <w:lang w:val="tr-TR"/>
              </w:rPr>
              <w:t>ally</w:t>
            </w:r>
          </w:p>
        </w:tc>
      </w:tr>
      <w:tr w:rsidR="00AC2EA4" w:rsidRPr="00DC2572" w14:paraId="4F847BCC" w14:textId="77777777" w:rsidTr="00A74CDF">
        <w:trPr>
          <w:trHeight w:val="3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3C44CD6B"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76" w:type="pct"/>
            <w:vAlign w:val="center"/>
          </w:tcPr>
          <w:p w14:paraId="36896214"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Pr>
                <w:color w:val="auto"/>
                <w:sz w:val="18"/>
                <w:szCs w:val="20"/>
              </w:rPr>
              <w:t>-</w:t>
            </w:r>
          </w:p>
        </w:tc>
      </w:tr>
      <w:tr w:rsidR="00AC2EA4" w:rsidRPr="00DC2572" w14:paraId="7F85EAA5" w14:textId="77777777" w:rsidTr="00A74CDF">
        <w:trPr>
          <w:trHeight w:val="3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288E157B"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76" w:type="pct"/>
            <w:vAlign w:val="center"/>
          </w:tcPr>
          <w:p w14:paraId="6DDAD763" w14:textId="77777777" w:rsidR="00AC2EA4" w:rsidRPr="00146443"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011A03">
              <w:rPr>
                <w:color w:val="auto"/>
                <w:sz w:val="18"/>
                <w:szCs w:val="20"/>
              </w:rPr>
              <w:t>To demonstrate minimum bird mortality risk.</w:t>
            </w:r>
          </w:p>
        </w:tc>
      </w:tr>
      <w:tr w:rsidR="00AC2EA4" w:rsidRPr="00DC2572" w14:paraId="23B927AC" w14:textId="77777777" w:rsidTr="00A74CDF">
        <w:trPr>
          <w:trHeight w:val="1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4F87BB8B"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3676" w:type="pct"/>
            <w:vAlign w:val="center"/>
          </w:tcPr>
          <w:p w14:paraId="2532AA3A" w14:textId="77777777" w:rsidR="00AC2EA4" w:rsidRPr="00146443"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155473">
              <w:rPr>
                <w:color w:val="auto"/>
                <w:sz w:val="18"/>
                <w:szCs w:val="20"/>
                <w:lang w:val="tr-TR"/>
              </w:rPr>
              <w:t>As per Directorate General of Nature Conservation’s decision, the PO has been assigned to watch bird activity for years in 2014. In the following compliance years, the watch has been conducted and the ornithology reports for these years were provided during the 1st verification. However, as the bird watching requirement was expired in the following years covered by this MP, no ornithology report has been required for the subsequent verifications. Also, in the registered passport, it has been stated that “The project is not on a bird migration route therefore no risk is assessed” for the current situation of parameter. As per the discussion rounded by the GS secretariat during the 2nd verification, the way of monitoring has been revised as above in the Transition Annex without need for further reviews. The email response sent by GS under the associated discussion is submitted to VVB as part of the 2nd verification review.</w:t>
            </w:r>
          </w:p>
        </w:tc>
      </w:tr>
    </w:tbl>
    <w:p w14:paraId="1133B898" w14:textId="77777777" w:rsidR="00AC2EA4" w:rsidRDefault="00AC2EA4" w:rsidP="00AC2EA4">
      <w:pPr>
        <w:rPr>
          <w:b/>
          <w:bCs/>
          <w:lang w:eastAsia="en-GB"/>
        </w:rPr>
      </w:pPr>
    </w:p>
    <w:p w14:paraId="083D6129" w14:textId="77777777" w:rsidR="00AC2EA4" w:rsidRDefault="00AC2EA4" w:rsidP="00AC2EA4">
      <w:pPr>
        <w:rPr>
          <w:b/>
          <w:bCs/>
          <w:lang w:eastAsia="en-GB"/>
        </w:rPr>
      </w:pPr>
      <w:r w:rsidRPr="003156B5">
        <w:rPr>
          <w:b/>
          <w:bCs/>
          <w:lang w:eastAsia="en-GB"/>
        </w:rPr>
        <w:t>Principle 6.2 - Negative Economic Consequences</w:t>
      </w:r>
    </w:p>
    <w:tbl>
      <w:tblPr>
        <w:tblStyle w:val="KlavuzTablo5Koyu-Vurgu1"/>
        <w:tblpPr w:leftFromText="180" w:rightFromText="180" w:vertAnchor="text" w:horzAnchor="margin" w:tblpY="219"/>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579"/>
        <w:gridCol w:w="7162"/>
      </w:tblGrid>
      <w:tr w:rsidR="00AC2EA4" w:rsidRPr="00DC2572" w14:paraId="65396035" w14:textId="77777777" w:rsidTr="00A74CDF">
        <w:trPr>
          <w:trHeight w:val="112"/>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35C50F61"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Data / Parameter</w:t>
            </w:r>
          </w:p>
        </w:tc>
        <w:tc>
          <w:tcPr>
            <w:tcW w:w="3676" w:type="pct"/>
          </w:tcPr>
          <w:p w14:paraId="63EBB987" w14:textId="77777777" w:rsidR="00AC2EA4" w:rsidRPr="003156B5"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b/>
                <w:bCs/>
                <w:color w:val="auto"/>
                <w:sz w:val="18"/>
              </w:rPr>
            </w:pPr>
            <w:r w:rsidRPr="00546AEF">
              <w:rPr>
                <w:b/>
                <w:bCs/>
                <w:color w:val="auto"/>
                <w:sz w:val="18"/>
              </w:rPr>
              <w:t>Technology transfer and technological self-reliance</w:t>
            </w:r>
          </w:p>
        </w:tc>
      </w:tr>
      <w:tr w:rsidR="00AC2EA4" w:rsidRPr="00DC2572" w14:paraId="661F9970" w14:textId="77777777" w:rsidTr="00A74CDF">
        <w:trPr>
          <w:trHeight w:val="112"/>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52CCE3B"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Unit</w:t>
            </w:r>
          </w:p>
        </w:tc>
        <w:tc>
          <w:tcPr>
            <w:tcW w:w="3676" w:type="pct"/>
          </w:tcPr>
          <w:p w14:paraId="02F0ACBE" w14:textId="77777777" w:rsidR="00AC2EA4" w:rsidRPr="003156B5"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3156B5">
              <w:rPr>
                <w:color w:val="auto"/>
                <w:sz w:val="18"/>
                <w:szCs w:val="20"/>
              </w:rPr>
              <w:t>N/A</w:t>
            </w:r>
          </w:p>
        </w:tc>
      </w:tr>
      <w:tr w:rsidR="00AC2EA4" w:rsidRPr="00DC2572" w14:paraId="5E7705A4" w14:textId="77777777" w:rsidTr="00A74CDF">
        <w:trPr>
          <w:trHeight w:val="112"/>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654E422B"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Description</w:t>
            </w:r>
          </w:p>
        </w:tc>
        <w:tc>
          <w:tcPr>
            <w:tcW w:w="3676" w:type="pct"/>
          </w:tcPr>
          <w:p w14:paraId="064D4C5B" w14:textId="77777777" w:rsidR="00AC2EA4" w:rsidRPr="003156B5"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3156B5">
              <w:rPr>
                <w:color w:val="auto"/>
                <w:sz w:val="18"/>
                <w:szCs w:val="20"/>
              </w:rPr>
              <w:t>Purchased equipments</w:t>
            </w:r>
          </w:p>
        </w:tc>
      </w:tr>
      <w:tr w:rsidR="00AC2EA4" w:rsidRPr="00DC2572" w14:paraId="37E9E3FB" w14:textId="77777777" w:rsidTr="00A74CDF">
        <w:trPr>
          <w:trHeight w:val="112"/>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17204277"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Source of data</w:t>
            </w:r>
          </w:p>
        </w:tc>
        <w:tc>
          <w:tcPr>
            <w:tcW w:w="3676" w:type="pct"/>
          </w:tcPr>
          <w:p w14:paraId="4BA2998F" w14:textId="77777777" w:rsidR="00AC2EA4" w:rsidRPr="003156B5" w:rsidRDefault="00AC2EA4" w:rsidP="00A74CDF">
            <w:pPr>
              <w:spacing w:line="240" w:lineRule="auto"/>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3156B5">
              <w:rPr>
                <w:color w:val="auto"/>
                <w:sz w:val="18"/>
                <w:szCs w:val="20"/>
              </w:rPr>
              <w:t>Project Proponent</w:t>
            </w:r>
          </w:p>
        </w:tc>
      </w:tr>
      <w:tr w:rsidR="00AC2EA4" w:rsidRPr="00DC2572" w14:paraId="51586F03" w14:textId="77777777" w:rsidTr="00A74CDF">
        <w:trPr>
          <w:trHeight w:val="112"/>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22DBF6A4"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Value(s) applied</w:t>
            </w:r>
          </w:p>
        </w:tc>
        <w:tc>
          <w:tcPr>
            <w:tcW w:w="3676" w:type="pct"/>
          </w:tcPr>
          <w:p w14:paraId="6B91BEFA" w14:textId="77777777" w:rsidR="00AC2EA4" w:rsidRPr="003156B5"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3156B5">
              <w:rPr>
                <w:color w:val="auto"/>
                <w:sz w:val="18"/>
                <w:szCs w:val="20"/>
              </w:rPr>
              <w:t>Purchased equipments</w:t>
            </w:r>
            <w:r>
              <w:rPr>
                <w:color w:val="auto"/>
                <w:sz w:val="18"/>
                <w:szCs w:val="20"/>
              </w:rPr>
              <w:t xml:space="preserve"> or agreements</w:t>
            </w:r>
            <w:r w:rsidRPr="003156B5">
              <w:rPr>
                <w:color w:val="auto"/>
                <w:sz w:val="18"/>
                <w:szCs w:val="20"/>
              </w:rPr>
              <w:t xml:space="preserve"> will be provided (if available for the related</w:t>
            </w:r>
            <w:r>
              <w:rPr>
                <w:color w:val="auto"/>
                <w:sz w:val="18"/>
                <w:szCs w:val="20"/>
              </w:rPr>
              <w:t xml:space="preserve"> </w:t>
            </w:r>
            <w:r w:rsidRPr="003156B5">
              <w:rPr>
                <w:color w:val="auto"/>
                <w:sz w:val="18"/>
                <w:szCs w:val="20"/>
              </w:rPr>
              <w:t>monitoring period)</w:t>
            </w:r>
          </w:p>
        </w:tc>
      </w:tr>
      <w:tr w:rsidR="00AC2EA4" w:rsidRPr="00DC2572" w14:paraId="79C7C6CC" w14:textId="77777777" w:rsidTr="00A74CDF">
        <w:trPr>
          <w:trHeight w:val="302"/>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48A79909"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Measurement methods and procedures</w:t>
            </w:r>
          </w:p>
        </w:tc>
        <w:tc>
          <w:tcPr>
            <w:tcW w:w="3676" w:type="pct"/>
            <w:vAlign w:val="center"/>
          </w:tcPr>
          <w:p w14:paraId="60A6CB07" w14:textId="77777777" w:rsidR="00AC2EA4" w:rsidRPr="00CA5046"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highlight w:val="yellow"/>
                <w:lang w:val="tr-TR"/>
              </w:rPr>
            </w:pPr>
            <w:r w:rsidRPr="00B36698">
              <w:rPr>
                <w:color w:val="auto"/>
                <w:sz w:val="18"/>
                <w:szCs w:val="20"/>
                <w:lang w:val="tr-TR"/>
              </w:rPr>
              <w:t>Review of purchase agreements, operation of the WPP</w:t>
            </w:r>
          </w:p>
        </w:tc>
      </w:tr>
      <w:tr w:rsidR="00AC2EA4" w:rsidRPr="00DC2572" w14:paraId="5701C0F3" w14:textId="77777777" w:rsidTr="00A74CDF">
        <w:trPr>
          <w:trHeight w:val="99"/>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0227899"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Monitoring frequency</w:t>
            </w:r>
          </w:p>
        </w:tc>
        <w:tc>
          <w:tcPr>
            <w:tcW w:w="3676" w:type="pct"/>
            <w:vAlign w:val="center"/>
          </w:tcPr>
          <w:p w14:paraId="45793C0E" w14:textId="77777777" w:rsidR="00AC2EA4" w:rsidRPr="00CA5046"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highlight w:val="yellow"/>
                <w:lang w:val="tr-TR"/>
              </w:rPr>
            </w:pPr>
            <w:r w:rsidRPr="00B36698">
              <w:rPr>
                <w:color w:val="auto"/>
                <w:sz w:val="18"/>
                <w:szCs w:val="20"/>
                <w:lang w:val="tr-TR"/>
              </w:rPr>
              <w:t xml:space="preserve">Only once during the </w:t>
            </w:r>
            <w:r>
              <w:rPr>
                <w:color w:val="auto"/>
                <w:sz w:val="18"/>
                <w:szCs w:val="20"/>
                <w:lang w:val="tr-TR"/>
              </w:rPr>
              <w:t xml:space="preserve">first </w:t>
            </w:r>
            <w:r w:rsidRPr="00B36698">
              <w:rPr>
                <w:color w:val="auto"/>
                <w:sz w:val="18"/>
                <w:szCs w:val="20"/>
                <w:lang w:val="tr-TR"/>
              </w:rPr>
              <w:t>verification period</w:t>
            </w:r>
            <w:r>
              <w:rPr>
                <w:color w:val="auto"/>
                <w:sz w:val="18"/>
                <w:szCs w:val="20"/>
                <w:lang w:val="tr-TR"/>
              </w:rPr>
              <w:t xml:space="preserve"> of second crediting period</w:t>
            </w:r>
          </w:p>
        </w:tc>
      </w:tr>
      <w:tr w:rsidR="00AC2EA4" w:rsidRPr="00DC2572" w14:paraId="6D91FEB5" w14:textId="77777777" w:rsidTr="00A74CDF">
        <w:trPr>
          <w:trHeight w:val="1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795406A9"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QA/QC procedures</w:t>
            </w:r>
          </w:p>
        </w:tc>
        <w:tc>
          <w:tcPr>
            <w:tcW w:w="3676" w:type="pct"/>
            <w:vAlign w:val="center"/>
          </w:tcPr>
          <w:p w14:paraId="2790802D" w14:textId="77777777" w:rsidR="00AC2EA4" w:rsidRPr="003156B5" w:rsidRDefault="00AC2EA4" w:rsidP="00A74CDF">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20"/>
              </w:rPr>
            </w:pPr>
            <w:r w:rsidRPr="003156B5">
              <w:rPr>
                <w:color w:val="auto"/>
                <w:sz w:val="18"/>
                <w:szCs w:val="20"/>
              </w:rPr>
              <w:t>-</w:t>
            </w:r>
          </w:p>
        </w:tc>
      </w:tr>
      <w:tr w:rsidR="00AC2EA4" w:rsidRPr="00DC2572" w14:paraId="6B286F56" w14:textId="77777777" w:rsidTr="00A74CDF">
        <w:trPr>
          <w:trHeight w:val="100"/>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14E56715"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Purpose of data</w:t>
            </w:r>
          </w:p>
        </w:tc>
        <w:tc>
          <w:tcPr>
            <w:tcW w:w="3676" w:type="pct"/>
            <w:vAlign w:val="center"/>
          </w:tcPr>
          <w:p w14:paraId="3FB057E3" w14:textId="77777777" w:rsidR="00AC2EA4" w:rsidRPr="003156B5"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rPr>
            </w:pPr>
            <w:r w:rsidRPr="00B36698">
              <w:rPr>
                <w:color w:val="auto"/>
                <w:sz w:val="18"/>
                <w:szCs w:val="20"/>
              </w:rPr>
              <w:t>Extending the wind power technology in Turkey</w:t>
            </w:r>
          </w:p>
        </w:tc>
      </w:tr>
      <w:tr w:rsidR="00AC2EA4" w:rsidRPr="00DC2572" w14:paraId="7963BF06" w14:textId="77777777" w:rsidTr="00A74CDF">
        <w:trPr>
          <w:trHeight w:val="205"/>
        </w:trPr>
        <w:tc>
          <w:tcPr>
            <w:cnfStyle w:val="001000000000" w:firstRow="0" w:lastRow="0" w:firstColumn="1" w:lastColumn="0" w:oddVBand="0" w:evenVBand="0" w:oddHBand="0" w:evenHBand="0" w:firstRowFirstColumn="0" w:firstRowLastColumn="0" w:lastRowFirstColumn="0" w:lastRowLastColumn="0"/>
            <w:tcW w:w="1324" w:type="pct"/>
            <w:vAlign w:val="center"/>
          </w:tcPr>
          <w:p w14:paraId="09442836" w14:textId="77777777" w:rsidR="00AC2EA4" w:rsidRPr="00DC2572" w:rsidRDefault="00AC2EA4" w:rsidP="00A74CDF">
            <w:pPr>
              <w:spacing w:line="276" w:lineRule="auto"/>
              <w:contextualSpacing w:val="0"/>
              <w:rPr>
                <w:rFonts w:asciiTheme="minorHAnsi" w:hAnsiTheme="minorHAnsi"/>
                <w:color w:val="FFFFFF" w:themeColor="background1"/>
                <w:sz w:val="18"/>
                <w:szCs w:val="20"/>
              </w:rPr>
            </w:pPr>
            <w:r w:rsidRPr="00DC2572">
              <w:rPr>
                <w:rFonts w:asciiTheme="minorHAnsi" w:hAnsiTheme="minorHAnsi"/>
                <w:color w:val="FFFFFF" w:themeColor="background1"/>
                <w:sz w:val="18"/>
                <w:szCs w:val="20"/>
              </w:rPr>
              <w:t>Additional comment</w:t>
            </w:r>
          </w:p>
        </w:tc>
        <w:tc>
          <w:tcPr>
            <w:tcW w:w="3676" w:type="pct"/>
            <w:vAlign w:val="center"/>
          </w:tcPr>
          <w:p w14:paraId="16C75DBC" w14:textId="77777777" w:rsidR="00AC2EA4" w:rsidRPr="003156B5" w:rsidRDefault="00AC2EA4" w:rsidP="00A74CD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20"/>
                <w:lang w:val="tr-TR"/>
              </w:rPr>
            </w:pPr>
            <w:r w:rsidRPr="003156B5">
              <w:rPr>
                <w:color w:val="auto"/>
                <w:sz w:val="18"/>
                <w:szCs w:val="20"/>
                <w:lang w:val="tr-TR"/>
              </w:rPr>
              <w:t>-</w:t>
            </w:r>
          </w:p>
        </w:tc>
      </w:tr>
    </w:tbl>
    <w:p w14:paraId="05432200" w14:textId="19037356" w:rsidR="00AC2EA4" w:rsidRPr="00AB6171" w:rsidRDefault="00AC2EA4" w:rsidP="005D6D66">
      <w:pPr>
        <w:spacing w:line="276" w:lineRule="auto"/>
        <w:contextualSpacing w:val="0"/>
      </w:pPr>
    </w:p>
    <w:p w14:paraId="6DDA1084" w14:textId="7D7DEA69" w:rsidR="00391F1F" w:rsidRPr="007C1D64" w:rsidRDefault="00391F1F" w:rsidP="00DD39E6">
      <w:pPr>
        <w:pStyle w:val="SectionList"/>
      </w:pPr>
      <w:r>
        <w:t>Assessment that</w:t>
      </w:r>
      <w:r w:rsidRPr="007C1D64">
        <w:t xml:space="preserve"> project </w:t>
      </w:r>
      <w:r>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629"/>
        <w:gridCol w:w="5003"/>
      </w:tblGrid>
      <w:tr w:rsidR="00391F1F" w:rsidRPr="00391F1F" w14:paraId="6C63A4D1" w14:textId="77777777" w:rsidTr="00465C92">
        <w:trPr>
          <w:trHeight w:val="1446"/>
        </w:trPr>
        <w:tc>
          <w:tcPr>
            <w:tcW w:w="4814" w:type="dxa"/>
            <w:tcBorders>
              <w:top w:val="single" w:sz="4" w:space="0" w:color="DCDCDC"/>
            </w:tcBorders>
            <w:shd w:val="clear" w:color="auto" w:fill="auto"/>
          </w:tcPr>
          <w:p w14:paraId="71AD69DC" w14:textId="77777777" w:rsidR="00391F1F" w:rsidRPr="00146443" w:rsidRDefault="00391F1F" w:rsidP="00391F1F">
            <w:pPr>
              <w:spacing w:line="240" w:lineRule="auto"/>
              <w:rPr>
                <w:color w:val="auto"/>
              </w:rPr>
            </w:pPr>
            <w:r w:rsidRPr="00146443">
              <w:rPr>
                <w:color w:val="auto"/>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3432AC2F" w14:textId="377A578F" w:rsidR="00CC1A27" w:rsidRPr="00146443" w:rsidRDefault="00CC1A27" w:rsidP="00CC1A27">
            <w:pPr>
              <w:rPr>
                <w:color w:val="auto"/>
              </w:rPr>
            </w:pPr>
            <w:r w:rsidRPr="00146443">
              <w:rPr>
                <w:color w:val="auto"/>
              </w:rPr>
              <w:t>Gold Standard Gender Policy (https://globalgoals.goldstandard.org/101-1-g-gold-standard-gender-policy/), p. 10 “Foundational gender-sensitive requirement - This strengthens Gold Standard’s ‘do no harm’ approach and addresses safeguards to prevent or mitigate adverse impacts on women or men and girls and boys. Such action is mandatory for all projects seeking Gold Standard certification and includes compliance with the gender ‘do no harm’ safeguards, gender gap analysis and gender sensitive stakeholder consultations.”</w:t>
            </w:r>
          </w:p>
          <w:p w14:paraId="24C31E06" w14:textId="170449D7" w:rsidR="00391F1F" w:rsidRPr="00146443" w:rsidRDefault="00CC1A27" w:rsidP="00CC1A27">
            <w:pPr>
              <w:rPr>
                <w:color w:val="auto"/>
              </w:rPr>
            </w:pPr>
            <w:r w:rsidRPr="00146443">
              <w:rPr>
                <w:color w:val="auto"/>
              </w:rPr>
              <w:t>The project is a renewable energy project and not gender sensitive project. The project does not impact women or men, negatively.</w:t>
            </w:r>
          </w:p>
        </w:tc>
      </w:tr>
      <w:tr w:rsidR="00391F1F" w:rsidRPr="00391F1F" w14:paraId="2B331E32" w14:textId="77777777" w:rsidTr="00A0148B">
        <w:trPr>
          <w:trHeight w:val="1043"/>
        </w:trPr>
        <w:tc>
          <w:tcPr>
            <w:tcW w:w="4814" w:type="dxa"/>
            <w:shd w:val="clear" w:color="auto" w:fill="auto"/>
          </w:tcPr>
          <w:p w14:paraId="45B6E18F" w14:textId="77777777" w:rsidR="00391F1F" w:rsidRPr="00146443" w:rsidRDefault="00391F1F" w:rsidP="00391F1F">
            <w:pPr>
              <w:spacing w:line="240" w:lineRule="auto"/>
              <w:rPr>
                <w:color w:val="auto"/>
              </w:rPr>
            </w:pPr>
            <w:r w:rsidRPr="00146443">
              <w:rPr>
                <w:color w:val="auto"/>
              </w:rPr>
              <w:t>Question 2 - Explain how the project aligns with existing country policies, strategies and best practices</w:t>
            </w:r>
          </w:p>
        </w:tc>
        <w:tc>
          <w:tcPr>
            <w:tcW w:w="4815" w:type="dxa"/>
            <w:shd w:val="clear" w:color="auto" w:fill="auto"/>
          </w:tcPr>
          <w:p w14:paraId="0F42504F" w14:textId="6F5E2AFE" w:rsidR="00CC1A27" w:rsidRPr="00146443" w:rsidRDefault="00CC1A27" w:rsidP="00CC1A27">
            <w:pPr>
              <w:rPr>
                <w:color w:val="auto"/>
              </w:rPr>
            </w:pPr>
            <w:r w:rsidRPr="00146443">
              <w:rPr>
                <w:color w:val="auto"/>
              </w:rPr>
              <w:t>The project does not involve and is not complicit in any form of discrimination based on gender, race, religion, sexual orientation or any other basis. Turkey signed the convention of International Labour Organization. The related articles are 100 and 111. The project owner respects Article 5/8425 of Labour Law;</w:t>
            </w:r>
          </w:p>
          <w:p w14:paraId="13F7F9B4" w14:textId="136FC732" w:rsidR="00391F1F" w:rsidRPr="00146443" w:rsidRDefault="00CC1A27" w:rsidP="00CC1A27">
            <w:pPr>
              <w:rPr>
                <w:color w:val="auto"/>
              </w:rPr>
            </w:pPr>
            <w:r w:rsidRPr="00146443">
              <w:rPr>
                <w:color w:val="auto"/>
              </w:rPr>
              <w:t>Which states no discrimination based on gender, race, religion, sexual orientation or any other basis is allowed.</w:t>
            </w:r>
          </w:p>
        </w:tc>
      </w:tr>
      <w:tr w:rsidR="00391F1F" w:rsidRPr="00391F1F" w14:paraId="5100FB00" w14:textId="77777777" w:rsidTr="00A0148B">
        <w:trPr>
          <w:trHeight w:val="988"/>
        </w:trPr>
        <w:tc>
          <w:tcPr>
            <w:tcW w:w="4814" w:type="dxa"/>
            <w:shd w:val="clear" w:color="auto" w:fill="auto"/>
          </w:tcPr>
          <w:p w14:paraId="631A39A8" w14:textId="77777777" w:rsidR="00391F1F" w:rsidRPr="00146443" w:rsidRDefault="00391F1F" w:rsidP="00391F1F">
            <w:pPr>
              <w:spacing w:line="240" w:lineRule="auto"/>
              <w:rPr>
                <w:color w:val="auto"/>
              </w:rPr>
            </w:pPr>
            <w:r w:rsidRPr="00146443">
              <w:rPr>
                <w:color w:val="auto"/>
              </w:rPr>
              <w:t>Question 3 - Is an Expert required for the Gender Safeguarding Principles &amp; Requirements?</w:t>
            </w:r>
          </w:p>
        </w:tc>
        <w:tc>
          <w:tcPr>
            <w:tcW w:w="4815" w:type="dxa"/>
            <w:shd w:val="clear" w:color="auto" w:fill="auto"/>
          </w:tcPr>
          <w:p w14:paraId="0022C58A" w14:textId="5A0C2718" w:rsidR="00391F1F" w:rsidRPr="00146443" w:rsidRDefault="00CC1A27" w:rsidP="00391F1F">
            <w:pPr>
              <w:rPr>
                <w:color w:val="auto"/>
              </w:rPr>
            </w:pPr>
            <w:r w:rsidRPr="00146443">
              <w:rPr>
                <w:color w:val="auto"/>
              </w:rPr>
              <w:t>No. The project does not involve and is not complicit in any form of discrimination based on gender, race, religion, sexual orientation or any other basis.</w:t>
            </w:r>
          </w:p>
        </w:tc>
      </w:tr>
      <w:tr w:rsidR="00391F1F" w:rsidRPr="00391F1F" w14:paraId="62DAD686" w14:textId="77777777" w:rsidTr="00465C92">
        <w:trPr>
          <w:trHeight w:val="1044"/>
        </w:trPr>
        <w:tc>
          <w:tcPr>
            <w:tcW w:w="4814" w:type="dxa"/>
            <w:shd w:val="clear" w:color="auto" w:fill="auto"/>
          </w:tcPr>
          <w:p w14:paraId="2DAA0DDD" w14:textId="77777777" w:rsidR="00391F1F" w:rsidRPr="00146443" w:rsidRDefault="00391F1F" w:rsidP="00391F1F">
            <w:pPr>
              <w:spacing w:line="240" w:lineRule="auto"/>
              <w:rPr>
                <w:color w:val="auto"/>
              </w:rPr>
            </w:pPr>
            <w:r w:rsidRPr="00146443">
              <w:rPr>
                <w:color w:val="auto"/>
              </w:rPr>
              <w:t>Question 4 - Is an Expert required to assist with Gender issues at the Stakeholder Consultation?</w:t>
            </w:r>
          </w:p>
        </w:tc>
        <w:tc>
          <w:tcPr>
            <w:tcW w:w="4815" w:type="dxa"/>
            <w:shd w:val="clear" w:color="auto" w:fill="auto"/>
          </w:tcPr>
          <w:p w14:paraId="6FE2977F" w14:textId="7ADAF688" w:rsidR="00391F1F" w:rsidRPr="00146443" w:rsidRDefault="00CC1A27" w:rsidP="00391F1F">
            <w:pPr>
              <w:rPr>
                <w:color w:val="auto"/>
              </w:rPr>
            </w:pPr>
            <w:r w:rsidRPr="00146443">
              <w:rPr>
                <w:color w:val="auto"/>
              </w:rPr>
              <w:t xml:space="preserve">No. At the Stakeholder Consultation, women are free to say anything regarding the project. Their opinions and comments are also taken into account while evaluating the project at the Stakeholder Consultation. </w:t>
            </w:r>
          </w:p>
        </w:tc>
      </w:tr>
    </w:tbl>
    <w:p w14:paraId="340D6698" w14:textId="154844B2" w:rsidR="00391F1F" w:rsidRPr="00146443" w:rsidRDefault="00794454" w:rsidP="00391F1F">
      <w:pPr>
        <w:pStyle w:val="SectionTitle"/>
      </w:pPr>
      <w:bookmarkStart w:id="46" w:name="_Ref49515999"/>
      <w:bookmarkEnd w:id="43"/>
      <w:r w:rsidRPr="00146443">
        <w:t>SUMMARY OF LOCAL STAKEHOLDER CONSULTATION</w:t>
      </w:r>
      <w:bookmarkEnd w:id="46"/>
      <w:r w:rsidRPr="00146443">
        <w:t xml:space="preserve"> </w:t>
      </w:r>
    </w:p>
    <w:p w14:paraId="79D209C8" w14:textId="77777777" w:rsidR="00794454" w:rsidRPr="00DD39E6" w:rsidRDefault="00794454" w:rsidP="00DD39E6">
      <w:pPr>
        <w:pStyle w:val="SectionList"/>
      </w:pPr>
      <w:bookmarkStart w:id="47" w:name="_Ref47423348"/>
      <w:r w:rsidRPr="00DD39E6">
        <w:t xml:space="preserve">Summary of stakeholder mitigation measures </w:t>
      </w:r>
    </w:p>
    <w:p w14:paraId="3FEACE38" w14:textId="77777777" w:rsidR="00C615E4" w:rsidRPr="00C010CE" w:rsidRDefault="00C615E4" w:rsidP="003156B5">
      <w:pPr>
        <w:pStyle w:val="Default"/>
        <w:spacing w:line="360" w:lineRule="auto"/>
        <w:jc w:val="both"/>
        <w:rPr>
          <w:rFonts w:cs="Times New Roman (Body CS)"/>
          <w:color w:val="auto"/>
          <w:sz w:val="22"/>
          <w14:cntxtAlts/>
        </w:rPr>
      </w:pPr>
      <w:r w:rsidRPr="00C010CE">
        <w:rPr>
          <w:rFonts w:cs="Times New Roman (Body CS)"/>
          <w:color w:val="auto"/>
          <w:sz w:val="22"/>
          <w14:cntxtAlts/>
        </w:rPr>
        <w:t xml:space="preserve">The project is a retro-active project and therefore Gold Standard guidance provided in </w:t>
      </w:r>
    </w:p>
    <w:p w14:paraId="2DF607AC" w14:textId="77777777" w:rsidR="00C615E4" w:rsidRPr="00C010CE" w:rsidRDefault="00C615E4" w:rsidP="003156B5">
      <w:pPr>
        <w:pStyle w:val="Default"/>
        <w:spacing w:line="360" w:lineRule="auto"/>
        <w:jc w:val="both"/>
        <w:rPr>
          <w:rFonts w:cs="Times New Roman (Body CS)"/>
          <w:color w:val="auto"/>
          <w:sz w:val="22"/>
          <w14:cntxtAlts/>
        </w:rPr>
      </w:pPr>
      <w:r w:rsidRPr="00C010CE">
        <w:rPr>
          <w:rFonts w:cs="Times New Roman (Body CS)"/>
          <w:color w:val="auto"/>
          <w:sz w:val="22"/>
          <w14:cntxtAlts/>
        </w:rPr>
        <w:t xml:space="preserve">the pre-feasibility assessment is followed. As there is no Initial Stakeholder Consultation </w:t>
      </w:r>
    </w:p>
    <w:p w14:paraId="6962E07D" w14:textId="42B814A4" w:rsidR="00C615E4" w:rsidRDefault="00C615E4" w:rsidP="00C615E4">
      <w:pPr>
        <w:pStyle w:val="Default"/>
        <w:spacing w:line="360" w:lineRule="auto"/>
        <w:jc w:val="both"/>
        <w:rPr>
          <w:rFonts w:cs="Times New Roman (Body CS)"/>
          <w:color w:val="auto"/>
          <w:sz w:val="22"/>
          <w14:cntxtAlts/>
        </w:rPr>
      </w:pPr>
      <w:r w:rsidRPr="00C010CE">
        <w:rPr>
          <w:rFonts w:cs="Times New Roman (Body CS)"/>
          <w:color w:val="auto"/>
          <w:sz w:val="22"/>
          <w14:cntxtAlts/>
        </w:rPr>
        <w:t>Meeting conducted before, Gold Standard required to organize a live meeting accompanied with a site visit and ensure that all the stakeholders are invited. A live meeting has been held on December 6, 2010. During the meeting the participants were informed about the feedback period. The project documents PDD, Gold Standard Passport, Gold Standard Local Stakeholder Consultation Report (both in Turkish and English) and Environmental and Social Impact Assessment Study were published on Fichtner’s web site between the dates 24</w:t>
      </w:r>
      <w:r w:rsidRPr="003156B5">
        <w:rPr>
          <w:rFonts w:cs="Times New Roman (Body CS)"/>
          <w:color w:val="auto"/>
          <w:sz w:val="22"/>
          <w14:cntxtAlts/>
        </w:rPr>
        <w:t>/</w:t>
      </w:r>
      <w:r w:rsidRPr="00C010CE">
        <w:rPr>
          <w:rFonts w:cs="Times New Roman (Body CS)"/>
          <w:color w:val="auto"/>
          <w:sz w:val="22"/>
          <w14:cntxtAlts/>
        </w:rPr>
        <w:t>12</w:t>
      </w:r>
      <w:r w:rsidRPr="003156B5">
        <w:rPr>
          <w:rFonts w:cs="Times New Roman (Body CS)"/>
          <w:color w:val="auto"/>
          <w:sz w:val="22"/>
          <w14:cntxtAlts/>
        </w:rPr>
        <w:t>/</w:t>
      </w:r>
      <w:r w:rsidRPr="00C010CE">
        <w:rPr>
          <w:rFonts w:cs="Times New Roman (Body CS)"/>
          <w:color w:val="auto"/>
          <w:sz w:val="22"/>
          <w14:cntxtAlts/>
        </w:rPr>
        <w:t>2010 and 01</w:t>
      </w:r>
      <w:r w:rsidRPr="003156B5">
        <w:rPr>
          <w:rFonts w:cs="Times New Roman (Body CS)"/>
          <w:color w:val="auto"/>
          <w:sz w:val="22"/>
          <w14:cntxtAlts/>
        </w:rPr>
        <w:t>/</w:t>
      </w:r>
      <w:r w:rsidRPr="00C010CE">
        <w:rPr>
          <w:rFonts w:cs="Times New Roman (Body CS)"/>
          <w:color w:val="auto"/>
          <w:sz w:val="22"/>
          <w14:cntxtAlts/>
        </w:rPr>
        <w:t>03</w:t>
      </w:r>
      <w:r w:rsidRPr="003156B5">
        <w:rPr>
          <w:rFonts w:cs="Times New Roman (Body CS)"/>
          <w:color w:val="auto"/>
          <w:sz w:val="22"/>
          <w14:cntxtAlts/>
        </w:rPr>
        <w:t>/</w:t>
      </w:r>
      <w:r w:rsidRPr="00C010CE">
        <w:rPr>
          <w:rFonts w:cs="Times New Roman (Body CS)"/>
          <w:color w:val="auto"/>
          <w:sz w:val="22"/>
          <w14:cntxtAlts/>
        </w:rPr>
        <w:t>2011. The documents are also available on Gold Standard Registry since 27</w:t>
      </w:r>
      <w:r w:rsidRPr="003156B5">
        <w:rPr>
          <w:rFonts w:cs="Times New Roman (Body CS)"/>
          <w:color w:val="auto"/>
          <w:sz w:val="22"/>
          <w14:cntxtAlts/>
        </w:rPr>
        <w:t>/</w:t>
      </w:r>
      <w:r w:rsidRPr="00C010CE">
        <w:rPr>
          <w:rFonts w:cs="Times New Roman (Body CS)"/>
          <w:color w:val="auto"/>
          <w:sz w:val="22"/>
          <w14:cntxtAlts/>
        </w:rPr>
        <w:t>12</w:t>
      </w:r>
      <w:r w:rsidRPr="003156B5">
        <w:rPr>
          <w:rFonts w:cs="Times New Roman (Body CS)"/>
          <w:color w:val="auto"/>
          <w:sz w:val="22"/>
          <w14:cntxtAlts/>
        </w:rPr>
        <w:t>/</w:t>
      </w:r>
      <w:r w:rsidRPr="00C010CE">
        <w:rPr>
          <w:rFonts w:cs="Times New Roman (Body CS)"/>
          <w:color w:val="auto"/>
          <w:sz w:val="22"/>
          <w14:cntxtAlts/>
        </w:rPr>
        <w:t>2010. Besides, SFR period for the villages has been started by delivering Turkish Local Stakeholder Consultation Report. Start date of the SFR is 30</w:t>
      </w:r>
      <w:r w:rsidRPr="003156B5">
        <w:rPr>
          <w:rFonts w:cs="Times New Roman (Body CS)"/>
          <w:color w:val="auto"/>
          <w:sz w:val="22"/>
          <w14:cntxtAlts/>
        </w:rPr>
        <w:t>/</w:t>
      </w:r>
      <w:r w:rsidRPr="00C010CE">
        <w:rPr>
          <w:rFonts w:cs="Times New Roman (Body CS)"/>
          <w:color w:val="auto"/>
          <w:sz w:val="22"/>
          <w14:cntxtAlts/>
        </w:rPr>
        <w:t>12</w:t>
      </w:r>
      <w:r w:rsidRPr="003156B5">
        <w:rPr>
          <w:rFonts w:cs="Times New Roman (Body CS)"/>
          <w:color w:val="auto"/>
          <w:sz w:val="22"/>
          <w14:cntxtAlts/>
        </w:rPr>
        <w:t>/</w:t>
      </w:r>
      <w:r w:rsidRPr="00C010CE">
        <w:rPr>
          <w:rFonts w:cs="Times New Roman (Body CS)"/>
          <w:color w:val="auto"/>
          <w:sz w:val="22"/>
          <w14:cntxtAlts/>
        </w:rPr>
        <w:t>2010 for Sahil Yenice, Emre, Çakıl, Erikli Villages and 04</w:t>
      </w:r>
      <w:r w:rsidRPr="003156B5">
        <w:rPr>
          <w:rFonts w:cs="Times New Roman (Body CS)"/>
          <w:color w:val="auto"/>
          <w:sz w:val="22"/>
          <w14:cntxtAlts/>
        </w:rPr>
        <w:t>/</w:t>
      </w:r>
      <w:r w:rsidRPr="00C010CE">
        <w:rPr>
          <w:rFonts w:cs="Times New Roman (Body CS)"/>
          <w:color w:val="auto"/>
          <w:sz w:val="22"/>
          <w14:cntxtAlts/>
        </w:rPr>
        <w:t>02</w:t>
      </w:r>
      <w:r w:rsidRPr="003156B5">
        <w:rPr>
          <w:rFonts w:cs="Times New Roman (Body CS)"/>
          <w:color w:val="auto"/>
          <w:sz w:val="22"/>
          <w14:cntxtAlts/>
        </w:rPr>
        <w:t>/</w:t>
      </w:r>
      <w:r w:rsidRPr="00C010CE">
        <w:rPr>
          <w:rFonts w:cs="Times New Roman (Body CS)"/>
          <w:color w:val="auto"/>
          <w:sz w:val="22"/>
          <w14:cntxtAlts/>
        </w:rPr>
        <w:t xml:space="preserve">2011 for Dedeoba village. The documents </w:t>
      </w:r>
      <w:r w:rsidRPr="003156B5">
        <w:rPr>
          <w:rFonts w:cs="Times New Roman (Body CS)"/>
          <w:color w:val="auto"/>
          <w:sz w:val="22"/>
          <w14:cntxtAlts/>
        </w:rPr>
        <w:t>were</w:t>
      </w:r>
      <w:r w:rsidRPr="00C010CE">
        <w:rPr>
          <w:rFonts w:cs="Times New Roman (Body CS)"/>
          <w:color w:val="auto"/>
          <w:sz w:val="22"/>
          <w14:cntxtAlts/>
        </w:rPr>
        <w:t xml:space="preserve"> open for comments at least two months beginning from their start of SFR dates. The SFR has been ended on 04</w:t>
      </w:r>
      <w:r w:rsidRPr="003156B5">
        <w:rPr>
          <w:rFonts w:cs="Times New Roman (Body CS)"/>
          <w:color w:val="auto"/>
          <w:sz w:val="22"/>
          <w14:cntxtAlts/>
        </w:rPr>
        <w:t>/</w:t>
      </w:r>
      <w:r w:rsidRPr="00C010CE">
        <w:rPr>
          <w:rFonts w:cs="Times New Roman (Body CS)"/>
          <w:color w:val="auto"/>
          <w:sz w:val="22"/>
          <w14:cntxtAlts/>
        </w:rPr>
        <w:t>04</w:t>
      </w:r>
      <w:r w:rsidRPr="003156B5">
        <w:rPr>
          <w:rFonts w:cs="Times New Roman (Body CS)"/>
          <w:color w:val="auto"/>
          <w:sz w:val="22"/>
          <w14:cntxtAlts/>
        </w:rPr>
        <w:t>/</w:t>
      </w:r>
      <w:r w:rsidRPr="00C010CE">
        <w:rPr>
          <w:rFonts w:cs="Times New Roman (Body CS)"/>
          <w:color w:val="auto"/>
          <w:sz w:val="22"/>
          <w14:cntxtAlts/>
        </w:rPr>
        <w:t>2011 and no comments have been received by the stakeholders. Results of the stakeholder consultation reflect that there is no opposing view about the project.</w:t>
      </w:r>
    </w:p>
    <w:p w14:paraId="77B7728F" w14:textId="77777777" w:rsidR="00C97C68" w:rsidRDefault="00C97C68" w:rsidP="00C97C68">
      <w:pPr>
        <w:pStyle w:val="Default"/>
        <w:spacing w:line="360" w:lineRule="auto"/>
        <w:jc w:val="both"/>
        <w:rPr>
          <w:rFonts w:cs="Times New Roman (Body CS)"/>
          <w:color w:val="auto"/>
          <w:sz w:val="22"/>
          <w14:cntxtAlts/>
        </w:rPr>
      </w:pPr>
      <w:r w:rsidRPr="00675E8E">
        <w:rPr>
          <w:rFonts w:cs="Times New Roman (Body CS)"/>
          <w:color w:val="auto"/>
          <w:sz w:val="22"/>
          <w14:cntxtAlts/>
        </w:rPr>
        <w:t>During the first crediting period, the general concerns of the participants were regarding the employment opportunities that project activity would enable. The project proponent ensured that the project activity enabled more employment opportunities in the area, and the employees were selected from the local people. At the end of the First Crediting Period, there was no complaint about the Project Activity.</w:t>
      </w:r>
    </w:p>
    <w:p w14:paraId="53B2CE8F" w14:textId="77777777" w:rsidR="00C97C68" w:rsidRPr="003F4ED0" w:rsidRDefault="00C97C68" w:rsidP="00C97C68">
      <w:pPr>
        <w:jc w:val="both"/>
        <w:rPr>
          <w:color w:val="auto"/>
        </w:rPr>
      </w:pPr>
      <w:r>
        <w:rPr>
          <w:color w:val="auto"/>
        </w:rPr>
        <w:t>G</w:t>
      </w:r>
      <w:r w:rsidRPr="003F4ED0">
        <w:rPr>
          <w:color w:val="auto"/>
        </w:rPr>
        <w:t>rievance mechanism was established with the support of the Mukhtar for</w:t>
      </w:r>
      <w:r>
        <w:rPr>
          <w:color w:val="auto"/>
        </w:rPr>
        <w:t xml:space="preserve"> </w:t>
      </w:r>
      <w:r w:rsidRPr="003F4ED0">
        <w:rPr>
          <w:color w:val="auto"/>
        </w:rPr>
        <w:t>stakeholders to forward their requests or concerns regarding the project activities. In Turkey, mukhtars are the most relevant persons in the villages for establishing a grievance mechanism. Their offices are some of the few places the locals often visit for different purposes, such as requesting some official letters. Whenever a problem arises in the village as the first thing, locals go to the mukhtars office to express their concerns to find solutions and reflect on their issues with the Mukhtar. It has been decided that the Mukhtar will also take an active role in monitoring the participants' requests so that a grievance mechanism situating the Mukhtar at the centre was established for this project activity. Mukhtar was provided all the contact information of the responsible persons from the project activity. Whenever a complaint arises from the local people or Mukhtar himself arises a concern regarding the project activity, he can directly contact the relevant responsible persons.</w:t>
      </w:r>
    </w:p>
    <w:p w14:paraId="0DAB3279" w14:textId="5471EC4A" w:rsidR="00C97C68" w:rsidRDefault="00C97C68" w:rsidP="00C97C68">
      <w:pPr>
        <w:pStyle w:val="Default"/>
        <w:spacing w:line="360" w:lineRule="auto"/>
        <w:jc w:val="both"/>
        <w:rPr>
          <w:rFonts w:cs="Times New Roman (Body CS)"/>
          <w:color w:val="auto"/>
          <w:sz w:val="22"/>
          <w:highlight w:val="yellow"/>
          <w14:cntxtAlts/>
        </w:rPr>
      </w:pPr>
      <w:r w:rsidRPr="00724032">
        <w:rPr>
          <w:rFonts w:cs="Times New Roman (Body CS)"/>
          <w:color w:val="auto"/>
          <w:sz w:val="22"/>
          <w14:cntxtAlts/>
        </w:rPr>
        <w:t xml:space="preserve">Regarding </w:t>
      </w:r>
      <w:r w:rsidRPr="007416DF">
        <w:rPr>
          <w:rFonts w:cs="Times New Roman (Body CS)"/>
          <w:color w:val="auto"/>
          <w:sz w:val="22"/>
          <w14:cntxtAlts/>
        </w:rPr>
        <w:t xml:space="preserve">the renewable crediting period, site visit with VVB also made by online meeting on </w:t>
      </w:r>
      <w:r w:rsidR="00DB5119">
        <w:rPr>
          <w:rFonts w:cs="Times New Roman (Body CS)"/>
          <w:color w:val="auto"/>
          <w:sz w:val="22"/>
          <w14:cntxtAlts/>
        </w:rPr>
        <w:t>09</w:t>
      </w:r>
      <w:r w:rsidRPr="00E20F7A">
        <w:rPr>
          <w:rFonts w:cs="Times New Roman (Body CS)"/>
          <w:color w:val="auto"/>
          <w:sz w:val="22"/>
          <w14:cntxtAlts/>
        </w:rPr>
        <w:t>/0</w:t>
      </w:r>
      <w:r w:rsidR="00720C21">
        <w:rPr>
          <w:rFonts w:cs="Times New Roman (Body CS)"/>
          <w:color w:val="auto"/>
          <w:sz w:val="22"/>
          <w14:cntxtAlts/>
        </w:rPr>
        <w:t>6</w:t>
      </w:r>
      <w:r w:rsidRPr="00E20F7A">
        <w:rPr>
          <w:rFonts w:cs="Times New Roman (Body CS)"/>
          <w:color w:val="auto"/>
          <w:sz w:val="22"/>
          <w14:cntxtAlts/>
        </w:rPr>
        <w:t>/2022.</w:t>
      </w:r>
      <w:r w:rsidRPr="007416DF">
        <w:rPr>
          <w:rFonts w:cs="Times New Roman (Body CS)"/>
          <w:color w:val="4D4D4C"/>
          <w:sz w:val="22"/>
          <w14:cntxtAlts/>
        </w:rPr>
        <w:t xml:space="preserve"> </w:t>
      </w:r>
      <w:r w:rsidRPr="00E20F7A">
        <w:rPr>
          <w:rFonts w:cs="Times New Roman (Body CS)"/>
          <w:color w:val="auto"/>
          <w:sz w:val="22"/>
          <w14:cntxtAlts/>
        </w:rPr>
        <w:t xml:space="preserve">Local people were informed about the changes that have been made to the project, the ongoing activities and the latest status of the project. The local people were also informed that there will be no technical change regarding the project and that it will continue to operate in the current way. </w:t>
      </w:r>
    </w:p>
    <w:p w14:paraId="7BBBFC5B" w14:textId="787A9DE2" w:rsidR="00C97C68" w:rsidRDefault="00C97C68" w:rsidP="00C97C68">
      <w:pPr>
        <w:contextualSpacing w:val="0"/>
        <w:jc w:val="both"/>
        <w:rPr>
          <w:color w:val="auto"/>
        </w:rPr>
      </w:pPr>
      <w:r w:rsidRPr="003F4ED0">
        <w:rPr>
          <w:color w:val="auto"/>
        </w:rPr>
        <w:t xml:space="preserve">The local people were interviewed, and the general outcome of the interviews was positive verbally.  Opinions of the stakeholders have been taken in the online site visit, and no complaints or problems were recorded regarding the </w:t>
      </w:r>
      <w:r w:rsidR="00707815">
        <w:rPr>
          <w:color w:val="auto"/>
        </w:rPr>
        <w:t>60 MW Bandırma WPP</w:t>
      </w:r>
      <w:r w:rsidRPr="003F4ED0">
        <w:rPr>
          <w:color w:val="auto"/>
        </w:rPr>
        <w:t xml:space="preserve">. So, no negative feedback has been received from </w:t>
      </w:r>
      <w:r w:rsidR="00707815">
        <w:rPr>
          <w:color w:val="auto"/>
        </w:rPr>
        <w:t>60 MW Bandırma WPP</w:t>
      </w:r>
      <w:r w:rsidRPr="003F4ED0">
        <w:rPr>
          <w:color w:val="auto"/>
        </w:rPr>
        <w:t xml:space="preserve"> personnel or local people regarding this Project. Moreover, when the outcome was evaluated in general, it was seen that the Project had a positive effect on the stakeholders. </w:t>
      </w:r>
    </w:p>
    <w:p w14:paraId="75CD3C4C" w14:textId="1307ED27" w:rsidR="00C97C68" w:rsidRPr="00426547" w:rsidRDefault="00C97C68" w:rsidP="00C97C68">
      <w:pPr>
        <w:contextualSpacing w:val="0"/>
        <w:jc w:val="both"/>
        <w:rPr>
          <w:color w:val="auto"/>
        </w:rPr>
      </w:pPr>
      <w:r w:rsidRPr="00DB18FC">
        <w:rPr>
          <w:color w:val="auto"/>
        </w:rPr>
        <w:t>The Continuous Input Process Book (logbook) was left to the Muhktar’s office. The locals were informed that there is an opinion logbook in the headman (mukhtar)'s office</w:t>
      </w:r>
      <w:r w:rsidRPr="003F4ED0">
        <w:rPr>
          <w:color w:val="auto"/>
        </w:rPr>
        <w:t xml:space="preserve"> that they can write their feedback, questions, requests about the Project Activity. During this time</w:t>
      </w:r>
      <w:r w:rsidRPr="00E64472">
        <w:rPr>
          <w:color w:val="auto"/>
        </w:rPr>
        <w:t xml:space="preserve">, no feedback or </w:t>
      </w:r>
      <w:r w:rsidRPr="00426547">
        <w:rPr>
          <w:color w:val="auto"/>
        </w:rPr>
        <w:t xml:space="preserve">complaints were reported on the Continuous Input Process Book (logbook), which was provided to Muhtar of </w:t>
      </w:r>
      <w:r w:rsidR="00B0490B" w:rsidRPr="003156B5">
        <w:rPr>
          <w:color w:val="auto"/>
        </w:rPr>
        <w:t xml:space="preserve">Çakılköy </w:t>
      </w:r>
      <w:r w:rsidRPr="00426547">
        <w:rPr>
          <w:color w:val="auto"/>
        </w:rPr>
        <w:t>village.</w:t>
      </w:r>
      <w:r w:rsidR="002C188A" w:rsidRPr="00426547">
        <w:rPr>
          <w:rStyle w:val="DipnotBavurusu"/>
          <w:color w:val="auto"/>
        </w:rPr>
        <w:footnoteReference w:id="36"/>
      </w:r>
    </w:p>
    <w:p w14:paraId="5D8F1895" w14:textId="77777777" w:rsidR="00C97C68" w:rsidRDefault="00C97C68" w:rsidP="00C97C68">
      <w:pPr>
        <w:contextualSpacing w:val="0"/>
        <w:jc w:val="both"/>
        <w:rPr>
          <w:color w:val="auto"/>
        </w:rPr>
      </w:pPr>
      <w:r w:rsidRPr="00426547">
        <w:rPr>
          <w:color w:val="auto"/>
        </w:rPr>
        <w:t>Contact information was shared with the project owner in order to provide their opinions in any negative situation, and it was informed that there is an opinion</w:t>
      </w:r>
      <w:r w:rsidRPr="00DC2266">
        <w:rPr>
          <w:color w:val="auto"/>
        </w:rPr>
        <w:t xml:space="preserve"> logbook in the headman(muhtar)'s office</w:t>
      </w:r>
      <w:r w:rsidRPr="003F4ED0">
        <w:rPr>
          <w:color w:val="auto"/>
        </w:rPr>
        <w:t xml:space="preserve">. Although the general outcome of the discussions with the local people was positive during the remote site visit, the Project Owner agreed to regularly follow up with the local people whether they have any problems or requests. With the Grievance Mechanism established, local stakeholders will have a chance to submit their requests and complaints to the Project Owner about the project. </w:t>
      </w:r>
    </w:p>
    <w:p w14:paraId="347C4CF4" w14:textId="3221A2FF" w:rsidR="00C97C68" w:rsidRDefault="00C97C68" w:rsidP="00C97C68">
      <w:pPr>
        <w:contextualSpacing w:val="0"/>
        <w:jc w:val="both"/>
        <w:rPr>
          <w:color w:val="auto"/>
        </w:rPr>
      </w:pPr>
      <w:r w:rsidRPr="00AC5C50">
        <w:rPr>
          <w:color w:val="auto"/>
        </w:rPr>
        <w:t xml:space="preserve">For the </w:t>
      </w:r>
      <w:r w:rsidRPr="00E64472">
        <w:rPr>
          <w:color w:val="auto"/>
        </w:rPr>
        <w:t>CP renewal</w:t>
      </w:r>
      <w:r w:rsidRPr="00AC5C50">
        <w:rPr>
          <w:color w:val="auto"/>
        </w:rPr>
        <w:t>, no other meeting for this project was conducted apart from the remote site visit, due to the travel restrictions imposed due to the COVID-19 pandemic and continuing its operation without any change or capacity increase.</w:t>
      </w:r>
      <w:r>
        <w:rPr>
          <w:color w:val="auto"/>
        </w:rPr>
        <w:t xml:space="preserve"> However, a</w:t>
      </w:r>
      <w:r w:rsidRPr="00617088">
        <w:rPr>
          <w:color w:val="auto"/>
        </w:rPr>
        <w:t xml:space="preserve">n announcement poster, which is indicating that the project will continue its operation without any change or </w:t>
      </w:r>
      <w:r w:rsidRPr="00426547">
        <w:rPr>
          <w:color w:val="auto"/>
        </w:rPr>
        <w:t xml:space="preserve">capacity increase, was hung in the village where everyone can see it. Also in the poster, local stakeholders were informed about that a Continuous Input Process Book was provided to Muhtar of </w:t>
      </w:r>
      <w:r w:rsidR="00B0490B" w:rsidRPr="003156B5">
        <w:rPr>
          <w:color w:val="auto"/>
        </w:rPr>
        <w:t>Çakılköy</w:t>
      </w:r>
      <w:r w:rsidR="00B0490B" w:rsidRPr="003156B5" w:rsidDel="00B0490B">
        <w:rPr>
          <w:color w:val="auto"/>
        </w:rPr>
        <w:t xml:space="preserve"> </w:t>
      </w:r>
      <w:r w:rsidR="00DB5119" w:rsidRPr="00426547">
        <w:rPr>
          <w:color w:val="auto"/>
        </w:rPr>
        <w:t xml:space="preserve"> </w:t>
      </w:r>
      <w:r w:rsidRPr="00426547">
        <w:rPr>
          <w:color w:val="auto"/>
        </w:rPr>
        <w:t>village so that they could inform their complaints and feedbacks for 30 days regarding the project</w:t>
      </w:r>
      <w:r w:rsidRPr="00617088">
        <w:rPr>
          <w:color w:val="auto"/>
        </w:rPr>
        <w:t xml:space="preserve"> if they have. Also, on that poster they can reach the contact information of responsible person of the project so that they can also inform their complaints directly on the phone.</w:t>
      </w:r>
    </w:p>
    <w:p w14:paraId="7CFE8B52" w14:textId="4D816541" w:rsidR="00C97C68" w:rsidRDefault="00C97C68" w:rsidP="00C97C68">
      <w:pPr>
        <w:contextualSpacing w:val="0"/>
        <w:jc w:val="both"/>
        <w:rPr>
          <w:color w:val="auto"/>
        </w:rPr>
      </w:pPr>
      <w:r w:rsidRPr="00CF0E4A">
        <w:rPr>
          <w:color w:val="auto"/>
        </w:rPr>
        <w:t xml:space="preserve">Moreover, all project information was published on web site of Life Enerji Ltd. Şti from </w:t>
      </w:r>
      <w:r w:rsidR="00864174" w:rsidRPr="00CF0E4A">
        <w:rPr>
          <w:color w:val="auto"/>
        </w:rPr>
        <w:t>0</w:t>
      </w:r>
      <w:r w:rsidR="0090509A" w:rsidRPr="00CF0E4A">
        <w:rPr>
          <w:color w:val="auto"/>
        </w:rPr>
        <w:t>5</w:t>
      </w:r>
      <w:r w:rsidRPr="00CF0E4A">
        <w:rPr>
          <w:color w:val="auto"/>
        </w:rPr>
        <w:t>/0</w:t>
      </w:r>
      <w:r w:rsidR="00720C21">
        <w:rPr>
          <w:color w:val="auto"/>
        </w:rPr>
        <w:t>4</w:t>
      </w:r>
      <w:r w:rsidRPr="00CF0E4A">
        <w:rPr>
          <w:color w:val="auto"/>
        </w:rPr>
        <w:t xml:space="preserve">/2022 to </w:t>
      </w:r>
      <w:r w:rsidR="00864174" w:rsidRPr="00CF0E4A">
        <w:rPr>
          <w:color w:val="auto"/>
        </w:rPr>
        <w:t>0</w:t>
      </w:r>
      <w:r w:rsidR="0090509A" w:rsidRPr="00CF0E4A">
        <w:rPr>
          <w:color w:val="auto"/>
        </w:rPr>
        <w:t>5</w:t>
      </w:r>
      <w:r w:rsidRPr="00CF0E4A">
        <w:rPr>
          <w:color w:val="auto"/>
        </w:rPr>
        <w:t>/0</w:t>
      </w:r>
      <w:r w:rsidR="00720C21">
        <w:rPr>
          <w:color w:val="auto"/>
        </w:rPr>
        <w:t>6</w:t>
      </w:r>
      <w:r w:rsidRPr="00CF0E4A">
        <w:rPr>
          <w:color w:val="auto"/>
        </w:rPr>
        <w:t>/2022 (</w:t>
      </w:r>
      <w:hyperlink r:id="rId22" w:history="1">
        <w:r w:rsidR="000E1EA1" w:rsidRPr="00615420">
          <w:rPr>
            <w:rStyle w:val="Kpr"/>
            <w:rFonts w:ascii="Verdana" w:hAnsi="Verdana"/>
          </w:rPr>
          <w:t>https://lifeenerji.com/blog/bandirma-ruzgar-enerji-santrali/</w:t>
        </w:r>
      </w:hyperlink>
      <w:r w:rsidR="000E1EA1">
        <w:rPr>
          <w:color w:val="auto"/>
        </w:rPr>
        <w:t xml:space="preserve"> </w:t>
      </w:r>
      <w:r w:rsidRPr="00CF0E4A">
        <w:rPr>
          <w:color w:val="auto"/>
        </w:rPr>
        <w:t>), enabling all stakeholders to reach and comment on the documents. At the end of the SFR period, no feedback or complaints were received on the Life Enerji Website.</w:t>
      </w:r>
    </w:p>
    <w:p w14:paraId="0ED6E1F7" w14:textId="77777777" w:rsidR="008C7D6F" w:rsidRDefault="008C7D6F" w:rsidP="00724032">
      <w:pPr>
        <w:spacing w:line="276" w:lineRule="auto"/>
        <w:contextualSpacing w:val="0"/>
        <w:rPr>
          <w:color w:val="auto"/>
        </w:rPr>
      </w:pPr>
    </w:p>
    <w:p w14:paraId="505F9889" w14:textId="12471E4B" w:rsidR="00724032" w:rsidRPr="00724032" w:rsidRDefault="00724032" w:rsidP="008C7D6F">
      <w:pPr>
        <w:spacing w:line="276" w:lineRule="auto"/>
        <w:contextualSpacing w:val="0"/>
        <w:jc w:val="both"/>
        <w:rPr>
          <w:color w:val="auto"/>
          <w:highlight w:val="yellow"/>
        </w:rPr>
      </w:pPr>
      <w:r>
        <w:rPr>
          <w:color w:val="auto"/>
          <w:highlight w:val="yellow"/>
        </w:rPr>
        <w:br w:type="page"/>
      </w:r>
    </w:p>
    <w:p w14:paraId="41D4413C" w14:textId="77777777" w:rsidR="006526F2" w:rsidRPr="00146443" w:rsidRDefault="006526F2" w:rsidP="00146443">
      <w:pPr>
        <w:pStyle w:val="Default"/>
        <w:rPr>
          <w:b/>
        </w:rPr>
      </w:pPr>
    </w:p>
    <w:p w14:paraId="47A69890" w14:textId="77777777" w:rsidR="00794454" w:rsidRPr="00146443" w:rsidRDefault="00794454" w:rsidP="00DD39E6">
      <w:pPr>
        <w:pStyle w:val="SectionList"/>
      </w:pPr>
      <w:r w:rsidRPr="00146443">
        <w:t>Final continuous input / grievance mechanism</w:t>
      </w:r>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20" w:firstRow="1" w:lastRow="0" w:firstColumn="0" w:lastColumn="0" w:noHBand="1" w:noVBand="1"/>
      </w:tblPr>
      <w:tblGrid>
        <w:gridCol w:w="4815"/>
        <w:gridCol w:w="4807"/>
      </w:tblGrid>
      <w:tr w:rsidR="00794454" w:rsidRPr="0020021F" w14:paraId="49BA9DBD" w14:textId="77777777" w:rsidTr="00146443">
        <w:trPr>
          <w:cnfStyle w:val="100000000000" w:firstRow="1" w:lastRow="0" w:firstColumn="0" w:lastColumn="0" w:oddVBand="0" w:evenVBand="0" w:oddHBand="0" w:evenHBand="0" w:firstRowFirstColumn="0" w:firstRowLastColumn="0" w:lastRowFirstColumn="0" w:lastRowLastColumn="0"/>
          <w:trHeight w:val="695"/>
        </w:trPr>
        <w:tc>
          <w:tcPr>
            <w:tcW w:w="2502" w:type="pct"/>
          </w:tcPr>
          <w:p w14:paraId="6EAE13D8" w14:textId="77777777" w:rsidR="00794454" w:rsidRPr="00146443" w:rsidRDefault="00794454" w:rsidP="00794454">
            <w:pPr>
              <w:spacing w:after="200" w:line="240" w:lineRule="auto"/>
              <w:rPr>
                <w:color w:val="FFFFFF" w:themeColor="background1"/>
              </w:rPr>
            </w:pPr>
            <w:r w:rsidRPr="00146443">
              <w:rPr>
                <w:color w:val="FFFFFF" w:themeColor="background1"/>
              </w:rPr>
              <w:t>Method</w:t>
            </w:r>
          </w:p>
        </w:tc>
        <w:tc>
          <w:tcPr>
            <w:tcW w:w="2498" w:type="pct"/>
          </w:tcPr>
          <w:p w14:paraId="273C2741" w14:textId="77777777" w:rsidR="00794454" w:rsidRPr="00146443" w:rsidRDefault="00794454" w:rsidP="00794454">
            <w:pPr>
              <w:spacing w:after="200" w:line="240" w:lineRule="auto"/>
              <w:rPr>
                <w:color w:val="FFFFFF" w:themeColor="background1"/>
              </w:rPr>
            </w:pPr>
            <w:r w:rsidRPr="00146443">
              <w:rPr>
                <w:color w:val="FFFFFF" w:themeColor="background1"/>
              </w:rPr>
              <w:t xml:space="preserve">Include all details of Chosen Method (s) so that they may be understood and, where relevant, used by readers.  </w:t>
            </w:r>
          </w:p>
        </w:tc>
      </w:tr>
      <w:tr w:rsidR="00794454" w:rsidRPr="0020021F" w14:paraId="14482483" w14:textId="77777777" w:rsidTr="00146443">
        <w:trPr>
          <w:trHeight w:val="63"/>
        </w:trPr>
        <w:tc>
          <w:tcPr>
            <w:tcW w:w="2502" w:type="pct"/>
          </w:tcPr>
          <w:p w14:paraId="75DD4AD1" w14:textId="77777777" w:rsidR="00294368" w:rsidRPr="00146443" w:rsidRDefault="00794454" w:rsidP="00C00C1F">
            <w:pPr>
              <w:pStyle w:val="ListeParagraf"/>
              <w:numPr>
                <w:ilvl w:val="0"/>
                <w:numId w:val="31"/>
              </w:numPr>
              <w:jc w:val="both"/>
              <w:rPr>
                <w:color w:val="auto"/>
              </w:rPr>
            </w:pPr>
            <w:r w:rsidRPr="00146443">
              <w:rPr>
                <w:color w:val="auto"/>
              </w:rPr>
              <w:t>Continuous Input / Grievance Expression Process Book</w:t>
            </w:r>
          </w:p>
          <w:p w14:paraId="17422D2F" w14:textId="27ADB0E3" w:rsidR="00794454" w:rsidRPr="00146443" w:rsidRDefault="00294368" w:rsidP="00C00C1F">
            <w:pPr>
              <w:pStyle w:val="ListeParagraf"/>
              <w:numPr>
                <w:ilvl w:val="0"/>
                <w:numId w:val="31"/>
              </w:numPr>
              <w:jc w:val="both"/>
              <w:rPr>
                <w:color w:val="auto"/>
              </w:rPr>
            </w:pPr>
            <w:r w:rsidRPr="00146443">
              <w:rPr>
                <w:color w:val="auto"/>
              </w:rPr>
              <w:t>Electronically Grievance Expression</w:t>
            </w:r>
          </w:p>
        </w:tc>
        <w:tc>
          <w:tcPr>
            <w:tcW w:w="2498" w:type="pct"/>
          </w:tcPr>
          <w:p w14:paraId="283DD3FA" w14:textId="40E6765D" w:rsidR="00794454" w:rsidRPr="00146443" w:rsidRDefault="00CC1A27" w:rsidP="00133D1E">
            <w:pPr>
              <w:pStyle w:val="ListeParagraf"/>
              <w:numPr>
                <w:ilvl w:val="0"/>
                <w:numId w:val="31"/>
              </w:numPr>
              <w:jc w:val="both"/>
              <w:rPr>
                <w:color w:val="auto"/>
              </w:rPr>
            </w:pPr>
            <w:r w:rsidRPr="00146443">
              <w:rPr>
                <w:color w:val="auto"/>
              </w:rPr>
              <w:t xml:space="preserve">Continuous Input Process Book was </w:t>
            </w:r>
            <w:r w:rsidRPr="00426547">
              <w:rPr>
                <w:color w:val="auto"/>
              </w:rPr>
              <w:t xml:space="preserve">provided to Muhtar of </w:t>
            </w:r>
            <w:r w:rsidR="00B0490B" w:rsidRPr="003156B5">
              <w:rPr>
                <w:color w:val="auto"/>
              </w:rPr>
              <w:t>Çakılköy</w:t>
            </w:r>
            <w:r w:rsidR="00DB5119" w:rsidRPr="00426547">
              <w:rPr>
                <w:color w:val="auto"/>
              </w:rPr>
              <w:t xml:space="preserve"> </w:t>
            </w:r>
            <w:r w:rsidR="001E0A5A" w:rsidRPr="00426547">
              <w:rPr>
                <w:color w:val="auto"/>
              </w:rPr>
              <w:t>village</w:t>
            </w:r>
            <w:r w:rsidRPr="00426547">
              <w:rPr>
                <w:color w:val="auto"/>
              </w:rPr>
              <w:t>.</w:t>
            </w:r>
            <w:r w:rsidR="00A55E1A" w:rsidRPr="00426547">
              <w:rPr>
                <w:color w:val="auto"/>
              </w:rPr>
              <w:t xml:space="preserve"> </w:t>
            </w:r>
            <w:r w:rsidRPr="00426547">
              <w:rPr>
                <w:color w:val="auto"/>
              </w:rPr>
              <w:t>Muhtar is the representative of the village and most appropriate person to handle the book and complaints from</w:t>
            </w:r>
            <w:r w:rsidRPr="00146443">
              <w:rPr>
                <w:color w:val="auto"/>
              </w:rPr>
              <w:t xml:space="preserve"> the village.</w:t>
            </w:r>
          </w:p>
          <w:p w14:paraId="60CC2F86" w14:textId="2CA09BA6" w:rsidR="00294368" w:rsidRPr="00146443" w:rsidRDefault="00294368" w:rsidP="00133D1E">
            <w:pPr>
              <w:pStyle w:val="ListeParagraf"/>
              <w:numPr>
                <w:ilvl w:val="0"/>
                <w:numId w:val="31"/>
              </w:numPr>
              <w:jc w:val="both"/>
              <w:rPr>
                <w:color w:val="auto"/>
              </w:rPr>
            </w:pPr>
            <w:r w:rsidRPr="00146443">
              <w:rPr>
                <w:color w:val="auto"/>
              </w:rPr>
              <w:t xml:space="preserve">All project information regarding project will be on the website of Life Enerji </w:t>
            </w:r>
            <w:r w:rsidR="000B7CB2">
              <w:rPr>
                <w:color w:val="auto"/>
              </w:rPr>
              <w:t>(</w:t>
            </w:r>
            <w:hyperlink r:id="rId23" w:history="1">
              <w:r w:rsidR="000B7CB2" w:rsidRPr="00DF6070">
                <w:rPr>
                  <w:rStyle w:val="Kpr"/>
                  <w:rFonts w:ascii="Verdana" w:hAnsi="Verdana"/>
                </w:rPr>
                <w:t>http://lifeenerji.com/</w:t>
              </w:r>
            </w:hyperlink>
            <w:r w:rsidR="000B7CB2">
              <w:rPr>
                <w:color w:val="auto"/>
              </w:rPr>
              <w:t xml:space="preserve">) </w:t>
            </w:r>
            <w:r w:rsidRPr="00146443">
              <w:rPr>
                <w:color w:val="auto"/>
              </w:rPr>
              <w:t>enabling stakeholders to reach and comment</w:t>
            </w:r>
            <w:r w:rsidR="0047427C">
              <w:rPr>
                <w:color w:val="auto"/>
              </w:rPr>
              <w:t>.</w:t>
            </w:r>
          </w:p>
        </w:tc>
      </w:tr>
      <w:tr w:rsidR="00794454" w:rsidRPr="0020021F" w14:paraId="7D9A79E3" w14:textId="77777777" w:rsidTr="00146443">
        <w:trPr>
          <w:trHeight w:val="471"/>
        </w:trPr>
        <w:tc>
          <w:tcPr>
            <w:tcW w:w="2502" w:type="pct"/>
          </w:tcPr>
          <w:p w14:paraId="2EAD8098" w14:textId="77777777" w:rsidR="00794454" w:rsidRPr="00146443" w:rsidRDefault="00794454" w:rsidP="00794454">
            <w:pPr>
              <w:spacing w:after="200"/>
              <w:rPr>
                <w:color w:val="auto"/>
              </w:rPr>
            </w:pPr>
            <w:r w:rsidRPr="00146443">
              <w:rPr>
                <w:color w:val="auto"/>
              </w:rPr>
              <w:t>GS Contact (mandatory)</w:t>
            </w:r>
          </w:p>
        </w:tc>
        <w:tc>
          <w:tcPr>
            <w:tcW w:w="2498" w:type="pct"/>
          </w:tcPr>
          <w:p w14:paraId="512B1A3D" w14:textId="77777777" w:rsidR="00794454" w:rsidRPr="00146443" w:rsidRDefault="00000000" w:rsidP="00794454">
            <w:pPr>
              <w:spacing w:after="200"/>
              <w:rPr>
                <w:u w:val="single"/>
              </w:rPr>
            </w:pPr>
            <w:hyperlink r:id="rId24" w:history="1">
              <w:r w:rsidR="00794454" w:rsidRPr="00146443">
                <w:rPr>
                  <w:rStyle w:val="Kpr"/>
                  <w:rFonts w:ascii="Verdana" w:hAnsi="Verdana"/>
                </w:rPr>
                <w:t>help@goldstandard.org</w:t>
              </w:r>
            </w:hyperlink>
            <w:r w:rsidR="00794454" w:rsidRPr="00146443">
              <w:rPr>
                <w:u w:val="single"/>
              </w:rPr>
              <w:t xml:space="preserve"> </w:t>
            </w:r>
          </w:p>
        </w:tc>
      </w:tr>
      <w:tr w:rsidR="00794454" w:rsidRPr="00794454" w14:paraId="7510861B" w14:textId="77777777" w:rsidTr="00146443">
        <w:trPr>
          <w:trHeight w:val="471"/>
        </w:trPr>
        <w:tc>
          <w:tcPr>
            <w:tcW w:w="2502" w:type="pct"/>
          </w:tcPr>
          <w:p w14:paraId="2A42F09A" w14:textId="64579A49" w:rsidR="00794454" w:rsidRPr="00146443" w:rsidRDefault="00294368" w:rsidP="00794454">
            <w:pPr>
              <w:spacing w:after="200"/>
              <w:rPr>
                <w:color w:val="auto"/>
              </w:rPr>
            </w:pPr>
            <w:r w:rsidRPr="00146443">
              <w:rPr>
                <w:color w:val="auto"/>
              </w:rPr>
              <w:t xml:space="preserve">Muhtar </w:t>
            </w:r>
            <w:r w:rsidRPr="00426547">
              <w:rPr>
                <w:color w:val="auto"/>
              </w:rPr>
              <w:t xml:space="preserve">of </w:t>
            </w:r>
            <w:r w:rsidR="00B0490B" w:rsidRPr="003156B5">
              <w:rPr>
                <w:color w:val="auto"/>
              </w:rPr>
              <w:t>Çakılköy</w:t>
            </w:r>
            <w:r w:rsidR="00FB6CAB" w:rsidRPr="00426547">
              <w:rPr>
                <w:color w:val="auto"/>
              </w:rPr>
              <w:t xml:space="preserve"> village</w:t>
            </w:r>
          </w:p>
        </w:tc>
        <w:tc>
          <w:tcPr>
            <w:tcW w:w="2498" w:type="pct"/>
          </w:tcPr>
          <w:p w14:paraId="65151697" w14:textId="5FB5F28E" w:rsidR="00794454" w:rsidRPr="00794454" w:rsidRDefault="00FB6CAB" w:rsidP="00794454">
            <w:pPr>
              <w:spacing w:after="200"/>
            </w:pPr>
            <w:r>
              <w:rPr>
                <w:color w:val="auto"/>
              </w:rPr>
              <w:t>-</w:t>
            </w:r>
          </w:p>
        </w:tc>
      </w:tr>
    </w:tbl>
    <w:p w14:paraId="6E424ADA" w14:textId="77777777" w:rsidR="008144AA" w:rsidRDefault="008144AA" w:rsidP="006D53FE">
      <w:pPr>
        <w:sectPr w:rsidR="008144AA" w:rsidSect="00F841F1">
          <w:headerReference w:type="even" r:id="rId25"/>
          <w:headerReference w:type="default" r:id="rId26"/>
          <w:footerReference w:type="even" r:id="rId27"/>
          <w:footerReference w:type="default" r:id="rId28"/>
          <w:headerReference w:type="first" r:id="rId29"/>
          <w:footerReference w:type="first" r:id="rId30"/>
          <w:pgSz w:w="11900" w:h="16840"/>
          <w:pgMar w:top="1383" w:right="1134" w:bottom="1021" w:left="1134" w:header="284" w:footer="0" w:gutter="0"/>
          <w:cols w:space="720"/>
          <w:titlePg/>
          <w:docGrid w:linePitch="360"/>
        </w:sectPr>
      </w:pPr>
      <w:bookmarkStart w:id="48" w:name="_APPENDIX_1_–"/>
      <w:bookmarkEnd w:id="47"/>
      <w:bookmarkEnd w:id="48"/>
    </w:p>
    <w:p w14:paraId="23EB1E4C" w14:textId="31B23544" w:rsidR="008144AA" w:rsidRPr="003C54A1" w:rsidRDefault="008144AA" w:rsidP="008144AA">
      <w:pPr>
        <w:pStyle w:val="Balk3"/>
      </w:pPr>
      <w:bookmarkStart w:id="49" w:name="_Appendix_1_-"/>
      <w:bookmarkEnd w:id="49"/>
      <w:r>
        <w:t>Appendi</w:t>
      </w:r>
      <w:r w:rsidRPr="00511F5D">
        <w:t xml:space="preserve">x 1 - </w:t>
      </w:r>
      <w:r w:rsidRPr="00474C83">
        <w:t>Safeguarding Principles Assessment</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973"/>
        <w:gridCol w:w="1985"/>
        <w:gridCol w:w="5102"/>
        <w:gridCol w:w="141"/>
        <w:gridCol w:w="4227"/>
      </w:tblGrid>
      <w:tr w:rsidR="008144AA" w:rsidRPr="008144AA" w14:paraId="04D2B456" w14:textId="77777777" w:rsidTr="00EC7A43">
        <w:tc>
          <w:tcPr>
            <w:tcW w:w="1030" w:type="pct"/>
            <w:shd w:val="clear" w:color="auto" w:fill="00BABE"/>
          </w:tcPr>
          <w:p w14:paraId="641153C3" w14:textId="77777777" w:rsidR="008144AA" w:rsidRPr="008144AA" w:rsidRDefault="008144AA" w:rsidP="00AB4B86">
            <w:pPr>
              <w:spacing w:line="276" w:lineRule="auto"/>
              <w:rPr>
                <w:b/>
                <w:bCs/>
                <w:color w:val="FFFFFF" w:themeColor="background1"/>
              </w:rPr>
            </w:pPr>
            <w:r w:rsidRPr="008144AA">
              <w:rPr>
                <w:b/>
                <w:bCs/>
                <w:color w:val="FFFFFF" w:themeColor="background1"/>
              </w:rPr>
              <w:t>Assessment Questions/</w:t>
            </w:r>
          </w:p>
          <w:p w14:paraId="07C74838" w14:textId="77777777" w:rsidR="008144AA" w:rsidRPr="008144AA" w:rsidRDefault="008144AA" w:rsidP="00AB4B86">
            <w:pPr>
              <w:spacing w:line="276" w:lineRule="auto"/>
              <w:rPr>
                <w:b/>
                <w:bCs/>
                <w:color w:val="FFFFFF" w:themeColor="background1"/>
              </w:rPr>
            </w:pPr>
            <w:r w:rsidRPr="008144AA">
              <w:rPr>
                <w:b/>
                <w:bCs/>
                <w:color w:val="FFFFFF" w:themeColor="background1"/>
              </w:rPr>
              <w:t>Requirements</w:t>
            </w:r>
          </w:p>
        </w:tc>
        <w:tc>
          <w:tcPr>
            <w:tcW w:w="688" w:type="pct"/>
            <w:shd w:val="clear" w:color="auto" w:fill="00BABE"/>
          </w:tcPr>
          <w:p w14:paraId="032A40CC" w14:textId="77777777" w:rsidR="008144AA" w:rsidRPr="008144AA" w:rsidRDefault="008144AA" w:rsidP="00AB4B86">
            <w:pPr>
              <w:spacing w:line="276" w:lineRule="auto"/>
              <w:rPr>
                <w:b/>
                <w:bCs/>
                <w:color w:val="FFFFFF" w:themeColor="background1"/>
              </w:rPr>
            </w:pPr>
            <w:r w:rsidRPr="008144AA">
              <w:rPr>
                <w:b/>
                <w:bCs/>
                <w:color w:val="FFFFFF" w:themeColor="background1"/>
              </w:rPr>
              <w:t>Justification of Relevance (Yes/potentially/no)</w:t>
            </w:r>
          </w:p>
        </w:tc>
        <w:tc>
          <w:tcPr>
            <w:tcW w:w="1768" w:type="pct"/>
            <w:shd w:val="clear" w:color="auto" w:fill="00BABE"/>
          </w:tcPr>
          <w:p w14:paraId="07048B49" w14:textId="77777777" w:rsidR="008144AA" w:rsidRPr="008144AA" w:rsidRDefault="008144AA" w:rsidP="00AB4B86">
            <w:pPr>
              <w:spacing w:line="276" w:lineRule="auto"/>
              <w:rPr>
                <w:b/>
                <w:bCs/>
                <w:color w:val="FFFFFF" w:themeColor="background1"/>
              </w:rPr>
            </w:pPr>
            <w:r w:rsidRPr="008144AA">
              <w:rPr>
                <w:b/>
                <w:bCs/>
                <w:color w:val="FFFFFF" w:themeColor="background1"/>
              </w:rPr>
              <w:t xml:space="preserve">How Project will achieve Requirements through design, management or risk mitigation. </w:t>
            </w:r>
          </w:p>
        </w:tc>
        <w:tc>
          <w:tcPr>
            <w:tcW w:w="1514" w:type="pct"/>
            <w:gridSpan w:val="2"/>
            <w:shd w:val="clear" w:color="auto" w:fill="00BABE"/>
          </w:tcPr>
          <w:p w14:paraId="54601356" w14:textId="77777777" w:rsidR="008144AA" w:rsidRPr="008144AA" w:rsidRDefault="008144AA" w:rsidP="00AB4B86">
            <w:pPr>
              <w:spacing w:line="276" w:lineRule="auto"/>
              <w:rPr>
                <w:b/>
                <w:bCs/>
                <w:color w:val="FFFFFF" w:themeColor="background1"/>
              </w:rPr>
            </w:pPr>
            <w:r w:rsidRPr="008144AA">
              <w:rPr>
                <w:b/>
                <w:bCs/>
                <w:color w:val="FFFFFF" w:themeColor="background1"/>
              </w:rPr>
              <w:t>Mitigation Measures added to the Monitoring Plan (if required)</w:t>
            </w:r>
          </w:p>
        </w:tc>
      </w:tr>
      <w:tr w:rsidR="008144AA" w:rsidRPr="008144AA" w14:paraId="62EBC372" w14:textId="77777777" w:rsidTr="00EC7A43">
        <w:tc>
          <w:tcPr>
            <w:tcW w:w="5000" w:type="pct"/>
            <w:gridSpan w:val="5"/>
            <w:shd w:val="clear" w:color="auto" w:fill="E2F8FA"/>
          </w:tcPr>
          <w:p w14:paraId="225CF33A" w14:textId="77777777" w:rsidR="008144AA" w:rsidRPr="008144AA" w:rsidRDefault="008144AA" w:rsidP="00AB4B86">
            <w:pPr>
              <w:spacing w:line="276" w:lineRule="auto"/>
            </w:pPr>
            <w:r w:rsidRPr="008144AA">
              <w:rPr>
                <w:b/>
                <w:bCs/>
              </w:rPr>
              <w:t>Principle 1. Human Rights</w:t>
            </w:r>
          </w:p>
        </w:tc>
      </w:tr>
      <w:tr w:rsidR="007B7875" w:rsidRPr="008144AA" w14:paraId="5ED5B9EE" w14:textId="77777777" w:rsidTr="00E2679E">
        <w:tc>
          <w:tcPr>
            <w:tcW w:w="1030" w:type="pct"/>
          </w:tcPr>
          <w:p w14:paraId="09B5E248" w14:textId="77777777" w:rsidR="007B7875" w:rsidRPr="008144AA" w:rsidRDefault="007B7875" w:rsidP="00C00C1F">
            <w:pPr>
              <w:numPr>
                <w:ilvl w:val="0"/>
                <w:numId w:val="23"/>
              </w:numPr>
              <w:spacing w:line="276" w:lineRule="auto"/>
            </w:pPr>
            <w:r w:rsidRPr="008144AA">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7B7875" w:rsidRPr="008144AA" w:rsidRDefault="007B7875" w:rsidP="00C00C1F">
            <w:pPr>
              <w:numPr>
                <w:ilvl w:val="0"/>
                <w:numId w:val="23"/>
              </w:numPr>
              <w:spacing w:line="276" w:lineRule="auto"/>
            </w:pPr>
            <w:r w:rsidRPr="008144AA">
              <w:t>The Project shall not discriminate with regards to participation and inclusion</w:t>
            </w:r>
          </w:p>
        </w:tc>
        <w:tc>
          <w:tcPr>
            <w:tcW w:w="688" w:type="pct"/>
            <w:shd w:val="clear" w:color="auto" w:fill="FFFFFF" w:themeFill="background1"/>
          </w:tcPr>
          <w:p w14:paraId="739581BE" w14:textId="77777777" w:rsidR="007B7875" w:rsidRDefault="007B7875" w:rsidP="007B7875">
            <w:pPr>
              <w:spacing w:line="276" w:lineRule="auto"/>
            </w:pPr>
            <w:r>
              <w:t>1.Yes</w:t>
            </w:r>
          </w:p>
          <w:p w14:paraId="7348E604" w14:textId="7E15B01C" w:rsidR="007B7875" w:rsidRPr="008144AA" w:rsidRDefault="007B7875" w:rsidP="007B7875">
            <w:pPr>
              <w:spacing w:line="276" w:lineRule="auto"/>
            </w:pPr>
            <w:r>
              <w:t>2.Yes</w:t>
            </w:r>
          </w:p>
        </w:tc>
        <w:tc>
          <w:tcPr>
            <w:tcW w:w="1768" w:type="pct"/>
          </w:tcPr>
          <w:p w14:paraId="0BDDFAA9" w14:textId="77777777" w:rsidR="00F96FA9" w:rsidRPr="00F96FA9" w:rsidRDefault="00F96FA9" w:rsidP="00F96FA9">
            <w:pPr>
              <w:spacing w:line="276" w:lineRule="auto"/>
              <w:rPr>
                <w:bCs/>
                <w:lang w:val="en-US"/>
              </w:rPr>
            </w:pPr>
            <w:r w:rsidRPr="00F96FA9">
              <w:rPr>
                <w:bCs/>
                <w:lang w:val="en-US"/>
              </w:rPr>
              <w:t>The project respects internationally proclaimed human rights including dignity, cultural property.</w:t>
            </w:r>
          </w:p>
          <w:p w14:paraId="5DE5E023" w14:textId="77777777" w:rsidR="00F96FA9" w:rsidRPr="00F96FA9" w:rsidRDefault="00F96FA9" w:rsidP="00F96FA9">
            <w:pPr>
              <w:spacing w:line="276" w:lineRule="auto"/>
              <w:rPr>
                <w:bCs/>
                <w:lang w:val="en-US"/>
              </w:rPr>
            </w:pPr>
          </w:p>
          <w:p w14:paraId="4EAD0EB4" w14:textId="56D48823" w:rsidR="007B7875" w:rsidRPr="00F96FA9" w:rsidRDefault="00F96FA9" w:rsidP="00F96FA9">
            <w:pPr>
              <w:spacing w:line="276" w:lineRule="auto"/>
            </w:pPr>
            <w:r w:rsidRPr="00F96FA9">
              <w:rPr>
                <w:bCs/>
                <w:lang w:val="en-US"/>
              </w:rPr>
              <w:t xml:space="preserve">Turkey is a party to Universal Declaration of Human Rights: </w:t>
            </w:r>
            <w:hyperlink r:id="rId31" w:history="1">
              <w:r w:rsidRPr="00F96FA9">
                <w:rPr>
                  <w:rStyle w:val="Kpr"/>
                  <w:rFonts w:ascii="Verdana" w:hAnsi="Verdana"/>
                  <w:bCs/>
                  <w:lang w:val="en-US"/>
                </w:rPr>
                <w:t>http://ua.mfa.gov.tr/detay.aspx?2634</w:t>
              </w:r>
            </w:hyperlink>
          </w:p>
        </w:tc>
        <w:tc>
          <w:tcPr>
            <w:tcW w:w="1514" w:type="pct"/>
            <w:gridSpan w:val="2"/>
          </w:tcPr>
          <w:p w14:paraId="6019F4EB" w14:textId="5052143B" w:rsidR="007B7875" w:rsidRPr="00F96FA9" w:rsidRDefault="00F96FA9" w:rsidP="007B7875">
            <w:pPr>
              <w:spacing w:line="276" w:lineRule="auto"/>
            </w:pPr>
            <w:r w:rsidRPr="00F96FA9">
              <w:rPr>
                <w:bCs/>
              </w:rPr>
              <w:t>Turkey is a party to the Universal Declaration of Human Rights, therefore does not violate these rights and it's not a matter of discussion for Turkey.</w:t>
            </w:r>
          </w:p>
        </w:tc>
      </w:tr>
      <w:tr w:rsidR="008144AA" w:rsidRPr="008144AA" w14:paraId="7706C162" w14:textId="77777777" w:rsidTr="00EC7A43">
        <w:tc>
          <w:tcPr>
            <w:tcW w:w="5000" w:type="pct"/>
            <w:gridSpan w:val="5"/>
            <w:shd w:val="clear" w:color="auto" w:fill="E2F8FA"/>
          </w:tcPr>
          <w:p w14:paraId="484AC224" w14:textId="499F3D93" w:rsidR="008144AA" w:rsidRPr="008144AA" w:rsidRDefault="008144AA" w:rsidP="00AB4B86">
            <w:pPr>
              <w:spacing w:line="276" w:lineRule="auto"/>
            </w:pPr>
            <w:r w:rsidRPr="008144AA">
              <w:rPr>
                <w:b/>
                <w:bCs/>
              </w:rPr>
              <w:t>Principle 2.  Gender Equality</w:t>
            </w:r>
          </w:p>
        </w:tc>
      </w:tr>
      <w:tr w:rsidR="008144AA" w:rsidRPr="008144AA" w14:paraId="59E30A0B" w14:textId="77777777" w:rsidTr="00E2679E">
        <w:tc>
          <w:tcPr>
            <w:tcW w:w="1030" w:type="pct"/>
          </w:tcPr>
          <w:p w14:paraId="5935B26E" w14:textId="77777777" w:rsidR="008144AA" w:rsidRPr="008144AA" w:rsidRDefault="008144AA" w:rsidP="00C00C1F">
            <w:pPr>
              <w:numPr>
                <w:ilvl w:val="0"/>
                <w:numId w:val="24"/>
              </w:numPr>
              <w:spacing w:line="276" w:lineRule="auto"/>
            </w:pPr>
            <w:r w:rsidRPr="008144AA">
              <w:t>The Project shall not directly or indirectly lead to/contribute to adverse impacts on gender equality and/or the situation of women</w:t>
            </w:r>
          </w:p>
          <w:p w14:paraId="7C0AFA1A" w14:textId="2DEF46C2" w:rsidR="008144AA" w:rsidRPr="008144AA" w:rsidRDefault="008144AA" w:rsidP="00C00C1F">
            <w:pPr>
              <w:numPr>
                <w:ilvl w:val="0"/>
                <w:numId w:val="24"/>
              </w:numPr>
              <w:spacing w:line="276" w:lineRule="auto"/>
            </w:pPr>
            <w:r w:rsidRPr="008144AA">
              <w:t xml:space="preserve">Projects shall apply the principles of </w:t>
            </w:r>
            <w:r w:rsidR="00013DFE" w:rsidRPr="008144AA">
              <w:t>non-discrimination</w:t>
            </w:r>
            <w:r w:rsidRPr="008144AA">
              <w:t>, equal treatment, and equal pay for equal work</w:t>
            </w:r>
          </w:p>
          <w:p w14:paraId="4C29B6F9" w14:textId="77777777" w:rsidR="008144AA" w:rsidRPr="008144AA" w:rsidRDefault="008144AA" w:rsidP="00C00C1F">
            <w:pPr>
              <w:numPr>
                <w:ilvl w:val="0"/>
                <w:numId w:val="24"/>
              </w:numPr>
              <w:spacing w:line="276" w:lineRule="auto"/>
            </w:pPr>
            <w:r w:rsidRPr="008144AA">
              <w:t>The Project shall refer to the country’s national gender strategy or equivalent national commitment to aid in assessing gender risks</w:t>
            </w:r>
          </w:p>
          <w:p w14:paraId="775D4E4A" w14:textId="77777777" w:rsidR="008144AA" w:rsidRPr="008144AA" w:rsidRDefault="008144AA" w:rsidP="00C00C1F">
            <w:pPr>
              <w:numPr>
                <w:ilvl w:val="0"/>
                <w:numId w:val="24"/>
              </w:numPr>
              <w:spacing w:line="276" w:lineRule="auto"/>
            </w:pPr>
            <w:r w:rsidRPr="008144AA">
              <w:t xml:space="preserve">(where required) Summary of opinions and recommendations of an Expert Stakeholder(s) </w:t>
            </w:r>
          </w:p>
        </w:tc>
        <w:tc>
          <w:tcPr>
            <w:tcW w:w="688" w:type="pct"/>
            <w:shd w:val="clear" w:color="auto" w:fill="FFFFFF" w:themeFill="background1"/>
          </w:tcPr>
          <w:p w14:paraId="2FB08841" w14:textId="77777777" w:rsidR="00807659" w:rsidRDefault="00807659" w:rsidP="00807659">
            <w:pPr>
              <w:spacing w:line="276" w:lineRule="auto"/>
            </w:pPr>
            <w:r>
              <w:t>1.Yes</w:t>
            </w:r>
          </w:p>
          <w:p w14:paraId="6324FAAA" w14:textId="4FCA3F85" w:rsidR="008144AA" w:rsidRDefault="00807659" w:rsidP="00AB4B86">
            <w:pPr>
              <w:spacing w:line="276" w:lineRule="auto"/>
            </w:pPr>
            <w:r>
              <w:t>2.Yes</w:t>
            </w:r>
          </w:p>
          <w:p w14:paraId="5671886C" w14:textId="5A1AD50A" w:rsidR="00AB4B86" w:rsidRDefault="00807659" w:rsidP="00AB4B86">
            <w:pPr>
              <w:spacing w:line="276" w:lineRule="auto"/>
            </w:pPr>
            <w:r>
              <w:t>3.Yes</w:t>
            </w:r>
          </w:p>
          <w:p w14:paraId="526BC9C2" w14:textId="6AC8F4EE" w:rsidR="00807659" w:rsidRPr="00AB4B86" w:rsidRDefault="00807659" w:rsidP="00AB4B86">
            <w:pPr>
              <w:spacing w:line="276" w:lineRule="auto"/>
            </w:pPr>
            <w:r>
              <w:t>4.-</w:t>
            </w:r>
          </w:p>
          <w:p w14:paraId="6BEDFE0A" w14:textId="77777777" w:rsidR="00AB4B86" w:rsidRPr="00AB4B86" w:rsidRDefault="00AB4B86" w:rsidP="00AB4B86">
            <w:pPr>
              <w:spacing w:line="276" w:lineRule="auto"/>
            </w:pPr>
          </w:p>
          <w:p w14:paraId="06FE9EE9" w14:textId="77777777" w:rsidR="00AB4B86" w:rsidRDefault="00AB4B86" w:rsidP="00AB4B86">
            <w:pPr>
              <w:spacing w:line="276" w:lineRule="auto"/>
            </w:pPr>
          </w:p>
          <w:p w14:paraId="69B4F029" w14:textId="77777777" w:rsidR="00AB4B86" w:rsidRDefault="00AB4B86" w:rsidP="00AB4B86">
            <w:pPr>
              <w:spacing w:line="276" w:lineRule="auto"/>
            </w:pPr>
          </w:p>
          <w:p w14:paraId="519152EF" w14:textId="712313A1" w:rsidR="00AB4B86" w:rsidRPr="00AB4B86" w:rsidRDefault="00AB4B86" w:rsidP="00AB4B86">
            <w:pPr>
              <w:spacing w:line="276" w:lineRule="auto"/>
            </w:pPr>
          </w:p>
        </w:tc>
        <w:tc>
          <w:tcPr>
            <w:tcW w:w="1768" w:type="pct"/>
          </w:tcPr>
          <w:p w14:paraId="6330BDFD" w14:textId="77777777" w:rsidR="00535D2D" w:rsidRDefault="00535D2D" w:rsidP="00535D2D">
            <w:pPr>
              <w:spacing w:line="276" w:lineRule="auto"/>
            </w:pPr>
            <w:r>
              <w:t>The project does not involve in any form discrimination in any kind of form.</w:t>
            </w:r>
          </w:p>
          <w:p w14:paraId="5FF58912" w14:textId="77777777" w:rsidR="00535D2D" w:rsidRDefault="00535D2D" w:rsidP="00535D2D">
            <w:pPr>
              <w:spacing w:line="276" w:lineRule="auto"/>
            </w:pPr>
            <w:r>
              <w:t xml:space="preserve">Turkey is also party to Convention on Discrimination since 1967 to prevent any form of discrimination; </w:t>
            </w:r>
          </w:p>
          <w:p w14:paraId="4F2783F3" w14:textId="429AFD86" w:rsidR="008144AA" w:rsidRPr="008144AA" w:rsidRDefault="00000000" w:rsidP="00535D2D">
            <w:pPr>
              <w:spacing w:line="276" w:lineRule="auto"/>
            </w:pPr>
            <w:hyperlink r:id="rId32" w:history="1">
              <w:r w:rsidR="00F96FA9" w:rsidRPr="009C735C">
                <w:rPr>
                  <w:rStyle w:val="Kpr"/>
                  <w:rFonts w:ascii="Verdana" w:hAnsi="Verdana"/>
                </w:rPr>
                <w:t>http://ua.mfa.gov.tr/files.ashx?872</w:t>
              </w:r>
            </w:hyperlink>
            <w:r w:rsidR="00F96FA9">
              <w:t xml:space="preserve"> </w:t>
            </w:r>
          </w:p>
        </w:tc>
        <w:tc>
          <w:tcPr>
            <w:tcW w:w="1514" w:type="pct"/>
            <w:gridSpan w:val="2"/>
          </w:tcPr>
          <w:p w14:paraId="39FDD50C" w14:textId="118EB9D4" w:rsidR="008144AA" w:rsidRPr="008144AA" w:rsidRDefault="007B7875" w:rsidP="00AB4B86">
            <w:pPr>
              <w:spacing w:line="276" w:lineRule="auto"/>
            </w:pPr>
            <w:r>
              <w:t xml:space="preserve">In the main office of the project owner company there are women employees as well. Therefore, project contributes to recognition of women rights implicitly. </w:t>
            </w:r>
          </w:p>
        </w:tc>
      </w:tr>
      <w:tr w:rsidR="008144AA" w:rsidRPr="008144AA" w14:paraId="41E692C3" w14:textId="77777777" w:rsidTr="00EC7A43">
        <w:tc>
          <w:tcPr>
            <w:tcW w:w="5000" w:type="pct"/>
            <w:gridSpan w:val="5"/>
            <w:shd w:val="clear" w:color="auto" w:fill="E2F8FA"/>
          </w:tcPr>
          <w:p w14:paraId="76053C48" w14:textId="0C27EB40" w:rsidR="008144AA" w:rsidRPr="008144AA" w:rsidRDefault="008144AA" w:rsidP="00AB4B86">
            <w:pPr>
              <w:spacing w:line="276" w:lineRule="auto"/>
            </w:pPr>
            <w:r w:rsidRPr="008144AA">
              <w:rPr>
                <w:b/>
                <w:bCs/>
              </w:rPr>
              <w:t xml:space="preserve">Principle 3. Community Health, Safety and Working </w:t>
            </w:r>
            <w:r w:rsidRPr="00AB4B86">
              <w:rPr>
                <w:b/>
                <w:bCs/>
                <w:shd w:val="clear" w:color="auto" w:fill="E2F8FA"/>
              </w:rPr>
              <w:t>Conditions</w:t>
            </w:r>
          </w:p>
        </w:tc>
      </w:tr>
      <w:tr w:rsidR="00EE67A4" w:rsidRPr="008144AA" w14:paraId="383D040A" w14:textId="77777777" w:rsidTr="00E2679E">
        <w:tc>
          <w:tcPr>
            <w:tcW w:w="1030" w:type="pct"/>
          </w:tcPr>
          <w:p w14:paraId="45991F60" w14:textId="77777777" w:rsidR="00EE67A4" w:rsidRPr="00535D2D" w:rsidRDefault="00EE67A4" w:rsidP="00C00C1F">
            <w:pPr>
              <w:numPr>
                <w:ilvl w:val="0"/>
                <w:numId w:val="26"/>
              </w:numPr>
              <w:spacing w:line="276" w:lineRule="auto"/>
            </w:pPr>
            <w:r w:rsidRPr="00535D2D">
              <w:t>The Project shall avoid community exposure to increased health risks and shall not adversely affect the health of the workers and the community</w:t>
            </w:r>
          </w:p>
        </w:tc>
        <w:tc>
          <w:tcPr>
            <w:tcW w:w="688" w:type="pct"/>
            <w:shd w:val="clear" w:color="auto" w:fill="FFFFFF" w:themeFill="background1"/>
          </w:tcPr>
          <w:p w14:paraId="1E558C3B" w14:textId="71A0857E" w:rsidR="00EE67A4" w:rsidRPr="00535D2D" w:rsidRDefault="00EE67A4" w:rsidP="00EE67A4">
            <w:pPr>
              <w:spacing w:line="276" w:lineRule="auto"/>
            </w:pPr>
            <w:r w:rsidRPr="00535D2D">
              <w:t>1.Yes</w:t>
            </w:r>
          </w:p>
        </w:tc>
        <w:tc>
          <w:tcPr>
            <w:tcW w:w="1768" w:type="pct"/>
          </w:tcPr>
          <w:p w14:paraId="52F16B8E" w14:textId="0F748A3E" w:rsidR="00EE67A4" w:rsidRPr="00013DFE" w:rsidRDefault="00646863" w:rsidP="00E2679E">
            <w:pPr>
              <w:spacing w:line="276" w:lineRule="auto"/>
              <w:jc w:val="both"/>
              <w:rPr>
                <w:highlight w:val="yellow"/>
              </w:rPr>
            </w:pPr>
            <w:r w:rsidRPr="00EE30B1">
              <w:rPr>
                <w:rFonts w:eastAsia="MS Mincho"/>
                <w:szCs w:val="20"/>
                <w:lang w:eastAsia="de-DE"/>
              </w:rPr>
              <w:t>Since it is a renewable energy project, it is not create any kind of pollution like in fossil fuel based energy plants. Therefore</w:t>
            </w:r>
            <w:r>
              <w:rPr>
                <w:rFonts w:eastAsia="MS Mincho"/>
                <w:szCs w:val="20"/>
                <w:lang w:eastAsia="de-DE"/>
              </w:rPr>
              <w:t>,</w:t>
            </w:r>
            <w:r w:rsidRPr="00EE30B1">
              <w:rPr>
                <w:rFonts w:eastAsia="MS Mincho"/>
                <w:szCs w:val="20"/>
                <w:lang w:eastAsia="de-DE"/>
              </w:rPr>
              <w:t xml:space="preserve"> there is no air pollution caused by emissions. Both workers and community are not exposed to any health risks.</w:t>
            </w:r>
            <w:r w:rsidRPr="0052508F">
              <w:rPr>
                <w:rFonts w:ascii="Avenir Book" w:eastAsia="Times New Roman" w:hAnsi="Avenir Book" w:cs="Times New Roman"/>
                <w:szCs w:val="22"/>
                <w:lang w:eastAsia="de-DE"/>
              </w:rPr>
              <w:t xml:space="preserve"> </w:t>
            </w:r>
            <w:r w:rsidRPr="00E2679E">
              <w:rPr>
                <w:rFonts w:eastAsia="MS Mincho"/>
                <w:szCs w:val="20"/>
                <w:lang w:eastAsia="de-DE"/>
              </w:rPr>
              <w:t>Moreover, Turkey ratified ILO convention 155 about work safety and precautions</w:t>
            </w:r>
            <w:r w:rsidRPr="0052508F">
              <w:rPr>
                <w:rFonts w:ascii="Avenir Book" w:eastAsia="Times New Roman" w:hAnsi="Avenir Book" w:cs="Times New Roman"/>
                <w:szCs w:val="22"/>
                <w:vertAlign w:val="superscript"/>
                <w:lang w:eastAsia="de-DE"/>
              </w:rPr>
              <w:footnoteReference w:id="37"/>
            </w:r>
          </w:p>
        </w:tc>
        <w:tc>
          <w:tcPr>
            <w:tcW w:w="1514" w:type="pct"/>
            <w:gridSpan w:val="2"/>
          </w:tcPr>
          <w:p w14:paraId="464B1368" w14:textId="77777777" w:rsidR="00646863" w:rsidRPr="00E2679E" w:rsidRDefault="00646863" w:rsidP="00E2679E">
            <w:pPr>
              <w:autoSpaceDE w:val="0"/>
              <w:autoSpaceDN w:val="0"/>
              <w:adjustRightInd w:val="0"/>
              <w:spacing w:after="0" w:line="276" w:lineRule="auto"/>
              <w:contextualSpacing w:val="0"/>
              <w:jc w:val="both"/>
              <w:rPr>
                <w:rFonts w:eastAsia="MS Mincho"/>
                <w:szCs w:val="20"/>
                <w:lang w:eastAsia="de-DE"/>
              </w:rPr>
            </w:pPr>
            <w:r w:rsidRPr="00E2679E">
              <w:rPr>
                <w:rFonts w:eastAsia="MS Mincho"/>
                <w:szCs w:val="20"/>
                <w:lang w:eastAsia="de-DE"/>
              </w:rPr>
              <w:t xml:space="preserve">All relevant environment, health and safety regulations will be applied as required and all necessary precautions will be taken. </w:t>
            </w:r>
          </w:p>
          <w:p w14:paraId="12B8024D" w14:textId="04E817D6" w:rsidR="00EE67A4" w:rsidRPr="00E2679E" w:rsidRDefault="00646863" w:rsidP="00E2679E">
            <w:pPr>
              <w:spacing w:line="276" w:lineRule="auto"/>
              <w:jc w:val="both"/>
              <w:rPr>
                <w:rFonts w:eastAsia="MS Mincho"/>
                <w:szCs w:val="20"/>
                <w:lang w:eastAsia="de-DE"/>
              </w:rPr>
            </w:pPr>
            <w:r w:rsidRPr="00E2679E">
              <w:rPr>
                <w:rFonts w:eastAsia="MS Mincho"/>
                <w:szCs w:val="20"/>
                <w:lang w:eastAsia="de-DE"/>
              </w:rPr>
              <w:t>Within this scope, the relevant legislation in force, especially the "Occupational Health and Safety Law" No. 6331, will be complied with. In addition, the personnel to be employed will be trained by the power plant high-level officers and relevant experts.</w:t>
            </w:r>
            <w:r>
              <w:rPr>
                <w:rFonts w:eastAsia="MS Mincho"/>
                <w:szCs w:val="20"/>
                <w:lang w:eastAsia="de-DE"/>
              </w:rPr>
              <w:t xml:space="preserve"> </w:t>
            </w:r>
            <w:r w:rsidRPr="00E2679E">
              <w:rPr>
                <w:rFonts w:eastAsia="MS Mincho"/>
                <w:szCs w:val="20"/>
                <w:lang w:eastAsia="de-DE"/>
              </w:rPr>
              <w:t xml:space="preserve">(eg. HSE trainings will be given for employees at the plant.) </w:t>
            </w:r>
          </w:p>
        </w:tc>
      </w:tr>
      <w:tr w:rsidR="008144AA" w:rsidRPr="008144AA" w14:paraId="3C653ACC" w14:textId="77777777" w:rsidTr="00EC7A43">
        <w:tc>
          <w:tcPr>
            <w:tcW w:w="5000" w:type="pct"/>
            <w:gridSpan w:val="5"/>
            <w:shd w:val="clear" w:color="auto" w:fill="E2F8FA"/>
          </w:tcPr>
          <w:p w14:paraId="17D0B2BA" w14:textId="77777777" w:rsidR="008144AA" w:rsidRPr="008144AA" w:rsidRDefault="008144AA" w:rsidP="00AB4B86">
            <w:pPr>
              <w:spacing w:line="276" w:lineRule="auto"/>
              <w:rPr>
                <w:b/>
                <w:bCs/>
              </w:rPr>
            </w:pPr>
            <w:r w:rsidRPr="008144AA">
              <w:rPr>
                <w:b/>
                <w:bCs/>
              </w:rPr>
              <w:t>Principle 4.1  Sites of Cultural and Historical Heritage</w:t>
            </w:r>
          </w:p>
        </w:tc>
      </w:tr>
      <w:tr w:rsidR="008144AA" w:rsidRPr="008144AA" w14:paraId="2E1671EC" w14:textId="77777777" w:rsidTr="00EC7A43">
        <w:trPr>
          <w:trHeight w:val="120"/>
        </w:trPr>
        <w:tc>
          <w:tcPr>
            <w:tcW w:w="1030" w:type="pct"/>
          </w:tcPr>
          <w:p w14:paraId="128D8AEA" w14:textId="77777777" w:rsidR="008144AA" w:rsidRPr="008144AA" w:rsidRDefault="008144AA" w:rsidP="00AB4B86">
            <w:pPr>
              <w:spacing w:line="276" w:lineRule="auto"/>
              <w:rPr>
                <w:b/>
                <w:bCs/>
              </w:rPr>
            </w:pPr>
            <w:r w:rsidRPr="008144AA">
              <w:t xml:space="preserve">Does the Project Area include sites, structures, or objects with historical, cultural, artistic, traditional or religious values or intangible forms of culture?  </w:t>
            </w:r>
          </w:p>
        </w:tc>
        <w:tc>
          <w:tcPr>
            <w:tcW w:w="688" w:type="pct"/>
            <w:vMerge w:val="restart"/>
          </w:tcPr>
          <w:p w14:paraId="5B16EE93" w14:textId="06929C17" w:rsidR="008144AA" w:rsidRPr="008144AA" w:rsidRDefault="00807659" w:rsidP="00AB4B86">
            <w:pPr>
              <w:spacing w:line="276" w:lineRule="auto"/>
              <w:rPr>
                <w:b/>
                <w:bCs/>
              </w:rPr>
            </w:pPr>
            <w:r>
              <w:t>1.No</w:t>
            </w:r>
          </w:p>
        </w:tc>
        <w:tc>
          <w:tcPr>
            <w:tcW w:w="1768" w:type="pct"/>
            <w:vMerge w:val="restart"/>
          </w:tcPr>
          <w:p w14:paraId="19CB66C1" w14:textId="4053388C" w:rsidR="008144AA" w:rsidRPr="005D05EB" w:rsidRDefault="00013DFE" w:rsidP="00AB4B86">
            <w:pPr>
              <w:spacing w:line="276" w:lineRule="auto"/>
            </w:pPr>
            <w:r w:rsidRPr="005D05EB">
              <w:t>N/A</w:t>
            </w:r>
          </w:p>
        </w:tc>
        <w:tc>
          <w:tcPr>
            <w:tcW w:w="1514" w:type="pct"/>
            <w:gridSpan w:val="2"/>
            <w:vMerge w:val="restart"/>
          </w:tcPr>
          <w:p w14:paraId="2B31BC6D" w14:textId="43C4D367" w:rsidR="008144AA" w:rsidRPr="005D05EB" w:rsidRDefault="00EF7BB4" w:rsidP="00AB4B86">
            <w:pPr>
              <w:spacing w:line="276" w:lineRule="auto"/>
            </w:pPr>
            <w:r w:rsidRPr="005D05EB">
              <w:t>N/A</w:t>
            </w:r>
          </w:p>
        </w:tc>
      </w:tr>
      <w:tr w:rsidR="008144AA" w:rsidRPr="008144AA" w14:paraId="76374A92" w14:textId="77777777" w:rsidTr="00EC7A43">
        <w:trPr>
          <w:trHeight w:val="120"/>
        </w:trPr>
        <w:tc>
          <w:tcPr>
            <w:tcW w:w="1030" w:type="pct"/>
          </w:tcPr>
          <w:p w14:paraId="2E1D39C9" w14:textId="77777777" w:rsidR="008144AA" w:rsidRPr="008144AA" w:rsidRDefault="008144AA" w:rsidP="00AB4B86">
            <w:pPr>
              <w:spacing w:line="276" w:lineRule="auto"/>
              <w:rPr>
                <w:b/>
                <w:bCs/>
              </w:rPr>
            </w:pPr>
            <w:r w:rsidRPr="008144AA">
              <w:br w:type="page"/>
              <w:t>&gt;&gt;</w:t>
            </w:r>
          </w:p>
        </w:tc>
        <w:tc>
          <w:tcPr>
            <w:tcW w:w="688" w:type="pct"/>
            <w:vMerge/>
          </w:tcPr>
          <w:p w14:paraId="323E9FB3" w14:textId="77777777" w:rsidR="008144AA" w:rsidRPr="008144AA" w:rsidRDefault="008144AA" w:rsidP="00C00C1F">
            <w:pPr>
              <w:numPr>
                <w:ilvl w:val="0"/>
                <w:numId w:val="21"/>
              </w:numPr>
              <w:spacing w:line="276" w:lineRule="auto"/>
              <w:rPr>
                <w:b/>
                <w:bCs/>
              </w:rPr>
            </w:pPr>
          </w:p>
        </w:tc>
        <w:tc>
          <w:tcPr>
            <w:tcW w:w="1768" w:type="pct"/>
            <w:vMerge/>
          </w:tcPr>
          <w:p w14:paraId="27815B0A" w14:textId="77777777" w:rsidR="008144AA" w:rsidRPr="008144AA" w:rsidRDefault="008144AA" w:rsidP="00C00C1F">
            <w:pPr>
              <w:numPr>
                <w:ilvl w:val="0"/>
                <w:numId w:val="21"/>
              </w:numPr>
              <w:spacing w:line="276" w:lineRule="auto"/>
              <w:rPr>
                <w:b/>
                <w:bCs/>
              </w:rPr>
            </w:pPr>
          </w:p>
        </w:tc>
        <w:tc>
          <w:tcPr>
            <w:tcW w:w="1514" w:type="pct"/>
            <w:gridSpan w:val="2"/>
            <w:vMerge/>
          </w:tcPr>
          <w:p w14:paraId="288E4D46" w14:textId="77777777" w:rsidR="008144AA" w:rsidRPr="008144AA" w:rsidRDefault="008144AA" w:rsidP="00C00C1F">
            <w:pPr>
              <w:numPr>
                <w:ilvl w:val="0"/>
                <w:numId w:val="21"/>
              </w:numPr>
              <w:spacing w:line="276" w:lineRule="auto"/>
              <w:rPr>
                <w:b/>
                <w:bCs/>
              </w:rPr>
            </w:pPr>
          </w:p>
        </w:tc>
      </w:tr>
      <w:tr w:rsidR="008144AA" w:rsidRPr="008144AA" w14:paraId="7D191481" w14:textId="77777777" w:rsidTr="00EC7A43">
        <w:tc>
          <w:tcPr>
            <w:tcW w:w="5000" w:type="pct"/>
            <w:gridSpan w:val="5"/>
            <w:shd w:val="clear" w:color="auto" w:fill="E2F8FA"/>
          </w:tcPr>
          <w:p w14:paraId="4234C291" w14:textId="77777777" w:rsidR="008144AA" w:rsidRPr="008144AA" w:rsidRDefault="008144AA" w:rsidP="00AB4B86">
            <w:pPr>
              <w:spacing w:line="276" w:lineRule="auto"/>
              <w:rPr>
                <w:b/>
                <w:bCs/>
              </w:rPr>
            </w:pPr>
            <w:r w:rsidRPr="008144AA">
              <w:rPr>
                <w:b/>
                <w:bCs/>
              </w:rPr>
              <w:t>Principle 4.2 Forced Eviction and Displacement</w:t>
            </w:r>
          </w:p>
        </w:tc>
      </w:tr>
      <w:tr w:rsidR="008144AA" w:rsidRPr="008144AA" w14:paraId="1C829DDF" w14:textId="77777777" w:rsidTr="00EC7A43">
        <w:trPr>
          <w:trHeight w:val="120"/>
        </w:trPr>
        <w:tc>
          <w:tcPr>
            <w:tcW w:w="1030" w:type="pct"/>
          </w:tcPr>
          <w:p w14:paraId="4634A547" w14:textId="77777777" w:rsidR="008144AA" w:rsidRPr="008144AA" w:rsidRDefault="008144AA" w:rsidP="00AB4B86">
            <w:pPr>
              <w:spacing w:line="276" w:lineRule="auto"/>
              <w:rPr>
                <w:b/>
                <w:bCs/>
              </w:rPr>
            </w:pPr>
            <w:r w:rsidRPr="008144AA">
              <w:t>Does the Project require or cause the physical or economic relocation of peoples (temporary or permanent, full or partial)?</w:t>
            </w:r>
          </w:p>
        </w:tc>
        <w:tc>
          <w:tcPr>
            <w:tcW w:w="688" w:type="pct"/>
            <w:vMerge w:val="restart"/>
          </w:tcPr>
          <w:p w14:paraId="6CB57DEA" w14:textId="2203FA5B" w:rsidR="008144AA" w:rsidRPr="008144AA" w:rsidRDefault="00807659" w:rsidP="00AB4B86">
            <w:pPr>
              <w:spacing w:line="276" w:lineRule="auto"/>
              <w:rPr>
                <w:b/>
                <w:bCs/>
              </w:rPr>
            </w:pPr>
            <w:r w:rsidRPr="00807659">
              <w:t>1.No</w:t>
            </w:r>
          </w:p>
        </w:tc>
        <w:tc>
          <w:tcPr>
            <w:tcW w:w="1768" w:type="pct"/>
            <w:vMerge w:val="restart"/>
          </w:tcPr>
          <w:p w14:paraId="09AC7425" w14:textId="1824DA6A" w:rsidR="008144AA" w:rsidRPr="005D05EB" w:rsidRDefault="00013DFE" w:rsidP="00AB4B86">
            <w:pPr>
              <w:spacing w:line="276" w:lineRule="auto"/>
            </w:pPr>
            <w:r w:rsidRPr="005D05EB">
              <w:t>N/A</w:t>
            </w:r>
          </w:p>
        </w:tc>
        <w:tc>
          <w:tcPr>
            <w:tcW w:w="1514" w:type="pct"/>
            <w:gridSpan w:val="2"/>
            <w:vMerge w:val="restart"/>
          </w:tcPr>
          <w:p w14:paraId="37F065EA" w14:textId="70EEF666" w:rsidR="008144AA" w:rsidRPr="005D05EB" w:rsidRDefault="00EF7BB4" w:rsidP="00AB4B86">
            <w:pPr>
              <w:spacing w:line="276" w:lineRule="auto"/>
            </w:pPr>
            <w:r w:rsidRPr="005D05EB">
              <w:t>N/A</w:t>
            </w:r>
          </w:p>
        </w:tc>
      </w:tr>
      <w:tr w:rsidR="008144AA" w:rsidRPr="008144AA" w14:paraId="5600A75F" w14:textId="77777777" w:rsidTr="00EC7A43">
        <w:trPr>
          <w:trHeight w:val="120"/>
        </w:trPr>
        <w:tc>
          <w:tcPr>
            <w:tcW w:w="1030" w:type="pct"/>
          </w:tcPr>
          <w:p w14:paraId="59EF4203" w14:textId="77777777" w:rsidR="008144AA" w:rsidRPr="008144AA" w:rsidRDefault="008144AA" w:rsidP="00AB4B86">
            <w:pPr>
              <w:spacing w:line="276" w:lineRule="auto"/>
              <w:rPr>
                <w:b/>
                <w:bCs/>
              </w:rPr>
            </w:pPr>
            <w:r w:rsidRPr="008144AA">
              <w:t>&gt;&gt;</w:t>
            </w:r>
          </w:p>
        </w:tc>
        <w:tc>
          <w:tcPr>
            <w:tcW w:w="688" w:type="pct"/>
            <w:vMerge/>
          </w:tcPr>
          <w:p w14:paraId="4AC44A4D" w14:textId="77777777" w:rsidR="008144AA" w:rsidRPr="008144AA" w:rsidRDefault="008144AA" w:rsidP="00C00C1F">
            <w:pPr>
              <w:numPr>
                <w:ilvl w:val="0"/>
                <w:numId w:val="21"/>
              </w:numPr>
              <w:spacing w:line="276" w:lineRule="auto"/>
              <w:rPr>
                <w:b/>
                <w:bCs/>
              </w:rPr>
            </w:pPr>
          </w:p>
        </w:tc>
        <w:tc>
          <w:tcPr>
            <w:tcW w:w="1768" w:type="pct"/>
            <w:vMerge/>
          </w:tcPr>
          <w:p w14:paraId="67634450" w14:textId="77777777" w:rsidR="008144AA" w:rsidRPr="008144AA" w:rsidRDefault="008144AA" w:rsidP="00C00C1F">
            <w:pPr>
              <w:numPr>
                <w:ilvl w:val="0"/>
                <w:numId w:val="21"/>
              </w:numPr>
              <w:spacing w:line="276" w:lineRule="auto"/>
              <w:rPr>
                <w:b/>
                <w:bCs/>
              </w:rPr>
            </w:pPr>
          </w:p>
        </w:tc>
        <w:tc>
          <w:tcPr>
            <w:tcW w:w="1514" w:type="pct"/>
            <w:gridSpan w:val="2"/>
            <w:vMerge/>
          </w:tcPr>
          <w:p w14:paraId="664090D2" w14:textId="77777777" w:rsidR="008144AA" w:rsidRPr="008144AA" w:rsidRDefault="008144AA" w:rsidP="00AB4B86">
            <w:pPr>
              <w:spacing w:line="276" w:lineRule="auto"/>
              <w:rPr>
                <w:b/>
                <w:bCs/>
              </w:rPr>
            </w:pPr>
          </w:p>
        </w:tc>
      </w:tr>
      <w:tr w:rsidR="008144AA" w:rsidRPr="008144AA" w14:paraId="35C948C8" w14:textId="77777777" w:rsidTr="00EC7A43">
        <w:tc>
          <w:tcPr>
            <w:tcW w:w="5000" w:type="pct"/>
            <w:gridSpan w:val="5"/>
            <w:shd w:val="clear" w:color="auto" w:fill="E2F8FA"/>
          </w:tcPr>
          <w:p w14:paraId="1EF84705" w14:textId="77777777" w:rsidR="008144AA" w:rsidRPr="008144AA" w:rsidRDefault="008144AA" w:rsidP="00AB4B86">
            <w:pPr>
              <w:spacing w:line="276" w:lineRule="auto"/>
              <w:rPr>
                <w:b/>
                <w:bCs/>
              </w:rPr>
            </w:pPr>
            <w:r w:rsidRPr="008144AA">
              <w:rPr>
                <w:b/>
                <w:bCs/>
              </w:rPr>
              <w:t>Principle 4.3  Land Tenure and Other Rights</w:t>
            </w:r>
          </w:p>
        </w:tc>
      </w:tr>
      <w:tr w:rsidR="008144AA" w:rsidRPr="008144AA" w14:paraId="5F672331" w14:textId="77777777" w:rsidTr="00EC7A43">
        <w:trPr>
          <w:trHeight w:val="120"/>
        </w:trPr>
        <w:tc>
          <w:tcPr>
            <w:tcW w:w="1030" w:type="pct"/>
            <w:shd w:val="clear" w:color="auto" w:fill="auto"/>
          </w:tcPr>
          <w:p w14:paraId="67A70629" w14:textId="464B7C04" w:rsidR="00846B8B" w:rsidRDefault="00831B96" w:rsidP="00846B8B">
            <w:pPr>
              <w:spacing w:line="276" w:lineRule="auto"/>
            </w:pPr>
            <w:r>
              <w:t>1.D</w:t>
            </w:r>
            <w:r w:rsidR="00846B8B">
              <w:t>oes the Project require any change to land tenure arrangements and/or other rights?</w:t>
            </w:r>
          </w:p>
          <w:p w14:paraId="586FD0DE" w14:textId="5F80DF09" w:rsidR="00846B8B" w:rsidRDefault="00831B96" w:rsidP="00846B8B">
            <w:pPr>
              <w:spacing w:line="276" w:lineRule="auto"/>
            </w:pPr>
            <w:r>
              <w:t>2.</w:t>
            </w:r>
            <w:r w:rsidR="00846B8B">
              <w:t xml:space="preserve">For Projects involving land use tenure, are there any uncertainties with regards to land </w:t>
            </w:r>
          </w:p>
          <w:p w14:paraId="19E56C39" w14:textId="694A9892" w:rsidR="00596A3B" w:rsidRDefault="00846B8B" w:rsidP="00846B8B">
            <w:pPr>
              <w:spacing w:line="276" w:lineRule="auto"/>
            </w:pPr>
            <w:r>
              <w:t>tenure, access rights, usage rights or land ownership</w:t>
            </w:r>
            <w:r w:rsidR="00596A3B">
              <w:t>?</w:t>
            </w:r>
          </w:p>
          <w:p w14:paraId="634ABD74" w14:textId="16417C4F" w:rsidR="008144AA" w:rsidRPr="00AB4B86" w:rsidRDefault="00596A3B" w:rsidP="00846B8B">
            <w:pPr>
              <w:spacing w:line="276" w:lineRule="auto"/>
            </w:pPr>
            <w:r>
              <w:t>Examples include, but are not limited to water access rights, community-based property rights and customary rights.</w:t>
            </w:r>
          </w:p>
        </w:tc>
        <w:tc>
          <w:tcPr>
            <w:tcW w:w="688" w:type="pct"/>
            <w:shd w:val="clear" w:color="auto" w:fill="auto"/>
          </w:tcPr>
          <w:p w14:paraId="0E5E0DAC" w14:textId="77777777" w:rsidR="008144AA" w:rsidRDefault="00807659" w:rsidP="00AB4B86">
            <w:pPr>
              <w:spacing w:line="276" w:lineRule="auto"/>
            </w:pPr>
            <w:r w:rsidRPr="00807659">
              <w:t>1.No</w:t>
            </w:r>
          </w:p>
          <w:p w14:paraId="4552E774" w14:textId="38C102BD" w:rsidR="00831B96" w:rsidRPr="008144AA" w:rsidRDefault="00831B96" w:rsidP="00AB4B86">
            <w:pPr>
              <w:spacing w:line="276" w:lineRule="auto"/>
              <w:rPr>
                <w:b/>
                <w:bCs/>
              </w:rPr>
            </w:pPr>
            <w:r w:rsidRPr="00831B96">
              <w:t>2.No</w:t>
            </w:r>
          </w:p>
        </w:tc>
        <w:tc>
          <w:tcPr>
            <w:tcW w:w="1768" w:type="pct"/>
            <w:shd w:val="clear" w:color="auto" w:fill="auto"/>
          </w:tcPr>
          <w:p w14:paraId="18861E97" w14:textId="58DBD924" w:rsidR="008144AA" w:rsidRPr="005D05EB" w:rsidRDefault="00013DFE" w:rsidP="00AB4B86">
            <w:pPr>
              <w:spacing w:line="276" w:lineRule="auto"/>
            </w:pPr>
            <w:r w:rsidRPr="005D05EB">
              <w:t>N/A</w:t>
            </w:r>
          </w:p>
        </w:tc>
        <w:tc>
          <w:tcPr>
            <w:tcW w:w="1514" w:type="pct"/>
            <w:gridSpan w:val="2"/>
            <w:shd w:val="clear" w:color="auto" w:fill="auto"/>
          </w:tcPr>
          <w:p w14:paraId="6C504B56" w14:textId="1A6F9B0C" w:rsidR="008144AA" w:rsidRPr="005D05EB" w:rsidRDefault="00EF7BB4" w:rsidP="00AB4B86">
            <w:pPr>
              <w:spacing w:line="276" w:lineRule="auto"/>
            </w:pPr>
            <w:r w:rsidRPr="005D05EB">
              <w:t>N/A</w:t>
            </w:r>
          </w:p>
        </w:tc>
      </w:tr>
      <w:tr w:rsidR="00C52675" w:rsidRPr="008144AA" w14:paraId="58B11D57" w14:textId="77777777" w:rsidTr="009419C4">
        <w:trPr>
          <w:trHeight w:val="120"/>
        </w:trPr>
        <w:tc>
          <w:tcPr>
            <w:tcW w:w="5000" w:type="pct"/>
            <w:gridSpan w:val="5"/>
            <w:shd w:val="clear" w:color="auto" w:fill="E2F8FA"/>
          </w:tcPr>
          <w:p w14:paraId="037FCB91" w14:textId="6F77E126" w:rsidR="00C52675" w:rsidRPr="00831B96" w:rsidRDefault="00C52675" w:rsidP="00831B96">
            <w:pPr>
              <w:tabs>
                <w:tab w:val="left" w:pos="3996"/>
              </w:tabs>
              <w:spacing w:line="276" w:lineRule="auto"/>
              <w:rPr>
                <w:b/>
                <w:bCs/>
              </w:rPr>
            </w:pPr>
            <w:r w:rsidRPr="008144AA">
              <w:rPr>
                <w:b/>
                <w:bCs/>
              </w:rPr>
              <w:t>Principle 4.</w:t>
            </w:r>
            <w:r>
              <w:rPr>
                <w:b/>
                <w:bCs/>
              </w:rPr>
              <w:t>4</w:t>
            </w:r>
            <w:r w:rsidRPr="008144AA">
              <w:rPr>
                <w:b/>
                <w:bCs/>
              </w:rPr>
              <w:t xml:space="preserve"> </w:t>
            </w:r>
            <w:r w:rsidR="00831B96">
              <w:rPr>
                <w:b/>
                <w:bCs/>
              </w:rPr>
              <w:t>Indigenous Peoples</w:t>
            </w:r>
          </w:p>
        </w:tc>
      </w:tr>
      <w:tr w:rsidR="00C52675" w:rsidRPr="008144AA" w14:paraId="01C440DB" w14:textId="77777777" w:rsidTr="00EC7A43">
        <w:trPr>
          <w:trHeight w:val="120"/>
        </w:trPr>
        <w:tc>
          <w:tcPr>
            <w:tcW w:w="1030" w:type="pct"/>
            <w:shd w:val="clear" w:color="auto" w:fill="auto"/>
          </w:tcPr>
          <w:p w14:paraId="5A60A0DE" w14:textId="45A5C280" w:rsidR="00C52675" w:rsidRDefault="00C52675" w:rsidP="00C52675">
            <w:pPr>
              <w:spacing w:line="276" w:lineRule="auto"/>
            </w:pPr>
            <w:r>
              <w:t xml:space="preserve">Are indigenous peoples present in or within the area of influence of the Project and/or is the Project located on land/territory claimed </w:t>
            </w:r>
          </w:p>
          <w:p w14:paraId="1DBF7E21" w14:textId="480841B6" w:rsidR="00C52675" w:rsidRDefault="00C52675" w:rsidP="00C52675">
            <w:pPr>
              <w:spacing w:line="276" w:lineRule="auto"/>
            </w:pPr>
            <w:r>
              <w:t>by indigenous peoples?</w:t>
            </w:r>
          </w:p>
        </w:tc>
        <w:tc>
          <w:tcPr>
            <w:tcW w:w="688" w:type="pct"/>
            <w:shd w:val="clear" w:color="auto" w:fill="auto"/>
          </w:tcPr>
          <w:p w14:paraId="56568490" w14:textId="58B03813" w:rsidR="00C52675" w:rsidRPr="00807659" w:rsidRDefault="00C52675" w:rsidP="00C52675">
            <w:pPr>
              <w:spacing w:line="276" w:lineRule="auto"/>
            </w:pPr>
            <w:r w:rsidRPr="00807659">
              <w:t>1.No</w:t>
            </w:r>
          </w:p>
        </w:tc>
        <w:tc>
          <w:tcPr>
            <w:tcW w:w="1768" w:type="pct"/>
            <w:shd w:val="clear" w:color="auto" w:fill="auto"/>
          </w:tcPr>
          <w:p w14:paraId="50287A94" w14:textId="48B48AAD" w:rsidR="00C52675" w:rsidRPr="005D05EB" w:rsidRDefault="00C52675" w:rsidP="00C52675">
            <w:pPr>
              <w:spacing w:line="276" w:lineRule="auto"/>
            </w:pPr>
            <w:r w:rsidRPr="005D05EB">
              <w:t>N/A</w:t>
            </w:r>
          </w:p>
        </w:tc>
        <w:tc>
          <w:tcPr>
            <w:tcW w:w="1514" w:type="pct"/>
            <w:gridSpan w:val="2"/>
            <w:shd w:val="clear" w:color="auto" w:fill="auto"/>
          </w:tcPr>
          <w:p w14:paraId="3BF359AE" w14:textId="1DEBF42C" w:rsidR="00C52675" w:rsidRPr="005D05EB" w:rsidRDefault="00C52675" w:rsidP="00C52675">
            <w:pPr>
              <w:spacing w:line="276" w:lineRule="auto"/>
            </w:pPr>
            <w:r w:rsidRPr="005D05EB">
              <w:t>N/A</w:t>
            </w:r>
          </w:p>
        </w:tc>
      </w:tr>
      <w:tr w:rsidR="00C52675" w:rsidRPr="008144AA" w14:paraId="65BB9003" w14:textId="77777777" w:rsidTr="00EC7A43">
        <w:tc>
          <w:tcPr>
            <w:tcW w:w="5000" w:type="pct"/>
            <w:gridSpan w:val="5"/>
            <w:shd w:val="clear" w:color="auto" w:fill="E2F8FA"/>
          </w:tcPr>
          <w:p w14:paraId="1D51C9E8" w14:textId="41F542D9" w:rsidR="00C52675" w:rsidRPr="008144AA" w:rsidRDefault="00C52675" w:rsidP="00C52675">
            <w:pPr>
              <w:tabs>
                <w:tab w:val="left" w:pos="3996"/>
              </w:tabs>
              <w:spacing w:line="276" w:lineRule="auto"/>
            </w:pPr>
            <w:r w:rsidRPr="008144AA">
              <w:rPr>
                <w:b/>
                <w:bCs/>
              </w:rPr>
              <w:t>Principle 5. Corruption</w:t>
            </w:r>
            <w:r>
              <w:rPr>
                <w:b/>
                <w:bCs/>
              </w:rPr>
              <w:tab/>
            </w:r>
          </w:p>
        </w:tc>
      </w:tr>
      <w:tr w:rsidR="00C52675" w:rsidRPr="008144AA" w14:paraId="7812178F" w14:textId="77777777" w:rsidTr="00E2679E">
        <w:tc>
          <w:tcPr>
            <w:tcW w:w="1030" w:type="pct"/>
          </w:tcPr>
          <w:p w14:paraId="6790AEE9" w14:textId="77777777" w:rsidR="00C52675" w:rsidRPr="008144AA" w:rsidRDefault="00C52675" w:rsidP="00C52675">
            <w:pPr>
              <w:numPr>
                <w:ilvl w:val="0"/>
                <w:numId w:val="27"/>
              </w:numPr>
              <w:spacing w:line="276" w:lineRule="auto"/>
            </w:pPr>
            <w:r w:rsidRPr="008144AA">
              <w:t>The Project shall not involve, be complicit in or inadvertently contribute to or reinforce corruption or corrupt Projects</w:t>
            </w:r>
          </w:p>
        </w:tc>
        <w:tc>
          <w:tcPr>
            <w:tcW w:w="688" w:type="pct"/>
            <w:shd w:val="clear" w:color="auto" w:fill="FFFFFF" w:themeFill="background1"/>
          </w:tcPr>
          <w:p w14:paraId="34930918" w14:textId="7B8223E5" w:rsidR="00C52675" w:rsidRPr="008144AA" w:rsidRDefault="00C52675" w:rsidP="00C52675">
            <w:pPr>
              <w:spacing w:line="276" w:lineRule="auto"/>
            </w:pPr>
            <w:r>
              <w:t>1.Yes</w:t>
            </w:r>
          </w:p>
        </w:tc>
        <w:tc>
          <w:tcPr>
            <w:tcW w:w="1768" w:type="pct"/>
          </w:tcPr>
          <w:p w14:paraId="01886B01" w14:textId="77777777" w:rsidR="00C52675" w:rsidRDefault="00C52675" w:rsidP="00C52675">
            <w:pPr>
              <w:spacing w:line="276" w:lineRule="auto"/>
            </w:pPr>
            <w:r>
              <w:t>The project does not involve any kind of corruption.</w:t>
            </w:r>
          </w:p>
          <w:p w14:paraId="07D0BF81" w14:textId="0AA40442" w:rsidR="00C52675" w:rsidRPr="008144AA" w:rsidRDefault="00C52675" w:rsidP="00C52675">
            <w:pPr>
              <w:spacing w:line="276" w:lineRule="auto"/>
            </w:pPr>
            <w:r>
              <w:t xml:space="preserve">Turkey is a party to United Nation Convention against Corruption since 2006; </w:t>
            </w:r>
            <w:hyperlink r:id="rId33" w:history="1">
              <w:r w:rsidRPr="009C735C">
                <w:rPr>
                  <w:rStyle w:val="Kpr"/>
                  <w:rFonts w:ascii="Verdana" w:hAnsi="Verdana"/>
                </w:rPr>
                <w:t>http://ua.mfa.gov.tr/detay.aspx?15042</w:t>
              </w:r>
            </w:hyperlink>
            <w:r>
              <w:t xml:space="preserve"> </w:t>
            </w:r>
          </w:p>
        </w:tc>
        <w:tc>
          <w:tcPr>
            <w:tcW w:w="1514" w:type="pct"/>
            <w:gridSpan w:val="2"/>
          </w:tcPr>
          <w:p w14:paraId="6E4F6CE9" w14:textId="74D0AB41" w:rsidR="00C52675" w:rsidRPr="008144AA" w:rsidRDefault="00C52675" w:rsidP="00C52675">
            <w:pPr>
              <w:spacing w:line="276" w:lineRule="auto"/>
            </w:pPr>
            <w:r w:rsidRPr="00F96FA9">
              <w:t>The Project owner has not any negative track record related to corruption or any such activity whatsoever.</w:t>
            </w:r>
          </w:p>
        </w:tc>
      </w:tr>
      <w:tr w:rsidR="00C52675" w:rsidRPr="008144AA" w14:paraId="5B90C080" w14:textId="77777777" w:rsidTr="00EC7A43">
        <w:tc>
          <w:tcPr>
            <w:tcW w:w="5000" w:type="pct"/>
            <w:gridSpan w:val="5"/>
            <w:shd w:val="clear" w:color="auto" w:fill="E2F8FA"/>
          </w:tcPr>
          <w:p w14:paraId="691EBEF6" w14:textId="77777777" w:rsidR="00C52675" w:rsidRPr="008144AA" w:rsidRDefault="00C52675" w:rsidP="00C52675">
            <w:pPr>
              <w:spacing w:line="276" w:lineRule="auto"/>
            </w:pPr>
            <w:r w:rsidRPr="008144AA">
              <w:rPr>
                <w:b/>
                <w:bCs/>
              </w:rPr>
              <w:t>Principle  6.1 Labour Rights</w:t>
            </w:r>
          </w:p>
        </w:tc>
      </w:tr>
      <w:tr w:rsidR="00C52675" w:rsidRPr="008144AA" w14:paraId="1B013C4E" w14:textId="77777777" w:rsidTr="00E2679E">
        <w:tc>
          <w:tcPr>
            <w:tcW w:w="1030" w:type="pct"/>
          </w:tcPr>
          <w:p w14:paraId="5B35E63C" w14:textId="77777777" w:rsidR="00C52675" w:rsidRPr="008144AA" w:rsidRDefault="00C52675" w:rsidP="00C52675">
            <w:pPr>
              <w:numPr>
                <w:ilvl w:val="1"/>
                <w:numId w:val="19"/>
              </w:numPr>
              <w:spacing w:line="276" w:lineRule="auto"/>
            </w:pPr>
            <w:r w:rsidRPr="008144AA">
              <w:t>The Project Developer shall ensure that all employment is in compliance with national labour occupational health and safety laws and with the principles and standards embodied in the ILO fundamental conventions</w:t>
            </w:r>
          </w:p>
          <w:p w14:paraId="3DCE6FAD" w14:textId="77777777" w:rsidR="00C52675" w:rsidRPr="008144AA" w:rsidRDefault="00C52675" w:rsidP="00C52675">
            <w:pPr>
              <w:numPr>
                <w:ilvl w:val="1"/>
                <w:numId w:val="19"/>
              </w:numPr>
              <w:spacing w:line="276" w:lineRule="auto"/>
            </w:pPr>
            <w:r w:rsidRPr="008144AA">
              <w:t xml:space="preserve">Workers shall be able to establish and join labour organisations </w:t>
            </w:r>
          </w:p>
          <w:p w14:paraId="339F1E8F" w14:textId="77777777" w:rsidR="00C52675" w:rsidRPr="008144AA" w:rsidRDefault="00C52675" w:rsidP="00C52675">
            <w:pPr>
              <w:numPr>
                <w:ilvl w:val="1"/>
                <w:numId w:val="19"/>
              </w:numPr>
              <w:spacing w:line="276" w:lineRule="auto"/>
            </w:pPr>
            <w:r w:rsidRPr="008144AA">
              <w:t>Working agreements with all individual workers shall be documented and implemented and include:</w:t>
            </w:r>
          </w:p>
          <w:p w14:paraId="7A641E33" w14:textId="77777777" w:rsidR="00C52675" w:rsidRPr="008144AA" w:rsidRDefault="00C52675" w:rsidP="00C52675">
            <w:pPr>
              <w:numPr>
                <w:ilvl w:val="2"/>
                <w:numId w:val="28"/>
              </w:numPr>
              <w:spacing w:line="276" w:lineRule="auto"/>
              <w:ind w:left="869" w:hanging="426"/>
            </w:pPr>
            <w:r w:rsidRPr="008144AA">
              <w:t xml:space="preserve">Working hours (must not exceed 48 hours per week on a regular basis), AND </w:t>
            </w:r>
          </w:p>
          <w:p w14:paraId="6DE78AF4" w14:textId="77777777" w:rsidR="00C52675" w:rsidRPr="008144AA" w:rsidRDefault="00C52675" w:rsidP="00C52675">
            <w:pPr>
              <w:numPr>
                <w:ilvl w:val="2"/>
                <w:numId w:val="28"/>
              </w:numPr>
              <w:spacing w:line="276" w:lineRule="auto"/>
              <w:ind w:left="869" w:hanging="426"/>
            </w:pPr>
            <w:r w:rsidRPr="008144AA">
              <w:t xml:space="preserve">Duties and tasks, AND </w:t>
            </w:r>
          </w:p>
          <w:p w14:paraId="66CA995E" w14:textId="77777777" w:rsidR="00C52675" w:rsidRPr="008144AA" w:rsidRDefault="00C52675" w:rsidP="00C52675">
            <w:pPr>
              <w:numPr>
                <w:ilvl w:val="2"/>
                <w:numId w:val="28"/>
              </w:numPr>
              <w:spacing w:line="276" w:lineRule="auto"/>
              <w:ind w:left="869" w:hanging="426"/>
            </w:pPr>
            <w:r w:rsidRPr="008144AA">
              <w:t xml:space="preserve">Remuneration (must include provision for payment of overtime), AND </w:t>
            </w:r>
          </w:p>
          <w:p w14:paraId="056A8631" w14:textId="77777777" w:rsidR="00C52675" w:rsidRPr="008144AA" w:rsidRDefault="00C52675" w:rsidP="00C52675">
            <w:pPr>
              <w:numPr>
                <w:ilvl w:val="2"/>
                <w:numId w:val="28"/>
              </w:numPr>
              <w:spacing w:line="276" w:lineRule="auto"/>
              <w:ind w:left="869" w:hanging="426"/>
            </w:pPr>
            <w:r w:rsidRPr="008144AA">
              <w:t xml:space="preserve">Modalities on health insurance, AND </w:t>
            </w:r>
          </w:p>
          <w:p w14:paraId="62AAAD83" w14:textId="77777777" w:rsidR="00C52675" w:rsidRPr="008144AA" w:rsidRDefault="00C52675" w:rsidP="00C52675">
            <w:pPr>
              <w:numPr>
                <w:ilvl w:val="2"/>
                <w:numId w:val="28"/>
              </w:numPr>
              <w:spacing w:line="276" w:lineRule="auto"/>
              <w:ind w:left="869" w:hanging="426"/>
            </w:pPr>
            <w:r w:rsidRPr="008144AA">
              <w:t xml:space="preserve">Modalities on termination of the contract with provision for voluntary resignation by employee, AND </w:t>
            </w:r>
          </w:p>
          <w:p w14:paraId="48CF5EC5" w14:textId="77777777" w:rsidR="00C52675" w:rsidRPr="008144AA" w:rsidRDefault="00C52675" w:rsidP="00C52675">
            <w:pPr>
              <w:numPr>
                <w:ilvl w:val="2"/>
                <w:numId w:val="28"/>
              </w:numPr>
              <w:spacing w:line="276" w:lineRule="auto"/>
              <w:ind w:left="869" w:hanging="426"/>
            </w:pPr>
            <w:r w:rsidRPr="008144AA">
              <w:t xml:space="preserve">Provision for annual leave of not less than 10 days per year, not including sick and casual leave. </w:t>
            </w:r>
          </w:p>
          <w:p w14:paraId="56737FC9" w14:textId="77777777" w:rsidR="00C52675" w:rsidRPr="008144AA" w:rsidRDefault="00C52675" w:rsidP="00C52675">
            <w:pPr>
              <w:numPr>
                <w:ilvl w:val="1"/>
                <w:numId w:val="19"/>
              </w:numPr>
              <w:spacing w:line="276" w:lineRule="auto"/>
            </w:pPr>
            <w:r w:rsidRPr="008144AA">
              <w:t xml:space="preserve">No child labour is allowed (Exceptions for children working on their families’ property requires an </w:t>
            </w:r>
            <w:hyperlink r:id="rId34" w:history="1">
              <w:r w:rsidRPr="008144AA">
                <w:rPr>
                  <w:rStyle w:val="Kpr"/>
                  <w:rFonts w:ascii="Verdana" w:hAnsi="Verdana"/>
                </w:rPr>
                <w:t>Expert Stakeholder</w:t>
              </w:r>
            </w:hyperlink>
            <w:r w:rsidRPr="008144AA">
              <w:t xml:space="preserve"> opinion)</w:t>
            </w:r>
          </w:p>
          <w:p w14:paraId="27FA2228" w14:textId="77777777" w:rsidR="00C52675" w:rsidRPr="008144AA" w:rsidRDefault="00C52675" w:rsidP="00C52675">
            <w:pPr>
              <w:numPr>
                <w:ilvl w:val="1"/>
                <w:numId w:val="19"/>
              </w:numPr>
              <w:spacing w:line="276" w:lineRule="auto"/>
            </w:pPr>
            <w:r w:rsidRPr="008144AA">
              <w:t xml:space="preserve">The Project Developer shall ensure the use of appropriate equipment, training of workers, documentation and reporting of accidents and incidents, and emergency preparedness and response measures </w:t>
            </w:r>
          </w:p>
        </w:tc>
        <w:tc>
          <w:tcPr>
            <w:tcW w:w="688" w:type="pct"/>
            <w:shd w:val="clear" w:color="auto" w:fill="FFFFFF" w:themeFill="background1"/>
          </w:tcPr>
          <w:p w14:paraId="798D6CE4" w14:textId="77777777" w:rsidR="00C52675" w:rsidRDefault="00C52675" w:rsidP="00C52675">
            <w:pPr>
              <w:spacing w:line="276" w:lineRule="auto"/>
            </w:pPr>
            <w:r>
              <w:t>1.Yes</w:t>
            </w:r>
          </w:p>
          <w:p w14:paraId="13C44DA0" w14:textId="77777777" w:rsidR="00C52675" w:rsidRDefault="00C52675" w:rsidP="00C52675">
            <w:pPr>
              <w:spacing w:line="276" w:lineRule="auto"/>
            </w:pPr>
            <w:r>
              <w:t>2.Yes</w:t>
            </w:r>
          </w:p>
          <w:p w14:paraId="4BA7E735" w14:textId="77777777" w:rsidR="00C52675" w:rsidRDefault="00C52675" w:rsidP="00C52675">
            <w:pPr>
              <w:spacing w:line="276" w:lineRule="auto"/>
            </w:pPr>
            <w:r>
              <w:t>3.Yes</w:t>
            </w:r>
          </w:p>
          <w:p w14:paraId="3EB7887F" w14:textId="77777777" w:rsidR="00C52675" w:rsidRDefault="00C52675" w:rsidP="00C52675">
            <w:pPr>
              <w:spacing w:line="276" w:lineRule="auto"/>
            </w:pPr>
            <w:r>
              <w:t>4.Yes</w:t>
            </w:r>
          </w:p>
          <w:p w14:paraId="41FD0DBB" w14:textId="3BA70A49" w:rsidR="00C52675" w:rsidRPr="008144AA" w:rsidRDefault="00C52675" w:rsidP="00C52675">
            <w:pPr>
              <w:spacing w:line="276" w:lineRule="auto"/>
            </w:pPr>
            <w:r>
              <w:t>5.Yes</w:t>
            </w:r>
          </w:p>
        </w:tc>
        <w:tc>
          <w:tcPr>
            <w:tcW w:w="1768" w:type="pct"/>
          </w:tcPr>
          <w:p w14:paraId="7EC7991B" w14:textId="12063AFE" w:rsidR="00C52675" w:rsidRPr="00EC7A43" w:rsidRDefault="00C52675" w:rsidP="00C52675">
            <w:pPr>
              <w:spacing w:line="276" w:lineRule="auto"/>
              <w:jc w:val="both"/>
              <w:rPr>
                <w:lang w:val="x-none"/>
              </w:rPr>
            </w:pPr>
            <w:r>
              <w:t xml:space="preserve">Project owner protects labours rights of all employees within this company. </w:t>
            </w:r>
            <w:r w:rsidRPr="00EC7A43">
              <w:rPr>
                <w:lang w:val="x-none"/>
              </w:rPr>
              <w:t xml:space="preserve">Workers might have occupational accidents during construction and operation phase. </w:t>
            </w:r>
            <w:r w:rsidRPr="00EC7A43">
              <w:rPr>
                <w:bCs/>
                <w:lang w:val="x-none"/>
              </w:rPr>
              <w:t>According to project developer</w:t>
            </w:r>
            <w:r w:rsidRPr="00EC7A43">
              <w:rPr>
                <w:lang w:val="x-none"/>
              </w:rPr>
              <w:t xml:space="preserve">, during construction and operational phase of the project “Health </w:t>
            </w:r>
          </w:p>
          <w:p w14:paraId="68EBD7BF" w14:textId="57BCAA86" w:rsidR="00C52675" w:rsidRPr="00EC7A43" w:rsidRDefault="00C52675" w:rsidP="00C52675">
            <w:pPr>
              <w:spacing w:line="276" w:lineRule="auto"/>
              <w:jc w:val="both"/>
              <w:rPr>
                <w:lang w:val="x-none"/>
              </w:rPr>
            </w:pPr>
            <w:r w:rsidRPr="00EC7A43">
              <w:rPr>
                <w:lang w:val="x-none"/>
              </w:rPr>
              <w:t xml:space="preserve">and Occupational Safety Regulation” will be followed. Regulation could be found </w:t>
            </w:r>
          </w:p>
          <w:p w14:paraId="3AC09E1F" w14:textId="77777777" w:rsidR="00C52675" w:rsidRPr="00EC7A43" w:rsidRDefault="00C52675" w:rsidP="00C52675">
            <w:pPr>
              <w:spacing w:line="276" w:lineRule="auto"/>
              <w:jc w:val="both"/>
              <w:rPr>
                <w:lang w:val="x-none"/>
              </w:rPr>
            </w:pPr>
            <w:r w:rsidRPr="00EC7A43">
              <w:rPr>
                <w:lang w:val="x-none"/>
              </w:rPr>
              <w:t xml:space="preserve">under this link too: </w:t>
            </w:r>
          </w:p>
          <w:p w14:paraId="5ED479C3" w14:textId="77777777" w:rsidR="00C52675" w:rsidRDefault="00000000" w:rsidP="00C52675">
            <w:pPr>
              <w:spacing w:line="276" w:lineRule="auto"/>
            </w:pPr>
            <w:hyperlink r:id="rId35" w:history="1">
              <w:r w:rsidR="00C52675" w:rsidRPr="00EC7A43">
                <w:rPr>
                  <w:rStyle w:val="Kpr"/>
                  <w:rFonts w:ascii="Verdana" w:hAnsi="Verdana"/>
                  <w:bCs/>
                  <w:lang w:val="en-US"/>
                </w:rPr>
                <w:t>http://www.mevzuat.gov.tr/MevzuatMetin/1.5.6331.pdf</w:t>
              </w:r>
            </w:hyperlink>
          </w:p>
          <w:p w14:paraId="2404976D" w14:textId="0A7ECCAD" w:rsidR="00C52675" w:rsidRPr="008144AA" w:rsidRDefault="00C52675" w:rsidP="00C52675">
            <w:pPr>
              <w:spacing w:line="276" w:lineRule="auto"/>
            </w:pPr>
          </w:p>
        </w:tc>
        <w:tc>
          <w:tcPr>
            <w:tcW w:w="1514" w:type="pct"/>
            <w:gridSpan w:val="2"/>
          </w:tcPr>
          <w:p w14:paraId="5BACB511" w14:textId="135823B6" w:rsidR="00C52675" w:rsidRPr="00EC7A43" w:rsidRDefault="00C52675" w:rsidP="00C52675">
            <w:pPr>
              <w:spacing w:line="276" w:lineRule="auto"/>
              <w:jc w:val="both"/>
            </w:pPr>
            <w:r w:rsidRPr="00EC7A43">
              <w:t>Necessary health and safety measures will be</w:t>
            </w:r>
            <w:r w:rsidRPr="00EC7A43">
              <w:rPr>
                <w:b/>
                <w:bCs/>
                <w:lang w:val="x-none"/>
              </w:rPr>
              <w:t xml:space="preserve"> </w:t>
            </w:r>
            <w:r w:rsidRPr="00EC7A43">
              <w:t>taken during operation phase according the regulation of health and safety reguirements in construction Works</w:t>
            </w:r>
            <w:r>
              <w:t xml:space="preserve"> </w:t>
            </w:r>
            <w:r w:rsidRPr="00EC7A43">
              <w:t>(</w:t>
            </w:r>
            <w:hyperlink r:id="rId36" w:history="1">
              <w:r w:rsidRPr="00F93739">
                <w:rPr>
                  <w:rStyle w:val="Kpr"/>
                  <w:rFonts w:ascii="Verdana" w:hAnsi="Verdana"/>
                </w:rPr>
                <w:t>http://www.resmigazete.gov.tr/eskiler/2013/10/20131005-2.htm</w:t>
              </w:r>
            </w:hyperlink>
            <w:r>
              <w:t xml:space="preserve"> </w:t>
            </w:r>
            <w:r w:rsidRPr="00EC7A43">
              <w:t>)., Additionally, relevant staff will be trained to be able to work with high voltages, high heights and heavy machineries.</w:t>
            </w:r>
          </w:p>
          <w:p w14:paraId="5F31F7EE" w14:textId="58CAF2C8" w:rsidR="00C52675" w:rsidRPr="008144AA" w:rsidRDefault="00C52675" w:rsidP="00C52675">
            <w:pPr>
              <w:spacing w:line="276" w:lineRule="auto"/>
              <w:jc w:val="both"/>
            </w:pPr>
          </w:p>
        </w:tc>
      </w:tr>
      <w:tr w:rsidR="00C52675" w:rsidRPr="008144AA" w14:paraId="75FD8DB4" w14:textId="77777777" w:rsidTr="00EC7A43">
        <w:tc>
          <w:tcPr>
            <w:tcW w:w="5000" w:type="pct"/>
            <w:gridSpan w:val="5"/>
            <w:shd w:val="clear" w:color="auto" w:fill="E2F8FA"/>
          </w:tcPr>
          <w:p w14:paraId="197343D2" w14:textId="035DAC48" w:rsidR="00C52675" w:rsidRPr="008144AA" w:rsidRDefault="00C52675" w:rsidP="00C52675">
            <w:pPr>
              <w:spacing w:line="276" w:lineRule="auto"/>
            </w:pPr>
            <w:r w:rsidRPr="008144AA">
              <w:rPr>
                <w:b/>
                <w:bCs/>
              </w:rPr>
              <w:t>Principle  6.2 Negative Economic Consequences</w:t>
            </w:r>
          </w:p>
        </w:tc>
      </w:tr>
      <w:tr w:rsidR="00C52675" w:rsidRPr="008144AA" w14:paraId="34A5DC8A" w14:textId="77777777" w:rsidTr="00EE67A4">
        <w:trPr>
          <w:trHeight w:val="405"/>
        </w:trPr>
        <w:tc>
          <w:tcPr>
            <w:tcW w:w="1030" w:type="pct"/>
          </w:tcPr>
          <w:p w14:paraId="1B3217FF" w14:textId="77777777" w:rsidR="00C52675" w:rsidRPr="008144AA" w:rsidRDefault="00C52675" w:rsidP="00C52675">
            <w:pPr>
              <w:numPr>
                <w:ilvl w:val="1"/>
                <w:numId w:val="22"/>
              </w:numPr>
              <w:spacing w:line="276" w:lineRule="auto"/>
            </w:pPr>
            <w:r w:rsidRPr="008144AA">
              <w:t>Does the project cause negative economic consequences during and after project implementation?</w:t>
            </w:r>
          </w:p>
        </w:tc>
        <w:tc>
          <w:tcPr>
            <w:tcW w:w="688" w:type="pct"/>
            <w:vMerge w:val="restart"/>
          </w:tcPr>
          <w:p w14:paraId="6BCF50CD" w14:textId="192BA8B8" w:rsidR="00C52675" w:rsidRPr="008144AA" w:rsidRDefault="00C52675" w:rsidP="00C52675">
            <w:pPr>
              <w:spacing w:line="276" w:lineRule="auto"/>
              <w:rPr>
                <w:b/>
                <w:bCs/>
              </w:rPr>
            </w:pPr>
            <w:r w:rsidRPr="00807659">
              <w:t>1.No</w:t>
            </w:r>
          </w:p>
        </w:tc>
        <w:tc>
          <w:tcPr>
            <w:tcW w:w="1768" w:type="pct"/>
            <w:vMerge w:val="restart"/>
            <w:shd w:val="clear" w:color="auto" w:fill="FFFFFF"/>
          </w:tcPr>
          <w:p w14:paraId="0B5BA709" w14:textId="20E5D1E5" w:rsidR="00C52675" w:rsidRPr="008144AA" w:rsidRDefault="00C52675" w:rsidP="00C52675">
            <w:pPr>
              <w:spacing w:line="276" w:lineRule="auto"/>
            </w:pPr>
            <w:r>
              <w:t>On the contrary, it supplies job opportunities for local people. By this way, it contributes improvement of economy.</w:t>
            </w:r>
          </w:p>
        </w:tc>
        <w:tc>
          <w:tcPr>
            <w:tcW w:w="1514" w:type="pct"/>
            <w:gridSpan w:val="2"/>
            <w:vMerge w:val="restart"/>
            <w:shd w:val="clear" w:color="auto" w:fill="FFFFFF"/>
          </w:tcPr>
          <w:p w14:paraId="5623C0BC" w14:textId="7F4F41C3" w:rsidR="00C52675" w:rsidRPr="008144AA" w:rsidRDefault="00B01C61" w:rsidP="00C52675">
            <w:pPr>
              <w:spacing w:line="276" w:lineRule="auto"/>
            </w:pPr>
            <w:r w:rsidRPr="00B01C61">
              <w:t>Purchased equipment or agreements will be provided (if available for the related monitoring period)</w:t>
            </w:r>
          </w:p>
        </w:tc>
      </w:tr>
      <w:tr w:rsidR="00C52675" w:rsidRPr="008144AA" w14:paraId="76903C6E" w14:textId="77777777" w:rsidTr="00EE67A4">
        <w:tc>
          <w:tcPr>
            <w:tcW w:w="1030" w:type="pct"/>
          </w:tcPr>
          <w:p w14:paraId="5A0A77B8" w14:textId="77777777" w:rsidR="00C52675" w:rsidRPr="008144AA" w:rsidRDefault="00C52675" w:rsidP="00C52675">
            <w:pPr>
              <w:spacing w:line="276" w:lineRule="auto"/>
            </w:pPr>
            <w:r w:rsidRPr="008144AA">
              <w:t>&gt;&gt;</w:t>
            </w:r>
          </w:p>
        </w:tc>
        <w:tc>
          <w:tcPr>
            <w:tcW w:w="688" w:type="pct"/>
            <w:vMerge/>
          </w:tcPr>
          <w:p w14:paraId="5E9FA2A9" w14:textId="77777777" w:rsidR="00C52675" w:rsidRPr="008144AA" w:rsidRDefault="00C52675" w:rsidP="00C52675">
            <w:pPr>
              <w:spacing w:line="276" w:lineRule="auto"/>
            </w:pPr>
          </w:p>
        </w:tc>
        <w:tc>
          <w:tcPr>
            <w:tcW w:w="1768" w:type="pct"/>
            <w:vMerge/>
            <w:shd w:val="clear" w:color="auto" w:fill="FFFFFF"/>
          </w:tcPr>
          <w:p w14:paraId="2D301EEA" w14:textId="77777777" w:rsidR="00C52675" w:rsidRPr="008144AA" w:rsidRDefault="00C52675" w:rsidP="00C52675">
            <w:pPr>
              <w:numPr>
                <w:ilvl w:val="0"/>
                <w:numId w:val="20"/>
              </w:numPr>
              <w:spacing w:line="276" w:lineRule="auto"/>
            </w:pPr>
          </w:p>
        </w:tc>
        <w:tc>
          <w:tcPr>
            <w:tcW w:w="1514" w:type="pct"/>
            <w:gridSpan w:val="2"/>
            <w:vMerge/>
            <w:shd w:val="clear" w:color="auto" w:fill="FFFFFF"/>
          </w:tcPr>
          <w:p w14:paraId="2A1EB19A" w14:textId="77777777" w:rsidR="00C52675" w:rsidRPr="008144AA" w:rsidRDefault="00C52675" w:rsidP="00C52675">
            <w:pPr>
              <w:numPr>
                <w:ilvl w:val="0"/>
                <w:numId w:val="21"/>
              </w:numPr>
              <w:spacing w:line="276" w:lineRule="auto"/>
            </w:pPr>
          </w:p>
        </w:tc>
      </w:tr>
      <w:tr w:rsidR="00C52675" w:rsidRPr="008144AA" w14:paraId="2B7D3349" w14:textId="77777777" w:rsidTr="00EC7A43">
        <w:tc>
          <w:tcPr>
            <w:tcW w:w="5000" w:type="pct"/>
            <w:gridSpan w:val="5"/>
            <w:shd w:val="clear" w:color="auto" w:fill="E2F8FA"/>
          </w:tcPr>
          <w:p w14:paraId="166B3FD9" w14:textId="77777777" w:rsidR="00C52675" w:rsidRPr="008144AA" w:rsidRDefault="00C52675" w:rsidP="00C52675">
            <w:pPr>
              <w:spacing w:line="276" w:lineRule="auto"/>
            </w:pPr>
            <w:r w:rsidRPr="008144AA">
              <w:rPr>
                <w:b/>
                <w:bCs/>
              </w:rPr>
              <w:t>Principle  7.1   Emissions</w:t>
            </w:r>
          </w:p>
        </w:tc>
      </w:tr>
      <w:tr w:rsidR="00C52675" w:rsidRPr="008144AA" w14:paraId="0D084D19" w14:textId="77777777" w:rsidTr="00EE67A4">
        <w:tc>
          <w:tcPr>
            <w:tcW w:w="1030" w:type="pct"/>
          </w:tcPr>
          <w:p w14:paraId="7D254DFC" w14:textId="77777777" w:rsidR="00C52675" w:rsidRPr="008144AA" w:rsidRDefault="00C52675" w:rsidP="00C52675">
            <w:pPr>
              <w:spacing w:line="276" w:lineRule="auto"/>
            </w:pPr>
            <w:r w:rsidRPr="008144AA">
              <w:t>Will the Project increase greenhouse gas emissions over the Baseline Scenario?</w:t>
            </w:r>
          </w:p>
        </w:tc>
        <w:tc>
          <w:tcPr>
            <w:tcW w:w="688" w:type="pct"/>
            <w:vMerge w:val="restart"/>
          </w:tcPr>
          <w:p w14:paraId="1B2DADEA" w14:textId="654D127C" w:rsidR="00C52675" w:rsidRPr="008144AA" w:rsidRDefault="00C52675" w:rsidP="00C52675">
            <w:pPr>
              <w:spacing w:line="276" w:lineRule="auto"/>
            </w:pPr>
            <w:r w:rsidRPr="00807659">
              <w:t>1.No</w:t>
            </w:r>
          </w:p>
        </w:tc>
        <w:tc>
          <w:tcPr>
            <w:tcW w:w="1768" w:type="pct"/>
            <w:vMerge w:val="restart"/>
            <w:shd w:val="clear" w:color="auto" w:fill="FFFFFF"/>
          </w:tcPr>
          <w:p w14:paraId="4275BD1A" w14:textId="37B0DEE8" w:rsidR="00C52675" w:rsidRPr="008144AA" w:rsidDel="00BF65FF" w:rsidRDefault="00C52675" w:rsidP="00C52675">
            <w:pPr>
              <w:spacing w:line="276" w:lineRule="auto"/>
            </w:pPr>
            <w:r>
              <w:t>On the contrary, it helps to reduce GHG emissions by producing green energy.</w:t>
            </w:r>
          </w:p>
        </w:tc>
        <w:tc>
          <w:tcPr>
            <w:tcW w:w="1514" w:type="pct"/>
            <w:gridSpan w:val="2"/>
            <w:vMerge w:val="restart"/>
            <w:shd w:val="clear" w:color="auto" w:fill="FFFFFF"/>
          </w:tcPr>
          <w:p w14:paraId="39E47925" w14:textId="17643F2E" w:rsidR="00C52675" w:rsidRPr="008144AA" w:rsidRDefault="00C52675" w:rsidP="00C52675">
            <w:pPr>
              <w:spacing w:line="276" w:lineRule="auto"/>
            </w:pPr>
            <w:r>
              <w:t>N/A</w:t>
            </w:r>
          </w:p>
        </w:tc>
      </w:tr>
      <w:tr w:rsidR="00C52675" w:rsidRPr="008144AA" w14:paraId="6F066A20" w14:textId="77777777" w:rsidTr="00EE67A4">
        <w:tc>
          <w:tcPr>
            <w:tcW w:w="1030" w:type="pct"/>
          </w:tcPr>
          <w:p w14:paraId="12826498" w14:textId="77777777" w:rsidR="00C52675" w:rsidRPr="008144AA" w:rsidRDefault="00C52675" w:rsidP="00C52675">
            <w:pPr>
              <w:spacing w:line="276" w:lineRule="auto"/>
            </w:pPr>
            <w:r w:rsidRPr="008144AA">
              <w:t>&gt;&gt;</w:t>
            </w:r>
          </w:p>
        </w:tc>
        <w:tc>
          <w:tcPr>
            <w:tcW w:w="688" w:type="pct"/>
            <w:vMerge/>
          </w:tcPr>
          <w:p w14:paraId="2F59CAA6" w14:textId="77777777" w:rsidR="00C52675" w:rsidRPr="008144AA" w:rsidRDefault="00C52675" w:rsidP="00C52675">
            <w:pPr>
              <w:spacing w:line="276" w:lineRule="auto"/>
            </w:pPr>
          </w:p>
        </w:tc>
        <w:tc>
          <w:tcPr>
            <w:tcW w:w="1768" w:type="pct"/>
            <w:vMerge/>
            <w:shd w:val="clear" w:color="auto" w:fill="FFFFFF"/>
          </w:tcPr>
          <w:p w14:paraId="22C01B52" w14:textId="77777777" w:rsidR="00C52675" w:rsidRPr="008144AA" w:rsidDel="00BF65FF" w:rsidRDefault="00C52675" w:rsidP="00C52675">
            <w:pPr>
              <w:numPr>
                <w:ilvl w:val="0"/>
                <w:numId w:val="25"/>
              </w:numPr>
              <w:spacing w:line="276" w:lineRule="auto"/>
            </w:pPr>
          </w:p>
        </w:tc>
        <w:tc>
          <w:tcPr>
            <w:tcW w:w="1514" w:type="pct"/>
            <w:gridSpan w:val="2"/>
            <w:vMerge/>
            <w:shd w:val="clear" w:color="auto" w:fill="FFFFFF"/>
          </w:tcPr>
          <w:p w14:paraId="3EE4EA89" w14:textId="77777777" w:rsidR="00C52675" w:rsidRPr="008144AA" w:rsidRDefault="00C52675" w:rsidP="00C52675">
            <w:pPr>
              <w:numPr>
                <w:ilvl w:val="0"/>
                <w:numId w:val="21"/>
              </w:numPr>
              <w:spacing w:line="276" w:lineRule="auto"/>
            </w:pPr>
          </w:p>
        </w:tc>
      </w:tr>
      <w:tr w:rsidR="00C52675" w:rsidRPr="008144AA" w14:paraId="10B4EAED" w14:textId="77777777" w:rsidTr="00EC7A43">
        <w:tc>
          <w:tcPr>
            <w:tcW w:w="5000" w:type="pct"/>
            <w:gridSpan w:val="5"/>
            <w:shd w:val="clear" w:color="auto" w:fill="E2F8FA"/>
          </w:tcPr>
          <w:p w14:paraId="64223E17" w14:textId="77777777" w:rsidR="00C52675" w:rsidRPr="008144AA" w:rsidRDefault="00C52675" w:rsidP="00C52675">
            <w:pPr>
              <w:spacing w:line="276" w:lineRule="auto"/>
            </w:pPr>
            <w:r w:rsidRPr="008144AA">
              <w:rPr>
                <w:b/>
                <w:bCs/>
              </w:rPr>
              <w:t>Principle 7.2  Energy Supply</w:t>
            </w:r>
          </w:p>
        </w:tc>
      </w:tr>
      <w:tr w:rsidR="00C52675" w:rsidRPr="008144AA" w14:paraId="02ED846C" w14:textId="77777777" w:rsidTr="00EE67A4">
        <w:trPr>
          <w:trHeight w:val="188"/>
        </w:trPr>
        <w:tc>
          <w:tcPr>
            <w:tcW w:w="1030" w:type="pct"/>
          </w:tcPr>
          <w:p w14:paraId="07A52F2A" w14:textId="77777777" w:rsidR="00C52675" w:rsidRPr="008144AA" w:rsidRDefault="00C52675" w:rsidP="00C52675">
            <w:pPr>
              <w:spacing w:line="276" w:lineRule="auto"/>
            </w:pPr>
            <w:r w:rsidRPr="008144AA">
              <w:t>Will the Project use energy from a local grid or power supply (i.e., not connected to a national or regional grid) or fuel resource (such as wood, biomass) that provides for other local users?</w:t>
            </w:r>
          </w:p>
        </w:tc>
        <w:tc>
          <w:tcPr>
            <w:tcW w:w="688" w:type="pct"/>
            <w:vMerge w:val="restart"/>
          </w:tcPr>
          <w:p w14:paraId="670F000C" w14:textId="4E932028" w:rsidR="00C52675" w:rsidRPr="008144AA" w:rsidRDefault="00C52675" w:rsidP="00C52675">
            <w:pPr>
              <w:spacing w:line="276" w:lineRule="auto"/>
            </w:pPr>
            <w:r>
              <w:t>1.</w:t>
            </w:r>
            <w:r w:rsidR="0094306E">
              <w:t>No</w:t>
            </w:r>
          </w:p>
        </w:tc>
        <w:tc>
          <w:tcPr>
            <w:tcW w:w="1768" w:type="pct"/>
            <w:vMerge w:val="restart"/>
            <w:shd w:val="clear" w:color="auto" w:fill="FFFFFF"/>
          </w:tcPr>
          <w:p w14:paraId="4581C97D" w14:textId="06DFEAB2" w:rsidR="0094306E" w:rsidRPr="008144AA" w:rsidDel="00BF65FF" w:rsidRDefault="0094306E" w:rsidP="00AB6171">
            <w:pPr>
              <w:spacing w:line="276" w:lineRule="auto"/>
              <w:jc w:val="both"/>
            </w:pPr>
            <w:r>
              <w:rPr>
                <w:lang w:val="en-US"/>
              </w:rPr>
              <w:t>H</w:t>
            </w:r>
            <w:r w:rsidRPr="0094306E">
              <w:rPr>
                <w:lang w:val="en-US"/>
              </w:rPr>
              <w:t>ost country has no local grid</w:t>
            </w:r>
            <w:r>
              <w:rPr>
                <w:lang w:val="en-US"/>
              </w:rPr>
              <w:t xml:space="preserve">. So, the project does not use energy </w:t>
            </w:r>
            <w:r w:rsidRPr="0094306E">
              <w:rPr>
                <w:lang w:val="en-US"/>
              </w:rPr>
              <w:t>from a local grid or power supply</w:t>
            </w:r>
            <w:r>
              <w:rPr>
                <w:lang w:val="en-US"/>
              </w:rPr>
              <w:t xml:space="preserve"> or </w:t>
            </w:r>
            <w:r w:rsidRPr="0094306E">
              <w:rPr>
                <w:lang w:val="en-US"/>
              </w:rPr>
              <w:t>fuel resource (such as wood, biomass) that provides for other local users</w:t>
            </w:r>
            <w:r>
              <w:rPr>
                <w:lang w:val="en-US"/>
              </w:rPr>
              <w:t>.</w:t>
            </w:r>
          </w:p>
        </w:tc>
        <w:tc>
          <w:tcPr>
            <w:tcW w:w="1514" w:type="pct"/>
            <w:gridSpan w:val="2"/>
            <w:vMerge w:val="restart"/>
            <w:shd w:val="clear" w:color="auto" w:fill="FFFFFF"/>
          </w:tcPr>
          <w:p w14:paraId="1F1BA74A" w14:textId="6C9077B0" w:rsidR="00C52675" w:rsidRPr="008144AA" w:rsidRDefault="00C52675" w:rsidP="00C52675">
            <w:pPr>
              <w:spacing w:line="276" w:lineRule="auto"/>
            </w:pPr>
            <w:r>
              <w:t>N/A</w:t>
            </w:r>
          </w:p>
        </w:tc>
      </w:tr>
      <w:tr w:rsidR="00C52675" w:rsidRPr="008144AA" w14:paraId="1AEB19B3" w14:textId="77777777" w:rsidTr="00EE67A4">
        <w:trPr>
          <w:trHeight w:val="187"/>
        </w:trPr>
        <w:tc>
          <w:tcPr>
            <w:tcW w:w="1030" w:type="pct"/>
          </w:tcPr>
          <w:p w14:paraId="6CFDE219" w14:textId="77777777" w:rsidR="00C52675" w:rsidRPr="008144AA" w:rsidRDefault="00C52675" w:rsidP="00C52675">
            <w:pPr>
              <w:spacing w:line="276" w:lineRule="auto"/>
            </w:pPr>
            <w:r w:rsidRPr="008144AA">
              <w:t>&gt;&gt;</w:t>
            </w:r>
          </w:p>
        </w:tc>
        <w:tc>
          <w:tcPr>
            <w:tcW w:w="688" w:type="pct"/>
            <w:vMerge/>
          </w:tcPr>
          <w:p w14:paraId="62D7C222" w14:textId="77777777" w:rsidR="00C52675" w:rsidRPr="008144AA" w:rsidRDefault="00C52675" w:rsidP="00C52675">
            <w:pPr>
              <w:spacing w:line="276" w:lineRule="auto"/>
            </w:pPr>
          </w:p>
        </w:tc>
        <w:tc>
          <w:tcPr>
            <w:tcW w:w="1768" w:type="pct"/>
            <w:vMerge/>
            <w:shd w:val="clear" w:color="auto" w:fill="FFFFFF"/>
          </w:tcPr>
          <w:p w14:paraId="0A3F763C" w14:textId="77777777" w:rsidR="00C52675" w:rsidRPr="008144AA" w:rsidDel="00BF65FF" w:rsidRDefault="00C52675" w:rsidP="00C52675">
            <w:pPr>
              <w:numPr>
                <w:ilvl w:val="0"/>
                <w:numId w:val="25"/>
              </w:numPr>
              <w:spacing w:line="276" w:lineRule="auto"/>
            </w:pPr>
          </w:p>
        </w:tc>
        <w:tc>
          <w:tcPr>
            <w:tcW w:w="1514" w:type="pct"/>
            <w:gridSpan w:val="2"/>
            <w:vMerge/>
            <w:shd w:val="clear" w:color="auto" w:fill="FFFFFF"/>
          </w:tcPr>
          <w:p w14:paraId="3FA79425" w14:textId="77777777" w:rsidR="00C52675" w:rsidRPr="008144AA" w:rsidRDefault="00C52675" w:rsidP="00C52675">
            <w:pPr>
              <w:numPr>
                <w:ilvl w:val="0"/>
                <w:numId w:val="21"/>
              </w:numPr>
              <w:spacing w:line="276" w:lineRule="auto"/>
            </w:pPr>
          </w:p>
        </w:tc>
      </w:tr>
      <w:tr w:rsidR="00C52675" w:rsidRPr="008144AA" w14:paraId="31741526" w14:textId="77777777" w:rsidTr="00EC7A43">
        <w:tc>
          <w:tcPr>
            <w:tcW w:w="5000" w:type="pct"/>
            <w:gridSpan w:val="5"/>
            <w:shd w:val="clear" w:color="auto" w:fill="E2F8FA"/>
          </w:tcPr>
          <w:p w14:paraId="48459BBA" w14:textId="77777777" w:rsidR="00C52675" w:rsidRPr="008144AA" w:rsidRDefault="00C52675" w:rsidP="00C52675">
            <w:pPr>
              <w:spacing w:line="276" w:lineRule="auto"/>
            </w:pPr>
            <w:r w:rsidRPr="008144AA">
              <w:rPr>
                <w:b/>
                <w:bCs/>
              </w:rPr>
              <w:t>Principle  8.1 Impact on Natural Water Patterns/Flows</w:t>
            </w:r>
          </w:p>
        </w:tc>
      </w:tr>
      <w:tr w:rsidR="00C52675" w:rsidRPr="008144AA" w14:paraId="503B4861" w14:textId="77777777" w:rsidTr="00EE67A4">
        <w:trPr>
          <w:trHeight w:val="149"/>
        </w:trPr>
        <w:tc>
          <w:tcPr>
            <w:tcW w:w="1030" w:type="pct"/>
          </w:tcPr>
          <w:p w14:paraId="4D5C1FD5" w14:textId="77777777" w:rsidR="00C52675" w:rsidRPr="008144AA" w:rsidRDefault="00C52675" w:rsidP="00C52675">
            <w:pPr>
              <w:spacing w:line="276" w:lineRule="auto"/>
            </w:pPr>
            <w:r w:rsidRPr="008144AA">
              <w:t>Will the Project affect the natural or pre-existing pattern of watercourses, ground-water and/or the watershed(s) such as high seasonal flow variability, flooding potential, lack of aquatic connectivity or water scarcity?</w:t>
            </w:r>
          </w:p>
        </w:tc>
        <w:tc>
          <w:tcPr>
            <w:tcW w:w="688" w:type="pct"/>
            <w:vMerge w:val="restart"/>
          </w:tcPr>
          <w:p w14:paraId="623DFDBA" w14:textId="6A83D557" w:rsidR="00C52675" w:rsidRPr="008144AA" w:rsidRDefault="00C52675" w:rsidP="00C52675">
            <w:pPr>
              <w:spacing w:line="276" w:lineRule="auto"/>
            </w:pPr>
            <w:r>
              <w:t>1.No</w:t>
            </w:r>
          </w:p>
        </w:tc>
        <w:tc>
          <w:tcPr>
            <w:tcW w:w="1768" w:type="pct"/>
            <w:vMerge w:val="restart"/>
            <w:shd w:val="clear" w:color="auto" w:fill="FFFFFF"/>
          </w:tcPr>
          <w:p w14:paraId="7F3BB01E" w14:textId="7BC3AA08" w:rsidR="00C52675" w:rsidRPr="008144AA" w:rsidDel="00BF65FF" w:rsidRDefault="00C52675" w:rsidP="00C52675">
            <w:pPr>
              <w:spacing w:line="276" w:lineRule="auto"/>
            </w:pPr>
            <w:r>
              <w:t>N/A</w:t>
            </w:r>
          </w:p>
        </w:tc>
        <w:tc>
          <w:tcPr>
            <w:tcW w:w="1514" w:type="pct"/>
            <w:gridSpan w:val="2"/>
            <w:vMerge w:val="restart"/>
            <w:shd w:val="clear" w:color="auto" w:fill="FFFFFF"/>
          </w:tcPr>
          <w:p w14:paraId="2FE07027" w14:textId="46747DBC" w:rsidR="00C52675" w:rsidRPr="008144AA" w:rsidRDefault="00C52675" w:rsidP="00C52675">
            <w:pPr>
              <w:spacing w:line="276" w:lineRule="auto"/>
            </w:pPr>
            <w:r>
              <w:t>N/A</w:t>
            </w:r>
          </w:p>
        </w:tc>
      </w:tr>
      <w:tr w:rsidR="00C52675" w:rsidRPr="008144AA" w14:paraId="270DDDDC" w14:textId="77777777" w:rsidTr="00EE67A4">
        <w:trPr>
          <w:trHeight w:val="149"/>
        </w:trPr>
        <w:tc>
          <w:tcPr>
            <w:tcW w:w="1030" w:type="pct"/>
          </w:tcPr>
          <w:p w14:paraId="0D54A4A2" w14:textId="77777777" w:rsidR="00C52675" w:rsidRPr="008144AA" w:rsidRDefault="00C52675" w:rsidP="00C52675">
            <w:pPr>
              <w:spacing w:line="276" w:lineRule="auto"/>
            </w:pPr>
            <w:r w:rsidRPr="008144AA">
              <w:t>&gt;&gt;</w:t>
            </w:r>
          </w:p>
        </w:tc>
        <w:tc>
          <w:tcPr>
            <w:tcW w:w="688" w:type="pct"/>
            <w:vMerge/>
          </w:tcPr>
          <w:p w14:paraId="033C83D7" w14:textId="77777777" w:rsidR="00C52675" w:rsidRPr="008144AA" w:rsidRDefault="00C52675" w:rsidP="00C52675">
            <w:pPr>
              <w:spacing w:line="276" w:lineRule="auto"/>
            </w:pPr>
          </w:p>
        </w:tc>
        <w:tc>
          <w:tcPr>
            <w:tcW w:w="1768" w:type="pct"/>
            <w:vMerge/>
            <w:shd w:val="clear" w:color="auto" w:fill="FFFFFF"/>
          </w:tcPr>
          <w:p w14:paraId="439A904B" w14:textId="77777777" w:rsidR="00C52675" w:rsidRPr="008144AA" w:rsidDel="00BF65FF" w:rsidRDefault="00C52675" w:rsidP="00C52675">
            <w:pPr>
              <w:numPr>
                <w:ilvl w:val="0"/>
                <w:numId w:val="25"/>
              </w:numPr>
              <w:spacing w:line="276" w:lineRule="auto"/>
            </w:pPr>
          </w:p>
        </w:tc>
        <w:tc>
          <w:tcPr>
            <w:tcW w:w="1514" w:type="pct"/>
            <w:gridSpan w:val="2"/>
            <w:vMerge/>
            <w:shd w:val="clear" w:color="auto" w:fill="FFFFFF"/>
          </w:tcPr>
          <w:p w14:paraId="1B9E6824" w14:textId="77777777" w:rsidR="00C52675" w:rsidRPr="008144AA" w:rsidRDefault="00C52675" w:rsidP="00C52675">
            <w:pPr>
              <w:numPr>
                <w:ilvl w:val="0"/>
                <w:numId w:val="21"/>
              </w:numPr>
              <w:spacing w:line="276" w:lineRule="auto"/>
            </w:pPr>
          </w:p>
        </w:tc>
      </w:tr>
      <w:tr w:rsidR="00C52675" w:rsidRPr="008144AA" w14:paraId="0C8DCE4E" w14:textId="77777777" w:rsidTr="00EC7A43">
        <w:tc>
          <w:tcPr>
            <w:tcW w:w="5000" w:type="pct"/>
            <w:gridSpan w:val="5"/>
            <w:shd w:val="clear" w:color="auto" w:fill="E2F8FA"/>
          </w:tcPr>
          <w:p w14:paraId="5A04FDEA" w14:textId="77777777" w:rsidR="00C52675" w:rsidRPr="008144AA" w:rsidRDefault="00C52675" w:rsidP="00C52675">
            <w:pPr>
              <w:spacing w:line="276" w:lineRule="auto"/>
            </w:pPr>
            <w:r w:rsidRPr="008144AA">
              <w:rPr>
                <w:b/>
                <w:bCs/>
              </w:rPr>
              <w:t>Principle  8.2 Erosion and/or Water Body Instability</w:t>
            </w:r>
          </w:p>
        </w:tc>
      </w:tr>
      <w:tr w:rsidR="00C52675" w:rsidRPr="008144AA" w14:paraId="4D2B19D2" w14:textId="77777777" w:rsidTr="00EE67A4">
        <w:trPr>
          <w:trHeight w:val="149"/>
        </w:trPr>
        <w:tc>
          <w:tcPr>
            <w:tcW w:w="1030" w:type="pct"/>
          </w:tcPr>
          <w:p w14:paraId="37304713" w14:textId="77777777" w:rsidR="00C52675" w:rsidRPr="008144AA" w:rsidRDefault="00C52675" w:rsidP="00C52675">
            <w:pPr>
              <w:spacing w:line="276" w:lineRule="auto"/>
            </w:pPr>
            <w:r w:rsidRPr="008144AA">
              <w:t xml:space="preserve">Could the Project directly or indirectly cause additional erosion and/or water body </w:t>
            </w:r>
            <w:r w:rsidRPr="00831B96">
              <w:t xml:space="preserve">instability or disrupt the natural pattern of erosion? </w:t>
            </w:r>
          </w:p>
        </w:tc>
        <w:tc>
          <w:tcPr>
            <w:tcW w:w="688" w:type="pct"/>
            <w:vMerge w:val="restart"/>
          </w:tcPr>
          <w:p w14:paraId="52237B58" w14:textId="36993065" w:rsidR="00C52675" w:rsidRPr="008144AA" w:rsidRDefault="00C52675" w:rsidP="00C52675">
            <w:pPr>
              <w:spacing w:line="276" w:lineRule="auto"/>
            </w:pPr>
            <w:r>
              <w:t>1.No</w:t>
            </w:r>
          </w:p>
        </w:tc>
        <w:tc>
          <w:tcPr>
            <w:tcW w:w="1768" w:type="pct"/>
            <w:vMerge w:val="restart"/>
            <w:shd w:val="clear" w:color="auto" w:fill="FFFFFF"/>
          </w:tcPr>
          <w:p w14:paraId="363FB7D6" w14:textId="014E9D1B" w:rsidR="00C52675" w:rsidRPr="008144AA" w:rsidDel="00BF65FF" w:rsidRDefault="00C52675" w:rsidP="00C52675">
            <w:pPr>
              <w:spacing w:line="276" w:lineRule="auto"/>
            </w:pPr>
            <w:r w:rsidRPr="007473F4">
              <w:t>The project is being implemented in a proper way (by considering the concerns indicated via the entire principle  4.2.2  Erosion and/or Water Body Instability): There is no interruption to the hydrological systems in a WPP</w:t>
            </w:r>
          </w:p>
        </w:tc>
        <w:tc>
          <w:tcPr>
            <w:tcW w:w="1514" w:type="pct"/>
            <w:gridSpan w:val="2"/>
            <w:vMerge w:val="restart"/>
            <w:shd w:val="clear" w:color="auto" w:fill="FFFFFF"/>
          </w:tcPr>
          <w:p w14:paraId="457C508D" w14:textId="23B0ADFE" w:rsidR="00C52675" w:rsidRPr="008144AA" w:rsidRDefault="00C52675" w:rsidP="00C52675">
            <w:pPr>
              <w:spacing w:line="276" w:lineRule="auto"/>
            </w:pPr>
            <w:r>
              <w:t>N/A</w:t>
            </w:r>
          </w:p>
        </w:tc>
      </w:tr>
      <w:tr w:rsidR="00C52675" w:rsidRPr="008144AA" w14:paraId="35E66F63" w14:textId="77777777" w:rsidTr="00EE67A4">
        <w:trPr>
          <w:trHeight w:val="149"/>
        </w:trPr>
        <w:tc>
          <w:tcPr>
            <w:tcW w:w="1030" w:type="pct"/>
          </w:tcPr>
          <w:p w14:paraId="098A7D03" w14:textId="77777777" w:rsidR="00C52675" w:rsidRPr="008144AA" w:rsidRDefault="00C52675" w:rsidP="00C52675">
            <w:pPr>
              <w:spacing w:line="276" w:lineRule="auto"/>
            </w:pPr>
            <w:r w:rsidRPr="008144AA">
              <w:t>&gt;&gt;</w:t>
            </w:r>
          </w:p>
        </w:tc>
        <w:tc>
          <w:tcPr>
            <w:tcW w:w="688" w:type="pct"/>
            <w:vMerge/>
          </w:tcPr>
          <w:p w14:paraId="20EA88E6" w14:textId="77777777" w:rsidR="00C52675" w:rsidRPr="008144AA" w:rsidRDefault="00C52675" w:rsidP="00C52675">
            <w:pPr>
              <w:spacing w:line="276" w:lineRule="auto"/>
            </w:pPr>
          </w:p>
        </w:tc>
        <w:tc>
          <w:tcPr>
            <w:tcW w:w="1768" w:type="pct"/>
            <w:vMerge/>
            <w:shd w:val="clear" w:color="auto" w:fill="FFFFFF"/>
          </w:tcPr>
          <w:p w14:paraId="6092AADB" w14:textId="77777777" w:rsidR="00C52675" w:rsidRPr="008144AA" w:rsidDel="00BF65FF" w:rsidRDefault="00C52675" w:rsidP="00C52675">
            <w:pPr>
              <w:numPr>
                <w:ilvl w:val="0"/>
                <w:numId w:val="25"/>
              </w:numPr>
              <w:spacing w:line="276" w:lineRule="auto"/>
            </w:pPr>
          </w:p>
        </w:tc>
        <w:tc>
          <w:tcPr>
            <w:tcW w:w="1514" w:type="pct"/>
            <w:gridSpan w:val="2"/>
            <w:vMerge/>
            <w:shd w:val="clear" w:color="auto" w:fill="FFFFFF"/>
          </w:tcPr>
          <w:p w14:paraId="75B18273" w14:textId="77777777" w:rsidR="00C52675" w:rsidRPr="008144AA" w:rsidRDefault="00C52675" w:rsidP="00C52675">
            <w:pPr>
              <w:numPr>
                <w:ilvl w:val="0"/>
                <w:numId w:val="21"/>
              </w:numPr>
              <w:spacing w:line="276" w:lineRule="auto"/>
            </w:pPr>
          </w:p>
        </w:tc>
      </w:tr>
      <w:tr w:rsidR="00C52675" w:rsidRPr="008144AA" w14:paraId="51F4F771" w14:textId="77777777" w:rsidTr="00EC7A43">
        <w:tc>
          <w:tcPr>
            <w:tcW w:w="5000" w:type="pct"/>
            <w:gridSpan w:val="5"/>
            <w:shd w:val="clear" w:color="auto" w:fill="E2F8FA"/>
          </w:tcPr>
          <w:p w14:paraId="644BFB4F" w14:textId="77777777" w:rsidR="00C52675" w:rsidRPr="00376E96" w:rsidRDefault="00C52675" w:rsidP="00C52675">
            <w:pPr>
              <w:spacing w:line="276" w:lineRule="auto"/>
              <w:rPr>
                <w:b/>
                <w:bCs/>
              </w:rPr>
            </w:pPr>
            <w:r w:rsidRPr="00376E96">
              <w:rPr>
                <w:b/>
                <w:bCs/>
              </w:rPr>
              <w:t>Principle  9.1  Landscape Modification and Soil</w:t>
            </w:r>
          </w:p>
        </w:tc>
      </w:tr>
      <w:tr w:rsidR="00C52675" w:rsidRPr="008144AA" w14:paraId="42719EEB" w14:textId="77777777" w:rsidTr="00EE67A4">
        <w:trPr>
          <w:trHeight w:val="149"/>
        </w:trPr>
        <w:tc>
          <w:tcPr>
            <w:tcW w:w="1030" w:type="pct"/>
          </w:tcPr>
          <w:p w14:paraId="3DC5798D" w14:textId="77777777" w:rsidR="00C52675" w:rsidRPr="008144AA" w:rsidRDefault="00C52675" w:rsidP="00C52675">
            <w:pPr>
              <w:spacing w:line="276" w:lineRule="auto"/>
            </w:pPr>
            <w:r w:rsidRPr="008144AA">
              <w:t>Does the Project involve the use of land and soil for production of crops or other products?</w:t>
            </w:r>
          </w:p>
        </w:tc>
        <w:tc>
          <w:tcPr>
            <w:tcW w:w="688" w:type="pct"/>
            <w:vMerge w:val="restart"/>
          </w:tcPr>
          <w:p w14:paraId="5BD4E558" w14:textId="18F48D8A" w:rsidR="00C52675" w:rsidRPr="008144AA" w:rsidRDefault="00C52675" w:rsidP="00C52675">
            <w:pPr>
              <w:spacing w:line="276" w:lineRule="auto"/>
            </w:pPr>
            <w:r>
              <w:t>1.No</w:t>
            </w:r>
          </w:p>
        </w:tc>
        <w:tc>
          <w:tcPr>
            <w:tcW w:w="1768" w:type="pct"/>
            <w:vMerge w:val="restart"/>
            <w:shd w:val="clear" w:color="auto" w:fill="FFFFFF"/>
          </w:tcPr>
          <w:p w14:paraId="116F59FB" w14:textId="70622AA1" w:rsidR="00C52675" w:rsidRPr="008144AA" w:rsidDel="00BF65FF" w:rsidRDefault="00C52675" w:rsidP="00C52675">
            <w:pPr>
              <w:spacing w:line="276" w:lineRule="auto"/>
              <w:jc w:val="both"/>
            </w:pPr>
            <w:r w:rsidRPr="00AF7DAE">
              <w:t>The project is being implemented in a proper way (by considering the concerns indi</w:t>
            </w:r>
            <w:r>
              <w:t xml:space="preserve">cated via the entire principle </w:t>
            </w:r>
            <w:r w:rsidRPr="00AF7DAE">
              <w:t>Landscape Modification and Soil): Only potential impact to soil would be observed due to construction activities of the project, and these negligible impacts a</w:t>
            </w:r>
            <w:r>
              <w:t xml:space="preserve">re not permanent. </w:t>
            </w:r>
          </w:p>
        </w:tc>
        <w:tc>
          <w:tcPr>
            <w:tcW w:w="1514" w:type="pct"/>
            <w:gridSpan w:val="2"/>
            <w:vMerge w:val="restart"/>
            <w:shd w:val="clear" w:color="auto" w:fill="FFFFFF"/>
          </w:tcPr>
          <w:p w14:paraId="77DBB312" w14:textId="25D69CF5" w:rsidR="00C52675" w:rsidRPr="008144AA" w:rsidRDefault="00C52675" w:rsidP="00B01C61">
            <w:pPr>
              <w:spacing w:line="276" w:lineRule="auto"/>
              <w:jc w:val="both"/>
            </w:pPr>
          </w:p>
        </w:tc>
      </w:tr>
      <w:tr w:rsidR="00C52675" w:rsidRPr="008144AA" w14:paraId="29CFB8C5" w14:textId="77777777" w:rsidTr="00EE67A4">
        <w:trPr>
          <w:trHeight w:val="149"/>
        </w:trPr>
        <w:tc>
          <w:tcPr>
            <w:tcW w:w="1030" w:type="pct"/>
          </w:tcPr>
          <w:p w14:paraId="1BEA6E12" w14:textId="77777777" w:rsidR="00C52675" w:rsidRPr="008144AA" w:rsidRDefault="00C52675" w:rsidP="00C52675">
            <w:pPr>
              <w:spacing w:line="276" w:lineRule="auto"/>
            </w:pPr>
            <w:r w:rsidRPr="008144AA">
              <w:t>&gt;&gt;</w:t>
            </w:r>
          </w:p>
        </w:tc>
        <w:tc>
          <w:tcPr>
            <w:tcW w:w="688" w:type="pct"/>
            <w:vMerge/>
          </w:tcPr>
          <w:p w14:paraId="0B8D7412" w14:textId="77777777" w:rsidR="00C52675" w:rsidRPr="008144AA" w:rsidRDefault="00C52675" w:rsidP="00C52675">
            <w:pPr>
              <w:spacing w:line="276" w:lineRule="auto"/>
            </w:pPr>
          </w:p>
        </w:tc>
        <w:tc>
          <w:tcPr>
            <w:tcW w:w="1768" w:type="pct"/>
            <w:vMerge/>
            <w:shd w:val="clear" w:color="auto" w:fill="FFFFFF"/>
          </w:tcPr>
          <w:p w14:paraId="4CAA8D9C" w14:textId="77777777" w:rsidR="00C52675" w:rsidRPr="008144AA" w:rsidDel="00BF65FF" w:rsidRDefault="00C52675" w:rsidP="00C52675">
            <w:pPr>
              <w:numPr>
                <w:ilvl w:val="0"/>
                <w:numId w:val="25"/>
              </w:numPr>
              <w:spacing w:line="276" w:lineRule="auto"/>
            </w:pPr>
          </w:p>
        </w:tc>
        <w:tc>
          <w:tcPr>
            <w:tcW w:w="1514" w:type="pct"/>
            <w:gridSpan w:val="2"/>
            <w:vMerge/>
            <w:shd w:val="clear" w:color="auto" w:fill="FFFFFF"/>
          </w:tcPr>
          <w:p w14:paraId="460786EB" w14:textId="77777777" w:rsidR="00C52675" w:rsidRPr="008144AA" w:rsidRDefault="00C52675" w:rsidP="00C52675">
            <w:pPr>
              <w:numPr>
                <w:ilvl w:val="0"/>
                <w:numId w:val="21"/>
              </w:numPr>
              <w:spacing w:line="276" w:lineRule="auto"/>
            </w:pPr>
          </w:p>
        </w:tc>
      </w:tr>
      <w:tr w:rsidR="00C52675" w:rsidRPr="008144AA" w14:paraId="35BEF9AD" w14:textId="77777777" w:rsidTr="00EC7A43">
        <w:tc>
          <w:tcPr>
            <w:tcW w:w="5000" w:type="pct"/>
            <w:gridSpan w:val="5"/>
            <w:shd w:val="clear" w:color="auto" w:fill="E2F8FA"/>
          </w:tcPr>
          <w:p w14:paraId="20F0176A" w14:textId="77777777" w:rsidR="00C52675" w:rsidRPr="008144AA" w:rsidRDefault="00C52675" w:rsidP="00C52675">
            <w:pPr>
              <w:spacing w:line="276" w:lineRule="auto"/>
            </w:pPr>
            <w:r w:rsidRPr="008144AA">
              <w:rPr>
                <w:b/>
                <w:bCs/>
              </w:rPr>
              <w:t>Principle 9.2 Vulnerability to Natural Disaster</w:t>
            </w:r>
          </w:p>
        </w:tc>
      </w:tr>
      <w:tr w:rsidR="00C52675" w:rsidRPr="008144AA" w14:paraId="5BFED957" w14:textId="77777777" w:rsidTr="00EE67A4">
        <w:trPr>
          <w:trHeight w:val="149"/>
        </w:trPr>
        <w:tc>
          <w:tcPr>
            <w:tcW w:w="1030" w:type="pct"/>
          </w:tcPr>
          <w:p w14:paraId="7A7D3637" w14:textId="77777777" w:rsidR="00C52675" w:rsidRPr="007B7875" w:rsidRDefault="00C52675" w:rsidP="00C52675">
            <w:pPr>
              <w:spacing w:line="276" w:lineRule="auto"/>
            </w:pPr>
            <w:r w:rsidRPr="007B7875">
              <w:t>Will the Project be susceptible to or lead to increased vulnerability to wind, earthquakes, subsidence, landslides, erosion, flooding, drought or other extreme climatic conditions?</w:t>
            </w:r>
          </w:p>
        </w:tc>
        <w:tc>
          <w:tcPr>
            <w:tcW w:w="688" w:type="pct"/>
            <w:vMerge w:val="restart"/>
          </w:tcPr>
          <w:p w14:paraId="3095CA0D" w14:textId="2C4A346B" w:rsidR="00C52675" w:rsidRPr="007B7875" w:rsidRDefault="00C52675" w:rsidP="00C52675">
            <w:pPr>
              <w:spacing w:line="276" w:lineRule="auto"/>
            </w:pPr>
            <w:r w:rsidRPr="007B7875">
              <w:t>1.No</w:t>
            </w:r>
          </w:p>
        </w:tc>
        <w:tc>
          <w:tcPr>
            <w:tcW w:w="1817" w:type="pct"/>
            <w:gridSpan w:val="2"/>
            <w:vMerge w:val="restart"/>
            <w:shd w:val="clear" w:color="auto" w:fill="FFFFFF"/>
          </w:tcPr>
          <w:p w14:paraId="7D75281D" w14:textId="4F953890" w:rsidR="00C52675" w:rsidRPr="007B7875" w:rsidDel="00BF65FF" w:rsidRDefault="00C52675" w:rsidP="00C52675">
            <w:pPr>
              <w:spacing w:line="276" w:lineRule="auto"/>
            </w:pPr>
            <w:r w:rsidRPr="007473F4">
              <w:t xml:space="preserve">The project is being implemented in a proper way (by considering the concerns indicated via the entire principle  Vulnerability to Natural Disaster): The project area is not a place to specific extreme </w:t>
            </w:r>
            <w:r>
              <w:t>climatic conditions and harmful</w:t>
            </w:r>
            <w:r w:rsidRPr="007473F4">
              <w:t xml:space="preserve"> natural events such as earthquake.</w:t>
            </w:r>
          </w:p>
        </w:tc>
        <w:tc>
          <w:tcPr>
            <w:tcW w:w="1465" w:type="pct"/>
            <w:vMerge w:val="restart"/>
            <w:shd w:val="clear" w:color="auto" w:fill="FFFFFF"/>
          </w:tcPr>
          <w:p w14:paraId="1290E71C" w14:textId="551EB0A8" w:rsidR="00C52675" w:rsidRPr="007B7875" w:rsidRDefault="00C52675" w:rsidP="00C52675">
            <w:pPr>
              <w:spacing w:line="276" w:lineRule="auto"/>
            </w:pPr>
            <w:r>
              <w:t>N/A</w:t>
            </w:r>
          </w:p>
        </w:tc>
      </w:tr>
      <w:tr w:rsidR="00C52675" w:rsidRPr="008144AA" w14:paraId="6EA757E7" w14:textId="77777777" w:rsidTr="00EE67A4">
        <w:trPr>
          <w:trHeight w:val="149"/>
        </w:trPr>
        <w:tc>
          <w:tcPr>
            <w:tcW w:w="1030" w:type="pct"/>
          </w:tcPr>
          <w:p w14:paraId="5AE4B2F9" w14:textId="77777777" w:rsidR="00C52675" w:rsidRPr="008144AA" w:rsidRDefault="00C52675" w:rsidP="00C52675">
            <w:pPr>
              <w:spacing w:line="276" w:lineRule="auto"/>
            </w:pPr>
            <w:r w:rsidRPr="008144AA">
              <w:t>&gt;&gt;</w:t>
            </w:r>
          </w:p>
        </w:tc>
        <w:tc>
          <w:tcPr>
            <w:tcW w:w="688" w:type="pct"/>
            <w:vMerge/>
          </w:tcPr>
          <w:p w14:paraId="12B2E888" w14:textId="77777777" w:rsidR="00C52675" w:rsidRPr="008144AA" w:rsidRDefault="00C52675" w:rsidP="00C52675">
            <w:pPr>
              <w:spacing w:line="276" w:lineRule="auto"/>
            </w:pPr>
          </w:p>
        </w:tc>
        <w:tc>
          <w:tcPr>
            <w:tcW w:w="1817" w:type="pct"/>
            <w:gridSpan w:val="2"/>
            <w:vMerge/>
            <w:shd w:val="clear" w:color="auto" w:fill="FFFFFF"/>
          </w:tcPr>
          <w:p w14:paraId="748F565C"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39F10707" w14:textId="77777777" w:rsidR="00C52675" w:rsidRPr="008144AA" w:rsidRDefault="00C52675" w:rsidP="00C52675">
            <w:pPr>
              <w:numPr>
                <w:ilvl w:val="0"/>
                <w:numId w:val="21"/>
              </w:numPr>
              <w:spacing w:line="276" w:lineRule="auto"/>
            </w:pPr>
          </w:p>
        </w:tc>
      </w:tr>
      <w:tr w:rsidR="00C52675" w:rsidRPr="008144AA" w14:paraId="629B4A24" w14:textId="77777777" w:rsidTr="00EC7A43">
        <w:tc>
          <w:tcPr>
            <w:tcW w:w="5000" w:type="pct"/>
            <w:gridSpan w:val="5"/>
            <w:shd w:val="clear" w:color="auto" w:fill="E2F8FA"/>
          </w:tcPr>
          <w:p w14:paraId="24E43A3F" w14:textId="77777777" w:rsidR="00C52675" w:rsidRPr="008144AA" w:rsidRDefault="00C52675" w:rsidP="00C52675">
            <w:pPr>
              <w:spacing w:line="276" w:lineRule="auto"/>
            </w:pPr>
            <w:r w:rsidRPr="008144AA">
              <w:rPr>
                <w:b/>
                <w:bCs/>
              </w:rPr>
              <w:t xml:space="preserve">Principle 9.3 Genetic Resources </w:t>
            </w:r>
          </w:p>
        </w:tc>
      </w:tr>
      <w:tr w:rsidR="00C52675" w:rsidRPr="008144AA" w14:paraId="4AEDDE2A" w14:textId="77777777" w:rsidTr="00EE67A4">
        <w:trPr>
          <w:trHeight w:val="149"/>
        </w:trPr>
        <w:tc>
          <w:tcPr>
            <w:tcW w:w="1030" w:type="pct"/>
          </w:tcPr>
          <w:p w14:paraId="7A783D50" w14:textId="77777777" w:rsidR="00C52675" w:rsidRPr="008144AA" w:rsidRDefault="00C52675" w:rsidP="00C52675">
            <w:pPr>
              <w:spacing w:line="276" w:lineRule="auto"/>
            </w:pPr>
            <w:r w:rsidRPr="008144AA">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688" w:type="pct"/>
            <w:vMerge w:val="restart"/>
          </w:tcPr>
          <w:p w14:paraId="71D51807" w14:textId="2E2B46A0" w:rsidR="00C52675" w:rsidRPr="008144AA" w:rsidRDefault="00C52675" w:rsidP="00C52675">
            <w:pPr>
              <w:spacing w:line="276" w:lineRule="auto"/>
            </w:pPr>
            <w:r>
              <w:t>1.No</w:t>
            </w:r>
          </w:p>
        </w:tc>
        <w:tc>
          <w:tcPr>
            <w:tcW w:w="1817" w:type="pct"/>
            <w:gridSpan w:val="2"/>
            <w:vMerge w:val="restart"/>
            <w:shd w:val="clear" w:color="auto" w:fill="FFFFFF"/>
          </w:tcPr>
          <w:p w14:paraId="1707A906" w14:textId="6071DAC8" w:rsidR="00C52675" w:rsidRPr="008144AA" w:rsidDel="00BF65FF" w:rsidRDefault="00C52675" w:rsidP="00C52675">
            <w:pPr>
              <w:spacing w:line="276" w:lineRule="auto"/>
            </w:pPr>
            <w:r w:rsidRPr="007473F4">
              <w:t>The project is being implemented in a proper way (by considering the concerns indicated via the entire principle  4.3.3 Genetic R</w:t>
            </w:r>
            <w:r>
              <w:t>esources): There is no relevanc</w:t>
            </w:r>
            <w:r w:rsidRPr="007473F4">
              <w:t xml:space="preserve">e to GMO of a </w:t>
            </w:r>
            <w:r>
              <w:t xml:space="preserve">Wind Power </w:t>
            </w:r>
            <w:r w:rsidRPr="007473F4">
              <w:t>Plant.</w:t>
            </w:r>
          </w:p>
        </w:tc>
        <w:tc>
          <w:tcPr>
            <w:tcW w:w="1465" w:type="pct"/>
            <w:vMerge w:val="restart"/>
            <w:shd w:val="clear" w:color="auto" w:fill="FFFFFF"/>
          </w:tcPr>
          <w:p w14:paraId="1BEC14FD" w14:textId="7CEB4DA1" w:rsidR="00C52675" w:rsidRPr="008144AA" w:rsidRDefault="00C52675" w:rsidP="00C52675">
            <w:pPr>
              <w:spacing w:line="276" w:lineRule="auto"/>
            </w:pPr>
            <w:r>
              <w:t>N/A</w:t>
            </w:r>
          </w:p>
        </w:tc>
      </w:tr>
      <w:tr w:rsidR="00C52675" w:rsidRPr="008144AA" w14:paraId="183714AF" w14:textId="77777777" w:rsidTr="00EE67A4">
        <w:trPr>
          <w:trHeight w:val="149"/>
        </w:trPr>
        <w:tc>
          <w:tcPr>
            <w:tcW w:w="1030" w:type="pct"/>
          </w:tcPr>
          <w:p w14:paraId="2270CA33" w14:textId="77777777" w:rsidR="00C52675" w:rsidRPr="008144AA" w:rsidRDefault="00C52675" w:rsidP="00C52675">
            <w:pPr>
              <w:spacing w:line="276" w:lineRule="auto"/>
            </w:pPr>
            <w:r w:rsidRPr="008144AA">
              <w:t>&gt;&gt;</w:t>
            </w:r>
          </w:p>
        </w:tc>
        <w:tc>
          <w:tcPr>
            <w:tcW w:w="688" w:type="pct"/>
            <w:vMerge/>
          </w:tcPr>
          <w:p w14:paraId="5C09D14E" w14:textId="77777777" w:rsidR="00C52675" w:rsidRPr="008144AA" w:rsidRDefault="00C52675" w:rsidP="00C52675">
            <w:pPr>
              <w:spacing w:line="276" w:lineRule="auto"/>
            </w:pPr>
          </w:p>
        </w:tc>
        <w:tc>
          <w:tcPr>
            <w:tcW w:w="1817" w:type="pct"/>
            <w:gridSpan w:val="2"/>
            <w:vMerge/>
            <w:shd w:val="clear" w:color="auto" w:fill="FFFFFF"/>
          </w:tcPr>
          <w:p w14:paraId="7FAF81D0"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0B13F8A9" w14:textId="77777777" w:rsidR="00C52675" w:rsidRPr="008144AA" w:rsidRDefault="00C52675" w:rsidP="00C52675">
            <w:pPr>
              <w:numPr>
                <w:ilvl w:val="0"/>
                <w:numId w:val="21"/>
              </w:numPr>
              <w:spacing w:line="276" w:lineRule="auto"/>
            </w:pPr>
          </w:p>
        </w:tc>
      </w:tr>
      <w:tr w:rsidR="00C52675" w:rsidRPr="008144AA" w14:paraId="58DF2BD5" w14:textId="77777777" w:rsidTr="00EC7A43">
        <w:tc>
          <w:tcPr>
            <w:tcW w:w="5000" w:type="pct"/>
            <w:gridSpan w:val="5"/>
            <w:shd w:val="clear" w:color="auto" w:fill="E2F8FA"/>
          </w:tcPr>
          <w:p w14:paraId="14213446" w14:textId="77777777" w:rsidR="00C52675" w:rsidRPr="008144AA" w:rsidRDefault="00C52675" w:rsidP="00C52675">
            <w:pPr>
              <w:spacing w:line="276" w:lineRule="auto"/>
            </w:pPr>
            <w:r w:rsidRPr="008144AA">
              <w:rPr>
                <w:b/>
                <w:bCs/>
              </w:rPr>
              <w:t xml:space="preserve">Principle 9.4 Release of pollutants </w:t>
            </w:r>
          </w:p>
        </w:tc>
      </w:tr>
      <w:tr w:rsidR="00C52675" w:rsidRPr="008144AA" w14:paraId="1F28A929" w14:textId="77777777" w:rsidTr="0037695B">
        <w:trPr>
          <w:trHeight w:val="149"/>
        </w:trPr>
        <w:tc>
          <w:tcPr>
            <w:tcW w:w="1030" w:type="pct"/>
          </w:tcPr>
          <w:p w14:paraId="04A17262" w14:textId="77777777" w:rsidR="00C52675" w:rsidRPr="008144AA" w:rsidRDefault="00C52675" w:rsidP="00C52675">
            <w:pPr>
              <w:spacing w:line="276" w:lineRule="auto"/>
            </w:pPr>
            <w:r w:rsidRPr="008144AA">
              <w:t>Could the Project potentially result in the release of pollutants to the environment?</w:t>
            </w:r>
          </w:p>
        </w:tc>
        <w:tc>
          <w:tcPr>
            <w:tcW w:w="688" w:type="pct"/>
            <w:vMerge w:val="restart"/>
          </w:tcPr>
          <w:p w14:paraId="40ADD193" w14:textId="217ECF66" w:rsidR="00C52675" w:rsidRPr="008144AA" w:rsidRDefault="00C52675" w:rsidP="00C52675">
            <w:pPr>
              <w:spacing w:line="276" w:lineRule="auto"/>
            </w:pPr>
            <w:r>
              <w:t>1.No</w:t>
            </w:r>
          </w:p>
        </w:tc>
        <w:tc>
          <w:tcPr>
            <w:tcW w:w="1817" w:type="pct"/>
            <w:gridSpan w:val="2"/>
            <w:vMerge w:val="restart"/>
            <w:shd w:val="clear" w:color="auto" w:fill="FFFFFF"/>
          </w:tcPr>
          <w:p w14:paraId="674DC22D" w14:textId="618A75E2" w:rsidR="00C52675" w:rsidRPr="008144AA" w:rsidDel="00BF65FF" w:rsidRDefault="00C52675" w:rsidP="00C52675">
            <w:pPr>
              <w:spacing w:line="276" w:lineRule="auto"/>
            </w:pPr>
            <w:r>
              <w:t>N/A</w:t>
            </w:r>
          </w:p>
        </w:tc>
        <w:tc>
          <w:tcPr>
            <w:tcW w:w="1465" w:type="pct"/>
            <w:vMerge w:val="restart"/>
            <w:shd w:val="clear" w:color="auto" w:fill="FFFFFF"/>
          </w:tcPr>
          <w:p w14:paraId="3D70AB1A" w14:textId="77777777" w:rsidR="00C52675" w:rsidRDefault="00C52675" w:rsidP="00C52675">
            <w:pPr>
              <w:spacing w:line="276" w:lineRule="auto"/>
              <w:jc w:val="both"/>
            </w:pPr>
            <w:r w:rsidRPr="00376E96">
              <w:t>Noise level will be interviewed by head of village regularly.</w:t>
            </w:r>
          </w:p>
          <w:p w14:paraId="2D1F2705" w14:textId="2033EEA4" w:rsidR="00C52675" w:rsidRPr="008144AA" w:rsidRDefault="00C52675" w:rsidP="00C52675">
            <w:pPr>
              <w:spacing w:line="276" w:lineRule="auto"/>
              <w:jc w:val="both"/>
            </w:pPr>
          </w:p>
        </w:tc>
      </w:tr>
      <w:tr w:rsidR="00C52675" w:rsidRPr="008144AA" w14:paraId="0AA84DA8" w14:textId="77777777" w:rsidTr="0037695B">
        <w:trPr>
          <w:trHeight w:val="149"/>
        </w:trPr>
        <w:tc>
          <w:tcPr>
            <w:tcW w:w="1030" w:type="pct"/>
          </w:tcPr>
          <w:p w14:paraId="75EE422A" w14:textId="77777777" w:rsidR="00C52675" w:rsidRPr="008144AA" w:rsidRDefault="00C52675" w:rsidP="00C52675">
            <w:pPr>
              <w:spacing w:line="276" w:lineRule="auto"/>
            </w:pPr>
            <w:r w:rsidRPr="008144AA">
              <w:t>&gt;&gt;</w:t>
            </w:r>
          </w:p>
        </w:tc>
        <w:tc>
          <w:tcPr>
            <w:tcW w:w="688" w:type="pct"/>
            <w:vMerge/>
          </w:tcPr>
          <w:p w14:paraId="506D2EE8" w14:textId="77777777" w:rsidR="00C52675" w:rsidRPr="008144AA" w:rsidRDefault="00C52675" w:rsidP="00C52675">
            <w:pPr>
              <w:spacing w:line="276" w:lineRule="auto"/>
            </w:pPr>
          </w:p>
        </w:tc>
        <w:tc>
          <w:tcPr>
            <w:tcW w:w="1817" w:type="pct"/>
            <w:gridSpan w:val="2"/>
            <w:vMerge/>
            <w:shd w:val="clear" w:color="auto" w:fill="FFFFFF"/>
          </w:tcPr>
          <w:p w14:paraId="07AD589F"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202D732D" w14:textId="77777777" w:rsidR="00C52675" w:rsidRPr="008144AA" w:rsidRDefault="00C52675" w:rsidP="00C52675">
            <w:pPr>
              <w:numPr>
                <w:ilvl w:val="0"/>
                <w:numId w:val="21"/>
              </w:numPr>
              <w:spacing w:line="276" w:lineRule="auto"/>
            </w:pPr>
          </w:p>
        </w:tc>
      </w:tr>
      <w:tr w:rsidR="00C52675" w:rsidRPr="008144AA" w14:paraId="2AC0EF26" w14:textId="77777777" w:rsidTr="00EC7A43">
        <w:tc>
          <w:tcPr>
            <w:tcW w:w="5000" w:type="pct"/>
            <w:gridSpan w:val="5"/>
            <w:shd w:val="clear" w:color="auto" w:fill="E2F8FA"/>
          </w:tcPr>
          <w:p w14:paraId="75B7E45E" w14:textId="77777777" w:rsidR="00C52675" w:rsidRPr="008144AA" w:rsidRDefault="00C52675" w:rsidP="00C52675">
            <w:pPr>
              <w:spacing w:line="276" w:lineRule="auto"/>
            </w:pPr>
            <w:r w:rsidRPr="008144AA">
              <w:rPr>
                <w:b/>
                <w:bCs/>
              </w:rPr>
              <w:t>Principle 9.5  </w:t>
            </w:r>
            <w:r w:rsidRPr="00376E96">
              <w:rPr>
                <w:b/>
                <w:bCs/>
              </w:rPr>
              <w:t>Hazardous and Non-hazardous Waste</w:t>
            </w:r>
            <w:r w:rsidRPr="008144AA">
              <w:rPr>
                <w:b/>
                <w:bCs/>
              </w:rPr>
              <w:t xml:space="preserve">  </w:t>
            </w:r>
          </w:p>
        </w:tc>
      </w:tr>
      <w:tr w:rsidR="00C52675" w:rsidRPr="008144AA" w14:paraId="616C9F34" w14:textId="77777777" w:rsidTr="0037695B">
        <w:trPr>
          <w:trHeight w:val="149"/>
        </w:trPr>
        <w:tc>
          <w:tcPr>
            <w:tcW w:w="1030" w:type="pct"/>
          </w:tcPr>
          <w:p w14:paraId="46A3482A" w14:textId="77777777" w:rsidR="00C52675" w:rsidRPr="008144AA" w:rsidRDefault="00C52675" w:rsidP="00C52675">
            <w:pPr>
              <w:spacing w:line="276" w:lineRule="auto"/>
            </w:pPr>
            <w:r w:rsidRPr="008144AA">
              <w:t>Will the Project involve the manufacture, trade, release, and/ or use of hazardous and non-hazardous chemicals and/or materials?</w:t>
            </w:r>
          </w:p>
        </w:tc>
        <w:tc>
          <w:tcPr>
            <w:tcW w:w="688" w:type="pct"/>
            <w:vMerge w:val="restart"/>
          </w:tcPr>
          <w:p w14:paraId="0114586A" w14:textId="5524CE7A" w:rsidR="00C52675" w:rsidRPr="008144AA" w:rsidRDefault="00C52675" w:rsidP="00C52675">
            <w:pPr>
              <w:spacing w:line="276" w:lineRule="auto"/>
            </w:pPr>
            <w:r>
              <w:t>1.No</w:t>
            </w:r>
          </w:p>
        </w:tc>
        <w:tc>
          <w:tcPr>
            <w:tcW w:w="1817" w:type="pct"/>
            <w:gridSpan w:val="2"/>
            <w:vMerge w:val="restart"/>
            <w:shd w:val="clear" w:color="auto" w:fill="FFFFFF"/>
          </w:tcPr>
          <w:p w14:paraId="30FC62E6" w14:textId="6645EB22" w:rsidR="00C52675" w:rsidRDefault="00C52675" w:rsidP="00C52675">
            <w:pPr>
              <w:spacing w:line="276" w:lineRule="auto"/>
              <w:jc w:val="both"/>
            </w:pPr>
            <w:r>
              <w:t>The proposed project activity is a renewable</w:t>
            </w:r>
          </w:p>
          <w:p w14:paraId="562E0B9F" w14:textId="320993E8" w:rsidR="00C52675" w:rsidRDefault="00C52675" w:rsidP="00C52675">
            <w:pPr>
              <w:spacing w:line="276" w:lineRule="auto"/>
              <w:jc w:val="both"/>
            </w:pPr>
            <w:r>
              <w:t xml:space="preserve">energy project and doesn’t involve any hazardous chemicals &amp; other materials.  the host party has its credible legislation “Health </w:t>
            </w:r>
          </w:p>
          <w:p w14:paraId="0490963B" w14:textId="3D777A3D" w:rsidR="00C52675" w:rsidRPr="008144AA" w:rsidDel="00BF65FF" w:rsidRDefault="00C52675" w:rsidP="00C52675">
            <w:pPr>
              <w:spacing w:line="276" w:lineRule="auto"/>
              <w:jc w:val="both"/>
            </w:pPr>
            <w:r>
              <w:t xml:space="preserve">and Occupational Safety Regulation”. Regulation could be found under this link too: http://www.resmigazete.gov.tr/eskiler/ 2012/06/20120630-1.htm  </w:t>
            </w:r>
          </w:p>
        </w:tc>
        <w:tc>
          <w:tcPr>
            <w:tcW w:w="1465" w:type="pct"/>
            <w:vMerge w:val="restart"/>
            <w:shd w:val="clear" w:color="auto" w:fill="FFFFFF"/>
          </w:tcPr>
          <w:p w14:paraId="39DFFFFF" w14:textId="09960DB7" w:rsidR="00C52675" w:rsidRPr="008144AA" w:rsidRDefault="00C52675" w:rsidP="00C52675">
            <w:pPr>
              <w:spacing w:line="276" w:lineRule="auto"/>
              <w:jc w:val="both"/>
            </w:pPr>
            <w:r w:rsidRPr="00F96FA9">
              <w:t>All relevant legal building codes will be applied appropriately.</w:t>
            </w:r>
            <w:r>
              <w:t xml:space="preserve"> </w:t>
            </w:r>
            <w:r w:rsidRPr="00376E96">
              <w:t>Waste oil will be vacuumed by vacuum truck regularly. By this way, discharge of plant sourced waste oil will not be allowed.</w:t>
            </w:r>
          </w:p>
        </w:tc>
      </w:tr>
      <w:tr w:rsidR="00C52675" w:rsidRPr="008144AA" w14:paraId="7735E1E0" w14:textId="77777777" w:rsidTr="0037695B">
        <w:trPr>
          <w:trHeight w:val="149"/>
        </w:trPr>
        <w:tc>
          <w:tcPr>
            <w:tcW w:w="1030" w:type="pct"/>
          </w:tcPr>
          <w:p w14:paraId="1F246602" w14:textId="6DB34D66" w:rsidR="00C52675" w:rsidRPr="008144AA" w:rsidRDefault="00C52675" w:rsidP="00C52675">
            <w:pPr>
              <w:spacing w:line="276" w:lineRule="auto"/>
            </w:pPr>
            <w:r>
              <w:t>&gt;</w:t>
            </w:r>
            <w:r w:rsidRPr="008144AA">
              <w:t>&gt;</w:t>
            </w:r>
          </w:p>
        </w:tc>
        <w:tc>
          <w:tcPr>
            <w:tcW w:w="688" w:type="pct"/>
            <w:vMerge/>
          </w:tcPr>
          <w:p w14:paraId="526A2594" w14:textId="77777777" w:rsidR="00C52675" w:rsidRPr="008144AA" w:rsidRDefault="00C52675" w:rsidP="00C52675">
            <w:pPr>
              <w:spacing w:line="276" w:lineRule="auto"/>
            </w:pPr>
          </w:p>
        </w:tc>
        <w:tc>
          <w:tcPr>
            <w:tcW w:w="1817" w:type="pct"/>
            <w:gridSpan w:val="2"/>
            <w:vMerge/>
            <w:shd w:val="clear" w:color="auto" w:fill="FFFFFF"/>
          </w:tcPr>
          <w:p w14:paraId="4D308A36"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5A332596" w14:textId="77777777" w:rsidR="00C52675" w:rsidRPr="008144AA" w:rsidRDefault="00C52675" w:rsidP="00C52675">
            <w:pPr>
              <w:numPr>
                <w:ilvl w:val="0"/>
                <w:numId w:val="21"/>
              </w:numPr>
              <w:spacing w:line="276" w:lineRule="auto"/>
            </w:pPr>
          </w:p>
        </w:tc>
      </w:tr>
      <w:tr w:rsidR="00C52675" w:rsidRPr="008144AA" w14:paraId="23F2D608" w14:textId="77777777" w:rsidTr="00EC7A43">
        <w:tc>
          <w:tcPr>
            <w:tcW w:w="5000" w:type="pct"/>
            <w:gridSpan w:val="5"/>
            <w:shd w:val="clear" w:color="auto" w:fill="E2F8FA"/>
          </w:tcPr>
          <w:p w14:paraId="69274E47" w14:textId="77777777" w:rsidR="00C52675" w:rsidRPr="008144AA" w:rsidRDefault="00C52675" w:rsidP="00C52675">
            <w:pPr>
              <w:spacing w:line="276" w:lineRule="auto"/>
            </w:pPr>
            <w:r w:rsidRPr="008144AA">
              <w:rPr>
                <w:b/>
                <w:bCs/>
              </w:rPr>
              <w:t xml:space="preserve">Principle 9.6 Pesticides &amp; Fertilisers </w:t>
            </w:r>
          </w:p>
        </w:tc>
      </w:tr>
      <w:tr w:rsidR="00C52675" w:rsidRPr="008144AA" w14:paraId="7F7936FC" w14:textId="77777777" w:rsidTr="0037695B">
        <w:trPr>
          <w:trHeight w:val="149"/>
        </w:trPr>
        <w:tc>
          <w:tcPr>
            <w:tcW w:w="1030" w:type="pct"/>
          </w:tcPr>
          <w:p w14:paraId="3609BB63" w14:textId="77777777" w:rsidR="00C52675" w:rsidRPr="008144AA" w:rsidRDefault="00C52675" w:rsidP="00C52675">
            <w:pPr>
              <w:spacing w:line="276" w:lineRule="auto"/>
            </w:pPr>
            <w:r w:rsidRPr="008144AA">
              <w:t>Will the Project involve the application of pesticides and/or fertilisers?</w:t>
            </w:r>
          </w:p>
        </w:tc>
        <w:tc>
          <w:tcPr>
            <w:tcW w:w="688" w:type="pct"/>
            <w:vMerge w:val="restart"/>
          </w:tcPr>
          <w:p w14:paraId="2E668D92" w14:textId="0012061A" w:rsidR="00C52675" w:rsidRPr="008144AA" w:rsidRDefault="00C52675" w:rsidP="00C52675">
            <w:pPr>
              <w:spacing w:line="276" w:lineRule="auto"/>
            </w:pPr>
            <w:r>
              <w:t>1.No</w:t>
            </w:r>
          </w:p>
        </w:tc>
        <w:tc>
          <w:tcPr>
            <w:tcW w:w="1817" w:type="pct"/>
            <w:gridSpan w:val="2"/>
            <w:vMerge w:val="restart"/>
            <w:shd w:val="clear" w:color="auto" w:fill="FFFFFF"/>
          </w:tcPr>
          <w:p w14:paraId="2F51F441" w14:textId="7BA99367" w:rsidR="00C52675" w:rsidRPr="008144AA" w:rsidDel="00BF65FF" w:rsidRDefault="00C52675" w:rsidP="00C52675">
            <w:pPr>
              <w:spacing w:line="276" w:lineRule="auto"/>
            </w:pPr>
            <w:r>
              <w:t>N/A</w:t>
            </w:r>
          </w:p>
        </w:tc>
        <w:tc>
          <w:tcPr>
            <w:tcW w:w="1465" w:type="pct"/>
            <w:vMerge w:val="restart"/>
            <w:shd w:val="clear" w:color="auto" w:fill="FFFFFF"/>
          </w:tcPr>
          <w:p w14:paraId="76142FC3" w14:textId="47F26E93" w:rsidR="00C52675" w:rsidRPr="008144AA" w:rsidRDefault="00C52675" w:rsidP="00C52675">
            <w:pPr>
              <w:spacing w:line="276" w:lineRule="auto"/>
            </w:pPr>
            <w:r>
              <w:t>N/A</w:t>
            </w:r>
          </w:p>
        </w:tc>
      </w:tr>
      <w:tr w:rsidR="00C52675" w:rsidRPr="008144AA" w14:paraId="0747FD6C" w14:textId="77777777" w:rsidTr="0037695B">
        <w:trPr>
          <w:trHeight w:val="149"/>
        </w:trPr>
        <w:tc>
          <w:tcPr>
            <w:tcW w:w="1030" w:type="pct"/>
          </w:tcPr>
          <w:p w14:paraId="683F5828" w14:textId="77777777" w:rsidR="00C52675" w:rsidRPr="008144AA" w:rsidRDefault="00C52675" w:rsidP="00C52675">
            <w:pPr>
              <w:spacing w:line="276" w:lineRule="auto"/>
            </w:pPr>
            <w:r w:rsidRPr="008144AA">
              <w:t>&gt;&gt;</w:t>
            </w:r>
          </w:p>
        </w:tc>
        <w:tc>
          <w:tcPr>
            <w:tcW w:w="688" w:type="pct"/>
            <w:vMerge/>
          </w:tcPr>
          <w:p w14:paraId="6125E50C" w14:textId="77777777" w:rsidR="00C52675" w:rsidRPr="008144AA" w:rsidRDefault="00C52675" w:rsidP="00C52675">
            <w:pPr>
              <w:spacing w:line="276" w:lineRule="auto"/>
            </w:pPr>
          </w:p>
        </w:tc>
        <w:tc>
          <w:tcPr>
            <w:tcW w:w="1817" w:type="pct"/>
            <w:gridSpan w:val="2"/>
            <w:vMerge/>
            <w:shd w:val="clear" w:color="auto" w:fill="FFFFFF"/>
          </w:tcPr>
          <w:p w14:paraId="05D0FA7E"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3D26744A" w14:textId="77777777" w:rsidR="00C52675" w:rsidRPr="008144AA" w:rsidRDefault="00C52675" w:rsidP="00C52675">
            <w:pPr>
              <w:numPr>
                <w:ilvl w:val="0"/>
                <w:numId w:val="21"/>
              </w:numPr>
              <w:spacing w:line="276" w:lineRule="auto"/>
            </w:pPr>
          </w:p>
        </w:tc>
      </w:tr>
      <w:tr w:rsidR="00C52675" w:rsidRPr="008144AA" w14:paraId="6035C321" w14:textId="77777777" w:rsidTr="00EC7A43">
        <w:tc>
          <w:tcPr>
            <w:tcW w:w="5000" w:type="pct"/>
            <w:gridSpan w:val="5"/>
            <w:shd w:val="clear" w:color="auto" w:fill="E2F8FA"/>
          </w:tcPr>
          <w:p w14:paraId="6FD1D719" w14:textId="77777777" w:rsidR="00C52675" w:rsidRPr="008144AA" w:rsidRDefault="00C52675" w:rsidP="00C52675">
            <w:pPr>
              <w:spacing w:line="276" w:lineRule="auto"/>
            </w:pPr>
            <w:r w:rsidRPr="008144AA">
              <w:rPr>
                <w:b/>
                <w:bCs/>
              </w:rPr>
              <w:t>Principle 9.7  Harvesting of Forests</w:t>
            </w:r>
          </w:p>
        </w:tc>
      </w:tr>
      <w:tr w:rsidR="00C52675" w:rsidRPr="008144AA" w14:paraId="0BF5933D" w14:textId="77777777" w:rsidTr="0037695B">
        <w:trPr>
          <w:trHeight w:val="149"/>
        </w:trPr>
        <w:tc>
          <w:tcPr>
            <w:tcW w:w="1030" w:type="pct"/>
          </w:tcPr>
          <w:p w14:paraId="098BBC4E" w14:textId="77777777" w:rsidR="00C52675" w:rsidRPr="008144AA" w:rsidRDefault="00C52675" w:rsidP="00C52675">
            <w:pPr>
              <w:spacing w:line="276" w:lineRule="auto"/>
            </w:pPr>
            <w:r w:rsidRPr="008144AA">
              <w:t>Will the Project involve the harvesting of forests?</w:t>
            </w:r>
          </w:p>
        </w:tc>
        <w:tc>
          <w:tcPr>
            <w:tcW w:w="688" w:type="pct"/>
            <w:vMerge w:val="restart"/>
          </w:tcPr>
          <w:p w14:paraId="50C3C4B7" w14:textId="4E80B683" w:rsidR="00C52675" w:rsidRPr="008144AA" w:rsidRDefault="00C52675" w:rsidP="00C52675">
            <w:pPr>
              <w:spacing w:line="276" w:lineRule="auto"/>
            </w:pPr>
            <w:r>
              <w:t>1.No</w:t>
            </w:r>
          </w:p>
        </w:tc>
        <w:tc>
          <w:tcPr>
            <w:tcW w:w="1817" w:type="pct"/>
            <w:gridSpan w:val="2"/>
            <w:vMerge w:val="restart"/>
            <w:shd w:val="clear" w:color="auto" w:fill="FFFFFF"/>
          </w:tcPr>
          <w:p w14:paraId="015E8C28" w14:textId="1D6182FF" w:rsidR="00C52675" w:rsidRPr="008144AA" w:rsidDel="00BF65FF" w:rsidRDefault="00C52675" w:rsidP="00C52675">
            <w:pPr>
              <w:spacing w:line="276" w:lineRule="auto"/>
              <w:jc w:val="both"/>
            </w:pPr>
            <w:r w:rsidRPr="007473F4">
              <w:t>The project is being implemented in a proper way (by considering the concerns indicated via the entire principle  4.3.7  Harvesting of Forests): There ha</w:t>
            </w:r>
            <w:r>
              <w:t>s not been a significant forest</w:t>
            </w:r>
            <w:r w:rsidRPr="007473F4">
              <w:t>ation during the construction phase (i.e. project has been approved as EIA positive) and the project does not involve an operation that requires forest harvesting.</w:t>
            </w:r>
          </w:p>
        </w:tc>
        <w:tc>
          <w:tcPr>
            <w:tcW w:w="1465" w:type="pct"/>
            <w:vMerge w:val="restart"/>
            <w:shd w:val="clear" w:color="auto" w:fill="FFFFFF"/>
          </w:tcPr>
          <w:p w14:paraId="23338EAF" w14:textId="2F3A713F" w:rsidR="00C52675" w:rsidRPr="008144AA" w:rsidRDefault="00C52675" w:rsidP="00C52675">
            <w:pPr>
              <w:spacing w:line="276" w:lineRule="auto"/>
            </w:pPr>
            <w:r>
              <w:t>N/A</w:t>
            </w:r>
          </w:p>
        </w:tc>
      </w:tr>
      <w:tr w:rsidR="00C52675" w:rsidRPr="008144AA" w14:paraId="62969FEA" w14:textId="77777777" w:rsidTr="0037695B">
        <w:trPr>
          <w:trHeight w:val="149"/>
        </w:trPr>
        <w:tc>
          <w:tcPr>
            <w:tcW w:w="1030" w:type="pct"/>
          </w:tcPr>
          <w:p w14:paraId="671E4AF6" w14:textId="77777777" w:rsidR="00C52675" w:rsidRPr="008144AA" w:rsidRDefault="00C52675" w:rsidP="00C52675">
            <w:pPr>
              <w:spacing w:line="276" w:lineRule="auto"/>
            </w:pPr>
            <w:r w:rsidRPr="008144AA">
              <w:t>&gt;&gt;</w:t>
            </w:r>
          </w:p>
        </w:tc>
        <w:tc>
          <w:tcPr>
            <w:tcW w:w="688" w:type="pct"/>
            <w:vMerge/>
          </w:tcPr>
          <w:p w14:paraId="102E9F9E" w14:textId="77777777" w:rsidR="00C52675" w:rsidRPr="008144AA" w:rsidRDefault="00C52675" w:rsidP="00C52675">
            <w:pPr>
              <w:spacing w:line="276" w:lineRule="auto"/>
            </w:pPr>
          </w:p>
        </w:tc>
        <w:tc>
          <w:tcPr>
            <w:tcW w:w="1817" w:type="pct"/>
            <w:gridSpan w:val="2"/>
            <w:vMerge/>
            <w:shd w:val="clear" w:color="auto" w:fill="FFFFFF"/>
          </w:tcPr>
          <w:p w14:paraId="67AE1CE7"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1D97C614" w14:textId="77777777" w:rsidR="00C52675" w:rsidRPr="008144AA" w:rsidRDefault="00C52675" w:rsidP="00C52675">
            <w:pPr>
              <w:numPr>
                <w:ilvl w:val="0"/>
                <w:numId w:val="21"/>
              </w:numPr>
              <w:spacing w:line="276" w:lineRule="auto"/>
            </w:pPr>
          </w:p>
        </w:tc>
      </w:tr>
      <w:tr w:rsidR="00C52675" w:rsidRPr="008144AA" w14:paraId="59807B41" w14:textId="77777777" w:rsidTr="00EC7A43">
        <w:tc>
          <w:tcPr>
            <w:tcW w:w="5000" w:type="pct"/>
            <w:gridSpan w:val="5"/>
            <w:shd w:val="clear" w:color="auto" w:fill="E2F8FA"/>
          </w:tcPr>
          <w:p w14:paraId="4781CC1E" w14:textId="77777777" w:rsidR="00C52675" w:rsidRPr="008144AA" w:rsidRDefault="00C52675" w:rsidP="00C52675">
            <w:pPr>
              <w:spacing w:line="276" w:lineRule="auto"/>
              <w:rPr>
                <w:b/>
                <w:bCs/>
              </w:rPr>
            </w:pPr>
            <w:r w:rsidRPr="008144AA">
              <w:rPr>
                <w:b/>
                <w:bCs/>
              </w:rPr>
              <w:t>Principle 9.8 Food</w:t>
            </w:r>
          </w:p>
        </w:tc>
      </w:tr>
      <w:tr w:rsidR="00C52675" w:rsidRPr="008144AA" w14:paraId="7F3990D6" w14:textId="77777777" w:rsidTr="0037695B">
        <w:trPr>
          <w:trHeight w:val="149"/>
        </w:trPr>
        <w:tc>
          <w:tcPr>
            <w:tcW w:w="1030" w:type="pct"/>
          </w:tcPr>
          <w:p w14:paraId="31055D15" w14:textId="77777777" w:rsidR="00C52675" w:rsidRPr="008144AA" w:rsidRDefault="00C52675" w:rsidP="00C52675">
            <w:pPr>
              <w:spacing w:line="276" w:lineRule="auto"/>
            </w:pPr>
            <w:r w:rsidRPr="008144AA">
              <w:t>Does the Project modify the quantity or nutritional quality of food available such as through crop regime alteration or export or economic incentives?</w:t>
            </w:r>
          </w:p>
        </w:tc>
        <w:tc>
          <w:tcPr>
            <w:tcW w:w="688" w:type="pct"/>
            <w:vMerge w:val="restart"/>
          </w:tcPr>
          <w:p w14:paraId="35D0BAC2" w14:textId="6585207E" w:rsidR="00C52675" w:rsidRPr="008144AA" w:rsidRDefault="00C52675" w:rsidP="00C52675">
            <w:pPr>
              <w:spacing w:line="276" w:lineRule="auto"/>
            </w:pPr>
            <w:r>
              <w:t>1.No</w:t>
            </w:r>
          </w:p>
        </w:tc>
        <w:tc>
          <w:tcPr>
            <w:tcW w:w="1817" w:type="pct"/>
            <w:gridSpan w:val="2"/>
            <w:vMerge w:val="restart"/>
            <w:shd w:val="clear" w:color="auto" w:fill="FFFFFF"/>
          </w:tcPr>
          <w:p w14:paraId="23996CEF" w14:textId="51B53359" w:rsidR="00C52675" w:rsidRPr="008144AA" w:rsidDel="00BF65FF" w:rsidRDefault="00C52675" w:rsidP="00C52675">
            <w:pPr>
              <w:spacing w:line="276" w:lineRule="auto"/>
            </w:pPr>
            <w:r w:rsidRPr="007473F4">
              <w:t>The project is being implemented in a proper way (by considering the concerns indi</w:t>
            </w:r>
            <w:r>
              <w:t xml:space="preserve">cated via the entire principle </w:t>
            </w:r>
            <w:r w:rsidRPr="007473F4">
              <w:t xml:space="preserve">4.3.8  Food): The project does not involve any operation that distrupt husbandry and agriculture in the region.  </w:t>
            </w:r>
          </w:p>
        </w:tc>
        <w:tc>
          <w:tcPr>
            <w:tcW w:w="1465" w:type="pct"/>
            <w:vMerge w:val="restart"/>
            <w:shd w:val="clear" w:color="auto" w:fill="FFFFFF"/>
          </w:tcPr>
          <w:p w14:paraId="4FF4D91A" w14:textId="4AD24923" w:rsidR="00C52675" w:rsidRPr="008144AA" w:rsidRDefault="00C52675" w:rsidP="00C52675">
            <w:pPr>
              <w:spacing w:line="276" w:lineRule="auto"/>
            </w:pPr>
            <w:r>
              <w:t>N/A</w:t>
            </w:r>
          </w:p>
        </w:tc>
      </w:tr>
      <w:tr w:rsidR="00C52675" w:rsidRPr="008144AA" w14:paraId="3ED392A2" w14:textId="77777777" w:rsidTr="0037695B">
        <w:trPr>
          <w:trHeight w:val="149"/>
        </w:trPr>
        <w:tc>
          <w:tcPr>
            <w:tcW w:w="1030" w:type="pct"/>
          </w:tcPr>
          <w:p w14:paraId="5E764C24" w14:textId="77777777" w:rsidR="00C52675" w:rsidRPr="008144AA" w:rsidRDefault="00C52675" w:rsidP="00C52675">
            <w:pPr>
              <w:spacing w:line="276" w:lineRule="auto"/>
            </w:pPr>
            <w:r w:rsidRPr="008144AA">
              <w:t>&gt;&gt;</w:t>
            </w:r>
          </w:p>
        </w:tc>
        <w:tc>
          <w:tcPr>
            <w:tcW w:w="688" w:type="pct"/>
            <w:vMerge/>
          </w:tcPr>
          <w:p w14:paraId="7B53D837" w14:textId="77777777" w:rsidR="00C52675" w:rsidRPr="008144AA" w:rsidRDefault="00C52675" w:rsidP="00C52675">
            <w:pPr>
              <w:spacing w:line="276" w:lineRule="auto"/>
            </w:pPr>
          </w:p>
        </w:tc>
        <w:tc>
          <w:tcPr>
            <w:tcW w:w="1817" w:type="pct"/>
            <w:gridSpan w:val="2"/>
            <w:vMerge/>
            <w:shd w:val="clear" w:color="auto" w:fill="FFFFFF"/>
          </w:tcPr>
          <w:p w14:paraId="5A9ABFB3"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7DB90A78" w14:textId="77777777" w:rsidR="00C52675" w:rsidRPr="008144AA" w:rsidRDefault="00C52675" w:rsidP="00C52675">
            <w:pPr>
              <w:numPr>
                <w:ilvl w:val="0"/>
                <w:numId w:val="21"/>
              </w:numPr>
              <w:spacing w:line="276" w:lineRule="auto"/>
            </w:pPr>
          </w:p>
        </w:tc>
      </w:tr>
      <w:tr w:rsidR="00C52675" w:rsidRPr="008144AA" w14:paraId="6DB92C13" w14:textId="77777777" w:rsidTr="00EC7A43">
        <w:tc>
          <w:tcPr>
            <w:tcW w:w="5000" w:type="pct"/>
            <w:gridSpan w:val="5"/>
            <w:shd w:val="clear" w:color="auto" w:fill="E2F8FA"/>
          </w:tcPr>
          <w:p w14:paraId="55AD2033" w14:textId="77777777" w:rsidR="00C52675" w:rsidRPr="008144AA" w:rsidRDefault="00C52675" w:rsidP="00C52675">
            <w:pPr>
              <w:spacing w:line="276" w:lineRule="auto"/>
            </w:pPr>
            <w:r w:rsidRPr="008144AA">
              <w:rPr>
                <w:b/>
                <w:bCs/>
              </w:rPr>
              <w:t>Principle 9.9  Animal husbandry </w:t>
            </w:r>
          </w:p>
        </w:tc>
      </w:tr>
      <w:tr w:rsidR="00C52675" w:rsidRPr="008144AA" w14:paraId="6E724D27" w14:textId="77777777" w:rsidTr="0037695B">
        <w:trPr>
          <w:trHeight w:val="149"/>
        </w:trPr>
        <w:tc>
          <w:tcPr>
            <w:tcW w:w="1030" w:type="pct"/>
          </w:tcPr>
          <w:p w14:paraId="7A107CBE" w14:textId="12AD2BEE" w:rsidR="00C52675" w:rsidRPr="008144AA" w:rsidRDefault="00C52675" w:rsidP="00C52675">
            <w:pPr>
              <w:spacing w:line="276" w:lineRule="auto"/>
            </w:pPr>
            <w:r w:rsidRPr="008144AA">
              <w:t>Will the Project involve animal husbandry?</w:t>
            </w:r>
          </w:p>
        </w:tc>
        <w:tc>
          <w:tcPr>
            <w:tcW w:w="688" w:type="pct"/>
            <w:vMerge w:val="restart"/>
          </w:tcPr>
          <w:p w14:paraId="658E787C" w14:textId="0E6B9F1E" w:rsidR="00C52675" w:rsidRPr="008144AA" w:rsidRDefault="00C52675" w:rsidP="00C52675">
            <w:pPr>
              <w:spacing w:line="276" w:lineRule="auto"/>
            </w:pPr>
            <w:r>
              <w:t>1.No</w:t>
            </w:r>
          </w:p>
        </w:tc>
        <w:tc>
          <w:tcPr>
            <w:tcW w:w="1817" w:type="pct"/>
            <w:gridSpan w:val="2"/>
            <w:vMerge w:val="restart"/>
            <w:shd w:val="clear" w:color="auto" w:fill="FFFFFF"/>
          </w:tcPr>
          <w:p w14:paraId="25B129CE" w14:textId="6CDAED75" w:rsidR="00C52675" w:rsidRPr="008144AA" w:rsidDel="00BF65FF" w:rsidRDefault="00C52675" w:rsidP="00C52675">
            <w:pPr>
              <w:spacing w:line="276" w:lineRule="auto"/>
            </w:pPr>
            <w:r w:rsidRPr="004506D0">
              <w:t>The project is being implemented in a proper way (by considering the concerns indicated via the entire principle  4.3.9  Animal husbandry): The project does not inv</w:t>
            </w:r>
            <w:r>
              <w:t>olve any operation that disrupt</w:t>
            </w:r>
            <w:r w:rsidRPr="004506D0">
              <w:t xml:space="preserve"> husbandry and agriculture in the region.</w:t>
            </w:r>
          </w:p>
        </w:tc>
        <w:tc>
          <w:tcPr>
            <w:tcW w:w="1465" w:type="pct"/>
            <w:vMerge w:val="restart"/>
            <w:shd w:val="clear" w:color="auto" w:fill="FFFFFF"/>
          </w:tcPr>
          <w:p w14:paraId="189D87E0" w14:textId="18A686D8" w:rsidR="00C52675" w:rsidRPr="008144AA" w:rsidRDefault="00C52675" w:rsidP="00C52675">
            <w:pPr>
              <w:spacing w:line="276" w:lineRule="auto"/>
            </w:pPr>
            <w:r>
              <w:t>N/A</w:t>
            </w:r>
          </w:p>
        </w:tc>
      </w:tr>
      <w:tr w:rsidR="00C52675" w:rsidRPr="008144AA" w14:paraId="0837319A" w14:textId="77777777" w:rsidTr="0037695B">
        <w:trPr>
          <w:trHeight w:val="149"/>
        </w:trPr>
        <w:tc>
          <w:tcPr>
            <w:tcW w:w="1030" w:type="pct"/>
          </w:tcPr>
          <w:p w14:paraId="3206B486" w14:textId="77777777" w:rsidR="00C52675" w:rsidRPr="008144AA" w:rsidRDefault="00C52675" w:rsidP="00C52675">
            <w:pPr>
              <w:spacing w:line="276" w:lineRule="auto"/>
            </w:pPr>
            <w:r w:rsidRPr="008144AA">
              <w:t>&gt;&gt;</w:t>
            </w:r>
          </w:p>
        </w:tc>
        <w:tc>
          <w:tcPr>
            <w:tcW w:w="688" w:type="pct"/>
            <w:vMerge/>
          </w:tcPr>
          <w:p w14:paraId="46484D20" w14:textId="77777777" w:rsidR="00C52675" w:rsidRPr="008144AA" w:rsidRDefault="00C52675" w:rsidP="00C52675">
            <w:pPr>
              <w:spacing w:line="276" w:lineRule="auto"/>
            </w:pPr>
          </w:p>
        </w:tc>
        <w:tc>
          <w:tcPr>
            <w:tcW w:w="1817" w:type="pct"/>
            <w:gridSpan w:val="2"/>
            <w:vMerge/>
            <w:shd w:val="clear" w:color="auto" w:fill="FFFFFF"/>
          </w:tcPr>
          <w:p w14:paraId="5EC3934C"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0FF6C02D" w14:textId="77777777" w:rsidR="00C52675" w:rsidRPr="008144AA" w:rsidRDefault="00C52675" w:rsidP="00C52675">
            <w:pPr>
              <w:numPr>
                <w:ilvl w:val="0"/>
                <w:numId w:val="21"/>
              </w:numPr>
              <w:spacing w:line="276" w:lineRule="auto"/>
            </w:pPr>
          </w:p>
        </w:tc>
      </w:tr>
      <w:tr w:rsidR="00C52675" w:rsidRPr="008144AA" w14:paraId="098D34E0" w14:textId="77777777" w:rsidTr="00EC7A43">
        <w:tc>
          <w:tcPr>
            <w:tcW w:w="5000" w:type="pct"/>
            <w:gridSpan w:val="5"/>
            <w:shd w:val="clear" w:color="auto" w:fill="E2F8FA"/>
          </w:tcPr>
          <w:p w14:paraId="48769DB6" w14:textId="77777777" w:rsidR="00C52675" w:rsidRPr="008144AA" w:rsidRDefault="00C52675" w:rsidP="00C52675">
            <w:pPr>
              <w:spacing w:line="276" w:lineRule="auto"/>
            </w:pPr>
            <w:r w:rsidRPr="008144AA">
              <w:rPr>
                <w:b/>
                <w:bCs/>
              </w:rPr>
              <w:t xml:space="preserve">Principle 9.10  High Conservation Value Areas and Critical Habitats </w:t>
            </w:r>
          </w:p>
        </w:tc>
      </w:tr>
      <w:tr w:rsidR="00C52675" w:rsidRPr="008144AA" w14:paraId="622859F1" w14:textId="77777777" w:rsidTr="0037695B">
        <w:trPr>
          <w:trHeight w:val="188"/>
        </w:trPr>
        <w:tc>
          <w:tcPr>
            <w:tcW w:w="1030" w:type="pct"/>
          </w:tcPr>
          <w:p w14:paraId="09321C1E" w14:textId="77777777" w:rsidR="00C52675" w:rsidRPr="008144AA" w:rsidRDefault="00C52675" w:rsidP="00C52675">
            <w:pPr>
              <w:spacing w:line="276" w:lineRule="auto"/>
            </w:pPr>
            <w:r w:rsidRPr="008144AA">
              <w:t>Does the Project physically affect or alter largely intact or High Conservation Value (HCV) ecosystems, critical habitats, landscapes, key biodiversity areas or sites identified?</w:t>
            </w:r>
          </w:p>
        </w:tc>
        <w:tc>
          <w:tcPr>
            <w:tcW w:w="688" w:type="pct"/>
            <w:vMerge w:val="restart"/>
          </w:tcPr>
          <w:p w14:paraId="626D5ADA" w14:textId="0C7C5BBD" w:rsidR="00C52675" w:rsidRPr="008144AA" w:rsidRDefault="00C52675" w:rsidP="00C52675">
            <w:pPr>
              <w:spacing w:line="276" w:lineRule="auto"/>
            </w:pPr>
            <w:r>
              <w:t>1.No</w:t>
            </w:r>
          </w:p>
        </w:tc>
        <w:tc>
          <w:tcPr>
            <w:tcW w:w="1817" w:type="pct"/>
            <w:gridSpan w:val="2"/>
            <w:vMerge w:val="restart"/>
            <w:shd w:val="clear" w:color="auto" w:fill="FFFFFF"/>
          </w:tcPr>
          <w:p w14:paraId="184340A1" w14:textId="73CF6DE5" w:rsidR="00C52675" w:rsidRPr="008144AA" w:rsidDel="00BF65FF" w:rsidRDefault="00C52675" w:rsidP="00C52675">
            <w:pPr>
              <w:spacing w:line="276" w:lineRule="auto"/>
              <w:jc w:val="both"/>
            </w:pPr>
            <w:r w:rsidRPr="003F3CAB">
              <w:t>N/A</w:t>
            </w:r>
          </w:p>
        </w:tc>
        <w:tc>
          <w:tcPr>
            <w:tcW w:w="1465" w:type="pct"/>
            <w:vMerge w:val="restart"/>
            <w:shd w:val="clear" w:color="auto" w:fill="FFFFFF"/>
          </w:tcPr>
          <w:p w14:paraId="67131563" w14:textId="63F4F66F" w:rsidR="00C52675" w:rsidRPr="008144AA" w:rsidRDefault="00B01C61" w:rsidP="00B01C61">
            <w:pPr>
              <w:spacing w:line="276" w:lineRule="auto"/>
              <w:jc w:val="both"/>
            </w:pPr>
            <w:r w:rsidRPr="00B01C61">
              <w:t xml:space="preserve">Reviewing the comments that will be raised by the one of the project’s employees who actively engage in project site (ie. around turbines etc.) controls  </w:t>
            </w:r>
          </w:p>
        </w:tc>
      </w:tr>
      <w:tr w:rsidR="00C52675" w:rsidRPr="008144AA" w14:paraId="12C5EE4E" w14:textId="77777777" w:rsidTr="0037695B">
        <w:trPr>
          <w:trHeight w:val="187"/>
        </w:trPr>
        <w:tc>
          <w:tcPr>
            <w:tcW w:w="1030" w:type="pct"/>
          </w:tcPr>
          <w:p w14:paraId="410F70BB" w14:textId="77777777" w:rsidR="00C52675" w:rsidRPr="008144AA" w:rsidRDefault="00C52675" w:rsidP="00C52675">
            <w:pPr>
              <w:spacing w:line="276" w:lineRule="auto"/>
            </w:pPr>
            <w:r w:rsidRPr="008144AA">
              <w:t>&gt;&gt;</w:t>
            </w:r>
          </w:p>
        </w:tc>
        <w:tc>
          <w:tcPr>
            <w:tcW w:w="688" w:type="pct"/>
            <w:vMerge/>
          </w:tcPr>
          <w:p w14:paraId="08648B48" w14:textId="77777777" w:rsidR="00C52675" w:rsidRPr="008144AA" w:rsidRDefault="00C52675" w:rsidP="00C52675">
            <w:pPr>
              <w:spacing w:line="276" w:lineRule="auto"/>
            </w:pPr>
          </w:p>
        </w:tc>
        <w:tc>
          <w:tcPr>
            <w:tcW w:w="1817" w:type="pct"/>
            <w:gridSpan w:val="2"/>
            <w:vMerge/>
            <w:shd w:val="clear" w:color="auto" w:fill="FFFFFF"/>
          </w:tcPr>
          <w:p w14:paraId="143FF85D"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7527CBE4" w14:textId="77777777" w:rsidR="00C52675" w:rsidRPr="008144AA" w:rsidRDefault="00C52675" w:rsidP="00C52675">
            <w:pPr>
              <w:numPr>
                <w:ilvl w:val="0"/>
                <w:numId w:val="21"/>
              </w:numPr>
              <w:spacing w:line="276" w:lineRule="auto"/>
            </w:pPr>
          </w:p>
        </w:tc>
      </w:tr>
      <w:tr w:rsidR="00C52675" w:rsidRPr="008144AA" w14:paraId="02A6C8ED" w14:textId="77777777" w:rsidTr="00EC7A43">
        <w:tc>
          <w:tcPr>
            <w:tcW w:w="5000" w:type="pct"/>
            <w:gridSpan w:val="5"/>
            <w:shd w:val="clear" w:color="auto" w:fill="E2F8FA"/>
          </w:tcPr>
          <w:p w14:paraId="4E53DF35" w14:textId="77777777" w:rsidR="00C52675" w:rsidRPr="008144AA" w:rsidRDefault="00C52675" w:rsidP="00C52675">
            <w:pPr>
              <w:spacing w:line="276" w:lineRule="auto"/>
            </w:pPr>
            <w:r w:rsidRPr="008144AA">
              <w:rPr>
                <w:b/>
                <w:bCs/>
              </w:rPr>
              <w:t>Principle 9.11  Endangered Species </w:t>
            </w:r>
          </w:p>
        </w:tc>
      </w:tr>
      <w:tr w:rsidR="00C52675" w:rsidRPr="008144AA" w14:paraId="38A148C0" w14:textId="77777777" w:rsidTr="0037695B">
        <w:trPr>
          <w:trHeight w:val="188"/>
        </w:trPr>
        <w:tc>
          <w:tcPr>
            <w:tcW w:w="1030" w:type="pct"/>
          </w:tcPr>
          <w:p w14:paraId="5376E950" w14:textId="77777777" w:rsidR="00C52675" w:rsidRPr="008144AA" w:rsidRDefault="00C52675" w:rsidP="00C52675">
            <w:pPr>
              <w:spacing w:line="276" w:lineRule="auto"/>
            </w:pPr>
            <w:r w:rsidRPr="008144AA">
              <w:t>Are there any endangered species identified as potentially being present within the Project boundary (including those that may route through the area)?</w:t>
            </w:r>
          </w:p>
          <w:p w14:paraId="13E18B44" w14:textId="77777777" w:rsidR="00C52675" w:rsidRPr="008144AA" w:rsidRDefault="00C52675" w:rsidP="00C52675">
            <w:pPr>
              <w:spacing w:line="276" w:lineRule="auto"/>
            </w:pPr>
          </w:p>
          <w:p w14:paraId="4EA87B15" w14:textId="77777777" w:rsidR="00C52675" w:rsidRPr="008144AA" w:rsidRDefault="00C52675" w:rsidP="00C52675">
            <w:pPr>
              <w:spacing w:line="276" w:lineRule="auto"/>
              <w:rPr>
                <w:b/>
                <w:bCs/>
              </w:rPr>
            </w:pPr>
            <w:r w:rsidRPr="008144AA">
              <w:t>AND/OR</w:t>
            </w:r>
            <w:r w:rsidRPr="008144AA">
              <w:rPr>
                <w:b/>
                <w:bCs/>
              </w:rPr>
              <w:t xml:space="preserve"> </w:t>
            </w:r>
          </w:p>
          <w:p w14:paraId="3086A421" w14:textId="77777777" w:rsidR="00C52675" w:rsidRPr="008144AA" w:rsidRDefault="00C52675" w:rsidP="00C52675">
            <w:pPr>
              <w:spacing w:line="276" w:lineRule="auto"/>
              <w:rPr>
                <w:b/>
                <w:bCs/>
              </w:rPr>
            </w:pPr>
          </w:p>
          <w:p w14:paraId="3853551D" w14:textId="77777777" w:rsidR="00C52675" w:rsidRPr="008144AA" w:rsidRDefault="00C52675" w:rsidP="00C52675">
            <w:pPr>
              <w:spacing w:line="276" w:lineRule="auto"/>
              <w:rPr>
                <w:b/>
                <w:bCs/>
              </w:rPr>
            </w:pPr>
            <w:r w:rsidRPr="008144AA">
              <w:t>Does the Project potentially impact other areas where endangered species may be present through transboundary affects?</w:t>
            </w:r>
            <w:r w:rsidRPr="008144AA">
              <w:rPr>
                <w:b/>
                <w:bCs/>
              </w:rPr>
              <w:t xml:space="preserve"> </w:t>
            </w:r>
          </w:p>
        </w:tc>
        <w:tc>
          <w:tcPr>
            <w:tcW w:w="688" w:type="pct"/>
            <w:vMerge w:val="restart"/>
          </w:tcPr>
          <w:p w14:paraId="6FF50C2E" w14:textId="19D81570" w:rsidR="00C52675" w:rsidRPr="008144AA" w:rsidRDefault="00C52675" w:rsidP="00C52675">
            <w:pPr>
              <w:spacing w:line="276" w:lineRule="auto"/>
            </w:pPr>
            <w:r>
              <w:t>1.No</w:t>
            </w:r>
          </w:p>
        </w:tc>
        <w:tc>
          <w:tcPr>
            <w:tcW w:w="1817" w:type="pct"/>
            <w:gridSpan w:val="2"/>
            <w:vMerge w:val="restart"/>
            <w:shd w:val="clear" w:color="auto" w:fill="FFFFFF"/>
          </w:tcPr>
          <w:p w14:paraId="26E127F7" w14:textId="7A5E9B12" w:rsidR="00C52675" w:rsidRPr="008144AA" w:rsidDel="00BF65FF" w:rsidRDefault="00C52675" w:rsidP="00C52675">
            <w:pPr>
              <w:spacing w:line="276" w:lineRule="auto"/>
            </w:pPr>
            <w:r>
              <w:t>N/A</w:t>
            </w:r>
          </w:p>
        </w:tc>
        <w:tc>
          <w:tcPr>
            <w:tcW w:w="1465" w:type="pct"/>
            <w:vMerge w:val="restart"/>
            <w:shd w:val="clear" w:color="auto" w:fill="FFFFFF"/>
          </w:tcPr>
          <w:p w14:paraId="26C6EDE6" w14:textId="1A700A23" w:rsidR="00C52675" w:rsidRPr="008144AA" w:rsidRDefault="00C52675" w:rsidP="00C52675">
            <w:pPr>
              <w:spacing w:line="276" w:lineRule="auto"/>
            </w:pPr>
            <w:r>
              <w:t>N/A</w:t>
            </w:r>
          </w:p>
        </w:tc>
      </w:tr>
      <w:tr w:rsidR="00C52675" w:rsidRPr="008144AA" w14:paraId="4F384784" w14:textId="77777777" w:rsidTr="0037695B">
        <w:trPr>
          <w:trHeight w:val="187"/>
        </w:trPr>
        <w:tc>
          <w:tcPr>
            <w:tcW w:w="1030" w:type="pct"/>
          </w:tcPr>
          <w:p w14:paraId="1E70D06F" w14:textId="77777777" w:rsidR="00C52675" w:rsidRPr="008144AA" w:rsidRDefault="00C52675" w:rsidP="00C52675">
            <w:pPr>
              <w:spacing w:line="276" w:lineRule="auto"/>
            </w:pPr>
            <w:r w:rsidRPr="008144AA">
              <w:t>&gt;&gt;</w:t>
            </w:r>
          </w:p>
        </w:tc>
        <w:tc>
          <w:tcPr>
            <w:tcW w:w="688" w:type="pct"/>
            <w:vMerge/>
          </w:tcPr>
          <w:p w14:paraId="68F8EE44" w14:textId="77777777" w:rsidR="00C52675" w:rsidRPr="008144AA" w:rsidRDefault="00C52675" w:rsidP="00C52675">
            <w:pPr>
              <w:spacing w:line="276" w:lineRule="auto"/>
            </w:pPr>
          </w:p>
        </w:tc>
        <w:tc>
          <w:tcPr>
            <w:tcW w:w="1817" w:type="pct"/>
            <w:gridSpan w:val="2"/>
            <w:vMerge/>
            <w:shd w:val="clear" w:color="auto" w:fill="FFFFFF"/>
          </w:tcPr>
          <w:p w14:paraId="30D98C88" w14:textId="77777777" w:rsidR="00C52675" w:rsidRPr="008144AA" w:rsidDel="00BF65FF" w:rsidRDefault="00C52675" w:rsidP="00C52675">
            <w:pPr>
              <w:numPr>
                <w:ilvl w:val="0"/>
                <w:numId w:val="25"/>
              </w:numPr>
              <w:spacing w:line="276" w:lineRule="auto"/>
            </w:pPr>
          </w:p>
        </w:tc>
        <w:tc>
          <w:tcPr>
            <w:tcW w:w="1465" w:type="pct"/>
            <w:vMerge/>
            <w:shd w:val="clear" w:color="auto" w:fill="FFFFFF"/>
          </w:tcPr>
          <w:p w14:paraId="24F1117A" w14:textId="77777777" w:rsidR="00C52675" w:rsidRPr="008144AA" w:rsidRDefault="00C52675" w:rsidP="00C52675">
            <w:pPr>
              <w:numPr>
                <w:ilvl w:val="0"/>
                <w:numId w:val="21"/>
              </w:numPr>
              <w:spacing w:line="276" w:lineRule="auto"/>
            </w:pPr>
          </w:p>
        </w:tc>
      </w:tr>
    </w:tbl>
    <w:p w14:paraId="1B974581" w14:textId="4439FFA2" w:rsidR="009B77FD" w:rsidRDefault="009B77FD" w:rsidP="006D53FE"/>
    <w:p w14:paraId="0010D4DA" w14:textId="20C2715C" w:rsidR="00AB4B86" w:rsidRDefault="00AB4B86"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7285EF6B" w14:textId="34578EF9" w:rsidR="00AB4B86" w:rsidRPr="00B71A2B" w:rsidRDefault="00B71A2B" w:rsidP="00B71A2B">
      <w:pPr>
        <w:pStyle w:val="Balk3"/>
      </w:pPr>
      <w:bookmarkStart w:id="50" w:name="_Appendix_2-_Contact"/>
      <w:bookmarkStart w:id="51" w:name="_Ref49516032"/>
      <w:bookmarkEnd w:id="50"/>
      <w:r>
        <w:t xml:space="preserve">Appendix 2- </w:t>
      </w:r>
      <w:r w:rsidR="00AB4B86" w:rsidRPr="00B71A2B">
        <w:t xml:space="preserve">Contact information of </w:t>
      </w:r>
      <w:bookmarkEnd w:id="51"/>
      <w:r w:rsidR="00665583">
        <w:t>project participants</w:t>
      </w:r>
    </w:p>
    <w:p w14:paraId="434C192A" w14:textId="1BFB93A0" w:rsidR="00AB4B86" w:rsidRDefault="00AB4B86" w:rsidP="00B71A2B">
      <w:pPr>
        <w:pStyle w:val="Balk3"/>
      </w:pPr>
    </w:p>
    <w:tbl>
      <w:tblPr>
        <w:tblStyle w:val="KlavuzTablo5Koyu-Vurgu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rPr>
            </w:pPr>
            <w:r w:rsidRPr="00B71A2B">
              <w:rPr>
                <w:color w:val="FFFFFF" w:themeColor="background1"/>
              </w:rPr>
              <w:t>Organization name</w:t>
            </w:r>
          </w:p>
        </w:tc>
        <w:tc>
          <w:tcPr>
            <w:tcW w:w="3705" w:type="pct"/>
          </w:tcPr>
          <w:p w14:paraId="33E75CBD" w14:textId="585E5C4E" w:rsidR="00B71A2B" w:rsidRPr="00B71A2B" w:rsidRDefault="00564B24" w:rsidP="00B71A2B">
            <w:pPr>
              <w:spacing w:after="200"/>
              <w:cnfStyle w:val="000000000000" w:firstRow="0" w:lastRow="0" w:firstColumn="0" w:lastColumn="0" w:oddVBand="0" w:evenVBand="0" w:oddHBand="0" w:evenHBand="0" w:firstRowFirstColumn="0" w:firstRowLastColumn="0" w:lastRowFirstColumn="0" w:lastRowLastColumn="0"/>
            </w:pPr>
            <w:r>
              <w:t>Bandırma Enerji ve Elektrik Üretim Ticaret A.Ş</w:t>
            </w: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rPr>
            </w:pPr>
            <w:r w:rsidRPr="00B71A2B">
              <w:rPr>
                <w:color w:val="FFFFFF" w:themeColor="background1"/>
              </w:rPr>
              <w:t>Registration number with relevant authority</w:t>
            </w:r>
          </w:p>
        </w:tc>
        <w:tc>
          <w:tcPr>
            <w:tcW w:w="3705" w:type="pct"/>
          </w:tcPr>
          <w:p w14:paraId="3E2F4A8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pPr>
          </w:p>
        </w:tc>
      </w:tr>
      <w:tr w:rsidR="005C3C74"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5C3C74" w:rsidRPr="00B71A2B" w:rsidRDefault="005C3C74" w:rsidP="005C3C74">
            <w:pPr>
              <w:spacing w:after="200"/>
              <w:rPr>
                <w:color w:val="FFFFFF" w:themeColor="background1"/>
              </w:rPr>
            </w:pPr>
            <w:r w:rsidRPr="00B71A2B">
              <w:rPr>
                <w:color w:val="FFFFFF" w:themeColor="background1"/>
              </w:rPr>
              <w:t>Street/P.O. Box</w:t>
            </w:r>
          </w:p>
        </w:tc>
        <w:tc>
          <w:tcPr>
            <w:tcW w:w="3705" w:type="pct"/>
          </w:tcPr>
          <w:p w14:paraId="3EDB4EED" w14:textId="30E17535" w:rsidR="005C3C74" w:rsidRPr="00B71A2B" w:rsidRDefault="0090390A" w:rsidP="005C3C74">
            <w:pPr>
              <w:spacing w:after="200"/>
              <w:cnfStyle w:val="000000000000" w:firstRow="0" w:lastRow="0" w:firstColumn="0" w:lastColumn="0" w:oddVBand="0" w:evenVBand="0" w:oddHBand="0" w:evenHBand="0" w:firstRowFirstColumn="0" w:firstRowLastColumn="0" w:lastRowFirstColumn="0" w:lastRowLastColumn="0"/>
            </w:pPr>
            <w:r w:rsidRPr="0090390A">
              <w:t>Pürtelaş Hasan Efendi Mah.Meclisi Mebusan Cad.No:35/7 Salıpazarı Beyoğlu İstanbul</w:t>
            </w:r>
          </w:p>
        </w:tc>
      </w:tr>
      <w:tr w:rsidR="005C3C74"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5C3C74" w:rsidRPr="00B71A2B" w:rsidRDefault="005C3C74" w:rsidP="005C3C74">
            <w:pPr>
              <w:spacing w:after="200"/>
              <w:rPr>
                <w:color w:val="FFFFFF" w:themeColor="background1"/>
              </w:rPr>
            </w:pPr>
            <w:r w:rsidRPr="00B71A2B">
              <w:rPr>
                <w:color w:val="FFFFFF" w:themeColor="background1"/>
              </w:rPr>
              <w:t>Building</w:t>
            </w:r>
          </w:p>
        </w:tc>
        <w:tc>
          <w:tcPr>
            <w:tcW w:w="3705" w:type="pct"/>
          </w:tcPr>
          <w:p w14:paraId="18F862A0" w14:textId="44A9DB82" w:rsidR="005C3C74" w:rsidRPr="00B71A2B" w:rsidRDefault="006C6419" w:rsidP="005C3C74">
            <w:pPr>
              <w:spacing w:after="200"/>
              <w:cnfStyle w:val="000000000000" w:firstRow="0" w:lastRow="0" w:firstColumn="0" w:lastColumn="0" w:oddVBand="0" w:evenVBand="0" w:oddHBand="0" w:evenHBand="0" w:firstRowFirstColumn="0" w:firstRowLastColumn="0" w:lastRowFirstColumn="0" w:lastRowLastColumn="0"/>
            </w:pPr>
            <w:r>
              <w:t>-</w:t>
            </w:r>
          </w:p>
        </w:tc>
      </w:tr>
      <w:tr w:rsidR="005C3C74"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5C3C74" w:rsidRPr="00B71A2B" w:rsidRDefault="005C3C74" w:rsidP="005C3C74">
            <w:pPr>
              <w:spacing w:after="200"/>
              <w:rPr>
                <w:color w:val="FFFFFF" w:themeColor="background1"/>
              </w:rPr>
            </w:pPr>
            <w:r w:rsidRPr="00B71A2B">
              <w:rPr>
                <w:color w:val="FFFFFF" w:themeColor="background1"/>
              </w:rPr>
              <w:t>City</w:t>
            </w:r>
          </w:p>
        </w:tc>
        <w:tc>
          <w:tcPr>
            <w:tcW w:w="3705" w:type="pct"/>
          </w:tcPr>
          <w:p w14:paraId="47B2A8C1" w14:textId="545A3D69" w:rsidR="005C3C74" w:rsidRPr="00B71A2B" w:rsidRDefault="0090390A" w:rsidP="005C3C74">
            <w:pPr>
              <w:spacing w:after="200"/>
              <w:cnfStyle w:val="000000000000" w:firstRow="0" w:lastRow="0" w:firstColumn="0" w:lastColumn="0" w:oddVBand="0" w:evenVBand="0" w:oddHBand="0" w:evenHBand="0" w:firstRowFirstColumn="0" w:firstRowLastColumn="0" w:lastRowFirstColumn="0" w:lastRowLastColumn="0"/>
            </w:pPr>
            <w:r>
              <w:t>Beyoğlu/</w:t>
            </w:r>
            <w:r w:rsidR="006C6419" w:rsidRPr="006C6419">
              <w:t>İstanbul</w:t>
            </w: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rPr>
            </w:pPr>
            <w:r w:rsidRPr="00B71A2B">
              <w:rPr>
                <w:color w:val="FFFFFF" w:themeColor="background1"/>
              </w:rPr>
              <w:t>State/Region</w:t>
            </w:r>
          </w:p>
        </w:tc>
        <w:tc>
          <w:tcPr>
            <w:tcW w:w="3705" w:type="pct"/>
          </w:tcPr>
          <w:p w14:paraId="0D65EA2A" w14:textId="04F368B4" w:rsidR="00B71A2B" w:rsidRPr="00B71A2B" w:rsidRDefault="006C6419" w:rsidP="00B71A2B">
            <w:pPr>
              <w:spacing w:after="200"/>
              <w:cnfStyle w:val="000000000000" w:firstRow="0" w:lastRow="0" w:firstColumn="0" w:lastColumn="0" w:oddVBand="0" w:evenVBand="0" w:oddHBand="0" w:evenHBand="0" w:firstRowFirstColumn="0" w:firstRowLastColumn="0" w:lastRowFirstColumn="0" w:lastRowLastColumn="0"/>
            </w:pPr>
            <w:r w:rsidRPr="006C6419">
              <w:t>İstanbul</w:t>
            </w:r>
          </w:p>
        </w:tc>
      </w:tr>
      <w:tr w:rsidR="0092163D"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92163D" w:rsidRPr="00B71A2B" w:rsidRDefault="0092163D" w:rsidP="0092163D">
            <w:pPr>
              <w:spacing w:after="200"/>
              <w:rPr>
                <w:color w:val="FFFFFF" w:themeColor="background1"/>
              </w:rPr>
            </w:pPr>
            <w:r w:rsidRPr="00B71A2B">
              <w:rPr>
                <w:color w:val="FFFFFF" w:themeColor="background1"/>
              </w:rPr>
              <w:t>Postcode</w:t>
            </w:r>
          </w:p>
        </w:tc>
        <w:tc>
          <w:tcPr>
            <w:tcW w:w="3705" w:type="pct"/>
          </w:tcPr>
          <w:p w14:paraId="36EABF0A" w14:textId="719B26CA" w:rsidR="0092163D" w:rsidRPr="00B71A2B" w:rsidRDefault="006C6419" w:rsidP="0092163D">
            <w:pPr>
              <w:spacing w:after="200"/>
              <w:cnfStyle w:val="000000000000" w:firstRow="0" w:lastRow="0" w:firstColumn="0" w:lastColumn="0" w:oddVBand="0" w:evenVBand="0" w:oddHBand="0" w:evenHBand="0" w:firstRowFirstColumn="0" w:firstRowLastColumn="0" w:lastRowFirstColumn="0" w:lastRowLastColumn="0"/>
            </w:pPr>
            <w:r w:rsidRPr="006C6419">
              <w:t>34398</w:t>
            </w:r>
          </w:p>
        </w:tc>
      </w:tr>
      <w:tr w:rsidR="0092163D"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92163D" w:rsidRPr="00B71A2B" w:rsidRDefault="0092163D" w:rsidP="0092163D">
            <w:pPr>
              <w:spacing w:after="200"/>
              <w:rPr>
                <w:color w:val="FFFFFF" w:themeColor="background1"/>
              </w:rPr>
            </w:pPr>
            <w:r w:rsidRPr="00B71A2B">
              <w:rPr>
                <w:color w:val="FFFFFF" w:themeColor="background1"/>
              </w:rPr>
              <w:t>Country</w:t>
            </w:r>
          </w:p>
        </w:tc>
        <w:tc>
          <w:tcPr>
            <w:tcW w:w="3705" w:type="pct"/>
          </w:tcPr>
          <w:p w14:paraId="6C234C91" w14:textId="115BC56B" w:rsidR="0092163D" w:rsidRPr="00B71A2B" w:rsidRDefault="0092163D" w:rsidP="0092163D">
            <w:pPr>
              <w:spacing w:after="200"/>
              <w:cnfStyle w:val="000000000000" w:firstRow="0" w:lastRow="0" w:firstColumn="0" w:lastColumn="0" w:oddVBand="0" w:evenVBand="0" w:oddHBand="0" w:evenHBand="0" w:firstRowFirstColumn="0" w:firstRowLastColumn="0" w:lastRowFirstColumn="0" w:lastRowLastColumn="0"/>
            </w:pPr>
            <w:r w:rsidRPr="00BD41BD">
              <w:t>TURKEY</w:t>
            </w:r>
          </w:p>
        </w:tc>
      </w:tr>
      <w:tr w:rsidR="0092163D"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92163D" w:rsidRPr="00B71A2B" w:rsidRDefault="0092163D" w:rsidP="0092163D">
            <w:pPr>
              <w:spacing w:after="200"/>
              <w:rPr>
                <w:color w:val="FFFFFF" w:themeColor="background1"/>
              </w:rPr>
            </w:pPr>
            <w:r w:rsidRPr="00B71A2B">
              <w:rPr>
                <w:color w:val="FFFFFF" w:themeColor="background1"/>
              </w:rPr>
              <w:t>Telephone</w:t>
            </w:r>
          </w:p>
        </w:tc>
        <w:tc>
          <w:tcPr>
            <w:tcW w:w="3705" w:type="pct"/>
          </w:tcPr>
          <w:p w14:paraId="3C5973AD" w14:textId="596893B2" w:rsidR="0092163D" w:rsidRPr="00B71A2B" w:rsidRDefault="006C6419" w:rsidP="0092163D">
            <w:pPr>
              <w:spacing w:after="200"/>
              <w:cnfStyle w:val="000000000000" w:firstRow="0" w:lastRow="0" w:firstColumn="0" w:lastColumn="0" w:oddVBand="0" w:evenVBand="0" w:oddHBand="0" w:evenHBand="0" w:firstRowFirstColumn="0" w:firstRowLastColumn="0" w:lastRowFirstColumn="0" w:lastRowLastColumn="0"/>
            </w:pPr>
            <w:r w:rsidRPr="006C6419">
              <w:t>+90 212 340 27 60</w:t>
            </w:r>
          </w:p>
        </w:tc>
      </w:tr>
      <w:tr w:rsidR="0092163D"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92163D" w:rsidRPr="00B71A2B" w:rsidRDefault="0092163D" w:rsidP="0092163D">
            <w:pPr>
              <w:spacing w:after="200"/>
              <w:rPr>
                <w:color w:val="FFFFFF" w:themeColor="background1"/>
              </w:rPr>
            </w:pPr>
            <w:r w:rsidRPr="00B71A2B">
              <w:rPr>
                <w:color w:val="FFFFFF" w:themeColor="background1"/>
              </w:rPr>
              <w:t>E-mail</w:t>
            </w:r>
          </w:p>
        </w:tc>
        <w:tc>
          <w:tcPr>
            <w:tcW w:w="3705" w:type="pct"/>
          </w:tcPr>
          <w:p w14:paraId="0142B770" w14:textId="3A708077" w:rsidR="0092163D" w:rsidRPr="00B71A2B" w:rsidRDefault="006C6419" w:rsidP="0092163D">
            <w:pPr>
              <w:spacing w:after="200"/>
              <w:cnfStyle w:val="000000000000" w:firstRow="0" w:lastRow="0" w:firstColumn="0" w:lastColumn="0" w:oddVBand="0" w:evenVBand="0" w:oddHBand="0" w:evenHBand="0" w:firstRowFirstColumn="0" w:firstRowLastColumn="0" w:lastRowFirstColumn="0" w:lastRowLastColumn="0"/>
            </w:pPr>
            <w:r w:rsidRPr="006C6419">
              <w:t>eyasaroglu@borusanenbwenerji.com</w:t>
            </w:r>
          </w:p>
        </w:tc>
      </w:tr>
      <w:tr w:rsidR="0092163D"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92163D" w:rsidRPr="00B71A2B" w:rsidRDefault="0092163D" w:rsidP="0092163D">
            <w:pPr>
              <w:spacing w:after="200"/>
              <w:rPr>
                <w:color w:val="FFFFFF" w:themeColor="background1"/>
              </w:rPr>
            </w:pPr>
            <w:r w:rsidRPr="00B71A2B">
              <w:rPr>
                <w:color w:val="FFFFFF" w:themeColor="background1"/>
              </w:rPr>
              <w:t>Website</w:t>
            </w:r>
          </w:p>
        </w:tc>
        <w:tc>
          <w:tcPr>
            <w:tcW w:w="3705" w:type="pct"/>
          </w:tcPr>
          <w:p w14:paraId="0BB2A81B" w14:textId="4CA894C0" w:rsidR="0092163D" w:rsidRPr="00B71A2B" w:rsidRDefault="006C6419" w:rsidP="0092163D">
            <w:pPr>
              <w:spacing w:after="200"/>
              <w:cnfStyle w:val="000000000000" w:firstRow="0" w:lastRow="0" w:firstColumn="0" w:lastColumn="0" w:oddVBand="0" w:evenVBand="0" w:oddHBand="0" w:evenHBand="0" w:firstRowFirstColumn="0" w:firstRowLastColumn="0" w:lastRowFirstColumn="0" w:lastRowLastColumn="0"/>
            </w:pPr>
            <w:r w:rsidRPr="006C6419">
              <w:t>http://www.borusanenbw.com/tr/Anasayfa.aspx</w:t>
            </w:r>
          </w:p>
        </w:tc>
      </w:tr>
      <w:tr w:rsidR="0092163D"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92163D" w:rsidRPr="00B71A2B" w:rsidRDefault="0092163D" w:rsidP="0092163D">
            <w:pPr>
              <w:spacing w:after="200"/>
              <w:rPr>
                <w:color w:val="FFFFFF" w:themeColor="background1"/>
              </w:rPr>
            </w:pPr>
            <w:r w:rsidRPr="00B71A2B">
              <w:rPr>
                <w:color w:val="FFFFFF" w:themeColor="background1"/>
              </w:rPr>
              <w:t>Contact person</w:t>
            </w:r>
          </w:p>
        </w:tc>
        <w:tc>
          <w:tcPr>
            <w:tcW w:w="3705" w:type="pct"/>
          </w:tcPr>
          <w:p w14:paraId="3FC88745" w14:textId="1D660CFE" w:rsidR="0092163D" w:rsidRPr="00B71A2B" w:rsidRDefault="00DF49B5" w:rsidP="0092163D">
            <w:pPr>
              <w:spacing w:after="200"/>
              <w:cnfStyle w:val="000000000000" w:firstRow="0" w:lastRow="0" w:firstColumn="0" w:lastColumn="0" w:oddVBand="0" w:evenVBand="0" w:oddHBand="0" w:evenHBand="0" w:firstRowFirstColumn="0" w:firstRowLastColumn="0" w:lastRowFirstColumn="0" w:lastRowLastColumn="0"/>
            </w:pPr>
            <w:r>
              <w:t>Emel Yasaroglu</w:t>
            </w: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rPr>
            </w:pPr>
            <w:r w:rsidRPr="00B71A2B">
              <w:rPr>
                <w:color w:val="FFFFFF" w:themeColor="background1"/>
              </w:rPr>
              <w:t>Title</w:t>
            </w:r>
          </w:p>
        </w:tc>
        <w:tc>
          <w:tcPr>
            <w:tcW w:w="3705" w:type="pct"/>
          </w:tcPr>
          <w:p w14:paraId="13E0D26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pPr>
          </w:p>
        </w:tc>
      </w:tr>
      <w:tr w:rsidR="0092163D"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92163D" w:rsidRPr="00B71A2B" w:rsidRDefault="0092163D" w:rsidP="0092163D">
            <w:pPr>
              <w:spacing w:after="200"/>
              <w:rPr>
                <w:color w:val="FFFFFF" w:themeColor="background1"/>
              </w:rPr>
            </w:pPr>
            <w:r w:rsidRPr="00B71A2B">
              <w:rPr>
                <w:color w:val="FFFFFF" w:themeColor="background1"/>
              </w:rPr>
              <w:t>Salutation</w:t>
            </w:r>
          </w:p>
        </w:tc>
        <w:tc>
          <w:tcPr>
            <w:tcW w:w="3705" w:type="pct"/>
          </w:tcPr>
          <w:p w14:paraId="36AA163D" w14:textId="320FF920" w:rsidR="0092163D" w:rsidRPr="00B71A2B" w:rsidRDefault="006C6419" w:rsidP="0092163D">
            <w:pPr>
              <w:spacing w:after="200"/>
              <w:cnfStyle w:val="000000000000" w:firstRow="0" w:lastRow="0" w:firstColumn="0" w:lastColumn="0" w:oddVBand="0" w:evenVBand="0" w:oddHBand="0" w:evenHBand="0" w:firstRowFirstColumn="0" w:firstRowLastColumn="0" w:lastRowFirstColumn="0" w:lastRowLastColumn="0"/>
            </w:pPr>
            <w:r>
              <w:t>Ms</w:t>
            </w:r>
            <w:r w:rsidR="0092163D" w:rsidRPr="00EA7083">
              <w:t>.</w:t>
            </w:r>
          </w:p>
        </w:tc>
      </w:tr>
      <w:tr w:rsidR="0092163D"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92163D" w:rsidRPr="00B71A2B" w:rsidRDefault="0092163D" w:rsidP="0092163D">
            <w:pPr>
              <w:spacing w:after="200"/>
              <w:rPr>
                <w:color w:val="FFFFFF" w:themeColor="background1"/>
              </w:rPr>
            </w:pPr>
            <w:r w:rsidRPr="00B71A2B">
              <w:rPr>
                <w:color w:val="FFFFFF" w:themeColor="background1"/>
              </w:rPr>
              <w:t>Last name</w:t>
            </w:r>
          </w:p>
        </w:tc>
        <w:tc>
          <w:tcPr>
            <w:tcW w:w="3705" w:type="pct"/>
          </w:tcPr>
          <w:p w14:paraId="0D05072F" w14:textId="30FB9A55" w:rsidR="0092163D" w:rsidRPr="00B71A2B" w:rsidRDefault="006C6419" w:rsidP="006C6419">
            <w:pPr>
              <w:spacing w:after="200"/>
              <w:cnfStyle w:val="000000000000" w:firstRow="0" w:lastRow="0" w:firstColumn="0" w:lastColumn="0" w:oddVBand="0" w:evenVBand="0" w:oddHBand="0" w:evenHBand="0" w:firstRowFirstColumn="0" w:firstRowLastColumn="0" w:lastRowFirstColumn="0" w:lastRowLastColumn="0"/>
            </w:pPr>
            <w:r>
              <w:t>Yasaroglu</w:t>
            </w: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rPr>
            </w:pPr>
            <w:r w:rsidRPr="00B71A2B">
              <w:rPr>
                <w:color w:val="FFFFFF" w:themeColor="background1"/>
              </w:rPr>
              <w:t>Middle name</w:t>
            </w:r>
          </w:p>
        </w:tc>
        <w:tc>
          <w:tcPr>
            <w:tcW w:w="3705" w:type="pct"/>
          </w:tcPr>
          <w:p w14:paraId="003EF01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pP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rPr>
            </w:pPr>
            <w:r w:rsidRPr="00B71A2B">
              <w:rPr>
                <w:color w:val="FFFFFF" w:themeColor="background1"/>
              </w:rPr>
              <w:t>First name</w:t>
            </w:r>
          </w:p>
        </w:tc>
        <w:tc>
          <w:tcPr>
            <w:tcW w:w="3705" w:type="pct"/>
          </w:tcPr>
          <w:p w14:paraId="0945300C" w14:textId="2A589DCF" w:rsidR="00B71A2B" w:rsidRPr="00B71A2B" w:rsidRDefault="006C6419" w:rsidP="00B71A2B">
            <w:pPr>
              <w:spacing w:after="200"/>
              <w:cnfStyle w:val="000000000000" w:firstRow="0" w:lastRow="0" w:firstColumn="0" w:lastColumn="0" w:oddVBand="0" w:evenVBand="0" w:oddHBand="0" w:evenHBand="0" w:firstRowFirstColumn="0" w:firstRowLastColumn="0" w:lastRowFirstColumn="0" w:lastRowLastColumn="0"/>
            </w:pPr>
            <w:r>
              <w:t>Emel</w:t>
            </w: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rPr>
            </w:pPr>
            <w:r w:rsidRPr="00B71A2B">
              <w:rPr>
                <w:color w:val="FFFFFF" w:themeColor="background1"/>
              </w:rPr>
              <w:t>Department</w:t>
            </w:r>
          </w:p>
        </w:tc>
        <w:tc>
          <w:tcPr>
            <w:tcW w:w="3705" w:type="pct"/>
          </w:tcPr>
          <w:p w14:paraId="2CADDCBC" w14:textId="5CF1B50E" w:rsidR="00B71A2B" w:rsidRPr="00B71A2B" w:rsidRDefault="006C6419" w:rsidP="00B71A2B">
            <w:pPr>
              <w:spacing w:after="200"/>
              <w:cnfStyle w:val="000000000000" w:firstRow="0" w:lastRow="0" w:firstColumn="0" w:lastColumn="0" w:oddVBand="0" w:evenVBand="0" w:oddHBand="0" w:evenHBand="0" w:firstRowFirstColumn="0" w:firstRowLastColumn="0" w:lastRowFirstColumn="0" w:lastRowLastColumn="0"/>
            </w:pPr>
            <w:r>
              <w:t>Investment</w:t>
            </w: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rPr>
            </w:pPr>
            <w:r w:rsidRPr="00B71A2B">
              <w:rPr>
                <w:color w:val="FFFFFF" w:themeColor="background1"/>
              </w:rPr>
              <w:t>Mobile</w:t>
            </w:r>
          </w:p>
        </w:tc>
        <w:tc>
          <w:tcPr>
            <w:tcW w:w="3705" w:type="pct"/>
          </w:tcPr>
          <w:p w14:paraId="4D248AB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pPr>
          </w:p>
        </w:tc>
      </w:tr>
      <w:tr w:rsidR="0092163D"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92163D" w:rsidRPr="00B71A2B" w:rsidRDefault="0092163D" w:rsidP="0092163D">
            <w:pPr>
              <w:spacing w:after="200"/>
              <w:rPr>
                <w:color w:val="FFFFFF" w:themeColor="background1"/>
              </w:rPr>
            </w:pPr>
            <w:r w:rsidRPr="00B71A2B">
              <w:rPr>
                <w:color w:val="FFFFFF" w:themeColor="background1"/>
              </w:rPr>
              <w:t>Direct tel.</w:t>
            </w:r>
          </w:p>
        </w:tc>
        <w:tc>
          <w:tcPr>
            <w:tcW w:w="3705" w:type="pct"/>
          </w:tcPr>
          <w:p w14:paraId="00B0311E" w14:textId="6B243976" w:rsidR="0092163D" w:rsidRPr="00B71A2B" w:rsidRDefault="0092163D" w:rsidP="0092163D">
            <w:pPr>
              <w:spacing w:after="200"/>
              <w:cnfStyle w:val="000000000000" w:firstRow="0" w:lastRow="0" w:firstColumn="0" w:lastColumn="0" w:oddVBand="0" w:evenVBand="0" w:oddHBand="0" w:evenHBand="0" w:firstRowFirstColumn="0" w:firstRowLastColumn="0" w:lastRowFirstColumn="0" w:lastRowLastColumn="0"/>
            </w:pPr>
            <w:r w:rsidRPr="00C86849">
              <w:t>+90 216 464 12 44</w:t>
            </w:r>
          </w:p>
        </w:tc>
      </w:tr>
      <w:tr w:rsidR="0092163D"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92163D" w:rsidRPr="00B71A2B" w:rsidRDefault="0092163D" w:rsidP="0092163D">
            <w:pPr>
              <w:spacing w:after="200"/>
              <w:rPr>
                <w:color w:val="FFFFFF" w:themeColor="background1"/>
              </w:rPr>
            </w:pPr>
            <w:r w:rsidRPr="00B71A2B">
              <w:rPr>
                <w:color w:val="FFFFFF" w:themeColor="background1"/>
              </w:rPr>
              <w:t>Personal e-mail</w:t>
            </w:r>
          </w:p>
        </w:tc>
        <w:tc>
          <w:tcPr>
            <w:tcW w:w="3705" w:type="pct"/>
          </w:tcPr>
          <w:p w14:paraId="4711329F" w14:textId="6AB46579" w:rsidR="0092163D" w:rsidRPr="00B71A2B" w:rsidRDefault="006C6419" w:rsidP="0092163D">
            <w:pPr>
              <w:spacing w:after="200"/>
              <w:cnfStyle w:val="000000000000" w:firstRow="0" w:lastRow="0" w:firstColumn="0" w:lastColumn="0" w:oddVBand="0" w:evenVBand="0" w:oddHBand="0" w:evenHBand="0" w:firstRowFirstColumn="0" w:firstRowLastColumn="0" w:lastRowFirstColumn="0" w:lastRowLastColumn="0"/>
            </w:pPr>
            <w:r w:rsidRPr="006C6419">
              <w:t>eyasaroglu@borusanenbwenerji.com</w:t>
            </w:r>
          </w:p>
        </w:tc>
      </w:tr>
    </w:tbl>
    <w:p w14:paraId="1D5B1940" w14:textId="74FE814C" w:rsidR="00B71A2B" w:rsidRDefault="00B71A2B" w:rsidP="00B71A2B"/>
    <w:p w14:paraId="62B32636" w14:textId="0DCDCB26" w:rsidR="00B71A2B" w:rsidRDefault="00B71A2B" w:rsidP="00B71A2B"/>
    <w:p w14:paraId="72825AB5" w14:textId="77777777" w:rsidR="006F62EC" w:rsidRDefault="006F62EC" w:rsidP="007F29FC">
      <w:pPr>
        <w:pStyle w:val="RegPara"/>
        <w:tabs>
          <w:tab w:val="clear" w:pos="720"/>
        </w:tabs>
        <w:rPr>
          <w:bCs/>
          <w:iCs/>
          <w:lang w:val="en-US"/>
        </w:rPr>
      </w:pPr>
    </w:p>
    <w:p w14:paraId="2249ED5A" w14:textId="0C223003" w:rsidR="00674077" w:rsidRDefault="00674077" w:rsidP="00674077">
      <w:pPr>
        <w:pStyle w:val="Balk3"/>
      </w:pPr>
      <w:bookmarkStart w:id="52" w:name="_Appendix_3-_LUF"/>
      <w:bookmarkStart w:id="53" w:name="_Toc98149727"/>
      <w:bookmarkEnd w:id="52"/>
      <w:r>
        <w:t>Appendix 3</w:t>
      </w:r>
      <w:r w:rsidRPr="00D82311">
        <w:t>-</w:t>
      </w:r>
      <w:bookmarkStart w:id="54" w:name="_Ref38872069"/>
      <w:bookmarkStart w:id="55" w:name="_Toc39582327"/>
      <w:bookmarkStart w:id="56" w:name="_Ref42257033"/>
      <w:r w:rsidRPr="00E20F7A">
        <w:t xml:space="preserve"> </w:t>
      </w:r>
      <w:r w:rsidRPr="00D82311">
        <w:t xml:space="preserve">LUF </w:t>
      </w:r>
      <w:bookmarkEnd w:id="54"/>
      <w:bookmarkEnd w:id="55"/>
      <w:r w:rsidRPr="00D82311">
        <w:t>Additional Information</w:t>
      </w:r>
      <w:bookmarkEnd w:id="53"/>
      <w:bookmarkEnd w:id="56"/>
    </w:p>
    <w:p w14:paraId="06E02837" w14:textId="0231C0A3" w:rsidR="009E18EF" w:rsidRPr="00D575C4" w:rsidRDefault="009E18EF" w:rsidP="00D575C4">
      <w:pPr>
        <w:rPr>
          <w:rFonts w:eastAsia="Verdana"/>
          <w:color w:val="auto"/>
        </w:rPr>
      </w:pPr>
      <w:r w:rsidRPr="00D575C4">
        <w:rPr>
          <w:rFonts w:eastAsia="Verdana"/>
          <w:color w:val="auto"/>
        </w:rPr>
        <w:t>N/A</w:t>
      </w:r>
    </w:p>
    <w:p w14:paraId="3D39A1A8" w14:textId="7F4EF8CA" w:rsidR="00674077" w:rsidRPr="00674077" w:rsidRDefault="00674077">
      <w:pPr>
        <w:pStyle w:val="Balk3"/>
      </w:pPr>
      <w:bookmarkStart w:id="57" w:name="_Appendix_4-Summary_of"/>
      <w:bookmarkStart w:id="58" w:name="_Toc98149728"/>
      <w:bookmarkEnd w:id="57"/>
      <w:r w:rsidRPr="00AC597C">
        <w:t>Appendix 4-Summary of Approved Design Changes</w:t>
      </w:r>
      <w:bookmarkEnd w:id="58"/>
    </w:p>
    <w:p w14:paraId="1D54D4F5" w14:textId="77777777" w:rsidR="006C5355" w:rsidRPr="00D575C4" w:rsidRDefault="006C5355" w:rsidP="006C5355">
      <w:pPr>
        <w:rPr>
          <w:rFonts w:eastAsia="Verdana"/>
          <w:color w:val="auto"/>
        </w:rPr>
      </w:pPr>
      <w:r w:rsidRPr="00D575C4">
        <w:rPr>
          <w:rFonts w:eastAsia="Verdana"/>
          <w:color w:val="auto"/>
        </w:rPr>
        <w:t>N/A</w:t>
      </w:r>
    </w:p>
    <w:p w14:paraId="62E020A7" w14:textId="4CAC5065" w:rsidR="00206434" w:rsidRPr="00D575C4" w:rsidRDefault="00206434" w:rsidP="00D575C4">
      <w:pPr>
        <w:spacing w:line="276" w:lineRule="auto"/>
        <w:jc w:val="both"/>
        <w:rPr>
          <w:rFonts w:eastAsia="Verdana"/>
          <w:color w:val="auto"/>
          <w:sz w:val="20"/>
          <w:lang w:val="en-US"/>
        </w:rPr>
      </w:pPr>
    </w:p>
    <w:sectPr w:rsidR="00206434" w:rsidRPr="00D575C4"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D42E" w14:textId="77777777" w:rsidR="00B54BBC" w:rsidRDefault="00B54BBC" w:rsidP="008C7A19">
      <w:r>
        <w:separator/>
      </w:r>
    </w:p>
    <w:p w14:paraId="6842D967" w14:textId="77777777" w:rsidR="00B54BBC" w:rsidRDefault="00B54BBC"/>
    <w:p w14:paraId="679B2573" w14:textId="77777777" w:rsidR="00B54BBC" w:rsidRDefault="00B54BBC"/>
  </w:endnote>
  <w:endnote w:type="continuationSeparator" w:id="0">
    <w:p w14:paraId="6B9BBE32" w14:textId="77777777" w:rsidR="00B54BBC" w:rsidRDefault="00B54BBC" w:rsidP="008C7A19">
      <w:r>
        <w:continuationSeparator/>
      </w:r>
    </w:p>
    <w:p w14:paraId="50DC765B" w14:textId="77777777" w:rsidR="00B54BBC" w:rsidRDefault="00B54BBC"/>
    <w:p w14:paraId="34B55401" w14:textId="77777777" w:rsidR="00B54BBC" w:rsidRDefault="00B54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decorative"/>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onsolas">
    <w:panose1 w:val="020B0609020204030204"/>
    <w:charset w:val="A2"/>
    <w:family w:val="modern"/>
    <w:pitch w:val="fixed"/>
    <w:sig w:usb0="E10006FF" w:usb1="4000FCFF" w:usb2="00000009" w:usb3="00000000" w:csb0="0000019F" w:csb1="00000000"/>
  </w:font>
  <w:font w:name="PT Mono">
    <w:panose1 w:val="02060509020205020204"/>
    <w:charset w:val="A2"/>
    <w:family w:val="modern"/>
    <w:pitch w:val="fixed"/>
    <w:sig w:usb0="A00002EF" w:usb1="500078EB" w:usb2="00000000" w:usb3="00000000" w:csb0="00000097" w:csb1="00000000"/>
  </w:font>
  <w:font w:name="Times New Roman Bold">
    <w:altName w:val="Times New Roman"/>
    <w:panose1 w:val="020B0604020202020204"/>
    <w:charset w:val="00"/>
    <w:family w:val="auto"/>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LDGLE+TimesNewRoman">
    <w:altName w:val="Times New Roman"/>
    <w:panose1 w:val="020B0604020202020204"/>
    <w:charset w:val="00"/>
    <w:family w:val="roman"/>
    <w:notTrueType/>
    <w:pitch w:val="default"/>
    <w:sig w:usb0="00000003" w:usb1="00000000" w:usb2="00000000" w:usb3="00000000" w:csb0="00000001" w:csb1="00000000"/>
  </w:font>
  <w:font w:name="ILDJOD+TimesNewRoman,BoldItalic">
    <w:altName w:val="Times New Roman"/>
    <w:panose1 w:val="020B0604020202020204"/>
    <w:charset w:val="00"/>
    <w:family w:val="roman"/>
    <w:notTrueType/>
    <w:pitch w:val="default"/>
    <w:sig w:usb0="00000003" w:usb1="00000000" w:usb2="00000000" w:usb3="00000000" w:csb0="00000001" w:csb1="00000000"/>
  </w:font>
  <w:font w:name="ILDGKC+TimesNewRoman,Bold">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20B0604020202020204"/>
    <w:charset w:val="80"/>
    <w:family w:val="auto"/>
    <w:notTrueType/>
    <w:pitch w:val="default"/>
    <w:sig w:usb0="00000000" w:usb1="08070000" w:usb2="00000010" w:usb3="00000000" w:csb0="00020000" w:csb1="00000000"/>
  </w:font>
  <w:font w:name="TimesNewRoman,Bold">
    <w:altName w:val="Times New Roman"/>
    <w:panose1 w:val="020B0604020202020204"/>
    <w:charset w:val="00"/>
    <w:family w:val="roman"/>
    <w:notTrueType/>
    <w:pitch w:val="default"/>
    <w:sig w:usb0="00000007" w:usb1="00000000" w:usb2="00000000" w:usb3="00000000" w:csb0="00000011" w:csb1="00000000"/>
  </w:font>
  <w:font w:name="CIDFont+F2">
    <w:altName w:val="Calibri"/>
    <w:panose1 w:val="020B0604020202020204"/>
    <w:charset w:val="A2"/>
    <w:family w:val="auto"/>
    <w:notTrueType/>
    <w:pitch w:val="default"/>
    <w:sig w:usb0="00000005" w:usb1="00000000" w:usb2="00000000" w:usb3="00000000" w:csb0="00000010" w:csb1="00000000"/>
  </w:font>
  <w:font w:name="Geneva">
    <w:panose1 w:val="020B0503030404040204"/>
    <w:charset w:val="00"/>
    <w:family w:val="swiss"/>
    <w:pitch w:val="variable"/>
    <w:sig w:usb0="E00002FF" w:usb1="5200205F" w:usb2="00A0C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446A01" w:rsidRDefault="00446A01" w:rsidP="00926E1B">
    <w:pPr>
      <w:framePr w:wrap="none" w:vAnchor="text" w:hAnchor="margin" w:xAlign="right" w:y="1"/>
    </w:pPr>
    <w:r>
      <w:fldChar w:fldCharType="begin"/>
    </w:r>
    <w:r>
      <w:instrText xml:space="preserve">PAGE  </w:instrText>
    </w:r>
    <w:r>
      <w:fldChar w:fldCharType="end"/>
    </w:r>
  </w:p>
  <w:p w14:paraId="06054D33" w14:textId="77777777" w:rsidR="00446A01" w:rsidRDefault="00446A01" w:rsidP="006E4980">
    <w:pPr>
      <w:ind w:right="360"/>
    </w:pPr>
  </w:p>
  <w:p w14:paraId="146F635D" w14:textId="77777777" w:rsidR="00446A01" w:rsidRDefault="00446A01"/>
  <w:p w14:paraId="0B4C13D8" w14:textId="77777777" w:rsidR="00446A01" w:rsidRDefault="00446A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446A01" w:rsidRPr="00872BFA" w:rsidRDefault="00446A01" w:rsidP="006E3FE5">
    <w:pPr>
      <w:ind w:right="360"/>
      <w:rPr>
        <w:szCs w:val="20"/>
      </w:rPr>
    </w:pPr>
    <w:r>
      <w:rPr>
        <w:noProof/>
        <w:szCs w:val="20"/>
        <w:lang w:eastAsia="en-GB"/>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46A01" w:rsidRPr="001F6981" w:rsidRDefault="00446A01" w:rsidP="00D061EC">
                          <w:pPr>
                            <w:ind w:right="360"/>
                            <w:rPr>
                              <w:i/>
                              <w:iCs/>
                              <w:szCs w:val="20"/>
                            </w:rPr>
                          </w:pPr>
                          <w:r w:rsidRPr="001F6981">
                            <w:rPr>
                              <w:i/>
                              <w:iCs/>
                              <w:szCs w:val="20"/>
                            </w:rPr>
                            <w:t>Climate Security and Sustainable Development</w:t>
                          </w:r>
                        </w:p>
                        <w:p w14:paraId="3DE1EA25" w14:textId="77777777" w:rsidR="00446A01" w:rsidRDefault="00446A01"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A429E3A" id="_x0000_t202" coordsize="21600,21600" o:spt="202" path="m,l,21600r21600,l21600,xe">
              <v:stroke joinstyle="miter"/>
              <v:path gradientshapeok="t" o:connecttype="rect"/>
            </v:shapetype>
            <v:shape id="Text Box 6" o:spid="_x0000_s1040"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" fillcolor="white [3201]" stroked="f" strokeweight=".5pt">
              <v:textbox>
                <w:txbxContent>
                  <w:p w14:paraId="2CD9E2E3" w14:textId="77777777" w:rsidR="00446A01" w:rsidRPr="001F6981" w:rsidRDefault="00446A01" w:rsidP="00D061EC">
                    <w:pPr>
                      <w:ind w:right="360"/>
                      <w:rPr>
                        <w:i/>
                        <w:iCs/>
                        <w:szCs w:val="20"/>
                      </w:rPr>
                    </w:pPr>
                    <w:r w:rsidRPr="001F6981">
                      <w:rPr>
                        <w:i/>
                        <w:iCs/>
                        <w:szCs w:val="20"/>
                      </w:rPr>
                      <w:t>Climate Security and Sustainable Development</w:t>
                    </w:r>
                  </w:p>
                  <w:p w14:paraId="3DE1EA25" w14:textId="77777777" w:rsidR="00446A01" w:rsidRDefault="00446A01" w:rsidP="00D061EC"/>
                </w:txbxContent>
              </v:textbox>
            </v:shape>
          </w:pict>
        </mc:Fallback>
      </mc:AlternateContent>
    </w:r>
    <w:r>
      <w:rPr>
        <w:noProof/>
        <w:lang w:eastAsia="en-GB"/>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31EC13A3" w:rsidR="00446A01" w:rsidRPr="00B01B0E" w:rsidRDefault="00446A01"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D9183B">
      <w:rPr>
        <w:rFonts w:asciiTheme="minorHAnsi" w:hAnsiTheme="minorHAnsi"/>
        <w:noProof/>
        <w:sz w:val="18"/>
        <w:szCs w:val="18"/>
      </w:rPr>
      <w:t>29</w:t>
    </w:r>
    <w:r w:rsidRPr="00B01B0E">
      <w:rPr>
        <w:rFonts w:asciiTheme="minorHAnsi" w:hAnsiTheme="minorHAnsi"/>
        <w:sz w:val="18"/>
        <w:szCs w:val="18"/>
      </w:rPr>
      <w:fldChar w:fldCharType="end"/>
    </w:r>
  </w:p>
  <w:p w14:paraId="295AF4EB" w14:textId="77777777" w:rsidR="00446A01" w:rsidRDefault="00446A01"/>
  <w:p w14:paraId="61A4650C" w14:textId="77777777" w:rsidR="00446A01" w:rsidRDefault="00446A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446A01" w:rsidRDefault="00446A01">
    <w:r w:rsidRPr="007B2737">
      <w:rPr>
        <w:noProof/>
        <w:lang w:eastAsia="en-GB"/>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446A01" w:rsidRPr="001F6981" w:rsidRDefault="00446A01" w:rsidP="007B2737">
                          <w:pPr>
                            <w:ind w:right="360"/>
                            <w:rPr>
                              <w:i/>
                              <w:iCs/>
                              <w:szCs w:val="20"/>
                            </w:rPr>
                          </w:pPr>
                          <w:r w:rsidRPr="001F6981">
                            <w:rPr>
                              <w:i/>
                              <w:iCs/>
                              <w:szCs w:val="20"/>
                            </w:rPr>
                            <w:t>Climate Security and Sustainable Development</w:t>
                          </w:r>
                        </w:p>
                        <w:p w14:paraId="396CB80D" w14:textId="77777777" w:rsidR="00446A01" w:rsidRDefault="00446A01"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A5934E3" id="_x0000_t202" coordsize="21600,21600" o:spt="202" path="m,l,21600r21600,l21600,xe">
              <v:stroke joinstyle="miter"/>
              <v:path gradientshapeok="t" o:connecttype="rect"/>
            </v:shapetype>
            <v:shape id="Text Box 1" o:spid="_x0000_s1041"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" fillcolor="white [3201]" stroked="f" strokeweight=".5pt">
              <v:textbox>
                <w:txbxContent>
                  <w:p w14:paraId="2CB867A4" w14:textId="77777777" w:rsidR="00446A01" w:rsidRPr="001F6981" w:rsidRDefault="00446A01" w:rsidP="007B2737">
                    <w:pPr>
                      <w:ind w:right="360"/>
                      <w:rPr>
                        <w:i/>
                        <w:iCs/>
                        <w:szCs w:val="20"/>
                      </w:rPr>
                    </w:pPr>
                    <w:r w:rsidRPr="001F6981">
                      <w:rPr>
                        <w:i/>
                        <w:iCs/>
                        <w:szCs w:val="20"/>
                      </w:rPr>
                      <w:t>Climate Security and Sustainable Development</w:t>
                    </w:r>
                  </w:p>
                  <w:p w14:paraId="396CB80D" w14:textId="77777777" w:rsidR="00446A01" w:rsidRDefault="00446A01" w:rsidP="007B2737"/>
                </w:txbxContent>
              </v:textbox>
            </v:shape>
          </w:pict>
        </mc:Fallback>
      </mc:AlternateContent>
    </w:r>
    <w:r>
      <w:rPr>
        <w:noProof/>
        <w:lang w:eastAsia="en-GB"/>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eastAsia="en-GB"/>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0267C" w14:textId="77777777" w:rsidR="00B54BBC" w:rsidRDefault="00B54BBC" w:rsidP="008C7A19">
      <w:r>
        <w:separator/>
      </w:r>
    </w:p>
    <w:p w14:paraId="00313D91" w14:textId="77777777" w:rsidR="00B54BBC" w:rsidRDefault="00B54BBC"/>
    <w:p w14:paraId="7C1380F8" w14:textId="77777777" w:rsidR="00B54BBC" w:rsidRDefault="00B54BBC"/>
  </w:footnote>
  <w:footnote w:type="continuationSeparator" w:id="0">
    <w:p w14:paraId="3F7CA43F" w14:textId="77777777" w:rsidR="00B54BBC" w:rsidRDefault="00B54BBC" w:rsidP="008C7A19">
      <w:r>
        <w:continuationSeparator/>
      </w:r>
    </w:p>
    <w:p w14:paraId="2BB5D284" w14:textId="77777777" w:rsidR="00B54BBC" w:rsidRDefault="00B54BBC"/>
    <w:p w14:paraId="7959CC52" w14:textId="77777777" w:rsidR="00B54BBC" w:rsidRDefault="00B54BBC"/>
  </w:footnote>
  <w:footnote w:id="1">
    <w:p w14:paraId="55A37226" w14:textId="1776E753" w:rsidR="00A96BDB" w:rsidRPr="003156B5" w:rsidRDefault="00A96BDB">
      <w:pPr>
        <w:pStyle w:val="DipnotMetni"/>
        <w:rPr>
          <w:lang w:val="tr-TR"/>
        </w:rPr>
      </w:pPr>
      <w:r>
        <w:rPr>
          <w:rStyle w:val="DipnotBavurusu"/>
        </w:rPr>
        <w:footnoteRef/>
      </w:r>
      <w:r>
        <w:t xml:space="preserve"> </w:t>
      </w:r>
      <w:r w:rsidRPr="00A96BDB">
        <w:rPr>
          <w:lang w:val="tr-TR"/>
        </w:rPr>
        <w:t xml:space="preserve">Please see: Garrad Hassan Feasibility Report </w:t>
      </w:r>
      <w:r w:rsidR="007C6233">
        <w:rPr>
          <w:lang w:val="tr-TR"/>
        </w:rPr>
        <w:t xml:space="preserve">(20 March </w:t>
      </w:r>
      <w:r w:rsidRPr="00A96BDB">
        <w:rPr>
          <w:lang w:val="tr-TR"/>
        </w:rPr>
        <w:t>20</w:t>
      </w:r>
      <w:r w:rsidR="007C6233">
        <w:rPr>
          <w:lang w:val="tr-TR"/>
        </w:rPr>
        <w:t>0</w:t>
      </w:r>
      <w:r w:rsidRPr="00A96BDB">
        <w:rPr>
          <w:lang w:val="tr-TR"/>
        </w:rPr>
        <w:t>8</w:t>
      </w:r>
      <w:r w:rsidR="007C6233">
        <w:rPr>
          <w:lang w:val="tr-TR"/>
        </w:rPr>
        <w:t>)</w:t>
      </w:r>
    </w:p>
  </w:footnote>
  <w:footnote w:id="2">
    <w:p w14:paraId="61E7848D" w14:textId="4D4B4980" w:rsidR="009C6714" w:rsidRPr="00E2679E" w:rsidRDefault="009C6714">
      <w:pPr>
        <w:pStyle w:val="DipnotMetni"/>
        <w:rPr>
          <w:lang w:val="tr-TR"/>
        </w:rPr>
      </w:pPr>
      <w:r>
        <w:rPr>
          <w:rStyle w:val="DipnotBavurusu"/>
        </w:rPr>
        <w:footnoteRef/>
      </w:r>
      <w:r>
        <w:t xml:space="preserve"> </w:t>
      </w:r>
      <w:r w:rsidRPr="00B1535D">
        <w:rPr>
          <w:lang w:val="tr-TR"/>
        </w:rPr>
        <w:t>Related declaration has been provide</w:t>
      </w:r>
      <w:r w:rsidR="00E705EE" w:rsidRPr="00B1535D">
        <w:rPr>
          <w:lang w:val="tr-TR"/>
        </w:rPr>
        <w:t>d to VVB.</w:t>
      </w:r>
    </w:p>
  </w:footnote>
  <w:footnote w:id="3">
    <w:p w14:paraId="364BE8C5" w14:textId="6DD51ABA" w:rsidR="00446A01" w:rsidRDefault="00446A01" w:rsidP="007D0343">
      <w:pPr>
        <w:pStyle w:val="DipnotMetni"/>
      </w:pPr>
      <w:r>
        <w:rPr>
          <w:rStyle w:val="DipnotBavurusu"/>
        </w:rPr>
        <w:footnoteRef/>
      </w:r>
      <w:r>
        <w:t xml:space="preserve"> See; </w:t>
      </w:r>
      <w:r w:rsidR="00707815">
        <w:t>60 MW Bandırma WPP</w:t>
      </w:r>
      <w:r w:rsidR="00B70CF5" w:rsidRPr="00B70CF5">
        <w:t xml:space="preserve"> Generation License </w:t>
      </w:r>
      <w:r>
        <w:t xml:space="preserve">(Convert UTM to Lat/Lon Coordinates), for unit conservation see; </w:t>
      </w:r>
      <w:hyperlink r:id="rId1" w:history="1">
        <w:r w:rsidR="00B70CF5" w:rsidRPr="007D5CEF">
          <w:rPr>
            <w:rStyle w:val="Kpr"/>
            <w:rFonts w:ascii="Verdana" w:hAnsi="Verdana"/>
            <w:sz w:val="16"/>
          </w:rPr>
          <w:t>http://rcn.montana.edu/resources/Converter.aspx</w:t>
        </w:r>
      </w:hyperlink>
      <w:r w:rsidR="00B70CF5">
        <w:t xml:space="preserve"> </w:t>
      </w:r>
    </w:p>
    <w:p w14:paraId="3D469D5D" w14:textId="12F619F7" w:rsidR="00446A01" w:rsidRPr="00D15DC2" w:rsidRDefault="00446A01" w:rsidP="00D15DC2">
      <w:pPr>
        <w:pStyle w:val="DipnotMetni"/>
      </w:pPr>
      <w:r>
        <w:t xml:space="preserve">   </w:t>
      </w:r>
      <w:r>
        <w:cr/>
        <w:t xml:space="preserve"> </w:t>
      </w:r>
    </w:p>
  </w:footnote>
  <w:footnote w:id="4">
    <w:p w14:paraId="49F14C9B" w14:textId="2DA1754D" w:rsidR="00A80A37" w:rsidRPr="00A80A37" w:rsidRDefault="00A80A37">
      <w:pPr>
        <w:pStyle w:val="DipnotMetni"/>
        <w:rPr>
          <w:lang w:val="tr-TR"/>
        </w:rPr>
      </w:pPr>
      <w:r w:rsidRPr="00091A53">
        <w:rPr>
          <w:rStyle w:val="DipnotBavurusu"/>
        </w:rPr>
        <w:footnoteRef/>
      </w:r>
      <w:r w:rsidRPr="00091A53">
        <w:t xml:space="preserve"> </w:t>
      </w:r>
      <w:r w:rsidRPr="00091A53">
        <w:rPr>
          <w:lang w:val="tr-TR"/>
        </w:rPr>
        <w:t xml:space="preserve">Please see: </w:t>
      </w:r>
      <w:r w:rsidR="00091A53" w:rsidRPr="003156B5">
        <w:rPr>
          <w:lang w:val="tr-TR"/>
        </w:rPr>
        <w:t xml:space="preserve">Garrad Hassan Bandırma Wind Farm Feasibility Study </w:t>
      </w:r>
    </w:p>
  </w:footnote>
  <w:footnote w:id="5">
    <w:p w14:paraId="12285994" w14:textId="08FB06AA" w:rsidR="00446A01" w:rsidRPr="00DF3F8B" w:rsidRDefault="00446A01" w:rsidP="002D06AC">
      <w:pPr>
        <w:spacing w:after="60"/>
        <w:rPr>
          <w:sz w:val="20"/>
        </w:rPr>
      </w:pPr>
      <w:r w:rsidRPr="00556C43">
        <w:rPr>
          <w:rStyle w:val="DipnotBavurusu"/>
          <w:sz w:val="18"/>
          <w:szCs w:val="18"/>
        </w:rPr>
        <w:footnoteRef/>
      </w:r>
      <w:r w:rsidRPr="00556C43">
        <w:rPr>
          <w:sz w:val="18"/>
          <w:szCs w:val="18"/>
        </w:rPr>
        <w:t xml:space="preserve"> </w:t>
      </w:r>
      <w:r w:rsidRPr="00DF3F8B">
        <w:rPr>
          <w:sz w:val="16"/>
          <w:szCs w:val="22"/>
        </w:rPr>
        <w:t xml:space="preserve">See, </w:t>
      </w:r>
      <w:r w:rsidRPr="00DF3F8B">
        <w:rPr>
          <w:sz w:val="16"/>
          <w:szCs w:val="16"/>
        </w:rPr>
        <w:t>TEİAŞ,</w:t>
      </w:r>
      <w:r w:rsidRPr="00DF3F8B">
        <w:rPr>
          <w:sz w:val="16"/>
          <w:szCs w:val="22"/>
        </w:rPr>
        <w:t xml:space="preserve"> </w:t>
      </w:r>
      <w:r w:rsidRPr="00DF3F8B">
        <w:rPr>
          <w:iCs/>
          <w:sz w:val="16"/>
          <w:szCs w:val="16"/>
        </w:rPr>
        <w:t>Annual Development of Electricity Generation- Consumption and Losses in Turkey (2018):,</w:t>
      </w:r>
      <w:r w:rsidRPr="00DF3F8B">
        <w:rPr>
          <w:sz w:val="20"/>
          <w:szCs w:val="22"/>
        </w:rPr>
        <w:t xml:space="preserve"> </w:t>
      </w:r>
      <w:r w:rsidRPr="00DF3F8B">
        <w:rPr>
          <w:rStyle w:val="Kpr"/>
          <w:sz w:val="16"/>
          <w:szCs w:val="20"/>
        </w:rPr>
        <w:t>https://www.teias.gov.tr/tr-TR/turkiye-elektrik-uretim-iletim-istatistikleri</w:t>
      </w:r>
    </w:p>
  </w:footnote>
  <w:footnote w:id="6">
    <w:p w14:paraId="31012C80" w14:textId="00697D45" w:rsidR="00446A01" w:rsidRPr="00556C43" w:rsidRDefault="00446A01" w:rsidP="002D06AC">
      <w:pPr>
        <w:pStyle w:val="DipnotMetni"/>
        <w:spacing w:after="60"/>
      </w:pPr>
      <w:r w:rsidRPr="00556C43">
        <w:rPr>
          <w:rStyle w:val="DipnotBavurusu"/>
          <w:sz w:val="18"/>
          <w:szCs w:val="18"/>
        </w:rPr>
        <w:footnoteRef/>
      </w:r>
      <w:r w:rsidRPr="00556C43">
        <w:rPr>
          <w:sz w:val="18"/>
          <w:szCs w:val="18"/>
        </w:rPr>
        <w:t xml:space="preserve"> </w:t>
      </w:r>
      <w:r w:rsidRPr="00DF3F8B">
        <w:rPr>
          <w:szCs w:val="16"/>
        </w:rPr>
        <w:t xml:space="preserve">See, </w:t>
      </w:r>
      <w:r w:rsidRPr="00DF3F8B">
        <w:rPr>
          <w:rStyle w:val="Kpr"/>
          <w:sz w:val="16"/>
          <w:szCs w:val="16"/>
        </w:rPr>
        <w:t>https://www.mmo.org.tr/sites/default/files/T%C3%BCrkiyeEnerjiG%C3%B6r%C3%BCn%C3%BCm%C3%BC_2018_Sunumu_%2812.04.2018%29.pdf</w:t>
      </w:r>
    </w:p>
  </w:footnote>
  <w:footnote w:id="7">
    <w:p w14:paraId="15150B03" w14:textId="77777777" w:rsidR="00446A01" w:rsidRPr="00556C43" w:rsidRDefault="00446A01" w:rsidP="002D06AC">
      <w:pPr>
        <w:pStyle w:val="DipnotMetni"/>
      </w:pPr>
      <w:r w:rsidRPr="00556C43">
        <w:rPr>
          <w:rStyle w:val="DipnotBavurusu"/>
        </w:rPr>
        <w:footnoteRef/>
      </w:r>
      <w:r w:rsidRPr="00556C43">
        <w:t xml:space="preserve"> See : </w:t>
      </w:r>
      <w:hyperlink r:id="rId2" w:history="1">
        <w:r w:rsidRPr="00725F61">
          <w:rPr>
            <w:rStyle w:val="Kpr"/>
            <w:sz w:val="16"/>
            <w:szCs w:val="14"/>
          </w:rPr>
          <w:t>http://www.epdk.org.tr/documents/elektrik/mevzuat/kanun/Elk_Kanun_Yek_Kanun.doc</w:t>
        </w:r>
      </w:hyperlink>
      <w:r w:rsidRPr="00725F61">
        <w:rPr>
          <w:sz w:val="10"/>
          <w:szCs w:val="14"/>
        </w:rPr>
        <w:t xml:space="preserve"> </w:t>
      </w:r>
      <w:r w:rsidRPr="00725F61">
        <w:rPr>
          <w:sz w:val="14"/>
          <w:szCs w:val="18"/>
        </w:rPr>
        <w:t>(List I in page 10)</w:t>
      </w:r>
    </w:p>
  </w:footnote>
  <w:footnote w:id="8">
    <w:p w14:paraId="22C5F2B8" w14:textId="721EB50F" w:rsidR="00446A01" w:rsidRPr="002D1965" w:rsidRDefault="00446A01">
      <w:pPr>
        <w:pStyle w:val="DipnotMetni"/>
        <w:rPr>
          <w:lang w:val="tr-TR"/>
        </w:rPr>
      </w:pPr>
      <w:r>
        <w:rPr>
          <w:rStyle w:val="DipnotBavurusu"/>
        </w:rPr>
        <w:footnoteRef/>
      </w:r>
      <w:r>
        <w:t xml:space="preserve"> </w:t>
      </w:r>
      <w:hyperlink r:id="rId3" w:history="1">
        <w:r w:rsidRPr="00C564CA">
          <w:rPr>
            <w:rStyle w:val="Kpr"/>
            <w:rFonts w:ascii="Verdana" w:hAnsi="Verdana"/>
            <w:sz w:val="16"/>
          </w:rPr>
          <w:t>https://cdm.unfccc.int/filestorage/A/G/0/AG07ZJQ3EXD42LT5YV9HR16M8KINPO/EB105_repan03_ACM0002.pdf?t=TTh8cW5wOGp3fDDxMFR1LiJ01CgZkMkMCI8L</w:t>
        </w:r>
      </w:hyperlink>
      <w:r>
        <w:t xml:space="preserve"> </w:t>
      </w:r>
    </w:p>
  </w:footnote>
  <w:footnote w:id="9">
    <w:p w14:paraId="46ED19C4" w14:textId="68AFB272" w:rsidR="00446A01" w:rsidRPr="002D1965" w:rsidRDefault="00446A01">
      <w:pPr>
        <w:pStyle w:val="DipnotMetni"/>
        <w:rPr>
          <w:lang w:val="tr-TR"/>
        </w:rPr>
      </w:pPr>
      <w:r>
        <w:rPr>
          <w:rStyle w:val="DipnotBavurusu"/>
        </w:rPr>
        <w:footnoteRef/>
      </w:r>
      <w:r>
        <w:t xml:space="preserve"> </w:t>
      </w:r>
      <w:hyperlink r:id="rId4" w:history="1">
        <w:r w:rsidRPr="00C564CA">
          <w:rPr>
            <w:rStyle w:val="Kpr"/>
            <w:rFonts w:ascii="Verdana" w:hAnsi="Verdana"/>
            <w:sz w:val="16"/>
          </w:rPr>
          <w:t>https://cdm.unfccc.int/methodologies/PAmethodologies/tools/am-tool-07-v7.0.pdf</w:t>
        </w:r>
      </w:hyperlink>
      <w:r>
        <w:t xml:space="preserve"> </w:t>
      </w:r>
    </w:p>
  </w:footnote>
  <w:footnote w:id="10">
    <w:p w14:paraId="45B8F081" w14:textId="2F4C2295" w:rsidR="00446A01" w:rsidRPr="002D1965" w:rsidRDefault="00446A01">
      <w:pPr>
        <w:pStyle w:val="DipnotMetni"/>
        <w:rPr>
          <w:lang w:val="tr-TR"/>
        </w:rPr>
      </w:pPr>
      <w:r>
        <w:rPr>
          <w:rStyle w:val="DipnotBavurusu"/>
        </w:rPr>
        <w:footnoteRef/>
      </w:r>
      <w:r>
        <w:t xml:space="preserve"> </w:t>
      </w:r>
      <w:hyperlink r:id="rId5" w:history="1">
        <w:r w:rsidRPr="00716241">
          <w:rPr>
            <w:rStyle w:val="Kpr"/>
            <w:rFonts w:ascii="Verdana" w:hAnsi="Verdana"/>
            <w:sz w:val="16"/>
          </w:rPr>
          <w:t>https://cdm.unfccc.int/methodologies/PAmethodologies/tools/am-tool-01-v7.0.0.pdf</w:t>
        </w:r>
      </w:hyperlink>
      <w:r>
        <w:t xml:space="preserve"> </w:t>
      </w:r>
    </w:p>
  </w:footnote>
  <w:footnote w:id="11">
    <w:p w14:paraId="792379C0" w14:textId="6E6D36CE" w:rsidR="00446A01" w:rsidRPr="002D1965" w:rsidRDefault="00446A01">
      <w:pPr>
        <w:pStyle w:val="DipnotMetni"/>
        <w:rPr>
          <w:lang w:val="tr-TR"/>
        </w:rPr>
      </w:pPr>
      <w:r>
        <w:rPr>
          <w:rStyle w:val="DipnotBavurusu"/>
        </w:rPr>
        <w:footnoteRef/>
      </w:r>
      <w:r>
        <w:t xml:space="preserve"> </w:t>
      </w:r>
      <w:hyperlink r:id="rId6" w:history="1">
        <w:r w:rsidRPr="00C564CA">
          <w:rPr>
            <w:rStyle w:val="Kpr"/>
            <w:rFonts w:ascii="Verdana" w:hAnsi="Verdana"/>
            <w:sz w:val="16"/>
          </w:rPr>
          <w:t>https://cdm.unfccc.int/methodologies/PAmethodologies/tools/am-tool-10-v1.pdf</w:t>
        </w:r>
      </w:hyperlink>
      <w:r>
        <w:t xml:space="preserve"> </w:t>
      </w:r>
    </w:p>
  </w:footnote>
  <w:footnote w:id="12">
    <w:p w14:paraId="04744520" w14:textId="7A2E8112" w:rsidR="00446A01" w:rsidRPr="002D1965" w:rsidRDefault="00446A01">
      <w:pPr>
        <w:pStyle w:val="DipnotMetni"/>
        <w:rPr>
          <w:lang w:val="tr-TR"/>
        </w:rPr>
      </w:pPr>
      <w:r>
        <w:rPr>
          <w:rStyle w:val="DipnotBavurusu"/>
        </w:rPr>
        <w:footnoteRef/>
      </w:r>
      <w:r>
        <w:t xml:space="preserve"> </w:t>
      </w:r>
      <w:hyperlink r:id="rId7" w:history="1">
        <w:r w:rsidRPr="00C564CA">
          <w:rPr>
            <w:rStyle w:val="Kpr"/>
            <w:rFonts w:ascii="Verdana" w:hAnsi="Verdana"/>
            <w:sz w:val="16"/>
          </w:rPr>
          <w:t>https://cdm.unfccc.int/methodologies/PAmethodologies/tools/am-tool-11-v3.0.1.pdf</w:t>
        </w:r>
      </w:hyperlink>
      <w:r>
        <w:t xml:space="preserve"> </w:t>
      </w:r>
    </w:p>
  </w:footnote>
  <w:footnote w:id="13">
    <w:p w14:paraId="70B8EF44" w14:textId="0195095F" w:rsidR="00F96C35" w:rsidRPr="00623FA1" w:rsidRDefault="00F96C35" w:rsidP="00F96C35">
      <w:pPr>
        <w:pStyle w:val="DipnotMetni"/>
        <w:rPr>
          <w:lang w:val="tr-TR"/>
        </w:rPr>
      </w:pPr>
      <w:r>
        <w:rPr>
          <w:rStyle w:val="DipnotBavurusu"/>
        </w:rPr>
        <w:footnoteRef/>
      </w:r>
      <w:r>
        <w:t xml:space="preserve"> See: </w:t>
      </w:r>
      <w:hyperlink r:id="rId8" w:history="1">
        <w:r w:rsidR="00C7633D" w:rsidRPr="0038208D">
          <w:rPr>
            <w:rStyle w:val="Kpr"/>
            <w:rFonts w:ascii="Verdana" w:hAnsi="Verdana"/>
            <w:sz w:val="16"/>
          </w:rPr>
          <w:t>https://enerji.gov.tr/duyuru-detay?id=195</w:t>
        </w:r>
      </w:hyperlink>
      <w:r w:rsidR="00C7633D">
        <w:t xml:space="preserve"> or </w:t>
      </w:r>
      <w:hyperlink r:id="rId9" w:history="1">
        <w:r w:rsidR="00C7633D" w:rsidRPr="0038208D">
          <w:rPr>
            <w:rStyle w:val="Kpr"/>
            <w:rFonts w:ascii="Verdana" w:hAnsi="Verdana"/>
            <w:sz w:val="16"/>
          </w:rPr>
          <w:t>https://enerji.gov.tr/Media/Dizin/BHIM/tr/Duyurular//Bilgi_Formu_Web_Sitesi_2019_202110071443.pdf</w:t>
        </w:r>
      </w:hyperlink>
      <w:r w:rsidR="00C7633D">
        <w:t xml:space="preserve"> </w:t>
      </w:r>
      <w:r w:rsidR="00C7633D" w:rsidRPr="00C7633D" w:rsidDel="00334C0D">
        <w:t xml:space="preserve"> </w:t>
      </w:r>
      <w:r w:rsidR="00C7633D">
        <w:t xml:space="preserve"> </w:t>
      </w:r>
    </w:p>
  </w:footnote>
  <w:footnote w:id="14">
    <w:p w14:paraId="0195BF68" w14:textId="37970DC1" w:rsidR="00446A01" w:rsidRPr="00FD1CFD" w:rsidRDefault="00446A01" w:rsidP="006C0FB6">
      <w:pPr>
        <w:pStyle w:val="DipnotMetni"/>
        <w:spacing w:after="60"/>
        <w:rPr>
          <w:rFonts w:asciiTheme="minorHAnsi" w:hAnsiTheme="minorHAnsi"/>
          <w:color w:val="00B9BD" w:themeColor="hyperlink"/>
          <w:sz w:val="18"/>
          <w:szCs w:val="18"/>
          <w:u w:val="single"/>
        </w:rPr>
      </w:pPr>
      <w:r w:rsidRPr="001A3F9E">
        <w:rPr>
          <w:rStyle w:val="DipnotBavurusu"/>
          <w:sz w:val="18"/>
          <w:szCs w:val="18"/>
        </w:rPr>
        <w:footnoteRef/>
      </w:r>
      <w:r w:rsidRPr="001A3F9E">
        <w:rPr>
          <w:sz w:val="18"/>
          <w:szCs w:val="18"/>
        </w:rPr>
        <w:t xml:space="preserve"> See, </w:t>
      </w:r>
      <w:hyperlink r:id="rId10" w:history="1">
        <w:r w:rsidRPr="007E54C6">
          <w:rPr>
            <w:rStyle w:val="Kpr"/>
            <w:sz w:val="18"/>
            <w:szCs w:val="18"/>
          </w:rPr>
          <w:t>https://www.teias.gov.tr/tr-TR/ilgili-raporlar</w:t>
        </w:r>
      </w:hyperlink>
      <w:r>
        <w:rPr>
          <w:rStyle w:val="Kpr"/>
          <w:sz w:val="18"/>
          <w:szCs w:val="18"/>
        </w:rPr>
        <w:t xml:space="preserve">  </w:t>
      </w:r>
      <w:r w:rsidRPr="00FD1CFD">
        <w:t>10 Yıllık talep tahminleri raporu</w:t>
      </w:r>
    </w:p>
  </w:footnote>
  <w:footnote w:id="15">
    <w:p w14:paraId="4B94D0F7" w14:textId="1A696135" w:rsidR="00446A01" w:rsidRPr="001A3F9E" w:rsidRDefault="00446A01" w:rsidP="006C0FB6">
      <w:pPr>
        <w:pStyle w:val="DipnotMetni"/>
        <w:spacing w:after="60"/>
        <w:rPr>
          <w:sz w:val="18"/>
          <w:szCs w:val="18"/>
        </w:rPr>
      </w:pPr>
      <w:r w:rsidRPr="001A3F9E">
        <w:rPr>
          <w:rStyle w:val="DipnotBavurusu"/>
          <w:sz w:val="18"/>
          <w:szCs w:val="18"/>
        </w:rPr>
        <w:footnoteRef/>
      </w:r>
      <w:r w:rsidRPr="001A3F9E">
        <w:rPr>
          <w:sz w:val="18"/>
          <w:szCs w:val="18"/>
        </w:rPr>
        <w:t xml:space="preserve"> See, </w:t>
      </w:r>
      <w:hyperlink r:id="rId11" w:history="1">
        <w:r w:rsidRPr="007E54C6">
          <w:rPr>
            <w:rStyle w:val="Kpr"/>
            <w:sz w:val="18"/>
            <w:szCs w:val="18"/>
          </w:rPr>
          <w:t>https://www.teias.gov.tr/tr-TR/ilgili-raporlar</w:t>
        </w:r>
      </w:hyperlink>
      <w:r>
        <w:rPr>
          <w:rStyle w:val="Kpr"/>
          <w:sz w:val="18"/>
          <w:szCs w:val="18"/>
        </w:rPr>
        <w:t xml:space="preserve">  </w:t>
      </w:r>
      <w:r w:rsidRPr="00FD1CFD">
        <w:t>10 Yıllık talep tahminleri raporu</w:t>
      </w:r>
    </w:p>
  </w:footnote>
  <w:footnote w:id="16">
    <w:p w14:paraId="307342E3" w14:textId="77777777" w:rsidR="00446A01" w:rsidRPr="001A3F9E" w:rsidRDefault="00446A01" w:rsidP="00911A22">
      <w:pPr>
        <w:pStyle w:val="DipnotMetni"/>
        <w:spacing w:after="60"/>
        <w:rPr>
          <w:sz w:val="18"/>
          <w:szCs w:val="18"/>
        </w:rPr>
      </w:pPr>
      <w:r w:rsidRPr="001A3F9E">
        <w:rPr>
          <w:rStyle w:val="DipnotBavurusu"/>
          <w:sz w:val="18"/>
          <w:szCs w:val="18"/>
        </w:rPr>
        <w:footnoteRef/>
      </w:r>
      <w:r w:rsidRPr="001A3F9E">
        <w:rPr>
          <w:sz w:val="18"/>
          <w:szCs w:val="18"/>
        </w:rPr>
        <w:t xml:space="preserve"> See, </w:t>
      </w:r>
      <w:hyperlink r:id="rId12" w:history="1">
        <w:r w:rsidRPr="007E54C6">
          <w:rPr>
            <w:rStyle w:val="Kpr"/>
            <w:rFonts w:ascii="Verdana" w:hAnsi="Verdana"/>
            <w:sz w:val="18"/>
            <w:szCs w:val="18"/>
          </w:rPr>
          <w:t>https://www.epdk.gov.tr/Detay/DownloadDocument?id=GTRjtj8aTa8</w:t>
        </w:r>
      </w:hyperlink>
      <w:r w:rsidRPr="005435C8">
        <w:rPr>
          <w:sz w:val="18"/>
          <w:szCs w:val="18"/>
        </w:rPr>
        <w:t>=</w:t>
      </w:r>
      <w:r w:rsidRPr="005435C8" w:rsidDel="005435C8">
        <w:rPr>
          <w:rStyle w:val="Kpr"/>
          <w:rFonts w:ascii="Verdana" w:hAnsi="Verdana"/>
          <w:color w:val="4D4D4C"/>
          <w:sz w:val="18"/>
          <w:szCs w:val="18"/>
          <w:u w:val="none"/>
        </w:rPr>
        <w:t xml:space="preserve"> </w:t>
      </w:r>
      <w:r w:rsidRPr="001A3F9E">
        <w:rPr>
          <w:sz w:val="18"/>
          <w:szCs w:val="18"/>
        </w:rPr>
        <w:t xml:space="preserve"> (page </w:t>
      </w:r>
      <w:r>
        <w:rPr>
          <w:sz w:val="18"/>
          <w:szCs w:val="18"/>
        </w:rPr>
        <w:t>103</w:t>
      </w:r>
      <w:r w:rsidRPr="001A3F9E">
        <w:rPr>
          <w:sz w:val="18"/>
          <w:szCs w:val="18"/>
        </w:rPr>
        <w:t xml:space="preserve">) </w:t>
      </w:r>
    </w:p>
  </w:footnote>
  <w:footnote w:id="17">
    <w:p w14:paraId="257CE498" w14:textId="77777777" w:rsidR="00446A01" w:rsidRDefault="00446A01" w:rsidP="000F0F88">
      <w:pPr>
        <w:pStyle w:val="DipnotMetni"/>
        <w:rPr>
          <w:sz w:val="18"/>
          <w:szCs w:val="18"/>
        </w:rPr>
      </w:pPr>
      <w:r w:rsidRPr="001A3F9E">
        <w:rPr>
          <w:rStyle w:val="DipnotBavurusu"/>
          <w:sz w:val="18"/>
          <w:szCs w:val="18"/>
        </w:rPr>
        <w:footnoteRef/>
      </w:r>
      <w:r>
        <w:rPr>
          <w:sz w:val="18"/>
          <w:szCs w:val="18"/>
        </w:rPr>
        <w:t xml:space="preserve"> See, </w:t>
      </w:r>
      <w:hyperlink r:id="rId13" w:history="1">
        <w:r w:rsidRPr="007E54C6">
          <w:rPr>
            <w:rStyle w:val="Kpr"/>
            <w:rFonts w:ascii="Verdana" w:hAnsi="Verdana"/>
            <w:sz w:val="18"/>
            <w:szCs w:val="18"/>
          </w:rPr>
          <w:t>https://www.teias.gov.tr/tr-TR/turkiye-elektrik-uretim-iletim-istatistikleri</w:t>
        </w:r>
      </w:hyperlink>
    </w:p>
    <w:p w14:paraId="435A665F" w14:textId="77777777" w:rsidR="00446A01" w:rsidRPr="001A3F9E" w:rsidRDefault="00446A01" w:rsidP="000F0F88">
      <w:pPr>
        <w:pStyle w:val="DipnotMetni"/>
        <w:rPr>
          <w:sz w:val="18"/>
          <w:szCs w:val="18"/>
          <w:lang w:val="tr-TR"/>
        </w:rPr>
      </w:pPr>
    </w:p>
  </w:footnote>
  <w:footnote w:id="18">
    <w:p w14:paraId="2712721E" w14:textId="77777777" w:rsidR="00446A01" w:rsidRPr="008D730A" w:rsidRDefault="00446A01" w:rsidP="007E22D9">
      <w:pPr>
        <w:pStyle w:val="DipnotMetni"/>
        <w:rPr>
          <w:lang w:val="fr-FR"/>
        </w:rPr>
      </w:pPr>
      <w:r w:rsidRPr="00556C43">
        <w:rPr>
          <w:rStyle w:val="DipnotBavurusu"/>
          <w:sz w:val="18"/>
          <w:szCs w:val="18"/>
        </w:rPr>
        <w:footnoteRef/>
      </w:r>
      <w:r w:rsidRPr="008D730A">
        <w:rPr>
          <w:sz w:val="18"/>
          <w:szCs w:val="18"/>
          <w:lang w:val="fr-FR"/>
        </w:rPr>
        <w:t xml:space="preserve"> Version </w:t>
      </w:r>
      <w:r>
        <w:rPr>
          <w:sz w:val="18"/>
          <w:szCs w:val="18"/>
          <w:lang w:val="fr-FR"/>
        </w:rPr>
        <w:t>7</w:t>
      </w:r>
      <w:r w:rsidRPr="008D730A">
        <w:rPr>
          <w:sz w:val="18"/>
          <w:szCs w:val="18"/>
          <w:lang w:val="fr-FR"/>
        </w:rPr>
        <w:t xml:space="preserve">, </w:t>
      </w:r>
      <w:hyperlink r:id="rId14" w:history="1">
        <w:r w:rsidRPr="00763AA0">
          <w:rPr>
            <w:rStyle w:val="Kpr"/>
            <w:sz w:val="18"/>
            <w:lang w:val="fr-FR"/>
          </w:rPr>
          <w:t>http://cdm.unfccc.int/methodologies/PAmethodologies/tools/am-tool-01-v7.0.0.pdf</w:t>
        </w:r>
      </w:hyperlink>
      <w:r w:rsidRPr="004C5D74">
        <w:rPr>
          <w:sz w:val="18"/>
          <w:lang w:val="fr-FR"/>
        </w:rPr>
        <w:t xml:space="preserve"> </w:t>
      </w:r>
      <w:r w:rsidRPr="004C5D74">
        <w:rPr>
          <w:sz w:val="18"/>
          <w:szCs w:val="18"/>
          <w:lang w:val="fr-FR"/>
        </w:rPr>
        <w:t>(page 4)</w:t>
      </w:r>
      <w:r w:rsidRPr="008D730A">
        <w:rPr>
          <w:sz w:val="18"/>
          <w:lang w:val="fr-FR"/>
        </w:rPr>
        <w:t xml:space="preserve"> </w:t>
      </w:r>
      <w:r w:rsidRPr="008D730A">
        <w:rPr>
          <w:sz w:val="18"/>
          <w:szCs w:val="18"/>
          <w:lang w:val="fr-FR"/>
        </w:rPr>
        <w:t>(page 4)</w:t>
      </w:r>
    </w:p>
  </w:footnote>
  <w:footnote w:id="19">
    <w:p w14:paraId="0182A726" w14:textId="3768B0C7" w:rsidR="00446A01" w:rsidRPr="00BD545D" w:rsidRDefault="00446A01" w:rsidP="00BD545D">
      <w:pPr>
        <w:pStyle w:val="DipnotMetni"/>
        <w:rPr>
          <w:lang w:val="tr-TR"/>
        </w:rPr>
      </w:pPr>
      <w:r>
        <w:rPr>
          <w:rStyle w:val="DipnotBavurusu"/>
        </w:rPr>
        <w:footnoteRef/>
      </w:r>
      <w:r>
        <w:t xml:space="preserve"> </w:t>
      </w:r>
      <w:hyperlink r:id="rId15" w:history="1">
        <w:r w:rsidRPr="004F6ABD">
          <w:rPr>
            <w:rStyle w:val="Kpr"/>
            <w:rFonts w:ascii="Verdana" w:hAnsi="Verdana" w:cs="Arial"/>
            <w:sz w:val="16"/>
            <w:szCs w:val="16"/>
          </w:rPr>
          <w:t>http://www.mevzuat.gov.tr/MevzuatMetin/1.5.2872.pdf</w:t>
        </w:r>
      </w:hyperlink>
      <w:r>
        <w:rPr>
          <w:rFonts w:cs="Arial"/>
          <w:szCs w:val="16"/>
        </w:rPr>
        <w:t xml:space="preserve"> </w:t>
      </w:r>
    </w:p>
  </w:footnote>
  <w:footnote w:id="20">
    <w:p w14:paraId="488DA83B" w14:textId="25685474" w:rsidR="00446A01" w:rsidRDefault="00446A01">
      <w:pPr>
        <w:pStyle w:val="DipnotMetni"/>
      </w:pPr>
      <w:r>
        <w:rPr>
          <w:rStyle w:val="DipnotBavurusu"/>
        </w:rPr>
        <w:footnoteRef/>
      </w:r>
      <w:r>
        <w:t xml:space="preserve"> </w:t>
      </w:r>
      <w:hyperlink r:id="rId16" w:history="1">
        <w:r w:rsidRPr="007E54C6">
          <w:rPr>
            <w:rStyle w:val="Kpr"/>
            <w:rFonts w:ascii="Verdana" w:hAnsi="Verdana"/>
            <w:sz w:val="16"/>
          </w:rPr>
          <w:t>http://www.stern.nyu.edu/~adamodar/pc/archives/ctryprem08.xls</w:t>
        </w:r>
      </w:hyperlink>
    </w:p>
    <w:p w14:paraId="6E366CD0" w14:textId="77777777" w:rsidR="00446A01" w:rsidRPr="00146443" w:rsidRDefault="00446A01">
      <w:pPr>
        <w:pStyle w:val="DipnotMetni"/>
        <w:rPr>
          <w:lang w:val="tr-TR"/>
        </w:rPr>
      </w:pPr>
    </w:p>
  </w:footnote>
  <w:footnote w:id="21">
    <w:p w14:paraId="6ACB599F" w14:textId="1AAEBB5E" w:rsidR="00446A01" w:rsidRPr="00BD545D" w:rsidRDefault="00446A01">
      <w:pPr>
        <w:pStyle w:val="DipnotMetni"/>
        <w:rPr>
          <w:lang w:val="tr-TR"/>
        </w:rPr>
      </w:pPr>
      <w:r>
        <w:rPr>
          <w:rStyle w:val="DipnotBavurusu"/>
        </w:rPr>
        <w:footnoteRef/>
      </w:r>
      <w:r>
        <w:t xml:space="preserve"> </w:t>
      </w:r>
      <w:hyperlink r:id="rId17" w:history="1">
        <w:r w:rsidRPr="004F6ABD">
          <w:rPr>
            <w:rStyle w:val="Kpr"/>
            <w:rFonts w:ascii="Verdana" w:hAnsi="Verdana"/>
            <w:sz w:val="16"/>
          </w:rPr>
          <w:t>https://www.epdk.org.tr/Detay/DownloadDocument?id=kvZVO0DFQ3E</w:t>
        </w:r>
      </w:hyperlink>
      <w:r w:rsidRPr="00BD545D">
        <w:t>=</w:t>
      </w:r>
      <w:r>
        <w:t xml:space="preserve"> </w:t>
      </w:r>
    </w:p>
  </w:footnote>
  <w:footnote w:id="22">
    <w:p w14:paraId="382B7B8B" w14:textId="391BC443" w:rsidR="00446A01" w:rsidRPr="00BD545D" w:rsidRDefault="00446A01">
      <w:pPr>
        <w:pStyle w:val="DipnotMetni"/>
        <w:rPr>
          <w:lang w:val="tr-TR"/>
        </w:rPr>
      </w:pPr>
      <w:r>
        <w:rPr>
          <w:rStyle w:val="DipnotBavurusu"/>
        </w:rPr>
        <w:footnoteRef/>
      </w:r>
      <w:r>
        <w:t xml:space="preserve"> </w:t>
      </w:r>
      <w:hyperlink r:id="rId18" w:history="1">
        <w:r w:rsidRPr="004F6ABD">
          <w:rPr>
            <w:rStyle w:val="Kpr"/>
            <w:rFonts w:ascii="Verdana" w:hAnsi="Verdana"/>
            <w:sz w:val="16"/>
          </w:rPr>
          <w:t>https://www.resmigazete.gov.tr/eskiler/2007/05/20070502-2.htm</w:t>
        </w:r>
      </w:hyperlink>
      <w:r>
        <w:t xml:space="preserve"> </w:t>
      </w:r>
    </w:p>
  </w:footnote>
  <w:footnote w:id="23">
    <w:p w14:paraId="0169A630" w14:textId="41F18CFB" w:rsidR="007D1FBB" w:rsidRPr="004A4F03" w:rsidRDefault="007D1FBB" w:rsidP="007D1FBB">
      <w:pPr>
        <w:pStyle w:val="DipnotMetni"/>
        <w:rPr>
          <w:lang w:val="tr-TR"/>
        </w:rPr>
      </w:pPr>
      <w:r>
        <w:rPr>
          <w:rStyle w:val="DipnotBavurusu"/>
        </w:rPr>
        <w:footnoteRef/>
      </w:r>
      <w:r>
        <w:t xml:space="preserve"> </w:t>
      </w:r>
      <w:hyperlink r:id="rId19" w:history="1">
        <w:r w:rsidRPr="00140F60">
          <w:rPr>
            <w:rStyle w:val="Kpr"/>
            <w:rFonts w:ascii="Verdana" w:hAnsi="Verdana"/>
            <w:sz w:val="16"/>
          </w:rPr>
          <w:t>http://www2.epdk.org.tr/lisans/elektrik/yek/ruzgarprojeleriningelisimi.xls</w:t>
        </w:r>
      </w:hyperlink>
      <w:r>
        <w:t xml:space="preserve"> </w:t>
      </w:r>
    </w:p>
  </w:footnote>
  <w:footnote w:id="24">
    <w:p w14:paraId="672BFB5C" w14:textId="2DD54726" w:rsidR="00C11EAB" w:rsidRPr="00AD57CD" w:rsidRDefault="00C11EAB">
      <w:pPr>
        <w:pStyle w:val="DipnotMetni"/>
        <w:rPr>
          <w:lang w:val="tr-TR"/>
        </w:rPr>
      </w:pPr>
      <w:r>
        <w:rPr>
          <w:rStyle w:val="DipnotBavurusu"/>
        </w:rPr>
        <w:footnoteRef/>
      </w:r>
      <w:r>
        <w:t xml:space="preserve"> </w:t>
      </w:r>
      <w:r w:rsidRPr="00AD57CD">
        <w:rPr>
          <w:lang w:val="tr-TR"/>
        </w:rPr>
        <w:t xml:space="preserve">All relevant evidences </w:t>
      </w:r>
      <w:r>
        <w:rPr>
          <w:lang w:val="tr-TR"/>
        </w:rPr>
        <w:t>have been provided to VVB.</w:t>
      </w:r>
    </w:p>
  </w:footnote>
  <w:footnote w:id="25">
    <w:p w14:paraId="0812A864" w14:textId="168EAF58" w:rsidR="00446A01" w:rsidRPr="002D7437" w:rsidRDefault="00446A01">
      <w:pPr>
        <w:pStyle w:val="DipnotMetni"/>
        <w:rPr>
          <w:lang w:val="tr-TR"/>
        </w:rPr>
      </w:pPr>
      <w:r>
        <w:rPr>
          <w:rStyle w:val="DipnotBavurusu"/>
        </w:rPr>
        <w:footnoteRef/>
      </w:r>
      <w:r>
        <w:t xml:space="preserve"> </w:t>
      </w:r>
      <w:r w:rsidR="00F563E1">
        <w:t>Please see</w:t>
      </w:r>
      <w:r w:rsidRPr="002D7437">
        <w:t xml:space="preserve">; </w:t>
      </w:r>
      <w:hyperlink r:id="rId20" w:history="1">
        <w:r w:rsidRPr="00881EC5">
          <w:rPr>
            <w:rStyle w:val="Kpr"/>
            <w:rFonts w:ascii="Verdana" w:hAnsi="Verdana"/>
            <w:sz w:val="16"/>
          </w:rPr>
          <w:t>http://cdm.unfccc.int/methodologies/PAmethodologies/tools/am-tool-01-v7.0.0.pdf</w:t>
        </w:r>
      </w:hyperlink>
      <w:r>
        <w:t xml:space="preserve"> </w:t>
      </w:r>
    </w:p>
  </w:footnote>
  <w:footnote w:id="26">
    <w:p w14:paraId="559FB710" w14:textId="7160470D" w:rsidR="00813957" w:rsidRPr="00E2679E" w:rsidRDefault="00813957">
      <w:pPr>
        <w:pStyle w:val="DipnotMetni"/>
        <w:rPr>
          <w:lang w:val="tr-TR"/>
        </w:rPr>
      </w:pPr>
      <w:r>
        <w:rPr>
          <w:rStyle w:val="DipnotBavurusu"/>
        </w:rPr>
        <w:footnoteRef/>
      </w:r>
      <w:r>
        <w:t xml:space="preserve"> </w:t>
      </w:r>
      <w:r w:rsidRPr="00A96BDB">
        <w:rPr>
          <w:lang w:val="tr-TR"/>
        </w:rPr>
        <w:t xml:space="preserve">Please see: </w:t>
      </w:r>
      <w:r w:rsidR="00A96BDB" w:rsidRPr="00A96BDB">
        <w:rPr>
          <w:lang w:val="tr-TR"/>
        </w:rPr>
        <w:t xml:space="preserve">Garrad Hassan Feasibility Report 2018 </w:t>
      </w:r>
    </w:p>
  </w:footnote>
  <w:footnote w:id="27">
    <w:p w14:paraId="686A58BA" w14:textId="5560CEB5" w:rsidR="00446A01" w:rsidRDefault="00446A01">
      <w:pPr>
        <w:pStyle w:val="DipnotMetni"/>
      </w:pPr>
      <w:r>
        <w:rPr>
          <w:rStyle w:val="DipnotBavurusu"/>
        </w:rPr>
        <w:footnoteRef/>
      </w:r>
      <w:r>
        <w:t xml:space="preserve"> </w:t>
      </w:r>
      <w:hyperlink r:id="rId21" w:history="1">
        <w:r w:rsidR="00334C0D" w:rsidRPr="0038208D">
          <w:rPr>
            <w:rStyle w:val="Kpr"/>
            <w:rFonts w:ascii="Verdana" w:hAnsi="Verdana"/>
            <w:sz w:val="16"/>
          </w:rPr>
          <w:t>https://enerji.gov.tr/duyuru-detay?id=195</w:t>
        </w:r>
      </w:hyperlink>
      <w:r w:rsidR="00334C0D">
        <w:t xml:space="preserve"> or </w:t>
      </w:r>
      <w:hyperlink r:id="rId22" w:history="1">
        <w:r w:rsidR="00C7633D" w:rsidRPr="0038208D">
          <w:rPr>
            <w:rStyle w:val="Kpr"/>
            <w:rFonts w:ascii="Verdana" w:hAnsi="Verdana"/>
            <w:sz w:val="16"/>
          </w:rPr>
          <w:t>https://enerji.gov.tr/Media/Dizin/BHIM/tr/Duyurular//Bilgi_Formu_Web_Sitesi_2019_202110071443.pdf</w:t>
        </w:r>
      </w:hyperlink>
      <w:r w:rsidR="00C7633D">
        <w:t xml:space="preserve"> </w:t>
      </w:r>
      <w:r w:rsidR="00C7633D" w:rsidRPr="00C7633D" w:rsidDel="00334C0D">
        <w:t xml:space="preserve"> </w:t>
      </w:r>
      <w:r w:rsidR="00C7633D">
        <w:t xml:space="preserve"> </w:t>
      </w:r>
    </w:p>
    <w:p w14:paraId="2FDD04A0" w14:textId="77777777" w:rsidR="00446A01" w:rsidRPr="00146443" w:rsidRDefault="00446A01">
      <w:pPr>
        <w:pStyle w:val="DipnotMetni"/>
        <w:rPr>
          <w:lang w:val="tr-TR"/>
        </w:rPr>
      </w:pPr>
    </w:p>
  </w:footnote>
  <w:footnote w:id="28">
    <w:p w14:paraId="2F5F0255" w14:textId="128FE3DC" w:rsidR="00446A01" w:rsidRDefault="00446A01" w:rsidP="00EA3CC2">
      <w:pPr>
        <w:pStyle w:val="DipnotMetni"/>
      </w:pPr>
      <w:r>
        <w:rPr>
          <w:rStyle w:val="DipnotBavurusu"/>
        </w:rPr>
        <w:footnoteRef/>
      </w:r>
      <w:r>
        <w:t xml:space="preserve"> </w:t>
      </w:r>
      <w:hyperlink r:id="rId23" w:history="1">
        <w:r w:rsidR="00C7633D" w:rsidRPr="0038208D">
          <w:rPr>
            <w:rStyle w:val="Kpr"/>
            <w:rFonts w:ascii="Verdana" w:hAnsi="Verdana"/>
            <w:sz w:val="16"/>
          </w:rPr>
          <w:t>https://enerji.gov.tr/duyuru-detay?id=195</w:t>
        </w:r>
      </w:hyperlink>
      <w:r w:rsidR="00C7633D">
        <w:t xml:space="preserve"> or </w:t>
      </w:r>
      <w:hyperlink r:id="rId24" w:history="1">
        <w:r w:rsidR="00C7633D" w:rsidRPr="0038208D">
          <w:rPr>
            <w:rStyle w:val="Kpr"/>
            <w:rFonts w:ascii="Verdana" w:hAnsi="Verdana"/>
            <w:sz w:val="16"/>
          </w:rPr>
          <w:t>https://enerji.gov.tr/Media/Dizin/BHIM/tr/Duyurular//Bilgi_Formu_Web_Sitesi_2019_202110071443.pdf</w:t>
        </w:r>
      </w:hyperlink>
      <w:r w:rsidR="00C7633D">
        <w:t xml:space="preserve"> </w:t>
      </w:r>
      <w:r w:rsidR="00C7633D" w:rsidRPr="00C7633D" w:rsidDel="00334C0D">
        <w:t xml:space="preserve"> </w:t>
      </w:r>
      <w:r w:rsidR="00C7633D">
        <w:t xml:space="preserve"> </w:t>
      </w:r>
    </w:p>
    <w:p w14:paraId="3EA2DB5F" w14:textId="6AE93824" w:rsidR="00446A01" w:rsidRPr="00146443" w:rsidRDefault="00446A01">
      <w:pPr>
        <w:pStyle w:val="DipnotMetni"/>
        <w:rPr>
          <w:lang w:val="tr-TR"/>
        </w:rPr>
      </w:pPr>
      <w:r>
        <w:t xml:space="preserve"> </w:t>
      </w:r>
    </w:p>
  </w:footnote>
  <w:footnote w:id="29">
    <w:p w14:paraId="59A3CC8B" w14:textId="6FCE46A2" w:rsidR="00446A01" w:rsidRPr="00D460D0" w:rsidRDefault="00446A01" w:rsidP="00166093">
      <w:pPr>
        <w:pStyle w:val="DipnotMetni"/>
        <w:rPr>
          <w:sz w:val="14"/>
          <w:szCs w:val="18"/>
        </w:rPr>
      </w:pPr>
      <w:r>
        <w:rPr>
          <w:rStyle w:val="DipnotBavurusu"/>
        </w:rPr>
        <w:footnoteRef/>
      </w:r>
      <w:r>
        <w:t xml:space="preserve"> </w:t>
      </w:r>
      <w:hyperlink r:id="rId25" w:history="1">
        <w:r w:rsidR="00C7633D" w:rsidRPr="0038208D">
          <w:rPr>
            <w:rStyle w:val="Kpr"/>
            <w:rFonts w:ascii="Verdana" w:hAnsi="Verdana"/>
            <w:sz w:val="16"/>
          </w:rPr>
          <w:t>https://enerji.gov.tr/duyuru-detay?id=195</w:t>
        </w:r>
      </w:hyperlink>
      <w:r w:rsidR="00C7633D">
        <w:t xml:space="preserve"> or </w:t>
      </w:r>
      <w:hyperlink r:id="rId26" w:history="1">
        <w:r w:rsidR="00C7633D" w:rsidRPr="0038208D">
          <w:rPr>
            <w:rStyle w:val="Kpr"/>
            <w:rFonts w:ascii="Verdana" w:hAnsi="Verdana"/>
            <w:sz w:val="16"/>
          </w:rPr>
          <w:t>https://enerji.gov.tr/Media/Dizin/BHIM/tr/Duyurular//Bilgi_Formu_Web_Sitesi_2019_202110071443.pdf</w:t>
        </w:r>
      </w:hyperlink>
      <w:r w:rsidR="00C7633D">
        <w:t xml:space="preserve"> </w:t>
      </w:r>
      <w:r w:rsidR="00C7633D" w:rsidRPr="00C7633D" w:rsidDel="00334C0D">
        <w:t xml:space="preserve"> </w:t>
      </w:r>
      <w:r w:rsidR="00C7633D">
        <w:t xml:space="preserve"> </w:t>
      </w:r>
    </w:p>
    <w:p w14:paraId="7BEAC889" w14:textId="77777777" w:rsidR="00446A01" w:rsidRPr="00910EB1" w:rsidRDefault="00446A01" w:rsidP="00166093">
      <w:pPr>
        <w:pStyle w:val="DipnotMetni"/>
        <w:rPr>
          <w:lang w:val="tr-TR"/>
        </w:rPr>
      </w:pPr>
      <w:r w:rsidRPr="00D460D0">
        <w:rPr>
          <w:sz w:val="14"/>
          <w:szCs w:val="18"/>
        </w:rPr>
        <w:t xml:space="preserve"> </w:t>
      </w:r>
    </w:p>
  </w:footnote>
  <w:footnote w:id="30">
    <w:p w14:paraId="23B602EB" w14:textId="0BA84DB3" w:rsidR="00446A01" w:rsidRDefault="00446A01" w:rsidP="003B7973">
      <w:pPr>
        <w:pStyle w:val="DipnotMetni"/>
      </w:pPr>
      <w:r>
        <w:rPr>
          <w:rStyle w:val="DipnotBavurusu"/>
        </w:rPr>
        <w:footnoteRef/>
      </w:r>
      <w:r>
        <w:t xml:space="preserve"> </w:t>
      </w:r>
      <w:hyperlink r:id="rId27" w:history="1">
        <w:r w:rsidR="00C7633D" w:rsidRPr="0038208D">
          <w:rPr>
            <w:rStyle w:val="Kpr"/>
            <w:rFonts w:ascii="Verdana" w:hAnsi="Verdana"/>
            <w:sz w:val="16"/>
          </w:rPr>
          <w:t>https://enerji.gov.tr/duyuru-detay?id=195</w:t>
        </w:r>
      </w:hyperlink>
      <w:r w:rsidR="00C7633D">
        <w:t xml:space="preserve"> or </w:t>
      </w:r>
      <w:hyperlink r:id="rId28" w:history="1">
        <w:r w:rsidR="00C7633D" w:rsidRPr="0038208D">
          <w:rPr>
            <w:rStyle w:val="Kpr"/>
            <w:rFonts w:ascii="Verdana" w:hAnsi="Verdana"/>
            <w:sz w:val="16"/>
          </w:rPr>
          <w:t>https://enerji.gov.tr/Media/Dizin/BHIM/tr/Duyurular//Bilgi_Formu_Web_Sitesi_2019_202110071443.pdf</w:t>
        </w:r>
      </w:hyperlink>
      <w:r w:rsidR="00C7633D">
        <w:t xml:space="preserve"> </w:t>
      </w:r>
      <w:r w:rsidR="00C7633D" w:rsidRPr="00C7633D" w:rsidDel="00334C0D">
        <w:t xml:space="preserve"> </w:t>
      </w:r>
      <w:r w:rsidR="00C7633D">
        <w:t xml:space="preserve"> </w:t>
      </w:r>
    </w:p>
    <w:p w14:paraId="189AB2C9" w14:textId="77777777" w:rsidR="00446A01" w:rsidRPr="00D615F3" w:rsidRDefault="00446A01" w:rsidP="003B7973">
      <w:pPr>
        <w:pStyle w:val="DipnotMetni"/>
        <w:rPr>
          <w:lang w:val="tr-TR"/>
        </w:rPr>
      </w:pPr>
    </w:p>
  </w:footnote>
  <w:footnote w:id="31">
    <w:p w14:paraId="40C20585" w14:textId="77777777" w:rsidR="00A200A6" w:rsidRPr="00D257BD" w:rsidRDefault="00A200A6" w:rsidP="00A200A6">
      <w:pPr>
        <w:spacing w:line="240" w:lineRule="auto"/>
        <w:contextualSpacing w:val="0"/>
        <w:rPr>
          <w:rFonts w:ascii="Geneva" w:eastAsia="Times New Roman" w:hAnsi="Geneva" w:cs="Calibri"/>
          <w:color w:val="0000FF"/>
          <w:sz w:val="15"/>
          <w:szCs w:val="15"/>
          <w:u w:val="single"/>
          <w:lang w:val="tr-TR" w:eastAsia="tr-TR"/>
          <w14:cntxtAlts w14:val="0"/>
        </w:rPr>
      </w:pPr>
      <w:r>
        <w:rPr>
          <w:rStyle w:val="DipnotBavurusu"/>
        </w:rPr>
        <w:footnoteRef/>
      </w:r>
      <w:r>
        <w:t xml:space="preserve"> </w:t>
      </w:r>
      <w:hyperlink r:id="rId29" w:history="1">
        <w:r w:rsidRPr="00E20F7A">
          <w:rPr>
            <w:rStyle w:val="Kpr"/>
            <w:rFonts w:ascii="Verdana" w:hAnsi="Verdana"/>
            <w:sz w:val="18"/>
            <w:szCs w:val="20"/>
          </w:rPr>
          <w:t>https://unfccc.int/documents/271541</w:t>
        </w:r>
      </w:hyperlink>
      <w:r w:rsidRPr="00E20F7A">
        <w:rPr>
          <w:sz w:val="18"/>
          <w:szCs w:val="20"/>
        </w:rPr>
        <w:t xml:space="preserve"> </w:t>
      </w:r>
    </w:p>
    <w:p w14:paraId="6E5A8E10" w14:textId="77777777" w:rsidR="00A200A6" w:rsidRPr="00E2679E" w:rsidRDefault="00A200A6" w:rsidP="00A200A6">
      <w:pPr>
        <w:pStyle w:val="DipnotMetni"/>
        <w:rPr>
          <w:lang w:val="tr-TR"/>
        </w:rPr>
      </w:pPr>
    </w:p>
  </w:footnote>
  <w:footnote w:id="32">
    <w:p w14:paraId="0EA57D01" w14:textId="76B5940D" w:rsidR="00446A01" w:rsidRPr="00556C43" w:rsidRDefault="00446A01" w:rsidP="00DC2572">
      <w:pPr>
        <w:pStyle w:val="DipnotMetni"/>
      </w:pPr>
      <w:r w:rsidRPr="00556C43">
        <w:rPr>
          <w:rStyle w:val="DipnotBavurusu"/>
        </w:rPr>
        <w:footnoteRef/>
      </w:r>
      <w:r w:rsidRPr="00556C43">
        <w:t xml:space="preserve"> See, </w:t>
      </w:r>
      <w:hyperlink r:id="rId30" w:history="1">
        <w:r w:rsidR="00957430" w:rsidRPr="00CD5E2D">
          <w:rPr>
            <w:rStyle w:val="Kpr"/>
            <w:rFonts w:ascii="Verdana" w:hAnsi="Verdana"/>
            <w:sz w:val="16"/>
          </w:rPr>
          <w:t>http://www.epdk.gov.tr/documents/elektrik/mevzuat/yonetmelik/elektrik/dengeleme_uzlastirma/DUYson.doc</w:t>
        </w:r>
      </w:hyperlink>
      <w:r w:rsidR="00957430">
        <w:t xml:space="preserve"> </w:t>
      </w:r>
      <w:r w:rsidRPr="00556C43">
        <w:t>page 55</w:t>
      </w:r>
    </w:p>
  </w:footnote>
  <w:footnote w:id="33">
    <w:p w14:paraId="6B362C4F" w14:textId="77777777" w:rsidR="00446A01" w:rsidRPr="002F463B" w:rsidRDefault="00446A01" w:rsidP="00DC2572">
      <w:pPr>
        <w:pStyle w:val="DipnotMetni"/>
        <w:rPr>
          <w:sz w:val="14"/>
          <w:szCs w:val="18"/>
        </w:rPr>
      </w:pPr>
      <w:r w:rsidRPr="00556C43">
        <w:rPr>
          <w:rStyle w:val="DipnotBavurusu"/>
        </w:rPr>
        <w:footnoteRef/>
      </w:r>
      <w:r w:rsidRPr="00556C43">
        <w:t xml:space="preserve"> See, </w:t>
      </w:r>
      <w:hyperlink r:id="rId31" w:history="1">
        <w:r w:rsidRPr="002F463B">
          <w:rPr>
            <w:rStyle w:val="Kpr"/>
            <w:sz w:val="16"/>
            <w:szCs w:val="14"/>
          </w:rPr>
          <w:t>http://www.epdk.org.tr/documents/10157/81c16fc9-7777-46d6-a1bf-15c5ac8795c7</w:t>
        </w:r>
      </w:hyperlink>
      <w:r w:rsidRPr="002F463B">
        <w:rPr>
          <w:sz w:val="10"/>
          <w:szCs w:val="14"/>
        </w:rPr>
        <w:t xml:space="preserve"> </w:t>
      </w:r>
    </w:p>
  </w:footnote>
  <w:footnote w:id="34">
    <w:p w14:paraId="184EC066" w14:textId="77777777" w:rsidR="00446A01" w:rsidRPr="00556C43" w:rsidRDefault="00446A01" w:rsidP="00DC2572">
      <w:pPr>
        <w:pStyle w:val="DipnotMetni"/>
      </w:pPr>
      <w:r w:rsidRPr="00556C43">
        <w:rPr>
          <w:rStyle w:val="DipnotBavurusu"/>
        </w:rPr>
        <w:footnoteRef/>
      </w:r>
      <w:r w:rsidRPr="00556C43">
        <w:t xml:space="preserve"> See, </w:t>
      </w:r>
      <w:hyperlink r:id="rId32" w:history="1">
        <w:r w:rsidRPr="002F463B">
          <w:rPr>
            <w:rStyle w:val="Kpr"/>
            <w:sz w:val="16"/>
            <w:szCs w:val="14"/>
            <w:lang w:eastAsia="tr-TR"/>
          </w:rPr>
          <w:t>http://www.mevzuat.adalet.gov.tr/html/21179.html</w:t>
        </w:r>
      </w:hyperlink>
      <w:r w:rsidRPr="002F463B">
        <w:rPr>
          <w:color w:val="000000"/>
          <w:sz w:val="18"/>
          <w:szCs w:val="18"/>
          <w:u w:val="single"/>
          <w:lang w:eastAsia="tr-TR"/>
        </w:rPr>
        <w:t xml:space="preserve"> </w:t>
      </w:r>
    </w:p>
  </w:footnote>
  <w:footnote w:id="35">
    <w:p w14:paraId="51DE7B07" w14:textId="2ABDBA77" w:rsidR="00136C2C" w:rsidRPr="00136C2C" w:rsidRDefault="00136C2C">
      <w:pPr>
        <w:pStyle w:val="DipnotMetni"/>
        <w:rPr>
          <w:lang w:val="tr-TR"/>
        </w:rPr>
      </w:pPr>
      <w:r>
        <w:rPr>
          <w:rStyle w:val="DipnotBavurusu"/>
        </w:rPr>
        <w:footnoteRef/>
      </w:r>
      <w:r>
        <w:t xml:space="preserve"> </w:t>
      </w:r>
      <w:r>
        <w:rPr>
          <w:lang w:val="tr-TR"/>
        </w:rPr>
        <w:t>Related documents have been provided to VVB.</w:t>
      </w:r>
    </w:p>
  </w:footnote>
  <w:footnote w:id="36">
    <w:p w14:paraId="366BBBE4" w14:textId="2500E5F5" w:rsidR="002C188A" w:rsidRPr="00AD57CD" w:rsidRDefault="002C188A">
      <w:pPr>
        <w:pStyle w:val="DipnotMetni"/>
        <w:rPr>
          <w:lang w:val="tr-TR"/>
        </w:rPr>
      </w:pPr>
      <w:r>
        <w:rPr>
          <w:rStyle w:val="DipnotBavurusu"/>
        </w:rPr>
        <w:footnoteRef/>
      </w:r>
      <w:r>
        <w:t xml:space="preserve"> </w:t>
      </w:r>
      <w:r w:rsidRPr="002C188A">
        <w:t xml:space="preserve">Signed document about the contact details of the PP relevant staff in case of any complaint by relevant villages and whether there is any complaint received by the </w:t>
      </w:r>
      <w:r w:rsidR="00C40476" w:rsidRPr="002C188A">
        <w:t>Mukhtar</w:t>
      </w:r>
      <w:r w:rsidRPr="002C188A">
        <w:t xml:space="preserve"> from the local stakeholders has been provided to VVB.</w:t>
      </w:r>
      <w:r>
        <w:t xml:space="preserve"> Also,</w:t>
      </w:r>
      <w:r>
        <w:rPr>
          <w:rFonts w:ascii="Arial" w:eastAsia="Times New Roman" w:hAnsi="Arial" w:cs="Arial"/>
          <w:bCs/>
          <w:sz w:val="20"/>
          <w:lang w:val="en-US"/>
        </w:rPr>
        <w:t xml:space="preserve"> </w:t>
      </w:r>
      <w:r w:rsidRPr="00AD57CD">
        <w:t>Muhtar’s statement regarding logbook has been provided to the VVB.</w:t>
      </w:r>
    </w:p>
  </w:footnote>
  <w:footnote w:id="37">
    <w:p w14:paraId="2CF3D559" w14:textId="77777777" w:rsidR="00646863" w:rsidRPr="006D69B8" w:rsidRDefault="00646863" w:rsidP="00C00C1F">
      <w:pPr>
        <w:pStyle w:val="DipnotMetni"/>
        <w:keepLines/>
        <w:numPr>
          <w:ilvl w:val="0"/>
          <w:numId w:val="33"/>
        </w:numPr>
        <w:spacing w:before="120" w:after="60"/>
        <w:contextualSpacing w:val="0"/>
        <w:jc w:val="both"/>
        <w:rPr>
          <w:rFonts w:ascii="Calibri" w:hAnsi="Calibri" w:cs="Calibri"/>
          <w:szCs w:val="16"/>
          <w:lang w:val="tr-TR"/>
        </w:rPr>
      </w:pPr>
      <w:r w:rsidRPr="006D69B8">
        <w:rPr>
          <w:rStyle w:val="DipnotBavurusu"/>
          <w:rFonts w:ascii="Calibri" w:hAnsi="Calibri" w:cs="Calibri"/>
        </w:rPr>
        <w:footnoteRef/>
      </w:r>
      <w:r w:rsidRPr="006D69B8">
        <w:rPr>
          <w:rFonts w:ascii="Calibri" w:hAnsi="Calibri" w:cs="Calibri"/>
          <w:szCs w:val="16"/>
          <w:lang w:val="tr-TR"/>
        </w:rPr>
        <w:t xml:space="preserve"> </w:t>
      </w:r>
      <w:hyperlink r:id="rId33" w:history="1">
        <w:r w:rsidRPr="006D69B8">
          <w:rPr>
            <w:rStyle w:val="Kpr"/>
            <w:rFonts w:ascii="Calibri" w:hAnsi="Calibri" w:cs="Calibri"/>
            <w:szCs w:val="16"/>
            <w:lang w:val="tr-TR"/>
          </w:rPr>
          <w:t>http://www.ilo.org/ankara/areas-of-work/osh/lang--tr/index.htm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2EA0C869" w:rsidR="00446A01" w:rsidRDefault="00446A01" w:rsidP="00926E1B">
    <w:pPr>
      <w:framePr w:wrap="none" w:vAnchor="text" w:hAnchor="margin" w:xAlign="right" w:y="1"/>
    </w:pPr>
    <w:r>
      <w:fldChar w:fldCharType="begin"/>
    </w:r>
    <w:r>
      <w:instrText xml:space="preserve">PAGE  </w:instrText>
    </w:r>
    <w:r>
      <w:fldChar w:fldCharType="separate"/>
    </w:r>
    <w:r w:rsidR="00564B24">
      <w:rPr>
        <w:noProof/>
      </w:rPr>
      <w:t>1</w:t>
    </w:r>
    <w:r>
      <w:fldChar w:fldCharType="end"/>
    </w:r>
  </w:p>
  <w:p w14:paraId="1703D2EC" w14:textId="77777777" w:rsidR="00446A01" w:rsidRDefault="00446A01" w:rsidP="00DB4ED0">
    <w:pPr>
      <w:ind w:right="360"/>
    </w:pPr>
  </w:p>
  <w:p w14:paraId="08BF73F1" w14:textId="77777777" w:rsidR="00446A01" w:rsidRDefault="00446A01"/>
  <w:p w14:paraId="5F471A1D" w14:textId="77777777" w:rsidR="00446A01" w:rsidRDefault="00446A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542F2D12" w:rsidR="00446A01" w:rsidRPr="006C572D" w:rsidRDefault="00446A01" w:rsidP="006C572D">
    <w:pPr>
      <w:rPr>
        <w:b/>
        <w:bCs/>
        <w:sz w:val="16"/>
        <w:szCs w:val="16"/>
      </w:rPr>
    </w:pPr>
    <w:r w:rsidRPr="006C572D">
      <w:rPr>
        <w:rStyle w:val="SmallTags"/>
        <w:b/>
        <w:bCs/>
      </w:rPr>
      <w:br/>
    </w:r>
    <w:sdt>
      <w:sdt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F05959">
          <w:t>TEMPLATE</w:t>
        </w:r>
        <w:r w:rsidRPr="00BA6397">
          <w:t>- T-PreReview_V1.2-Project-Design-Document</w:t>
        </w:r>
      </w:sdtContent>
    </w:sdt>
  </w:p>
  <w:p w14:paraId="4B85A8B5" w14:textId="77777777" w:rsidR="00446A01" w:rsidRDefault="00446A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53EB4ED1" w:rsidR="00446A01" w:rsidRPr="008F3380" w:rsidRDefault="00446A01" w:rsidP="00B01B0E">
    <w:pPr>
      <w:ind w:left="-1134"/>
    </w:pPr>
    <w:r>
      <w:rPr>
        <w:noProof/>
        <w:lang w:eastAsia="en-GB"/>
      </w:rPr>
      <w:drawing>
        <wp:anchor distT="0" distB="0" distL="114300" distR="114300" simplePos="0" relativeHeight="251673600" behindDoc="0" locked="0" layoutInCell="1" allowOverlap="1" wp14:anchorId="0501731B" wp14:editId="053B7E2C">
          <wp:simplePos x="0" y="0"/>
          <wp:positionH relativeFrom="column">
            <wp:posOffset>-445589</wp:posOffset>
          </wp:positionH>
          <wp:positionV relativeFrom="paragraph">
            <wp:posOffset>-544</wp:posOffset>
          </wp:positionV>
          <wp:extent cx="3633348" cy="1423942"/>
          <wp:effectExtent l="0" t="0" r="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3B717A98" wp14:editId="0B78F4EF">
          <wp:extent cx="7593965" cy="1580606"/>
          <wp:effectExtent l="0" t="0" r="635" b="0"/>
          <wp:docPr id="15"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6.4pt;height:36.4pt" o:bullet="t">
        <v:imagedata r:id="rId1" o:title="caret-cyan-bulletpoint"/>
      </v:shape>
    </w:pict>
  </w:numPicBullet>
  <w:abstractNum w:abstractNumId="0" w15:restartNumberingAfterBreak="0">
    <w:nsid w:val="FFFFFF7C"/>
    <w:multiLevelType w:val="singleLevel"/>
    <w:tmpl w:val="7BFA8C4A"/>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eNumaras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eMaddemi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eMaddemi"/>
      <w:lvlText w:val=""/>
      <w:lvlJc w:val="left"/>
      <w:pPr>
        <w:tabs>
          <w:tab w:val="num" w:pos="360"/>
        </w:tabs>
        <w:ind w:left="360" w:hanging="360"/>
      </w:pPr>
      <w:rPr>
        <w:rFonts w:ascii="Symbol" w:hAnsi="Symbol" w:hint="default"/>
        <w:color w:val="auto"/>
      </w:rPr>
    </w:lvl>
  </w:abstractNum>
  <w:abstractNum w:abstractNumId="10" w15:restartNumberingAfterBreak="0">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4957051"/>
    <w:multiLevelType w:val="multilevel"/>
    <w:tmpl w:val="1CA8C4B0"/>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475"/>
        </w:tabs>
        <w:ind w:left="284" w:firstLine="0"/>
      </w:pPr>
      <w:rPr>
        <w:rFonts w:hint="default"/>
        <w:b w:val="0"/>
        <w:bCs w:val="0"/>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09485181"/>
    <w:multiLevelType w:val="hybridMultilevel"/>
    <w:tmpl w:val="FAD094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0A4B0986"/>
    <w:multiLevelType w:val="hybridMultilevel"/>
    <w:tmpl w:val="5F7C7D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0A7554CE"/>
    <w:multiLevelType w:val="hybridMultilevel"/>
    <w:tmpl w:val="3CC816BE"/>
    <w:lvl w:ilvl="0" w:tplc="7D42B4AA">
      <w:start w:val="1"/>
      <w:numFmt w:val="bullet"/>
      <w:lvlText w:val=""/>
      <w:lvlJc w:val="left"/>
      <w:pPr>
        <w:tabs>
          <w:tab w:val="num" w:pos="780"/>
        </w:tabs>
        <w:ind w:left="78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19E1A8A"/>
    <w:multiLevelType w:val="hybridMultilevel"/>
    <w:tmpl w:val="A5D0CFF2"/>
    <w:lvl w:ilvl="0" w:tplc="E7EA958C">
      <w:start w:val="1"/>
      <w:numFmt w:val="lowerLetter"/>
      <w:lvlText w:val="%1)"/>
      <w:lvlJc w:val="left"/>
      <w:pPr>
        <w:ind w:left="792" w:hanging="432"/>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11AD5CEC"/>
    <w:multiLevelType w:val="hybridMultilevel"/>
    <w:tmpl w:val="1C649D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2" w15:restartNumberingAfterBreak="0">
    <w:nsid w:val="15F34299"/>
    <w:multiLevelType w:val="hybridMultilevel"/>
    <w:tmpl w:val="3B9A0E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4" w15:restartNumberingAfterBreak="0">
    <w:nsid w:val="17A13AA4"/>
    <w:multiLevelType w:val="hybridMultilevel"/>
    <w:tmpl w:val="A900138C"/>
    <w:lvl w:ilvl="0" w:tplc="7D42B4AA">
      <w:start w:val="1"/>
      <w:numFmt w:val="bullet"/>
      <w:lvlText w:val=""/>
      <w:lvlJc w:val="left"/>
      <w:pPr>
        <w:tabs>
          <w:tab w:val="num" w:pos="780"/>
        </w:tabs>
        <w:ind w:left="78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6" w15:restartNumberingAfterBreak="0">
    <w:nsid w:val="19AD4289"/>
    <w:multiLevelType w:val="hybridMultilevel"/>
    <w:tmpl w:val="107CD47E"/>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27"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31" w15:restartNumberingAfterBreak="0">
    <w:nsid w:val="22635EF5"/>
    <w:multiLevelType w:val="hybridMultilevel"/>
    <w:tmpl w:val="65B06E4C"/>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E335C0"/>
    <w:multiLevelType w:val="hybridMultilevel"/>
    <w:tmpl w:val="7E40EAEC"/>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2037D9"/>
    <w:multiLevelType w:val="multilevel"/>
    <w:tmpl w:val="C182385A"/>
    <w:numStyleLink w:val="SDMAppHeadList"/>
  </w:abstractNum>
  <w:abstractNum w:abstractNumId="34" w15:restartNumberingAfterBreak="0">
    <w:nsid w:val="31A41F78"/>
    <w:multiLevelType w:val="hybridMultilevel"/>
    <w:tmpl w:val="D7B243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2CD1755"/>
    <w:multiLevelType w:val="hybridMultilevel"/>
    <w:tmpl w:val="7FF6733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3F3647"/>
    <w:multiLevelType w:val="hybridMultilevel"/>
    <w:tmpl w:val="65B06E4C"/>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0B4EBC"/>
    <w:multiLevelType w:val="singleLevel"/>
    <w:tmpl w:val="07C0D196"/>
    <w:name w:val="Reg6"/>
    <w:lvl w:ilvl="0">
      <w:start w:val="1"/>
      <w:numFmt w:val="upperLetter"/>
      <w:pStyle w:val="TOCA"/>
      <w:lvlText w:val="%1."/>
      <w:lvlJc w:val="left"/>
      <w:pPr>
        <w:tabs>
          <w:tab w:val="num" w:pos="1418"/>
        </w:tabs>
        <w:ind w:left="1418" w:hanging="698"/>
      </w:pPr>
      <w:rPr>
        <w:rFonts w:ascii="Times New Roman" w:hAnsi="Times New Roman" w:hint="default"/>
        <w:b w:val="0"/>
        <w:i w:val="0"/>
        <w:caps w:val="0"/>
        <w:strike w:val="0"/>
        <w:dstrike w:val="0"/>
        <w:vanish w:val="0"/>
        <w:color w:val="000000"/>
        <w:sz w:val="24"/>
        <w:vertAlign w:val="baseline"/>
      </w:rPr>
    </w:lvl>
  </w:abstractNum>
  <w:abstractNum w:abstractNumId="38"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9"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40"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1DB23AC"/>
    <w:multiLevelType w:val="hybridMultilevel"/>
    <w:tmpl w:val="59662018"/>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8120B6"/>
    <w:multiLevelType w:val="multilevel"/>
    <w:tmpl w:val="23DC3AAA"/>
    <w:name w:val="Reg15"/>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44" w15:restartNumberingAfterBreak="0">
    <w:nsid w:val="42A2742B"/>
    <w:multiLevelType w:val="hybridMultilevel"/>
    <w:tmpl w:val="B1848F6C"/>
    <w:lvl w:ilvl="0" w:tplc="7D42B4AA">
      <w:start w:val="1"/>
      <w:numFmt w:val="bullet"/>
      <w:lvlText w:val=""/>
      <w:lvlJc w:val="left"/>
      <w:pPr>
        <w:tabs>
          <w:tab w:val="num" w:pos="780"/>
        </w:tabs>
        <w:ind w:left="78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2C966C7"/>
    <w:multiLevelType w:val="multilevel"/>
    <w:tmpl w:val="07DCDBF2"/>
    <w:name w:val="Reg11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6" w15:restartNumberingAfterBreak="0">
    <w:nsid w:val="452D144C"/>
    <w:multiLevelType w:val="singleLevel"/>
    <w:tmpl w:val="7DBE8246"/>
    <w:lvl w:ilvl="0">
      <w:start w:val="1"/>
      <w:numFmt w:val="decimal"/>
      <w:pStyle w:val="ParaNo"/>
      <w:lvlText w:val="(%1)"/>
      <w:lvlJc w:val="left"/>
      <w:pPr>
        <w:tabs>
          <w:tab w:val="num" w:pos="720"/>
        </w:tabs>
        <w:ind w:left="720" w:hanging="720"/>
      </w:pPr>
    </w:lvl>
  </w:abstractNum>
  <w:abstractNum w:abstractNumId="47" w15:restartNumberingAfterBreak="0">
    <w:nsid w:val="45E052B9"/>
    <w:multiLevelType w:val="multilevel"/>
    <w:tmpl w:val="BAB8CCD8"/>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48" w15:restartNumberingAfterBreak="0">
    <w:nsid w:val="46B00313"/>
    <w:multiLevelType w:val="hybridMultilevel"/>
    <w:tmpl w:val="6D88595A"/>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81B78EA"/>
    <w:multiLevelType w:val="singleLevel"/>
    <w:tmpl w:val="35627012"/>
    <w:name w:val="Dec"/>
    <w:lvl w:ilvl="0">
      <w:start w:val="1"/>
      <w:numFmt w:val="upperRoman"/>
      <w:pStyle w:val="TOCI"/>
      <w:lvlText w:val="%1."/>
      <w:lvlJc w:val="right"/>
      <w:pPr>
        <w:tabs>
          <w:tab w:val="num" w:pos="720"/>
        </w:tabs>
        <w:ind w:left="720" w:hanging="436"/>
      </w:pPr>
    </w:lvl>
  </w:abstractNum>
  <w:abstractNum w:abstractNumId="50" w15:restartNumberingAfterBreak="0">
    <w:nsid w:val="491910CF"/>
    <w:multiLevelType w:val="hybridMultilevel"/>
    <w:tmpl w:val="9C2001A8"/>
    <w:lvl w:ilvl="0" w:tplc="DE445B40">
      <w:start w:val="1"/>
      <w:numFmt w:val="lowerRoman"/>
      <w:lvlText w:val="%1."/>
      <w:lvlJc w:val="right"/>
      <w:pPr>
        <w:ind w:left="873" w:hanging="36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BA3735B"/>
    <w:multiLevelType w:val="multilevel"/>
    <w:tmpl w:val="2E5020FE"/>
    <w:numStyleLink w:val="GS-Parapgraphsnumbered"/>
  </w:abstractNum>
  <w:abstractNum w:abstractNumId="52" w15:restartNumberingAfterBreak="0">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53" w15:restartNumberingAfterBreak="0">
    <w:nsid w:val="4C714BF2"/>
    <w:multiLevelType w:val="hybridMultilevel"/>
    <w:tmpl w:val="7DB623C6"/>
    <w:lvl w:ilvl="0" w:tplc="50F2BE6A">
      <w:start w:val="1"/>
      <w:numFmt w:val="bullet"/>
      <w:lvlText w:val=""/>
      <w:lvlJc w:val="left"/>
      <w:pPr>
        <w:ind w:left="723" w:hanging="43"/>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6A04A3"/>
    <w:multiLevelType w:val="hybridMultilevel"/>
    <w:tmpl w:val="305E0FEC"/>
    <w:lvl w:ilvl="0" w:tplc="04070001">
      <w:start w:val="1"/>
      <w:numFmt w:val="lowerLetter"/>
      <w:lvlText w:val="(%1)"/>
      <w:lvlJc w:val="left"/>
      <w:pPr>
        <w:tabs>
          <w:tab w:val="num" w:pos="720"/>
        </w:tabs>
        <w:ind w:left="72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pStyle w:val="Subpartext"/>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55" w15:restartNumberingAfterBreak="0">
    <w:nsid w:val="5628002C"/>
    <w:multiLevelType w:val="hybridMultilevel"/>
    <w:tmpl w:val="8D1AAE1A"/>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80510A8"/>
    <w:multiLevelType w:val="hybridMultilevel"/>
    <w:tmpl w:val="65E8E3C2"/>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92A6938"/>
    <w:multiLevelType w:val="hybridMultilevel"/>
    <w:tmpl w:val="24AE862A"/>
    <w:name w:val="Reg18"/>
    <w:lvl w:ilvl="0" w:tplc="FFFFFFFF">
      <w:start w:val="357"/>
      <w:numFmt w:val="bullet"/>
      <w:lvlText w:val=""/>
      <w:lvlJc w:val="left"/>
      <w:pPr>
        <w:tabs>
          <w:tab w:val="num" w:pos="720"/>
        </w:tabs>
        <w:ind w:left="720" w:hanging="360"/>
      </w:pPr>
      <w:rPr>
        <w:rFonts w:ascii="Wingdings" w:eastAsia="Times New Roman" w:hAnsi="Wingding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9" w15:restartNumberingAfterBreak="0">
    <w:nsid w:val="61025445"/>
    <w:multiLevelType w:val="hybridMultilevel"/>
    <w:tmpl w:val="381C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2924C9D"/>
    <w:multiLevelType w:val="hybridMultilevel"/>
    <w:tmpl w:val="4618754A"/>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1" w15:restartNumberingAfterBreak="0">
    <w:nsid w:val="65EE2E7A"/>
    <w:multiLevelType w:val="hybridMultilevel"/>
    <w:tmpl w:val="1C649D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68DD26A9"/>
    <w:multiLevelType w:val="hybridMultilevel"/>
    <w:tmpl w:val="A05219EA"/>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C8A2D40"/>
    <w:multiLevelType w:val="hybridMultilevel"/>
    <w:tmpl w:val="8AF6A8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66" w15:restartNumberingAfterBreak="0">
    <w:nsid w:val="76957CE0"/>
    <w:multiLevelType w:val="hybridMultilevel"/>
    <w:tmpl w:val="C276B53A"/>
    <w:lvl w:ilvl="0" w:tplc="7D42B4AA">
      <w:start w:val="1"/>
      <w:numFmt w:val="bullet"/>
      <w:lvlText w:val=""/>
      <w:lvlJc w:val="left"/>
      <w:pPr>
        <w:tabs>
          <w:tab w:val="num" w:pos="840"/>
        </w:tabs>
        <w:ind w:left="840" w:hanging="360"/>
      </w:pPr>
      <w:rPr>
        <w:rFonts w:ascii="Symbol" w:hAnsi="Symbol" w:hint="default"/>
      </w:rPr>
    </w:lvl>
    <w:lvl w:ilvl="1" w:tplc="04070003" w:tentative="1">
      <w:start w:val="1"/>
      <w:numFmt w:val="bullet"/>
      <w:lvlText w:val="o"/>
      <w:lvlJc w:val="left"/>
      <w:pPr>
        <w:tabs>
          <w:tab w:val="num" w:pos="1500"/>
        </w:tabs>
        <w:ind w:left="1500" w:hanging="360"/>
      </w:pPr>
      <w:rPr>
        <w:rFonts w:ascii="Courier New" w:hAnsi="Courier New" w:cs="Courier New" w:hint="default"/>
      </w:rPr>
    </w:lvl>
    <w:lvl w:ilvl="2" w:tplc="04070005" w:tentative="1">
      <w:start w:val="1"/>
      <w:numFmt w:val="bullet"/>
      <w:lvlText w:val=""/>
      <w:lvlJc w:val="left"/>
      <w:pPr>
        <w:tabs>
          <w:tab w:val="num" w:pos="2220"/>
        </w:tabs>
        <w:ind w:left="2220" w:hanging="360"/>
      </w:pPr>
      <w:rPr>
        <w:rFonts w:ascii="Wingdings" w:hAnsi="Wingdings" w:hint="default"/>
      </w:rPr>
    </w:lvl>
    <w:lvl w:ilvl="3" w:tplc="04070001" w:tentative="1">
      <w:start w:val="1"/>
      <w:numFmt w:val="bullet"/>
      <w:lvlText w:val=""/>
      <w:lvlJc w:val="left"/>
      <w:pPr>
        <w:tabs>
          <w:tab w:val="num" w:pos="2940"/>
        </w:tabs>
        <w:ind w:left="2940" w:hanging="360"/>
      </w:pPr>
      <w:rPr>
        <w:rFonts w:ascii="Symbol" w:hAnsi="Symbol" w:hint="default"/>
      </w:rPr>
    </w:lvl>
    <w:lvl w:ilvl="4" w:tplc="04070003" w:tentative="1">
      <w:start w:val="1"/>
      <w:numFmt w:val="bullet"/>
      <w:lvlText w:val="o"/>
      <w:lvlJc w:val="left"/>
      <w:pPr>
        <w:tabs>
          <w:tab w:val="num" w:pos="3660"/>
        </w:tabs>
        <w:ind w:left="3660" w:hanging="360"/>
      </w:pPr>
      <w:rPr>
        <w:rFonts w:ascii="Courier New" w:hAnsi="Courier New" w:cs="Courier New" w:hint="default"/>
      </w:rPr>
    </w:lvl>
    <w:lvl w:ilvl="5" w:tplc="04070005" w:tentative="1">
      <w:start w:val="1"/>
      <w:numFmt w:val="bullet"/>
      <w:lvlText w:val=""/>
      <w:lvlJc w:val="left"/>
      <w:pPr>
        <w:tabs>
          <w:tab w:val="num" w:pos="4380"/>
        </w:tabs>
        <w:ind w:left="4380" w:hanging="360"/>
      </w:pPr>
      <w:rPr>
        <w:rFonts w:ascii="Wingdings" w:hAnsi="Wingdings" w:hint="default"/>
      </w:rPr>
    </w:lvl>
    <w:lvl w:ilvl="6" w:tplc="04070001" w:tentative="1">
      <w:start w:val="1"/>
      <w:numFmt w:val="bullet"/>
      <w:lvlText w:val=""/>
      <w:lvlJc w:val="left"/>
      <w:pPr>
        <w:tabs>
          <w:tab w:val="num" w:pos="5100"/>
        </w:tabs>
        <w:ind w:left="5100" w:hanging="360"/>
      </w:pPr>
      <w:rPr>
        <w:rFonts w:ascii="Symbol" w:hAnsi="Symbol" w:hint="default"/>
      </w:rPr>
    </w:lvl>
    <w:lvl w:ilvl="7" w:tplc="04070003" w:tentative="1">
      <w:start w:val="1"/>
      <w:numFmt w:val="bullet"/>
      <w:lvlText w:val="o"/>
      <w:lvlJc w:val="left"/>
      <w:pPr>
        <w:tabs>
          <w:tab w:val="num" w:pos="5820"/>
        </w:tabs>
        <w:ind w:left="5820" w:hanging="360"/>
      </w:pPr>
      <w:rPr>
        <w:rFonts w:ascii="Courier New" w:hAnsi="Courier New" w:cs="Courier New" w:hint="default"/>
      </w:rPr>
    </w:lvl>
    <w:lvl w:ilvl="8" w:tplc="04070005" w:tentative="1">
      <w:start w:val="1"/>
      <w:numFmt w:val="bullet"/>
      <w:lvlText w:val=""/>
      <w:lvlJc w:val="left"/>
      <w:pPr>
        <w:tabs>
          <w:tab w:val="num" w:pos="6540"/>
        </w:tabs>
        <w:ind w:left="6540" w:hanging="360"/>
      </w:pPr>
      <w:rPr>
        <w:rFonts w:ascii="Wingdings" w:hAnsi="Wingdings" w:hint="default"/>
      </w:rPr>
    </w:lvl>
  </w:abstractNum>
  <w:abstractNum w:abstractNumId="67"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68" w15:restartNumberingAfterBreak="0">
    <w:nsid w:val="79AB64B5"/>
    <w:multiLevelType w:val="hybridMultilevel"/>
    <w:tmpl w:val="804433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7EE13FD4"/>
    <w:multiLevelType w:val="hybridMultilevel"/>
    <w:tmpl w:val="59662018"/>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972059">
    <w:abstractNumId w:val="9"/>
  </w:num>
  <w:num w:numId="2" w16cid:durableId="1352997335">
    <w:abstractNumId w:val="7"/>
  </w:num>
  <w:num w:numId="3" w16cid:durableId="473109771">
    <w:abstractNumId w:val="6"/>
  </w:num>
  <w:num w:numId="4" w16cid:durableId="146021017">
    <w:abstractNumId w:val="5"/>
  </w:num>
  <w:num w:numId="5" w16cid:durableId="1220365383">
    <w:abstractNumId w:val="4"/>
  </w:num>
  <w:num w:numId="6" w16cid:durableId="498153641">
    <w:abstractNumId w:val="8"/>
  </w:num>
  <w:num w:numId="7" w16cid:durableId="1693342404">
    <w:abstractNumId w:val="3"/>
  </w:num>
  <w:num w:numId="8" w16cid:durableId="1514688715">
    <w:abstractNumId w:val="2"/>
  </w:num>
  <w:num w:numId="9" w16cid:durableId="715659400">
    <w:abstractNumId w:val="1"/>
  </w:num>
  <w:num w:numId="10" w16cid:durableId="1936668753">
    <w:abstractNumId w:val="0"/>
  </w:num>
  <w:num w:numId="11" w16cid:durableId="1109353914">
    <w:abstractNumId w:val="39"/>
  </w:num>
  <w:num w:numId="12" w16cid:durableId="1723866831">
    <w:abstractNumId w:val="14"/>
  </w:num>
  <w:num w:numId="13" w16cid:durableId="1384718263">
    <w:abstractNumId w:val="30"/>
  </w:num>
  <w:num w:numId="14" w16cid:durableId="1329794254">
    <w:abstractNumId w:val="25"/>
  </w:num>
  <w:num w:numId="15" w16cid:durableId="152188632">
    <w:abstractNumId w:val="51"/>
  </w:num>
  <w:num w:numId="16" w16cid:durableId="692345023">
    <w:abstractNumId w:val="13"/>
  </w:num>
  <w:num w:numId="17" w16cid:durableId="140197637">
    <w:abstractNumId w:val="11"/>
  </w:num>
  <w:num w:numId="18" w16cid:durableId="323706404">
    <w:abstractNumId w:val="29"/>
  </w:num>
  <w:num w:numId="19" w16cid:durableId="1834488927">
    <w:abstractNumId w:val="33"/>
  </w:num>
  <w:num w:numId="20" w16cid:durableId="800615698">
    <w:abstractNumId w:val="21"/>
  </w:num>
  <w:num w:numId="21" w16cid:durableId="264730989">
    <w:abstractNumId w:val="38"/>
  </w:num>
  <w:num w:numId="22" w16cid:durableId="2135826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8512091">
    <w:abstractNumId w:val="65"/>
  </w:num>
  <w:num w:numId="24" w16cid:durableId="1996953859">
    <w:abstractNumId w:val="58"/>
  </w:num>
  <w:num w:numId="25" w16cid:durableId="925572634">
    <w:abstractNumId w:val="40"/>
  </w:num>
  <w:num w:numId="26" w16cid:durableId="1215659560">
    <w:abstractNumId w:val="41"/>
  </w:num>
  <w:num w:numId="27" w16cid:durableId="1548881380">
    <w:abstractNumId w:val="63"/>
  </w:num>
  <w:num w:numId="28" w16cid:durableId="1684164568">
    <w:abstractNumId w:val="35"/>
  </w:num>
  <w:num w:numId="29" w16cid:durableId="554781472">
    <w:abstractNumId w:val="26"/>
  </w:num>
  <w:num w:numId="30" w16cid:durableId="824904966">
    <w:abstractNumId w:val="60"/>
  </w:num>
  <w:num w:numId="31" w16cid:durableId="443308186">
    <w:abstractNumId w:val="59"/>
  </w:num>
  <w:num w:numId="32" w16cid:durableId="1512645468">
    <w:abstractNumId w:val="57"/>
  </w:num>
  <w:num w:numId="33" w16cid:durableId="1649478952">
    <w:abstractNumId w:val="18"/>
  </w:num>
  <w:num w:numId="34" w16cid:durableId="60519526">
    <w:abstractNumId w:val="45"/>
  </w:num>
  <w:num w:numId="35" w16cid:durableId="685788911">
    <w:abstractNumId w:val="47"/>
  </w:num>
  <w:num w:numId="36" w16cid:durableId="1585846303">
    <w:abstractNumId w:val="28"/>
  </w:num>
  <w:num w:numId="37" w16cid:durableId="717121748">
    <w:abstractNumId w:val="43"/>
  </w:num>
  <w:num w:numId="38" w16cid:durableId="443042838">
    <w:abstractNumId w:val="23"/>
  </w:num>
  <w:num w:numId="39" w16cid:durableId="1185292447">
    <w:abstractNumId w:val="52"/>
  </w:num>
  <w:num w:numId="40" w16cid:durableId="196167159">
    <w:abstractNumId w:val="12"/>
  </w:num>
  <w:num w:numId="41" w16cid:durableId="916479707">
    <w:abstractNumId w:val="54"/>
  </w:num>
  <w:num w:numId="42" w16cid:durableId="1951888410">
    <w:abstractNumId w:val="10"/>
  </w:num>
  <w:num w:numId="43" w16cid:durableId="1821074778">
    <w:abstractNumId w:val="37"/>
  </w:num>
  <w:num w:numId="44" w16cid:durableId="408697419">
    <w:abstractNumId w:val="46"/>
  </w:num>
  <w:num w:numId="45" w16cid:durableId="598804337">
    <w:abstractNumId w:val="49"/>
  </w:num>
  <w:num w:numId="46" w16cid:durableId="2135324374">
    <w:abstractNumId w:val="67"/>
  </w:num>
  <w:num w:numId="47" w16cid:durableId="1541473770">
    <w:abstractNumId w:val="34"/>
  </w:num>
  <w:num w:numId="48" w16cid:durableId="871918116">
    <w:abstractNumId w:val="15"/>
  </w:num>
  <w:num w:numId="49" w16cid:durableId="1264608200">
    <w:abstractNumId w:val="64"/>
  </w:num>
  <w:num w:numId="50" w16cid:durableId="1624580924">
    <w:abstractNumId w:val="62"/>
  </w:num>
  <w:num w:numId="51" w16cid:durableId="2121682928">
    <w:abstractNumId w:val="48"/>
  </w:num>
  <w:num w:numId="52" w16cid:durableId="1366367206">
    <w:abstractNumId w:val="50"/>
  </w:num>
  <w:num w:numId="53" w16cid:durableId="1480343409">
    <w:abstractNumId w:val="53"/>
  </w:num>
  <w:num w:numId="54" w16cid:durableId="475994060">
    <w:abstractNumId w:val="32"/>
  </w:num>
  <w:num w:numId="55" w16cid:durableId="989213776">
    <w:abstractNumId w:val="55"/>
  </w:num>
  <w:num w:numId="56" w16cid:durableId="2090079658">
    <w:abstractNumId w:val="56"/>
  </w:num>
  <w:num w:numId="57" w16cid:durableId="75594808">
    <w:abstractNumId w:val="61"/>
  </w:num>
  <w:num w:numId="58" w16cid:durableId="884828836">
    <w:abstractNumId w:val="42"/>
  </w:num>
  <w:num w:numId="59" w16cid:durableId="357894969">
    <w:abstractNumId w:val="69"/>
  </w:num>
  <w:num w:numId="60" w16cid:durableId="896861589">
    <w:abstractNumId w:val="20"/>
  </w:num>
  <w:num w:numId="61" w16cid:durableId="1043365323">
    <w:abstractNumId w:val="31"/>
  </w:num>
  <w:num w:numId="62" w16cid:durableId="127745163">
    <w:abstractNumId w:val="36"/>
  </w:num>
  <w:num w:numId="63" w16cid:durableId="1532454717">
    <w:abstractNumId w:val="19"/>
  </w:num>
  <w:num w:numId="64" w16cid:durableId="1218012761">
    <w:abstractNumId w:val="68"/>
  </w:num>
  <w:num w:numId="65" w16cid:durableId="1028027834">
    <w:abstractNumId w:val="22"/>
  </w:num>
  <w:num w:numId="66" w16cid:durableId="339239392">
    <w:abstractNumId w:val="16"/>
  </w:num>
  <w:num w:numId="67" w16cid:durableId="57755312">
    <w:abstractNumId w:val="44"/>
  </w:num>
  <w:num w:numId="68" w16cid:durableId="988165962">
    <w:abstractNumId w:val="17"/>
  </w:num>
  <w:num w:numId="69" w16cid:durableId="804590450">
    <w:abstractNumId w:val="66"/>
  </w:num>
  <w:num w:numId="70" w16cid:durableId="1018656040">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A4"/>
    <w:rsid w:val="000020FC"/>
    <w:rsid w:val="000022E3"/>
    <w:rsid w:val="000026C5"/>
    <w:rsid w:val="00003D6F"/>
    <w:rsid w:val="00006426"/>
    <w:rsid w:val="000075AF"/>
    <w:rsid w:val="00007A0A"/>
    <w:rsid w:val="00007A82"/>
    <w:rsid w:val="00012686"/>
    <w:rsid w:val="00013DFE"/>
    <w:rsid w:val="00014CD1"/>
    <w:rsid w:val="00015004"/>
    <w:rsid w:val="0001644D"/>
    <w:rsid w:val="0002089F"/>
    <w:rsid w:val="00022349"/>
    <w:rsid w:val="0002272D"/>
    <w:rsid w:val="00023280"/>
    <w:rsid w:val="0002378C"/>
    <w:rsid w:val="000240B6"/>
    <w:rsid w:val="00024265"/>
    <w:rsid w:val="000247F2"/>
    <w:rsid w:val="00024BCD"/>
    <w:rsid w:val="00025F13"/>
    <w:rsid w:val="00026BEB"/>
    <w:rsid w:val="000274C3"/>
    <w:rsid w:val="00030446"/>
    <w:rsid w:val="00030A48"/>
    <w:rsid w:val="00031E9E"/>
    <w:rsid w:val="0003304E"/>
    <w:rsid w:val="000333C7"/>
    <w:rsid w:val="000359F4"/>
    <w:rsid w:val="00035F40"/>
    <w:rsid w:val="0003630A"/>
    <w:rsid w:val="00044765"/>
    <w:rsid w:val="00045284"/>
    <w:rsid w:val="00050063"/>
    <w:rsid w:val="000522F0"/>
    <w:rsid w:val="000530C6"/>
    <w:rsid w:val="00055D3A"/>
    <w:rsid w:val="000600A3"/>
    <w:rsid w:val="000603DF"/>
    <w:rsid w:val="0006205A"/>
    <w:rsid w:val="00062976"/>
    <w:rsid w:val="00063016"/>
    <w:rsid w:val="00063EB5"/>
    <w:rsid w:val="00071EDE"/>
    <w:rsid w:val="00075115"/>
    <w:rsid w:val="000757DE"/>
    <w:rsid w:val="00077C69"/>
    <w:rsid w:val="000810C1"/>
    <w:rsid w:val="000814FF"/>
    <w:rsid w:val="000819FE"/>
    <w:rsid w:val="00082CE2"/>
    <w:rsid w:val="00084307"/>
    <w:rsid w:val="00084B59"/>
    <w:rsid w:val="00086D9B"/>
    <w:rsid w:val="00091A53"/>
    <w:rsid w:val="00092562"/>
    <w:rsid w:val="00092FA6"/>
    <w:rsid w:val="0009344F"/>
    <w:rsid w:val="00093A3C"/>
    <w:rsid w:val="000945CE"/>
    <w:rsid w:val="00095FEC"/>
    <w:rsid w:val="0009733A"/>
    <w:rsid w:val="000A0DC9"/>
    <w:rsid w:val="000A126D"/>
    <w:rsid w:val="000A16D6"/>
    <w:rsid w:val="000A24EA"/>
    <w:rsid w:val="000A26F0"/>
    <w:rsid w:val="000A35C3"/>
    <w:rsid w:val="000A4875"/>
    <w:rsid w:val="000A4A7B"/>
    <w:rsid w:val="000A4D34"/>
    <w:rsid w:val="000A50AD"/>
    <w:rsid w:val="000A79DD"/>
    <w:rsid w:val="000A7D9E"/>
    <w:rsid w:val="000B00E1"/>
    <w:rsid w:val="000B1930"/>
    <w:rsid w:val="000B1ADE"/>
    <w:rsid w:val="000B221D"/>
    <w:rsid w:val="000B2416"/>
    <w:rsid w:val="000B60DC"/>
    <w:rsid w:val="000B6474"/>
    <w:rsid w:val="000B7410"/>
    <w:rsid w:val="000B7CB2"/>
    <w:rsid w:val="000B7DA5"/>
    <w:rsid w:val="000C4E3C"/>
    <w:rsid w:val="000C7FBF"/>
    <w:rsid w:val="000D0CAF"/>
    <w:rsid w:val="000D484D"/>
    <w:rsid w:val="000D53A9"/>
    <w:rsid w:val="000D597A"/>
    <w:rsid w:val="000D6486"/>
    <w:rsid w:val="000D6E99"/>
    <w:rsid w:val="000D7884"/>
    <w:rsid w:val="000D7C11"/>
    <w:rsid w:val="000D7EE9"/>
    <w:rsid w:val="000E0B94"/>
    <w:rsid w:val="000E1EA1"/>
    <w:rsid w:val="000E4EFF"/>
    <w:rsid w:val="000F0F88"/>
    <w:rsid w:val="000F17A0"/>
    <w:rsid w:val="000F19F2"/>
    <w:rsid w:val="000F22AC"/>
    <w:rsid w:val="000F2DEF"/>
    <w:rsid w:val="000F674D"/>
    <w:rsid w:val="000F70DE"/>
    <w:rsid w:val="000F7BAB"/>
    <w:rsid w:val="000F7CDA"/>
    <w:rsid w:val="000F7F27"/>
    <w:rsid w:val="001005B5"/>
    <w:rsid w:val="00100C2E"/>
    <w:rsid w:val="00101027"/>
    <w:rsid w:val="00101170"/>
    <w:rsid w:val="001017F6"/>
    <w:rsid w:val="001021D9"/>
    <w:rsid w:val="0010497A"/>
    <w:rsid w:val="00104FF3"/>
    <w:rsid w:val="00105F58"/>
    <w:rsid w:val="00107670"/>
    <w:rsid w:val="00110538"/>
    <w:rsid w:val="0011251C"/>
    <w:rsid w:val="00112BD5"/>
    <w:rsid w:val="00114774"/>
    <w:rsid w:val="001154D6"/>
    <w:rsid w:val="00115637"/>
    <w:rsid w:val="00115BD1"/>
    <w:rsid w:val="00115D7C"/>
    <w:rsid w:val="00116173"/>
    <w:rsid w:val="00117355"/>
    <w:rsid w:val="001219F0"/>
    <w:rsid w:val="00124ACF"/>
    <w:rsid w:val="00124FD6"/>
    <w:rsid w:val="001273CE"/>
    <w:rsid w:val="001274A6"/>
    <w:rsid w:val="0012769F"/>
    <w:rsid w:val="00127E3B"/>
    <w:rsid w:val="00133D1E"/>
    <w:rsid w:val="00134EF4"/>
    <w:rsid w:val="00135FC5"/>
    <w:rsid w:val="00136C2C"/>
    <w:rsid w:val="00140F60"/>
    <w:rsid w:val="00141557"/>
    <w:rsid w:val="00143D51"/>
    <w:rsid w:val="00144083"/>
    <w:rsid w:val="001444F5"/>
    <w:rsid w:val="0014480F"/>
    <w:rsid w:val="00146443"/>
    <w:rsid w:val="00146575"/>
    <w:rsid w:val="001474B0"/>
    <w:rsid w:val="00152B4E"/>
    <w:rsid w:val="0015467D"/>
    <w:rsid w:val="00155473"/>
    <w:rsid w:val="00162234"/>
    <w:rsid w:val="00163C28"/>
    <w:rsid w:val="00166093"/>
    <w:rsid w:val="001660DA"/>
    <w:rsid w:val="001663D9"/>
    <w:rsid w:val="00166F15"/>
    <w:rsid w:val="00167A51"/>
    <w:rsid w:val="001724CE"/>
    <w:rsid w:val="00172F63"/>
    <w:rsid w:val="001730C7"/>
    <w:rsid w:val="00173C5D"/>
    <w:rsid w:val="00175804"/>
    <w:rsid w:val="0017623D"/>
    <w:rsid w:val="001764F4"/>
    <w:rsid w:val="00180D81"/>
    <w:rsid w:val="001810E4"/>
    <w:rsid w:val="00181B33"/>
    <w:rsid w:val="00182004"/>
    <w:rsid w:val="00182685"/>
    <w:rsid w:val="0018368F"/>
    <w:rsid w:val="00184830"/>
    <w:rsid w:val="00184B9D"/>
    <w:rsid w:val="00184C71"/>
    <w:rsid w:val="00184CC1"/>
    <w:rsid w:val="00187D08"/>
    <w:rsid w:val="001912A7"/>
    <w:rsid w:val="00191879"/>
    <w:rsid w:val="001923F8"/>
    <w:rsid w:val="00194BC2"/>
    <w:rsid w:val="00195ABB"/>
    <w:rsid w:val="001963D1"/>
    <w:rsid w:val="001967C5"/>
    <w:rsid w:val="0019700D"/>
    <w:rsid w:val="00197DFA"/>
    <w:rsid w:val="001A0138"/>
    <w:rsid w:val="001A1137"/>
    <w:rsid w:val="001A1351"/>
    <w:rsid w:val="001A22C5"/>
    <w:rsid w:val="001A4056"/>
    <w:rsid w:val="001A4A5C"/>
    <w:rsid w:val="001A503A"/>
    <w:rsid w:val="001A689F"/>
    <w:rsid w:val="001A7429"/>
    <w:rsid w:val="001B0810"/>
    <w:rsid w:val="001B1452"/>
    <w:rsid w:val="001B2CC4"/>
    <w:rsid w:val="001B2F3D"/>
    <w:rsid w:val="001B303D"/>
    <w:rsid w:val="001B309B"/>
    <w:rsid w:val="001B467E"/>
    <w:rsid w:val="001B5478"/>
    <w:rsid w:val="001B61B2"/>
    <w:rsid w:val="001B7A59"/>
    <w:rsid w:val="001C34AE"/>
    <w:rsid w:val="001C3C1C"/>
    <w:rsid w:val="001C6067"/>
    <w:rsid w:val="001D0C6C"/>
    <w:rsid w:val="001D2EDD"/>
    <w:rsid w:val="001D649C"/>
    <w:rsid w:val="001D64E5"/>
    <w:rsid w:val="001D75E1"/>
    <w:rsid w:val="001E0A5A"/>
    <w:rsid w:val="001E1C7C"/>
    <w:rsid w:val="001E2A2F"/>
    <w:rsid w:val="001E3831"/>
    <w:rsid w:val="001E4E5E"/>
    <w:rsid w:val="001E4F8A"/>
    <w:rsid w:val="001E6A43"/>
    <w:rsid w:val="001F0213"/>
    <w:rsid w:val="001F41F9"/>
    <w:rsid w:val="001F4CB2"/>
    <w:rsid w:val="001F53D1"/>
    <w:rsid w:val="001F5F7D"/>
    <w:rsid w:val="001F6981"/>
    <w:rsid w:val="001F7512"/>
    <w:rsid w:val="0020021F"/>
    <w:rsid w:val="002005EA"/>
    <w:rsid w:val="002035F7"/>
    <w:rsid w:val="002038DB"/>
    <w:rsid w:val="00205261"/>
    <w:rsid w:val="0020592C"/>
    <w:rsid w:val="00206082"/>
    <w:rsid w:val="00206434"/>
    <w:rsid w:val="002066A3"/>
    <w:rsid w:val="00207CC8"/>
    <w:rsid w:val="00210A61"/>
    <w:rsid w:val="00211D67"/>
    <w:rsid w:val="002124E3"/>
    <w:rsid w:val="00212D6C"/>
    <w:rsid w:val="00213536"/>
    <w:rsid w:val="00213AF4"/>
    <w:rsid w:val="00213F27"/>
    <w:rsid w:val="00215AC7"/>
    <w:rsid w:val="0021652F"/>
    <w:rsid w:val="00216E73"/>
    <w:rsid w:val="0022394A"/>
    <w:rsid w:val="002258A6"/>
    <w:rsid w:val="00226036"/>
    <w:rsid w:val="00230562"/>
    <w:rsid w:val="00230EFF"/>
    <w:rsid w:val="00231D82"/>
    <w:rsid w:val="00231D84"/>
    <w:rsid w:val="00232015"/>
    <w:rsid w:val="002340B4"/>
    <w:rsid w:val="002340EA"/>
    <w:rsid w:val="0023634A"/>
    <w:rsid w:val="00237D96"/>
    <w:rsid w:val="0024018F"/>
    <w:rsid w:val="00242B17"/>
    <w:rsid w:val="00243049"/>
    <w:rsid w:val="002437E8"/>
    <w:rsid w:val="00243A91"/>
    <w:rsid w:val="00243F66"/>
    <w:rsid w:val="002445E1"/>
    <w:rsid w:val="00245366"/>
    <w:rsid w:val="00245553"/>
    <w:rsid w:val="00246EBD"/>
    <w:rsid w:val="00247453"/>
    <w:rsid w:val="00247D1B"/>
    <w:rsid w:val="00250FD5"/>
    <w:rsid w:val="00251311"/>
    <w:rsid w:val="00252AAF"/>
    <w:rsid w:val="00252EB9"/>
    <w:rsid w:val="0025433D"/>
    <w:rsid w:val="00254AEF"/>
    <w:rsid w:val="00254C62"/>
    <w:rsid w:val="00255D8C"/>
    <w:rsid w:val="00255E44"/>
    <w:rsid w:val="002562D0"/>
    <w:rsid w:val="00256315"/>
    <w:rsid w:val="0026087E"/>
    <w:rsid w:val="0026252D"/>
    <w:rsid w:val="00265198"/>
    <w:rsid w:val="00265AD5"/>
    <w:rsid w:val="00270B0D"/>
    <w:rsid w:val="00272A5C"/>
    <w:rsid w:val="00273394"/>
    <w:rsid w:val="002748F5"/>
    <w:rsid w:val="0027521E"/>
    <w:rsid w:val="00276695"/>
    <w:rsid w:val="00277899"/>
    <w:rsid w:val="00277FA6"/>
    <w:rsid w:val="00284195"/>
    <w:rsid w:val="00284199"/>
    <w:rsid w:val="00285911"/>
    <w:rsid w:val="0028771F"/>
    <w:rsid w:val="0029341B"/>
    <w:rsid w:val="00294368"/>
    <w:rsid w:val="00294B6C"/>
    <w:rsid w:val="00294EA4"/>
    <w:rsid w:val="00296098"/>
    <w:rsid w:val="0029674D"/>
    <w:rsid w:val="00296DC5"/>
    <w:rsid w:val="002A0F33"/>
    <w:rsid w:val="002A44F4"/>
    <w:rsid w:val="002A47C2"/>
    <w:rsid w:val="002A5BC3"/>
    <w:rsid w:val="002A5F02"/>
    <w:rsid w:val="002A68E4"/>
    <w:rsid w:val="002B3EE9"/>
    <w:rsid w:val="002B4300"/>
    <w:rsid w:val="002B50AD"/>
    <w:rsid w:val="002B6DF6"/>
    <w:rsid w:val="002C174E"/>
    <w:rsid w:val="002C188A"/>
    <w:rsid w:val="002C1FE9"/>
    <w:rsid w:val="002C39B0"/>
    <w:rsid w:val="002D06AC"/>
    <w:rsid w:val="002D1965"/>
    <w:rsid w:val="002D25F0"/>
    <w:rsid w:val="002D3696"/>
    <w:rsid w:val="002D49B8"/>
    <w:rsid w:val="002D4C81"/>
    <w:rsid w:val="002D5095"/>
    <w:rsid w:val="002D6690"/>
    <w:rsid w:val="002D7437"/>
    <w:rsid w:val="002D7C9F"/>
    <w:rsid w:val="002E0712"/>
    <w:rsid w:val="002E0D71"/>
    <w:rsid w:val="002E14BB"/>
    <w:rsid w:val="002E4D53"/>
    <w:rsid w:val="002E5A40"/>
    <w:rsid w:val="002E5DB5"/>
    <w:rsid w:val="002E6553"/>
    <w:rsid w:val="002E7811"/>
    <w:rsid w:val="002F0274"/>
    <w:rsid w:val="002F2574"/>
    <w:rsid w:val="002F3F74"/>
    <w:rsid w:val="002F4151"/>
    <w:rsid w:val="002F463B"/>
    <w:rsid w:val="003033AA"/>
    <w:rsid w:val="00303D6E"/>
    <w:rsid w:val="00305676"/>
    <w:rsid w:val="00305809"/>
    <w:rsid w:val="00305A97"/>
    <w:rsid w:val="00306F75"/>
    <w:rsid w:val="003106DD"/>
    <w:rsid w:val="00310BA7"/>
    <w:rsid w:val="00311163"/>
    <w:rsid w:val="00312C25"/>
    <w:rsid w:val="00314672"/>
    <w:rsid w:val="00315108"/>
    <w:rsid w:val="003156B5"/>
    <w:rsid w:val="0031684A"/>
    <w:rsid w:val="003208B9"/>
    <w:rsid w:val="0032179B"/>
    <w:rsid w:val="003227E1"/>
    <w:rsid w:val="00322954"/>
    <w:rsid w:val="00323768"/>
    <w:rsid w:val="003250CD"/>
    <w:rsid w:val="00326215"/>
    <w:rsid w:val="00330587"/>
    <w:rsid w:val="00330AC8"/>
    <w:rsid w:val="003328F7"/>
    <w:rsid w:val="00334C0D"/>
    <w:rsid w:val="003402EC"/>
    <w:rsid w:val="0034270A"/>
    <w:rsid w:val="00344999"/>
    <w:rsid w:val="003457C2"/>
    <w:rsid w:val="0034581C"/>
    <w:rsid w:val="00350D03"/>
    <w:rsid w:val="00354002"/>
    <w:rsid w:val="00354776"/>
    <w:rsid w:val="00354BD9"/>
    <w:rsid w:val="00355EF5"/>
    <w:rsid w:val="003578B0"/>
    <w:rsid w:val="00357A49"/>
    <w:rsid w:val="003600CA"/>
    <w:rsid w:val="003624E2"/>
    <w:rsid w:val="00362B9E"/>
    <w:rsid w:val="00367DCF"/>
    <w:rsid w:val="00370492"/>
    <w:rsid w:val="00371AAD"/>
    <w:rsid w:val="00371B55"/>
    <w:rsid w:val="003748EC"/>
    <w:rsid w:val="003762B2"/>
    <w:rsid w:val="003765B8"/>
    <w:rsid w:val="0037695B"/>
    <w:rsid w:val="00376E96"/>
    <w:rsid w:val="00381520"/>
    <w:rsid w:val="00381555"/>
    <w:rsid w:val="00381D7C"/>
    <w:rsid w:val="00383624"/>
    <w:rsid w:val="003842BC"/>
    <w:rsid w:val="00385DB2"/>
    <w:rsid w:val="00390305"/>
    <w:rsid w:val="003905E0"/>
    <w:rsid w:val="00390A80"/>
    <w:rsid w:val="003913B2"/>
    <w:rsid w:val="00391F1F"/>
    <w:rsid w:val="00393CB3"/>
    <w:rsid w:val="00394A4D"/>
    <w:rsid w:val="00395992"/>
    <w:rsid w:val="00395EF9"/>
    <w:rsid w:val="0039649B"/>
    <w:rsid w:val="003969A5"/>
    <w:rsid w:val="00397164"/>
    <w:rsid w:val="003A09EB"/>
    <w:rsid w:val="003A0A57"/>
    <w:rsid w:val="003A0D0B"/>
    <w:rsid w:val="003A112A"/>
    <w:rsid w:val="003A4C8A"/>
    <w:rsid w:val="003A6007"/>
    <w:rsid w:val="003A6CD2"/>
    <w:rsid w:val="003B02ED"/>
    <w:rsid w:val="003B36C6"/>
    <w:rsid w:val="003B54BE"/>
    <w:rsid w:val="003B59F4"/>
    <w:rsid w:val="003B5A71"/>
    <w:rsid w:val="003B655E"/>
    <w:rsid w:val="003B7973"/>
    <w:rsid w:val="003C5387"/>
    <w:rsid w:val="003C5562"/>
    <w:rsid w:val="003C74B1"/>
    <w:rsid w:val="003D1D13"/>
    <w:rsid w:val="003D2564"/>
    <w:rsid w:val="003D29D2"/>
    <w:rsid w:val="003D37DD"/>
    <w:rsid w:val="003D4157"/>
    <w:rsid w:val="003D78AB"/>
    <w:rsid w:val="003D7C4A"/>
    <w:rsid w:val="003E0738"/>
    <w:rsid w:val="003E12BC"/>
    <w:rsid w:val="003E1832"/>
    <w:rsid w:val="003E1A6A"/>
    <w:rsid w:val="003E1EF0"/>
    <w:rsid w:val="003E21CE"/>
    <w:rsid w:val="003E2308"/>
    <w:rsid w:val="003E28D8"/>
    <w:rsid w:val="003E4366"/>
    <w:rsid w:val="003E4D37"/>
    <w:rsid w:val="003E5C1D"/>
    <w:rsid w:val="003E6F11"/>
    <w:rsid w:val="003F2ECB"/>
    <w:rsid w:val="003F3CAB"/>
    <w:rsid w:val="003F4502"/>
    <w:rsid w:val="003F5D34"/>
    <w:rsid w:val="003F672B"/>
    <w:rsid w:val="003F79A1"/>
    <w:rsid w:val="004006DB"/>
    <w:rsid w:val="0040342B"/>
    <w:rsid w:val="004046A2"/>
    <w:rsid w:val="004055EA"/>
    <w:rsid w:val="0040620D"/>
    <w:rsid w:val="00406274"/>
    <w:rsid w:val="004065B1"/>
    <w:rsid w:val="00406EEB"/>
    <w:rsid w:val="00407130"/>
    <w:rsid w:val="00412AEE"/>
    <w:rsid w:val="00414D3B"/>
    <w:rsid w:val="00414FDE"/>
    <w:rsid w:val="00415522"/>
    <w:rsid w:val="004162E2"/>
    <w:rsid w:val="004177BB"/>
    <w:rsid w:val="00420BCD"/>
    <w:rsid w:val="00420D7B"/>
    <w:rsid w:val="00422F52"/>
    <w:rsid w:val="00423FB2"/>
    <w:rsid w:val="00426547"/>
    <w:rsid w:val="00427971"/>
    <w:rsid w:val="0043343A"/>
    <w:rsid w:val="0043404C"/>
    <w:rsid w:val="00434716"/>
    <w:rsid w:val="0043515C"/>
    <w:rsid w:val="00436063"/>
    <w:rsid w:val="004371D4"/>
    <w:rsid w:val="0044090A"/>
    <w:rsid w:val="00440D1D"/>
    <w:rsid w:val="00441F7A"/>
    <w:rsid w:val="00442DEF"/>
    <w:rsid w:val="00446A01"/>
    <w:rsid w:val="00446EFD"/>
    <w:rsid w:val="004506D0"/>
    <w:rsid w:val="00452510"/>
    <w:rsid w:val="00454666"/>
    <w:rsid w:val="00456500"/>
    <w:rsid w:val="00456675"/>
    <w:rsid w:val="0045722A"/>
    <w:rsid w:val="00457EC7"/>
    <w:rsid w:val="00460A48"/>
    <w:rsid w:val="00460D2E"/>
    <w:rsid w:val="00464059"/>
    <w:rsid w:val="00464D16"/>
    <w:rsid w:val="004656F9"/>
    <w:rsid w:val="00465C92"/>
    <w:rsid w:val="00467EEF"/>
    <w:rsid w:val="00470FD6"/>
    <w:rsid w:val="0047191D"/>
    <w:rsid w:val="00472B8D"/>
    <w:rsid w:val="004733D4"/>
    <w:rsid w:val="0047427C"/>
    <w:rsid w:val="00474C83"/>
    <w:rsid w:val="00474F46"/>
    <w:rsid w:val="00476826"/>
    <w:rsid w:val="0047688F"/>
    <w:rsid w:val="00480744"/>
    <w:rsid w:val="004809E4"/>
    <w:rsid w:val="00480E93"/>
    <w:rsid w:val="00481C57"/>
    <w:rsid w:val="00482813"/>
    <w:rsid w:val="004830DA"/>
    <w:rsid w:val="004834A5"/>
    <w:rsid w:val="00487281"/>
    <w:rsid w:val="00494719"/>
    <w:rsid w:val="00496B50"/>
    <w:rsid w:val="004A03BC"/>
    <w:rsid w:val="004A1FB3"/>
    <w:rsid w:val="004A3978"/>
    <w:rsid w:val="004A3FC0"/>
    <w:rsid w:val="004A4010"/>
    <w:rsid w:val="004A4370"/>
    <w:rsid w:val="004A4935"/>
    <w:rsid w:val="004A688B"/>
    <w:rsid w:val="004B0C9E"/>
    <w:rsid w:val="004B2C9A"/>
    <w:rsid w:val="004B320C"/>
    <w:rsid w:val="004B4FE6"/>
    <w:rsid w:val="004B5013"/>
    <w:rsid w:val="004B51CF"/>
    <w:rsid w:val="004B58B4"/>
    <w:rsid w:val="004B7083"/>
    <w:rsid w:val="004C30C2"/>
    <w:rsid w:val="004C32AF"/>
    <w:rsid w:val="004C3B1A"/>
    <w:rsid w:val="004C67D5"/>
    <w:rsid w:val="004C7F61"/>
    <w:rsid w:val="004D0064"/>
    <w:rsid w:val="004D3B79"/>
    <w:rsid w:val="004D3ED2"/>
    <w:rsid w:val="004D4423"/>
    <w:rsid w:val="004D57C5"/>
    <w:rsid w:val="004D5E89"/>
    <w:rsid w:val="004D69D1"/>
    <w:rsid w:val="004E0B4B"/>
    <w:rsid w:val="004E16CF"/>
    <w:rsid w:val="004E361A"/>
    <w:rsid w:val="004E392A"/>
    <w:rsid w:val="004E5D51"/>
    <w:rsid w:val="004F01F3"/>
    <w:rsid w:val="004F16CD"/>
    <w:rsid w:val="004F1FBA"/>
    <w:rsid w:val="004F20CD"/>
    <w:rsid w:val="004F2E51"/>
    <w:rsid w:val="00500E66"/>
    <w:rsid w:val="005031EC"/>
    <w:rsid w:val="00503C51"/>
    <w:rsid w:val="00504565"/>
    <w:rsid w:val="00504EA6"/>
    <w:rsid w:val="00505D97"/>
    <w:rsid w:val="005076F0"/>
    <w:rsid w:val="00511F5D"/>
    <w:rsid w:val="00515CE9"/>
    <w:rsid w:val="005164A3"/>
    <w:rsid w:val="00517B83"/>
    <w:rsid w:val="005203CA"/>
    <w:rsid w:val="00523A5E"/>
    <w:rsid w:val="00527BE0"/>
    <w:rsid w:val="0053084B"/>
    <w:rsid w:val="00531F7A"/>
    <w:rsid w:val="0053201C"/>
    <w:rsid w:val="00533EFF"/>
    <w:rsid w:val="0053437E"/>
    <w:rsid w:val="005344A4"/>
    <w:rsid w:val="00535750"/>
    <w:rsid w:val="00535AA9"/>
    <w:rsid w:val="00535D2D"/>
    <w:rsid w:val="00536E15"/>
    <w:rsid w:val="00540458"/>
    <w:rsid w:val="0054235F"/>
    <w:rsid w:val="00542571"/>
    <w:rsid w:val="005435C8"/>
    <w:rsid w:val="00544D39"/>
    <w:rsid w:val="00546AEF"/>
    <w:rsid w:val="00550277"/>
    <w:rsid w:val="00550FB3"/>
    <w:rsid w:val="00551567"/>
    <w:rsid w:val="0055360F"/>
    <w:rsid w:val="00555AF4"/>
    <w:rsid w:val="00555E04"/>
    <w:rsid w:val="005567EB"/>
    <w:rsid w:val="005572AE"/>
    <w:rsid w:val="00560301"/>
    <w:rsid w:val="005603AE"/>
    <w:rsid w:val="00561DD6"/>
    <w:rsid w:val="00563B6C"/>
    <w:rsid w:val="0056435A"/>
    <w:rsid w:val="00564B24"/>
    <w:rsid w:val="005653BB"/>
    <w:rsid w:val="00566984"/>
    <w:rsid w:val="00574567"/>
    <w:rsid w:val="00575A50"/>
    <w:rsid w:val="00576FC7"/>
    <w:rsid w:val="00577177"/>
    <w:rsid w:val="005777C0"/>
    <w:rsid w:val="005858D4"/>
    <w:rsid w:val="005859E9"/>
    <w:rsid w:val="005864C1"/>
    <w:rsid w:val="005906EB"/>
    <w:rsid w:val="005919F8"/>
    <w:rsid w:val="00591F95"/>
    <w:rsid w:val="0059302F"/>
    <w:rsid w:val="0059373F"/>
    <w:rsid w:val="00596759"/>
    <w:rsid w:val="00596A3B"/>
    <w:rsid w:val="005A118F"/>
    <w:rsid w:val="005A3F1E"/>
    <w:rsid w:val="005A4108"/>
    <w:rsid w:val="005A434A"/>
    <w:rsid w:val="005A45C3"/>
    <w:rsid w:val="005A4E62"/>
    <w:rsid w:val="005A522A"/>
    <w:rsid w:val="005A6474"/>
    <w:rsid w:val="005A64EF"/>
    <w:rsid w:val="005A7F13"/>
    <w:rsid w:val="005B089A"/>
    <w:rsid w:val="005B0932"/>
    <w:rsid w:val="005B2272"/>
    <w:rsid w:val="005B270D"/>
    <w:rsid w:val="005B53CC"/>
    <w:rsid w:val="005B5D81"/>
    <w:rsid w:val="005B7888"/>
    <w:rsid w:val="005C0043"/>
    <w:rsid w:val="005C3C74"/>
    <w:rsid w:val="005C3D43"/>
    <w:rsid w:val="005C6310"/>
    <w:rsid w:val="005D05EB"/>
    <w:rsid w:val="005D09F0"/>
    <w:rsid w:val="005D158E"/>
    <w:rsid w:val="005D1CA5"/>
    <w:rsid w:val="005D2D62"/>
    <w:rsid w:val="005D3504"/>
    <w:rsid w:val="005D3DDB"/>
    <w:rsid w:val="005D6D66"/>
    <w:rsid w:val="005E06AD"/>
    <w:rsid w:val="005E2A30"/>
    <w:rsid w:val="005E39D8"/>
    <w:rsid w:val="005E3BAB"/>
    <w:rsid w:val="005E3EF3"/>
    <w:rsid w:val="005E42EC"/>
    <w:rsid w:val="005E56D6"/>
    <w:rsid w:val="005E66C6"/>
    <w:rsid w:val="005F1560"/>
    <w:rsid w:val="005F1751"/>
    <w:rsid w:val="005F2671"/>
    <w:rsid w:val="005F26F2"/>
    <w:rsid w:val="005F3D01"/>
    <w:rsid w:val="005F4D77"/>
    <w:rsid w:val="005F5440"/>
    <w:rsid w:val="005F6F74"/>
    <w:rsid w:val="005F7F46"/>
    <w:rsid w:val="0060023A"/>
    <w:rsid w:val="00600EE1"/>
    <w:rsid w:val="00601AB7"/>
    <w:rsid w:val="006041FF"/>
    <w:rsid w:val="0060469A"/>
    <w:rsid w:val="00605021"/>
    <w:rsid w:val="00611B5C"/>
    <w:rsid w:val="00612798"/>
    <w:rsid w:val="00614205"/>
    <w:rsid w:val="006143EC"/>
    <w:rsid w:val="00615C39"/>
    <w:rsid w:val="00616DE4"/>
    <w:rsid w:val="00617B6E"/>
    <w:rsid w:val="006203B9"/>
    <w:rsid w:val="006204CC"/>
    <w:rsid w:val="006214E9"/>
    <w:rsid w:val="00621591"/>
    <w:rsid w:val="006241F4"/>
    <w:rsid w:val="00624908"/>
    <w:rsid w:val="00626DDA"/>
    <w:rsid w:val="00630842"/>
    <w:rsid w:val="0063193F"/>
    <w:rsid w:val="00632388"/>
    <w:rsid w:val="00632786"/>
    <w:rsid w:val="006335AC"/>
    <w:rsid w:val="00634EED"/>
    <w:rsid w:val="00635A56"/>
    <w:rsid w:val="00636E28"/>
    <w:rsid w:val="006404F9"/>
    <w:rsid w:val="00643361"/>
    <w:rsid w:val="00644889"/>
    <w:rsid w:val="00645B2A"/>
    <w:rsid w:val="0064613C"/>
    <w:rsid w:val="00646863"/>
    <w:rsid w:val="006503A5"/>
    <w:rsid w:val="00651118"/>
    <w:rsid w:val="006511BE"/>
    <w:rsid w:val="00651F16"/>
    <w:rsid w:val="006526F2"/>
    <w:rsid w:val="00652B3A"/>
    <w:rsid w:val="00653041"/>
    <w:rsid w:val="00654716"/>
    <w:rsid w:val="006567C5"/>
    <w:rsid w:val="00657214"/>
    <w:rsid w:val="0065799B"/>
    <w:rsid w:val="00665583"/>
    <w:rsid w:val="00665AA9"/>
    <w:rsid w:val="00665F5D"/>
    <w:rsid w:val="00667521"/>
    <w:rsid w:val="00670421"/>
    <w:rsid w:val="006728E0"/>
    <w:rsid w:val="00673824"/>
    <w:rsid w:val="00674077"/>
    <w:rsid w:val="00674989"/>
    <w:rsid w:val="00675346"/>
    <w:rsid w:val="00675469"/>
    <w:rsid w:val="00677562"/>
    <w:rsid w:val="00677D3F"/>
    <w:rsid w:val="00677E22"/>
    <w:rsid w:val="00681971"/>
    <w:rsid w:val="00681EB5"/>
    <w:rsid w:val="0068201F"/>
    <w:rsid w:val="006824D1"/>
    <w:rsid w:val="00682B92"/>
    <w:rsid w:val="006845E8"/>
    <w:rsid w:val="00691ED2"/>
    <w:rsid w:val="00695D96"/>
    <w:rsid w:val="006A2374"/>
    <w:rsid w:val="006A2FAC"/>
    <w:rsid w:val="006A3B13"/>
    <w:rsid w:val="006A5295"/>
    <w:rsid w:val="006A68C4"/>
    <w:rsid w:val="006B1CE7"/>
    <w:rsid w:val="006B2F3D"/>
    <w:rsid w:val="006B37F3"/>
    <w:rsid w:val="006B4C56"/>
    <w:rsid w:val="006B66EB"/>
    <w:rsid w:val="006B7FEE"/>
    <w:rsid w:val="006C0FB6"/>
    <w:rsid w:val="006C32EE"/>
    <w:rsid w:val="006C45DC"/>
    <w:rsid w:val="006C5355"/>
    <w:rsid w:val="006C572D"/>
    <w:rsid w:val="006C6419"/>
    <w:rsid w:val="006D009A"/>
    <w:rsid w:val="006D13FB"/>
    <w:rsid w:val="006D1E83"/>
    <w:rsid w:val="006D20D9"/>
    <w:rsid w:val="006D28CE"/>
    <w:rsid w:val="006D2F2C"/>
    <w:rsid w:val="006D53FE"/>
    <w:rsid w:val="006D540A"/>
    <w:rsid w:val="006D5B77"/>
    <w:rsid w:val="006D7DAC"/>
    <w:rsid w:val="006E19B0"/>
    <w:rsid w:val="006E2AD4"/>
    <w:rsid w:val="006E2AD9"/>
    <w:rsid w:val="006E3CFB"/>
    <w:rsid w:val="006E3FE5"/>
    <w:rsid w:val="006E4258"/>
    <w:rsid w:val="006E45ED"/>
    <w:rsid w:val="006E4980"/>
    <w:rsid w:val="006E4BED"/>
    <w:rsid w:val="006E6F3E"/>
    <w:rsid w:val="006F07E5"/>
    <w:rsid w:val="006F10D3"/>
    <w:rsid w:val="006F1E95"/>
    <w:rsid w:val="006F2024"/>
    <w:rsid w:val="006F3E5E"/>
    <w:rsid w:val="006F47AB"/>
    <w:rsid w:val="006F52DA"/>
    <w:rsid w:val="006F62EC"/>
    <w:rsid w:val="0070169C"/>
    <w:rsid w:val="00701E7D"/>
    <w:rsid w:val="00702E5D"/>
    <w:rsid w:val="007034AD"/>
    <w:rsid w:val="00703916"/>
    <w:rsid w:val="00703F62"/>
    <w:rsid w:val="00704381"/>
    <w:rsid w:val="00706907"/>
    <w:rsid w:val="00707491"/>
    <w:rsid w:val="00707815"/>
    <w:rsid w:val="0071085C"/>
    <w:rsid w:val="00714E31"/>
    <w:rsid w:val="00715093"/>
    <w:rsid w:val="007170FC"/>
    <w:rsid w:val="00717F32"/>
    <w:rsid w:val="00720C0A"/>
    <w:rsid w:val="00720C21"/>
    <w:rsid w:val="00721699"/>
    <w:rsid w:val="007216C7"/>
    <w:rsid w:val="00723C83"/>
    <w:rsid w:val="00724032"/>
    <w:rsid w:val="00724BDF"/>
    <w:rsid w:val="00725A2D"/>
    <w:rsid w:val="00725F61"/>
    <w:rsid w:val="0072753A"/>
    <w:rsid w:val="00730286"/>
    <w:rsid w:val="00730E3E"/>
    <w:rsid w:val="007332EC"/>
    <w:rsid w:val="00733B41"/>
    <w:rsid w:val="00733C64"/>
    <w:rsid w:val="0073518E"/>
    <w:rsid w:val="007355B6"/>
    <w:rsid w:val="00741C7B"/>
    <w:rsid w:val="00742F8C"/>
    <w:rsid w:val="00743742"/>
    <w:rsid w:val="00744568"/>
    <w:rsid w:val="00744F34"/>
    <w:rsid w:val="00745433"/>
    <w:rsid w:val="007471A0"/>
    <w:rsid w:val="007473F4"/>
    <w:rsid w:val="007477A5"/>
    <w:rsid w:val="007502EB"/>
    <w:rsid w:val="00750783"/>
    <w:rsid w:val="00750F10"/>
    <w:rsid w:val="00752631"/>
    <w:rsid w:val="007530C0"/>
    <w:rsid w:val="00754711"/>
    <w:rsid w:val="00754B41"/>
    <w:rsid w:val="007556B8"/>
    <w:rsid w:val="007576E8"/>
    <w:rsid w:val="00760FD9"/>
    <w:rsid w:val="00762565"/>
    <w:rsid w:val="0076407F"/>
    <w:rsid w:val="00764E35"/>
    <w:rsid w:val="00765E86"/>
    <w:rsid w:val="0077091A"/>
    <w:rsid w:val="0077688D"/>
    <w:rsid w:val="007777C6"/>
    <w:rsid w:val="007779C9"/>
    <w:rsid w:val="00780D90"/>
    <w:rsid w:val="00781CF5"/>
    <w:rsid w:val="00783A6F"/>
    <w:rsid w:val="00784997"/>
    <w:rsid w:val="00784F60"/>
    <w:rsid w:val="007852A5"/>
    <w:rsid w:val="00791122"/>
    <w:rsid w:val="007934D1"/>
    <w:rsid w:val="00793AE2"/>
    <w:rsid w:val="00793CCD"/>
    <w:rsid w:val="00794337"/>
    <w:rsid w:val="00794454"/>
    <w:rsid w:val="00795912"/>
    <w:rsid w:val="00796482"/>
    <w:rsid w:val="007A069C"/>
    <w:rsid w:val="007A0AE9"/>
    <w:rsid w:val="007A43A9"/>
    <w:rsid w:val="007A489A"/>
    <w:rsid w:val="007A56EC"/>
    <w:rsid w:val="007A6351"/>
    <w:rsid w:val="007A7BC5"/>
    <w:rsid w:val="007B2218"/>
    <w:rsid w:val="007B2737"/>
    <w:rsid w:val="007B281F"/>
    <w:rsid w:val="007B3DE3"/>
    <w:rsid w:val="007B53CA"/>
    <w:rsid w:val="007B7875"/>
    <w:rsid w:val="007C2527"/>
    <w:rsid w:val="007C2D17"/>
    <w:rsid w:val="007C4A01"/>
    <w:rsid w:val="007C5BF7"/>
    <w:rsid w:val="007C6233"/>
    <w:rsid w:val="007D0127"/>
    <w:rsid w:val="007D0343"/>
    <w:rsid w:val="007D142E"/>
    <w:rsid w:val="007D1FBB"/>
    <w:rsid w:val="007D2F0B"/>
    <w:rsid w:val="007D757C"/>
    <w:rsid w:val="007D7836"/>
    <w:rsid w:val="007D7B78"/>
    <w:rsid w:val="007E12E2"/>
    <w:rsid w:val="007E1D92"/>
    <w:rsid w:val="007E22D9"/>
    <w:rsid w:val="007E245A"/>
    <w:rsid w:val="007E448A"/>
    <w:rsid w:val="007E4B7E"/>
    <w:rsid w:val="007E60FA"/>
    <w:rsid w:val="007E6E61"/>
    <w:rsid w:val="007E7AB9"/>
    <w:rsid w:val="007E7F50"/>
    <w:rsid w:val="007F026D"/>
    <w:rsid w:val="007F0D82"/>
    <w:rsid w:val="007F29FC"/>
    <w:rsid w:val="007F3F0F"/>
    <w:rsid w:val="007F5E02"/>
    <w:rsid w:val="00805821"/>
    <w:rsid w:val="00805B05"/>
    <w:rsid w:val="00807659"/>
    <w:rsid w:val="0080796C"/>
    <w:rsid w:val="0081003B"/>
    <w:rsid w:val="00811AB4"/>
    <w:rsid w:val="00812E15"/>
    <w:rsid w:val="008137A2"/>
    <w:rsid w:val="00813957"/>
    <w:rsid w:val="008144AA"/>
    <w:rsid w:val="008150CA"/>
    <w:rsid w:val="008170F5"/>
    <w:rsid w:val="008179CB"/>
    <w:rsid w:val="00820327"/>
    <w:rsid w:val="00822AF6"/>
    <w:rsid w:val="00822F6A"/>
    <w:rsid w:val="008230F3"/>
    <w:rsid w:val="00824356"/>
    <w:rsid w:val="00824BEE"/>
    <w:rsid w:val="00831B96"/>
    <w:rsid w:val="00832410"/>
    <w:rsid w:val="00833330"/>
    <w:rsid w:val="00836AFD"/>
    <w:rsid w:val="00840B27"/>
    <w:rsid w:val="00841049"/>
    <w:rsid w:val="00841132"/>
    <w:rsid w:val="008447C8"/>
    <w:rsid w:val="00844F1A"/>
    <w:rsid w:val="008454D4"/>
    <w:rsid w:val="008469A1"/>
    <w:rsid w:val="00846B8B"/>
    <w:rsid w:val="00850571"/>
    <w:rsid w:val="00850AA9"/>
    <w:rsid w:val="00851B10"/>
    <w:rsid w:val="008524D3"/>
    <w:rsid w:val="00852D19"/>
    <w:rsid w:val="00856754"/>
    <w:rsid w:val="00860CB0"/>
    <w:rsid w:val="00861E1C"/>
    <w:rsid w:val="008621EB"/>
    <w:rsid w:val="00862B57"/>
    <w:rsid w:val="0086356F"/>
    <w:rsid w:val="00863B7E"/>
    <w:rsid w:val="00864174"/>
    <w:rsid w:val="00865497"/>
    <w:rsid w:val="00866ACB"/>
    <w:rsid w:val="008672A5"/>
    <w:rsid w:val="00870EB1"/>
    <w:rsid w:val="00872BFA"/>
    <w:rsid w:val="00873410"/>
    <w:rsid w:val="00875F7F"/>
    <w:rsid w:val="00876776"/>
    <w:rsid w:val="008772B1"/>
    <w:rsid w:val="00877B08"/>
    <w:rsid w:val="0088086A"/>
    <w:rsid w:val="00880CFF"/>
    <w:rsid w:val="0088224B"/>
    <w:rsid w:val="008843D4"/>
    <w:rsid w:val="008844B5"/>
    <w:rsid w:val="00884BCC"/>
    <w:rsid w:val="00885D25"/>
    <w:rsid w:val="00886640"/>
    <w:rsid w:val="00887036"/>
    <w:rsid w:val="008919E1"/>
    <w:rsid w:val="00891CA6"/>
    <w:rsid w:val="00893108"/>
    <w:rsid w:val="0089402B"/>
    <w:rsid w:val="00897DC4"/>
    <w:rsid w:val="008A09BB"/>
    <w:rsid w:val="008A2069"/>
    <w:rsid w:val="008A21FD"/>
    <w:rsid w:val="008A2A5C"/>
    <w:rsid w:val="008A2C2D"/>
    <w:rsid w:val="008A44B8"/>
    <w:rsid w:val="008A4C9E"/>
    <w:rsid w:val="008A664C"/>
    <w:rsid w:val="008A6CB4"/>
    <w:rsid w:val="008B0FFF"/>
    <w:rsid w:val="008B266D"/>
    <w:rsid w:val="008B4A7F"/>
    <w:rsid w:val="008B5A9B"/>
    <w:rsid w:val="008C0832"/>
    <w:rsid w:val="008C1504"/>
    <w:rsid w:val="008C1ADF"/>
    <w:rsid w:val="008C3814"/>
    <w:rsid w:val="008C429B"/>
    <w:rsid w:val="008C57A5"/>
    <w:rsid w:val="008C6CF0"/>
    <w:rsid w:val="008C7276"/>
    <w:rsid w:val="008C7A19"/>
    <w:rsid w:val="008C7D6F"/>
    <w:rsid w:val="008D137C"/>
    <w:rsid w:val="008D3102"/>
    <w:rsid w:val="008D33D1"/>
    <w:rsid w:val="008D6DAE"/>
    <w:rsid w:val="008E076F"/>
    <w:rsid w:val="008E1F4D"/>
    <w:rsid w:val="008E24AE"/>
    <w:rsid w:val="008E4682"/>
    <w:rsid w:val="008F00E3"/>
    <w:rsid w:val="008F1A3C"/>
    <w:rsid w:val="008F3380"/>
    <w:rsid w:val="008F3816"/>
    <w:rsid w:val="008F39C0"/>
    <w:rsid w:val="008F3A0A"/>
    <w:rsid w:val="008F3BFC"/>
    <w:rsid w:val="008F403A"/>
    <w:rsid w:val="008F4FEB"/>
    <w:rsid w:val="008F74F4"/>
    <w:rsid w:val="00900299"/>
    <w:rsid w:val="00900D2B"/>
    <w:rsid w:val="00902758"/>
    <w:rsid w:val="00902FE5"/>
    <w:rsid w:val="0090390A"/>
    <w:rsid w:val="009040CF"/>
    <w:rsid w:val="0090437C"/>
    <w:rsid w:val="0090509A"/>
    <w:rsid w:val="00907D2F"/>
    <w:rsid w:val="009102B0"/>
    <w:rsid w:val="009119AB"/>
    <w:rsid w:val="00911A22"/>
    <w:rsid w:val="00912AEB"/>
    <w:rsid w:val="00912F45"/>
    <w:rsid w:val="0091431C"/>
    <w:rsid w:val="00917540"/>
    <w:rsid w:val="00917654"/>
    <w:rsid w:val="009209A9"/>
    <w:rsid w:val="0092116A"/>
    <w:rsid w:val="0092163D"/>
    <w:rsid w:val="00924273"/>
    <w:rsid w:val="009266F0"/>
    <w:rsid w:val="00926E1B"/>
    <w:rsid w:val="00926F53"/>
    <w:rsid w:val="009272CB"/>
    <w:rsid w:val="00931FE5"/>
    <w:rsid w:val="00932243"/>
    <w:rsid w:val="0093232F"/>
    <w:rsid w:val="009339B1"/>
    <w:rsid w:val="009347B6"/>
    <w:rsid w:val="00935483"/>
    <w:rsid w:val="00940118"/>
    <w:rsid w:val="00940A7D"/>
    <w:rsid w:val="009419C4"/>
    <w:rsid w:val="00941C11"/>
    <w:rsid w:val="0094306E"/>
    <w:rsid w:val="009435A3"/>
    <w:rsid w:val="009450D7"/>
    <w:rsid w:val="00945374"/>
    <w:rsid w:val="00945F17"/>
    <w:rsid w:val="00946369"/>
    <w:rsid w:val="009474C7"/>
    <w:rsid w:val="00947B25"/>
    <w:rsid w:val="00950DC1"/>
    <w:rsid w:val="00951187"/>
    <w:rsid w:val="00953185"/>
    <w:rsid w:val="00956232"/>
    <w:rsid w:val="009567D7"/>
    <w:rsid w:val="00956C00"/>
    <w:rsid w:val="00957430"/>
    <w:rsid w:val="009609BB"/>
    <w:rsid w:val="0096101A"/>
    <w:rsid w:val="00962709"/>
    <w:rsid w:val="00965577"/>
    <w:rsid w:val="0096768E"/>
    <w:rsid w:val="0096773B"/>
    <w:rsid w:val="009677D4"/>
    <w:rsid w:val="00971536"/>
    <w:rsid w:val="00971778"/>
    <w:rsid w:val="00974F10"/>
    <w:rsid w:val="00975EBF"/>
    <w:rsid w:val="009763FC"/>
    <w:rsid w:val="009777A4"/>
    <w:rsid w:val="009779E9"/>
    <w:rsid w:val="00980B70"/>
    <w:rsid w:val="00980D83"/>
    <w:rsid w:val="009823F5"/>
    <w:rsid w:val="00982B72"/>
    <w:rsid w:val="00983982"/>
    <w:rsid w:val="0098487A"/>
    <w:rsid w:val="00984ECD"/>
    <w:rsid w:val="00985EAB"/>
    <w:rsid w:val="009864AA"/>
    <w:rsid w:val="009900F2"/>
    <w:rsid w:val="00991401"/>
    <w:rsid w:val="00991ED6"/>
    <w:rsid w:val="0099229A"/>
    <w:rsid w:val="009A355C"/>
    <w:rsid w:val="009A44F6"/>
    <w:rsid w:val="009A5B50"/>
    <w:rsid w:val="009A6536"/>
    <w:rsid w:val="009B20DD"/>
    <w:rsid w:val="009B2524"/>
    <w:rsid w:val="009B2795"/>
    <w:rsid w:val="009B5B29"/>
    <w:rsid w:val="009B659F"/>
    <w:rsid w:val="009B75F1"/>
    <w:rsid w:val="009B77FD"/>
    <w:rsid w:val="009C0570"/>
    <w:rsid w:val="009C0A4A"/>
    <w:rsid w:val="009C21F7"/>
    <w:rsid w:val="009C2BDD"/>
    <w:rsid w:val="009C3D91"/>
    <w:rsid w:val="009C4402"/>
    <w:rsid w:val="009C44EB"/>
    <w:rsid w:val="009C6714"/>
    <w:rsid w:val="009C72AA"/>
    <w:rsid w:val="009C7533"/>
    <w:rsid w:val="009C7CB0"/>
    <w:rsid w:val="009D0559"/>
    <w:rsid w:val="009D05A0"/>
    <w:rsid w:val="009D1DA6"/>
    <w:rsid w:val="009D22A9"/>
    <w:rsid w:val="009D258D"/>
    <w:rsid w:val="009D2788"/>
    <w:rsid w:val="009D2C3E"/>
    <w:rsid w:val="009D2FF7"/>
    <w:rsid w:val="009D4550"/>
    <w:rsid w:val="009D4E20"/>
    <w:rsid w:val="009E0CD4"/>
    <w:rsid w:val="009E18EF"/>
    <w:rsid w:val="009E45B1"/>
    <w:rsid w:val="009E49FB"/>
    <w:rsid w:val="009F0A48"/>
    <w:rsid w:val="009F178E"/>
    <w:rsid w:val="009F2202"/>
    <w:rsid w:val="009F2BB0"/>
    <w:rsid w:val="009F2E16"/>
    <w:rsid w:val="009F6BF9"/>
    <w:rsid w:val="009F6F43"/>
    <w:rsid w:val="009F76E8"/>
    <w:rsid w:val="00A0148B"/>
    <w:rsid w:val="00A0155E"/>
    <w:rsid w:val="00A01C8C"/>
    <w:rsid w:val="00A01F38"/>
    <w:rsid w:val="00A02B73"/>
    <w:rsid w:val="00A0585B"/>
    <w:rsid w:val="00A05E4F"/>
    <w:rsid w:val="00A10B8A"/>
    <w:rsid w:val="00A135E3"/>
    <w:rsid w:val="00A13E2A"/>
    <w:rsid w:val="00A156EA"/>
    <w:rsid w:val="00A15E7C"/>
    <w:rsid w:val="00A164AD"/>
    <w:rsid w:val="00A16590"/>
    <w:rsid w:val="00A169E5"/>
    <w:rsid w:val="00A200A6"/>
    <w:rsid w:val="00A2026E"/>
    <w:rsid w:val="00A2109D"/>
    <w:rsid w:val="00A24226"/>
    <w:rsid w:val="00A270C2"/>
    <w:rsid w:val="00A3074C"/>
    <w:rsid w:val="00A30A73"/>
    <w:rsid w:val="00A33A53"/>
    <w:rsid w:val="00A34F88"/>
    <w:rsid w:val="00A357CB"/>
    <w:rsid w:val="00A3729F"/>
    <w:rsid w:val="00A40EA3"/>
    <w:rsid w:val="00A4219A"/>
    <w:rsid w:val="00A42221"/>
    <w:rsid w:val="00A43A42"/>
    <w:rsid w:val="00A43B8D"/>
    <w:rsid w:val="00A44419"/>
    <w:rsid w:val="00A44D6E"/>
    <w:rsid w:val="00A46581"/>
    <w:rsid w:val="00A46C47"/>
    <w:rsid w:val="00A50213"/>
    <w:rsid w:val="00A5101E"/>
    <w:rsid w:val="00A536FA"/>
    <w:rsid w:val="00A54069"/>
    <w:rsid w:val="00A55B42"/>
    <w:rsid w:val="00A55E1A"/>
    <w:rsid w:val="00A56D5F"/>
    <w:rsid w:val="00A60CCC"/>
    <w:rsid w:val="00A61B8A"/>
    <w:rsid w:val="00A61CC2"/>
    <w:rsid w:val="00A6345E"/>
    <w:rsid w:val="00A635EA"/>
    <w:rsid w:val="00A65A4E"/>
    <w:rsid w:val="00A723B5"/>
    <w:rsid w:val="00A7387E"/>
    <w:rsid w:val="00A73DCA"/>
    <w:rsid w:val="00A7418E"/>
    <w:rsid w:val="00A747DC"/>
    <w:rsid w:val="00A762C3"/>
    <w:rsid w:val="00A77C5A"/>
    <w:rsid w:val="00A80A37"/>
    <w:rsid w:val="00A845D8"/>
    <w:rsid w:val="00A84DF1"/>
    <w:rsid w:val="00A8541C"/>
    <w:rsid w:val="00A86776"/>
    <w:rsid w:val="00A86EDD"/>
    <w:rsid w:val="00A87799"/>
    <w:rsid w:val="00A90509"/>
    <w:rsid w:val="00A90D89"/>
    <w:rsid w:val="00A90FAC"/>
    <w:rsid w:val="00A953C2"/>
    <w:rsid w:val="00A96321"/>
    <w:rsid w:val="00A96BDB"/>
    <w:rsid w:val="00A97CDB"/>
    <w:rsid w:val="00AA0171"/>
    <w:rsid w:val="00AA0356"/>
    <w:rsid w:val="00AA038C"/>
    <w:rsid w:val="00AA1023"/>
    <w:rsid w:val="00AA2D35"/>
    <w:rsid w:val="00AA381B"/>
    <w:rsid w:val="00AA48A0"/>
    <w:rsid w:val="00AA54EA"/>
    <w:rsid w:val="00AA5DF7"/>
    <w:rsid w:val="00AA64C4"/>
    <w:rsid w:val="00AA7A7F"/>
    <w:rsid w:val="00AB1B8A"/>
    <w:rsid w:val="00AB4B86"/>
    <w:rsid w:val="00AB6171"/>
    <w:rsid w:val="00AB677D"/>
    <w:rsid w:val="00AC1B3F"/>
    <w:rsid w:val="00AC2101"/>
    <w:rsid w:val="00AC2448"/>
    <w:rsid w:val="00AC2EA4"/>
    <w:rsid w:val="00AC55B3"/>
    <w:rsid w:val="00AC597C"/>
    <w:rsid w:val="00AC5B6C"/>
    <w:rsid w:val="00AC74DA"/>
    <w:rsid w:val="00AD30D1"/>
    <w:rsid w:val="00AD57CD"/>
    <w:rsid w:val="00AE032A"/>
    <w:rsid w:val="00AE0D3E"/>
    <w:rsid w:val="00AE12C0"/>
    <w:rsid w:val="00AE1D46"/>
    <w:rsid w:val="00AE2B96"/>
    <w:rsid w:val="00AE5039"/>
    <w:rsid w:val="00AE53C8"/>
    <w:rsid w:val="00AE5FC8"/>
    <w:rsid w:val="00AE61DD"/>
    <w:rsid w:val="00AE7C52"/>
    <w:rsid w:val="00AF01B0"/>
    <w:rsid w:val="00AF0B5A"/>
    <w:rsid w:val="00AF0E13"/>
    <w:rsid w:val="00AF1107"/>
    <w:rsid w:val="00AF17F0"/>
    <w:rsid w:val="00AF1B21"/>
    <w:rsid w:val="00AF2939"/>
    <w:rsid w:val="00AF507B"/>
    <w:rsid w:val="00AF6E33"/>
    <w:rsid w:val="00AF7DAE"/>
    <w:rsid w:val="00B007BE"/>
    <w:rsid w:val="00B00DE7"/>
    <w:rsid w:val="00B01B0E"/>
    <w:rsid w:val="00B01C61"/>
    <w:rsid w:val="00B01D1E"/>
    <w:rsid w:val="00B03B63"/>
    <w:rsid w:val="00B0490B"/>
    <w:rsid w:val="00B04B01"/>
    <w:rsid w:val="00B04CBB"/>
    <w:rsid w:val="00B05E94"/>
    <w:rsid w:val="00B0606C"/>
    <w:rsid w:val="00B075C2"/>
    <w:rsid w:val="00B07798"/>
    <w:rsid w:val="00B109EB"/>
    <w:rsid w:val="00B10E58"/>
    <w:rsid w:val="00B12DEB"/>
    <w:rsid w:val="00B1327F"/>
    <w:rsid w:val="00B138A5"/>
    <w:rsid w:val="00B14058"/>
    <w:rsid w:val="00B14169"/>
    <w:rsid w:val="00B1535D"/>
    <w:rsid w:val="00B16046"/>
    <w:rsid w:val="00B22F88"/>
    <w:rsid w:val="00B2479A"/>
    <w:rsid w:val="00B254A0"/>
    <w:rsid w:val="00B26817"/>
    <w:rsid w:val="00B273C9"/>
    <w:rsid w:val="00B3080C"/>
    <w:rsid w:val="00B30E97"/>
    <w:rsid w:val="00B326D9"/>
    <w:rsid w:val="00B33EAE"/>
    <w:rsid w:val="00B3400C"/>
    <w:rsid w:val="00B34990"/>
    <w:rsid w:val="00B35CC7"/>
    <w:rsid w:val="00B36696"/>
    <w:rsid w:val="00B36698"/>
    <w:rsid w:val="00B37844"/>
    <w:rsid w:val="00B42D94"/>
    <w:rsid w:val="00B44013"/>
    <w:rsid w:val="00B446DF"/>
    <w:rsid w:val="00B46AD8"/>
    <w:rsid w:val="00B46DB8"/>
    <w:rsid w:val="00B47041"/>
    <w:rsid w:val="00B500BE"/>
    <w:rsid w:val="00B5109B"/>
    <w:rsid w:val="00B518BB"/>
    <w:rsid w:val="00B519D4"/>
    <w:rsid w:val="00B5275B"/>
    <w:rsid w:val="00B52E68"/>
    <w:rsid w:val="00B54BBC"/>
    <w:rsid w:val="00B60961"/>
    <w:rsid w:val="00B6208A"/>
    <w:rsid w:val="00B62B62"/>
    <w:rsid w:val="00B6300F"/>
    <w:rsid w:val="00B6326B"/>
    <w:rsid w:val="00B63547"/>
    <w:rsid w:val="00B6430A"/>
    <w:rsid w:val="00B647E0"/>
    <w:rsid w:val="00B64ECF"/>
    <w:rsid w:val="00B6506A"/>
    <w:rsid w:val="00B66743"/>
    <w:rsid w:val="00B66938"/>
    <w:rsid w:val="00B66A35"/>
    <w:rsid w:val="00B70CF5"/>
    <w:rsid w:val="00B70D94"/>
    <w:rsid w:val="00B7120F"/>
    <w:rsid w:val="00B71A2B"/>
    <w:rsid w:val="00B71FB4"/>
    <w:rsid w:val="00B72C42"/>
    <w:rsid w:val="00B739F6"/>
    <w:rsid w:val="00B74CD1"/>
    <w:rsid w:val="00B75B6E"/>
    <w:rsid w:val="00B80242"/>
    <w:rsid w:val="00B81E97"/>
    <w:rsid w:val="00B8229D"/>
    <w:rsid w:val="00B82F3A"/>
    <w:rsid w:val="00B82F60"/>
    <w:rsid w:val="00B8469B"/>
    <w:rsid w:val="00B84C9F"/>
    <w:rsid w:val="00B8535E"/>
    <w:rsid w:val="00B85932"/>
    <w:rsid w:val="00B8695F"/>
    <w:rsid w:val="00B86DBC"/>
    <w:rsid w:val="00B87991"/>
    <w:rsid w:val="00B91CFF"/>
    <w:rsid w:val="00B928BE"/>
    <w:rsid w:val="00B92E40"/>
    <w:rsid w:val="00B94111"/>
    <w:rsid w:val="00B94D1C"/>
    <w:rsid w:val="00B95F50"/>
    <w:rsid w:val="00B97B41"/>
    <w:rsid w:val="00BA13E5"/>
    <w:rsid w:val="00BA1C8B"/>
    <w:rsid w:val="00BA2198"/>
    <w:rsid w:val="00BA2A68"/>
    <w:rsid w:val="00BA432C"/>
    <w:rsid w:val="00BA49E6"/>
    <w:rsid w:val="00BA4C15"/>
    <w:rsid w:val="00BA5330"/>
    <w:rsid w:val="00BA5609"/>
    <w:rsid w:val="00BA6397"/>
    <w:rsid w:val="00BA7943"/>
    <w:rsid w:val="00BB1238"/>
    <w:rsid w:val="00BB1DCE"/>
    <w:rsid w:val="00BB3D7B"/>
    <w:rsid w:val="00BB518D"/>
    <w:rsid w:val="00BB57DB"/>
    <w:rsid w:val="00BB782E"/>
    <w:rsid w:val="00BB7B7D"/>
    <w:rsid w:val="00BC0D41"/>
    <w:rsid w:val="00BC297D"/>
    <w:rsid w:val="00BC2AD5"/>
    <w:rsid w:val="00BC32E7"/>
    <w:rsid w:val="00BC3C55"/>
    <w:rsid w:val="00BC3FB5"/>
    <w:rsid w:val="00BC5F0E"/>
    <w:rsid w:val="00BD0246"/>
    <w:rsid w:val="00BD11BD"/>
    <w:rsid w:val="00BD15C0"/>
    <w:rsid w:val="00BD17F6"/>
    <w:rsid w:val="00BD19CD"/>
    <w:rsid w:val="00BD25D0"/>
    <w:rsid w:val="00BD2C43"/>
    <w:rsid w:val="00BD313C"/>
    <w:rsid w:val="00BD3B1F"/>
    <w:rsid w:val="00BD4215"/>
    <w:rsid w:val="00BD4765"/>
    <w:rsid w:val="00BD4BFE"/>
    <w:rsid w:val="00BD545D"/>
    <w:rsid w:val="00BD5AE4"/>
    <w:rsid w:val="00BE156E"/>
    <w:rsid w:val="00BE26C2"/>
    <w:rsid w:val="00BE359B"/>
    <w:rsid w:val="00BE367B"/>
    <w:rsid w:val="00BE7505"/>
    <w:rsid w:val="00BE771C"/>
    <w:rsid w:val="00BF2611"/>
    <w:rsid w:val="00BF387F"/>
    <w:rsid w:val="00BF5666"/>
    <w:rsid w:val="00BF6586"/>
    <w:rsid w:val="00BF6C17"/>
    <w:rsid w:val="00BF6DF0"/>
    <w:rsid w:val="00BF7211"/>
    <w:rsid w:val="00BF7217"/>
    <w:rsid w:val="00BF7E5F"/>
    <w:rsid w:val="00C00C1F"/>
    <w:rsid w:val="00C010CE"/>
    <w:rsid w:val="00C0233A"/>
    <w:rsid w:val="00C05AB0"/>
    <w:rsid w:val="00C064DB"/>
    <w:rsid w:val="00C0676B"/>
    <w:rsid w:val="00C07624"/>
    <w:rsid w:val="00C105F1"/>
    <w:rsid w:val="00C11EAB"/>
    <w:rsid w:val="00C11EE8"/>
    <w:rsid w:val="00C12529"/>
    <w:rsid w:val="00C13A0E"/>
    <w:rsid w:val="00C171B1"/>
    <w:rsid w:val="00C175EB"/>
    <w:rsid w:val="00C209B2"/>
    <w:rsid w:val="00C218F6"/>
    <w:rsid w:val="00C239C2"/>
    <w:rsid w:val="00C23DA4"/>
    <w:rsid w:val="00C2403F"/>
    <w:rsid w:val="00C24AE6"/>
    <w:rsid w:val="00C262DA"/>
    <w:rsid w:val="00C27C07"/>
    <w:rsid w:val="00C30F02"/>
    <w:rsid w:val="00C31E1E"/>
    <w:rsid w:val="00C33944"/>
    <w:rsid w:val="00C33EA5"/>
    <w:rsid w:val="00C37329"/>
    <w:rsid w:val="00C3740B"/>
    <w:rsid w:val="00C40476"/>
    <w:rsid w:val="00C40D2D"/>
    <w:rsid w:val="00C41BB7"/>
    <w:rsid w:val="00C45155"/>
    <w:rsid w:val="00C46075"/>
    <w:rsid w:val="00C474AC"/>
    <w:rsid w:val="00C47E54"/>
    <w:rsid w:val="00C50691"/>
    <w:rsid w:val="00C50F30"/>
    <w:rsid w:val="00C522C0"/>
    <w:rsid w:val="00C52675"/>
    <w:rsid w:val="00C52C43"/>
    <w:rsid w:val="00C55B37"/>
    <w:rsid w:val="00C575F3"/>
    <w:rsid w:val="00C60382"/>
    <w:rsid w:val="00C6131E"/>
    <w:rsid w:val="00C615E4"/>
    <w:rsid w:val="00C61AED"/>
    <w:rsid w:val="00C62BD4"/>
    <w:rsid w:val="00C63C84"/>
    <w:rsid w:val="00C63D79"/>
    <w:rsid w:val="00C657D0"/>
    <w:rsid w:val="00C66372"/>
    <w:rsid w:val="00C7093A"/>
    <w:rsid w:val="00C724F9"/>
    <w:rsid w:val="00C762E0"/>
    <w:rsid w:val="00C7633D"/>
    <w:rsid w:val="00C76D51"/>
    <w:rsid w:val="00C77216"/>
    <w:rsid w:val="00C817BF"/>
    <w:rsid w:val="00C81F2B"/>
    <w:rsid w:val="00C8412C"/>
    <w:rsid w:val="00C86D46"/>
    <w:rsid w:val="00C91B6E"/>
    <w:rsid w:val="00C92398"/>
    <w:rsid w:val="00C92677"/>
    <w:rsid w:val="00C94541"/>
    <w:rsid w:val="00C95417"/>
    <w:rsid w:val="00C96DFB"/>
    <w:rsid w:val="00C9701D"/>
    <w:rsid w:val="00C973BC"/>
    <w:rsid w:val="00C97873"/>
    <w:rsid w:val="00C97C68"/>
    <w:rsid w:val="00CA264D"/>
    <w:rsid w:val="00CA2B15"/>
    <w:rsid w:val="00CA308D"/>
    <w:rsid w:val="00CA6213"/>
    <w:rsid w:val="00CA6CF4"/>
    <w:rsid w:val="00CA7C9D"/>
    <w:rsid w:val="00CB690C"/>
    <w:rsid w:val="00CB7DE6"/>
    <w:rsid w:val="00CB7F4E"/>
    <w:rsid w:val="00CC0838"/>
    <w:rsid w:val="00CC097F"/>
    <w:rsid w:val="00CC0D06"/>
    <w:rsid w:val="00CC0F34"/>
    <w:rsid w:val="00CC1712"/>
    <w:rsid w:val="00CC1A27"/>
    <w:rsid w:val="00CC6188"/>
    <w:rsid w:val="00CC7902"/>
    <w:rsid w:val="00CD151D"/>
    <w:rsid w:val="00CD1C93"/>
    <w:rsid w:val="00CD41BB"/>
    <w:rsid w:val="00CD604B"/>
    <w:rsid w:val="00CD616D"/>
    <w:rsid w:val="00CD6F2D"/>
    <w:rsid w:val="00CD75FE"/>
    <w:rsid w:val="00CE1765"/>
    <w:rsid w:val="00CE2C70"/>
    <w:rsid w:val="00CE2E4A"/>
    <w:rsid w:val="00CE32AD"/>
    <w:rsid w:val="00CE38AB"/>
    <w:rsid w:val="00CE42F4"/>
    <w:rsid w:val="00CE4ACF"/>
    <w:rsid w:val="00CE51F9"/>
    <w:rsid w:val="00CE52A3"/>
    <w:rsid w:val="00CE7E35"/>
    <w:rsid w:val="00CF0E4A"/>
    <w:rsid w:val="00CF19E4"/>
    <w:rsid w:val="00CF1A06"/>
    <w:rsid w:val="00CF21A0"/>
    <w:rsid w:val="00CF2594"/>
    <w:rsid w:val="00CF2EF4"/>
    <w:rsid w:val="00CF3112"/>
    <w:rsid w:val="00CF467C"/>
    <w:rsid w:val="00CF53B2"/>
    <w:rsid w:val="00CF5514"/>
    <w:rsid w:val="00CF6EAB"/>
    <w:rsid w:val="00CF7C4C"/>
    <w:rsid w:val="00D00A51"/>
    <w:rsid w:val="00D01EE0"/>
    <w:rsid w:val="00D033CD"/>
    <w:rsid w:val="00D03D63"/>
    <w:rsid w:val="00D03E28"/>
    <w:rsid w:val="00D050CC"/>
    <w:rsid w:val="00D061EC"/>
    <w:rsid w:val="00D06968"/>
    <w:rsid w:val="00D07221"/>
    <w:rsid w:val="00D07603"/>
    <w:rsid w:val="00D0793D"/>
    <w:rsid w:val="00D07EB8"/>
    <w:rsid w:val="00D1013A"/>
    <w:rsid w:val="00D10345"/>
    <w:rsid w:val="00D112CF"/>
    <w:rsid w:val="00D11347"/>
    <w:rsid w:val="00D13CAE"/>
    <w:rsid w:val="00D1403F"/>
    <w:rsid w:val="00D1516F"/>
    <w:rsid w:val="00D15792"/>
    <w:rsid w:val="00D15DC2"/>
    <w:rsid w:val="00D16BCB"/>
    <w:rsid w:val="00D16FF2"/>
    <w:rsid w:val="00D17587"/>
    <w:rsid w:val="00D17875"/>
    <w:rsid w:val="00D23FDC"/>
    <w:rsid w:val="00D257BD"/>
    <w:rsid w:val="00D25EB8"/>
    <w:rsid w:val="00D26A58"/>
    <w:rsid w:val="00D348DF"/>
    <w:rsid w:val="00D361F4"/>
    <w:rsid w:val="00D376E8"/>
    <w:rsid w:val="00D37847"/>
    <w:rsid w:val="00D37B6B"/>
    <w:rsid w:val="00D42E09"/>
    <w:rsid w:val="00D4388F"/>
    <w:rsid w:val="00D440C6"/>
    <w:rsid w:val="00D44114"/>
    <w:rsid w:val="00D448BE"/>
    <w:rsid w:val="00D4527F"/>
    <w:rsid w:val="00D45D7D"/>
    <w:rsid w:val="00D460D0"/>
    <w:rsid w:val="00D4622B"/>
    <w:rsid w:val="00D503D6"/>
    <w:rsid w:val="00D51523"/>
    <w:rsid w:val="00D5370E"/>
    <w:rsid w:val="00D53E6E"/>
    <w:rsid w:val="00D54EBF"/>
    <w:rsid w:val="00D57184"/>
    <w:rsid w:val="00D57241"/>
    <w:rsid w:val="00D575C4"/>
    <w:rsid w:val="00D615F3"/>
    <w:rsid w:val="00D61BA3"/>
    <w:rsid w:val="00D62519"/>
    <w:rsid w:val="00D6392A"/>
    <w:rsid w:val="00D63CB8"/>
    <w:rsid w:val="00D64455"/>
    <w:rsid w:val="00D66D18"/>
    <w:rsid w:val="00D66D45"/>
    <w:rsid w:val="00D6703C"/>
    <w:rsid w:val="00D675AC"/>
    <w:rsid w:val="00D67EF2"/>
    <w:rsid w:val="00D71649"/>
    <w:rsid w:val="00D72227"/>
    <w:rsid w:val="00D72882"/>
    <w:rsid w:val="00D7300E"/>
    <w:rsid w:val="00D73A68"/>
    <w:rsid w:val="00D74951"/>
    <w:rsid w:val="00D7575B"/>
    <w:rsid w:val="00D809B4"/>
    <w:rsid w:val="00D828F7"/>
    <w:rsid w:val="00D82FCB"/>
    <w:rsid w:val="00D83439"/>
    <w:rsid w:val="00D8482D"/>
    <w:rsid w:val="00D850C2"/>
    <w:rsid w:val="00D852E7"/>
    <w:rsid w:val="00D86D16"/>
    <w:rsid w:val="00D8764C"/>
    <w:rsid w:val="00D87CA9"/>
    <w:rsid w:val="00D9183B"/>
    <w:rsid w:val="00D91CFC"/>
    <w:rsid w:val="00D924D7"/>
    <w:rsid w:val="00D93C56"/>
    <w:rsid w:val="00D93F63"/>
    <w:rsid w:val="00D94011"/>
    <w:rsid w:val="00D95966"/>
    <w:rsid w:val="00D96AEC"/>
    <w:rsid w:val="00D96FB8"/>
    <w:rsid w:val="00D9747B"/>
    <w:rsid w:val="00D97B3D"/>
    <w:rsid w:val="00DA0980"/>
    <w:rsid w:val="00DA2BC8"/>
    <w:rsid w:val="00DA4AC7"/>
    <w:rsid w:val="00DA6C5C"/>
    <w:rsid w:val="00DA79DC"/>
    <w:rsid w:val="00DA7F38"/>
    <w:rsid w:val="00DB0BFB"/>
    <w:rsid w:val="00DB1475"/>
    <w:rsid w:val="00DB18FC"/>
    <w:rsid w:val="00DB1F57"/>
    <w:rsid w:val="00DB35D0"/>
    <w:rsid w:val="00DB3D37"/>
    <w:rsid w:val="00DB4AF7"/>
    <w:rsid w:val="00DB4ED0"/>
    <w:rsid w:val="00DB5119"/>
    <w:rsid w:val="00DB5333"/>
    <w:rsid w:val="00DB5A1C"/>
    <w:rsid w:val="00DB668D"/>
    <w:rsid w:val="00DB6932"/>
    <w:rsid w:val="00DC2572"/>
    <w:rsid w:val="00DC46A5"/>
    <w:rsid w:val="00DC4F8C"/>
    <w:rsid w:val="00DC6671"/>
    <w:rsid w:val="00DD1390"/>
    <w:rsid w:val="00DD2B87"/>
    <w:rsid w:val="00DD3233"/>
    <w:rsid w:val="00DD39E6"/>
    <w:rsid w:val="00DD59F9"/>
    <w:rsid w:val="00DD5F2A"/>
    <w:rsid w:val="00DD7175"/>
    <w:rsid w:val="00DD722A"/>
    <w:rsid w:val="00DD76F7"/>
    <w:rsid w:val="00DE1179"/>
    <w:rsid w:val="00DE1A23"/>
    <w:rsid w:val="00DE2AEE"/>
    <w:rsid w:val="00DE4D35"/>
    <w:rsid w:val="00DF27F8"/>
    <w:rsid w:val="00DF35BF"/>
    <w:rsid w:val="00DF3F8B"/>
    <w:rsid w:val="00DF49B5"/>
    <w:rsid w:val="00DF4A15"/>
    <w:rsid w:val="00DF5C73"/>
    <w:rsid w:val="00DF66A4"/>
    <w:rsid w:val="00DF743D"/>
    <w:rsid w:val="00E00443"/>
    <w:rsid w:val="00E01D09"/>
    <w:rsid w:val="00E03766"/>
    <w:rsid w:val="00E0406E"/>
    <w:rsid w:val="00E06A18"/>
    <w:rsid w:val="00E104EE"/>
    <w:rsid w:val="00E105D3"/>
    <w:rsid w:val="00E10687"/>
    <w:rsid w:val="00E10EBB"/>
    <w:rsid w:val="00E10EC1"/>
    <w:rsid w:val="00E11165"/>
    <w:rsid w:val="00E1338F"/>
    <w:rsid w:val="00E13659"/>
    <w:rsid w:val="00E169C2"/>
    <w:rsid w:val="00E17CDD"/>
    <w:rsid w:val="00E20CCE"/>
    <w:rsid w:val="00E20F0D"/>
    <w:rsid w:val="00E21F36"/>
    <w:rsid w:val="00E22765"/>
    <w:rsid w:val="00E24411"/>
    <w:rsid w:val="00E2679E"/>
    <w:rsid w:val="00E27325"/>
    <w:rsid w:val="00E31074"/>
    <w:rsid w:val="00E33830"/>
    <w:rsid w:val="00E34334"/>
    <w:rsid w:val="00E36442"/>
    <w:rsid w:val="00E3712B"/>
    <w:rsid w:val="00E40011"/>
    <w:rsid w:val="00E45ECA"/>
    <w:rsid w:val="00E460A1"/>
    <w:rsid w:val="00E4633F"/>
    <w:rsid w:val="00E466C8"/>
    <w:rsid w:val="00E47FE4"/>
    <w:rsid w:val="00E5069C"/>
    <w:rsid w:val="00E51DBE"/>
    <w:rsid w:val="00E53144"/>
    <w:rsid w:val="00E540EB"/>
    <w:rsid w:val="00E54DFC"/>
    <w:rsid w:val="00E5533A"/>
    <w:rsid w:val="00E55B53"/>
    <w:rsid w:val="00E618B0"/>
    <w:rsid w:val="00E61A32"/>
    <w:rsid w:val="00E63497"/>
    <w:rsid w:val="00E648AF"/>
    <w:rsid w:val="00E64BCA"/>
    <w:rsid w:val="00E65085"/>
    <w:rsid w:val="00E65F8C"/>
    <w:rsid w:val="00E66154"/>
    <w:rsid w:val="00E66EF1"/>
    <w:rsid w:val="00E67B00"/>
    <w:rsid w:val="00E705EE"/>
    <w:rsid w:val="00E719E1"/>
    <w:rsid w:val="00E72D3E"/>
    <w:rsid w:val="00E72EC7"/>
    <w:rsid w:val="00E73E2A"/>
    <w:rsid w:val="00E75006"/>
    <w:rsid w:val="00E75406"/>
    <w:rsid w:val="00E754C9"/>
    <w:rsid w:val="00E75A55"/>
    <w:rsid w:val="00E76603"/>
    <w:rsid w:val="00E770A6"/>
    <w:rsid w:val="00E83175"/>
    <w:rsid w:val="00E84A40"/>
    <w:rsid w:val="00E86263"/>
    <w:rsid w:val="00E93B67"/>
    <w:rsid w:val="00E965F9"/>
    <w:rsid w:val="00E96BC7"/>
    <w:rsid w:val="00EA1B5B"/>
    <w:rsid w:val="00EA3AB2"/>
    <w:rsid w:val="00EA3ADE"/>
    <w:rsid w:val="00EA3CC2"/>
    <w:rsid w:val="00EA6355"/>
    <w:rsid w:val="00EA7105"/>
    <w:rsid w:val="00EB0AB1"/>
    <w:rsid w:val="00EB22E2"/>
    <w:rsid w:val="00EB26BB"/>
    <w:rsid w:val="00EB30AF"/>
    <w:rsid w:val="00EB3341"/>
    <w:rsid w:val="00EB4707"/>
    <w:rsid w:val="00EB6946"/>
    <w:rsid w:val="00EB7019"/>
    <w:rsid w:val="00EC03D0"/>
    <w:rsid w:val="00EC15FF"/>
    <w:rsid w:val="00EC19F3"/>
    <w:rsid w:val="00EC1EFC"/>
    <w:rsid w:val="00EC2EE0"/>
    <w:rsid w:val="00EC3462"/>
    <w:rsid w:val="00EC37DD"/>
    <w:rsid w:val="00EC3835"/>
    <w:rsid w:val="00EC4623"/>
    <w:rsid w:val="00EC4BE2"/>
    <w:rsid w:val="00EC5900"/>
    <w:rsid w:val="00EC62DD"/>
    <w:rsid w:val="00EC6D33"/>
    <w:rsid w:val="00EC7861"/>
    <w:rsid w:val="00EC7A43"/>
    <w:rsid w:val="00ED545E"/>
    <w:rsid w:val="00ED67E7"/>
    <w:rsid w:val="00ED7B6B"/>
    <w:rsid w:val="00EE0998"/>
    <w:rsid w:val="00EE339E"/>
    <w:rsid w:val="00EE3F5D"/>
    <w:rsid w:val="00EE40F5"/>
    <w:rsid w:val="00EE5763"/>
    <w:rsid w:val="00EE5FA6"/>
    <w:rsid w:val="00EE67A4"/>
    <w:rsid w:val="00EE7DF0"/>
    <w:rsid w:val="00EF022A"/>
    <w:rsid w:val="00EF0E80"/>
    <w:rsid w:val="00EF223D"/>
    <w:rsid w:val="00EF26FF"/>
    <w:rsid w:val="00EF29DF"/>
    <w:rsid w:val="00EF4C22"/>
    <w:rsid w:val="00EF5292"/>
    <w:rsid w:val="00EF5BCB"/>
    <w:rsid w:val="00EF7BB4"/>
    <w:rsid w:val="00F00C93"/>
    <w:rsid w:val="00F01CF0"/>
    <w:rsid w:val="00F01DDE"/>
    <w:rsid w:val="00F02FD2"/>
    <w:rsid w:val="00F04315"/>
    <w:rsid w:val="00F05403"/>
    <w:rsid w:val="00F05959"/>
    <w:rsid w:val="00F10B96"/>
    <w:rsid w:val="00F114BE"/>
    <w:rsid w:val="00F136D1"/>
    <w:rsid w:val="00F14D0B"/>
    <w:rsid w:val="00F16C64"/>
    <w:rsid w:val="00F178BD"/>
    <w:rsid w:val="00F22755"/>
    <w:rsid w:val="00F2478B"/>
    <w:rsid w:val="00F34038"/>
    <w:rsid w:val="00F34136"/>
    <w:rsid w:val="00F35127"/>
    <w:rsid w:val="00F359BB"/>
    <w:rsid w:val="00F35CFC"/>
    <w:rsid w:val="00F35E8F"/>
    <w:rsid w:val="00F36A9A"/>
    <w:rsid w:val="00F36D30"/>
    <w:rsid w:val="00F36F9A"/>
    <w:rsid w:val="00F403D7"/>
    <w:rsid w:val="00F42BD2"/>
    <w:rsid w:val="00F42C5A"/>
    <w:rsid w:val="00F433A9"/>
    <w:rsid w:val="00F43583"/>
    <w:rsid w:val="00F451D8"/>
    <w:rsid w:val="00F47665"/>
    <w:rsid w:val="00F476BB"/>
    <w:rsid w:val="00F50F01"/>
    <w:rsid w:val="00F522D3"/>
    <w:rsid w:val="00F524F6"/>
    <w:rsid w:val="00F538A9"/>
    <w:rsid w:val="00F5420F"/>
    <w:rsid w:val="00F5452B"/>
    <w:rsid w:val="00F54F9B"/>
    <w:rsid w:val="00F55A65"/>
    <w:rsid w:val="00F563E1"/>
    <w:rsid w:val="00F56DF1"/>
    <w:rsid w:val="00F61E37"/>
    <w:rsid w:val="00F62EE4"/>
    <w:rsid w:val="00F6389B"/>
    <w:rsid w:val="00F64459"/>
    <w:rsid w:val="00F6520F"/>
    <w:rsid w:val="00F6566F"/>
    <w:rsid w:val="00F6581A"/>
    <w:rsid w:val="00F65B41"/>
    <w:rsid w:val="00F65B67"/>
    <w:rsid w:val="00F664AD"/>
    <w:rsid w:val="00F70072"/>
    <w:rsid w:val="00F70ED2"/>
    <w:rsid w:val="00F71AA8"/>
    <w:rsid w:val="00F71EBA"/>
    <w:rsid w:val="00F71F05"/>
    <w:rsid w:val="00F72BA2"/>
    <w:rsid w:val="00F74E31"/>
    <w:rsid w:val="00F751F2"/>
    <w:rsid w:val="00F758EB"/>
    <w:rsid w:val="00F766A0"/>
    <w:rsid w:val="00F80097"/>
    <w:rsid w:val="00F822EB"/>
    <w:rsid w:val="00F82FB1"/>
    <w:rsid w:val="00F8399D"/>
    <w:rsid w:val="00F841F1"/>
    <w:rsid w:val="00F842B1"/>
    <w:rsid w:val="00F84BDE"/>
    <w:rsid w:val="00F84D23"/>
    <w:rsid w:val="00F87EBE"/>
    <w:rsid w:val="00F9150A"/>
    <w:rsid w:val="00F92931"/>
    <w:rsid w:val="00F96C35"/>
    <w:rsid w:val="00F96FA9"/>
    <w:rsid w:val="00F97437"/>
    <w:rsid w:val="00F97AE8"/>
    <w:rsid w:val="00FA0C27"/>
    <w:rsid w:val="00FA0DCD"/>
    <w:rsid w:val="00FA53F1"/>
    <w:rsid w:val="00FA54F4"/>
    <w:rsid w:val="00FA75D4"/>
    <w:rsid w:val="00FB090F"/>
    <w:rsid w:val="00FB5BFF"/>
    <w:rsid w:val="00FB6CAB"/>
    <w:rsid w:val="00FC4E01"/>
    <w:rsid w:val="00FC5C53"/>
    <w:rsid w:val="00FC5FC0"/>
    <w:rsid w:val="00FC6426"/>
    <w:rsid w:val="00FC682F"/>
    <w:rsid w:val="00FC796A"/>
    <w:rsid w:val="00FD1CFD"/>
    <w:rsid w:val="00FD2E95"/>
    <w:rsid w:val="00FD37C1"/>
    <w:rsid w:val="00FD688C"/>
    <w:rsid w:val="00FE33E0"/>
    <w:rsid w:val="00FE34E8"/>
    <w:rsid w:val="00FE42E9"/>
    <w:rsid w:val="00FE48DE"/>
    <w:rsid w:val="00FF2812"/>
    <w:rsid w:val="00FF65CC"/>
    <w:rsid w:val="00FF680A"/>
    <w:rsid w:val="00FF6A8D"/>
    <w:rsid w:val="00FF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qFormat="1"/>
    <w:lsdException w:name="List Bullet" w:semiHidden="1" w:uiPriority="0"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0E"/>
    <w:pPr>
      <w:spacing w:line="360" w:lineRule="auto"/>
      <w:contextualSpacing/>
    </w:pPr>
    <w:rPr>
      <w:rFonts w:ascii="Verdana" w:hAnsi="Verdana" w:cs="Times New Roman (Body CS)"/>
      <w:color w:val="4D4D4C"/>
      <w:sz w:val="22"/>
      <w:lang w:val="en-GB"/>
      <w14:cntxtAlts/>
    </w:rPr>
  </w:style>
  <w:style w:type="paragraph" w:styleId="Balk1">
    <w:name w:val="heading 1"/>
    <w:basedOn w:val="Normal"/>
    <w:next w:val="Normal"/>
    <w:link w:val="Balk1Char"/>
    <w:qFormat/>
    <w:rsid w:val="005E56D6"/>
    <w:pPr>
      <w:snapToGrid w:val="0"/>
      <w:spacing w:before="240" w:after="240" w:line="240" w:lineRule="auto"/>
      <w:outlineLvl w:val="0"/>
    </w:pPr>
    <w:rPr>
      <w:b/>
      <w:caps/>
      <w:color w:val="00B9BD" w:themeColor="accent1"/>
      <w:sz w:val="48"/>
    </w:rPr>
  </w:style>
  <w:style w:type="paragraph" w:styleId="Balk2">
    <w:name w:val="heading 2"/>
    <w:basedOn w:val="Normal"/>
    <w:next w:val="Normal"/>
    <w:link w:val="Balk2Char"/>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Balk3">
    <w:name w:val="heading 3"/>
    <w:basedOn w:val="Normal"/>
    <w:next w:val="Normal"/>
    <w:link w:val="Balk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Balk4">
    <w:name w:val="heading 4"/>
    <w:basedOn w:val="Normal"/>
    <w:next w:val="Normal"/>
    <w:link w:val="Balk4Char"/>
    <w:unhideWhenUsed/>
    <w:qFormat/>
    <w:rsid w:val="00B6326B"/>
    <w:pPr>
      <w:keepNext/>
      <w:keepLines/>
      <w:numPr>
        <w:ilvl w:val="3"/>
      </w:numPr>
      <w:spacing w:before="240" w:after="120"/>
      <w:outlineLvl w:val="3"/>
    </w:pPr>
    <w:rPr>
      <w:rFonts w:asciiTheme="majorHAnsi" w:eastAsiaTheme="majorEastAsia" w:hAnsiTheme="majorHAnsi" w:cstheme="majorBidi"/>
      <w:iCs/>
      <w:sz w:val="28"/>
    </w:rPr>
  </w:style>
  <w:style w:type="paragraph" w:styleId="Balk5">
    <w:name w:val="heading 5"/>
    <w:basedOn w:val="Normal"/>
    <w:next w:val="Normal"/>
    <w:link w:val="Balk5Char"/>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Balk6">
    <w:name w:val="heading 6"/>
    <w:basedOn w:val="Normal"/>
    <w:next w:val="Normal"/>
    <w:link w:val="Balk6Char"/>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Balk7">
    <w:name w:val="heading 7"/>
    <w:basedOn w:val="Normal"/>
    <w:next w:val="Normal"/>
    <w:link w:val="Balk7Char"/>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Balk8">
    <w:name w:val="heading 8"/>
    <w:basedOn w:val="TablesHeadingGSCyan"/>
    <w:next w:val="Normal"/>
    <w:link w:val="Balk8Char"/>
    <w:unhideWhenUsed/>
    <w:qFormat/>
    <w:rsid w:val="00B01B0E"/>
    <w:pPr>
      <w:framePr w:hSpace="180" w:wrap="around" w:y="1824"/>
      <w:outlineLvl w:val="7"/>
    </w:pPr>
  </w:style>
  <w:style w:type="paragraph" w:styleId="Balk9">
    <w:name w:val="heading 9"/>
    <w:basedOn w:val="Normal"/>
    <w:next w:val="Normal"/>
    <w:link w:val="Balk9Char"/>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Balk1Char">
    <w:name w:val="Başlık 1 Char"/>
    <w:basedOn w:val="VarsaylanParagrafYazTipi"/>
    <w:link w:val="Balk1"/>
    <w:rsid w:val="005E56D6"/>
    <w:rPr>
      <w:rFonts w:ascii="Verdana" w:hAnsi="Verdana" w:cs="Times New Roman (Body CS)"/>
      <w:b/>
      <w:caps/>
      <w:color w:val="00B9BD" w:themeColor="accent1"/>
      <w:sz w:val="48"/>
      <w14:cntxtAlts/>
    </w:rPr>
  </w:style>
  <w:style w:type="paragraph" w:styleId="BalonMetni">
    <w:name w:val="Balloon Text"/>
    <w:basedOn w:val="Normal"/>
    <w:link w:val="BalonMetniChar"/>
    <w:uiPriority w:val="99"/>
    <w:unhideWhenUsed/>
    <w:rsid w:val="00B01B0E"/>
    <w:pPr>
      <w:spacing w:after="0" w:line="240" w:lineRule="auto"/>
    </w:pPr>
    <w:rPr>
      <w:rFonts w:asciiTheme="minorHAnsi" w:hAnsiTheme="minorHAnsi" w:cs="Times New Roman"/>
      <w:sz w:val="18"/>
      <w:szCs w:val="18"/>
    </w:rPr>
  </w:style>
  <w:style w:type="character" w:customStyle="1" w:styleId="BalonMetniChar">
    <w:name w:val="Balon Metni Char"/>
    <w:basedOn w:val="VarsaylanParagrafYazTipi"/>
    <w:link w:val="BalonMetni"/>
    <w:uiPriority w:val="99"/>
    <w:rsid w:val="00B01B0E"/>
    <w:rPr>
      <w:rFonts w:cs="Times New Roman"/>
      <w:color w:val="4D4D4C"/>
      <w:sz w:val="18"/>
      <w:szCs w:val="18"/>
      <w14:cntxtAlts/>
    </w:rPr>
  </w:style>
  <w:style w:type="paragraph" w:styleId="Kaynaka">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ekMetni">
    <w:name w:val="Block Text"/>
    <w:link w:val="bekMetniChar"/>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ekMetniChar">
    <w:name w:val="Öbek Metni Char"/>
    <w:basedOn w:val="VarsaylanParagrafYazTipi"/>
    <w:link w:val="bekMetni"/>
    <w:uiPriority w:val="99"/>
    <w:rsid w:val="00A61CC2"/>
    <w:rPr>
      <w:rFonts w:eastAsiaTheme="minorEastAsia"/>
      <w:iCs/>
      <w:color w:val="00B9BD" w:themeColor="accent1"/>
      <w:sz w:val="22"/>
      <w14:cntxtAlts/>
    </w:rPr>
  </w:style>
  <w:style w:type="paragraph" w:styleId="GvdeMetni">
    <w:name w:val="Body Text"/>
    <w:aliases w:val=" Char,Char,Char + Before:  6 pt,Aftebodyr:  6 pt,Aftebodyr:  6 pt + Önce:  12 nk,Aftebodyr:  6 pt + Küçük Büyük Ha...,Gövde Metni Char2 Char Char Char Char Char,Char +....,Aftebodyr:  6 pt + Önce:  12 nk Char Char"/>
    <w:basedOn w:val="Normal"/>
    <w:link w:val="GvdeMetniChar"/>
    <w:unhideWhenUsed/>
    <w:rsid w:val="00B01B0E"/>
    <w:pPr>
      <w:spacing w:after="120"/>
    </w:pPr>
  </w:style>
  <w:style w:type="character" w:customStyle="1" w:styleId="GvdeMetniChar">
    <w:name w:val="Gövde Metni Char"/>
    <w:aliases w:val=" Char Char,Char Char,Char + Before:  6 pt Char,Aftebodyr:  6 pt Char,Aftebodyr:  6 pt + Önce:  12 nk Char,Aftebodyr:  6 pt + Küçük Büyük Ha... Char,Gövde Metni Char2 Char Char Char Char Char Char,Char +.... Char"/>
    <w:basedOn w:val="VarsaylanParagrafYazTipi"/>
    <w:link w:val="GvdeMetni"/>
    <w:rsid w:val="00B01B0E"/>
    <w:rPr>
      <w:rFonts w:ascii="Verdana" w:hAnsi="Verdana" w:cs="Times New Roman (Body CS)"/>
      <w:color w:val="4D4D4C"/>
      <w:sz w:val="22"/>
      <w14:cntxtAlts/>
    </w:rPr>
  </w:style>
  <w:style w:type="paragraph" w:styleId="GvdeMetni2">
    <w:name w:val="Body Text 2"/>
    <w:basedOn w:val="Normal"/>
    <w:link w:val="GvdeMetni2Char"/>
    <w:unhideWhenUsed/>
    <w:rsid w:val="00B01B0E"/>
    <w:pPr>
      <w:spacing w:after="120" w:line="480" w:lineRule="auto"/>
    </w:pPr>
  </w:style>
  <w:style w:type="character" w:customStyle="1" w:styleId="Balk2Char">
    <w:name w:val="Başlık 2 Char"/>
    <w:basedOn w:val="VarsaylanParagrafYazTipi"/>
    <w:link w:val="Balk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Balk3Char">
    <w:name w:val="Başlık 3 Char"/>
    <w:basedOn w:val="VarsaylanParagrafYazTipi"/>
    <w:link w:val="Balk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Balk4Char">
    <w:name w:val="Başlık 4 Char"/>
    <w:basedOn w:val="VarsaylanParagrafYazTipi"/>
    <w:link w:val="Balk4"/>
    <w:uiPriority w:val="9"/>
    <w:rsid w:val="00B6326B"/>
    <w:rPr>
      <w:rFonts w:asciiTheme="majorHAnsi" w:eastAsiaTheme="majorEastAsia" w:hAnsiTheme="majorHAnsi" w:cstheme="majorBidi"/>
      <w:iCs/>
      <w:color w:val="4D4D4C"/>
      <w:sz w:val="28"/>
      <w:lang w:val="en-GB"/>
      <w14:cntxtAlts/>
    </w:rPr>
  </w:style>
  <w:style w:type="character" w:customStyle="1" w:styleId="GvdeMetni2Char">
    <w:name w:val="Gövde Metni 2 Char"/>
    <w:basedOn w:val="VarsaylanParagrafYazTipi"/>
    <w:link w:val="GvdeMetni2"/>
    <w:rsid w:val="00B01B0E"/>
    <w:rPr>
      <w:rFonts w:ascii="Verdana" w:hAnsi="Verdana" w:cs="Times New Roman (Body CS)"/>
      <w:color w:val="4D4D4C"/>
      <w:sz w:val="22"/>
      <w14:cntxtAlts/>
    </w:rPr>
  </w:style>
  <w:style w:type="paragraph" w:styleId="GvdeMetni3">
    <w:name w:val="Body Text 3"/>
    <w:basedOn w:val="Normal"/>
    <w:link w:val="GvdeMetni3Char"/>
    <w:unhideWhenUsed/>
    <w:rsid w:val="00B01B0E"/>
    <w:pPr>
      <w:spacing w:after="120"/>
    </w:pPr>
    <w:rPr>
      <w:sz w:val="16"/>
      <w:szCs w:val="16"/>
    </w:rPr>
  </w:style>
  <w:style w:type="character" w:customStyle="1" w:styleId="GvdeMetni3Char">
    <w:name w:val="Gövde Metni 3 Char"/>
    <w:basedOn w:val="VarsaylanParagrafYazTipi"/>
    <w:link w:val="GvdeMetni3"/>
    <w:rsid w:val="00B01B0E"/>
    <w:rPr>
      <w:rFonts w:ascii="Verdana" w:hAnsi="Verdana" w:cs="Times New Roman (Body CS)"/>
      <w:color w:val="4D4D4C"/>
      <w:sz w:val="16"/>
      <w:szCs w:val="16"/>
      <w14:cntxtAlts/>
    </w:rPr>
  </w:style>
  <w:style w:type="paragraph" w:styleId="GvdeMetnilkGirintisi">
    <w:name w:val="Body Text First Indent"/>
    <w:basedOn w:val="GvdeMetni"/>
    <w:link w:val="GvdeMetnilkGirintisiChar"/>
    <w:uiPriority w:val="99"/>
    <w:semiHidden/>
    <w:unhideWhenUsed/>
    <w:rsid w:val="00B01B0E"/>
    <w:pPr>
      <w:spacing w:after="200"/>
      <w:ind w:firstLine="360"/>
    </w:pPr>
  </w:style>
  <w:style w:type="character" w:customStyle="1" w:styleId="GvdeMetnilkGirintisiChar">
    <w:name w:val="Gövde Metni İlk Girintisi Char"/>
    <w:basedOn w:val="GvdeMetniChar"/>
    <w:link w:val="GvdeMetnilkGirintisi"/>
    <w:uiPriority w:val="99"/>
    <w:semiHidden/>
    <w:rsid w:val="00B01B0E"/>
    <w:rPr>
      <w:rFonts w:ascii="Verdana" w:hAnsi="Verdana" w:cs="Times New Roman (Body CS)"/>
      <w:color w:val="4D4D4C"/>
      <w:sz w:val="22"/>
      <w14:cntxtAlts/>
    </w:rPr>
  </w:style>
  <w:style w:type="paragraph" w:styleId="GvdeMetniGirintisi">
    <w:name w:val="Body Text Indent"/>
    <w:basedOn w:val="Normal"/>
    <w:link w:val="GvdeMetniGirintisiChar"/>
    <w:unhideWhenUsed/>
    <w:rsid w:val="00B01B0E"/>
    <w:pPr>
      <w:spacing w:after="120"/>
      <w:ind w:left="283"/>
    </w:pPr>
  </w:style>
  <w:style w:type="character" w:customStyle="1" w:styleId="GvdeMetniGirintisiChar">
    <w:name w:val="Gövde Metni Girintisi Char"/>
    <w:basedOn w:val="VarsaylanParagrafYazTipi"/>
    <w:link w:val="GvdeMetniGirintisi"/>
    <w:rsid w:val="00B01B0E"/>
    <w:rPr>
      <w:rFonts w:ascii="Verdana" w:hAnsi="Verdana" w:cs="Times New Roman (Body CS)"/>
      <w:color w:val="4D4D4C"/>
      <w:sz w:val="22"/>
      <w14:cntxtAlts/>
    </w:rPr>
  </w:style>
  <w:style w:type="paragraph" w:styleId="GvdeMetnilkGirintisi2">
    <w:name w:val="Body Text First Indent 2"/>
    <w:basedOn w:val="GvdeMetniGirintisi"/>
    <w:link w:val="GvdeMetnilkGirintisi2Char"/>
    <w:uiPriority w:val="99"/>
    <w:semiHidden/>
    <w:unhideWhenUsed/>
    <w:rsid w:val="00B01B0E"/>
    <w:pPr>
      <w:spacing w:after="200"/>
      <w:ind w:left="360" w:firstLine="360"/>
    </w:pPr>
  </w:style>
  <w:style w:type="character" w:customStyle="1" w:styleId="GvdeMetnilkGirintisi2Char">
    <w:name w:val="Gövde Metni İlk Girintisi 2 Char"/>
    <w:basedOn w:val="GvdeMetniGirintisiChar"/>
    <w:link w:val="GvdeMetnilkGirintisi2"/>
    <w:uiPriority w:val="99"/>
    <w:semiHidden/>
    <w:rsid w:val="00B01B0E"/>
    <w:rPr>
      <w:rFonts w:ascii="Verdana" w:hAnsi="Verdana" w:cs="Times New Roman (Body CS)"/>
      <w:color w:val="4D4D4C"/>
      <w:sz w:val="22"/>
      <w14:cntxtAlts/>
    </w:rPr>
  </w:style>
  <w:style w:type="paragraph" w:styleId="GvdeMetniGirintisi2">
    <w:name w:val="Body Text Indent 2"/>
    <w:basedOn w:val="Normal"/>
    <w:link w:val="GvdeMetniGirintisi2Char"/>
    <w:unhideWhenUsed/>
    <w:rsid w:val="00B01B0E"/>
    <w:pPr>
      <w:spacing w:after="120" w:line="480" w:lineRule="auto"/>
      <w:ind w:left="283"/>
    </w:pPr>
  </w:style>
  <w:style w:type="character" w:customStyle="1" w:styleId="GvdeMetniGirintisi2Char">
    <w:name w:val="Gövde Metni Girintisi 2 Char"/>
    <w:basedOn w:val="VarsaylanParagrafYazTipi"/>
    <w:link w:val="GvdeMetniGirintisi2"/>
    <w:rsid w:val="00B01B0E"/>
    <w:rPr>
      <w:rFonts w:ascii="Verdana" w:hAnsi="Verdana" w:cs="Times New Roman (Body CS)"/>
      <w:color w:val="4D4D4C"/>
      <w:sz w:val="22"/>
      <w14:cntxtAlts/>
    </w:rPr>
  </w:style>
  <w:style w:type="paragraph" w:styleId="GvdeMetniGirintisi3">
    <w:name w:val="Body Text Indent 3"/>
    <w:basedOn w:val="Normal"/>
    <w:link w:val="GvdeMetniGirintisi3Char"/>
    <w:unhideWhenUsed/>
    <w:rsid w:val="00B01B0E"/>
    <w:pPr>
      <w:spacing w:after="120"/>
      <w:ind w:left="283"/>
    </w:pPr>
    <w:rPr>
      <w:sz w:val="16"/>
      <w:szCs w:val="16"/>
    </w:rPr>
  </w:style>
  <w:style w:type="character" w:customStyle="1" w:styleId="GvdeMetniGirintisi3Char">
    <w:name w:val="Gövde Metni Girintisi 3 Char"/>
    <w:basedOn w:val="VarsaylanParagrafYazTipi"/>
    <w:link w:val="GvdeMetniGirintisi3"/>
    <w:rsid w:val="00B01B0E"/>
    <w:rPr>
      <w:rFonts w:ascii="Verdana" w:hAnsi="Verdana" w:cs="Times New Roman (Body CS)"/>
      <w:color w:val="4D4D4C"/>
      <w:sz w:val="16"/>
      <w:szCs w:val="16"/>
      <w14:cntxtAlts/>
    </w:rPr>
  </w:style>
  <w:style w:type="character" w:styleId="KitapBal">
    <w:name w:val="Book Title"/>
    <w:aliases w:val="Authored Titles"/>
    <w:uiPriority w:val="33"/>
    <w:rsid w:val="00B01B0E"/>
    <w:rPr>
      <w:rFonts w:asciiTheme="majorHAnsi" w:hAnsiTheme="majorHAnsi"/>
      <w:b w:val="0"/>
      <w:bCs/>
      <w:i/>
      <w:iCs/>
      <w:spacing w:val="5"/>
      <w:sz w:val="22"/>
    </w:rPr>
  </w:style>
  <w:style w:type="paragraph" w:styleId="ResimYazs">
    <w:name w:val="caption"/>
    <w:basedOn w:val="Normal"/>
    <w:next w:val="Normal"/>
    <w:unhideWhenUsed/>
    <w:qFormat/>
    <w:rsid w:val="00B01B0E"/>
    <w:pPr>
      <w:spacing w:before="240" w:after="120" w:line="240" w:lineRule="auto"/>
    </w:pPr>
    <w:rPr>
      <w:iCs/>
      <w:color w:val="323232" w:themeColor="text2"/>
      <w:sz w:val="18"/>
      <w:szCs w:val="18"/>
    </w:rPr>
  </w:style>
  <w:style w:type="paragraph" w:styleId="Kapan">
    <w:name w:val="Closing"/>
    <w:basedOn w:val="Normal"/>
    <w:link w:val="KapanChar"/>
    <w:uiPriority w:val="99"/>
    <w:unhideWhenUsed/>
    <w:rsid w:val="00B01B0E"/>
    <w:pPr>
      <w:spacing w:after="0" w:line="240" w:lineRule="auto"/>
      <w:ind w:left="2835"/>
    </w:pPr>
  </w:style>
  <w:style w:type="character" w:customStyle="1" w:styleId="KapanChar">
    <w:name w:val="Kapanış Char"/>
    <w:basedOn w:val="VarsaylanParagrafYazTipi"/>
    <w:link w:val="Kapan"/>
    <w:uiPriority w:val="99"/>
    <w:rsid w:val="00B01B0E"/>
    <w:rPr>
      <w:rFonts w:ascii="Verdana" w:hAnsi="Verdana" w:cs="Times New Roman (Body CS)"/>
      <w:color w:val="4D4D4C"/>
      <w:sz w:val="22"/>
      <w14:cntxtAlts/>
    </w:rPr>
  </w:style>
  <w:style w:type="character" w:styleId="AklamaBavurusu">
    <w:name w:val="annotation reference"/>
    <w:basedOn w:val="VarsaylanParagrafYazTipi"/>
    <w:unhideWhenUsed/>
    <w:rsid w:val="00B01B0E"/>
    <w:rPr>
      <w:sz w:val="16"/>
      <w:szCs w:val="16"/>
    </w:rPr>
  </w:style>
  <w:style w:type="paragraph" w:styleId="AklamaMetni">
    <w:name w:val="annotation text"/>
    <w:basedOn w:val="Normal"/>
    <w:link w:val="AklamaMetniChar"/>
    <w:unhideWhenUsed/>
    <w:rsid w:val="00B01B0E"/>
    <w:pPr>
      <w:spacing w:line="240" w:lineRule="auto"/>
    </w:pPr>
    <w:rPr>
      <w:sz w:val="20"/>
      <w:szCs w:val="20"/>
    </w:rPr>
  </w:style>
  <w:style w:type="character" w:customStyle="1" w:styleId="AklamaMetniChar">
    <w:name w:val="Açıklama Metni Char"/>
    <w:basedOn w:val="VarsaylanParagrafYazTipi"/>
    <w:link w:val="AklamaMetni"/>
    <w:rsid w:val="00B01B0E"/>
    <w:rPr>
      <w:rFonts w:ascii="Verdana" w:hAnsi="Verdana" w:cs="Times New Roman (Body CS)"/>
      <w:color w:val="4D4D4C"/>
      <w:sz w:val="20"/>
      <w:szCs w:val="20"/>
      <w14:cntxtAlts/>
    </w:rPr>
  </w:style>
  <w:style w:type="paragraph" w:styleId="AklamaKonusu">
    <w:name w:val="annotation subject"/>
    <w:basedOn w:val="AklamaMetni"/>
    <w:next w:val="AklamaMetni"/>
    <w:link w:val="AklamaKonusuChar"/>
    <w:unhideWhenUsed/>
    <w:rsid w:val="00B01B0E"/>
    <w:rPr>
      <w:b/>
      <w:bCs/>
    </w:rPr>
  </w:style>
  <w:style w:type="character" w:customStyle="1" w:styleId="Balk6Char">
    <w:name w:val="Başlık 6 Char"/>
    <w:basedOn w:val="VarsaylanParagrafYazTipi"/>
    <w:link w:val="Balk6"/>
    <w:uiPriority w:val="9"/>
    <w:rsid w:val="00B01B0E"/>
    <w:rPr>
      <w:rFonts w:asciiTheme="majorHAnsi" w:eastAsiaTheme="majorEastAsia" w:hAnsiTheme="majorHAnsi" w:cstheme="majorBidi"/>
      <w:color w:val="00B9BD" w:themeColor="accent1"/>
      <w:sz w:val="22"/>
      <w14:cntxtAlts/>
    </w:rPr>
  </w:style>
  <w:style w:type="character" w:customStyle="1" w:styleId="Balk7Char">
    <w:name w:val="Başlık 7 Char"/>
    <w:basedOn w:val="VarsaylanParagrafYazTipi"/>
    <w:link w:val="Balk7"/>
    <w:rsid w:val="00B01B0E"/>
    <w:rPr>
      <w:rFonts w:asciiTheme="majorHAnsi" w:eastAsiaTheme="majorEastAsia" w:hAnsiTheme="majorHAnsi" w:cs="Times New Roman (Headings CS)"/>
      <w:i/>
      <w:iCs/>
      <w:color w:val="097E80" w:themeColor="accent3"/>
      <w:sz w:val="22"/>
      <w14:cntxtAlts/>
    </w:rPr>
  </w:style>
  <w:style w:type="character" w:customStyle="1" w:styleId="Balk8Char">
    <w:name w:val="Başlık 8 Char"/>
    <w:basedOn w:val="VarsaylanParagrafYazTipi"/>
    <w:link w:val="Balk8"/>
    <w:uiPriority w:val="9"/>
    <w:rsid w:val="00B01B0E"/>
    <w:rPr>
      <w:rFonts w:ascii="Verdana" w:hAnsi="Verdana" w:cs="Times New Roman (Body CS)"/>
      <w:caps/>
      <w:color w:val="00B9BD" w:themeColor="accent1"/>
      <w:sz w:val="22"/>
      <w14:cntxtAlts/>
    </w:rPr>
  </w:style>
  <w:style w:type="character" w:customStyle="1" w:styleId="Balk9Char">
    <w:name w:val="Başlık 9 Char"/>
    <w:basedOn w:val="VarsaylanParagrafYazTipi"/>
    <w:link w:val="Balk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klamaKonusuChar">
    <w:name w:val="Açıklama Konusu Char"/>
    <w:basedOn w:val="AklamaMetniChar"/>
    <w:link w:val="AklamaKonusu"/>
    <w:rsid w:val="00B01B0E"/>
    <w:rPr>
      <w:rFonts w:ascii="Verdana" w:hAnsi="Verdana" w:cs="Times New Roman (Body CS)"/>
      <w:b/>
      <w:bCs/>
      <w:color w:val="4D4D4C"/>
      <w:sz w:val="20"/>
      <w:szCs w:val="20"/>
      <w14:cntxtAlts/>
    </w:rPr>
  </w:style>
  <w:style w:type="paragraph" w:styleId="Tarih">
    <w:name w:val="Date"/>
    <w:basedOn w:val="Normal"/>
    <w:next w:val="Normal"/>
    <w:link w:val="TarihChar"/>
    <w:uiPriority w:val="99"/>
    <w:semiHidden/>
    <w:unhideWhenUsed/>
    <w:rsid w:val="00B01B0E"/>
  </w:style>
  <w:style w:type="character" w:customStyle="1" w:styleId="TarihChar">
    <w:name w:val="Tarih Char"/>
    <w:basedOn w:val="VarsaylanParagrafYazTipi"/>
    <w:link w:val="Tarih"/>
    <w:uiPriority w:val="99"/>
    <w:semiHidden/>
    <w:rsid w:val="00B01B0E"/>
    <w:rPr>
      <w:rFonts w:ascii="Verdana" w:hAnsi="Verdana" w:cs="Times New Roman (Body CS)"/>
      <w:color w:val="4D4D4C"/>
      <w:sz w:val="22"/>
      <w14:cntxtAlts/>
    </w:rPr>
  </w:style>
  <w:style w:type="paragraph" w:styleId="BelgeBalantlar">
    <w:name w:val="Document Map"/>
    <w:basedOn w:val="Normal"/>
    <w:link w:val="BelgeBalantlarChar"/>
    <w:unhideWhenUsed/>
    <w:rsid w:val="00B01B0E"/>
    <w:pPr>
      <w:spacing w:after="0" w:line="240" w:lineRule="auto"/>
    </w:pPr>
    <w:rPr>
      <w:rFonts w:asciiTheme="minorHAnsi" w:hAnsiTheme="minorHAnsi"/>
      <w:sz w:val="26"/>
      <w:szCs w:val="26"/>
    </w:rPr>
  </w:style>
  <w:style w:type="character" w:customStyle="1" w:styleId="BelgeBalantlarChar">
    <w:name w:val="Belge Bağlantıları Char"/>
    <w:basedOn w:val="VarsaylanParagrafYazTipi"/>
    <w:link w:val="BelgeBalantlar"/>
    <w:rsid w:val="00B01B0E"/>
    <w:rPr>
      <w:rFonts w:cs="Times New Roman (Body CS)"/>
      <w:color w:val="4D4D4C"/>
      <w:sz w:val="26"/>
      <w:szCs w:val="26"/>
      <w14:cntxtAlts/>
    </w:rPr>
  </w:style>
  <w:style w:type="paragraph" w:styleId="E-postamzas">
    <w:name w:val="E-mail Signature"/>
    <w:basedOn w:val="Normal"/>
    <w:link w:val="E-postamzasChar"/>
    <w:uiPriority w:val="99"/>
    <w:semiHidden/>
    <w:unhideWhenUsed/>
    <w:rsid w:val="00B01B0E"/>
    <w:pPr>
      <w:spacing w:after="0" w:line="240" w:lineRule="auto"/>
    </w:pPr>
  </w:style>
  <w:style w:type="character" w:customStyle="1" w:styleId="E-postamzasChar">
    <w:name w:val="E-posta İmzası Char"/>
    <w:basedOn w:val="VarsaylanParagrafYazTipi"/>
    <w:link w:val="E-postamzas"/>
    <w:uiPriority w:val="99"/>
    <w:semiHidden/>
    <w:rsid w:val="00B01B0E"/>
    <w:rPr>
      <w:rFonts w:ascii="Verdana" w:hAnsi="Verdana" w:cs="Times New Roman (Body CS)"/>
      <w:color w:val="4D4D4C"/>
      <w:sz w:val="22"/>
      <w14:cntxtAlts/>
    </w:rPr>
  </w:style>
  <w:style w:type="character" w:styleId="Vurgu">
    <w:name w:val="Emphasis"/>
    <w:qFormat/>
    <w:rsid w:val="00B01B0E"/>
    <w:rPr>
      <w:rFonts w:asciiTheme="minorHAnsi" w:hAnsiTheme="minorHAnsi"/>
      <w:i/>
      <w:iCs/>
      <w:sz w:val="20"/>
    </w:rPr>
  </w:style>
  <w:style w:type="character" w:styleId="SonNotBavurusu">
    <w:name w:val="endnote reference"/>
    <w:basedOn w:val="VarsaylanParagrafYazTipi"/>
    <w:unhideWhenUsed/>
    <w:rsid w:val="00B01B0E"/>
    <w:rPr>
      <w:vertAlign w:val="superscript"/>
    </w:rPr>
  </w:style>
  <w:style w:type="paragraph" w:styleId="SonNotMetni">
    <w:name w:val="endnote text"/>
    <w:basedOn w:val="Normal"/>
    <w:link w:val="SonNotMetniChar"/>
    <w:unhideWhenUsed/>
    <w:rsid w:val="00B01B0E"/>
    <w:pPr>
      <w:spacing w:after="0" w:line="240" w:lineRule="auto"/>
    </w:pPr>
    <w:rPr>
      <w:sz w:val="20"/>
      <w:szCs w:val="20"/>
    </w:rPr>
  </w:style>
  <w:style w:type="character" w:customStyle="1" w:styleId="SonNotMetniChar">
    <w:name w:val="Son Not Metni Char"/>
    <w:basedOn w:val="VarsaylanParagrafYazTipi"/>
    <w:link w:val="SonNotMetni"/>
    <w:rsid w:val="00B01B0E"/>
    <w:rPr>
      <w:rFonts w:ascii="Verdana" w:hAnsi="Verdana" w:cs="Times New Roman (Body CS)"/>
      <w:color w:val="4D4D4C"/>
      <w:sz w:val="20"/>
      <w:szCs w:val="20"/>
      <w14:cntxtAlts/>
    </w:rPr>
  </w:style>
  <w:style w:type="paragraph" w:styleId="MektupAdresi">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zlenenKpr">
    <w:name w:val="FollowedHyperlink"/>
    <w:basedOn w:val="VarsaylanParagrafYazTipi"/>
    <w:uiPriority w:val="99"/>
    <w:unhideWhenUsed/>
    <w:rsid w:val="00B01B0E"/>
    <w:rPr>
      <w:color w:val="D3D4D6" w:themeColor="followedHyperlink"/>
      <w:u w:val="single"/>
    </w:rPr>
  </w:style>
  <w:style w:type="paragraph" w:styleId="AltBilgi">
    <w:name w:val="footer"/>
    <w:basedOn w:val="Normal"/>
    <w:link w:val="AltBilgiChar"/>
    <w:uiPriority w:val="99"/>
    <w:unhideWhenUsed/>
    <w:rsid w:val="00B01B0E"/>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B01B0E"/>
    <w:rPr>
      <w:rFonts w:ascii="Verdana" w:hAnsi="Verdana" w:cs="Times New Roman (Body CS)"/>
      <w:color w:val="4D4D4C"/>
      <w:sz w:val="22"/>
      <w14:cntxtAlts/>
    </w:rPr>
  </w:style>
  <w:style w:type="character" w:styleId="DipnotBavurusu">
    <w:name w:val="footnote reference"/>
    <w:aliases w:val="ftref"/>
    <w:basedOn w:val="VarsaylanParagrafYazTipi"/>
    <w:uiPriority w:val="99"/>
    <w:unhideWhenUsed/>
    <w:rsid w:val="00B01B0E"/>
    <w:rPr>
      <w:vertAlign w:val="superscript"/>
    </w:rPr>
  </w:style>
  <w:style w:type="paragraph" w:styleId="DipnotMetni">
    <w:name w:val="footnote text"/>
    <w:basedOn w:val="Normal"/>
    <w:link w:val="DipnotMetniChar"/>
    <w:uiPriority w:val="99"/>
    <w:unhideWhenUsed/>
    <w:rsid w:val="00947B25"/>
    <w:pPr>
      <w:spacing w:after="0" w:line="240" w:lineRule="auto"/>
    </w:pPr>
    <w:rPr>
      <w:sz w:val="16"/>
      <w:szCs w:val="20"/>
    </w:rPr>
  </w:style>
  <w:style w:type="character" w:customStyle="1" w:styleId="DipnotMetniChar">
    <w:name w:val="Dipnot Metni Char"/>
    <w:basedOn w:val="VarsaylanParagrafYazTipi"/>
    <w:link w:val="DipnotMetni"/>
    <w:uiPriority w:val="99"/>
    <w:rsid w:val="00947B25"/>
    <w:rPr>
      <w:rFonts w:ascii="Verdana" w:hAnsi="Verdana" w:cs="Times New Roman (Body CS)"/>
      <w:color w:val="4D4D4C"/>
      <w:sz w:val="16"/>
      <w:szCs w:val="20"/>
      <w14:cntxtAlts/>
    </w:rPr>
  </w:style>
  <w:style w:type="table" w:styleId="KlavuzTablo1Ak">
    <w:name w:val="Grid Table 1 Light"/>
    <w:basedOn w:val="NormalTablo"/>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KlavuzTablo2-Vurgu3">
    <w:name w:val="Grid Table 2 Accent 3"/>
    <w:basedOn w:val="NormalTablo"/>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KlavuzTablo2-Vurgu4">
    <w:name w:val="Grid Table 2 Accent 4"/>
    <w:basedOn w:val="NormalTablo"/>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KlavuzTablo2-Vurgu5">
    <w:name w:val="Grid Table 2 Accent 5"/>
    <w:basedOn w:val="NormalTablo"/>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KlavuzTablo3-Vurgu4">
    <w:name w:val="Grid Table 3 Accent 4"/>
    <w:basedOn w:val="NormalTablo"/>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KlavuzTablo5Koyu-Vurgu3">
    <w:name w:val="Grid Table 5 Dark Accent 3"/>
    <w:basedOn w:val="NormalTablo"/>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KlavuzTablo5Koyu-Vurgu5">
    <w:name w:val="Grid Table 5 Dark Accent 5"/>
    <w:basedOn w:val="NormalTablo"/>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KlavuzTablo6Renkli">
    <w:name w:val="Grid Table 6 Colorful"/>
    <w:basedOn w:val="NormalTablo"/>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KlavuzTablo7Renkli-Vurgu3">
    <w:name w:val="Grid Table 7 Colorful Accent 3"/>
    <w:basedOn w:val="NormalTablo"/>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KlavuzTablo7Renkli-Vurgu4">
    <w:name w:val="Grid Table 7 Colorful Accent 4"/>
    <w:basedOn w:val="NormalTablo"/>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NormalTablo"/>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NormalTablo"/>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NormalTablo"/>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Etiket1">
    <w:name w:val="Etiket1"/>
    <w:basedOn w:val="KitapBal"/>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stBilgi">
    <w:name w:val="header"/>
    <w:basedOn w:val="Normal"/>
    <w:link w:val="stBilgiChar"/>
    <w:uiPriority w:val="99"/>
    <w:unhideWhenUsed/>
    <w:rsid w:val="00B01B0E"/>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VarsaylanParagrafYazTipi"/>
    <w:link w:val="TablesHeadingGSCyan"/>
    <w:rsid w:val="00B01B0E"/>
    <w:rPr>
      <w:rFonts w:ascii="Verdana" w:hAnsi="Verdana" w:cs="Times New Roman (Body CS)"/>
      <w:caps/>
      <w:color w:val="00B9BD" w:themeColor="accent1"/>
      <w:sz w:val="22"/>
      <w14:cntxtAlts/>
    </w:rPr>
  </w:style>
  <w:style w:type="character" w:styleId="HTMLKsaltmas">
    <w:name w:val="HTML Acronym"/>
    <w:basedOn w:val="VarsaylanParagrafYazTipi"/>
    <w:uiPriority w:val="99"/>
    <w:semiHidden/>
    <w:unhideWhenUsed/>
    <w:rsid w:val="00B01B0E"/>
  </w:style>
  <w:style w:type="paragraph" w:styleId="HTMLAdresi">
    <w:name w:val="HTML Address"/>
    <w:basedOn w:val="Normal"/>
    <w:link w:val="HTMLAdresiChar"/>
    <w:uiPriority w:val="99"/>
    <w:semiHidden/>
    <w:unhideWhenUsed/>
    <w:rsid w:val="00B01B0E"/>
    <w:pPr>
      <w:spacing w:after="0" w:line="240" w:lineRule="auto"/>
    </w:pPr>
    <w:rPr>
      <w:i/>
      <w:iCs/>
    </w:rPr>
  </w:style>
  <w:style w:type="character" w:customStyle="1" w:styleId="HTMLAdresiChar">
    <w:name w:val="HTML Adresi Char"/>
    <w:basedOn w:val="VarsaylanParagrafYazTipi"/>
    <w:link w:val="HTMLAdresi"/>
    <w:uiPriority w:val="99"/>
    <w:semiHidden/>
    <w:rsid w:val="00B01B0E"/>
    <w:rPr>
      <w:rFonts w:ascii="Verdana" w:hAnsi="Verdana" w:cs="Times New Roman (Body CS)"/>
      <w:i/>
      <w:iCs/>
      <w:color w:val="4D4D4C"/>
      <w:sz w:val="22"/>
      <w14:cntxtAlts/>
    </w:rPr>
  </w:style>
  <w:style w:type="character" w:styleId="HTMLCite">
    <w:name w:val="HTML Cite"/>
    <w:basedOn w:val="VarsaylanParagrafYazTipi"/>
    <w:uiPriority w:val="99"/>
    <w:semiHidden/>
    <w:unhideWhenUsed/>
    <w:rsid w:val="00B01B0E"/>
    <w:rPr>
      <w:i/>
      <w:iCs/>
    </w:rPr>
  </w:style>
  <w:style w:type="character" w:styleId="HTMLKodu">
    <w:name w:val="HTML Code"/>
    <w:basedOn w:val="VarsaylanParagrafYazTipi"/>
    <w:uiPriority w:val="99"/>
    <w:semiHidden/>
    <w:unhideWhenUsed/>
    <w:rsid w:val="00B01B0E"/>
    <w:rPr>
      <w:rFonts w:asciiTheme="minorHAnsi" w:hAnsiTheme="minorHAnsi" w:cs="Consolas"/>
      <w:sz w:val="20"/>
      <w:szCs w:val="20"/>
    </w:rPr>
  </w:style>
  <w:style w:type="character" w:styleId="HTMLTanm">
    <w:name w:val="HTML Definition"/>
    <w:uiPriority w:val="99"/>
    <w:semiHidden/>
    <w:unhideWhenUsed/>
    <w:rsid w:val="00B01B0E"/>
    <w:rPr>
      <w:i/>
      <w:iCs/>
    </w:rPr>
  </w:style>
  <w:style w:type="character" w:styleId="HTMLKlavye">
    <w:name w:val="HTML Keyboard"/>
    <w:basedOn w:val="VarsaylanParagrafYazTipi"/>
    <w:uiPriority w:val="99"/>
    <w:semiHidden/>
    <w:unhideWhenUsed/>
    <w:rsid w:val="00B01B0E"/>
    <w:rPr>
      <w:rFonts w:asciiTheme="minorHAnsi" w:hAnsiTheme="minorHAnsi" w:cs="Consolas"/>
      <w:sz w:val="20"/>
      <w:szCs w:val="20"/>
    </w:rPr>
  </w:style>
  <w:style w:type="paragraph" w:styleId="HTMLncedenBiimlendirilmi">
    <w:name w:val="HTML Preformatted"/>
    <w:basedOn w:val="Normal"/>
    <w:link w:val="HTMLncedenBiimlendirilmiChar"/>
    <w:uiPriority w:val="99"/>
    <w:semiHidden/>
    <w:unhideWhenUsed/>
    <w:rsid w:val="00B01B0E"/>
    <w:pPr>
      <w:spacing w:after="0" w:line="240" w:lineRule="auto"/>
    </w:pPr>
    <w:rPr>
      <w:rFonts w:asciiTheme="minorHAnsi" w:hAnsiTheme="minorHAnsi" w:cs="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B01B0E"/>
    <w:rPr>
      <w:rFonts w:cs="Consolas"/>
      <w:color w:val="4D4D4C"/>
      <w:sz w:val="20"/>
      <w:szCs w:val="20"/>
      <w14:cntxtAlts/>
    </w:rPr>
  </w:style>
  <w:style w:type="character" w:styleId="HTMLrnek">
    <w:name w:val="HTML Sample"/>
    <w:uiPriority w:val="99"/>
    <w:semiHidden/>
    <w:unhideWhenUsed/>
    <w:rsid w:val="00B01B0E"/>
    <w:rPr>
      <w:rFonts w:asciiTheme="minorHAnsi" w:hAnsiTheme="minorHAnsi" w:cs="Consolas"/>
      <w:sz w:val="24"/>
      <w:szCs w:val="24"/>
    </w:rPr>
  </w:style>
  <w:style w:type="character" w:styleId="HTMLDaktilo">
    <w:name w:val="HTML Typewriter"/>
    <w:uiPriority w:val="99"/>
    <w:semiHidden/>
    <w:unhideWhenUsed/>
    <w:rsid w:val="00B01B0E"/>
    <w:rPr>
      <w:rFonts w:asciiTheme="minorHAnsi" w:hAnsiTheme="minorHAnsi" w:cs="Consolas"/>
      <w:sz w:val="20"/>
      <w:szCs w:val="20"/>
    </w:rPr>
  </w:style>
  <w:style w:type="character" w:styleId="HTMLDeiken">
    <w:name w:val="HTML Variable"/>
    <w:uiPriority w:val="99"/>
    <w:semiHidden/>
    <w:unhideWhenUsed/>
    <w:rsid w:val="00B01B0E"/>
    <w:rPr>
      <w:i/>
      <w:iCs/>
    </w:rPr>
  </w:style>
  <w:style w:type="character" w:styleId="Kpr">
    <w:name w:val="Hyperlink"/>
    <w:aliases w:val="超级链接"/>
    <w:uiPriority w:val="99"/>
    <w:unhideWhenUsed/>
    <w:qFormat/>
    <w:rsid w:val="00B01B0E"/>
    <w:rPr>
      <w:rFonts w:asciiTheme="minorHAnsi" w:hAnsiTheme="minorHAnsi"/>
      <w:color w:val="00B9BD" w:themeColor="hyperlink"/>
      <w:sz w:val="22"/>
      <w:u w:val="single"/>
    </w:rPr>
  </w:style>
  <w:style w:type="paragraph" w:styleId="Dizin1">
    <w:name w:val="index 1"/>
    <w:basedOn w:val="Normal"/>
    <w:next w:val="Normal"/>
    <w:unhideWhenUsed/>
    <w:rsid w:val="00B01B0E"/>
    <w:pPr>
      <w:spacing w:after="0" w:line="240" w:lineRule="auto"/>
      <w:ind w:left="220" w:hanging="220"/>
    </w:pPr>
  </w:style>
  <w:style w:type="paragraph" w:styleId="Dizin2">
    <w:name w:val="index 2"/>
    <w:basedOn w:val="Normal"/>
    <w:next w:val="Normal"/>
    <w:unhideWhenUsed/>
    <w:rsid w:val="00B01B0E"/>
    <w:pPr>
      <w:spacing w:after="0" w:line="240" w:lineRule="auto"/>
      <w:ind w:left="440" w:hanging="220"/>
    </w:pPr>
  </w:style>
  <w:style w:type="paragraph" w:styleId="Dizin3">
    <w:name w:val="index 3"/>
    <w:basedOn w:val="Normal"/>
    <w:next w:val="Normal"/>
    <w:unhideWhenUsed/>
    <w:rsid w:val="00B01B0E"/>
    <w:pPr>
      <w:spacing w:after="0" w:line="240" w:lineRule="auto"/>
      <w:ind w:left="660" w:hanging="220"/>
    </w:pPr>
  </w:style>
  <w:style w:type="paragraph" w:styleId="Dizin4">
    <w:name w:val="index 4"/>
    <w:basedOn w:val="Normal"/>
    <w:next w:val="Normal"/>
    <w:unhideWhenUsed/>
    <w:rsid w:val="00B01B0E"/>
    <w:pPr>
      <w:spacing w:after="0" w:line="240" w:lineRule="auto"/>
      <w:ind w:left="880" w:hanging="220"/>
    </w:pPr>
  </w:style>
  <w:style w:type="paragraph" w:styleId="Dizin5">
    <w:name w:val="index 5"/>
    <w:basedOn w:val="Normal"/>
    <w:next w:val="Normal"/>
    <w:unhideWhenUsed/>
    <w:rsid w:val="00B01B0E"/>
    <w:pPr>
      <w:spacing w:after="0" w:line="240" w:lineRule="auto"/>
      <w:ind w:left="1100" w:hanging="220"/>
    </w:pPr>
  </w:style>
  <w:style w:type="paragraph" w:styleId="Dizin7">
    <w:name w:val="index 7"/>
    <w:basedOn w:val="Normal"/>
    <w:next w:val="Normal"/>
    <w:unhideWhenUsed/>
    <w:rsid w:val="00B01B0E"/>
    <w:pPr>
      <w:spacing w:after="0" w:line="240" w:lineRule="auto"/>
      <w:ind w:left="1540" w:hanging="220"/>
    </w:pPr>
  </w:style>
  <w:style w:type="paragraph" w:styleId="Dizin8">
    <w:name w:val="index 8"/>
    <w:basedOn w:val="Normal"/>
    <w:next w:val="Normal"/>
    <w:unhideWhenUsed/>
    <w:rsid w:val="00B01B0E"/>
    <w:pPr>
      <w:spacing w:after="0" w:line="240" w:lineRule="auto"/>
      <w:ind w:left="1760" w:hanging="220"/>
    </w:pPr>
  </w:style>
  <w:style w:type="paragraph" w:styleId="Dizin9">
    <w:name w:val="index 9"/>
    <w:basedOn w:val="Normal"/>
    <w:next w:val="Normal"/>
    <w:unhideWhenUsed/>
    <w:rsid w:val="00B01B0E"/>
    <w:pPr>
      <w:spacing w:after="0" w:line="240" w:lineRule="auto"/>
      <w:ind w:left="1980" w:hanging="220"/>
    </w:pPr>
  </w:style>
  <w:style w:type="paragraph" w:styleId="DizinBal">
    <w:name w:val="index heading"/>
    <w:basedOn w:val="Normal"/>
    <w:next w:val="Dizin1"/>
    <w:unhideWhenUsed/>
    <w:rsid w:val="00B01B0E"/>
    <w:rPr>
      <w:rFonts w:asciiTheme="majorHAnsi" w:eastAsiaTheme="majorEastAsia" w:hAnsiTheme="majorHAnsi" w:cstheme="majorBidi"/>
      <w:b/>
      <w:bCs/>
    </w:rPr>
  </w:style>
  <w:style w:type="character" w:styleId="GlVurgulama">
    <w:name w:val="Intense Emphasis"/>
    <w:basedOn w:val="VarsaylanParagrafYazTipi"/>
    <w:uiPriority w:val="21"/>
    <w:rsid w:val="00B01B0E"/>
    <w:rPr>
      <w:i/>
      <w:iCs/>
      <w:color w:val="00B9BD" w:themeColor="accent1"/>
    </w:rPr>
  </w:style>
  <w:style w:type="paragraph" w:styleId="GlAlnt">
    <w:name w:val="Intense Quote"/>
    <w:basedOn w:val="Normal"/>
    <w:next w:val="Normal"/>
    <w:link w:val="GlAlnt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GlAlntChar">
    <w:name w:val="Güçlü Alıntı Char"/>
    <w:basedOn w:val="VarsaylanParagrafYazTipi"/>
    <w:link w:val="GlAlnt"/>
    <w:uiPriority w:val="30"/>
    <w:rsid w:val="00B01B0E"/>
    <w:rPr>
      <w:rFonts w:ascii="Verdana" w:hAnsi="Verdana" w:cs="Times New Roman (Body CS)"/>
      <w:i/>
      <w:iCs/>
      <w:color w:val="00B9BD" w:themeColor="accent1"/>
      <w:sz w:val="28"/>
      <w14:cntxtAlts/>
    </w:rPr>
  </w:style>
  <w:style w:type="character" w:styleId="GlBavuru">
    <w:name w:val="Intense Reference"/>
    <w:uiPriority w:val="32"/>
    <w:rsid w:val="00B01B0E"/>
    <w:rPr>
      <w:b/>
      <w:bCs/>
      <w:smallCaps/>
      <w:color w:val="00B9BD" w:themeColor="accent1"/>
      <w:spacing w:val="5"/>
    </w:rPr>
  </w:style>
  <w:style w:type="character" w:styleId="SatrNumaras">
    <w:name w:val="line number"/>
    <w:basedOn w:val="VarsaylanParagrafYazTipi"/>
    <w:uiPriority w:val="99"/>
    <w:semiHidden/>
    <w:unhideWhenUsed/>
    <w:rsid w:val="00B01B0E"/>
    <w:rPr>
      <w:rFonts w:asciiTheme="minorHAnsi" w:hAnsiTheme="minorHAnsi"/>
    </w:rPr>
  </w:style>
  <w:style w:type="paragraph" w:styleId="Liste">
    <w:name w:val="List"/>
    <w:basedOn w:val="Normal"/>
    <w:uiPriority w:val="99"/>
    <w:unhideWhenUsed/>
    <w:rsid w:val="00B01B0E"/>
  </w:style>
  <w:style w:type="paragraph" w:styleId="Liste2">
    <w:name w:val="List 2"/>
    <w:basedOn w:val="Normal"/>
    <w:uiPriority w:val="99"/>
    <w:unhideWhenUsed/>
    <w:rsid w:val="00B01B0E"/>
    <w:pPr>
      <w:ind w:left="566" w:hanging="283"/>
    </w:pPr>
  </w:style>
  <w:style w:type="paragraph" w:styleId="Liste3">
    <w:name w:val="List 3"/>
    <w:basedOn w:val="Normal"/>
    <w:uiPriority w:val="99"/>
    <w:unhideWhenUsed/>
    <w:rsid w:val="00B01B0E"/>
    <w:pPr>
      <w:ind w:left="849" w:hanging="283"/>
    </w:pPr>
  </w:style>
  <w:style w:type="paragraph" w:styleId="Liste4">
    <w:name w:val="List 4"/>
    <w:basedOn w:val="Normal"/>
    <w:uiPriority w:val="99"/>
    <w:unhideWhenUsed/>
    <w:rsid w:val="00B01B0E"/>
    <w:pPr>
      <w:ind w:left="1132" w:hanging="283"/>
    </w:pPr>
  </w:style>
  <w:style w:type="paragraph" w:styleId="Liste5">
    <w:name w:val="List 5"/>
    <w:basedOn w:val="Normal"/>
    <w:uiPriority w:val="99"/>
    <w:unhideWhenUsed/>
    <w:rsid w:val="00B01B0E"/>
    <w:pPr>
      <w:ind w:left="1415" w:hanging="283"/>
    </w:pPr>
  </w:style>
  <w:style w:type="paragraph" w:styleId="ListeMaddemi">
    <w:name w:val="List Bullet"/>
    <w:basedOn w:val="Normal"/>
    <w:unhideWhenUsed/>
    <w:qFormat/>
    <w:rsid w:val="00B01B0E"/>
    <w:pPr>
      <w:numPr>
        <w:numId w:val="1"/>
      </w:numPr>
      <w:spacing w:after="120"/>
      <w:ind w:left="357" w:hanging="357"/>
    </w:pPr>
  </w:style>
  <w:style w:type="paragraph" w:styleId="ListeMaddemi2">
    <w:name w:val="List Bullet 2"/>
    <w:basedOn w:val="Normal"/>
    <w:uiPriority w:val="99"/>
    <w:unhideWhenUsed/>
    <w:rsid w:val="00B01B0E"/>
    <w:pPr>
      <w:numPr>
        <w:numId w:val="2"/>
      </w:numPr>
      <w:ind w:left="641" w:hanging="357"/>
    </w:pPr>
  </w:style>
  <w:style w:type="paragraph" w:styleId="ListeMaddemi3">
    <w:name w:val="List Bullet 3"/>
    <w:basedOn w:val="Normal"/>
    <w:uiPriority w:val="99"/>
    <w:unhideWhenUsed/>
    <w:rsid w:val="00B01B0E"/>
    <w:pPr>
      <w:numPr>
        <w:numId w:val="3"/>
      </w:numPr>
    </w:pPr>
  </w:style>
  <w:style w:type="paragraph" w:styleId="ListeMaddemi4">
    <w:name w:val="List Bullet 4"/>
    <w:basedOn w:val="Normal"/>
    <w:uiPriority w:val="99"/>
    <w:unhideWhenUsed/>
    <w:rsid w:val="00B01B0E"/>
    <w:pPr>
      <w:numPr>
        <w:numId w:val="4"/>
      </w:numPr>
    </w:pPr>
  </w:style>
  <w:style w:type="paragraph" w:styleId="ListeMaddemi5">
    <w:name w:val="List Bullet 5"/>
    <w:basedOn w:val="Normal"/>
    <w:uiPriority w:val="99"/>
    <w:unhideWhenUsed/>
    <w:rsid w:val="00B01B0E"/>
    <w:pPr>
      <w:numPr>
        <w:numId w:val="5"/>
      </w:numPr>
    </w:pPr>
  </w:style>
  <w:style w:type="paragraph" w:styleId="ListeDevam">
    <w:name w:val="List Continue"/>
    <w:basedOn w:val="Normal"/>
    <w:uiPriority w:val="99"/>
    <w:unhideWhenUsed/>
    <w:rsid w:val="00B01B0E"/>
    <w:pPr>
      <w:spacing w:after="120"/>
      <w:ind w:left="283"/>
    </w:pPr>
  </w:style>
  <w:style w:type="paragraph" w:styleId="ListeDevam2">
    <w:name w:val="List Continue 2"/>
    <w:basedOn w:val="Normal"/>
    <w:uiPriority w:val="99"/>
    <w:unhideWhenUsed/>
    <w:rsid w:val="00B01B0E"/>
    <w:pPr>
      <w:spacing w:after="120"/>
      <w:ind w:left="566"/>
    </w:pPr>
  </w:style>
  <w:style w:type="paragraph" w:styleId="ListeDevam3">
    <w:name w:val="List Continue 3"/>
    <w:basedOn w:val="Normal"/>
    <w:unhideWhenUsed/>
    <w:rsid w:val="00B01B0E"/>
    <w:pPr>
      <w:spacing w:after="120"/>
      <w:ind w:left="849"/>
    </w:pPr>
  </w:style>
  <w:style w:type="paragraph" w:styleId="ListeDevam4">
    <w:name w:val="List Continue 4"/>
    <w:basedOn w:val="Normal"/>
    <w:uiPriority w:val="99"/>
    <w:semiHidden/>
    <w:unhideWhenUsed/>
    <w:rsid w:val="00B01B0E"/>
    <w:pPr>
      <w:spacing w:after="120"/>
      <w:ind w:left="1132"/>
    </w:pPr>
  </w:style>
  <w:style w:type="paragraph" w:styleId="ListeDevam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VarsaylanParagrafYazTipi"/>
    <w:link w:val="ListGSBullet"/>
    <w:rsid w:val="00B01B0E"/>
    <w:rPr>
      <w:rFonts w:ascii="Verdana" w:hAnsi="Verdana" w:cs="Times New Roman (Body CS)"/>
      <w:color w:val="4D4D4C"/>
      <w:sz w:val="22"/>
      <w:lang w:val="en-GB"/>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Balk3"/>
    <w:qFormat/>
    <w:rsid w:val="00991401"/>
    <w:pPr>
      <w:numPr>
        <w:numId w:val="15"/>
      </w:numPr>
    </w:pPr>
  </w:style>
  <w:style w:type="paragraph" w:customStyle="1" w:styleId="H5">
    <w:name w:val="H5"/>
    <w:basedOn w:val="Balk5"/>
    <w:qFormat/>
    <w:rsid w:val="00350D03"/>
    <w:pPr>
      <w:numPr>
        <w:ilvl w:val="1"/>
        <w:numId w:val="15"/>
      </w:numPr>
    </w:pPr>
  </w:style>
  <w:style w:type="paragraph" w:styleId="ListeNumaras">
    <w:name w:val="List Number"/>
    <w:basedOn w:val="Normal"/>
    <w:uiPriority w:val="99"/>
    <w:unhideWhenUsed/>
    <w:qFormat/>
    <w:rsid w:val="00B01B0E"/>
    <w:pPr>
      <w:numPr>
        <w:numId w:val="6"/>
      </w:numPr>
    </w:pPr>
  </w:style>
  <w:style w:type="paragraph" w:styleId="ListeNumaras2">
    <w:name w:val="List Number 2"/>
    <w:basedOn w:val="Normal"/>
    <w:uiPriority w:val="99"/>
    <w:unhideWhenUsed/>
    <w:rsid w:val="00B01B0E"/>
    <w:pPr>
      <w:numPr>
        <w:numId w:val="7"/>
      </w:numPr>
    </w:pPr>
  </w:style>
  <w:style w:type="paragraph" w:styleId="ListeNumaras3">
    <w:name w:val="List Number 3"/>
    <w:basedOn w:val="Normal"/>
    <w:uiPriority w:val="99"/>
    <w:unhideWhenUsed/>
    <w:rsid w:val="00B01B0E"/>
    <w:pPr>
      <w:numPr>
        <w:numId w:val="8"/>
      </w:numPr>
    </w:pPr>
  </w:style>
  <w:style w:type="paragraph" w:styleId="ListeNumaras4">
    <w:name w:val="List Number 4"/>
    <w:basedOn w:val="Normal"/>
    <w:uiPriority w:val="99"/>
    <w:unhideWhenUsed/>
    <w:rsid w:val="00B01B0E"/>
    <w:pPr>
      <w:numPr>
        <w:numId w:val="9"/>
      </w:numPr>
    </w:pPr>
  </w:style>
  <w:style w:type="paragraph" w:styleId="ListeNumaras5">
    <w:name w:val="List Number 5"/>
    <w:basedOn w:val="Normal"/>
    <w:uiPriority w:val="99"/>
    <w:unhideWhenUsed/>
    <w:rsid w:val="00B01B0E"/>
    <w:pPr>
      <w:numPr>
        <w:numId w:val="10"/>
      </w:numPr>
    </w:pPr>
  </w:style>
  <w:style w:type="paragraph" w:styleId="ListeParagraf">
    <w:name w:val="List Paragraph"/>
    <w:basedOn w:val="Normal"/>
    <w:uiPriority w:val="72"/>
    <w:qFormat/>
    <w:rsid w:val="00B01B0E"/>
    <w:pPr>
      <w:ind w:left="720"/>
    </w:pPr>
  </w:style>
  <w:style w:type="table" w:styleId="ListeTablo1Ak">
    <w:name w:val="List Table 1 Light"/>
    <w:basedOn w:val="NormalTablo"/>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eTablo1Ak-Vurgu1">
    <w:name w:val="List Table 1 Light Accent 1"/>
    <w:basedOn w:val="NormalTablo"/>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eTablo1Ak-Vurgu2">
    <w:name w:val="List Table 1 Light Accent 2"/>
    <w:basedOn w:val="NormalTablo"/>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eTablo1Ak-Vurgu3">
    <w:name w:val="List Table 1 Light Accent 3"/>
    <w:basedOn w:val="NormalTablo"/>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eTablo1Ak-Vurgu4">
    <w:name w:val="List Table 1 Light Accent 4"/>
    <w:basedOn w:val="NormalTablo"/>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eTablo3-Vurgu1">
    <w:name w:val="List Table 3 Accent 1"/>
    <w:basedOn w:val="NormalTablo"/>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eTablo3-Vurgu3">
    <w:name w:val="List Table 3 Accent 3"/>
    <w:basedOn w:val="NormalTablo"/>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eTablo3-Vurgu4">
    <w:name w:val="List Table 3 Accent 4"/>
    <w:basedOn w:val="NormalTablo"/>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eTablo6Renkli">
    <w:name w:val="List Table 6 Colorful"/>
    <w:basedOn w:val="NormalTablo"/>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eTablo6Renkli-Vurgu1">
    <w:name w:val="List Table 6 Colorful Accent 1"/>
    <w:basedOn w:val="NormalTablo"/>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eTablo6Renkli-Vurgu2">
    <w:name w:val="List Table 6 Colorful Accent 2"/>
    <w:basedOn w:val="NormalTablo"/>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eTablo6Renkli-Vurgu3">
    <w:name w:val="List Table 6 Colorful Accent 3"/>
    <w:basedOn w:val="NormalTablo"/>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eTablo6Renkli-Vurgu5">
    <w:name w:val="List Table 6 Colorful Accent 5"/>
    <w:basedOn w:val="NormalTablo"/>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eTablo7Renkli">
    <w:name w:val="List Table 7 Colorful"/>
    <w:basedOn w:val="NormalTablo"/>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1">
    <w:name w:val="List Table 7 Colorful Accent 1"/>
    <w:basedOn w:val="NormalTablo"/>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2">
    <w:name w:val="List Table 7 Colorful Accent 2"/>
    <w:basedOn w:val="NormalTablo"/>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Metni">
    <w:name w:val="macro"/>
    <w:link w:val="MakroMetniChar"/>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kroMetniChar">
    <w:name w:val="Makro Metni Char"/>
    <w:basedOn w:val="VarsaylanParagrafYazTipi"/>
    <w:link w:val="MakroMetni"/>
    <w:rsid w:val="00B01B0E"/>
    <w:rPr>
      <w:rFonts w:ascii="PT Mono" w:hAnsi="PT Mono" w:cs="Consolas"/>
      <w:color w:val="4D4D4C"/>
      <w:sz w:val="20"/>
      <w:szCs w:val="20"/>
      <w14:cntxtAlts/>
    </w:rPr>
  </w:style>
  <w:style w:type="character" w:customStyle="1" w:styleId="Bahset1">
    <w:name w:val="Bahset1"/>
    <w:uiPriority w:val="99"/>
    <w:unhideWhenUsed/>
    <w:qFormat/>
    <w:rsid w:val="00B01B0E"/>
    <w:rPr>
      <w:rFonts w:asciiTheme="minorHAnsi" w:hAnsiTheme="minorHAnsi"/>
      <w:color w:val="969696" w:themeColor="text1" w:themeTint="99"/>
      <w:sz w:val="20"/>
      <w:shd w:val="clear" w:color="auto" w:fill="E1DFDD"/>
    </w:rPr>
  </w:style>
  <w:style w:type="paragraph" w:styleId="letistBilgisi">
    <w:name w:val="Message Header"/>
    <w:basedOn w:val="Normal"/>
    <w:link w:val="letistBilgisi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letistBilgisiChar">
    <w:name w:val="İleti Üst Bilgisi Char"/>
    <w:basedOn w:val="VarsaylanParagrafYazTipi"/>
    <w:link w:val="letistBilgisi"/>
    <w:uiPriority w:val="99"/>
    <w:rsid w:val="00B01B0E"/>
    <w:rPr>
      <w:rFonts w:eastAsiaTheme="majorEastAsia" w:cstheme="majorBidi"/>
      <w:color w:val="4D4D4C"/>
      <w:sz w:val="22"/>
      <w:shd w:val="pct10" w:color="00B9BD" w:themeColor="accent1" w:fill="auto"/>
      <w14:cntxtAlts/>
    </w:rPr>
  </w:style>
  <w:style w:type="paragraph" w:styleId="AralkYok">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Girinti">
    <w:name w:val="Normal Indent"/>
    <w:basedOn w:val="Normal"/>
    <w:uiPriority w:val="99"/>
    <w:unhideWhenUsed/>
    <w:rsid w:val="00B01B0E"/>
    <w:pPr>
      <w:ind w:left="720"/>
    </w:pPr>
  </w:style>
  <w:style w:type="paragraph" w:styleId="NotBal">
    <w:name w:val="Note Heading"/>
    <w:basedOn w:val="Normal"/>
    <w:next w:val="Normal"/>
    <w:link w:val="NotBalChar"/>
    <w:uiPriority w:val="99"/>
    <w:semiHidden/>
    <w:unhideWhenUsed/>
    <w:rsid w:val="00B01B0E"/>
    <w:pPr>
      <w:spacing w:after="0" w:line="240" w:lineRule="auto"/>
    </w:pPr>
  </w:style>
  <w:style w:type="character" w:customStyle="1" w:styleId="NotBalChar">
    <w:name w:val="Not Başlığı Char"/>
    <w:basedOn w:val="VarsaylanParagrafYazTipi"/>
    <w:link w:val="NotBal"/>
    <w:uiPriority w:val="99"/>
    <w:semiHidden/>
    <w:rsid w:val="00B01B0E"/>
    <w:rPr>
      <w:rFonts w:ascii="Verdana" w:hAnsi="Verdana" w:cs="Times New Roman (Body CS)"/>
      <w:color w:val="4D4D4C"/>
      <w:sz w:val="22"/>
      <w14:cntxtAlts/>
    </w:rPr>
  </w:style>
  <w:style w:type="character" w:styleId="SayfaNumaras">
    <w:name w:val="page number"/>
    <w:basedOn w:val="VarsaylanParagrafYazTipi"/>
    <w:unhideWhenUsed/>
    <w:rsid w:val="00B01B0E"/>
    <w:rPr>
      <w:rFonts w:asciiTheme="minorHAnsi" w:hAnsiTheme="minorHAnsi"/>
      <w:sz w:val="20"/>
    </w:rPr>
  </w:style>
  <w:style w:type="character" w:styleId="YerTutucuMetni">
    <w:name w:val="Placeholder Text"/>
    <w:uiPriority w:val="99"/>
    <w:semiHidden/>
    <w:rsid w:val="00B01B0E"/>
    <w:rPr>
      <w:color w:val="808080"/>
    </w:rPr>
  </w:style>
  <w:style w:type="table" w:styleId="DzTablo1">
    <w:name w:val="Plain Table 1"/>
    <w:basedOn w:val="NormalTablo"/>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DzTablo3">
    <w:name w:val="Plain Table 3"/>
    <w:basedOn w:val="NormalTablo"/>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DzMetin">
    <w:name w:val="Plain Text"/>
    <w:basedOn w:val="Normal"/>
    <w:link w:val="DzMetinChar"/>
    <w:unhideWhenUsed/>
    <w:rsid w:val="00B01B0E"/>
    <w:pPr>
      <w:spacing w:after="0" w:line="240" w:lineRule="auto"/>
    </w:pPr>
    <w:rPr>
      <w:rFonts w:ascii="PT Mono" w:hAnsi="PT Mono" w:cs="Consolas"/>
      <w:sz w:val="21"/>
      <w:szCs w:val="21"/>
    </w:rPr>
  </w:style>
  <w:style w:type="character" w:customStyle="1" w:styleId="DzMetinChar">
    <w:name w:val="Düz Metin Char"/>
    <w:basedOn w:val="VarsaylanParagrafYazTipi"/>
    <w:link w:val="DzMetin"/>
    <w:rsid w:val="00B01B0E"/>
    <w:rPr>
      <w:rFonts w:ascii="PT Mono" w:hAnsi="PT Mono" w:cs="Consolas"/>
      <w:color w:val="4D4D4C"/>
      <w:sz w:val="21"/>
      <w:szCs w:val="21"/>
      <w14:cntxtAlts/>
    </w:rPr>
  </w:style>
  <w:style w:type="paragraph" w:styleId="Alnt">
    <w:name w:val="Quote"/>
    <w:basedOn w:val="GlAlnt"/>
    <w:next w:val="Normal"/>
    <w:link w:val="AlntChar"/>
    <w:uiPriority w:val="29"/>
    <w:qFormat/>
    <w:rsid w:val="00B01B0E"/>
    <w:pPr>
      <w:pBdr>
        <w:left w:val="single" w:sz="36" w:space="10" w:color="969696" w:themeColor="text1" w:themeTint="99"/>
      </w:pBdr>
    </w:pPr>
    <w:rPr>
      <w:color w:val="757171" w:themeColor="background2" w:themeShade="80"/>
    </w:rPr>
  </w:style>
  <w:style w:type="character" w:customStyle="1" w:styleId="AlntChar">
    <w:name w:val="Alıntı Char"/>
    <w:basedOn w:val="VarsaylanParagrafYazTipi"/>
    <w:link w:val="Alnt"/>
    <w:uiPriority w:val="29"/>
    <w:rsid w:val="00B01B0E"/>
    <w:rPr>
      <w:rFonts w:ascii="Verdana" w:hAnsi="Verdana" w:cs="Times New Roman (Body CS)"/>
      <w:i/>
      <w:iCs/>
      <w:color w:val="757171" w:themeColor="background2" w:themeShade="80"/>
      <w:sz w:val="28"/>
      <w14:cntxtAlts/>
    </w:rPr>
  </w:style>
  <w:style w:type="paragraph" w:styleId="Selamlama">
    <w:name w:val="Salutation"/>
    <w:basedOn w:val="Normal"/>
    <w:next w:val="Normal"/>
    <w:link w:val="SelamlamaChar"/>
    <w:uiPriority w:val="99"/>
    <w:unhideWhenUsed/>
    <w:rsid w:val="00B01B0E"/>
  </w:style>
  <w:style w:type="character" w:customStyle="1" w:styleId="SelamlamaChar">
    <w:name w:val="Selamlama Char"/>
    <w:basedOn w:val="VarsaylanParagrafYazTipi"/>
    <w:link w:val="Selamlama"/>
    <w:uiPriority w:val="99"/>
    <w:rsid w:val="00B01B0E"/>
    <w:rPr>
      <w:rFonts w:ascii="Verdana" w:hAnsi="Verdana" w:cs="Times New Roman (Body CS)"/>
      <w:color w:val="4D4D4C"/>
      <w:sz w:val="22"/>
      <w14:cntxtAlts/>
    </w:rPr>
  </w:style>
  <w:style w:type="paragraph" w:styleId="mza">
    <w:name w:val="Signature"/>
    <w:basedOn w:val="Normal"/>
    <w:link w:val="mzaChar"/>
    <w:uiPriority w:val="99"/>
    <w:unhideWhenUsed/>
    <w:rsid w:val="00B01B0E"/>
    <w:pPr>
      <w:spacing w:after="0" w:line="240" w:lineRule="auto"/>
      <w:ind w:left="4252"/>
    </w:pPr>
  </w:style>
  <w:style w:type="character" w:customStyle="1" w:styleId="mzaChar">
    <w:name w:val="İmza Char"/>
    <w:basedOn w:val="VarsaylanParagrafYazTipi"/>
    <w:link w:val="mz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AkllKprBalant1">
    <w:name w:val="Akıllı Köprü Bağlantı1"/>
    <w:uiPriority w:val="99"/>
    <w:unhideWhenUsed/>
    <w:qFormat/>
    <w:rsid w:val="00B01B0E"/>
    <w:rPr>
      <w:rFonts w:asciiTheme="minorHAnsi" w:hAnsiTheme="minorHAnsi"/>
      <w:color w:val="323232" w:themeColor="text2"/>
      <w:sz w:val="22"/>
      <w:u w:val="dotted" w:color="00B9BD" w:themeColor="accent1"/>
    </w:rPr>
  </w:style>
  <w:style w:type="character" w:customStyle="1" w:styleId="AkllBalant1">
    <w:name w:val="Akıllı Bağlantı1"/>
    <w:uiPriority w:val="99"/>
    <w:unhideWhenUsed/>
    <w:qFormat/>
    <w:rsid w:val="00B01B0E"/>
    <w:rPr>
      <w:rFonts w:asciiTheme="minorHAnsi" w:hAnsiTheme="minorHAnsi"/>
      <w:color w:val="00B9BD" w:themeColor="hyperlink"/>
      <w:sz w:val="22"/>
      <w:u w:val="single"/>
      <w:shd w:val="clear" w:color="auto" w:fill="E1DFDD"/>
    </w:rPr>
  </w:style>
  <w:style w:type="character" w:styleId="Gl">
    <w:name w:val="Strong"/>
    <w:qFormat/>
    <w:rsid w:val="00B01B0E"/>
    <w:rPr>
      <w:b/>
      <w:bCs/>
    </w:rPr>
  </w:style>
  <w:style w:type="paragraph" w:styleId="Altyaz">
    <w:name w:val="Subtitle"/>
    <w:basedOn w:val="Normal"/>
    <w:next w:val="Normal"/>
    <w:link w:val="Altyaz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AltyazChar">
    <w:name w:val="Altyazı Char"/>
    <w:basedOn w:val="VarsaylanParagrafYazTipi"/>
    <w:link w:val="Altyaz"/>
    <w:uiPriority w:val="11"/>
    <w:rsid w:val="00B01B0E"/>
    <w:rPr>
      <w:rFonts w:eastAsiaTheme="minorEastAsia"/>
      <w:color w:val="8E8E8E" w:themeColor="text1" w:themeTint="A5"/>
      <w:spacing w:val="15"/>
      <w:sz w:val="22"/>
      <w:szCs w:val="22"/>
      <w14:cntxtAlts/>
    </w:rPr>
  </w:style>
  <w:style w:type="character" w:styleId="HafifVurgulama">
    <w:name w:val="Subtle Emphasis"/>
    <w:uiPriority w:val="19"/>
    <w:qFormat/>
    <w:rsid w:val="00B01B0E"/>
    <w:rPr>
      <w:i/>
      <w:iCs/>
      <w:color w:val="7C7C7C" w:themeColor="text1" w:themeTint="BF"/>
    </w:rPr>
  </w:style>
  <w:style w:type="character" w:styleId="HafifBavuru">
    <w:name w:val="Subtle Reference"/>
    <w:uiPriority w:val="31"/>
    <w:rsid w:val="00B01B0E"/>
    <w:rPr>
      <w:smallCaps/>
      <w:color w:val="8E8E8E" w:themeColor="text1" w:themeTint="A5"/>
    </w:rPr>
  </w:style>
  <w:style w:type="table" w:styleId="TabloKlavuzu">
    <w:name w:val="Table Grid"/>
    <w:basedOn w:val="NormalTablo"/>
    <w:uiPriority w:val="5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aynaka0">
    <w:name w:val="table of authorities"/>
    <w:basedOn w:val="Normal"/>
    <w:next w:val="Normal"/>
    <w:unhideWhenUsed/>
    <w:rsid w:val="00B01B0E"/>
    <w:pPr>
      <w:spacing w:after="0"/>
      <w:ind w:left="220" w:hanging="220"/>
    </w:pPr>
  </w:style>
  <w:style w:type="paragraph" w:styleId="ekillerTablosu">
    <w:name w:val="table of figures"/>
    <w:basedOn w:val="Normal"/>
    <w:next w:val="Normal"/>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KaynakaBal">
    <w:name w:val="toa heading"/>
    <w:basedOn w:val="Normal"/>
    <w:next w:val="Normal"/>
    <w:unhideWhenUsed/>
    <w:rsid w:val="00B01B0E"/>
    <w:pPr>
      <w:spacing w:before="120"/>
    </w:pPr>
    <w:rPr>
      <w:rFonts w:asciiTheme="majorHAnsi" w:eastAsiaTheme="majorEastAsia" w:hAnsiTheme="majorHAnsi" w:cstheme="majorBidi"/>
      <w:b/>
      <w:bCs/>
      <w:sz w:val="24"/>
    </w:rPr>
  </w:style>
  <w:style w:type="paragraph" w:styleId="T1">
    <w:name w:val="toc 1"/>
    <w:next w:val="T2"/>
    <w:link w:val="T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2">
    <w:name w:val="toc 2"/>
    <w:basedOn w:val="Normal"/>
    <w:next w:val="Normal"/>
    <w:link w:val="T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3">
    <w:name w:val="toc 3"/>
    <w:basedOn w:val="Normal"/>
    <w:next w:val="Normal"/>
    <w:link w:val="T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4">
    <w:name w:val="toc 4"/>
    <w:basedOn w:val="Normal"/>
    <w:next w:val="Normal"/>
    <w:unhideWhenUsed/>
    <w:rsid w:val="00B01B0E"/>
    <w:pPr>
      <w:spacing w:after="0"/>
      <w:ind w:left="660"/>
    </w:pPr>
    <w:rPr>
      <w:rFonts w:asciiTheme="minorHAnsi" w:hAnsiTheme="minorHAnsi"/>
      <w:sz w:val="20"/>
      <w:szCs w:val="20"/>
    </w:rPr>
  </w:style>
  <w:style w:type="paragraph" w:styleId="T5">
    <w:name w:val="toc 5"/>
    <w:basedOn w:val="Normal"/>
    <w:next w:val="Normal"/>
    <w:unhideWhenUsed/>
    <w:rsid w:val="00B01B0E"/>
    <w:pPr>
      <w:spacing w:after="0"/>
      <w:ind w:left="880"/>
    </w:pPr>
    <w:rPr>
      <w:rFonts w:asciiTheme="minorHAnsi" w:hAnsiTheme="minorHAnsi"/>
      <w:sz w:val="20"/>
      <w:szCs w:val="20"/>
    </w:rPr>
  </w:style>
  <w:style w:type="paragraph" w:styleId="T6">
    <w:name w:val="toc 6"/>
    <w:basedOn w:val="Normal"/>
    <w:next w:val="Normal"/>
    <w:unhideWhenUsed/>
    <w:rsid w:val="00B01B0E"/>
    <w:pPr>
      <w:spacing w:after="0"/>
      <w:ind w:left="1100"/>
    </w:pPr>
    <w:rPr>
      <w:rFonts w:asciiTheme="minorHAnsi" w:hAnsiTheme="minorHAnsi"/>
      <w:sz w:val="20"/>
      <w:szCs w:val="20"/>
    </w:rPr>
  </w:style>
  <w:style w:type="paragraph" w:styleId="T7">
    <w:name w:val="toc 7"/>
    <w:basedOn w:val="Normal"/>
    <w:next w:val="Normal"/>
    <w:unhideWhenUsed/>
    <w:rsid w:val="00B01B0E"/>
    <w:pPr>
      <w:spacing w:after="0"/>
      <w:ind w:left="1320"/>
    </w:pPr>
    <w:rPr>
      <w:rFonts w:asciiTheme="minorHAnsi" w:hAnsiTheme="minorHAnsi"/>
      <w:sz w:val="20"/>
      <w:szCs w:val="20"/>
    </w:rPr>
  </w:style>
  <w:style w:type="paragraph" w:styleId="T8">
    <w:name w:val="toc 8"/>
    <w:basedOn w:val="Normal"/>
    <w:next w:val="Normal"/>
    <w:unhideWhenUsed/>
    <w:rsid w:val="00B01B0E"/>
    <w:pPr>
      <w:spacing w:after="0"/>
      <w:ind w:left="1540"/>
    </w:pPr>
    <w:rPr>
      <w:rFonts w:asciiTheme="minorHAnsi" w:hAnsiTheme="minorHAnsi"/>
      <w:sz w:val="20"/>
      <w:szCs w:val="20"/>
    </w:rPr>
  </w:style>
  <w:style w:type="paragraph" w:styleId="T9">
    <w:name w:val="toc 9"/>
    <w:basedOn w:val="Normal"/>
    <w:next w:val="Normal"/>
    <w:unhideWhenUsed/>
    <w:rsid w:val="00B01B0E"/>
    <w:pPr>
      <w:spacing w:after="0"/>
      <w:ind w:left="1760"/>
    </w:pPr>
    <w:rPr>
      <w:rFonts w:asciiTheme="minorHAnsi" w:hAnsiTheme="minorHAnsi"/>
      <w:sz w:val="20"/>
      <w:szCs w:val="20"/>
    </w:rPr>
  </w:style>
  <w:style w:type="paragraph" w:styleId="TBal">
    <w:name w:val="TOC Heading"/>
    <w:basedOn w:val="Normal"/>
    <w:next w:val="Normal"/>
    <w:uiPriority w:val="39"/>
    <w:unhideWhenUsed/>
    <w:qFormat/>
    <w:rsid w:val="00B01B0E"/>
    <w:pPr>
      <w:spacing w:line="240" w:lineRule="auto"/>
    </w:pPr>
    <w:rPr>
      <w:color w:val="00B9BD" w:themeColor="accent1"/>
      <w:sz w:val="32"/>
    </w:rPr>
  </w:style>
  <w:style w:type="character" w:customStyle="1" w:styleId="zmlenmeyenBahsetme1">
    <w:name w:val="Çözümlenmeyen Bahsetme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3Char">
    <w:name w:val="İÇT 3 Char"/>
    <w:basedOn w:val="VarsaylanParagrafYazTipi"/>
    <w:link w:val="T3"/>
    <w:uiPriority w:val="39"/>
    <w:rsid w:val="00394A4D"/>
    <w:rPr>
      <w:rFonts w:cs="Times New Roman (Body CS)"/>
      <w:caps/>
      <w:noProof/>
      <w:color w:val="626262" w:themeColor="text1" w:themeTint="E6"/>
      <w:sz w:val="20"/>
      <w:szCs w:val="20"/>
      <w14:cntxtAlts/>
    </w:rPr>
  </w:style>
  <w:style w:type="character" w:customStyle="1" w:styleId="T1Char">
    <w:name w:val="İÇT 1 Char"/>
    <w:basedOn w:val="VarsaylanParagrafYazTipi"/>
    <w:link w:val="T1"/>
    <w:uiPriority w:val="39"/>
    <w:rsid w:val="00394A4D"/>
    <w:rPr>
      <w:rFonts w:asciiTheme="majorHAnsi" w:hAnsiTheme="majorHAnsi" w:cs="Times New Roman (Body CS)"/>
      <w:bCs/>
      <w:iCs/>
      <w:caps/>
      <w:color w:val="626262" w:themeColor="text1" w:themeTint="E6"/>
      <w:sz w:val="22"/>
      <w14:cntxtAlts/>
    </w:rPr>
  </w:style>
  <w:style w:type="character" w:customStyle="1" w:styleId="T2Char">
    <w:name w:val="İÇT 2 Char"/>
    <w:basedOn w:val="VarsaylanParagrafYazTipi"/>
    <w:link w:val="T2"/>
    <w:uiPriority w:val="39"/>
    <w:rsid w:val="00394A4D"/>
    <w:rPr>
      <w:rFonts w:cs="Times New Roman (Body CS)"/>
      <w:bCs/>
      <w:color w:val="626262" w:themeColor="text1" w:themeTint="E6"/>
      <w:sz w:val="20"/>
      <w:szCs w:val="22"/>
      <w14:cntxtAlts/>
    </w:rPr>
  </w:style>
  <w:style w:type="table" w:styleId="KlavuzTablo5Koyu-Vurgu1">
    <w:name w:val="Grid Table 5 Dark Accent 1"/>
    <w:basedOn w:val="NormalTablo"/>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KlavuzTablo5Koyu">
    <w:name w:val="Grid Table 5 Dark"/>
    <w:basedOn w:val="NormalTablo"/>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KlavuzuTablo4-Vurgu3">
    <w:name w:val="Grid Table 4 Accent 3"/>
    <w:basedOn w:val="NormalTablo"/>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KlavuzTablo5Koyu-Vurgu2">
    <w:name w:val="Grid Table 5 Dark Accent 2"/>
    <w:basedOn w:val="NormalTablo"/>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B6326B"/>
    <w:pPr>
      <w:numPr>
        <w:numId w:val="17"/>
      </w:numPr>
      <w:spacing w:before="240" w:after="120"/>
      <w:contextualSpacing w:val="0"/>
    </w:pPr>
    <w:rPr>
      <w:rFonts w:asciiTheme="majorHAnsi" w:eastAsia="Times New Roman" w:hAnsiTheme="majorHAnsi" w:cs="Arial"/>
      <w:color w:val="auto"/>
      <w:sz w:val="28"/>
      <w:szCs w:val="22"/>
      <w:lang w:eastAsia="en-GB"/>
      <w14:cntxtAlts w14:val="0"/>
    </w:rPr>
  </w:style>
  <w:style w:type="paragraph" w:customStyle="1" w:styleId="SectionList">
    <w:name w:val="Section List"/>
    <w:basedOn w:val="Normal"/>
    <w:next w:val="Default"/>
    <w:autoRedefine/>
    <w:rsid w:val="00DD39E6"/>
    <w:pPr>
      <w:numPr>
        <w:ilvl w:val="1"/>
        <w:numId w:val="17"/>
      </w:numPr>
      <w:spacing w:line="240" w:lineRule="auto"/>
      <w:contextualSpacing w:val="0"/>
    </w:pPr>
    <w:rPr>
      <w:rFonts w:asciiTheme="minorHAnsi" w:eastAsia="Times New Roman" w:hAnsiTheme="minorHAnsi" w:cs="Times New Roman"/>
      <w:b/>
      <w:color w:val="auto"/>
      <w:szCs w:val="22"/>
      <w:lang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A10B8A"/>
    <w:pPr>
      <w:numPr>
        <w:ilvl w:val="2"/>
        <w:numId w:val="17"/>
      </w:numPr>
      <w:spacing w:line="240" w:lineRule="auto"/>
      <w:contextualSpacing w:val="0"/>
    </w:pPr>
    <w:rPr>
      <w:rFonts w:asciiTheme="minorHAnsi" w:eastAsia="Times New Roman" w:hAnsiTheme="minorHAnsi" w:cs="Times New Roman"/>
      <w:bCs/>
      <w:color w:val="auto"/>
      <w:szCs w:val="22"/>
      <w:lang w:eastAsia="en-GB"/>
      <w14:cntxtAlts w14:val="0"/>
    </w:rPr>
  </w:style>
  <w:style w:type="numbering" w:customStyle="1" w:styleId="SDMAppHeadList">
    <w:name w:val="SDMAppHeadList"/>
    <w:uiPriority w:val="99"/>
    <w:rsid w:val="00885D25"/>
    <w:pPr>
      <w:numPr>
        <w:numId w:val="18"/>
      </w:numPr>
    </w:pPr>
  </w:style>
  <w:style w:type="table" w:styleId="KlavuzuTablo4-Vurgu1">
    <w:name w:val="Grid Table 4 Accent 1"/>
    <w:basedOn w:val="NormalTablo"/>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HeadLevel3">
    <w:name w:val="HeadLevel3"/>
    <w:basedOn w:val="Normal"/>
    <w:autoRedefine/>
    <w:rsid w:val="00AC1B3F"/>
    <w:pPr>
      <w:spacing w:before="360" w:after="120" w:line="240" w:lineRule="auto"/>
      <w:contextualSpacing w:val="0"/>
      <w:jc w:val="both"/>
    </w:pPr>
    <w:rPr>
      <w:rFonts w:ascii="Times New Roman" w:eastAsia="Times New Roman" w:hAnsi="Times New Roman" w:cs="Times New Roman"/>
      <w:b/>
      <w:bCs/>
      <w:i/>
      <w:iCs/>
      <w:color w:val="auto"/>
      <w:szCs w:val="20"/>
      <w:lang w:eastAsia="de-DE"/>
      <w14:cntxtAlts w14:val="0"/>
    </w:rPr>
  </w:style>
  <w:style w:type="paragraph" w:customStyle="1" w:styleId="RegHead1">
    <w:name w:val="RegHead1"/>
    <w:basedOn w:val="Normal"/>
    <w:next w:val="RegHead2"/>
    <w:rsid w:val="00B8469B"/>
    <w:pPr>
      <w:keepNext/>
      <w:spacing w:before="180" w:after="0" w:line="240" w:lineRule="auto"/>
      <w:contextualSpacing w:val="0"/>
      <w:jc w:val="center"/>
      <w:outlineLvl w:val="0"/>
    </w:pPr>
    <w:rPr>
      <w:rFonts w:ascii="Times New Roman Bold" w:eastAsia="MS Mincho" w:hAnsi="Times New Roman Bold" w:cs="Times New Roman"/>
      <w:b/>
      <w:color w:val="auto"/>
      <w14:cntxtAlts w14:val="0"/>
    </w:rPr>
  </w:style>
  <w:style w:type="paragraph" w:customStyle="1" w:styleId="RegHead3">
    <w:name w:val="RegHead3"/>
    <w:basedOn w:val="Normal"/>
    <w:next w:val="RegPara"/>
    <w:rsid w:val="00B8469B"/>
    <w:pPr>
      <w:keepNext/>
      <w:spacing w:before="180" w:after="0" w:line="240" w:lineRule="auto"/>
      <w:contextualSpacing w:val="0"/>
      <w:jc w:val="center"/>
    </w:pPr>
    <w:rPr>
      <w:rFonts w:ascii="Times New Roman" w:eastAsia="MS Mincho" w:hAnsi="Times New Roman" w:cs="Times New Roman"/>
      <w:color w:val="auto"/>
      <w:szCs w:val="20"/>
      <w:u w:val="single"/>
      <w14:cntxtAlts w14:val="0"/>
    </w:rPr>
  </w:style>
  <w:style w:type="paragraph" w:customStyle="1" w:styleId="RegPara">
    <w:name w:val="RegPara"/>
    <w:basedOn w:val="Normal"/>
    <w:link w:val="RegParaChar"/>
    <w:rsid w:val="00B8469B"/>
    <w:pPr>
      <w:tabs>
        <w:tab w:val="num" w:pos="720"/>
      </w:tabs>
      <w:spacing w:before="180" w:after="0" w:line="240" w:lineRule="auto"/>
      <w:contextualSpacing w:val="0"/>
    </w:pPr>
    <w:rPr>
      <w:rFonts w:ascii="Times New Roman" w:eastAsia="Times New Roman" w:hAnsi="Times New Roman" w:cs="Times New Roman"/>
      <w:color w:val="auto"/>
      <w:szCs w:val="20"/>
      <w:lang w:eastAsia="de-DE"/>
      <w14:cntxtAlts w14:val="0"/>
    </w:rPr>
  </w:style>
  <w:style w:type="paragraph" w:customStyle="1" w:styleId="RegHead2">
    <w:name w:val="RegHead2"/>
    <w:basedOn w:val="Normal"/>
    <w:next w:val="RegHead3"/>
    <w:rsid w:val="00B8469B"/>
    <w:pPr>
      <w:keepNext/>
      <w:spacing w:before="180" w:after="0" w:line="240" w:lineRule="auto"/>
      <w:contextualSpacing w:val="0"/>
      <w:jc w:val="center"/>
      <w:outlineLvl w:val="1"/>
    </w:pPr>
    <w:rPr>
      <w:rFonts w:ascii="Times New Roman" w:eastAsia="MS Mincho" w:hAnsi="Times New Roman" w:cs="Times New Roman"/>
      <w:b/>
      <w:color w:val="auto"/>
      <w:szCs w:val="20"/>
      <w14:cntxtAlts w14:val="0"/>
    </w:rPr>
  </w:style>
  <w:style w:type="paragraph" w:customStyle="1" w:styleId="Meth-Nomenclatureandtables">
    <w:name w:val="Meth - Nomenclature and tables"/>
    <w:basedOn w:val="Normal"/>
    <w:next w:val="Normal"/>
    <w:rsid w:val="00B8469B"/>
    <w:pPr>
      <w:autoSpaceDE w:val="0"/>
      <w:autoSpaceDN w:val="0"/>
      <w:adjustRightInd w:val="0"/>
      <w:spacing w:after="0" w:line="240" w:lineRule="auto"/>
      <w:contextualSpacing w:val="0"/>
    </w:pPr>
    <w:rPr>
      <w:rFonts w:ascii="ILDGLE+TimesNewRoman" w:eastAsia="Times New Roman" w:hAnsi="ILDGLE+TimesNewRoman" w:cs="Times New Roman"/>
      <w:color w:val="auto"/>
      <w:sz w:val="24"/>
      <w:lang w:val="tr-TR" w:eastAsia="tr-TR"/>
      <w14:cntxtAlts w14:val="0"/>
    </w:rPr>
  </w:style>
  <w:style w:type="paragraph" w:customStyle="1" w:styleId="Meth-Heading2">
    <w:name w:val="Meth - Heading 2"/>
    <w:basedOn w:val="Normal"/>
    <w:next w:val="Normal"/>
    <w:rsid w:val="00B8469B"/>
    <w:pPr>
      <w:autoSpaceDE w:val="0"/>
      <w:autoSpaceDN w:val="0"/>
      <w:adjustRightInd w:val="0"/>
      <w:spacing w:after="0" w:line="240" w:lineRule="auto"/>
      <w:contextualSpacing w:val="0"/>
    </w:pPr>
    <w:rPr>
      <w:rFonts w:ascii="ILDJOD+TimesNewRoman,BoldItalic" w:eastAsia="Times New Roman" w:hAnsi="ILDJOD+TimesNewRoman,BoldItalic" w:cs="Times New Roman"/>
      <w:color w:val="auto"/>
      <w:sz w:val="24"/>
      <w:lang w:val="tr-TR" w:eastAsia="tr-TR"/>
      <w14:cntxtAlts w14:val="0"/>
    </w:rPr>
  </w:style>
  <w:style w:type="numbering" w:customStyle="1" w:styleId="SDMFootnoteList">
    <w:name w:val="SDMFootnoteList"/>
    <w:uiPriority w:val="99"/>
    <w:rsid w:val="00134EF4"/>
    <w:pPr>
      <w:numPr>
        <w:numId w:val="33"/>
      </w:numPr>
    </w:pPr>
  </w:style>
  <w:style w:type="paragraph" w:customStyle="1" w:styleId="DecPara">
    <w:name w:val="DecPara"/>
    <w:basedOn w:val="Normal"/>
    <w:rsid w:val="006F62EC"/>
    <w:pPr>
      <w:numPr>
        <w:numId w:val="34"/>
      </w:numPr>
      <w:spacing w:after="0" w:line="240" w:lineRule="auto"/>
      <w:contextualSpacing w:val="0"/>
    </w:pPr>
    <w:rPr>
      <w:rFonts w:ascii="Times New Roman" w:eastAsia="Times New Roman" w:hAnsi="Times New Roman" w:cs="Times New Roman"/>
      <w:color w:val="auto"/>
      <w:szCs w:val="20"/>
      <w:lang w:eastAsia="de-DE"/>
      <w14:cntxtAlts w14:val="0"/>
    </w:rPr>
  </w:style>
  <w:style w:type="paragraph" w:customStyle="1" w:styleId="AnnoPara">
    <w:name w:val="AnnoPara"/>
    <w:basedOn w:val="Normal"/>
    <w:rsid w:val="006F62EC"/>
    <w:pPr>
      <w:numPr>
        <w:ilvl w:val="4"/>
        <w:numId w:val="38"/>
      </w:numPr>
      <w:spacing w:after="0" w:line="240" w:lineRule="auto"/>
      <w:contextualSpacing w:val="0"/>
    </w:pPr>
    <w:rPr>
      <w:rFonts w:ascii="Times New Roman" w:eastAsia="Times New Roman" w:hAnsi="Times New Roman" w:cs="Times New Roman"/>
      <w:color w:val="auto"/>
      <w:szCs w:val="20"/>
      <w:lang w:eastAsia="de-DE"/>
      <w14:cntxtAlts w14:val="0"/>
    </w:rPr>
  </w:style>
  <w:style w:type="paragraph" w:customStyle="1" w:styleId="CUB">
    <w:name w:val="CUB"/>
    <w:basedOn w:val="Normal"/>
    <w:rsid w:val="006F62EC"/>
    <w:pPr>
      <w:spacing w:after="0" w:line="240" w:lineRule="auto"/>
      <w:contextualSpacing w:val="0"/>
      <w:jc w:val="center"/>
    </w:pPr>
    <w:rPr>
      <w:rFonts w:ascii="Times New Roman" w:eastAsia="Times New Roman" w:hAnsi="Times New Roman" w:cs="Times New Roman"/>
      <w:b/>
      <w:color w:val="auto"/>
      <w:szCs w:val="20"/>
      <w:u w:val="single"/>
      <w:lang w:eastAsia="de-DE"/>
      <w14:cntxtAlts w14:val="0"/>
    </w:rPr>
  </w:style>
  <w:style w:type="paragraph" w:customStyle="1" w:styleId="AgendaItem">
    <w:name w:val="AgendaItem"/>
    <w:basedOn w:val="Normal"/>
    <w:autoRedefine/>
    <w:rsid w:val="006F62EC"/>
    <w:pPr>
      <w:spacing w:after="0" w:line="240" w:lineRule="auto"/>
      <w:contextualSpacing w:val="0"/>
    </w:pPr>
    <w:rPr>
      <w:rFonts w:ascii="Times New Roman" w:eastAsia="Times New Roman" w:hAnsi="Times New Roman" w:cs="Times New Roman"/>
      <w:b/>
      <w:color w:val="auto"/>
      <w:sz w:val="20"/>
      <w:szCs w:val="20"/>
      <w:lang w:eastAsia="de-DE"/>
      <w14:cntxtAlts w14:val="0"/>
    </w:rPr>
  </w:style>
  <w:style w:type="paragraph" w:customStyle="1" w:styleId="MainTitle">
    <w:name w:val="MainTitle"/>
    <w:basedOn w:val="Normal"/>
    <w:rsid w:val="006F62EC"/>
    <w:pPr>
      <w:spacing w:after="0" w:line="240" w:lineRule="auto"/>
      <w:contextualSpacing w:val="0"/>
      <w:jc w:val="center"/>
    </w:pPr>
    <w:rPr>
      <w:rFonts w:ascii="Times New Roman" w:eastAsia="Times New Roman" w:hAnsi="Times New Roman" w:cs="Times New Roman"/>
      <w:b/>
      <w:color w:val="auto"/>
      <w:sz w:val="28"/>
      <w:szCs w:val="20"/>
      <w:lang w:eastAsia="de-DE"/>
      <w14:cntxtAlts w14:val="0"/>
    </w:rPr>
  </w:style>
  <w:style w:type="paragraph" w:customStyle="1" w:styleId="NoteSecretariat">
    <w:name w:val="NoteSecretariat"/>
    <w:basedOn w:val="Normal"/>
    <w:rsid w:val="006F62EC"/>
    <w:pPr>
      <w:spacing w:after="0" w:line="240" w:lineRule="auto"/>
      <w:contextualSpacing w:val="0"/>
      <w:jc w:val="center"/>
    </w:pPr>
    <w:rPr>
      <w:rFonts w:ascii="Times New Roman" w:eastAsia="Times New Roman" w:hAnsi="Times New Roman" w:cs="Times New Roman"/>
      <w:b/>
      <w:color w:val="auto"/>
      <w:szCs w:val="20"/>
      <w:lang w:eastAsia="de-DE"/>
      <w14:cntxtAlts w14:val="0"/>
    </w:rPr>
  </w:style>
  <w:style w:type="paragraph" w:customStyle="1" w:styleId="AnnoHead1">
    <w:name w:val="AnnoHead1"/>
    <w:basedOn w:val="Normal"/>
    <w:next w:val="AnnoHead2"/>
    <w:rsid w:val="006F62EC"/>
    <w:pPr>
      <w:numPr>
        <w:numId w:val="37"/>
      </w:numPr>
      <w:spacing w:after="0" w:line="240" w:lineRule="auto"/>
      <w:contextualSpacing w:val="0"/>
      <w:jc w:val="center"/>
    </w:pPr>
    <w:rPr>
      <w:rFonts w:ascii="Times New Roman" w:eastAsia="Times New Roman" w:hAnsi="Times New Roman" w:cs="Times New Roman"/>
      <w:b/>
      <w:color w:val="auto"/>
      <w:sz w:val="28"/>
      <w:szCs w:val="20"/>
      <w:lang w:eastAsia="de-DE"/>
      <w14:cntxtAlts w14:val="0"/>
    </w:rPr>
  </w:style>
  <w:style w:type="paragraph" w:customStyle="1" w:styleId="AnnoHead2">
    <w:name w:val="AnnoHead2"/>
    <w:basedOn w:val="Normal"/>
    <w:next w:val="AnnoHead3"/>
    <w:rsid w:val="006F62EC"/>
    <w:pPr>
      <w:numPr>
        <w:ilvl w:val="1"/>
        <w:numId w:val="38"/>
      </w:numPr>
      <w:spacing w:after="0" w:line="240" w:lineRule="auto"/>
      <w:contextualSpacing w:val="0"/>
      <w:jc w:val="center"/>
    </w:pPr>
    <w:rPr>
      <w:rFonts w:ascii="Times New Roman" w:eastAsia="Times New Roman" w:hAnsi="Times New Roman" w:cs="Times New Roman"/>
      <w:b/>
      <w:color w:val="auto"/>
      <w:szCs w:val="20"/>
      <w:lang w:eastAsia="de-DE"/>
      <w14:cntxtAlts w14:val="0"/>
    </w:rPr>
  </w:style>
  <w:style w:type="paragraph" w:customStyle="1" w:styleId="AnnoHead3">
    <w:name w:val="AnnoHead3"/>
    <w:basedOn w:val="Normal"/>
    <w:next w:val="AnnoPara"/>
    <w:rsid w:val="006F62EC"/>
    <w:pPr>
      <w:numPr>
        <w:ilvl w:val="2"/>
        <w:numId w:val="38"/>
      </w:numPr>
      <w:spacing w:after="0" w:line="240" w:lineRule="auto"/>
      <w:contextualSpacing w:val="0"/>
    </w:pPr>
    <w:rPr>
      <w:rFonts w:ascii="Times New Roman" w:eastAsia="Times New Roman" w:hAnsi="Times New Roman" w:cs="Times New Roman"/>
      <w:color w:val="auto"/>
      <w:szCs w:val="20"/>
      <w:u w:val="single"/>
      <w:lang w:eastAsia="de-DE"/>
      <w14:cntxtAlts w14:val="0"/>
    </w:rPr>
  </w:style>
  <w:style w:type="paragraph" w:customStyle="1" w:styleId="ProvHead1">
    <w:name w:val="ProvHead1"/>
    <w:basedOn w:val="Normal"/>
    <w:next w:val="ProvHead2"/>
    <w:rsid w:val="006F62EC"/>
    <w:pPr>
      <w:numPr>
        <w:numId w:val="35"/>
      </w:numPr>
      <w:spacing w:after="0" w:line="240" w:lineRule="auto"/>
      <w:contextualSpacing w:val="0"/>
      <w:jc w:val="center"/>
    </w:pPr>
    <w:rPr>
      <w:rFonts w:ascii="Times New Roman" w:eastAsia="Times New Roman" w:hAnsi="Times New Roman" w:cs="Times New Roman"/>
      <w:b/>
      <w:caps/>
      <w:color w:val="auto"/>
      <w:szCs w:val="20"/>
      <w:lang w:eastAsia="de-DE"/>
      <w14:cntxtAlts w14:val="0"/>
    </w:rPr>
  </w:style>
  <w:style w:type="paragraph" w:customStyle="1" w:styleId="FootnoteTable">
    <w:name w:val="FootnoteTable"/>
    <w:rsid w:val="006F62EC"/>
    <w:pPr>
      <w:numPr>
        <w:numId w:val="36"/>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ProvHead2">
    <w:name w:val="ProvHead2"/>
    <w:basedOn w:val="Normal"/>
    <w:next w:val="ProvHead3"/>
    <w:rsid w:val="006F62EC"/>
    <w:pPr>
      <w:numPr>
        <w:ilvl w:val="1"/>
        <w:numId w:val="35"/>
      </w:numPr>
      <w:spacing w:after="0" w:line="240" w:lineRule="auto"/>
      <w:contextualSpacing w:val="0"/>
      <w:jc w:val="center"/>
    </w:pPr>
    <w:rPr>
      <w:rFonts w:ascii="Times New Roman" w:eastAsia="Times New Roman" w:hAnsi="Times New Roman" w:cs="Times New Roman"/>
      <w:b/>
      <w:color w:val="auto"/>
      <w:szCs w:val="20"/>
      <w:u w:val="single"/>
      <w:lang w:eastAsia="de-DE"/>
      <w14:cntxtAlts w14:val="0"/>
    </w:rPr>
  </w:style>
  <w:style w:type="paragraph" w:customStyle="1" w:styleId="ProvHead3">
    <w:name w:val="ProvHead3"/>
    <w:basedOn w:val="Normal"/>
    <w:next w:val="ProvPara"/>
    <w:rsid w:val="006F62EC"/>
    <w:pPr>
      <w:numPr>
        <w:ilvl w:val="2"/>
        <w:numId w:val="35"/>
      </w:numPr>
      <w:tabs>
        <w:tab w:val="clear" w:pos="360"/>
      </w:tabs>
      <w:spacing w:after="0" w:line="240" w:lineRule="auto"/>
      <w:contextualSpacing w:val="0"/>
    </w:pPr>
    <w:rPr>
      <w:rFonts w:ascii="Times New Roman" w:eastAsia="Times New Roman" w:hAnsi="Times New Roman" w:cs="Times New Roman"/>
      <w:b/>
      <w:color w:val="auto"/>
      <w:szCs w:val="20"/>
      <w:u w:val="single"/>
      <w:lang w:eastAsia="de-DE"/>
      <w14:cntxtAlts w14:val="0"/>
    </w:rPr>
  </w:style>
  <w:style w:type="paragraph" w:customStyle="1" w:styleId="ProvPara">
    <w:name w:val="ProvPara"/>
    <w:basedOn w:val="Normal"/>
    <w:rsid w:val="006F62EC"/>
    <w:pPr>
      <w:numPr>
        <w:ilvl w:val="3"/>
        <w:numId w:val="35"/>
      </w:numPr>
      <w:spacing w:after="0" w:line="240" w:lineRule="auto"/>
      <w:contextualSpacing w:val="0"/>
    </w:pPr>
    <w:rPr>
      <w:rFonts w:ascii="Times New Roman" w:eastAsia="Times New Roman" w:hAnsi="Times New Roman" w:cs="Times New Roman"/>
      <w:color w:val="auto"/>
      <w:szCs w:val="20"/>
      <w:lang w:eastAsia="de-DE"/>
      <w14:cntxtAlts w14:val="0"/>
    </w:rPr>
  </w:style>
  <w:style w:type="paragraph" w:customStyle="1" w:styleId="AtxtHdgs">
    <w:name w:val="Atxt_Hdgs"/>
    <w:basedOn w:val="Normal"/>
    <w:rsid w:val="006F62EC"/>
    <w:pPr>
      <w:spacing w:after="0" w:line="240" w:lineRule="auto"/>
      <w:contextualSpacing w:val="0"/>
      <w:jc w:val="center"/>
    </w:pPr>
    <w:rPr>
      <w:rFonts w:ascii="Times New Roman" w:eastAsia="Times New Roman" w:hAnsi="Times New Roman" w:cs="Times New Roman"/>
      <w:color w:val="auto"/>
      <w:sz w:val="24"/>
      <w:szCs w:val="20"/>
      <w14:cntxtAlts w14:val="0"/>
    </w:rPr>
  </w:style>
  <w:style w:type="paragraph" w:styleId="KonuBal">
    <w:name w:val="Title"/>
    <w:basedOn w:val="Normal"/>
    <w:link w:val="KonuBalChar"/>
    <w:qFormat/>
    <w:rsid w:val="006F62EC"/>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spacing w:after="0" w:line="240" w:lineRule="auto"/>
      <w:ind w:left="720"/>
      <w:contextualSpacing w:val="0"/>
      <w:jc w:val="center"/>
    </w:pPr>
    <w:rPr>
      <w:rFonts w:ascii="Times New Roman" w:eastAsia="MS Mincho" w:hAnsi="Times New Roman" w:cs="Times New Roman"/>
      <w:b/>
      <w:color w:val="auto"/>
      <w:sz w:val="26"/>
      <w:szCs w:val="20"/>
      <w:u w:val="single"/>
      <w14:cntxtAlts w14:val="0"/>
    </w:rPr>
  </w:style>
  <w:style w:type="character" w:customStyle="1" w:styleId="KonuBalChar">
    <w:name w:val="Konu Başlığı Char"/>
    <w:basedOn w:val="VarsaylanParagrafYazTipi"/>
    <w:link w:val="KonuBal"/>
    <w:rsid w:val="006F62EC"/>
    <w:rPr>
      <w:rFonts w:ascii="Times New Roman" w:eastAsia="MS Mincho" w:hAnsi="Times New Roman" w:cs="Times New Roman"/>
      <w:b/>
      <w:sz w:val="26"/>
      <w:szCs w:val="20"/>
      <w:u w:val="single"/>
      <w:shd w:val="clear" w:color="auto" w:fill="FFFFFF"/>
      <w:lang w:val="en-GB"/>
    </w:rPr>
  </w:style>
  <w:style w:type="character" w:customStyle="1" w:styleId="TitleChar">
    <w:name w:val="Title Char"/>
    <w:rsid w:val="006F62EC"/>
    <w:rPr>
      <w:rFonts w:eastAsia="MS Mincho"/>
      <w:b/>
      <w:sz w:val="26"/>
      <w:u w:val="single"/>
      <w:lang w:val="en-GB" w:eastAsia="en-US" w:bidi="ar-SA"/>
    </w:rPr>
  </w:style>
  <w:style w:type="paragraph" w:customStyle="1" w:styleId="AppendixTOC">
    <w:name w:val="AppendixTOC"/>
    <w:basedOn w:val="AnnoPara"/>
    <w:rsid w:val="006F62EC"/>
    <w:pPr>
      <w:numPr>
        <w:ilvl w:val="0"/>
        <w:numId w:val="0"/>
      </w:numPr>
      <w:tabs>
        <w:tab w:val="left" w:pos="550"/>
        <w:tab w:val="right" w:pos="9337"/>
      </w:tabs>
    </w:pPr>
  </w:style>
  <w:style w:type="paragraph" w:customStyle="1" w:styleId="RegAppendix">
    <w:name w:val="RegAppendix"/>
    <w:basedOn w:val="RegParaNoNumb"/>
    <w:next w:val="RegPara"/>
    <w:rsid w:val="006F62EC"/>
    <w:pPr>
      <w:numPr>
        <w:numId w:val="40"/>
      </w:numPr>
      <w:tabs>
        <w:tab w:val="num" w:pos="643"/>
      </w:tabs>
      <w:spacing w:before="360" w:after="240"/>
      <w:ind w:left="643" w:hanging="360"/>
      <w:jc w:val="center"/>
      <w:outlineLvl w:val="2"/>
    </w:pPr>
    <w:rPr>
      <w:b/>
      <w:bCs/>
    </w:rPr>
  </w:style>
  <w:style w:type="paragraph" w:customStyle="1" w:styleId="RegSectionLevel1">
    <w:name w:val="RegSectionLevel1"/>
    <w:basedOn w:val="RegParaNoNumb"/>
    <w:rsid w:val="006F62EC"/>
    <w:pPr>
      <w:keepNext/>
      <w:spacing w:before="120"/>
      <w:ind w:left="1080" w:hanging="360"/>
      <w:outlineLvl w:val="0"/>
    </w:pPr>
    <w:rPr>
      <w:b/>
    </w:rPr>
  </w:style>
  <w:style w:type="paragraph" w:customStyle="1" w:styleId="RegSectionLevel2">
    <w:name w:val="RegSectionLevel2"/>
    <w:basedOn w:val="Normal"/>
    <w:rsid w:val="006F62EC"/>
    <w:pPr>
      <w:keepNext/>
      <w:spacing w:after="0" w:line="240" w:lineRule="auto"/>
      <w:contextualSpacing w:val="0"/>
    </w:pPr>
    <w:rPr>
      <w:rFonts w:ascii="Times New Roman" w:eastAsia="Times New Roman" w:hAnsi="Times New Roman" w:cs="Times New Roman"/>
      <w:b/>
      <w:color w:val="auto"/>
      <w:szCs w:val="22"/>
      <w:lang w:eastAsia="de-DE"/>
      <w14:cntxtAlts w14:val="0"/>
    </w:rPr>
  </w:style>
  <w:style w:type="paragraph" w:customStyle="1" w:styleId="RegSectionLevel3">
    <w:name w:val="RegSectionLevel3"/>
    <w:basedOn w:val="Normal"/>
    <w:rsid w:val="006F62EC"/>
    <w:pPr>
      <w:keepNext/>
      <w:autoSpaceDE w:val="0"/>
      <w:autoSpaceDN w:val="0"/>
      <w:adjustRightInd w:val="0"/>
      <w:spacing w:after="0" w:line="240" w:lineRule="auto"/>
      <w:contextualSpacing w:val="0"/>
    </w:pPr>
    <w:rPr>
      <w:rFonts w:ascii="Times New Roman" w:eastAsia="Times New Roman" w:hAnsi="Times New Roman" w:cs="Times New Roman"/>
      <w:b/>
      <w:bCs/>
      <w:color w:val="auto"/>
      <w:szCs w:val="22"/>
      <w:lang w:val="en-US" w:eastAsia="de-DE"/>
      <w14:cntxtAlts w14:val="0"/>
    </w:rPr>
  </w:style>
  <w:style w:type="paragraph" w:customStyle="1" w:styleId="RegSectionLevel4">
    <w:name w:val="RegSectionLevel4"/>
    <w:basedOn w:val="Normal"/>
    <w:rsid w:val="006F62EC"/>
    <w:pPr>
      <w:keepNext/>
      <w:spacing w:after="120" w:line="240" w:lineRule="auto"/>
      <w:contextualSpacing w:val="0"/>
    </w:pPr>
    <w:rPr>
      <w:rFonts w:ascii="Times New Roman" w:eastAsia="MS Mincho" w:hAnsi="Times New Roman" w:cs="Times New Roman"/>
      <w:b/>
      <w:color w:val="auto"/>
      <w:szCs w:val="20"/>
      <w:lang w:eastAsia="de-DE"/>
      <w14:cntxtAlts w14:val="0"/>
    </w:rPr>
  </w:style>
  <w:style w:type="paragraph" w:customStyle="1" w:styleId="RegSectionLevel5">
    <w:name w:val="RegSectionLevel5"/>
    <w:basedOn w:val="Normal"/>
    <w:rsid w:val="006F62EC"/>
    <w:pPr>
      <w:keepNext/>
      <w:spacing w:after="120" w:line="240" w:lineRule="auto"/>
      <w:contextualSpacing w:val="0"/>
    </w:pPr>
    <w:rPr>
      <w:rFonts w:ascii="Times New Roman" w:eastAsia="MS Mincho" w:hAnsi="Times New Roman" w:cs="Times New Roman"/>
      <w:b/>
      <w:color w:val="auto"/>
      <w:szCs w:val="20"/>
      <w:lang w:eastAsia="de-DE"/>
      <w14:cntxtAlts w14:val="0"/>
    </w:rPr>
  </w:style>
  <w:style w:type="paragraph" w:customStyle="1" w:styleId="RegSectionLevel6">
    <w:name w:val="RegSectionLevel6"/>
    <w:basedOn w:val="Normal"/>
    <w:rsid w:val="006F62EC"/>
    <w:pPr>
      <w:keepNext/>
      <w:spacing w:after="120" w:line="240" w:lineRule="auto"/>
      <w:ind w:left="1296" w:hanging="1296"/>
      <w:contextualSpacing w:val="0"/>
    </w:pPr>
    <w:rPr>
      <w:rFonts w:ascii="Times New Roman" w:eastAsia="MS Mincho" w:hAnsi="Times New Roman" w:cs="Times New Roman"/>
      <w:b/>
      <w:color w:val="auto"/>
      <w:szCs w:val="20"/>
      <w:lang w:eastAsia="de-DE"/>
      <w14:cntxtAlts w14:val="0"/>
    </w:rPr>
  </w:style>
  <w:style w:type="paragraph" w:customStyle="1" w:styleId="RegSectionLevel7">
    <w:name w:val="RegSectionLevel7"/>
    <w:basedOn w:val="Normal"/>
    <w:rsid w:val="006F62EC"/>
    <w:pPr>
      <w:keepNext/>
      <w:spacing w:after="120" w:line="240" w:lineRule="auto"/>
      <w:contextualSpacing w:val="0"/>
    </w:pPr>
    <w:rPr>
      <w:rFonts w:ascii="Times New Roman" w:eastAsia="MS Mincho" w:hAnsi="Times New Roman" w:cs="Times New Roman"/>
      <w:b/>
      <w:color w:val="auto"/>
      <w:szCs w:val="20"/>
      <w:lang w:eastAsia="de-DE"/>
      <w14:cntxtAlts w14:val="0"/>
    </w:rPr>
  </w:style>
  <w:style w:type="paragraph" w:customStyle="1" w:styleId="RegSectionLevel8">
    <w:name w:val="RegSectionLevel8"/>
    <w:basedOn w:val="Normal"/>
    <w:rsid w:val="006F62EC"/>
    <w:pPr>
      <w:keepNext/>
      <w:spacing w:after="120" w:line="240" w:lineRule="auto"/>
      <w:contextualSpacing w:val="0"/>
    </w:pPr>
    <w:rPr>
      <w:rFonts w:ascii="Times New Roman" w:eastAsia="MS Mincho" w:hAnsi="Times New Roman" w:cs="Times New Roman"/>
      <w:b/>
      <w:color w:val="auto"/>
      <w:szCs w:val="20"/>
      <w:lang w:eastAsia="de-DE"/>
      <w14:cntxtAlts w14:val="0"/>
    </w:rPr>
  </w:style>
  <w:style w:type="paragraph" w:customStyle="1" w:styleId="RegSectionLevel9">
    <w:name w:val="RegSectionLevel9"/>
    <w:basedOn w:val="Normal"/>
    <w:rsid w:val="006F62EC"/>
    <w:pPr>
      <w:keepNext/>
      <w:numPr>
        <w:ilvl w:val="8"/>
        <w:numId w:val="39"/>
      </w:numPr>
      <w:spacing w:after="160" w:line="240" w:lineRule="auto"/>
      <w:contextualSpacing w:val="0"/>
    </w:pPr>
    <w:rPr>
      <w:rFonts w:ascii="Times New Roman" w:eastAsia="MS Mincho" w:hAnsi="Times New Roman" w:cs="Times New Roman"/>
      <w:b/>
      <w:color w:val="auto"/>
      <w:szCs w:val="20"/>
      <w:lang w:eastAsia="de-DE"/>
      <w14:cntxtAlts w14:val="0"/>
    </w:rPr>
  </w:style>
  <w:style w:type="paragraph" w:customStyle="1" w:styleId="RegParaNoNumb">
    <w:name w:val="RegParaNoNumb"/>
    <w:basedOn w:val="RegPara"/>
    <w:link w:val="RegParaNoNumbChar"/>
    <w:rsid w:val="006F62EC"/>
    <w:pPr>
      <w:tabs>
        <w:tab w:val="clear" w:pos="720"/>
      </w:tabs>
    </w:pPr>
    <w:rPr>
      <w:rFonts w:eastAsia="MS Mincho"/>
      <w:lang w:eastAsia="en-US"/>
    </w:rPr>
  </w:style>
  <w:style w:type="paragraph" w:customStyle="1" w:styleId="RegTableText">
    <w:name w:val="RegTableText"/>
    <w:basedOn w:val="RegPara"/>
    <w:link w:val="RegTableTextChar"/>
    <w:rsid w:val="006F62EC"/>
    <w:pPr>
      <w:tabs>
        <w:tab w:val="clear" w:pos="720"/>
        <w:tab w:val="num" w:pos="0"/>
      </w:tabs>
      <w:spacing w:before="20" w:after="20"/>
    </w:pPr>
  </w:style>
  <w:style w:type="paragraph" w:customStyle="1" w:styleId="TableColumnHeading">
    <w:name w:val="TableColumnHeading"/>
    <w:basedOn w:val="RegTableText"/>
    <w:rsid w:val="006F62EC"/>
    <w:pPr>
      <w:spacing w:before="40" w:after="40"/>
      <w:jc w:val="center"/>
    </w:pPr>
    <w:rPr>
      <w:b/>
    </w:rPr>
  </w:style>
  <w:style w:type="table" w:customStyle="1" w:styleId="RegTableGridlines">
    <w:name w:val="RegTableGridlines"/>
    <w:basedOn w:val="NormalTablo"/>
    <w:rsid w:val="006F62EC"/>
    <w:pPr>
      <w:keepNext/>
      <w:spacing w:before="20" w:after="20" w:line="240" w:lineRule="auto"/>
    </w:pPr>
    <w:rPr>
      <w:rFonts w:ascii="Times New Roman" w:eastAsia="Times New Roman" w:hAnsi="Times New Roman" w:cs="Times New Roman"/>
      <w:sz w:val="22"/>
      <w:szCs w:val="20"/>
      <w:lang w:val="tr-TR" w:eastAsia="tr-T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NormalTablo"/>
    <w:rsid w:val="006F62EC"/>
    <w:pPr>
      <w:keepNext/>
      <w:spacing w:after="0" w:line="240" w:lineRule="auto"/>
    </w:pPr>
    <w:rPr>
      <w:rFonts w:ascii="Times New Roman" w:eastAsia="Times New Roman" w:hAnsi="Times New Roman" w:cs="Times New Roman"/>
      <w:sz w:val="20"/>
      <w:szCs w:val="20"/>
      <w:lang w:val="tr-TR" w:eastAsia="tr-T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Autospacing="0" w:afterLines="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Autospacing="0" w:afterLines="0" w:afterAutospacing="0"/>
        <w:jc w:val="center"/>
      </w:pPr>
      <w:rPr>
        <w:b/>
      </w:rPr>
      <w:tblPr/>
      <w:tcPr>
        <w:shd w:val="clear" w:color="auto" w:fill="D9D9D9"/>
      </w:tcPr>
    </w:tblStylePr>
  </w:style>
  <w:style w:type="table" w:customStyle="1" w:styleId="RegTableDataParameter">
    <w:name w:val="RegTableDataParameter"/>
    <w:basedOn w:val="NormalTablo"/>
    <w:rsid w:val="006F62EC"/>
    <w:pPr>
      <w:keepNext/>
      <w:spacing w:after="0" w:line="240" w:lineRule="auto"/>
    </w:pPr>
    <w:rPr>
      <w:rFonts w:ascii="Times New Roman" w:eastAsia="Times New Roman" w:hAnsi="Times New Roman" w:cs="Times New Roman"/>
      <w:sz w:val="20"/>
      <w:szCs w:val="20"/>
      <w:lang w:val="tr-TR" w:eastAsia="tr-T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6F62EC"/>
    <w:pPr>
      <w:keepLines/>
    </w:pPr>
    <w:tblPr/>
    <w:tcPr>
      <w:shd w:val="clear" w:color="auto" w:fill="D9D9D9"/>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character" w:customStyle="1" w:styleId="RegParaChar">
    <w:name w:val="RegPara Char"/>
    <w:link w:val="RegPara"/>
    <w:rsid w:val="006F62EC"/>
    <w:rPr>
      <w:rFonts w:ascii="Times New Roman" w:eastAsia="Times New Roman" w:hAnsi="Times New Roman" w:cs="Times New Roman"/>
      <w:sz w:val="22"/>
      <w:szCs w:val="20"/>
      <w:lang w:val="en-GB" w:eastAsia="de-DE"/>
    </w:rPr>
  </w:style>
  <w:style w:type="character" w:customStyle="1" w:styleId="RegParaNoNumbChar">
    <w:name w:val="RegParaNoNumb Char"/>
    <w:link w:val="RegParaNoNumb"/>
    <w:rsid w:val="006F62EC"/>
    <w:rPr>
      <w:rFonts w:ascii="Times New Roman" w:eastAsia="MS Mincho" w:hAnsi="Times New Roman" w:cs="Times New Roman"/>
      <w:sz w:val="22"/>
      <w:szCs w:val="20"/>
      <w:lang w:val="en-GB"/>
    </w:rPr>
  </w:style>
  <w:style w:type="paragraph" w:customStyle="1" w:styleId="RegTOCSectionApppendix">
    <w:name w:val="RegTOC Section + Apppendix"/>
    <w:basedOn w:val="T2"/>
    <w:rsid w:val="006F62EC"/>
    <w:pPr>
      <w:tabs>
        <w:tab w:val="left" w:pos="1843"/>
        <w:tab w:val="center" w:pos="9214"/>
      </w:tabs>
      <w:suppressAutoHyphens w:val="0"/>
      <w:snapToGrid/>
      <w:spacing w:before="40" w:after="40" w:line="240" w:lineRule="auto"/>
      <w:ind w:left="1843" w:hanging="1276"/>
      <w:contextualSpacing w:val="0"/>
    </w:pPr>
    <w:rPr>
      <w:rFonts w:ascii="Times New Roman" w:eastAsia="Times New Roman" w:hAnsi="Times New Roman" w:cs="Times New Roman"/>
      <w:bCs w:val="0"/>
      <w:noProof/>
      <w:color w:val="auto"/>
      <w:szCs w:val="20"/>
      <w:lang w:val="en-US" w:eastAsia="de-DE"/>
      <w14:cntxtAlts w14:val="0"/>
    </w:rPr>
  </w:style>
  <w:style w:type="paragraph" w:styleId="Dizin6">
    <w:name w:val="index 6"/>
    <w:basedOn w:val="Normal"/>
    <w:next w:val="Normal"/>
    <w:autoRedefine/>
    <w:rsid w:val="006F62EC"/>
    <w:pPr>
      <w:spacing w:after="0" w:line="240" w:lineRule="auto"/>
      <w:ind w:left="1320" w:hanging="220"/>
      <w:contextualSpacing w:val="0"/>
    </w:pPr>
    <w:rPr>
      <w:rFonts w:ascii="Times New Roman" w:eastAsia="Times New Roman" w:hAnsi="Times New Roman" w:cs="Times New Roman"/>
      <w:color w:val="auto"/>
      <w:szCs w:val="20"/>
      <w:lang w:eastAsia="de-DE"/>
      <w14:cntxtAlts w14:val="0"/>
    </w:rPr>
  </w:style>
  <w:style w:type="paragraph" w:customStyle="1" w:styleId="ReParaNoNum">
    <w:name w:val="ReParaNoNum"/>
    <w:basedOn w:val="Normal"/>
    <w:rsid w:val="006F62EC"/>
    <w:pPr>
      <w:spacing w:after="0" w:line="240" w:lineRule="auto"/>
      <w:contextualSpacing w:val="0"/>
    </w:pPr>
    <w:rPr>
      <w:rFonts w:ascii="Times New Roman" w:eastAsia="Times New Roman" w:hAnsi="Times New Roman" w:cs="Times New Roman"/>
      <w:color w:val="auto"/>
      <w:szCs w:val="20"/>
      <w:lang w:eastAsia="de-DE"/>
      <w14:cntxtAlts w14:val="0"/>
    </w:rPr>
  </w:style>
  <w:style w:type="paragraph" w:customStyle="1" w:styleId="StyleRegSectionLevel1After2pt">
    <w:name w:val="Style RegSectionLevel1 + After:  2 pt"/>
    <w:basedOn w:val="RegSectionLevel1"/>
    <w:rsid w:val="006F62EC"/>
    <w:pPr>
      <w:spacing w:before="0"/>
    </w:pPr>
    <w:rPr>
      <w:rFonts w:eastAsia="Times New Roman"/>
      <w:bCs/>
    </w:rPr>
  </w:style>
  <w:style w:type="table" w:customStyle="1" w:styleId="RegTableFirstRowColumn">
    <w:name w:val="RegTableFirstRowColumn"/>
    <w:basedOn w:val="RegTableDataParameter"/>
    <w:rsid w:val="006F62EC"/>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VarsaylanParagrafYazTipi"/>
    <w:rsid w:val="006F62EC"/>
  </w:style>
  <w:style w:type="character" w:customStyle="1" w:styleId="RegTableTextChar">
    <w:name w:val="RegTableText Char"/>
    <w:basedOn w:val="RegParaChar"/>
    <w:link w:val="RegTableText"/>
    <w:rsid w:val="006F62EC"/>
    <w:rPr>
      <w:rFonts w:ascii="Times New Roman" w:eastAsia="Times New Roman" w:hAnsi="Times New Roman" w:cs="Times New Roman"/>
      <w:sz w:val="22"/>
      <w:szCs w:val="20"/>
      <w:lang w:val="en-GB" w:eastAsia="de-DE"/>
    </w:rPr>
  </w:style>
  <w:style w:type="paragraph" w:customStyle="1" w:styleId="RegParaNoNumbKeepWNext">
    <w:name w:val="RegParaNoNumbKeepWNext"/>
    <w:basedOn w:val="RegParaNoNumb"/>
    <w:next w:val="Normal"/>
    <w:rsid w:val="006F62EC"/>
    <w:pPr>
      <w:keepNext/>
      <w:spacing w:before="0"/>
    </w:pPr>
    <w:rPr>
      <w:i/>
    </w:rPr>
  </w:style>
  <w:style w:type="paragraph" w:customStyle="1" w:styleId="PartTitleBox">
    <w:name w:val="PartTitleBox"/>
    <w:basedOn w:val="Normal"/>
    <w:rsid w:val="006F62EC"/>
    <w:pPr>
      <w:keepNext/>
      <w:keepLines/>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eastAsia="de-DE"/>
      <w14:cntxtAlts w14:val="0"/>
    </w:rPr>
  </w:style>
  <w:style w:type="paragraph" w:customStyle="1" w:styleId="2BulletList">
    <w:name w:val="2Bullet List"/>
    <w:rsid w:val="006F62EC"/>
    <w:pPr>
      <w:spacing w:after="0" w:line="240" w:lineRule="auto"/>
    </w:pPr>
    <w:rPr>
      <w:rFonts w:ascii="Times New Roman" w:eastAsia="Times New Roman" w:hAnsi="Times New Roman" w:cs="Times New Roman"/>
      <w:snapToGrid w:val="0"/>
      <w:szCs w:val="20"/>
    </w:rPr>
  </w:style>
  <w:style w:type="paragraph" w:customStyle="1" w:styleId="RegFormPDDSectL1">
    <w:name w:val="RegFormPDDSectL1"/>
    <w:basedOn w:val="Normal"/>
    <w:rsid w:val="006F62EC"/>
    <w:pPr>
      <w:keepNext/>
      <w:keepLines/>
      <w:numPr>
        <w:numId w:val="42"/>
      </w:numPr>
      <w:pBdr>
        <w:top w:val="single" w:sz="4" w:space="1" w:color="auto"/>
        <w:left w:val="single" w:sz="4" w:space="5" w:color="auto"/>
        <w:bottom w:val="single" w:sz="4" w:space="1" w:color="auto"/>
        <w:right w:val="single" w:sz="4" w:space="10" w:color="auto"/>
      </w:pBdr>
      <w:shd w:val="clear" w:color="auto" w:fill="D9D9D9"/>
      <w:spacing w:after="0" w:line="240" w:lineRule="auto"/>
      <w:ind w:right="227"/>
      <w:contextualSpacing w:val="0"/>
      <w:outlineLvl w:val="0"/>
    </w:pPr>
    <w:rPr>
      <w:rFonts w:ascii="Times New Roman" w:eastAsia="Times New Roman" w:hAnsi="Times New Roman" w:cs="Times New Roman"/>
      <w:b/>
      <w:color w:val="auto"/>
      <w:szCs w:val="20"/>
      <w14:cntxtAlts w14:val="0"/>
    </w:rPr>
  </w:style>
  <w:style w:type="paragraph" w:customStyle="1" w:styleId="RegFormPDDSectL2">
    <w:name w:val="RegFormPDDSectL2"/>
    <w:basedOn w:val="Normal"/>
    <w:rsid w:val="006F62EC"/>
    <w:pPr>
      <w:keepNext/>
      <w:keepLines/>
      <w:numPr>
        <w:ilvl w:val="1"/>
        <w:numId w:val="42"/>
      </w:numPr>
      <w:pBdr>
        <w:top w:val="single" w:sz="4" w:space="1" w:color="auto"/>
        <w:left w:val="single" w:sz="4" w:space="5" w:color="auto"/>
        <w:bottom w:val="single" w:sz="4" w:space="1" w:color="auto"/>
        <w:right w:val="single" w:sz="4" w:space="10" w:color="auto"/>
      </w:pBdr>
      <w:spacing w:after="0" w:line="240" w:lineRule="auto"/>
      <w:ind w:right="227"/>
      <w:contextualSpacing w:val="0"/>
    </w:pPr>
    <w:rPr>
      <w:rFonts w:ascii="Times New Roman" w:eastAsia="Times New Roman" w:hAnsi="Times New Roman" w:cs="Times New Roman"/>
      <w:b/>
      <w:color w:val="auto"/>
      <w:szCs w:val="20"/>
      <w14:cntxtAlts w14:val="0"/>
    </w:rPr>
  </w:style>
  <w:style w:type="paragraph" w:customStyle="1" w:styleId="RegFormPDDSectL3">
    <w:name w:val="RegFormPDDSectL3"/>
    <w:basedOn w:val="Normal"/>
    <w:rsid w:val="006F62EC"/>
    <w:pPr>
      <w:keepNext/>
      <w:keepLines/>
      <w:numPr>
        <w:ilvl w:val="2"/>
        <w:numId w:val="42"/>
      </w:numPr>
      <w:pBdr>
        <w:top w:val="single" w:sz="4" w:space="1" w:color="auto"/>
        <w:left w:val="single" w:sz="4" w:space="5" w:color="auto"/>
        <w:bottom w:val="single" w:sz="4" w:space="1" w:color="auto"/>
        <w:right w:val="single" w:sz="4" w:space="10" w:color="auto"/>
      </w:pBdr>
      <w:spacing w:after="0" w:line="240" w:lineRule="auto"/>
      <w:ind w:right="227"/>
      <w:contextualSpacing w:val="0"/>
    </w:pPr>
    <w:rPr>
      <w:rFonts w:ascii="Times New Roman Bold" w:eastAsia="Times New Roman" w:hAnsi="Times New Roman Bold" w:cs="Times New Roman"/>
      <w:b/>
      <w:color w:val="auto"/>
      <w:szCs w:val="20"/>
      <w14:cntxtAlts w14:val="0"/>
    </w:rPr>
  </w:style>
  <w:style w:type="paragraph" w:customStyle="1" w:styleId="RegFormPDDSectL4">
    <w:name w:val="RegFormPDDSectL4"/>
    <w:basedOn w:val="RegFormPDDSectL3"/>
    <w:rsid w:val="006F62EC"/>
    <w:pPr>
      <w:numPr>
        <w:ilvl w:val="3"/>
      </w:numPr>
    </w:pPr>
  </w:style>
  <w:style w:type="paragraph" w:customStyle="1" w:styleId="NormalCentered">
    <w:name w:val="Normal + Centered"/>
    <w:basedOn w:val="Normal"/>
    <w:rsid w:val="006F62EC"/>
    <w:pPr>
      <w:spacing w:after="0" w:line="240" w:lineRule="auto"/>
      <w:contextualSpacing w:val="0"/>
      <w:jc w:val="center"/>
    </w:pPr>
    <w:rPr>
      <w:rFonts w:ascii="Times New Roman" w:eastAsia="Times New Roman" w:hAnsi="Times New Roman" w:cs="Times New Roman"/>
      <w:color w:val="auto"/>
      <w:szCs w:val="20"/>
      <w:lang w:eastAsia="de-DE"/>
      <w14:cntxtAlts w14:val="0"/>
    </w:rPr>
  </w:style>
  <w:style w:type="paragraph" w:customStyle="1" w:styleId="Meth-Dataandparameters">
    <w:name w:val="Meth - Data and parameters"/>
    <w:basedOn w:val="Default"/>
    <w:next w:val="Default"/>
    <w:rsid w:val="006F62EC"/>
    <w:rPr>
      <w:rFonts w:ascii="ILDGKC+TimesNewRoman,Bold" w:eastAsia="Times New Roman" w:hAnsi="ILDGKC+TimesNewRoman,Bold" w:cs="Times New Roman"/>
      <w:color w:val="auto"/>
      <w:lang w:val="tr-TR" w:eastAsia="tr-TR"/>
    </w:rPr>
  </w:style>
  <w:style w:type="paragraph" w:customStyle="1" w:styleId="TOCA">
    <w:name w:val="TOC A"/>
    <w:basedOn w:val="Normal"/>
    <w:rsid w:val="006F62EC"/>
    <w:pPr>
      <w:numPr>
        <w:numId w:val="43"/>
      </w:numPr>
      <w:tabs>
        <w:tab w:val="clear" w:pos="1418"/>
        <w:tab w:val="num" w:pos="1440"/>
        <w:tab w:val="left" w:leader="dot" w:pos="6804"/>
        <w:tab w:val="center" w:pos="7796"/>
        <w:tab w:val="center" w:pos="8930"/>
      </w:tabs>
      <w:spacing w:after="0" w:line="240" w:lineRule="auto"/>
      <w:ind w:left="1440" w:hanging="720"/>
      <w:contextualSpacing w:val="0"/>
      <w:outlineLvl w:val="1"/>
    </w:pPr>
    <w:rPr>
      <w:rFonts w:ascii="Times New Roman" w:eastAsia="Times New Roman" w:hAnsi="Times New Roman" w:cs="Times New Roman"/>
      <w:color w:val="auto"/>
      <w:szCs w:val="20"/>
      <w14:cntxtAlts w14:val="0"/>
    </w:rPr>
  </w:style>
  <w:style w:type="paragraph" w:customStyle="1" w:styleId="TOCI">
    <w:name w:val="TOC I"/>
    <w:basedOn w:val="Normal"/>
    <w:rsid w:val="006F62EC"/>
    <w:pPr>
      <w:numPr>
        <w:numId w:val="45"/>
      </w:numPr>
      <w:tabs>
        <w:tab w:val="left" w:leader="dot" w:pos="6804"/>
      </w:tabs>
      <w:spacing w:after="0" w:line="240" w:lineRule="auto"/>
      <w:contextualSpacing w:val="0"/>
    </w:pPr>
    <w:rPr>
      <w:rFonts w:ascii="Times New Roman" w:eastAsia="Times New Roman" w:hAnsi="Times New Roman" w:cs="Times New Roman"/>
      <w:caps/>
      <w:color w:val="auto"/>
      <w:szCs w:val="20"/>
      <w14:cntxtAlts w14:val="0"/>
    </w:rPr>
  </w:style>
  <w:style w:type="paragraph" w:customStyle="1" w:styleId="numberedParagragh">
    <w:name w:val="numbered Paragragh"/>
    <w:basedOn w:val="Normal"/>
    <w:next w:val="Normal"/>
    <w:rsid w:val="006F62EC"/>
    <w:pPr>
      <w:tabs>
        <w:tab w:val="num" w:pos="360"/>
      </w:tabs>
      <w:spacing w:after="0" w:line="240" w:lineRule="auto"/>
      <w:ind w:left="360" w:hanging="360"/>
      <w:contextualSpacing w:val="0"/>
    </w:pPr>
    <w:rPr>
      <w:rFonts w:ascii="Times New Roman" w:eastAsia="Times New Roman" w:hAnsi="Times New Roman" w:cs="Times New Roman"/>
      <w:color w:val="auto"/>
      <w:szCs w:val="20"/>
      <w:lang w:val="en-US"/>
      <w14:cntxtAlts w14:val="0"/>
    </w:rPr>
  </w:style>
  <w:style w:type="paragraph" w:customStyle="1" w:styleId="ParaNo">
    <w:name w:val="(ParaNo.)"/>
    <w:basedOn w:val="Normal"/>
    <w:rsid w:val="006F62EC"/>
    <w:pPr>
      <w:numPr>
        <w:numId w:val="44"/>
      </w:numPr>
      <w:spacing w:after="0" w:line="240" w:lineRule="auto"/>
      <w:contextualSpacing w:val="0"/>
    </w:pPr>
    <w:rPr>
      <w:rFonts w:ascii="Times New Roman" w:eastAsia="Times New Roman" w:hAnsi="Times New Roman" w:cs="Times New Roman"/>
      <w:color w:val="auto"/>
      <w:szCs w:val="20"/>
      <w14:cntxtAlts w14:val="0"/>
    </w:rPr>
  </w:style>
  <w:style w:type="paragraph" w:customStyle="1" w:styleId="2Out-rep8">
    <w:name w:val="2Out-rep8"/>
    <w:rsid w:val="006F62EC"/>
    <w:pPr>
      <w:spacing w:after="0" w:line="240" w:lineRule="auto"/>
    </w:pPr>
    <w:rPr>
      <w:rFonts w:ascii="Times New Roman" w:eastAsia="Times New Roman" w:hAnsi="Times New Roman" w:cs="Times New Roman"/>
      <w:snapToGrid w:val="0"/>
      <w:szCs w:val="20"/>
    </w:rPr>
  </w:style>
  <w:style w:type="paragraph" w:customStyle="1" w:styleId="PlainwithIndent">
    <w:name w:val="Plain with Indent"/>
    <w:basedOn w:val="Normal"/>
    <w:rsid w:val="006F62EC"/>
    <w:pPr>
      <w:spacing w:after="240" w:line="240" w:lineRule="auto"/>
      <w:ind w:firstLine="720"/>
      <w:contextualSpacing w:val="0"/>
    </w:pPr>
    <w:rPr>
      <w:rFonts w:ascii="Times New Roman" w:eastAsia="Times New Roman" w:hAnsi="Times New Roman" w:cs="Times New Roman"/>
      <w:color w:val="auto"/>
      <w:szCs w:val="20"/>
      <w14:cntxtAlts w14:val="0"/>
    </w:rPr>
  </w:style>
  <w:style w:type="paragraph" w:customStyle="1" w:styleId="Outline">
    <w:name w:val="Outline"/>
    <w:basedOn w:val="Normal"/>
    <w:rsid w:val="006F62EC"/>
    <w:pPr>
      <w:spacing w:before="240" w:after="0" w:line="240" w:lineRule="auto"/>
      <w:contextualSpacing w:val="0"/>
    </w:pPr>
    <w:rPr>
      <w:rFonts w:ascii="Times New Roman" w:eastAsia="Times New Roman" w:hAnsi="Times New Roman" w:cs="Times New Roman"/>
      <w:color w:val="auto"/>
      <w:kern w:val="28"/>
      <w:sz w:val="24"/>
      <w:szCs w:val="20"/>
      <w:lang w:val="en-US"/>
      <w14:cntxtAlts w14:val="0"/>
    </w:rPr>
  </w:style>
  <w:style w:type="paragraph" w:customStyle="1" w:styleId="msolistparagraph0">
    <w:name w:val="msolistparagraph"/>
    <w:basedOn w:val="Normal"/>
    <w:rsid w:val="006F62EC"/>
    <w:pPr>
      <w:spacing w:before="100" w:beforeAutospacing="1" w:after="100" w:afterAutospacing="1" w:line="240" w:lineRule="auto"/>
      <w:contextualSpacing w:val="0"/>
    </w:pPr>
    <w:rPr>
      <w:rFonts w:ascii="Times New Roman" w:eastAsia="Times New Roman" w:hAnsi="Times New Roman" w:cs="Times New Roman"/>
      <w:color w:val="auto"/>
      <w:sz w:val="24"/>
      <w:lang w:val="tr-TR" w:eastAsia="tr-TR"/>
      <w14:cntxtAlts w14:val="0"/>
    </w:rPr>
  </w:style>
  <w:style w:type="paragraph" w:customStyle="1" w:styleId="Meth-Equation">
    <w:name w:val="Meth - Equation"/>
    <w:basedOn w:val="Normal"/>
    <w:next w:val="Normal"/>
    <w:rsid w:val="006F62EC"/>
    <w:pPr>
      <w:autoSpaceDE w:val="0"/>
      <w:autoSpaceDN w:val="0"/>
      <w:adjustRightInd w:val="0"/>
      <w:spacing w:before="240" w:after="0" w:line="240" w:lineRule="auto"/>
      <w:contextualSpacing w:val="0"/>
    </w:pPr>
    <w:rPr>
      <w:rFonts w:ascii="Symbol" w:eastAsia="Times New Roman" w:hAnsi="Symbol" w:cs="Times New Roman"/>
      <w:color w:val="auto"/>
      <w:sz w:val="24"/>
      <w:lang w:val="tr-TR" w:eastAsia="tr-TR"/>
      <w14:cntxtAlts w14:val="0"/>
    </w:rPr>
  </w:style>
  <w:style w:type="paragraph" w:customStyle="1" w:styleId="Meth-Text">
    <w:name w:val="Meth - Text"/>
    <w:basedOn w:val="Normal"/>
    <w:next w:val="Normal"/>
    <w:rsid w:val="006F62EC"/>
    <w:pPr>
      <w:autoSpaceDE w:val="0"/>
      <w:autoSpaceDN w:val="0"/>
      <w:adjustRightInd w:val="0"/>
      <w:spacing w:after="0" w:line="240" w:lineRule="auto"/>
      <w:contextualSpacing w:val="0"/>
    </w:pPr>
    <w:rPr>
      <w:rFonts w:ascii="ILDGLE+TimesNewRoman" w:eastAsia="Times New Roman" w:hAnsi="ILDGLE+TimesNewRoman" w:cs="Times New Roman"/>
      <w:color w:val="auto"/>
      <w:sz w:val="24"/>
      <w:lang w:val="tr-TR" w:eastAsia="tr-TR"/>
      <w14:cntxtAlts w14:val="0"/>
    </w:rPr>
  </w:style>
  <w:style w:type="paragraph" w:customStyle="1" w:styleId="Meth-Bullet">
    <w:name w:val="Meth - Bullet"/>
    <w:basedOn w:val="Normal"/>
    <w:next w:val="Normal"/>
    <w:rsid w:val="006F62EC"/>
    <w:pPr>
      <w:autoSpaceDE w:val="0"/>
      <w:autoSpaceDN w:val="0"/>
      <w:adjustRightInd w:val="0"/>
      <w:spacing w:after="0" w:line="240" w:lineRule="auto"/>
      <w:contextualSpacing w:val="0"/>
    </w:pPr>
    <w:rPr>
      <w:rFonts w:ascii="ILDGLE+TimesNewRoman" w:eastAsia="Times New Roman" w:hAnsi="ILDGLE+TimesNewRoman" w:cs="Times New Roman"/>
      <w:color w:val="auto"/>
      <w:sz w:val="24"/>
      <w:lang w:val="tr-TR" w:eastAsia="tr-TR"/>
      <w14:cntxtAlts w14:val="0"/>
    </w:rPr>
  </w:style>
  <w:style w:type="paragraph" w:customStyle="1" w:styleId="SectionText">
    <w:name w:val="Section Text"/>
    <w:basedOn w:val="Normal"/>
    <w:rsid w:val="006F62EC"/>
    <w:pPr>
      <w:tabs>
        <w:tab w:val="num" w:pos="360"/>
      </w:tabs>
      <w:spacing w:before="120" w:after="480" w:line="240" w:lineRule="auto"/>
      <w:contextualSpacing w:val="0"/>
      <w:jc w:val="center"/>
    </w:pPr>
    <w:rPr>
      <w:rFonts w:ascii="Times New Roman" w:eastAsia="Times New Roman" w:hAnsi="Times New Roman" w:cs="Times New Roman"/>
      <w:b/>
      <w:color w:val="auto"/>
      <w:w w:val="105"/>
      <w:sz w:val="28"/>
      <w:szCs w:val="20"/>
      <w:lang w:val="tr-TR"/>
      <w14:cntxtAlts w14:val="0"/>
    </w:rPr>
  </w:style>
  <w:style w:type="paragraph" w:customStyle="1" w:styleId="parheading">
    <w:name w:val="par heading"/>
    <w:basedOn w:val="Normal"/>
    <w:rsid w:val="006F62EC"/>
    <w:pPr>
      <w:keepNext/>
      <w:tabs>
        <w:tab w:val="left" w:pos="720"/>
        <w:tab w:val="num" w:pos="1080"/>
      </w:tabs>
      <w:spacing w:before="240" w:after="60" w:line="240" w:lineRule="auto"/>
      <w:ind w:left="720"/>
      <w:contextualSpacing w:val="0"/>
    </w:pPr>
    <w:rPr>
      <w:rFonts w:ascii="Times New Roman" w:eastAsia="Times New Roman" w:hAnsi="Times New Roman" w:cs="Times New Roman"/>
      <w:b/>
      <w:color w:val="auto"/>
      <w:w w:val="105"/>
      <w:sz w:val="24"/>
      <w:szCs w:val="20"/>
      <w:lang w:val="tr-TR"/>
      <w14:cntxtAlts w14:val="0"/>
    </w:rPr>
  </w:style>
  <w:style w:type="paragraph" w:customStyle="1" w:styleId="partext">
    <w:name w:val="par text"/>
    <w:basedOn w:val="DzMetin"/>
    <w:rsid w:val="006F62EC"/>
    <w:pPr>
      <w:tabs>
        <w:tab w:val="left" w:pos="1440"/>
        <w:tab w:val="num" w:pos="1800"/>
        <w:tab w:val="left" w:pos="1985"/>
        <w:tab w:val="left" w:pos="2880"/>
      </w:tabs>
      <w:spacing w:before="120" w:after="120"/>
      <w:ind w:firstLine="720"/>
      <w:contextualSpacing w:val="0"/>
    </w:pPr>
    <w:rPr>
      <w:rFonts w:ascii="Times New Roman" w:eastAsia="Times New Roman" w:hAnsi="Times New Roman" w:cs="Times New Roman"/>
      <w:color w:val="auto"/>
      <w:w w:val="105"/>
      <w:sz w:val="24"/>
      <w:szCs w:val="20"/>
      <w:lang w:val="tr-TR"/>
      <w14:cntxtAlts w14:val="0"/>
    </w:rPr>
  </w:style>
  <w:style w:type="paragraph" w:customStyle="1" w:styleId="SectionHeading">
    <w:name w:val="Section Heading"/>
    <w:basedOn w:val="SectionText"/>
    <w:rsid w:val="006F62EC"/>
    <w:pPr>
      <w:keepNext/>
      <w:tabs>
        <w:tab w:val="clear" w:pos="360"/>
        <w:tab w:val="num" w:pos="3240"/>
      </w:tabs>
      <w:spacing w:after="240"/>
      <w:ind w:left="2880" w:hanging="720"/>
    </w:pPr>
  </w:style>
  <w:style w:type="paragraph" w:customStyle="1" w:styleId="Subpartext">
    <w:name w:val="Sub par text"/>
    <w:basedOn w:val="partext"/>
    <w:rsid w:val="006F62EC"/>
    <w:pPr>
      <w:numPr>
        <w:ilvl w:val="6"/>
        <w:numId w:val="41"/>
      </w:numPr>
      <w:tabs>
        <w:tab w:val="clear" w:pos="1985"/>
        <w:tab w:val="clear" w:pos="2880"/>
      </w:tabs>
    </w:pPr>
  </w:style>
  <w:style w:type="character" w:customStyle="1" w:styleId="lg1">
    <w:name w:val="lg1"/>
    <w:rsid w:val="006F62EC"/>
    <w:rPr>
      <w:color w:val="888888"/>
    </w:rPr>
  </w:style>
  <w:style w:type="paragraph" w:customStyle="1" w:styleId="AklamaKonusu1">
    <w:name w:val="Açıklama Konusu1"/>
    <w:basedOn w:val="AklamaMetni"/>
    <w:next w:val="AklamaMetni"/>
    <w:semiHidden/>
    <w:rsid w:val="006F62EC"/>
    <w:pPr>
      <w:spacing w:after="0"/>
      <w:contextualSpacing w:val="0"/>
    </w:pPr>
    <w:rPr>
      <w:rFonts w:ascii="Times New Roman" w:eastAsia="Times New Roman" w:hAnsi="Times New Roman" w:cs="Times New Roman"/>
      <w:b/>
      <w:bCs/>
      <w:color w:val="auto"/>
      <w14:cntxtAlts w14:val="0"/>
    </w:rPr>
  </w:style>
  <w:style w:type="paragraph" w:customStyle="1" w:styleId="BalonMetni1">
    <w:name w:val="Balon Metni1"/>
    <w:basedOn w:val="Normal"/>
    <w:semiHidden/>
    <w:rsid w:val="006F62EC"/>
    <w:pPr>
      <w:spacing w:after="0" w:line="240" w:lineRule="auto"/>
      <w:contextualSpacing w:val="0"/>
    </w:pPr>
    <w:rPr>
      <w:rFonts w:ascii="Tahoma" w:eastAsia="Times New Roman" w:hAnsi="Tahoma" w:cs="Tahoma"/>
      <w:color w:val="auto"/>
      <w:sz w:val="16"/>
      <w:szCs w:val="16"/>
      <w14:cntxtAlts w14:val="0"/>
    </w:rPr>
  </w:style>
  <w:style w:type="character" w:customStyle="1" w:styleId="yshortcuts">
    <w:name w:val="yshortcuts"/>
    <w:basedOn w:val="VarsaylanParagrafYazTipi"/>
    <w:rsid w:val="006F62EC"/>
  </w:style>
  <w:style w:type="character" w:customStyle="1" w:styleId="apple-converted-space">
    <w:name w:val="apple-converted-space"/>
    <w:basedOn w:val="VarsaylanParagrafYazTipi"/>
    <w:rsid w:val="006F62EC"/>
  </w:style>
  <w:style w:type="paragraph" w:customStyle="1" w:styleId="Madde">
    <w:name w:val="Madde"/>
    <w:basedOn w:val="Normal"/>
    <w:rsid w:val="006F62EC"/>
    <w:pPr>
      <w:tabs>
        <w:tab w:val="left" w:pos="369"/>
      </w:tabs>
      <w:spacing w:after="0" w:line="240" w:lineRule="auto"/>
      <w:ind w:firstLine="720"/>
      <w:contextualSpacing w:val="0"/>
      <w:jc w:val="both"/>
    </w:pPr>
    <w:rPr>
      <w:rFonts w:ascii="Times New Roman" w:eastAsia="Times New Roman" w:hAnsi="Times New Roman" w:cs="Times New Roman"/>
      <w:color w:val="000000"/>
      <w:sz w:val="24"/>
      <w:lang w:val="tr-TR"/>
      <w14:cntxtAlts w14:val="0"/>
    </w:rPr>
  </w:style>
  <w:style w:type="paragraph" w:customStyle="1" w:styleId="Funotezeichen">
    <w:name w:val="Fußnotezeichen"/>
    <w:basedOn w:val="Normal"/>
    <w:rsid w:val="006F62EC"/>
    <w:pPr>
      <w:spacing w:before="60" w:after="60" w:line="240" w:lineRule="auto"/>
      <w:contextualSpacing w:val="0"/>
      <w:jc w:val="both"/>
    </w:pPr>
    <w:rPr>
      <w:rFonts w:ascii="Arial" w:eastAsia="Times New Roman" w:hAnsi="Arial" w:cs="Times New Roman"/>
      <w:color w:val="auto"/>
      <w:sz w:val="20"/>
      <w:szCs w:val="20"/>
      <w14:cntxtAlts w14:val="0"/>
    </w:rPr>
  </w:style>
  <w:style w:type="paragraph" w:customStyle="1" w:styleId="Tablecustom">
    <w:name w:val="Table custom"/>
    <w:basedOn w:val="Normal"/>
    <w:rsid w:val="006F62EC"/>
    <w:pPr>
      <w:spacing w:before="60" w:after="60" w:line="288" w:lineRule="auto"/>
      <w:contextualSpacing w:val="0"/>
      <w:jc w:val="both"/>
    </w:pPr>
    <w:rPr>
      <w:rFonts w:ascii="Arial" w:eastAsia="SimSun" w:hAnsi="Arial" w:cs="Arial"/>
      <w:b/>
      <w:bCs/>
      <w:color w:val="auto"/>
      <w:sz w:val="16"/>
      <w:szCs w:val="16"/>
      <w:lang w:eastAsia="zh-CN"/>
      <w14:cntxtAlts w14:val="0"/>
    </w:rPr>
  </w:style>
  <w:style w:type="character" w:customStyle="1" w:styleId="adres">
    <w:name w:val="adres"/>
    <w:basedOn w:val="VarsaylanParagrafYazTipi"/>
    <w:rsid w:val="006F62EC"/>
  </w:style>
  <w:style w:type="paragraph" w:customStyle="1" w:styleId="Dzeltme1">
    <w:name w:val="Düzeltme1"/>
    <w:hidden/>
    <w:semiHidden/>
    <w:rsid w:val="006F62EC"/>
    <w:pPr>
      <w:spacing w:after="0" w:line="240" w:lineRule="auto"/>
    </w:pPr>
    <w:rPr>
      <w:rFonts w:ascii="Times New Roman" w:eastAsia="Times New Roman" w:hAnsi="Times New Roman" w:cs="Times New Roman"/>
      <w:sz w:val="22"/>
      <w:szCs w:val="20"/>
      <w:lang w:val="en-GB"/>
    </w:rPr>
  </w:style>
  <w:style w:type="paragraph" w:styleId="Dzeltme">
    <w:name w:val="Revision"/>
    <w:hidden/>
    <w:uiPriority w:val="99"/>
    <w:semiHidden/>
    <w:rsid w:val="006F62EC"/>
    <w:pPr>
      <w:spacing w:after="0" w:line="240" w:lineRule="auto"/>
    </w:pPr>
    <w:rPr>
      <w:rFonts w:ascii="Times New Roman" w:eastAsia="Times New Roman" w:hAnsi="Times New Roman" w:cs="Times New Roman"/>
      <w:sz w:val="22"/>
      <w:szCs w:val="20"/>
      <w:lang w:val="en-GB" w:eastAsia="de-DE"/>
    </w:rPr>
  </w:style>
  <w:style w:type="paragraph" w:customStyle="1" w:styleId="BulletsSecondLevel">
    <w:name w:val="Bullets (Second Level)"/>
    <w:basedOn w:val="Normal"/>
    <w:rsid w:val="006F62EC"/>
    <w:pPr>
      <w:numPr>
        <w:numId w:val="46"/>
      </w:numPr>
      <w:suppressAutoHyphens/>
      <w:spacing w:after="160" w:line="247" w:lineRule="auto"/>
      <w:contextualSpacing w:val="0"/>
      <w:jc w:val="both"/>
    </w:pPr>
    <w:rPr>
      <w:rFonts w:ascii="Times New Roman" w:eastAsia="MS Mincho" w:hAnsi="Times New Roman" w:cs="Times New Roman"/>
      <w:color w:val="auto"/>
      <w:szCs w:val="20"/>
      <w:lang w:eastAsia="zh-CN"/>
      <w14:cntxtAlts w14:val="0"/>
    </w:rPr>
  </w:style>
  <w:style w:type="paragraph" w:customStyle="1" w:styleId="Balk31">
    <w:name w:val="Başlık 31"/>
    <w:basedOn w:val="Balk3"/>
    <w:link w:val="heading3Char"/>
    <w:qFormat/>
    <w:rsid w:val="006F62EC"/>
    <w:pPr>
      <w:keepLines w:val="0"/>
      <w:numPr>
        <w:ilvl w:val="2"/>
      </w:numPr>
      <w:spacing w:before="0" w:line="288" w:lineRule="auto"/>
      <w:ind w:left="720" w:hanging="720"/>
      <w:contextualSpacing w:val="0"/>
    </w:pPr>
    <w:rPr>
      <w:rFonts w:ascii="Arial Bold" w:eastAsia="Times New Roman" w:hAnsi="Arial Bold" w:cs="Times New Roman"/>
      <w:bCs/>
      <w:caps w:val="0"/>
      <w:color w:val="005B82"/>
      <w:sz w:val="26"/>
      <w:szCs w:val="26"/>
      <w:lang w:val="en-CA" w:eastAsia="de-DE"/>
      <w14:cntxtAlts w14:val="0"/>
    </w:rPr>
  </w:style>
  <w:style w:type="character" w:customStyle="1" w:styleId="heading3Char">
    <w:name w:val="heading 3 Char"/>
    <w:link w:val="Balk31"/>
    <w:rsid w:val="006F62EC"/>
    <w:rPr>
      <w:rFonts w:ascii="Arial Bold" w:eastAsia="Times New Roman" w:hAnsi="Arial Bold" w:cs="Times New Roman"/>
      <w:b/>
      <w:bCs/>
      <w:color w:val="005B82"/>
      <w:sz w:val="26"/>
      <w:szCs w:val="26"/>
      <w:lang w:val="en-CA" w:eastAsia="de-DE"/>
    </w:rPr>
  </w:style>
  <w:style w:type="paragraph" w:customStyle="1" w:styleId="Kommentarthema1">
    <w:name w:val="Kommentarthema1"/>
    <w:basedOn w:val="AklamaMetni"/>
    <w:next w:val="AklamaMetni"/>
    <w:rsid w:val="006F62EC"/>
    <w:pPr>
      <w:spacing w:after="0"/>
      <w:contextualSpacing w:val="0"/>
    </w:pPr>
    <w:rPr>
      <w:rFonts w:ascii="MS Mincho" w:eastAsia="MS Mincho" w:hAnsi="Calibri" w:cs="Times New Roman"/>
      <w:b/>
      <w:bCs/>
      <w:color w:val="auto"/>
      <w14:cntxtAlts w14:val="0"/>
    </w:rPr>
  </w:style>
  <w:style w:type="character" w:customStyle="1" w:styleId="AltbilgiChar1">
    <w:name w:val="Altbilgi Char1"/>
    <w:uiPriority w:val="99"/>
    <w:rsid w:val="006F62EC"/>
    <w:rPr>
      <w:rFonts w:ascii="Times New Roman" w:eastAsia="MS Mincho" w:hAnsi="Times New Roman" w:cs="Times New Roman"/>
      <w:sz w:val="24"/>
      <w:szCs w:val="24"/>
      <w:lang w:val="en-GB"/>
    </w:rPr>
  </w:style>
  <w:style w:type="character" w:customStyle="1" w:styleId="SchwacheHervorhebung1">
    <w:name w:val="Schwache Hervorhebung1"/>
    <w:uiPriority w:val="19"/>
    <w:qFormat/>
    <w:rsid w:val="006F62EC"/>
    <w:rPr>
      <w:rFonts w:ascii="Arial" w:hAnsi="Arial"/>
      <w:i/>
      <w:iCs/>
      <w:color w:val="7F7F7F"/>
      <w:sz w:val="20"/>
    </w:rPr>
  </w:style>
  <w:style w:type="paragraph" w:customStyle="1" w:styleId="Verzeichnis">
    <w:name w:val="Verzeichnis"/>
    <w:basedOn w:val="Normal"/>
    <w:rsid w:val="006F62EC"/>
    <w:pPr>
      <w:suppressLineNumbers/>
      <w:suppressAutoHyphens/>
      <w:spacing w:before="60" w:after="0" w:line="240" w:lineRule="auto"/>
      <w:contextualSpacing w:val="0"/>
      <w:jc w:val="both"/>
    </w:pPr>
    <w:rPr>
      <w:rFonts w:ascii="Arial" w:eastAsia="MS Mincho" w:hAnsi="Arial" w:cs="Arial"/>
      <w:color w:val="auto"/>
      <w:sz w:val="20"/>
      <w:szCs w:val="20"/>
      <w:lang w:eastAsia="ar-SA"/>
      <w14:cntxtAlts w14:val="0"/>
    </w:rPr>
  </w:style>
  <w:style w:type="table" w:styleId="AkGlgeleme-Vurgu1">
    <w:name w:val="Light Shading Accent 1"/>
    <w:basedOn w:val="NormalTablo"/>
    <w:uiPriority w:val="60"/>
    <w:rsid w:val="005435C8"/>
    <w:pPr>
      <w:spacing w:after="0" w:line="240" w:lineRule="auto"/>
    </w:pPr>
    <w:rPr>
      <w:color w:val="008A8D" w:themeColor="accent1" w:themeShade="BF"/>
      <w:sz w:val="22"/>
      <w:szCs w:val="22"/>
      <w:lang w:val="tr-TR"/>
    </w:rPr>
    <w:tblPr>
      <w:tblStyleRowBandSize w:val="1"/>
      <w:tblStyleColBandSize w:val="1"/>
      <w:tblBorders>
        <w:top w:val="single" w:sz="8" w:space="0" w:color="00B9BD" w:themeColor="accent1"/>
        <w:bottom w:val="single" w:sz="8" w:space="0" w:color="00B9BD" w:themeColor="accent1"/>
      </w:tblBorders>
    </w:tblPr>
    <w:tblStylePr w:type="firstRow">
      <w:pPr>
        <w:spacing w:before="0" w:after="0" w:line="240" w:lineRule="auto"/>
      </w:pPr>
      <w:rPr>
        <w:b/>
        <w:bCs/>
      </w:rPr>
      <w:tblPr/>
      <w:tcPr>
        <w:tcBorders>
          <w:top w:val="single" w:sz="8" w:space="0" w:color="00B9BD" w:themeColor="accent1"/>
          <w:left w:val="nil"/>
          <w:bottom w:val="single" w:sz="8" w:space="0" w:color="00B9BD" w:themeColor="accent1"/>
          <w:right w:val="nil"/>
          <w:insideH w:val="nil"/>
          <w:insideV w:val="nil"/>
        </w:tcBorders>
      </w:tcPr>
    </w:tblStylePr>
    <w:tblStylePr w:type="lastRow">
      <w:pPr>
        <w:spacing w:before="0" w:after="0" w:line="240" w:lineRule="auto"/>
      </w:pPr>
      <w:rPr>
        <w:b/>
        <w:bCs/>
      </w:rPr>
      <w:tblPr/>
      <w:tcPr>
        <w:tcBorders>
          <w:top w:val="single" w:sz="8" w:space="0" w:color="00B9BD" w:themeColor="accent1"/>
          <w:left w:val="nil"/>
          <w:bottom w:val="single" w:sz="8" w:space="0" w:color="00B9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FDFF" w:themeFill="accent1" w:themeFillTint="3F"/>
      </w:tcPr>
    </w:tblStylePr>
    <w:tblStylePr w:type="band1Horz">
      <w:tblPr/>
      <w:tcPr>
        <w:tcBorders>
          <w:left w:val="nil"/>
          <w:right w:val="nil"/>
          <w:insideH w:val="nil"/>
          <w:insideV w:val="nil"/>
        </w:tcBorders>
        <w:shd w:val="clear" w:color="auto" w:fill="AFFDFF" w:themeFill="accent1" w:themeFillTint="3F"/>
      </w:tcPr>
    </w:tblStylePr>
  </w:style>
  <w:style w:type="table" w:customStyle="1" w:styleId="TabloKlavuzu1">
    <w:name w:val="Tablo Kılavuzu1"/>
    <w:basedOn w:val="NormalTablo"/>
    <w:next w:val="TabloKlavuzu"/>
    <w:rsid w:val="0053084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VarsaylanParagrafYazTipi"/>
    <w:uiPriority w:val="99"/>
    <w:semiHidden/>
    <w:unhideWhenUsed/>
    <w:rsid w:val="000B7CB2"/>
    <w:rPr>
      <w:color w:val="605E5C"/>
      <w:shd w:val="clear" w:color="auto" w:fill="E1DFDD"/>
    </w:rPr>
  </w:style>
  <w:style w:type="table" w:customStyle="1" w:styleId="Ouz2">
    <w:name w:val="Oğuz 2"/>
    <w:basedOn w:val="NormalTablo"/>
    <w:uiPriority w:val="99"/>
    <w:rsid w:val="00784997"/>
    <w:pPr>
      <w:spacing w:after="0" w:line="240" w:lineRule="auto"/>
      <w:jc w:val="center"/>
    </w:pPr>
    <w:rPr>
      <w:rFonts w:ascii="Arial" w:eastAsia="MS Mincho" w:hAnsi="Arial" w:cs="Times New Roman"/>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pPr>
        <w:jc w:val="left"/>
      </w:pPr>
      <w:rPr>
        <w:rFonts w:ascii="Arial" w:hAnsi="Arial"/>
        <w:b/>
        <w:sz w:val="22"/>
      </w:rPr>
      <w:tblPr/>
      <w:tcPr>
        <w:shd w:val="clear" w:color="auto" w:fill="BDD6EE"/>
      </w:tcPr>
    </w:tblStylePr>
  </w:style>
  <w:style w:type="paragraph" w:customStyle="1" w:styleId="SDMTableBoxParaNotNumbered">
    <w:name w:val="SDMTable&amp;BoxParaNotNumbered"/>
    <w:basedOn w:val="Normal"/>
    <w:qFormat/>
    <w:rsid w:val="006D7DAC"/>
    <w:pPr>
      <w:spacing w:after="0" w:line="240" w:lineRule="auto"/>
      <w:contextualSpacing w:val="0"/>
    </w:pPr>
    <w:rPr>
      <w:rFonts w:ascii="Arial" w:eastAsia="Times New Roman" w:hAnsi="Arial" w:cs="Times New Roman"/>
      <w:color w:val="auto"/>
      <w:sz w:val="20"/>
      <w:szCs w:val="20"/>
      <w:lang w:eastAsia="de-DE"/>
      <w14:cntxtAlts w14:val="0"/>
    </w:rPr>
  </w:style>
  <w:style w:type="table" w:customStyle="1" w:styleId="Ouz">
    <w:name w:val="Oğuz"/>
    <w:basedOn w:val="NormalTablo"/>
    <w:uiPriority w:val="99"/>
    <w:rsid w:val="00F96C35"/>
    <w:pPr>
      <w:spacing w:after="0" w:line="240" w:lineRule="auto"/>
      <w:jc w:val="center"/>
    </w:pPr>
    <w:rPr>
      <w:rFonts w:ascii="Arial" w:eastAsia="MS Mincho" w:hAnsi="Arial" w:cs="Times New Roman"/>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w:hAnsi="Arial"/>
        <w:b/>
        <w:sz w:val="22"/>
      </w:rPr>
      <w:tblPr/>
      <w:tcPr>
        <w:shd w:val="clear" w:color="auto" w:fill="7EFBFF" w:themeFill="accent1" w:themeFillTint="66"/>
      </w:tcPr>
    </w:tblStylePr>
  </w:style>
  <w:style w:type="paragraph" w:customStyle="1" w:styleId="Normal-white">
    <w:name w:val="Normal - white"/>
    <w:basedOn w:val="Normal"/>
    <w:qFormat/>
    <w:rsid w:val="00674077"/>
    <w:pPr>
      <w:spacing w:before="120" w:after="120" w:line="240" w:lineRule="auto"/>
    </w:pPr>
    <w:rPr>
      <w:rFonts w:asciiTheme="minorHAnsi" w:hAnsiTheme="minorHAnsi" w:cs="Arial"/>
      <w:bCs/>
      <w:color w:val="FFFFFF" w:themeColor="background1"/>
      <w:sz w:val="20"/>
      <w:lang w:val="en-US" w:eastAsia="en-GB"/>
    </w:rPr>
  </w:style>
  <w:style w:type="character" w:styleId="zmlenmeyenBahsetme">
    <w:name w:val="Unresolved Mention"/>
    <w:basedOn w:val="VarsaylanParagrafYazTipi"/>
    <w:uiPriority w:val="99"/>
    <w:semiHidden/>
    <w:unhideWhenUsed/>
    <w:rsid w:val="00334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864">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38394350">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69039927">
      <w:bodyDiv w:val="1"/>
      <w:marLeft w:val="0"/>
      <w:marRight w:val="0"/>
      <w:marTop w:val="0"/>
      <w:marBottom w:val="0"/>
      <w:divBdr>
        <w:top w:val="none" w:sz="0" w:space="0" w:color="auto"/>
        <w:left w:val="none" w:sz="0" w:space="0" w:color="auto"/>
        <w:bottom w:val="none" w:sz="0" w:space="0" w:color="auto"/>
        <w:right w:val="none" w:sz="0" w:space="0" w:color="auto"/>
      </w:divBdr>
    </w:div>
    <w:div w:id="498691544">
      <w:bodyDiv w:val="1"/>
      <w:marLeft w:val="0"/>
      <w:marRight w:val="0"/>
      <w:marTop w:val="0"/>
      <w:marBottom w:val="0"/>
      <w:divBdr>
        <w:top w:val="none" w:sz="0" w:space="0" w:color="auto"/>
        <w:left w:val="none" w:sz="0" w:space="0" w:color="auto"/>
        <w:bottom w:val="none" w:sz="0" w:space="0" w:color="auto"/>
        <w:right w:val="none" w:sz="0" w:space="0" w:color="auto"/>
      </w:divBdr>
    </w:div>
    <w:div w:id="528764472">
      <w:bodyDiv w:val="1"/>
      <w:marLeft w:val="0"/>
      <w:marRight w:val="0"/>
      <w:marTop w:val="0"/>
      <w:marBottom w:val="0"/>
      <w:divBdr>
        <w:top w:val="none" w:sz="0" w:space="0" w:color="auto"/>
        <w:left w:val="none" w:sz="0" w:space="0" w:color="auto"/>
        <w:bottom w:val="none" w:sz="0" w:space="0" w:color="auto"/>
        <w:right w:val="none" w:sz="0" w:space="0" w:color="auto"/>
      </w:divBdr>
    </w:div>
    <w:div w:id="680011037">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80731583">
      <w:bodyDiv w:val="1"/>
      <w:marLeft w:val="0"/>
      <w:marRight w:val="0"/>
      <w:marTop w:val="0"/>
      <w:marBottom w:val="0"/>
      <w:divBdr>
        <w:top w:val="none" w:sz="0" w:space="0" w:color="auto"/>
        <w:left w:val="none" w:sz="0" w:space="0" w:color="auto"/>
        <w:bottom w:val="none" w:sz="0" w:space="0" w:color="auto"/>
        <w:right w:val="none" w:sz="0" w:space="0" w:color="auto"/>
      </w:divBdr>
    </w:div>
    <w:div w:id="88147753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28937184">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92008380">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9436">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07775766">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31299007">
      <w:bodyDiv w:val="1"/>
      <w:marLeft w:val="0"/>
      <w:marRight w:val="0"/>
      <w:marTop w:val="0"/>
      <w:marBottom w:val="0"/>
      <w:divBdr>
        <w:top w:val="none" w:sz="0" w:space="0" w:color="auto"/>
        <w:left w:val="none" w:sz="0" w:space="0" w:color="auto"/>
        <w:bottom w:val="none" w:sz="0" w:space="0" w:color="auto"/>
        <w:right w:val="none" w:sz="0" w:space="0" w:color="auto"/>
      </w:divBdr>
    </w:div>
    <w:div w:id="2057461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data.tuik.gov.tr/Bulten/Index?p=Su-ve-Atiksu-Istatistikleri-2020-37197" TargetMode="External"/><Relationship Id="rId26" Type="http://schemas.openxmlformats.org/officeDocument/2006/relationships/header" Target="header2.xml"/><Relationship Id="rId21" Type="http://schemas.openxmlformats.org/officeDocument/2006/relationships/image" Target="media/image7.png"/><Relationship Id="rId34" Type="http://schemas.openxmlformats.org/officeDocument/2006/relationships/hyperlink" Target="https://globalgoals.goldstandard.org/glossary/"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ebapi.teias.gov.tr/file/e15261ce-c442-4fb6-ae82-25a690d85fd1?download" TargetMode="External"/><Relationship Id="rId25" Type="http://schemas.openxmlformats.org/officeDocument/2006/relationships/header" Target="header1.xml"/><Relationship Id="rId33" Type="http://schemas.openxmlformats.org/officeDocument/2006/relationships/hyperlink" Target="http://ua.mfa.gov.tr/detay.aspx?1504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erji.gov.tr/Media/Dizin/BHIM/tr/Duyurular//Bilgi_Formu_Web_Sitesi_2019_202110071443.pdf" TargetMode="External"/><Relationship Id="rId20" Type="http://schemas.openxmlformats.org/officeDocument/2006/relationships/oleObject" Target="embeddings/oleObject1.bin"/><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help@goldstandard.org" TargetMode="External"/><Relationship Id="rId32" Type="http://schemas.openxmlformats.org/officeDocument/2006/relationships/hyperlink" Target="http://ua.mfa.gov.tr/files.ashx?87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erji.gov.tr/duyuru-detay?id=195" TargetMode="External"/><Relationship Id="rId23" Type="http://schemas.openxmlformats.org/officeDocument/2006/relationships/hyperlink" Target="http://lifeenerji.com/" TargetMode="External"/><Relationship Id="rId28" Type="http://schemas.openxmlformats.org/officeDocument/2006/relationships/footer" Target="footer2.xml"/><Relationship Id="rId36" Type="http://schemas.openxmlformats.org/officeDocument/2006/relationships/hyperlink" Target="http://www.resmigazete.gov.tr/eskiler/2013/10/20131005-2.htm" TargetMode="External"/><Relationship Id="rId10" Type="http://schemas.openxmlformats.org/officeDocument/2006/relationships/chart" Target="charts/chart1.xml"/><Relationship Id="rId19" Type="http://schemas.openxmlformats.org/officeDocument/2006/relationships/image" Target="media/image6.wmf"/><Relationship Id="rId31" Type="http://schemas.openxmlformats.org/officeDocument/2006/relationships/hyperlink" Target="http://ua.mfa.gov.tr/detay.aspx?26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lifeenerji.com/blog/bandirma-ruzgar-enerji-santrali/"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http://www.mevzuat.gov.tr/MevzuatMetin/1.5.6331.pdf" TargetMode="External"/><Relationship Id="rId8" Type="http://schemas.openxmlformats.org/officeDocument/2006/relationships/hyperlink" Target="https://globalgoals.goldstandard.org/standards/TGuide-PreReview_V1.2-Project-Design-Document.pdf"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footer3.xml.rels><?xml version="1.0" encoding="UTF-8" standalone="yes"?>
<Relationships xmlns="http://schemas.openxmlformats.org/package/2006/relationships"><Relationship Id="rId3" Type="http://schemas.openxmlformats.org/officeDocument/2006/relationships/image" Target="media/image12.emf"/><Relationship Id="rId2" Type="http://schemas.openxmlformats.org/officeDocument/2006/relationships/image" Target="media/image8.emf"/><Relationship Id="rId1" Type="http://schemas.openxmlformats.org/officeDocument/2006/relationships/image" Target="media/image11.emf"/></Relationships>
</file>

<file path=word/_rels/footnotes.xml.rels><?xml version="1.0" encoding="UTF-8" standalone="yes"?>
<Relationships xmlns="http://schemas.openxmlformats.org/package/2006/relationships"><Relationship Id="rId13" Type="http://schemas.openxmlformats.org/officeDocument/2006/relationships/hyperlink" Target="https://www.teias.gov.tr/tr-TR/turkiye-elektrik-uretim-iletim-istatistikleri" TargetMode="External"/><Relationship Id="rId18" Type="http://schemas.openxmlformats.org/officeDocument/2006/relationships/hyperlink" Target="https://www.resmigazete.gov.tr/eskiler/2007/05/20070502-2.htm" TargetMode="External"/><Relationship Id="rId26" Type="http://schemas.openxmlformats.org/officeDocument/2006/relationships/hyperlink" Target="https://enerji.gov.tr/Media/Dizin/BHIM/tr/Duyurular//Bilgi_Formu_Web_Sitesi_2019_202110071443.pdf" TargetMode="External"/><Relationship Id="rId3" Type="http://schemas.openxmlformats.org/officeDocument/2006/relationships/hyperlink" Target="https://cdm.unfccc.int/filestorage/A/G/0/AG07ZJQ3EXD42LT5YV9HR16M8KINPO/EB105_repan03_ACM0002.pdf?t=TTh8cW5wOGp3fDDxMFR1LiJ01CgZkMkMCI8L" TargetMode="External"/><Relationship Id="rId21" Type="http://schemas.openxmlformats.org/officeDocument/2006/relationships/hyperlink" Target="https://enerji.gov.tr/duyuru-detay?id=195" TargetMode="External"/><Relationship Id="rId7" Type="http://schemas.openxmlformats.org/officeDocument/2006/relationships/hyperlink" Target="https://cdm.unfccc.int/methodologies/PAmethodologies/tools/am-tool-11-v3.0.1.pdf" TargetMode="External"/><Relationship Id="rId12" Type="http://schemas.openxmlformats.org/officeDocument/2006/relationships/hyperlink" Target="https://www.epdk.gov.tr/Detay/DownloadDocument?id=GTRjtj8aTa8" TargetMode="External"/><Relationship Id="rId17" Type="http://schemas.openxmlformats.org/officeDocument/2006/relationships/hyperlink" Target="https://www.epdk.org.tr/Detay/DownloadDocument?id=kvZVO0DFQ3E" TargetMode="External"/><Relationship Id="rId25" Type="http://schemas.openxmlformats.org/officeDocument/2006/relationships/hyperlink" Target="https://enerji.gov.tr/duyuru-detay?id=195" TargetMode="External"/><Relationship Id="rId33" Type="http://schemas.openxmlformats.org/officeDocument/2006/relationships/hyperlink" Target="http://www.ilo.org/ankara/areas-of-work/osh/lang--tr/index.htm" TargetMode="External"/><Relationship Id="rId2" Type="http://schemas.openxmlformats.org/officeDocument/2006/relationships/hyperlink" Target="http://www.epdk.org.tr/documents/elektrik/mevzuat/kanun/Elk_Kanun_Yek_Kanun.doc" TargetMode="External"/><Relationship Id="rId16" Type="http://schemas.openxmlformats.org/officeDocument/2006/relationships/hyperlink" Target="http://www.stern.nyu.edu/~adamodar/pc/archives/ctryprem08.xls" TargetMode="External"/><Relationship Id="rId20" Type="http://schemas.openxmlformats.org/officeDocument/2006/relationships/hyperlink" Target="http://cdm.unfccc.int/methodologies/PAmethodologies/tools/am-tool-01-v7.0.0.pdf" TargetMode="External"/><Relationship Id="rId29" Type="http://schemas.openxmlformats.org/officeDocument/2006/relationships/hyperlink" Target="https://unfccc.int/documents/271541" TargetMode="External"/><Relationship Id="rId1" Type="http://schemas.openxmlformats.org/officeDocument/2006/relationships/hyperlink" Target="http://rcn.montana.edu/resources/Converter.aspx" TargetMode="External"/><Relationship Id="rId6" Type="http://schemas.openxmlformats.org/officeDocument/2006/relationships/hyperlink" Target="https://cdm.unfccc.int/methodologies/PAmethodologies/tools/am-tool-10-v1.pdf" TargetMode="External"/><Relationship Id="rId11" Type="http://schemas.openxmlformats.org/officeDocument/2006/relationships/hyperlink" Target="https://www.teias.gov.tr/tr-TR/ilgili-raporlar" TargetMode="External"/><Relationship Id="rId24" Type="http://schemas.openxmlformats.org/officeDocument/2006/relationships/hyperlink" Target="https://enerji.gov.tr/Media/Dizin/BHIM/tr/Duyurular//Bilgi_Formu_Web_Sitesi_2019_202110071443.pdf" TargetMode="External"/><Relationship Id="rId32" Type="http://schemas.openxmlformats.org/officeDocument/2006/relationships/hyperlink" Target="http://www.mevzuat.adalet.gov.tr/html/21179.html" TargetMode="External"/><Relationship Id="rId5" Type="http://schemas.openxmlformats.org/officeDocument/2006/relationships/hyperlink" Target="https://cdm.unfccc.int/methodologies/PAmethodologies/tools/am-tool-01-v7.0.0.pdf" TargetMode="External"/><Relationship Id="rId15" Type="http://schemas.openxmlformats.org/officeDocument/2006/relationships/hyperlink" Target="http://www.mevzuat.gov.tr/MevzuatMetin/1.5.2872.pdf" TargetMode="External"/><Relationship Id="rId23" Type="http://schemas.openxmlformats.org/officeDocument/2006/relationships/hyperlink" Target="https://enerji.gov.tr/duyuru-detay?id=195" TargetMode="External"/><Relationship Id="rId28" Type="http://schemas.openxmlformats.org/officeDocument/2006/relationships/hyperlink" Target="https://enerji.gov.tr/Media/Dizin/BHIM/tr/Duyurular//Bilgi_Formu_Web_Sitesi_2019_202110071443.pdf" TargetMode="External"/><Relationship Id="rId10" Type="http://schemas.openxmlformats.org/officeDocument/2006/relationships/hyperlink" Target="https://www.teias.gov.tr/tr-TR/ilgili-raporlar" TargetMode="External"/><Relationship Id="rId19" Type="http://schemas.openxmlformats.org/officeDocument/2006/relationships/hyperlink" Target="http://www2.epdk.org.tr/lisans/elektrik/yek/ruzgarprojeleriningelisimi.xls" TargetMode="External"/><Relationship Id="rId31" Type="http://schemas.openxmlformats.org/officeDocument/2006/relationships/hyperlink" Target="http://www.epdk.org.tr/documents/10157/81c16fc9-7777-46d6-a1bf-15c5ac8795c7" TargetMode="External"/><Relationship Id="rId4" Type="http://schemas.openxmlformats.org/officeDocument/2006/relationships/hyperlink" Target="https://cdm.unfccc.int/methodologies/PAmethodologies/tools/am-tool-07-v7.0.pdf" TargetMode="External"/><Relationship Id="rId9" Type="http://schemas.openxmlformats.org/officeDocument/2006/relationships/hyperlink" Target="https://enerji.gov.tr/Media/Dizin/BHIM/tr/Duyurular//Bilgi_Formu_Web_Sitesi_2019_202110071443.pdf" TargetMode="External"/><Relationship Id="rId14" Type="http://schemas.openxmlformats.org/officeDocument/2006/relationships/hyperlink" Target="http://cdm.unfccc.int/methodologies/PAmethodologies/tools/am-tool-01-v7.0.0.pdf" TargetMode="External"/><Relationship Id="rId22" Type="http://schemas.openxmlformats.org/officeDocument/2006/relationships/hyperlink" Target="https://enerji.gov.tr/Media/Dizin/BHIM/tr/Duyurular//Bilgi_Formu_Web_Sitesi_2019_202110071443.pdf" TargetMode="External"/><Relationship Id="rId27" Type="http://schemas.openxmlformats.org/officeDocument/2006/relationships/hyperlink" Target="https://enerji.gov.tr/duyuru-detay?id=195" TargetMode="External"/><Relationship Id="rId30" Type="http://schemas.openxmlformats.org/officeDocument/2006/relationships/hyperlink" Target="http://www.epdk.gov.tr/documents/elektrik/mevzuat/yonetmelik/elektrik/dengeleme_uzlastirma/DUYson.doc" TargetMode="External"/><Relationship Id="rId8" Type="http://schemas.openxmlformats.org/officeDocument/2006/relationships/hyperlink" Target="https://enerji.gov.tr/duyuru-detay?id=195"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9.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ogulc\AppData\Local\Packages\microsoft.windowscommunicationsapps_8wekyb3d8bbwe\LocalState\Files\S0\3\Attachments\CM_Halilbeyli%20Biogas_v1%5b11505%5d.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gulc\OneDrive\Masa&#252;st&#252;\GeresRES_C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sz="1400" b="1" i="0" baseline="0">
                <a:effectLst/>
              </a:rPr>
              <a:t>Fuel Share in Electricity Generation 2018</a:t>
            </a:r>
            <a:endParaRPr lang="tr-TR" sz="1400">
              <a:effectLst/>
            </a:endParaRPr>
          </a:p>
          <a:p>
            <a:pPr>
              <a:defRPr/>
            </a:pPr>
            <a:r>
              <a:rPr lang="tr-TR" sz="1400" b="1" i="0" baseline="0">
                <a:effectLst/>
              </a:rPr>
              <a:t>Total 304,801.8 GWh </a:t>
            </a:r>
            <a:endParaRPr lang="tr-TR" sz="1400">
              <a:effectLst/>
            </a:endParaRPr>
          </a:p>
        </c:rich>
      </c:tx>
      <c:layout>
        <c:manualLayout>
          <c:xMode val="edge"/>
          <c:yMode val="edge"/>
          <c:x val="0.18213795223271506"/>
          <c:y val="4.4723861517942859E-2"/>
        </c:manualLayout>
      </c:layout>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7.2715376389917069E-2"/>
          <c:y val="0.17282304250975719"/>
          <c:w val="0.68373406315663532"/>
          <c:h val="0.80565415138710494"/>
        </c:manualLayout>
      </c:layout>
      <c:pie3D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OM!$K$16:$K$25</c:f>
              <c:strCache>
                <c:ptCount val="10"/>
                <c:pt idx="0">
                  <c:v>Lignite+Coal</c:v>
                </c:pt>
                <c:pt idx="1">
                  <c:v>Fuel Oil</c:v>
                </c:pt>
                <c:pt idx="2">
                  <c:v>Diesel Oil</c:v>
                </c:pt>
                <c:pt idx="3">
                  <c:v>LPG</c:v>
                </c:pt>
                <c:pt idx="4">
                  <c:v>Naphtha</c:v>
                </c:pt>
                <c:pt idx="5">
                  <c:v>Natural Gas</c:v>
                </c:pt>
                <c:pt idx="6">
                  <c:v>Renew&amp;Wastes</c:v>
                </c:pt>
                <c:pt idx="7">
                  <c:v>Hydro</c:v>
                </c:pt>
                <c:pt idx="8">
                  <c:v>Geot. &amp; Wind</c:v>
                </c:pt>
                <c:pt idx="9">
                  <c:v>Solar</c:v>
                </c:pt>
              </c:strCache>
            </c:strRef>
          </c:cat>
          <c:val>
            <c:numRef>
              <c:f>OM!$M$16:$M$25</c:f>
              <c:numCache>
                <c:formatCode>0.00</c:formatCode>
                <c:ptCount val="10"/>
                <c:pt idx="0">
                  <c:v>37.154833074888963</c:v>
                </c:pt>
                <c:pt idx="1">
                  <c:v>0.10790618690501233</c:v>
                </c:pt>
                <c:pt idx="2">
                  <c:v>6.5616410401345303E-5</c:v>
                </c:pt>
                <c:pt idx="3">
                  <c:v>0</c:v>
                </c:pt>
                <c:pt idx="4">
                  <c:v>6.5616410401345293E-10</c:v>
                </c:pt>
                <c:pt idx="5">
                  <c:v>30.341946799327683</c:v>
                </c:pt>
                <c:pt idx="6">
                  <c:v>1.1886084662151695</c:v>
                </c:pt>
                <c:pt idx="7">
                  <c:v>19.664713265999975</c:v>
                </c:pt>
                <c:pt idx="8">
                  <c:v>8.982952200354573</c:v>
                </c:pt>
                <c:pt idx="9">
                  <c:v>2.5589743892420653</c:v>
                </c:pt>
              </c:numCache>
            </c:numRef>
          </c:val>
          <c:extLst>
            <c:ext xmlns:c16="http://schemas.microsoft.com/office/drawing/2014/chart" uri="{C3380CC4-5D6E-409C-BE32-E72D297353CC}">
              <c16:uniqueId val="{00000000-0088-4812-92A6-C11532853367}"/>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v>High Scenario</c:v>
          </c:tx>
          <c:invertIfNegative val="0"/>
          <c:cat>
            <c:numRef>
              <c:f>'Demand Scenarios'!$F$1:$O$1</c:f>
              <c:numCache>
                <c:formatCode>General</c:formatCode>
                <c:ptCount val="10"/>
                <c:pt idx="0">
                  <c:v>2019</c:v>
                </c:pt>
                <c:pt idx="1">
                  <c:v>2020</c:v>
                </c:pt>
                <c:pt idx="2">
                  <c:v>2021</c:v>
                </c:pt>
                <c:pt idx="3">
                  <c:v>2022</c:v>
                </c:pt>
                <c:pt idx="4">
                  <c:v>2023</c:v>
                </c:pt>
                <c:pt idx="5">
                  <c:v>2024</c:v>
                </c:pt>
                <c:pt idx="6">
                  <c:v>2025</c:v>
                </c:pt>
                <c:pt idx="7">
                  <c:v>2026</c:v>
                </c:pt>
                <c:pt idx="8">
                  <c:v>2027</c:v>
                </c:pt>
                <c:pt idx="9">
                  <c:v>2028</c:v>
                </c:pt>
              </c:numCache>
            </c:numRef>
          </c:cat>
          <c:val>
            <c:numRef>
              <c:f>'Demand Scenarios'!$F$2:$O$2</c:f>
              <c:numCache>
                <c:formatCode>#,##0</c:formatCode>
                <c:ptCount val="10"/>
                <c:pt idx="0">
                  <c:v>316503</c:v>
                </c:pt>
                <c:pt idx="1">
                  <c:v>332057</c:v>
                </c:pt>
                <c:pt idx="2">
                  <c:v>348662</c:v>
                </c:pt>
                <c:pt idx="3">
                  <c:v>366385</c:v>
                </c:pt>
                <c:pt idx="4">
                  <c:v>385177</c:v>
                </c:pt>
                <c:pt idx="5">
                  <c:v>404287</c:v>
                </c:pt>
                <c:pt idx="6">
                  <c:v>422303</c:v>
                </c:pt>
                <c:pt idx="7">
                  <c:v>440654</c:v>
                </c:pt>
                <c:pt idx="8">
                  <c:v>458917</c:v>
                </c:pt>
                <c:pt idx="9">
                  <c:v>477553</c:v>
                </c:pt>
              </c:numCache>
            </c:numRef>
          </c:val>
          <c:extLst>
            <c:ext xmlns:c16="http://schemas.microsoft.com/office/drawing/2014/chart" uri="{C3380CC4-5D6E-409C-BE32-E72D297353CC}">
              <c16:uniqueId val="{00000000-7BA1-488F-B26C-0495D9345778}"/>
            </c:ext>
          </c:extLst>
        </c:ser>
        <c:ser>
          <c:idx val="1"/>
          <c:order val="1"/>
          <c:tx>
            <c:v>Low Scenario</c:v>
          </c:tx>
          <c:invertIfNegative val="0"/>
          <c:cat>
            <c:numRef>
              <c:f>'Demand Scenarios'!$F$1:$O$1</c:f>
              <c:numCache>
                <c:formatCode>General</c:formatCode>
                <c:ptCount val="10"/>
                <c:pt idx="0">
                  <c:v>2019</c:v>
                </c:pt>
                <c:pt idx="1">
                  <c:v>2020</c:v>
                </c:pt>
                <c:pt idx="2">
                  <c:v>2021</c:v>
                </c:pt>
                <c:pt idx="3">
                  <c:v>2022</c:v>
                </c:pt>
                <c:pt idx="4">
                  <c:v>2023</c:v>
                </c:pt>
                <c:pt idx="5">
                  <c:v>2024</c:v>
                </c:pt>
                <c:pt idx="6">
                  <c:v>2025</c:v>
                </c:pt>
                <c:pt idx="7">
                  <c:v>2026</c:v>
                </c:pt>
                <c:pt idx="8">
                  <c:v>2027</c:v>
                </c:pt>
                <c:pt idx="9">
                  <c:v>2028</c:v>
                </c:pt>
              </c:numCache>
            </c:numRef>
          </c:cat>
          <c:val>
            <c:numRef>
              <c:f>'Demand Scenarios'!$F$3:$O$3</c:f>
              <c:numCache>
                <c:formatCode>#,##0</c:formatCode>
                <c:ptCount val="10"/>
                <c:pt idx="0">
                  <c:v>313832</c:v>
                </c:pt>
                <c:pt idx="1">
                  <c:v>327285</c:v>
                </c:pt>
                <c:pt idx="2">
                  <c:v>340511</c:v>
                </c:pt>
                <c:pt idx="3">
                  <c:v>353200</c:v>
                </c:pt>
                <c:pt idx="4">
                  <c:v>366767</c:v>
                </c:pt>
                <c:pt idx="5">
                  <c:v>380401</c:v>
                </c:pt>
                <c:pt idx="6">
                  <c:v>392610</c:v>
                </c:pt>
                <c:pt idx="7">
                  <c:v>404628</c:v>
                </c:pt>
                <c:pt idx="8">
                  <c:v>416619</c:v>
                </c:pt>
                <c:pt idx="9">
                  <c:v>428791</c:v>
                </c:pt>
              </c:numCache>
            </c:numRef>
          </c:val>
          <c:extLst>
            <c:ext xmlns:c16="http://schemas.microsoft.com/office/drawing/2014/chart" uri="{C3380CC4-5D6E-409C-BE32-E72D297353CC}">
              <c16:uniqueId val="{00000001-7BA1-488F-B26C-0495D9345778}"/>
            </c:ext>
          </c:extLst>
        </c:ser>
        <c:dLbls>
          <c:showLegendKey val="0"/>
          <c:showVal val="0"/>
          <c:showCatName val="0"/>
          <c:showSerName val="0"/>
          <c:showPercent val="0"/>
          <c:showBubbleSize val="0"/>
        </c:dLbls>
        <c:gapWidth val="150"/>
        <c:axId val="482399272"/>
        <c:axId val="482390256"/>
      </c:barChart>
      <c:catAx>
        <c:axId val="482399272"/>
        <c:scaling>
          <c:orientation val="minMax"/>
        </c:scaling>
        <c:delete val="0"/>
        <c:axPos val="b"/>
        <c:numFmt formatCode="General" sourceLinked="1"/>
        <c:majorTickMark val="out"/>
        <c:minorTickMark val="none"/>
        <c:tickLblPos val="nextTo"/>
        <c:crossAx val="482390256"/>
        <c:crosses val="autoZero"/>
        <c:auto val="1"/>
        <c:lblAlgn val="ctr"/>
        <c:lblOffset val="100"/>
        <c:noMultiLvlLbl val="0"/>
      </c:catAx>
      <c:valAx>
        <c:axId val="482390256"/>
        <c:scaling>
          <c:orientation val="minMax"/>
        </c:scaling>
        <c:delete val="0"/>
        <c:axPos val="l"/>
        <c:majorGridlines/>
        <c:numFmt formatCode="#,##0" sourceLinked="1"/>
        <c:majorTickMark val="out"/>
        <c:minorTickMark val="none"/>
        <c:tickLblPos val="nextTo"/>
        <c:crossAx val="48239927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iagrams/_rels/data1.xml.rels><?xml version="1.0" encoding="UTF-8" standalone="yes"?>
<Relationships xmlns="http://schemas.openxmlformats.org/package/2006/relationships"><Relationship Id="rId1" Type="http://schemas.openxmlformats.org/officeDocument/2006/relationships/image" Target="../media/image10.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8CCA4083-3220-4B81-88D5-DAAC035440DD}" type="presOf" srcId="{3A611AAA-098D-704F-BB06-7C3A5CCE11B3}" destId="{AA104B76-9071-F146-9089-6E8724F6320C}" srcOrd="0" destOrd="0" presId="urn:microsoft.com/office/officeart/2008/layout/PictureAccentBlocks"/>
    <dgm:cxn modelId="{BA9819A0-AD3C-4520-96E7-B56CBFCED321}" type="presOf" srcId="{BFBBF2B0-60C1-3742-9858-233F576D555B}" destId="{32DFC0E0-F41F-984C-B9CC-5EE3C099885D}" srcOrd="0" destOrd="0" presId="urn:microsoft.com/office/officeart/2008/layout/PictureAccentBlocks"/>
    <dgm:cxn modelId="{9E0A8365-11A9-4AAA-889A-4837125A2515}" type="presParOf" srcId="{32DFC0E0-F41F-984C-B9CC-5EE3C099885D}" destId="{6EB9AB5F-C7CD-5646-8C4E-2FC5B3FCD748}" srcOrd="0" destOrd="0" presId="urn:microsoft.com/office/officeart/2008/layout/PictureAccentBlocks"/>
    <dgm:cxn modelId="{C6C63ACD-22C3-4779-9E7F-ED218198C9F8}" type="presParOf" srcId="{6EB9AB5F-C7CD-5646-8C4E-2FC5B3FCD748}" destId="{94C23139-828D-AE47-BD45-DFC9DC71CAC6}" srcOrd="0" destOrd="0" presId="urn:microsoft.com/office/officeart/2008/layout/PictureAccentBlocks"/>
    <dgm:cxn modelId="{0668F0D4-238D-46C8-A06E-06C587BDAA5F}"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0.77459</cdr:x>
      <cdr:y>0.21296</cdr:y>
    </cdr:from>
    <cdr:to>
      <cdr:x>0.95307</cdr:x>
      <cdr:y>0.36014</cdr:y>
    </cdr:to>
    <cdr:sp macro="" textlink="">
      <cdr:nvSpPr>
        <cdr:cNvPr id="2" name="Metin kutusu 4"/>
        <cdr:cNvSpPr txBox="1"/>
      </cdr:nvSpPr>
      <cdr:spPr>
        <a:xfrm xmlns:a="http://schemas.openxmlformats.org/drawingml/2006/main">
          <a:off x="4737640" y="563231"/>
          <a:ext cx="1091660" cy="38926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tr-TR" sz="1100"/>
            <a:t>424.973</a:t>
          </a:r>
        </a:p>
      </cdr:txBody>
    </cdr:sp>
  </cdr:relSizeAnchor>
</c:userShape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B2EA9-CB47-48FA-AEA8-1F4389EDB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33</Pages>
  <Words>18795</Words>
  <Characters>107138</Characters>
  <Application>Microsoft Office Word</Application>
  <DocSecurity>0</DocSecurity>
  <Lines>892</Lines>
  <Paragraphs>251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TEMPLATE- T-PreReview_V1.2-Project-Design-Document</vt:lpstr>
      <vt:lpstr>TEMPLATE- T-PreReview_V1.2-Project-Design-Document</vt:lpstr>
    </vt:vector>
  </TitlesOfParts>
  <Manager/>
  <Company/>
  <LinksUpToDate>false</LinksUpToDate>
  <CharactersWithSpaces>125682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Hazal Öztürk</cp:lastModifiedBy>
  <cp:revision>42</cp:revision>
  <cp:lastPrinted>2022-04-04T18:58:00Z</cp:lastPrinted>
  <dcterms:created xsi:type="dcterms:W3CDTF">2022-07-18T12:04:00Z</dcterms:created>
  <dcterms:modified xsi:type="dcterms:W3CDTF">2023-09-14T13:11:00Z</dcterms:modified>
  <cp:category/>
</cp:coreProperties>
</file>