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FC207" w14:textId="77777777" w:rsidR="00975192" w:rsidRPr="00452516" w:rsidRDefault="00975192" w:rsidP="00975192">
      <w:pPr>
        <w:jc w:val="both"/>
      </w:pPr>
    </w:p>
    <w:tbl>
      <w:tblPr>
        <w:tblW w:w="96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2523"/>
        <w:gridCol w:w="2030"/>
      </w:tblGrid>
      <w:tr w:rsidR="00975192" w:rsidRPr="00452516" w14:paraId="5823DB04" w14:textId="77777777">
        <w:trPr>
          <w:cantSplit/>
          <w:trHeight w:val="759"/>
        </w:trPr>
        <w:tc>
          <w:tcPr>
            <w:tcW w:w="5102" w:type="dxa"/>
            <w:vMerge w:val="restart"/>
          </w:tcPr>
          <w:p w14:paraId="07734334" w14:textId="77777777" w:rsidR="00975192" w:rsidRPr="00452516" w:rsidRDefault="00975192">
            <w:pPr>
              <w:ind w:left="284"/>
              <w:jc w:val="center"/>
              <w:rPr>
                <w:sz w:val="28"/>
                <w:szCs w:val="28"/>
              </w:rPr>
            </w:pPr>
            <w:r w:rsidRPr="002B0033">
              <w:rPr>
                <w:noProof/>
              </w:rPr>
              <w:drawing>
                <wp:anchor distT="0" distB="0" distL="114300" distR="114300" simplePos="0" relativeHeight="251658252" behindDoc="0" locked="0" layoutInCell="1" allowOverlap="1" wp14:anchorId="00D56986" wp14:editId="395C01B4">
                  <wp:simplePos x="0" y="0"/>
                  <wp:positionH relativeFrom="column">
                    <wp:posOffset>769620</wp:posOffset>
                  </wp:positionH>
                  <wp:positionV relativeFrom="paragraph">
                    <wp:posOffset>24538</wp:posOffset>
                  </wp:positionV>
                  <wp:extent cx="1650763" cy="686370"/>
                  <wp:effectExtent l="0" t="0" r="6985" b="0"/>
                  <wp:wrapSquare wrapText="bothSides"/>
                  <wp:docPr id="29" name="Immagine 29" descr="Immagine che contiene Carattere, Elementi grafici, logo,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Carattere, Elementi grafici, logo, Blu elettric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0763" cy="686370"/>
                          </a:xfrm>
                          <a:prstGeom prst="rect">
                            <a:avLst/>
                          </a:prstGeom>
                        </pic:spPr>
                      </pic:pic>
                    </a:graphicData>
                  </a:graphic>
                  <wp14:sizeRelH relativeFrom="margin">
                    <wp14:pctWidth>0</wp14:pctWidth>
                  </wp14:sizeRelH>
                </wp:anchor>
              </w:drawing>
            </w:r>
          </w:p>
          <w:p w14:paraId="6BE5C3A5" w14:textId="77777777" w:rsidR="00975192" w:rsidRPr="00703392" w:rsidRDefault="00975192">
            <w:pPr>
              <w:spacing w:before="60"/>
              <w:ind w:left="284"/>
              <w:jc w:val="center"/>
              <w:rPr>
                <w:sz w:val="28"/>
                <w:szCs w:val="28"/>
                <w:lang w:val="en-GB"/>
              </w:rPr>
            </w:pPr>
            <w:r w:rsidRPr="00703392">
              <w:rPr>
                <w:sz w:val="28"/>
                <w:szCs w:val="28"/>
                <w:lang w:val="en-GB"/>
              </w:rPr>
              <w:t xml:space="preserve">     </w:t>
            </w:r>
          </w:p>
          <w:p w14:paraId="688F7767" w14:textId="77777777" w:rsidR="00975192" w:rsidRPr="00703392" w:rsidRDefault="00975192">
            <w:pPr>
              <w:spacing w:before="60"/>
              <w:ind w:left="284"/>
              <w:jc w:val="center"/>
              <w:rPr>
                <w:sz w:val="28"/>
                <w:szCs w:val="28"/>
                <w:lang w:val="en-GB"/>
              </w:rPr>
            </w:pPr>
          </w:p>
          <w:p w14:paraId="62E4A693" w14:textId="7A56A2E4" w:rsidR="00975192" w:rsidRPr="00703392" w:rsidRDefault="00975192">
            <w:pPr>
              <w:spacing w:before="60"/>
              <w:ind w:left="284"/>
              <w:jc w:val="center"/>
              <w:rPr>
                <w:rFonts w:cstheme="minorHAnsi"/>
                <w:lang w:val="en-GB"/>
              </w:rPr>
            </w:pPr>
            <w:r w:rsidRPr="00703392">
              <w:rPr>
                <w:rFonts w:cstheme="minorHAnsi"/>
                <w:lang w:val="en-GB"/>
              </w:rPr>
              <w:t>CO</w:t>
            </w:r>
            <w:r w:rsidRPr="00703392">
              <w:rPr>
                <w:rFonts w:cstheme="minorHAnsi"/>
                <w:vertAlign w:val="subscript"/>
                <w:lang w:val="en-GB"/>
              </w:rPr>
              <w:t>2</w:t>
            </w:r>
            <w:r w:rsidRPr="00703392">
              <w:rPr>
                <w:rFonts w:cstheme="minorHAnsi"/>
                <w:lang w:val="en-GB"/>
              </w:rPr>
              <w:t xml:space="preserve"> storage following the application of Limenet technology</w:t>
            </w:r>
            <w:r w:rsidR="00340B7E" w:rsidRPr="00703392">
              <w:rPr>
                <w:rFonts w:cstheme="minorHAnsi"/>
                <w:lang w:val="en-GB"/>
              </w:rPr>
              <w:t xml:space="preserve"> in Augusta site</w:t>
            </w:r>
          </w:p>
        </w:tc>
        <w:tc>
          <w:tcPr>
            <w:tcW w:w="2523" w:type="dxa"/>
          </w:tcPr>
          <w:p w14:paraId="78D72E6A" w14:textId="77777777" w:rsidR="00975192" w:rsidRPr="00452516" w:rsidRDefault="00975192">
            <w:pPr>
              <w:tabs>
                <w:tab w:val="left" w:pos="2559"/>
              </w:tabs>
              <w:ind w:left="284"/>
              <w:rPr>
                <w:i/>
              </w:rPr>
            </w:pPr>
            <w:proofErr w:type="spellStart"/>
            <w:r w:rsidRPr="00452516">
              <w:rPr>
                <w:i/>
              </w:rPr>
              <w:t>Document</w:t>
            </w:r>
            <w:proofErr w:type="spellEnd"/>
            <w:r w:rsidRPr="00452516">
              <w:rPr>
                <w:i/>
              </w:rPr>
              <w:t xml:space="preserve"> information</w:t>
            </w:r>
          </w:p>
          <w:p w14:paraId="721C909D" w14:textId="77777777" w:rsidR="00975192" w:rsidRPr="00452516" w:rsidRDefault="00975192">
            <w:pPr>
              <w:spacing w:before="120"/>
              <w:ind w:left="284"/>
              <w:jc w:val="center"/>
            </w:pPr>
            <w:r w:rsidRPr="00452516">
              <w:rPr>
                <w:b/>
              </w:rPr>
              <w:t>001 - A</w:t>
            </w:r>
          </w:p>
        </w:tc>
        <w:tc>
          <w:tcPr>
            <w:tcW w:w="2030" w:type="dxa"/>
          </w:tcPr>
          <w:p w14:paraId="4CE4DDD5" w14:textId="77777777" w:rsidR="00975192" w:rsidRPr="00452516" w:rsidRDefault="00975192">
            <w:pPr>
              <w:tabs>
                <w:tab w:val="left" w:pos="2559"/>
              </w:tabs>
              <w:ind w:left="284"/>
              <w:rPr>
                <w:i/>
              </w:rPr>
            </w:pPr>
            <w:r w:rsidRPr="00452516">
              <w:rPr>
                <w:i/>
              </w:rPr>
              <w:t>Date</w:t>
            </w:r>
          </w:p>
          <w:p w14:paraId="031F0588" w14:textId="425A7953" w:rsidR="00975192" w:rsidRPr="00452516" w:rsidRDefault="00975192">
            <w:pPr>
              <w:ind w:left="284"/>
              <w:contextualSpacing/>
              <w:jc w:val="center"/>
            </w:pPr>
            <w:proofErr w:type="spellStart"/>
            <w:r w:rsidRPr="00452516">
              <w:rPr>
                <w:rFonts w:eastAsia="Calibri"/>
              </w:rPr>
              <w:t>Ju</w:t>
            </w:r>
            <w:r w:rsidR="00764B39">
              <w:rPr>
                <w:rFonts w:eastAsia="Calibri"/>
              </w:rPr>
              <w:t>ly</w:t>
            </w:r>
            <w:proofErr w:type="spellEnd"/>
            <w:r w:rsidRPr="00452516">
              <w:rPr>
                <w:rFonts w:eastAsia="Calibri"/>
              </w:rPr>
              <w:t xml:space="preserve"> 2024</w:t>
            </w:r>
          </w:p>
        </w:tc>
      </w:tr>
      <w:tr w:rsidR="00975192" w:rsidRPr="00452516" w14:paraId="3B6653B4" w14:textId="77777777" w:rsidTr="00703392">
        <w:trPr>
          <w:cantSplit/>
          <w:trHeight w:val="1393"/>
        </w:trPr>
        <w:tc>
          <w:tcPr>
            <w:tcW w:w="5102" w:type="dxa"/>
            <w:vMerge/>
          </w:tcPr>
          <w:p w14:paraId="72961386" w14:textId="77777777" w:rsidR="00975192" w:rsidRPr="00452516" w:rsidRDefault="00975192">
            <w:pPr>
              <w:ind w:left="284"/>
            </w:pPr>
          </w:p>
        </w:tc>
        <w:tc>
          <w:tcPr>
            <w:tcW w:w="2523" w:type="dxa"/>
            <w:shd w:val="clear" w:color="auto" w:fill="auto"/>
          </w:tcPr>
          <w:p w14:paraId="0278022E" w14:textId="77777777" w:rsidR="00975192" w:rsidRPr="00452516" w:rsidRDefault="00975192">
            <w:pPr>
              <w:tabs>
                <w:tab w:val="left" w:pos="2559"/>
              </w:tabs>
              <w:ind w:left="284"/>
              <w:rPr>
                <w:i/>
              </w:rPr>
            </w:pPr>
            <w:r w:rsidRPr="002B0033">
              <w:rPr>
                <w:noProof/>
              </w:rPr>
              <w:drawing>
                <wp:anchor distT="0" distB="0" distL="114300" distR="114300" simplePos="0" relativeHeight="251658251" behindDoc="0" locked="0" layoutInCell="1" allowOverlap="1" wp14:anchorId="5FFF51DE" wp14:editId="45215203">
                  <wp:simplePos x="0" y="0"/>
                  <wp:positionH relativeFrom="column">
                    <wp:posOffset>342265</wp:posOffset>
                  </wp:positionH>
                  <wp:positionV relativeFrom="paragraph">
                    <wp:posOffset>218176</wp:posOffset>
                  </wp:positionV>
                  <wp:extent cx="853257" cy="655608"/>
                  <wp:effectExtent l="0" t="0" r="4445" b="0"/>
                  <wp:wrapNone/>
                  <wp:docPr id="546261759" name="Picture 2" descr="Immagine che contiene Elementi grafici, schermata, grafic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61759" name="Picture 2" descr="Immagine che contiene Elementi grafici, schermata, grafica, Blu elettrico&#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257" cy="655608"/>
                          </a:xfrm>
                          <a:prstGeom prst="rect">
                            <a:avLst/>
                          </a:prstGeom>
                          <a:noFill/>
                          <a:ln>
                            <a:noFill/>
                          </a:ln>
                        </pic:spPr>
                      </pic:pic>
                    </a:graphicData>
                  </a:graphic>
                </wp:anchor>
              </w:drawing>
            </w:r>
            <w:proofErr w:type="spellStart"/>
            <w:r w:rsidRPr="00452516">
              <w:rPr>
                <w:i/>
              </w:rPr>
              <w:t>Delivered</w:t>
            </w:r>
            <w:proofErr w:type="spellEnd"/>
            <w:r w:rsidRPr="00452516">
              <w:rPr>
                <w:i/>
              </w:rPr>
              <w:t xml:space="preserve"> to</w:t>
            </w:r>
          </w:p>
          <w:p w14:paraId="50F853FC" w14:textId="77777777" w:rsidR="00975192" w:rsidRPr="00452516" w:rsidRDefault="00975192">
            <w:pPr>
              <w:rPr>
                <w:sz w:val="12"/>
                <w:szCs w:val="12"/>
              </w:rPr>
            </w:pPr>
          </w:p>
        </w:tc>
        <w:tc>
          <w:tcPr>
            <w:tcW w:w="2030" w:type="dxa"/>
          </w:tcPr>
          <w:p w14:paraId="61BACA02" w14:textId="77777777" w:rsidR="00975192" w:rsidRPr="00452516" w:rsidRDefault="00975192">
            <w:pPr>
              <w:ind w:left="284"/>
            </w:pPr>
          </w:p>
          <w:p w14:paraId="55E488F0" w14:textId="19F3A8A6" w:rsidR="00975192" w:rsidRPr="00452516" w:rsidRDefault="00975192">
            <w:pPr>
              <w:ind w:left="284"/>
              <w:contextualSpacing/>
              <w:jc w:val="center"/>
            </w:pPr>
            <w:r w:rsidRPr="00452516">
              <w:rPr>
                <w:rFonts w:eastAsia="Calibri"/>
              </w:rPr>
              <w:t xml:space="preserve">Rev.   </w:t>
            </w:r>
          </w:p>
        </w:tc>
      </w:tr>
    </w:tbl>
    <w:p w14:paraId="5FA5E52C" w14:textId="77777777" w:rsidR="00975192" w:rsidRPr="00452516" w:rsidRDefault="00975192" w:rsidP="00975192">
      <w:pPr>
        <w:ind w:left="284"/>
      </w:pPr>
    </w:p>
    <w:p w14:paraId="7A55BF71" w14:textId="77777777" w:rsidR="00975192" w:rsidRPr="00452516" w:rsidRDefault="00975192" w:rsidP="00975192">
      <w:pPr>
        <w:ind w:left="284"/>
      </w:pPr>
    </w:p>
    <w:p w14:paraId="469E58EC" w14:textId="77777777" w:rsidR="00975192" w:rsidRPr="00452516" w:rsidRDefault="00975192" w:rsidP="00975192">
      <w:pPr>
        <w:ind w:left="284"/>
      </w:pPr>
    </w:p>
    <w:p w14:paraId="43C62DC6" w14:textId="77777777" w:rsidR="00975192" w:rsidRPr="00452516" w:rsidRDefault="00975192" w:rsidP="00975192">
      <w:pPr>
        <w:ind w:left="284"/>
      </w:pPr>
    </w:p>
    <w:p w14:paraId="24D6EF2E" w14:textId="77777777" w:rsidR="00975192" w:rsidRPr="00452516" w:rsidRDefault="00975192" w:rsidP="00975192">
      <w:pPr>
        <w:ind w:left="284"/>
      </w:pPr>
    </w:p>
    <w:p w14:paraId="64A280EA" w14:textId="54A8C7FC" w:rsidR="00975192" w:rsidRPr="00452516" w:rsidRDefault="00975192" w:rsidP="00975192">
      <w:pPr>
        <w:ind w:left="284"/>
        <w:jc w:val="center"/>
        <w:rPr>
          <w:b/>
          <w:bCs/>
          <w:sz w:val="44"/>
          <w:szCs w:val="44"/>
        </w:rPr>
      </w:pPr>
      <w:bookmarkStart w:id="0" w:name="_Hlk159421733"/>
      <w:r w:rsidRPr="00452516">
        <w:rPr>
          <w:b/>
          <w:bCs/>
          <w:sz w:val="44"/>
          <w:szCs w:val="44"/>
        </w:rPr>
        <w:t>PROJECT DESIGN DOCUMENT</w:t>
      </w:r>
    </w:p>
    <w:p w14:paraId="64CE5D89" w14:textId="77777777" w:rsidR="00FD798B" w:rsidRPr="00703392" w:rsidRDefault="00975192" w:rsidP="00975192">
      <w:pPr>
        <w:ind w:left="284"/>
        <w:jc w:val="center"/>
        <w:rPr>
          <w:b/>
          <w:sz w:val="44"/>
          <w:szCs w:val="44"/>
          <w:lang w:val="en-GB"/>
        </w:rPr>
      </w:pPr>
      <w:r w:rsidRPr="00703392">
        <w:rPr>
          <w:b/>
          <w:sz w:val="44"/>
          <w:szCs w:val="44"/>
          <w:lang w:val="en-GB"/>
        </w:rPr>
        <w:t>CO</w:t>
      </w:r>
      <w:r w:rsidRPr="00703392">
        <w:rPr>
          <w:b/>
          <w:sz w:val="44"/>
          <w:szCs w:val="44"/>
          <w:vertAlign w:val="subscript"/>
          <w:lang w:val="en-GB"/>
        </w:rPr>
        <w:t>2</w:t>
      </w:r>
      <w:r w:rsidRPr="00703392">
        <w:rPr>
          <w:b/>
          <w:sz w:val="44"/>
          <w:szCs w:val="44"/>
          <w:lang w:val="en-GB"/>
        </w:rPr>
        <w:t xml:space="preserve"> storage following the application of </w:t>
      </w:r>
    </w:p>
    <w:p w14:paraId="5403332A" w14:textId="77777777" w:rsidR="00FD798B" w:rsidRPr="00452516" w:rsidRDefault="00975192" w:rsidP="104476F3">
      <w:pPr>
        <w:ind w:left="284"/>
        <w:jc w:val="center"/>
        <w:rPr>
          <w:b/>
          <w:bCs/>
          <w:sz w:val="44"/>
          <w:szCs w:val="44"/>
        </w:rPr>
      </w:pPr>
      <w:proofErr w:type="spellStart"/>
      <w:r w:rsidRPr="00452516">
        <w:rPr>
          <w:b/>
          <w:bCs/>
          <w:sz w:val="44"/>
          <w:szCs w:val="44"/>
        </w:rPr>
        <w:t>Limenet</w:t>
      </w:r>
      <w:proofErr w:type="spellEnd"/>
      <w:r w:rsidRPr="00452516">
        <w:rPr>
          <w:b/>
          <w:bCs/>
          <w:sz w:val="44"/>
          <w:szCs w:val="44"/>
        </w:rPr>
        <w:t xml:space="preserve"> </w:t>
      </w:r>
      <w:proofErr w:type="spellStart"/>
      <w:r w:rsidRPr="00452516">
        <w:rPr>
          <w:b/>
          <w:bCs/>
          <w:sz w:val="44"/>
          <w:szCs w:val="44"/>
        </w:rPr>
        <w:t>technology</w:t>
      </w:r>
      <w:proofErr w:type="spellEnd"/>
      <w:r w:rsidR="00A86401" w:rsidRPr="00452516">
        <w:rPr>
          <w:b/>
          <w:bCs/>
          <w:sz w:val="44"/>
          <w:szCs w:val="44"/>
        </w:rPr>
        <w:t xml:space="preserve"> </w:t>
      </w:r>
      <w:bookmarkStart w:id="1" w:name="_Hlk168415962"/>
    </w:p>
    <w:p w14:paraId="49387C9B" w14:textId="5BE7505F" w:rsidR="00975192" w:rsidRPr="00452516" w:rsidRDefault="00A86401" w:rsidP="104476F3">
      <w:pPr>
        <w:ind w:left="284"/>
        <w:jc w:val="center"/>
        <w:rPr>
          <w:b/>
          <w:bCs/>
          <w:sz w:val="44"/>
          <w:szCs w:val="44"/>
        </w:rPr>
      </w:pPr>
      <w:r w:rsidRPr="00452516">
        <w:rPr>
          <w:b/>
          <w:bCs/>
          <w:sz w:val="44"/>
          <w:szCs w:val="44"/>
        </w:rPr>
        <w:t>in Augusta site</w:t>
      </w:r>
      <w:bookmarkEnd w:id="1"/>
    </w:p>
    <w:bookmarkEnd w:id="0"/>
    <w:p w14:paraId="171119DB" w14:textId="77777777" w:rsidR="00975192" w:rsidRPr="00452516" w:rsidRDefault="00975192" w:rsidP="00975192">
      <w:pPr>
        <w:ind w:left="284"/>
      </w:pPr>
    </w:p>
    <w:p w14:paraId="0619AE58" w14:textId="77777777" w:rsidR="00975192" w:rsidRPr="00452516" w:rsidRDefault="00975192" w:rsidP="00975192">
      <w:pPr>
        <w:ind w:left="284"/>
      </w:pPr>
    </w:p>
    <w:p w14:paraId="224219E5" w14:textId="77777777" w:rsidR="00975192" w:rsidRPr="00452516" w:rsidRDefault="00975192" w:rsidP="00975192">
      <w:pPr>
        <w:ind w:left="284"/>
      </w:pPr>
    </w:p>
    <w:p w14:paraId="5CE83B4F" w14:textId="77777777" w:rsidR="00975192" w:rsidRPr="00452516" w:rsidRDefault="00975192" w:rsidP="00975192">
      <w:pPr>
        <w:ind w:left="284"/>
      </w:pPr>
    </w:p>
    <w:p w14:paraId="54382CBA" w14:textId="77777777" w:rsidR="00975192" w:rsidRPr="00452516" w:rsidRDefault="00975192" w:rsidP="00975192">
      <w:pPr>
        <w:ind w:left="284"/>
      </w:pPr>
    </w:p>
    <w:p w14:paraId="0A18AC0C" w14:textId="77777777" w:rsidR="00975192" w:rsidRPr="00452516" w:rsidRDefault="00975192" w:rsidP="00975192">
      <w:pPr>
        <w:ind w:left="284"/>
      </w:pPr>
    </w:p>
    <w:p w14:paraId="6F8CFEFB" w14:textId="77777777" w:rsidR="00975192" w:rsidRPr="00452516" w:rsidRDefault="00975192" w:rsidP="00975192">
      <w:pPr>
        <w:ind w:left="28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4157"/>
        <w:gridCol w:w="4001"/>
      </w:tblGrid>
      <w:tr w:rsidR="00975192" w:rsidRPr="00911961" w14:paraId="2BAAA54F" w14:textId="77777777">
        <w:trPr>
          <w:trHeight w:val="510"/>
          <w:jc w:val="center"/>
        </w:trPr>
        <w:tc>
          <w:tcPr>
            <w:tcW w:w="815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1ECCFC" w14:textId="77777777" w:rsidR="00975192" w:rsidRPr="00703392" w:rsidRDefault="00975192">
            <w:pPr>
              <w:spacing w:line="256" w:lineRule="auto"/>
              <w:ind w:left="284"/>
              <w:jc w:val="center"/>
              <w:rPr>
                <w:rFonts w:ascii="Calibri" w:eastAsia="Calibri" w:hAnsi="Calibri"/>
                <w:lang w:val="en-GB"/>
              </w:rPr>
            </w:pPr>
            <w:r w:rsidRPr="00703392">
              <w:rPr>
                <w:rFonts w:ascii="Calibri" w:eastAsia="Calibri" w:hAnsi="Calibri"/>
                <w:lang w:val="en-GB"/>
              </w:rPr>
              <w:t>This document is developed in collaboration with:</w:t>
            </w:r>
          </w:p>
        </w:tc>
      </w:tr>
      <w:tr w:rsidR="00975192" w:rsidRPr="00452516" w14:paraId="0E0D3C32" w14:textId="77777777">
        <w:trPr>
          <w:trHeight w:val="700"/>
          <w:jc w:val="center"/>
        </w:trPr>
        <w:tc>
          <w:tcPr>
            <w:tcW w:w="4157" w:type="dxa"/>
            <w:tcBorders>
              <w:top w:val="single" w:sz="4" w:space="0" w:color="auto"/>
              <w:left w:val="single" w:sz="4" w:space="0" w:color="auto"/>
              <w:bottom w:val="single" w:sz="4" w:space="0" w:color="auto"/>
              <w:right w:val="single" w:sz="4" w:space="0" w:color="auto"/>
            </w:tcBorders>
            <w:vAlign w:val="center"/>
            <w:hideMark/>
          </w:tcPr>
          <w:p w14:paraId="4C947F4C" w14:textId="77777777" w:rsidR="00975192" w:rsidRPr="00452516" w:rsidRDefault="00975192">
            <w:pPr>
              <w:spacing w:line="256" w:lineRule="auto"/>
              <w:jc w:val="center"/>
              <w:rPr>
                <w:rFonts w:ascii="Calibri" w:eastAsia="Calibri" w:hAnsi="Calibri"/>
              </w:rPr>
            </w:pPr>
            <w:r w:rsidRPr="002B0033">
              <w:rPr>
                <w:rFonts w:ascii="Calibri" w:eastAsia="Calibri" w:hAnsi="Calibri"/>
                <w:noProof/>
              </w:rPr>
              <w:drawing>
                <wp:inline distT="0" distB="0" distL="0" distR="0" wp14:anchorId="23625BE9" wp14:editId="0F6CB4EB">
                  <wp:extent cx="1351280" cy="955040"/>
                  <wp:effectExtent l="0" t="0" r="1270" b="0"/>
                  <wp:docPr id="157685869" name="Immagine 4"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Carattere, logo, Elementi grafici, simbol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955040"/>
                          </a:xfrm>
                          <a:prstGeom prst="rect">
                            <a:avLst/>
                          </a:prstGeom>
                          <a:noFill/>
                          <a:ln>
                            <a:noFill/>
                          </a:ln>
                        </pic:spPr>
                      </pic:pic>
                    </a:graphicData>
                  </a:graphic>
                </wp:inline>
              </w:drawing>
            </w:r>
          </w:p>
        </w:tc>
        <w:tc>
          <w:tcPr>
            <w:tcW w:w="4001" w:type="dxa"/>
            <w:tcBorders>
              <w:top w:val="single" w:sz="4" w:space="0" w:color="auto"/>
              <w:left w:val="single" w:sz="4" w:space="0" w:color="auto"/>
              <w:bottom w:val="single" w:sz="4" w:space="0" w:color="auto"/>
              <w:right w:val="single" w:sz="4" w:space="0" w:color="auto"/>
            </w:tcBorders>
            <w:vAlign w:val="center"/>
          </w:tcPr>
          <w:p w14:paraId="77E457E7" w14:textId="77777777" w:rsidR="00975192" w:rsidRPr="00703392" w:rsidRDefault="00975192">
            <w:pPr>
              <w:spacing w:line="256" w:lineRule="auto"/>
              <w:jc w:val="center"/>
              <w:rPr>
                <w:rFonts w:ascii="Calibri" w:eastAsia="Calibri" w:hAnsi="Calibri"/>
              </w:rPr>
            </w:pPr>
            <w:r w:rsidRPr="002B0033">
              <w:rPr>
                <w:rFonts w:ascii="Calibri" w:eastAsia="Calibri" w:hAnsi="Calibri"/>
                <w:noProof/>
              </w:rPr>
              <w:drawing>
                <wp:inline distT="0" distB="0" distL="0" distR="0" wp14:anchorId="5865427C" wp14:editId="3FB461D8">
                  <wp:extent cx="1351280" cy="286385"/>
                  <wp:effectExtent l="0" t="0" r="1270" b="0"/>
                  <wp:docPr id="1395184475" name="Immagine 5" descr="Immagine che contiene Carattere, Elementi grafici,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Carattere, Elementi grafici, logo, grafic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1280" cy="286385"/>
                          </a:xfrm>
                          <a:prstGeom prst="rect">
                            <a:avLst/>
                          </a:prstGeom>
                          <a:noFill/>
                          <a:ln>
                            <a:noFill/>
                          </a:ln>
                        </pic:spPr>
                      </pic:pic>
                    </a:graphicData>
                  </a:graphic>
                </wp:inline>
              </w:drawing>
            </w:r>
          </w:p>
        </w:tc>
      </w:tr>
    </w:tbl>
    <w:p w14:paraId="2CCB06A2" w14:textId="77777777" w:rsidR="00975192" w:rsidRPr="00452516" w:rsidRDefault="00975192" w:rsidP="00975192"/>
    <w:p w14:paraId="03CA3EBC" w14:textId="77777777" w:rsidR="00975192" w:rsidRPr="00452516" w:rsidRDefault="00975192" w:rsidP="00975192">
      <w:r w:rsidRPr="00452516">
        <w:br w:type="page"/>
      </w:r>
    </w:p>
    <w:sdt>
      <w:sdtPr>
        <w:rPr>
          <w:rFonts w:asciiTheme="minorHAnsi" w:eastAsiaTheme="minorEastAsia" w:hAnsiTheme="minorHAnsi" w:cstheme="minorBidi"/>
          <w:color w:val="auto"/>
          <w:kern w:val="2"/>
          <w:sz w:val="20"/>
          <w:szCs w:val="20"/>
          <w:lang w:val="it-IT" w:eastAsia="en-US"/>
          <w14:ligatures w14:val="standardContextual"/>
        </w:rPr>
        <w:id w:val="961076593"/>
        <w:docPartObj>
          <w:docPartGallery w:val="Table of Contents"/>
          <w:docPartUnique/>
        </w:docPartObj>
      </w:sdtPr>
      <w:sdtEndPr>
        <w:rPr>
          <w:b/>
          <w:kern w:val="0"/>
          <w:sz w:val="24"/>
          <w:szCs w:val="24"/>
          <w:lang w:eastAsia="it-IT"/>
          <w14:ligatures w14:val="none"/>
        </w:rPr>
      </w:sdtEndPr>
      <w:sdtContent>
        <w:p w14:paraId="0D919F6E" w14:textId="70895618" w:rsidR="00F224CA" w:rsidRPr="00452516" w:rsidRDefault="00403265">
          <w:pPr>
            <w:pStyle w:val="Titolosommario"/>
            <w:rPr>
              <w:sz w:val="28"/>
              <w:szCs w:val="28"/>
            </w:rPr>
          </w:pPr>
          <w:r w:rsidRPr="00452516">
            <w:rPr>
              <w:sz w:val="28"/>
              <w:szCs w:val="28"/>
            </w:rPr>
            <w:t>Index</w:t>
          </w:r>
        </w:p>
        <w:p w14:paraId="54F1E521" w14:textId="08A3A355" w:rsidR="008D7B65" w:rsidRDefault="00F224CA">
          <w:pPr>
            <w:pStyle w:val="Sommario1"/>
            <w:tabs>
              <w:tab w:val="left" w:pos="440"/>
              <w:tab w:val="right" w:leader="dot" w:pos="9628"/>
            </w:tabs>
            <w:rPr>
              <w:rFonts w:eastAsiaTheme="minorEastAsia"/>
              <w:noProof/>
              <w:sz w:val="24"/>
              <w:szCs w:val="24"/>
              <w:lang w:val="it-IT" w:eastAsia="it-IT"/>
            </w:rPr>
          </w:pPr>
          <w:r w:rsidRPr="00452516">
            <w:rPr>
              <w:sz w:val="20"/>
              <w:szCs w:val="20"/>
            </w:rPr>
            <w:fldChar w:fldCharType="begin"/>
          </w:r>
          <w:r w:rsidRPr="00452516">
            <w:rPr>
              <w:sz w:val="20"/>
              <w:szCs w:val="20"/>
            </w:rPr>
            <w:instrText xml:space="preserve"> TOC \o "1-3" \h \z \u </w:instrText>
          </w:r>
          <w:r w:rsidRPr="00452516">
            <w:rPr>
              <w:sz w:val="20"/>
              <w:szCs w:val="20"/>
            </w:rPr>
            <w:fldChar w:fldCharType="separate"/>
          </w:r>
          <w:hyperlink w:anchor="_Toc173143620" w:history="1">
            <w:r w:rsidR="008D7B65" w:rsidRPr="00E80066">
              <w:rPr>
                <w:rStyle w:val="Collegamentoipertestuale"/>
                <w:noProof/>
              </w:rPr>
              <w:t>1</w:t>
            </w:r>
            <w:r w:rsidR="008D7B65">
              <w:rPr>
                <w:rFonts w:eastAsiaTheme="minorEastAsia"/>
                <w:noProof/>
                <w:sz w:val="24"/>
                <w:szCs w:val="24"/>
                <w:lang w:val="it-IT" w:eastAsia="it-IT"/>
              </w:rPr>
              <w:tab/>
            </w:r>
            <w:r w:rsidR="008D7B65" w:rsidRPr="00E80066">
              <w:rPr>
                <w:rStyle w:val="Collegamentoipertestuale"/>
                <w:noProof/>
              </w:rPr>
              <w:t>SECTION A. General description of project activity</w:t>
            </w:r>
            <w:r w:rsidR="008D7B65">
              <w:rPr>
                <w:noProof/>
                <w:webHidden/>
              </w:rPr>
              <w:tab/>
            </w:r>
            <w:r w:rsidR="008D7B65">
              <w:rPr>
                <w:noProof/>
                <w:webHidden/>
              </w:rPr>
              <w:fldChar w:fldCharType="begin"/>
            </w:r>
            <w:r w:rsidR="008D7B65">
              <w:rPr>
                <w:noProof/>
                <w:webHidden/>
              </w:rPr>
              <w:instrText xml:space="preserve"> PAGEREF _Toc173143620 \h </w:instrText>
            </w:r>
            <w:r w:rsidR="008D7B65">
              <w:rPr>
                <w:noProof/>
                <w:webHidden/>
              </w:rPr>
            </w:r>
            <w:r w:rsidR="008D7B65">
              <w:rPr>
                <w:noProof/>
                <w:webHidden/>
              </w:rPr>
              <w:fldChar w:fldCharType="separate"/>
            </w:r>
            <w:r w:rsidR="008D7B65">
              <w:rPr>
                <w:noProof/>
                <w:webHidden/>
              </w:rPr>
              <w:t>4</w:t>
            </w:r>
            <w:r w:rsidR="008D7B65">
              <w:rPr>
                <w:noProof/>
                <w:webHidden/>
              </w:rPr>
              <w:fldChar w:fldCharType="end"/>
            </w:r>
          </w:hyperlink>
        </w:p>
        <w:p w14:paraId="5EF0133B" w14:textId="161190D8" w:rsidR="008D7B65" w:rsidRDefault="008D7B65">
          <w:pPr>
            <w:pStyle w:val="Sommario2"/>
            <w:rPr>
              <w:rFonts w:eastAsiaTheme="minorEastAsia"/>
              <w:noProof/>
              <w:sz w:val="24"/>
              <w:szCs w:val="24"/>
              <w:lang w:val="it-IT" w:eastAsia="it-IT"/>
            </w:rPr>
          </w:pPr>
          <w:hyperlink w:anchor="_Toc173143621" w:history="1">
            <w:r w:rsidRPr="00E80066">
              <w:rPr>
                <w:rStyle w:val="Collegamentoipertestuale"/>
                <w:noProof/>
              </w:rPr>
              <w:t>1.1</w:t>
            </w:r>
            <w:r>
              <w:rPr>
                <w:rFonts w:eastAsiaTheme="minorEastAsia"/>
                <w:noProof/>
                <w:sz w:val="24"/>
                <w:szCs w:val="24"/>
                <w:lang w:val="it-IT" w:eastAsia="it-IT"/>
              </w:rPr>
              <w:tab/>
            </w:r>
            <w:r w:rsidRPr="00E80066">
              <w:rPr>
                <w:rStyle w:val="Collegamentoipertestuale"/>
                <w:noProof/>
              </w:rPr>
              <w:t>Title of the project activity:</w:t>
            </w:r>
            <w:r>
              <w:rPr>
                <w:noProof/>
                <w:webHidden/>
              </w:rPr>
              <w:tab/>
            </w:r>
            <w:r>
              <w:rPr>
                <w:noProof/>
                <w:webHidden/>
              </w:rPr>
              <w:fldChar w:fldCharType="begin"/>
            </w:r>
            <w:r>
              <w:rPr>
                <w:noProof/>
                <w:webHidden/>
              </w:rPr>
              <w:instrText xml:space="preserve"> PAGEREF _Toc173143621 \h </w:instrText>
            </w:r>
            <w:r>
              <w:rPr>
                <w:noProof/>
                <w:webHidden/>
              </w:rPr>
            </w:r>
            <w:r>
              <w:rPr>
                <w:noProof/>
                <w:webHidden/>
              </w:rPr>
              <w:fldChar w:fldCharType="separate"/>
            </w:r>
            <w:r>
              <w:rPr>
                <w:noProof/>
                <w:webHidden/>
              </w:rPr>
              <w:t>4</w:t>
            </w:r>
            <w:r>
              <w:rPr>
                <w:noProof/>
                <w:webHidden/>
              </w:rPr>
              <w:fldChar w:fldCharType="end"/>
            </w:r>
          </w:hyperlink>
        </w:p>
        <w:p w14:paraId="3B1E9C05" w14:textId="252EFD36" w:rsidR="008D7B65" w:rsidRDefault="008D7B65">
          <w:pPr>
            <w:pStyle w:val="Sommario2"/>
            <w:rPr>
              <w:rFonts w:eastAsiaTheme="minorEastAsia"/>
              <w:noProof/>
              <w:sz w:val="24"/>
              <w:szCs w:val="24"/>
              <w:lang w:val="it-IT" w:eastAsia="it-IT"/>
            </w:rPr>
          </w:pPr>
          <w:hyperlink w:anchor="_Toc173143622" w:history="1">
            <w:r w:rsidRPr="00E80066">
              <w:rPr>
                <w:rStyle w:val="Collegamentoipertestuale"/>
                <w:noProof/>
              </w:rPr>
              <w:t>1.2</w:t>
            </w:r>
            <w:r>
              <w:rPr>
                <w:rFonts w:eastAsiaTheme="minorEastAsia"/>
                <w:noProof/>
                <w:sz w:val="24"/>
                <w:szCs w:val="24"/>
                <w:lang w:val="it-IT" w:eastAsia="it-IT"/>
              </w:rPr>
              <w:tab/>
            </w:r>
            <w:r w:rsidRPr="00E80066">
              <w:rPr>
                <w:rStyle w:val="Collegamentoipertestuale"/>
                <w:noProof/>
              </w:rPr>
              <w:t>Description of the project activity:</w:t>
            </w:r>
            <w:r>
              <w:rPr>
                <w:noProof/>
                <w:webHidden/>
              </w:rPr>
              <w:tab/>
            </w:r>
            <w:r>
              <w:rPr>
                <w:noProof/>
                <w:webHidden/>
              </w:rPr>
              <w:fldChar w:fldCharType="begin"/>
            </w:r>
            <w:r>
              <w:rPr>
                <w:noProof/>
                <w:webHidden/>
              </w:rPr>
              <w:instrText xml:space="preserve"> PAGEREF _Toc173143622 \h </w:instrText>
            </w:r>
            <w:r>
              <w:rPr>
                <w:noProof/>
                <w:webHidden/>
              </w:rPr>
            </w:r>
            <w:r>
              <w:rPr>
                <w:noProof/>
                <w:webHidden/>
              </w:rPr>
              <w:fldChar w:fldCharType="separate"/>
            </w:r>
            <w:r>
              <w:rPr>
                <w:noProof/>
                <w:webHidden/>
              </w:rPr>
              <w:t>4</w:t>
            </w:r>
            <w:r>
              <w:rPr>
                <w:noProof/>
                <w:webHidden/>
              </w:rPr>
              <w:fldChar w:fldCharType="end"/>
            </w:r>
          </w:hyperlink>
        </w:p>
        <w:p w14:paraId="205440A3" w14:textId="350F933E" w:rsidR="008D7B65" w:rsidRDefault="008D7B65">
          <w:pPr>
            <w:pStyle w:val="Sommario3"/>
            <w:rPr>
              <w:rFonts w:eastAsiaTheme="minorEastAsia"/>
              <w:noProof/>
              <w:sz w:val="24"/>
              <w:szCs w:val="24"/>
              <w:lang w:val="it-IT" w:eastAsia="it-IT"/>
            </w:rPr>
          </w:pPr>
          <w:hyperlink w:anchor="_Toc173143623" w:history="1">
            <w:r w:rsidRPr="00E80066">
              <w:rPr>
                <w:rStyle w:val="Collegamentoipertestuale"/>
                <w:rFonts w:cstheme="minorHAnsi"/>
                <w:bCs/>
                <w:noProof/>
              </w:rPr>
              <w:t>1.2.1</w:t>
            </w:r>
            <w:r>
              <w:rPr>
                <w:rFonts w:eastAsiaTheme="minorEastAsia"/>
                <w:noProof/>
                <w:sz w:val="24"/>
                <w:szCs w:val="24"/>
                <w:lang w:val="it-IT" w:eastAsia="it-IT"/>
              </w:rPr>
              <w:tab/>
            </w:r>
            <w:r w:rsidRPr="00E80066">
              <w:rPr>
                <w:rStyle w:val="Collegamentoipertestuale"/>
                <w:rFonts w:cstheme="minorHAnsi"/>
                <w:noProof/>
              </w:rPr>
              <w:t xml:space="preserve">Limenet </w:t>
            </w:r>
            <w:r w:rsidRPr="00E80066">
              <w:rPr>
                <w:rStyle w:val="Collegamentoipertestuale"/>
                <w:rFonts w:cstheme="minorHAnsi"/>
                <w:bCs/>
                <w:noProof/>
              </w:rPr>
              <w:t>process and company overview</w:t>
            </w:r>
            <w:r>
              <w:rPr>
                <w:noProof/>
                <w:webHidden/>
              </w:rPr>
              <w:tab/>
            </w:r>
            <w:r>
              <w:rPr>
                <w:noProof/>
                <w:webHidden/>
              </w:rPr>
              <w:fldChar w:fldCharType="begin"/>
            </w:r>
            <w:r>
              <w:rPr>
                <w:noProof/>
                <w:webHidden/>
              </w:rPr>
              <w:instrText xml:space="preserve"> PAGEREF _Toc173143623 \h </w:instrText>
            </w:r>
            <w:r>
              <w:rPr>
                <w:noProof/>
                <w:webHidden/>
              </w:rPr>
            </w:r>
            <w:r>
              <w:rPr>
                <w:noProof/>
                <w:webHidden/>
              </w:rPr>
              <w:fldChar w:fldCharType="separate"/>
            </w:r>
            <w:r>
              <w:rPr>
                <w:noProof/>
                <w:webHidden/>
              </w:rPr>
              <w:t>4</w:t>
            </w:r>
            <w:r>
              <w:rPr>
                <w:noProof/>
                <w:webHidden/>
              </w:rPr>
              <w:fldChar w:fldCharType="end"/>
            </w:r>
          </w:hyperlink>
        </w:p>
        <w:p w14:paraId="5B40785E" w14:textId="62BA7A69" w:rsidR="008D7B65" w:rsidRDefault="008D7B65">
          <w:pPr>
            <w:pStyle w:val="Sommario3"/>
            <w:rPr>
              <w:rFonts w:eastAsiaTheme="minorEastAsia"/>
              <w:noProof/>
              <w:sz w:val="24"/>
              <w:szCs w:val="24"/>
              <w:lang w:val="it-IT" w:eastAsia="it-IT"/>
            </w:rPr>
          </w:pPr>
          <w:hyperlink w:anchor="_Toc173143624" w:history="1">
            <w:r w:rsidRPr="00E80066">
              <w:rPr>
                <w:rStyle w:val="Collegamentoipertestuale"/>
                <w:rFonts w:cstheme="minorHAnsi"/>
                <w:noProof/>
              </w:rPr>
              <w:t>1.2.2</w:t>
            </w:r>
            <w:r>
              <w:rPr>
                <w:rFonts w:eastAsiaTheme="minorEastAsia"/>
                <w:noProof/>
                <w:sz w:val="24"/>
                <w:szCs w:val="24"/>
                <w:lang w:val="it-IT" w:eastAsia="it-IT"/>
              </w:rPr>
              <w:tab/>
            </w:r>
            <w:r w:rsidRPr="00E80066">
              <w:rPr>
                <w:rStyle w:val="Collegamentoipertestuale"/>
                <w:rFonts w:cstheme="minorHAnsi"/>
                <w:noProof/>
              </w:rPr>
              <w:t>PDD project activity</w:t>
            </w:r>
            <w:r>
              <w:rPr>
                <w:noProof/>
                <w:webHidden/>
              </w:rPr>
              <w:tab/>
            </w:r>
            <w:r>
              <w:rPr>
                <w:noProof/>
                <w:webHidden/>
              </w:rPr>
              <w:fldChar w:fldCharType="begin"/>
            </w:r>
            <w:r>
              <w:rPr>
                <w:noProof/>
                <w:webHidden/>
              </w:rPr>
              <w:instrText xml:space="preserve"> PAGEREF _Toc173143624 \h </w:instrText>
            </w:r>
            <w:r>
              <w:rPr>
                <w:noProof/>
                <w:webHidden/>
              </w:rPr>
            </w:r>
            <w:r>
              <w:rPr>
                <w:noProof/>
                <w:webHidden/>
              </w:rPr>
              <w:fldChar w:fldCharType="separate"/>
            </w:r>
            <w:r>
              <w:rPr>
                <w:noProof/>
                <w:webHidden/>
              </w:rPr>
              <w:t>7</w:t>
            </w:r>
            <w:r>
              <w:rPr>
                <w:noProof/>
                <w:webHidden/>
              </w:rPr>
              <w:fldChar w:fldCharType="end"/>
            </w:r>
          </w:hyperlink>
        </w:p>
        <w:p w14:paraId="53568F1B" w14:textId="474FFB5A" w:rsidR="008D7B65" w:rsidRDefault="008D7B65">
          <w:pPr>
            <w:pStyle w:val="Sommario2"/>
            <w:rPr>
              <w:rFonts w:eastAsiaTheme="minorEastAsia"/>
              <w:noProof/>
              <w:sz w:val="24"/>
              <w:szCs w:val="24"/>
              <w:lang w:val="it-IT" w:eastAsia="it-IT"/>
            </w:rPr>
          </w:pPr>
          <w:hyperlink w:anchor="_Toc173143625" w:history="1">
            <w:r w:rsidRPr="00E80066">
              <w:rPr>
                <w:rStyle w:val="Collegamentoipertestuale"/>
                <w:bCs/>
                <w:noProof/>
              </w:rPr>
              <w:t>1.3</w:t>
            </w:r>
            <w:r>
              <w:rPr>
                <w:rFonts w:eastAsiaTheme="minorEastAsia"/>
                <w:noProof/>
                <w:sz w:val="24"/>
                <w:szCs w:val="24"/>
                <w:lang w:val="it-IT" w:eastAsia="it-IT"/>
              </w:rPr>
              <w:tab/>
            </w:r>
            <w:r w:rsidRPr="00E80066">
              <w:rPr>
                <w:rStyle w:val="Collegamentoipertestuale"/>
                <w:noProof/>
              </w:rPr>
              <w:t>Sustainable development</w:t>
            </w:r>
            <w:r>
              <w:rPr>
                <w:noProof/>
                <w:webHidden/>
              </w:rPr>
              <w:tab/>
            </w:r>
            <w:r>
              <w:rPr>
                <w:noProof/>
                <w:webHidden/>
              </w:rPr>
              <w:fldChar w:fldCharType="begin"/>
            </w:r>
            <w:r>
              <w:rPr>
                <w:noProof/>
                <w:webHidden/>
              </w:rPr>
              <w:instrText xml:space="preserve"> PAGEREF _Toc173143625 \h </w:instrText>
            </w:r>
            <w:r>
              <w:rPr>
                <w:noProof/>
                <w:webHidden/>
              </w:rPr>
            </w:r>
            <w:r>
              <w:rPr>
                <w:noProof/>
                <w:webHidden/>
              </w:rPr>
              <w:fldChar w:fldCharType="separate"/>
            </w:r>
            <w:r>
              <w:rPr>
                <w:noProof/>
                <w:webHidden/>
              </w:rPr>
              <w:t>9</w:t>
            </w:r>
            <w:r>
              <w:rPr>
                <w:noProof/>
                <w:webHidden/>
              </w:rPr>
              <w:fldChar w:fldCharType="end"/>
            </w:r>
          </w:hyperlink>
        </w:p>
        <w:p w14:paraId="3ABCDA4C" w14:textId="7CAA116F" w:rsidR="008D7B65" w:rsidRDefault="008D7B65">
          <w:pPr>
            <w:pStyle w:val="Sommario2"/>
            <w:rPr>
              <w:rFonts w:eastAsiaTheme="minorEastAsia"/>
              <w:noProof/>
              <w:sz w:val="24"/>
              <w:szCs w:val="24"/>
              <w:lang w:val="it-IT" w:eastAsia="it-IT"/>
            </w:rPr>
          </w:pPr>
          <w:hyperlink w:anchor="_Toc173143626" w:history="1">
            <w:r w:rsidRPr="00E80066">
              <w:rPr>
                <w:rStyle w:val="Collegamentoipertestuale"/>
                <w:noProof/>
              </w:rPr>
              <w:t>1.4</w:t>
            </w:r>
            <w:r>
              <w:rPr>
                <w:rFonts w:eastAsiaTheme="minorEastAsia"/>
                <w:noProof/>
                <w:sz w:val="24"/>
                <w:szCs w:val="24"/>
                <w:lang w:val="it-IT" w:eastAsia="it-IT"/>
              </w:rPr>
              <w:tab/>
            </w:r>
            <w:r w:rsidRPr="00E80066">
              <w:rPr>
                <w:rStyle w:val="Collegamentoipertestuale"/>
                <w:noProof/>
              </w:rPr>
              <w:t>Project participants:</w:t>
            </w:r>
            <w:r>
              <w:rPr>
                <w:noProof/>
                <w:webHidden/>
              </w:rPr>
              <w:tab/>
            </w:r>
            <w:r>
              <w:rPr>
                <w:noProof/>
                <w:webHidden/>
              </w:rPr>
              <w:fldChar w:fldCharType="begin"/>
            </w:r>
            <w:r>
              <w:rPr>
                <w:noProof/>
                <w:webHidden/>
              </w:rPr>
              <w:instrText xml:space="preserve"> PAGEREF _Toc173143626 \h </w:instrText>
            </w:r>
            <w:r>
              <w:rPr>
                <w:noProof/>
                <w:webHidden/>
              </w:rPr>
            </w:r>
            <w:r>
              <w:rPr>
                <w:noProof/>
                <w:webHidden/>
              </w:rPr>
              <w:fldChar w:fldCharType="separate"/>
            </w:r>
            <w:r>
              <w:rPr>
                <w:noProof/>
                <w:webHidden/>
              </w:rPr>
              <w:t>10</w:t>
            </w:r>
            <w:r>
              <w:rPr>
                <w:noProof/>
                <w:webHidden/>
              </w:rPr>
              <w:fldChar w:fldCharType="end"/>
            </w:r>
          </w:hyperlink>
        </w:p>
        <w:p w14:paraId="7A0F6721" w14:textId="269776D4" w:rsidR="008D7B65" w:rsidRDefault="008D7B65">
          <w:pPr>
            <w:pStyle w:val="Sommario2"/>
            <w:rPr>
              <w:rFonts w:eastAsiaTheme="minorEastAsia"/>
              <w:noProof/>
              <w:sz w:val="24"/>
              <w:szCs w:val="24"/>
              <w:lang w:val="it-IT" w:eastAsia="it-IT"/>
            </w:rPr>
          </w:pPr>
          <w:hyperlink w:anchor="_Toc173143627" w:history="1">
            <w:r w:rsidRPr="00E80066">
              <w:rPr>
                <w:rStyle w:val="Collegamentoipertestuale"/>
                <w:noProof/>
              </w:rPr>
              <w:t>1.5</w:t>
            </w:r>
            <w:r>
              <w:rPr>
                <w:rFonts w:eastAsiaTheme="minorEastAsia"/>
                <w:noProof/>
                <w:sz w:val="24"/>
                <w:szCs w:val="24"/>
                <w:lang w:val="it-IT" w:eastAsia="it-IT"/>
              </w:rPr>
              <w:tab/>
            </w:r>
            <w:r w:rsidRPr="00E80066">
              <w:rPr>
                <w:rStyle w:val="Collegamentoipertestuale"/>
                <w:noProof/>
              </w:rPr>
              <w:t>Technical description of the project activity:</w:t>
            </w:r>
            <w:r>
              <w:rPr>
                <w:noProof/>
                <w:webHidden/>
              </w:rPr>
              <w:tab/>
            </w:r>
            <w:r>
              <w:rPr>
                <w:noProof/>
                <w:webHidden/>
              </w:rPr>
              <w:fldChar w:fldCharType="begin"/>
            </w:r>
            <w:r>
              <w:rPr>
                <w:noProof/>
                <w:webHidden/>
              </w:rPr>
              <w:instrText xml:space="preserve"> PAGEREF _Toc173143627 \h </w:instrText>
            </w:r>
            <w:r>
              <w:rPr>
                <w:noProof/>
                <w:webHidden/>
              </w:rPr>
            </w:r>
            <w:r>
              <w:rPr>
                <w:noProof/>
                <w:webHidden/>
              </w:rPr>
              <w:fldChar w:fldCharType="separate"/>
            </w:r>
            <w:r>
              <w:rPr>
                <w:noProof/>
                <w:webHidden/>
              </w:rPr>
              <w:t>11</w:t>
            </w:r>
            <w:r>
              <w:rPr>
                <w:noProof/>
                <w:webHidden/>
              </w:rPr>
              <w:fldChar w:fldCharType="end"/>
            </w:r>
          </w:hyperlink>
        </w:p>
        <w:p w14:paraId="3BF44ECE" w14:textId="7CA8B84D" w:rsidR="008D7B65" w:rsidRDefault="008D7B65">
          <w:pPr>
            <w:pStyle w:val="Sommario3"/>
            <w:rPr>
              <w:rFonts w:eastAsiaTheme="minorEastAsia"/>
              <w:noProof/>
              <w:sz w:val="24"/>
              <w:szCs w:val="24"/>
              <w:lang w:val="it-IT" w:eastAsia="it-IT"/>
            </w:rPr>
          </w:pPr>
          <w:hyperlink w:anchor="_Toc173143628" w:history="1">
            <w:r w:rsidRPr="00E80066">
              <w:rPr>
                <w:rStyle w:val="Collegamentoipertestuale"/>
                <w:noProof/>
              </w:rPr>
              <w:t>1.5.1</w:t>
            </w:r>
            <w:r>
              <w:rPr>
                <w:rFonts w:eastAsiaTheme="minorEastAsia"/>
                <w:noProof/>
                <w:sz w:val="24"/>
                <w:szCs w:val="24"/>
                <w:lang w:val="it-IT" w:eastAsia="it-IT"/>
              </w:rPr>
              <w:tab/>
            </w:r>
            <w:r w:rsidRPr="00E80066">
              <w:rPr>
                <w:rStyle w:val="Collegamentoipertestuale"/>
                <w:noProof/>
              </w:rPr>
              <w:t>Location of the project activity:</w:t>
            </w:r>
            <w:r>
              <w:rPr>
                <w:noProof/>
                <w:webHidden/>
              </w:rPr>
              <w:tab/>
            </w:r>
            <w:r>
              <w:rPr>
                <w:noProof/>
                <w:webHidden/>
              </w:rPr>
              <w:fldChar w:fldCharType="begin"/>
            </w:r>
            <w:r>
              <w:rPr>
                <w:noProof/>
                <w:webHidden/>
              </w:rPr>
              <w:instrText xml:space="preserve"> PAGEREF _Toc173143628 \h </w:instrText>
            </w:r>
            <w:r>
              <w:rPr>
                <w:noProof/>
                <w:webHidden/>
              </w:rPr>
            </w:r>
            <w:r>
              <w:rPr>
                <w:noProof/>
                <w:webHidden/>
              </w:rPr>
              <w:fldChar w:fldCharType="separate"/>
            </w:r>
            <w:r>
              <w:rPr>
                <w:noProof/>
                <w:webHidden/>
              </w:rPr>
              <w:t>11</w:t>
            </w:r>
            <w:r>
              <w:rPr>
                <w:noProof/>
                <w:webHidden/>
              </w:rPr>
              <w:fldChar w:fldCharType="end"/>
            </w:r>
          </w:hyperlink>
        </w:p>
        <w:p w14:paraId="26800B61" w14:textId="411AECBC" w:rsidR="008D7B65" w:rsidRDefault="008D7B65">
          <w:pPr>
            <w:pStyle w:val="Sommario3"/>
            <w:rPr>
              <w:rFonts w:eastAsiaTheme="minorEastAsia"/>
              <w:noProof/>
              <w:sz w:val="24"/>
              <w:szCs w:val="24"/>
              <w:lang w:val="it-IT" w:eastAsia="it-IT"/>
            </w:rPr>
          </w:pPr>
          <w:hyperlink w:anchor="_Toc173143629" w:history="1">
            <w:r w:rsidRPr="00E80066">
              <w:rPr>
                <w:rStyle w:val="Collegamentoipertestuale"/>
                <w:noProof/>
              </w:rPr>
              <w:t>1.5.2</w:t>
            </w:r>
            <w:r>
              <w:rPr>
                <w:rFonts w:eastAsiaTheme="minorEastAsia"/>
                <w:noProof/>
                <w:sz w:val="24"/>
                <w:szCs w:val="24"/>
                <w:lang w:val="it-IT" w:eastAsia="it-IT"/>
              </w:rPr>
              <w:tab/>
            </w:r>
            <w:r w:rsidRPr="00E80066">
              <w:rPr>
                <w:rStyle w:val="Collegamentoipertestuale"/>
                <w:noProof/>
              </w:rPr>
              <w:t>Category(ies) of project activity:</w:t>
            </w:r>
            <w:r>
              <w:rPr>
                <w:noProof/>
                <w:webHidden/>
              </w:rPr>
              <w:tab/>
            </w:r>
            <w:r>
              <w:rPr>
                <w:noProof/>
                <w:webHidden/>
              </w:rPr>
              <w:fldChar w:fldCharType="begin"/>
            </w:r>
            <w:r>
              <w:rPr>
                <w:noProof/>
                <w:webHidden/>
              </w:rPr>
              <w:instrText xml:space="preserve"> PAGEREF _Toc173143629 \h </w:instrText>
            </w:r>
            <w:r>
              <w:rPr>
                <w:noProof/>
                <w:webHidden/>
              </w:rPr>
            </w:r>
            <w:r>
              <w:rPr>
                <w:noProof/>
                <w:webHidden/>
              </w:rPr>
              <w:fldChar w:fldCharType="separate"/>
            </w:r>
            <w:r>
              <w:rPr>
                <w:noProof/>
                <w:webHidden/>
              </w:rPr>
              <w:t>12</w:t>
            </w:r>
            <w:r>
              <w:rPr>
                <w:noProof/>
                <w:webHidden/>
              </w:rPr>
              <w:fldChar w:fldCharType="end"/>
            </w:r>
          </w:hyperlink>
        </w:p>
        <w:p w14:paraId="19415A36" w14:textId="17688367" w:rsidR="008D7B65" w:rsidRDefault="008D7B65">
          <w:pPr>
            <w:pStyle w:val="Sommario3"/>
            <w:rPr>
              <w:rFonts w:eastAsiaTheme="minorEastAsia"/>
              <w:noProof/>
              <w:sz w:val="24"/>
              <w:szCs w:val="24"/>
              <w:lang w:val="it-IT" w:eastAsia="it-IT"/>
            </w:rPr>
          </w:pPr>
          <w:hyperlink w:anchor="_Toc173143630" w:history="1">
            <w:r w:rsidRPr="00E80066">
              <w:rPr>
                <w:rStyle w:val="Collegamentoipertestuale"/>
                <w:noProof/>
              </w:rPr>
              <w:t>1.5.3</w:t>
            </w:r>
            <w:r>
              <w:rPr>
                <w:rFonts w:eastAsiaTheme="minorEastAsia"/>
                <w:noProof/>
                <w:sz w:val="24"/>
                <w:szCs w:val="24"/>
                <w:lang w:val="it-IT" w:eastAsia="it-IT"/>
              </w:rPr>
              <w:tab/>
            </w:r>
            <w:r w:rsidRPr="00E80066">
              <w:rPr>
                <w:rStyle w:val="Collegamentoipertestuale"/>
                <w:noProof/>
              </w:rPr>
              <w:t>Technology to be employed by the project activity:</w:t>
            </w:r>
            <w:r>
              <w:rPr>
                <w:noProof/>
                <w:webHidden/>
              </w:rPr>
              <w:tab/>
            </w:r>
            <w:r>
              <w:rPr>
                <w:noProof/>
                <w:webHidden/>
              </w:rPr>
              <w:fldChar w:fldCharType="begin"/>
            </w:r>
            <w:r>
              <w:rPr>
                <w:noProof/>
                <w:webHidden/>
              </w:rPr>
              <w:instrText xml:space="preserve"> PAGEREF _Toc173143630 \h </w:instrText>
            </w:r>
            <w:r>
              <w:rPr>
                <w:noProof/>
                <w:webHidden/>
              </w:rPr>
            </w:r>
            <w:r>
              <w:rPr>
                <w:noProof/>
                <w:webHidden/>
              </w:rPr>
              <w:fldChar w:fldCharType="separate"/>
            </w:r>
            <w:r>
              <w:rPr>
                <w:noProof/>
                <w:webHidden/>
              </w:rPr>
              <w:t>12</w:t>
            </w:r>
            <w:r>
              <w:rPr>
                <w:noProof/>
                <w:webHidden/>
              </w:rPr>
              <w:fldChar w:fldCharType="end"/>
            </w:r>
          </w:hyperlink>
        </w:p>
        <w:p w14:paraId="7B2E9883" w14:textId="123BB7DF" w:rsidR="008D7B65" w:rsidRDefault="008D7B65">
          <w:pPr>
            <w:pStyle w:val="Sommario3"/>
            <w:rPr>
              <w:rFonts w:eastAsiaTheme="minorEastAsia"/>
              <w:noProof/>
              <w:sz w:val="24"/>
              <w:szCs w:val="24"/>
              <w:lang w:val="it-IT" w:eastAsia="it-IT"/>
            </w:rPr>
          </w:pPr>
          <w:hyperlink w:anchor="_Toc173143631" w:history="1">
            <w:r w:rsidRPr="00E80066">
              <w:rPr>
                <w:rStyle w:val="Collegamentoipertestuale"/>
                <w:noProof/>
              </w:rPr>
              <w:t>1.5.4</w:t>
            </w:r>
            <w:r>
              <w:rPr>
                <w:rFonts w:eastAsiaTheme="minorEastAsia"/>
                <w:noProof/>
                <w:sz w:val="24"/>
                <w:szCs w:val="24"/>
                <w:lang w:val="it-IT" w:eastAsia="it-IT"/>
              </w:rPr>
              <w:tab/>
            </w:r>
            <w:r w:rsidRPr="00E80066">
              <w:rPr>
                <w:rStyle w:val="Collegamentoipertestuale"/>
                <w:noProof/>
              </w:rPr>
              <w:t>Estimated amount of emission removal during the project period:</w:t>
            </w:r>
            <w:r>
              <w:rPr>
                <w:noProof/>
                <w:webHidden/>
              </w:rPr>
              <w:tab/>
            </w:r>
            <w:r>
              <w:rPr>
                <w:noProof/>
                <w:webHidden/>
              </w:rPr>
              <w:fldChar w:fldCharType="begin"/>
            </w:r>
            <w:r>
              <w:rPr>
                <w:noProof/>
                <w:webHidden/>
              </w:rPr>
              <w:instrText xml:space="preserve"> PAGEREF _Toc173143631 \h </w:instrText>
            </w:r>
            <w:r>
              <w:rPr>
                <w:noProof/>
                <w:webHidden/>
              </w:rPr>
            </w:r>
            <w:r>
              <w:rPr>
                <w:noProof/>
                <w:webHidden/>
              </w:rPr>
              <w:fldChar w:fldCharType="separate"/>
            </w:r>
            <w:r>
              <w:rPr>
                <w:noProof/>
                <w:webHidden/>
              </w:rPr>
              <w:t>14</w:t>
            </w:r>
            <w:r>
              <w:rPr>
                <w:noProof/>
                <w:webHidden/>
              </w:rPr>
              <w:fldChar w:fldCharType="end"/>
            </w:r>
          </w:hyperlink>
        </w:p>
        <w:p w14:paraId="459DE40F" w14:textId="64082DEA" w:rsidR="008D7B65" w:rsidRDefault="008D7B65">
          <w:pPr>
            <w:pStyle w:val="Sommario3"/>
            <w:rPr>
              <w:rFonts w:eastAsiaTheme="minorEastAsia"/>
              <w:noProof/>
              <w:sz w:val="24"/>
              <w:szCs w:val="24"/>
              <w:lang w:val="it-IT" w:eastAsia="it-IT"/>
            </w:rPr>
          </w:pPr>
          <w:hyperlink w:anchor="_Toc173143632" w:history="1">
            <w:r w:rsidRPr="00E80066">
              <w:rPr>
                <w:rStyle w:val="Collegamentoipertestuale"/>
                <w:noProof/>
              </w:rPr>
              <w:t>1.5.5</w:t>
            </w:r>
            <w:r>
              <w:rPr>
                <w:rFonts w:eastAsiaTheme="minorEastAsia"/>
                <w:noProof/>
                <w:sz w:val="24"/>
                <w:szCs w:val="24"/>
                <w:lang w:val="it-IT" w:eastAsia="it-IT"/>
              </w:rPr>
              <w:tab/>
            </w:r>
            <w:r w:rsidRPr="00E80066">
              <w:rPr>
                <w:rStyle w:val="Collegamentoipertestuale"/>
                <w:noProof/>
              </w:rPr>
              <w:t>Public funding of the project activity:</w:t>
            </w:r>
            <w:r>
              <w:rPr>
                <w:noProof/>
                <w:webHidden/>
              </w:rPr>
              <w:tab/>
            </w:r>
            <w:r>
              <w:rPr>
                <w:noProof/>
                <w:webHidden/>
              </w:rPr>
              <w:fldChar w:fldCharType="begin"/>
            </w:r>
            <w:r>
              <w:rPr>
                <w:noProof/>
                <w:webHidden/>
              </w:rPr>
              <w:instrText xml:space="preserve"> PAGEREF _Toc173143632 \h </w:instrText>
            </w:r>
            <w:r>
              <w:rPr>
                <w:noProof/>
                <w:webHidden/>
              </w:rPr>
            </w:r>
            <w:r>
              <w:rPr>
                <w:noProof/>
                <w:webHidden/>
              </w:rPr>
              <w:fldChar w:fldCharType="separate"/>
            </w:r>
            <w:r>
              <w:rPr>
                <w:noProof/>
                <w:webHidden/>
              </w:rPr>
              <w:t>15</w:t>
            </w:r>
            <w:r>
              <w:rPr>
                <w:noProof/>
                <w:webHidden/>
              </w:rPr>
              <w:fldChar w:fldCharType="end"/>
            </w:r>
          </w:hyperlink>
        </w:p>
        <w:p w14:paraId="5542E0B3" w14:textId="50054AAB" w:rsidR="008D7B65" w:rsidRDefault="008D7B65">
          <w:pPr>
            <w:pStyle w:val="Sommario1"/>
            <w:tabs>
              <w:tab w:val="left" w:pos="440"/>
              <w:tab w:val="right" w:leader="dot" w:pos="9628"/>
            </w:tabs>
            <w:rPr>
              <w:rFonts w:eastAsiaTheme="minorEastAsia"/>
              <w:noProof/>
              <w:sz w:val="24"/>
              <w:szCs w:val="24"/>
              <w:lang w:val="it-IT" w:eastAsia="it-IT"/>
            </w:rPr>
          </w:pPr>
          <w:hyperlink w:anchor="_Toc173143633" w:history="1">
            <w:r w:rsidRPr="00E80066">
              <w:rPr>
                <w:rStyle w:val="Collegamentoipertestuale"/>
                <w:noProof/>
              </w:rPr>
              <w:t>2</w:t>
            </w:r>
            <w:r>
              <w:rPr>
                <w:rFonts w:eastAsiaTheme="minorEastAsia"/>
                <w:noProof/>
                <w:sz w:val="24"/>
                <w:szCs w:val="24"/>
                <w:lang w:val="it-IT" w:eastAsia="it-IT"/>
              </w:rPr>
              <w:tab/>
            </w:r>
            <w:r w:rsidRPr="00E80066">
              <w:rPr>
                <w:rStyle w:val="Collegamentoipertestuale"/>
                <w:noProof/>
              </w:rPr>
              <w:t>SECTION B. Application of a baseline and monitoring methodology</w:t>
            </w:r>
            <w:r>
              <w:rPr>
                <w:noProof/>
                <w:webHidden/>
              </w:rPr>
              <w:tab/>
            </w:r>
            <w:r>
              <w:rPr>
                <w:noProof/>
                <w:webHidden/>
              </w:rPr>
              <w:fldChar w:fldCharType="begin"/>
            </w:r>
            <w:r>
              <w:rPr>
                <w:noProof/>
                <w:webHidden/>
              </w:rPr>
              <w:instrText xml:space="preserve"> PAGEREF _Toc173143633 \h </w:instrText>
            </w:r>
            <w:r>
              <w:rPr>
                <w:noProof/>
                <w:webHidden/>
              </w:rPr>
            </w:r>
            <w:r>
              <w:rPr>
                <w:noProof/>
                <w:webHidden/>
              </w:rPr>
              <w:fldChar w:fldCharType="separate"/>
            </w:r>
            <w:r>
              <w:rPr>
                <w:noProof/>
                <w:webHidden/>
              </w:rPr>
              <w:t>15</w:t>
            </w:r>
            <w:r>
              <w:rPr>
                <w:noProof/>
                <w:webHidden/>
              </w:rPr>
              <w:fldChar w:fldCharType="end"/>
            </w:r>
          </w:hyperlink>
        </w:p>
        <w:p w14:paraId="01B31749" w14:textId="03140319" w:rsidR="008D7B65" w:rsidRDefault="008D7B65">
          <w:pPr>
            <w:pStyle w:val="Sommario2"/>
            <w:rPr>
              <w:rFonts w:eastAsiaTheme="minorEastAsia"/>
              <w:noProof/>
              <w:sz w:val="24"/>
              <w:szCs w:val="24"/>
              <w:lang w:val="it-IT" w:eastAsia="it-IT"/>
            </w:rPr>
          </w:pPr>
          <w:hyperlink w:anchor="_Toc173143634" w:history="1">
            <w:r w:rsidRPr="00E80066">
              <w:rPr>
                <w:rStyle w:val="Collegamentoipertestuale"/>
                <w:noProof/>
              </w:rPr>
              <w:t>2.1</w:t>
            </w:r>
            <w:r>
              <w:rPr>
                <w:rFonts w:eastAsiaTheme="minorEastAsia"/>
                <w:noProof/>
                <w:sz w:val="24"/>
                <w:szCs w:val="24"/>
                <w:lang w:val="it-IT" w:eastAsia="it-IT"/>
              </w:rPr>
              <w:tab/>
            </w:r>
            <w:r w:rsidRPr="00E80066">
              <w:rPr>
                <w:rStyle w:val="Collegamentoipertestuale"/>
                <w:noProof/>
              </w:rPr>
              <w:t>Title and reference of the baseline and monitoring methodology applied to the project activity:</w:t>
            </w:r>
            <w:r>
              <w:rPr>
                <w:noProof/>
                <w:webHidden/>
              </w:rPr>
              <w:tab/>
            </w:r>
            <w:r>
              <w:rPr>
                <w:noProof/>
                <w:webHidden/>
              </w:rPr>
              <w:fldChar w:fldCharType="begin"/>
            </w:r>
            <w:r>
              <w:rPr>
                <w:noProof/>
                <w:webHidden/>
              </w:rPr>
              <w:instrText xml:space="preserve"> PAGEREF _Toc173143634 \h </w:instrText>
            </w:r>
            <w:r>
              <w:rPr>
                <w:noProof/>
                <w:webHidden/>
              </w:rPr>
            </w:r>
            <w:r>
              <w:rPr>
                <w:noProof/>
                <w:webHidden/>
              </w:rPr>
              <w:fldChar w:fldCharType="separate"/>
            </w:r>
            <w:r>
              <w:rPr>
                <w:noProof/>
                <w:webHidden/>
              </w:rPr>
              <w:t>15</w:t>
            </w:r>
            <w:r>
              <w:rPr>
                <w:noProof/>
                <w:webHidden/>
              </w:rPr>
              <w:fldChar w:fldCharType="end"/>
            </w:r>
          </w:hyperlink>
        </w:p>
        <w:p w14:paraId="4E910058" w14:textId="22EB6EDC" w:rsidR="008D7B65" w:rsidRDefault="008D7B65">
          <w:pPr>
            <w:pStyle w:val="Sommario2"/>
            <w:rPr>
              <w:rFonts w:eastAsiaTheme="minorEastAsia"/>
              <w:noProof/>
              <w:sz w:val="24"/>
              <w:szCs w:val="24"/>
              <w:lang w:val="it-IT" w:eastAsia="it-IT"/>
            </w:rPr>
          </w:pPr>
          <w:hyperlink w:anchor="_Toc173143635" w:history="1">
            <w:r w:rsidRPr="00E80066">
              <w:rPr>
                <w:rStyle w:val="Collegamentoipertestuale"/>
                <w:noProof/>
              </w:rPr>
              <w:t>2.2</w:t>
            </w:r>
            <w:r>
              <w:rPr>
                <w:rFonts w:eastAsiaTheme="minorEastAsia"/>
                <w:noProof/>
                <w:sz w:val="24"/>
                <w:szCs w:val="24"/>
                <w:lang w:val="it-IT" w:eastAsia="it-IT"/>
              </w:rPr>
              <w:tab/>
            </w:r>
            <w:r w:rsidRPr="00E80066">
              <w:rPr>
                <w:rStyle w:val="Collegamentoipertestuale"/>
                <w:noProof/>
              </w:rPr>
              <w:t>Justification of the choice of the methodology and why it applies to the project activity:</w:t>
            </w:r>
            <w:r>
              <w:rPr>
                <w:noProof/>
                <w:webHidden/>
              </w:rPr>
              <w:tab/>
            </w:r>
            <w:r>
              <w:rPr>
                <w:noProof/>
                <w:webHidden/>
              </w:rPr>
              <w:fldChar w:fldCharType="begin"/>
            </w:r>
            <w:r>
              <w:rPr>
                <w:noProof/>
                <w:webHidden/>
              </w:rPr>
              <w:instrText xml:space="preserve"> PAGEREF _Toc173143635 \h </w:instrText>
            </w:r>
            <w:r>
              <w:rPr>
                <w:noProof/>
                <w:webHidden/>
              </w:rPr>
            </w:r>
            <w:r>
              <w:rPr>
                <w:noProof/>
                <w:webHidden/>
              </w:rPr>
              <w:fldChar w:fldCharType="separate"/>
            </w:r>
            <w:r>
              <w:rPr>
                <w:noProof/>
                <w:webHidden/>
              </w:rPr>
              <w:t>17</w:t>
            </w:r>
            <w:r>
              <w:rPr>
                <w:noProof/>
                <w:webHidden/>
              </w:rPr>
              <w:fldChar w:fldCharType="end"/>
            </w:r>
          </w:hyperlink>
        </w:p>
        <w:p w14:paraId="2BC70BFC" w14:textId="15A443AB" w:rsidR="008D7B65" w:rsidRDefault="008D7B65">
          <w:pPr>
            <w:pStyle w:val="Sommario2"/>
            <w:rPr>
              <w:rFonts w:eastAsiaTheme="minorEastAsia"/>
              <w:noProof/>
              <w:sz w:val="24"/>
              <w:szCs w:val="24"/>
              <w:lang w:val="it-IT" w:eastAsia="it-IT"/>
            </w:rPr>
          </w:pPr>
          <w:hyperlink w:anchor="_Toc173143636" w:history="1">
            <w:r w:rsidRPr="00E80066">
              <w:rPr>
                <w:rStyle w:val="Collegamentoipertestuale"/>
                <w:noProof/>
              </w:rPr>
              <w:t>2.3</w:t>
            </w:r>
            <w:r>
              <w:rPr>
                <w:rFonts w:eastAsiaTheme="minorEastAsia"/>
                <w:noProof/>
                <w:sz w:val="24"/>
                <w:szCs w:val="24"/>
                <w:lang w:val="it-IT" w:eastAsia="it-IT"/>
              </w:rPr>
              <w:tab/>
            </w:r>
            <w:r w:rsidRPr="00E80066">
              <w:rPr>
                <w:rStyle w:val="Collegamentoipertestuale"/>
                <w:noProof/>
              </w:rPr>
              <w:t>Description of the sources and gases included in the project boundary</w:t>
            </w:r>
            <w:r>
              <w:rPr>
                <w:noProof/>
                <w:webHidden/>
              </w:rPr>
              <w:tab/>
            </w:r>
            <w:r>
              <w:rPr>
                <w:noProof/>
                <w:webHidden/>
              </w:rPr>
              <w:fldChar w:fldCharType="begin"/>
            </w:r>
            <w:r>
              <w:rPr>
                <w:noProof/>
                <w:webHidden/>
              </w:rPr>
              <w:instrText xml:space="preserve"> PAGEREF _Toc173143636 \h </w:instrText>
            </w:r>
            <w:r>
              <w:rPr>
                <w:noProof/>
                <w:webHidden/>
              </w:rPr>
            </w:r>
            <w:r>
              <w:rPr>
                <w:noProof/>
                <w:webHidden/>
              </w:rPr>
              <w:fldChar w:fldCharType="separate"/>
            </w:r>
            <w:r>
              <w:rPr>
                <w:noProof/>
                <w:webHidden/>
              </w:rPr>
              <w:t>17</w:t>
            </w:r>
            <w:r>
              <w:rPr>
                <w:noProof/>
                <w:webHidden/>
              </w:rPr>
              <w:fldChar w:fldCharType="end"/>
            </w:r>
          </w:hyperlink>
        </w:p>
        <w:p w14:paraId="0E238F21" w14:textId="3E97C578" w:rsidR="008D7B65" w:rsidRDefault="008D7B65">
          <w:pPr>
            <w:pStyle w:val="Sommario2"/>
            <w:rPr>
              <w:rFonts w:eastAsiaTheme="minorEastAsia"/>
              <w:noProof/>
              <w:sz w:val="24"/>
              <w:szCs w:val="24"/>
              <w:lang w:val="it-IT" w:eastAsia="it-IT"/>
            </w:rPr>
          </w:pPr>
          <w:hyperlink w:anchor="_Toc173143637" w:history="1">
            <w:r w:rsidRPr="00E80066">
              <w:rPr>
                <w:rStyle w:val="Collegamentoipertestuale"/>
                <w:noProof/>
              </w:rPr>
              <w:t>2.4</w:t>
            </w:r>
            <w:r>
              <w:rPr>
                <w:rFonts w:eastAsiaTheme="minorEastAsia"/>
                <w:noProof/>
                <w:sz w:val="24"/>
                <w:szCs w:val="24"/>
                <w:lang w:val="it-IT" w:eastAsia="it-IT"/>
              </w:rPr>
              <w:tab/>
            </w:r>
            <w:r w:rsidRPr="00E80066">
              <w:rPr>
                <w:rStyle w:val="Collegamentoipertestuale"/>
                <w:noProof/>
              </w:rPr>
              <w:t>Description of how the baseline scenario is identified and description of the identified baseline scenario:</w:t>
            </w:r>
            <w:r>
              <w:rPr>
                <w:noProof/>
                <w:webHidden/>
              </w:rPr>
              <w:tab/>
            </w:r>
            <w:r>
              <w:rPr>
                <w:noProof/>
                <w:webHidden/>
              </w:rPr>
              <w:fldChar w:fldCharType="begin"/>
            </w:r>
            <w:r>
              <w:rPr>
                <w:noProof/>
                <w:webHidden/>
              </w:rPr>
              <w:instrText xml:space="preserve"> PAGEREF _Toc173143637 \h </w:instrText>
            </w:r>
            <w:r>
              <w:rPr>
                <w:noProof/>
                <w:webHidden/>
              </w:rPr>
            </w:r>
            <w:r>
              <w:rPr>
                <w:noProof/>
                <w:webHidden/>
              </w:rPr>
              <w:fldChar w:fldCharType="separate"/>
            </w:r>
            <w:r>
              <w:rPr>
                <w:noProof/>
                <w:webHidden/>
              </w:rPr>
              <w:t>20</w:t>
            </w:r>
            <w:r>
              <w:rPr>
                <w:noProof/>
                <w:webHidden/>
              </w:rPr>
              <w:fldChar w:fldCharType="end"/>
            </w:r>
          </w:hyperlink>
        </w:p>
        <w:p w14:paraId="05368A88" w14:textId="0EBB2F55" w:rsidR="008D7B65" w:rsidRDefault="008D7B65">
          <w:pPr>
            <w:pStyle w:val="Sommario2"/>
            <w:rPr>
              <w:rFonts w:eastAsiaTheme="minorEastAsia"/>
              <w:noProof/>
              <w:sz w:val="24"/>
              <w:szCs w:val="24"/>
              <w:lang w:val="it-IT" w:eastAsia="it-IT"/>
            </w:rPr>
          </w:pPr>
          <w:hyperlink w:anchor="_Toc173143638" w:history="1">
            <w:r w:rsidRPr="00E80066">
              <w:rPr>
                <w:rStyle w:val="Collegamentoipertestuale"/>
                <w:noProof/>
              </w:rPr>
              <w:t>2.5</w:t>
            </w:r>
            <w:r>
              <w:rPr>
                <w:rFonts w:eastAsiaTheme="minorEastAsia"/>
                <w:noProof/>
                <w:sz w:val="24"/>
                <w:szCs w:val="24"/>
                <w:lang w:val="it-IT" w:eastAsia="it-IT"/>
              </w:rPr>
              <w:tab/>
            </w:r>
            <w:r w:rsidRPr="00E80066">
              <w:rPr>
                <w:rStyle w:val="Collegamentoipertestuale"/>
                <w:noProof/>
              </w:rPr>
              <w:t>Emission removal:</w:t>
            </w:r>
            <w:r>
              <w:rPr>
                <w:noProof/>
                <w:webHidden/>
              </w:rPr>
              <w:tab/>
            </w:r>
            <w:r>
              <w:rPr>
                <w:noProof/>
                <w:webHidden/>
              </w:rPr>
              <w:fldChar w:fldCharType="begin"/>
            </w:r>
            <w:r>
              <w:rPr>
                <w:noProof/>
                <w:webHidden/>
              </w:rPr>
              <w:instrText xml:space="preserve"> PAGEREF _Toc173143638 \h </w:instrText>
            </w:r>
            <w:r>
              <w:rPr>
                <w:noProof/>
                <w:webHidden/>
              </w:rPr>
            </w:r>
            <w:r>
              <w:rPr>
                <w:noProof/>
                <w:webHidden/>
              </w:rPr>
              <w:fldChar w:fldCharType="separate"/>
            </w:r>
            <w:r>
              <w:rPr>
                <w:noProof/>
                <w:webHidden/>
              </w:rPr>
              <w:t>21</w:t>
            </w:r>
            <w:r>
              <w:rPr>
                <w:noProof/>
                <w:webHidden/>
              </w:rPr>
              <w:fldChar w:fldCharType="end"/>
            </w:r>
          </w:hyperlink>
        </w:p>
        <w:p w14:paraId="186D36F6" w14:textId="66B744C1" w:rsidR="008D7B65" w:rsidRDefault="008D7B65">
          <w:pPr>
            <w:pStyle w:val="Sommario3"/>
            <w:rPr>
              <w:rFonts w:eastAsiaTheme="minorEastAsia"/>
              <w:noProof/>
              <w:sz w:val="24"/>
              <w:szCs w:val="24"/>
              <w:lang w:val="it-IT" w:eastAsia="it-IT"/>
            </w:rPr>
          </w:pPr>
          <w:hyperlink w:anchor="_Toc173143639" w:history="1">
            <w:r w:rsidRPr="00E80066">
              <w:rPr>
                <w:rStyle w:val="Collegamentoipertestuale"/>
                <w:noProof/>
              </w:rPr>
              <w:t>2.5.1</w:t>
            </w:r>
            <w:r>
              <w:rPr>
                <w:rFonts w:eastAsiaTheme="minorEastAsia"/>
                <w:noProof/>
                <w:sz w:val="24"/>
                <w:szCs w:val="24"/>
                <w:lang w:val="it-IT" w:eastAsia="it-IT"/>
              </w:rPr>
              <w:tab/>
            </w:r>
            <w:r w:rsidRPr="00E80066">
              <w:rPr>
                <w:rStyle w:val="Collegamentoipertestuale"/>
                <w:noProof/>
              </w:rPr>
              <w:t>Explanation of methodological choices</w:t>
            </w:r>
            <w:r>
              <w:rPr>
                <w:noProof/>
                <w:webHidden/>
              </w:rPr>
              <w:tab/>
            </w:r>
            <w:r>
              <w:rPr>
                <w:noProof/>
                <w:webHidden/>
              </w:rPr>
              <w:fldChar w:fldCharType="begin"/>
            </w:r>
            <w:r>
              <w:rPr>
                <w:noProof/>
                <w:webHidden/>
              </w:rPr>
              <w:instrText xml:space="preserve"> PAGEREF _Toc173143639 \h </w:instrText>
            </w:r>
            <w:r>
              <w:rPr>
                <w:noProof/>
                <w:webHidden/>
              </w:rPr>
            </w:r>
            <w:r>
              <w:rPr>
                <w:noProof/>
                <w:webHidden/>
              </w:rPr>
              <w:fldChar w:fldCharType="separate"/>
            </w:r>
            <w:r>
              <w:rPr>
                <w:noProof/>
                <w:webHidden/>
              </w:rPr>
              <w:t>21</w:t>
            </w:r>
            <w:r>
              <w:rPr>
                <w:noProof/>
                <w:webHidden/>
              </w:rPr>
              <w:fldChar w:fldCharType="end"/>
            </w:r>
          </w:hyperlink>
        </w:p>
        <w:p w14:paraId="30E22DA5" w14:textId="3802E49A" w:rsidR="008D7B65" w:rsidRDefault="008D7B65">
          <w:pPr>
            <w:pStyle w:val="Sommario3"/>
            <w:rPr>
              <w:rFonts w:eastAsiaTheme="minorEastAsia"/>
              <w:noProof/>
              <w:sz w:val="24"/>
              <w:szCs w:val="24"/>
              <w:lang w:val="it-IT" w:eastAsia="it-IT"/>
            </w:rPr>
          </w:pPr>
          <w:hyperlink w:anchor="_Toc173143640" w:history="1">
            <w:r w:rsidRPr="00E80066">
              <w:rPr>
                <w:rStyle w:val="Collegamentoipertestuale"/>
                <w:noProof/>
              </w:rPr>
              <w:t>2.5.2</w:t>
            </w:r>
            <w:r>
              <w:rPr>
                <w:rFonts w:eastAsiaTheme="minorEastAsia"/>
                <w:noProof/>
                <w:sz w:val="24"/>
                <w:szCs w:val="24"/>
                <w:lang w:val="it-IT" w:eastAsia="it-IT"/>
              </w:rPr>
              <w:tab/>
            </w:r>
            <w:r w:rsidRPr="00E80066">
              <w:rPr>
                <w:rStyle w:val="Collegamentoipertestuale"/>
                <w:noProof/>
              </w:rPr>
              <w:t>Data and parameters available at validation</w:t>
            </w:r>
            <w:r>
              <w:rPr>
                <w:noProof/>
                <w:webHidden/>
              </w:rPr>
              <w:tab/>
            </w:r>
            <w:r>
              <w:rPr>
                <w:noProof/>
                <w:webHidden/>
              </w:rPr>
              <w:fldChar w:fldCharType="begin"/>
            </w:r>
            <w:r>
              <w:rPr>
                <w:noProof/>
                <w:webHidden/>
              </w:rPr>
              <w:instrText xml:space="preserve"> PAGEREF _Toc173143640 \h </w:instrText>
            </w:r>
            <w:r>
              <w:rPr>
                <w:noProof/>
                <w:webHidden/>
              </w:rPr>
            </w:r>
            <w:r>
              <w:rPr>
                <w:noProof/>
                <w:webHidden/>
              </w:rPr>
              <w:fldChar w:fldCharType="separate"/>
            </w:r>
            <w:r>
              <w:rPr>
                <w:noProof/>
                <w:webHidden/>
              </w:rPr>
              <w:t>25</w:t>
            </w:r>
            <w:r>
              <w:rPr>
                <w:noProof/>
                <w:webHidden/>
              </w:rPr>
              <w:fldChar w:fldCharType="end"/>
            </w:r>
          </w:hyperlink>
        </w:p>
        <w:p w14:paraId="6FFDE835" w14:textId="0EE1AB58" w:rsidR="008D7B65" w:rsidRDefault="008D7B65">
          <w:pPr>
            <w:pStyle w:val="Sommario3"/>
            <w:rPr>
              <w:rFonts w:eastAsiaTheme="minorEastAsia"/>
              <w:noProof/>
              <w:sz w:val="24"/>
              <w:szCs w:val="24"/>
              <w:lang w:val="it-IT" w:eastAsia="it-IT"/>
            </w:rPr>
          </w:pPr>
          <w:hyperlink w:anchor="_Toc173143641" w:history="1">
            <w:r w:rsidRPr="00E80066">
              <w:rPr>
                <w:rStyle w:val="Collegamentoipertestuale"/>
                <w:noProof/>
              </w:rPr>
              <w:t>2.5.3</w:t>
            </w:r>
            <w:r>
              <w:rPr>
                <w:rFonts w:eastAsiaTheme="minorEastAsia"/>
                <w:noProof/>
                <w:sz w:val="24"/>
                <w:szCs w:val="24"/>
                <w:lang w:val="it-IT" w:eastAsia="it-IT"/>
              </w:rPr>
              <w:tab/>
            </w:r>
            <w:r w:rsidRPr="00E80066">
              <w:rPr>
                <w:rStyle w:val="Collegamentoipertestuale"/>
                <w:noProof/>
              </w:rPr>
              <w:t>Ex-ante calculation of emission removal:</w:t>
            </w:r>
            <w:r>
              <w:rPr>
                <w:noProof/>
                <w:webHidden/>
              </w:rPr>
              <w:tab/>
            </w:r>
            <w:r>
              <w:rPr>
                <w:noProof/>
                <w:webHidden/>
              </w:rPr>
              <w:fldChar w:fldCharType="begin"/>
            </w:r>
            <w:r>
              <w:rPr>
                <w:noProof/>
                <w:webHidden/>
              </w:rPr>
              <w:instrText xml:space="preserve"> PAGEREF _Toc173143641 \h </w:instrText>
            </w:r>
            <w:r>
              <w:rPr>
                <w:noProof/>
                <w:webHidden/>
              </w:rPr>
            </w:r>
            <w:r>
              <w:rPr>
                <w:noProof/>
                <w:webHidden/>
              </w:rPr>
              <w:fldChar w:fldCharType="separate"/>
            </w:r>
            <w:r>
              <w:rPr>
                <w:noProof/>
                <w:webHidden/>
              </w:rPr>
              <w:t>35</w:t>
            </w:r>
            <w:r>
              <w:rPr>
                <w:noProof/>
                <w:webHidden/>
              </w:rPr>
              <w:fldChar w:fldCharType="end"/>
            </w:r>
          </w:hyperlink>
        </w:p>
        <w:p w14:paraId="7AC22E37" w14:textId="67DDF2A0" w:rsidR="008D7B65" w:rsidRDefault="008D7B65">
          <w:pPr>
            <w:pStyle w:val="Sommario3"/>
            <w:rPr>
              <w:rFonts w:eastAsiaTheme="minorEastAsia"/>
              <w:noProof/>
              <w:sz w:val="24"/>
              <w:szCs w:val="24"/>
              <w:lang w:val="it-IT" w:eastAsia="it-IT"/>
            </w:rPr>
          </w:pPr>
          <w:hyperlink w:anchor="_Toc173143642" w:history="1">
            <w:r w:rsidRPr="00E80066">
              <w:rPr>
                <w:rStyle w:val="Collegamentoipertestuale"/>
                <w:noProof/>
              </w:rPr>
              <w:t>2.5.4</w:t>
            </w:r>
            <w:r>
              <w:rPr>
                <w:rFonts w:eastAsiaTheme="minorEastAsia"/>
                <w:noProof/>
                <w:sz w:val="24"/>
                <w:szCs w:val="24"/>
                <w:lang w:val="it-IT" w:eastAsia="it-IT"/>
              </w:rPr>
              <w:tab/>
            </w:r>
            <w:r w:rsidRPr="00E80066">
              <w:rPr>
                <w:rStyle w:val="Collegamentoipertestuale"/>
                <w:noProof/>
              </w:rPr>
              <w:t>Summary of the ex-ante estimation of emissions removal:</w:t>
            </w:r>
            <w:r>
              <w:rPr>
                <w:noProof/>
                <w:webHidden/>
              </w:rPr>
              <w:tab/>
            </w:r>
            <w:r>
              <w:rPr>
                <w:noProof/>
                <w:webHidden/>
              </w:rPr>
              <w:fldChar w:fldCharType="begin"/>
            </w:r>
            <w:r>
              <w:rPr>
                <w:noProof/>
                <w:webHidden/>
              </w:rPr>
              <w:instrText xml:space="preserve"> PAGEREF _Toc173143642 \h </w:instrText>
            </w:r>
            <w:r>
              <w:rPr>
                <w:noProof/>
                <w:webHidden/>
              </w:rPr>
            </w:r>
            <w:r>
              <w:rPr>
                <w:noProof/>
                <w:webHidden/>
              </w:rPr>
              <w:fldChar w:fldCharType="separate"/>
            </w:r>
            <w:r>
              <w:rPr>
                <w:noProof/>
                <w:webHidden/>
              </w:rPr>
              <w:t>36</w:t>
            </w:r>
            <w:r>
              <w:rPr>
                <w:noProof/>
                <w:webHidden/>
              </w:rPr>
              <w:fldChar w:fldCharType="end"/>
            </w:r>
          </w:hyperlink>
        </w:p>
        <w:p w14:paraId="0673E2A7" w14:textId="2CBFEF5C" w:rsidR="008D7B65" w:rsidRDefault="008D7B65">
          <w:pPr>
            <w:pStyle w:val="Sommario2"/>
            <w:rPr>
              <w:rFonts w:eastAsiaTheme="minorEastAsia"/>
              <w:noProof/>
              <w:sz w:val="24"/>
              <w:szCs w:val="24"/>
              <w:lang w:val="it-IT" w:eastAsia="it-IT"/>
            </w:rPr>
          </w:pPr>
          <w:hyperlink w:anchor="_Toc173143643" w:history="1">
            <w:r w:rsidRPr="00E80066">
              <w:rPr>
                <w:rStyle w:val="Collegamentoipertestuale"/>
                <w:noProof/>
              </w:rPr>
              <w:t>2.6</w:t>
            </w:r>
            <w:r>
              <w:rPr>
                <w:rFonts w:eastAsiaTheme="minorEastAsia"/>
                <w:noProof/>
                <w:sz w:val="24"/>
                <w:szCs w:val="24"/>
                <w:lang w:val="it-IT" w:eastAsia="it-IT"/>
              </w:rPr>
              <w:tab/>
            </w:r>
            <w:r w:rsidRPr="00E80066">
              <w:rPr>
                <w:rStyle w:val="Collegamentoipertestuale"/>
                <w:noProof/>
              </w:rPr>
              <w:t>Application of the monitoring methodology and description of the monitoring plan:</w:t>
            </w:r>
            <w:r>
              <w:rPr>
                <w:noProof/>
                <w:webHidden/>
              </w:rPr>
              <w:tab/>
            </w:r>
            <w:r>
              <w:rPr>
                <w:noProof/>
                <w:webHidden/>
              </w:rPr>
              <w:fldChar w:fldCharType="begin"/>
            </w:r>
            <w:r>
              <w:rPr>
                <w:noProof/>
                <w:webHidden/>
              </w:rPr>
              <w:instrText xml:space="preserve"> PAGEREF _Toc173143643 \h </w:instrText>
            </w:r>
            <w:r>
              <w:rPr>
                <w:noProof/>
                <w:webHidden/>
              </w:rPr>
            </w:r>
            <w:r>
              <w:rPr>
                <w:noProof/>
                <w:webHidden/>
              </w:rPr>
              <w:fldChar w:fldCharType="separate"/>
            </w:r>
            <w:r>
              <w:rPr>
                <w:noProof/>
                <w:webHidden/>
              </w:rPr>
              <w:t>37</w:t>
            </w:r>
            <w:r>
              <w:rPr>
                <w:noProof/>
                <w:webHidden/>
              </w:rPr>
              <w:fldChar w:fldCharType="end"/>
            </w:r>
          </w:hyperlink>
        </w:p>
        <w:p w14:paraId="26CADF16" w14:textId="4F6E5C2A" w:rsidR="008D7B65" w:rsidRDefault="008D7B65">
          <w:pPr>
            <w:pStyle w:val="Sommario3"/>
            <w:rPr>
              <w:rFonts w:eastAsiaTheme="minorEastAsia"/>
              <w:noProof/>
              <w:sz w:val="24"/>
              <w:szCs w:val="24"/>
              <w:lang w:val="it-IT" w:eastAsia="it-IT"/>
            </w:rPr>
          </w:pPr>
          <w:hyperlink w:anchor="_Toc173143644" w:history="1">
            <w:r w:rsidRPr="00E80066">
              <w:rPr>
                <w:rStyle w:val="Collegamentoipertestuale"/>
                <w:noProof/>
              </w:rPr>
              <w:t>2.6.1</w:t>
            </w:r>
            <w:r>
              <w:rPr>
                <w:rFonts w:eastAsiaTheme="minorEastAsia"/>
                <w:noProof/>
                <w:sz w:val="24"/>
                <w:szCs w:val="24"/>
                <w:lang w:val="it-IT" w:eastAsia="it-IT"/>
              </w:rPr>
              <w:tab/>
            </w:r>
            <w:r w:rsidRPr="00E80066">
              <w:rPr>
                <w:rStyle w:val="Collegamentoipertestuale"/>
                <w:noProof/>
              </w:rPr>
              <w:t>Description of the monitoring plan:</w:t>
            </w:r>
            <w:r>
              <w:rPr>
                <w:noProof/>
                <w:webHidden/>
              </w:rPr>
              <w:tab/>
            </w:r>
            <w:r>
              <w:rPr>
                <w:noProof/>
                <w:webHidden/>
              </w:rPr>
              <w:fldChar w:fldCharType="begin"/>
            </w:r>
            <w:r>
              <w:rPr>
                <w:noProof/>
                <w:webHidden/>
              </w:rPr>
              <w:instrText xml:space="preserve"> PAGEREF _Toc173143644 \h </w:instrText>
            </w:r>
            <w:r>
              <w:rPr>
                <w:noProof/>
                <w:webHidden/>
              </w:rPr>
            </w:r>
            <w:r>
              <w:rPr>
                <w:noProof/>
                <w:webHidden/>
              </w:rPr>
              <w:fldChar w:fldCharType="separate"/>
            </w:r>
            <w:r>
              <w:rPr>
                <w:noProof/>
                <w:webHidden/>
              </w:rPr>
              <w:t>37</w:t>
            </w:r>
            <w:r>
              <w:rPr>
                <w:noProof/>
                <w:webHidden/>
              </w:rPr>
              <w:fldChar w:fldCharType="end"/>
            </w:r>
          </w:hyperlink>
        </w:p>
        <w:p w14:paraId="4FDD0E3B" w14:textId="469D0DE6" w:rsidR="008D7B65" w:rsidRDefault="008D7B65">
          <w:pPr>
            <w:pStyle w:val="Sommario2"/>
            <w:rPr>
              <w:rFonts w:eastAsiaTheme="minorEastAsia"/>
              <w:noProof/>
              <w:sz w:val="24"/>
              <w:szCs w:val="24"/>
              <w:lang w:val="it-IT" w:eastAsia="it-IT"/>
            </w:rPr>
          </w:pPr>
          <w:hyperlink w:anchor="_Toc173143645" w:history="1">
            <w:r w:rsidRPr="00E80066">
              <w:rPr>
                <w:rStyle w:val="Collegamentoipertestuale"/>
                <w:noProof/>
              </w:rPr>
              <w:t>2.7</w:t>
            </w:r>
            <w:r>
              <w:rPr>
                <w:rFonts w:eastAsiaTheme="minorEastAsia"/>
                <w:noProof/>
                <w:sz w:val="24"/>
                <w:szCs w:val="24"/>
                <w:lang w:val="it-IT" w:eastAsia="it-IT"/>
              </w:rPr>
              <w:tab/>
            </w:r>
            <w:r w:rsidRPr="00E80066">
              <w:rPr>
                <w:rStyle w:val="Collegamentoipertestuale"/>
                <w:noProof/>
              </w:rPr>
              <w:t>Date of completion of the application of the baseline study and monitoring methodology and the name of the responsible persons(s)/entity(ies)</w:t>
            </w:r>
            <w:r>
              <w:rPr>
                <w:noProof/>
                <w:webHidden/>
              </w:rPr>
              <w:tab/>
            </w:r>
            <w:r>
              <w:rPr>
                <w:noProof/>
                <w:webHidden/>
              </w:rPr>
              <w:fldChar w:fldCharType="begin"/>
            </w:r>
            <w:r>
              <w:rPr>
                <w:noProof/>
                <w:webHidden/>
              </w:rPr>
              <w:instrText xml:space="preserve"> PAGEREF _Toc173143645 \h </w:instrText>
            </w:r>
            <w:r>
              <w:rPr>
                <w:noProof/>
                <w:webHidden/>
              </w:rPr>
            </w:r>
            <w:r>
              <w:rPr>
                <w:noProof/>
                <w:webHidden/>
              </w:rPr>
              <w:fldChar w:fldCharType="separate"/>
            </w:r>
            <w:r>
              <w:rPr>
                <w:noProof/>
                <w:webHidden/>
              </w:rPr>
              <w:t>42</w:t>
            </w:r>
            <w:r>
              <w:rPr>
                <w:noProof/>
                <w:webHidden/>
              </w:rPr>
              <w:fldChar w:fldCharType="end"/>
            </w:r>
          </w:hyperlink>
        </w:p>
        <w:p w14:paraId="6E77D2F5" w14:textId="3497FF13" w:rsidR="008D7B65" w:rsidRDefault="008D7B65">
          <w:pPr>
            <w:pStyle w:val="Sommario1"/>
            <w:tabs>
              <w:tab w:val="left" w:pos="440"/>
              <w:tab w:val="right" w:leader="dot" w:pos="9628"/>
            </w:tabs>
            <w:rPr>
              <w:rFonts w:eastAsiaTheme="minorEastAsia"/>
              <w:noProof/>
              <w:sz w:val="24"/>
              <w:szCs w:val="24"/>
              <w:lang w:val="it-IT" w:eastAsia="it-IT"/>
            </w:rPr>
          </w:pPr>
          <w:hyperlink w:anchor="_Toc173143646" w:history="1">
            <w:r w:rsidRPr="00E80066">
              <w:rPr>
                <w:rStyle w:val="Collegamentoipertestuale"/>
                <w:noProof/>
              </w:rPr>
              <w:t>3</w:t>
            </w:r>
            <w:r>
              <w:rPr>
                <w:rFonts w:eastAsiaTheme="minorEastAsia"/>
                <w:noProof/>
                <w:sz w:val="24"/>
                <w:szCs w:val="24"/>
                <w:lang w:val="it-IT" w:eastAsia="it-IT"/>
              </w:rPr>
              <w:tab/>
            </w:r>
            <w:r w:rsidRPr="00E80066">
              <w:rPr>
                <w:rStyle w:val="Collegamentoipertestuale"/>
                <w:noProof/>
              </w:rPr>
              <w:t>SECTION C. Duration of the project activity</w:t>
            </w:r>
            <w:r>
              <w:rPr>
                <w:noProof/>
                <w:webHidden/>
              </w:rPr>
              <w:tab/>
            </w:r>
            <w:r>
              <w:rPr>
                <w:noProof/>
                <w:webHidden/>
              </w:rPr>
              <w:fldChar w:fldCharType="begin"/>
            </w:r>
            <w:r>
              <w:rPr>
                <w:noProof/>
                <w:webHidden/>
              </w:rPr>
              <w:instrText xml:space="preserve"> PAGEREF _Toc173143646 \h </w:instrText>
            </w:r>
            <w:r>
              <w:rPr>
                <w:noProof/>
                <w:webHidden/>
              </w:rPr>
            </w:r>
            <w:r>
              <w:rPr>
                <w:noProof/>
                <w:webHidden/>
              </w:rPr>
              <w:fldChar w:fldCharType="separate"/>
            </w:r>
            <w:r>
              <w:rPr>
                <w:noProof/>
                <w:webHidden/>
              </w:rPr>
              <w:t>42</w:t>
            </w:r>
            <w:r>
              <w:rPr>
                <w:noProof/>
                <w:webHidden/>
              </w:rPr>
              <w:fldChar w:fldCharType="end"/>
            </w:r>
          </w:hyperlink>
        </w:p>
        <w:p w14:paraId="05E505EE" w14:textId="07C92F8A" w:rsidR="008D7B65" w:rsidRDefault="008D7B65">
          <w:pPr>
            <w:pStyle w:val="Sommario2"/>
            <w:rPr>
              <w:rFonts w:eastAsiaTheme="minorEastAsia"/>
              <w:noProof/>
              <w:sz w:val="24"/>
              <w:szCs w:val="24"/>
              <w:lang w:val="it-IT" w:eastAsia="it-IT"/>
            </w:rPr>
          </w:pPr>
          <w:hyperlink w:anchor="_Toc173143647" w:history="1">
            <w:r w:rsidRPr="00E80066">
              <w:rPr>
                <w:rStyle w:val="Collegamentoipertestuale"/>
                <w:noProof/>
              </w:rPr>
              <w:t>3.1</w:t>
            </w:r>
            <w:r>
              <w:rPr>
                <w:rFonts w:eastAsiaTheme="minorEastAsia"/>
                <w:noProof/>
                <w:sz w:val="24"/>
                <w:szCs w:val="24"/>
                <w:lang w:val="it-IT" w:eastAsia="it-IT"/>
              </w:rPr>
              <w:tab/>
            </w:r>
            <w:r w:rsidRPr="00E80066">
              <w:rPr>
                <w:rStyle w:val="Collegamentoipertestuale"/>
                <w:noProof/>
              </w:rPr>
              <w:t>Duration of the project activity:</w:t>
            </w:r>
            <w:r>
              <w:rPr>
                <w:noProof/>
                <w:webHidden/>
              </w:rPr>
              <w:tab/>
            </w:r>
            <w:r>
              <w:rPr>
                <w:noProof/>
                <w:webHidden/>
              </w:rPr>
              <w:fldChar w:fldCharType="begin"/>
            </w:r>
            <w:r>
              <w:rPr>
                <w:noProof/>
                <w:webHidden/>
              </w:rPr>
              <w:instrText xml:space="preserve"> PAGEREF _Toc173143647 \h </w:instrText>
            </w:r>
            <w:r>
              <w:rPr>
                <w:noProof/>
                <w:webHidden/>
              </w:rPr>
            </w:r>
            <w:r>
              <w:rPr>
                <w:noProof/>
                <w:webHidden/>
              </w:rPr>
              <w:fldChar w:fldCharType="separate"/>
            </w:r>
            <w:r>
              <w:rPr>
                <w:noProof/>
                <w:webHidden/>
              </w:rPr>
              <w:t>42</w:t>
            </w:r>
            <w:r>
              <w:rPr>
                <w:noProof/>
                <w:webHidden/>
              </w:rPr>
              <w:fldChar w:fldCharType="end"/>
            </w:r>
          </w:hyperlink>
        </w:p>
        <w:p w14:paraId="3E2137EE" w14:textId="31F326BD" w:rsidR="008D7B65" w:rsidRDefault="008D7B65">
          <w:pPr>
            <w:pStyle w:val="Sommario3"/>
            <w:rPr>
              <w:rFonts w:eastAsiaTheme="minorEastAsia"/>
              <w:noProof/>
              <w:sz w:val="24"/>
              <w:szCs w:val="24"/>
              <w:lang w:val="it-IT" w:eastAsia="it-IT"/>
            </w:rPr>
          </w:pPr>
          <w:hyperlink w:anchor="_Toc173143648" w:history="1">
            <w:r w:rsidRPr="00E80066">
              <w:rPr>
                <w:rStyle w:val="Collegamentoipertestuale"/>
                <w:noProof/>
              </w:rPr>
              <w:t>3.1.1</w:t>
            </w:r>
            <w:r>
              <w:rPr>
                <w:rFonts w:eastAsiaTheme="minorEastAsia"/>
                <w:noProof/>
                <w:sz w:val="24"/>
                <w:szCs w:val="24"/>
                <w:lang w:val="it-IT" w:eastAsia="it-IT"/>
              </w:rPr>
              <w:tab/>
            </w:r>
            <w:r w:rsidRPr="00E80066">
              <w:rPr>
                <w:rStyle w:val="Collegamentoipertestuale"/>
                <w:noProof/>
              </w:rPr>
              <w:t>Starting date of the project activity:</w:t>
            </w:r>
            <w:r>
              <w:rPr>
                <w:noProof/>
                <w:webHidden/>
              </w:rPr>
              <w:tab/>
            </w:r>
            <w:r>
              <w:rPr>
                <w:noProof/>
                <w:webHidden/>
              </w:rPr>
              <w:fldChar w:fldCharType="begin"/>
            </w:r>
            <w:r>
              <w:rPr>
                <w:noProof/>
                <w:webHidden/>
              </w:rPr>
              <w:instrText xml:space="preserve"> PAGEREF _Toc173143648 \h </w:instrText>
            </w:r>
            <w:r>
              <w:rPr>
                <w:noProof/>
                <w:webHidden/>
              </w:rPr>
            </w:r>
            <w:r>
              <w:rPr>
                <w:noProof/>
                <w:webHidden/>
              </w:rPr>
              <w:fldChar w:fldCharType="separate"/>
            </w:r>
            <w:r>
              <w:rPr>
                <w:noProof/>
                <w:webHidden/>
              </w:rPr>
              <w:t>42</w:t>
            </w:r>
            <w:r>
              <w:rPr>
                <w:noProof/>
                <w:webHidden/>
              </w:rPr>
              <w:fldChar w:fldCharType="end"/>
            </w:r>
          </w:hyperlink>
        </w:p>
        <w:p w14:paraId="1B6B6F58" w14:textId="13873335" w:rsidR="008D7B65" w:rsidRDefault="008D7B65">
          <w:pPr>
            <w:pStyle w:val="Sommario3"/>
            <w:rPr>
              <w:rFonts w:eastAsiaTheme="minorEastAsia"/>
              <w:noProof/>
              <w:sz w:val="24"/>
              <w:szCs w:val="24"/>
              <w:lang w:val="it-IT" w:eastAsia="it-IT"/>
            </w:rPr>
          </w:pPr>
          <w:hyperlink w:anchor="_Toc173143649" w:history="1">
            <w:r w:rsidRPr="00E80066">
              <w:rPr>
                <w:rStyle w:val="Collegamentoipertestuale"/>
                <w:noProof/>
              </w:rPr>
              <w:t>3.1.2</w:t>
            </w:r>
            <w:r>
              <w:rPr>
                <w:rFonts w:eastAsiaTheme="minorEastAsia"/>
                <w:noProof/>
                <w:sz w:val="24"/>
                <w:szCs w:val="24"/>
                <w:lang w:val="it-IT" w:eastAsia="it-IT"/>
              </w:rPr>
              <w:tab/>
            </w:r>
            <w:r w:rsidRPr="00E80066">
              <w:rPr>
                <w:rStyle w:val="Collegamentoipertestuale"/>
                <w:noProof/>
              </w:rPr>
              <w:t>Expected operational lifetime of the project activity:</w:t>
            </w:r>
            <w:r>
              <w:rPr>
                <w:noProof/>
                <w:webHidden/>
              </w:rPr>
              <w:tab/>
            </w:r>
            <w:r>
              <w:rPr>
                <w:noProof/>
                <w:webHidden/>
              </w:rPr>
              <w:fldChar w:fldCharType="begin"/>
            </w:r>
            <w:r>
              <w:rPr>
                <w:noProof/>
                <w:webHidden/>
              </w:rPr>
              <w:instrText xml:space="preserve"> PAGEREF _Toc173143649 \h </w:instrText>
            </w:r>
            <w:r>
              <w:rPr>
                <w:noProof/>
                <w:webHidden/>
              </w:rPr>
            </w:r>
            <w:r>
              <w:rPr>
                <w:noProof/>
                <w:webHidden/>
              </w:rPr>
              <w:fldChar w:fldCharType="separate"/>
            </w:r>
            <w:r>
              <w:rPr>
                <w:noProof/>
                <w:webHidden/>
              </w:rPr>
              <w:t>42</w:t>
            </w:r>
            <w:r>
              <w:rPr>
                <w:noProof/>
                <w:webHidden/>
              </w:rPr>
              <w:fldChar w:fldCharType="end"/>
            </w:r>
          </w:hyperlink>
        </w:p>
        <w:p w14:paraId="039B3A32" w14:textId="78ED2BCD" w:rsidR="008D7B65" w:rsidRDefault="008D7B65">
          <w:pPr>
            <w:pStyle w:val="Sommario1"/>
            <w:tabs>
              <w:tab w:val="left" w:pos="440"/>
              <w:tab w:val="right" w:leader="dot" w:pos="9628"/>
            </w:tabs>
            <w:rPr>
              <w:rFonts w:eastAsiaTheme="minorEastAsia"/>
              <w:noProof/>
              <w:sz w:val="24"/>
              <w:szCs w:val="24"/>
              <w:lang w:val="it-IT" w:eastAsia="it-IT"/>
            </w:rPr>
          </w:pPr>
          <w:hyperlink w:anchor="_Toc173143650" w:history="1">
            <w:r w:rsidRPr="00E80066">
              <w:rPr>
                <w:rStyle w:val="Collegamentoipertestuale"/>
                <w:noProof/>
              </w:rPr>
              <w:t>4</w:t>
            </w:r>
            <w:r>
              <w:rPr>
                <w:rFonts w:eastAsiaTheme="minorEastAsia"/>
                <w:noProof/>
                <w:sz w:val="24"/>
                <w:szCs w:val="24"/>
                <w:lang w:val="it-IT" w:eastAsia="it-IT"/>
              </w:rPr>
              <w:tab/>
            </w:r>
            <w:r w:rsidRPr="00E80066">
              <w:rPr>
                <w:rStyle w:val="Collegamentoipertestuale"/>
                <w:noProof/>
              </w:rPr>
              <w:t>SECTION D. Environmental impacts</w:t>
            </w:r>
            <w:r>
              <w:rPr>
                <w:noProof/>
                <w:webHidden/>
              </w:rPr>
              <w:tab/>
            </w:r>
            <w:r>
              <w:rPr>
                <w:noProof/>
                <w:webHidden/>
              </w:rPr>
              <w:fldChar w:fldCharType="begin"/>
            </w:r>
            <w:r>
              <w:rPr>
                <w:noProof/>
                <w:webHidden/>
              </w:rPr>
              <w:instrText xml:space="preserve"> PAGEREF _Toc173143650 \h </w:instrText>
            </w:r>
            <w:r>
              <w:rPr>
                <w:noProof/>
                <w:webHidden/>
              </w:rPr>
            </w:r>
            <w:r>
              <w:rPr>
                <w:noProof/>
                <w:webHidden/>
              </w:rPr>
              <w:fldChar w:fldCharType="separate"/>
            </w:r>
            <w:r>
              <w:rPr>
                <w:noProof/>
                <w:webHidden/>
              </w:rPr>
              <w:t>43</w:t>
            </w:r>
            <w:r>
              <w:rPr>
                <w:noProof/>
                <w:webHidden/>
              </w:rPr>
              <w:fldChar w:fldCharType="end"/>
            </w:r>
          </w:hyperlink>
        </w:p>
        <w:p w14:paraId="75143E9E" w14:textId="770A89DC" w:rsidR="008D7B65" w:rsidRDefault="008D7B65">
          <w:pPr>
            <w:pStyle w:val="Sommario2"/>
            <w:rPr>
              <w:rFonts w:eastAsiaTheme="minorEastAsia"/>
              <w:noProof/>
              <w:sz w:val="24"/>
              <w:szCs w:val="24"/>
              <w:lang w:val="it-IT" w:eastAsia="it-IT"/>
            </w:rPr>
          </w:pPr>
          <w:hyperlink w:anchor="_Toc173143651" w:history="1">
            <w:r w:rsidRPr="00E80066">
              <w:rPr>
                <w:rStyle w:val="Collegamentoipertestuale"/>
                <w:noProof/>
              </w:rPr>
              <w:t>4.1</w:t>
            </w:r>
            <w:r>
              <w:rPr>
                <w:rFonts w:eastAsiaTheme="minorEastAsia"/>
                <w:noProof/>
                <w:sz w:val="24"/>
                <w:szCs w:val="24"/>
                <w:lang w:val="it-IT" w:eastAsia="it-IT"/>
              </w:rPr>
              <w:tab/>
            </w:r>
            <w:r w:rsidRPr="00E80066">
              <w:rPr>
                <w:rStyle w:val="Collegamentoipertestuale"/>
                <w:noProof/>
              </w:rPr>
              <w:t>Documentation on the analysis of the environmental impacts, including transboundary impacts:</w:t>
            </w:r>
            <w:r>
              <w:rPr>
                <w:noProof/>
                <w:webHidden/>
              </w:rPr>
              <w:tab/>
            </w:r>
            <w:r>
              <w:rPr>
                <w:noProof/>
                <w:webHidden/>
              </w:rPr>
              <w:fldChar w:fldCharType="begin"/>
            </w:r>
            <w:r>
              <w:rPr>
                <w:noProof/>
                <w:webHidden/>
              </w:rPr>
              <w:instrText xml:space="preserve"> PAGEREF _Toc173143651 \h </w:instrText>
            </w:r>
            <w:r>
              <w:rPr>
                <w:noProof/>
                <w:webHidden/>
              </w:rPr>
            </w:r>
            <w:r>
              <w:rPr>
                <w:noProof/>
                <w:webHidden/>
              </w:rPr>
              <w:fldChar w:fldCharType="separate"/>
            </w:r>
            <w:r>
              <w:rPr>
                <w:noProof/>
                <w:webHidden/>
              </w:rPr>
              <w:t>43</w:t>
            </w:r>
            <w:r>
              <w:rPr>
                <w:noProof/>
                <w:webHidden/>
              </w:rPr>
              <w:fldChar w:fldCharType="end"/>
            </w:r>
          </w:hyperlink>
        </w:p>
        <w:p w14:paraId="24B324EB" w14:textId="1915E0F8" w:rsidR="008D7B65" w:rsidRDefault="008D7B65">
          <w:pPr>
            <w:pStyle w:val="Sommario1"/>
            <w:tabs>
              <w:tab w:val="left" w:pos="440"/>
              <w:tab w:val="right" w:leader="dot" w:pos="9628"/>
            </w:tabs>
            <w:rPr>
              <w:rFonts w:eastAsiaTheme="minorEastAsia"/>
              <w:noProof/>
              <w:sz w:val="24"/>
              <w:szCs w:val="24"/>
              <w:lang w:val="it-IT" w:eastAsia="it-IT"/>
            </w:rPr>
          </w:pPr>
          <w:hyperlink w:anchor="_Toc173143652" w:history="1">
            <w:r w:rsidRPr="00E80066">
              <w:rPr>
                <w:rStyle w:val="Collegamentoipertestuale"/>
                <w:noProof/>
              </w:rPr>
              <w:t>5</w:t>
            </w:r>
            <w:r>
              <w:rPr>
                <w:rFonts w:eastAsiaTheme="minorEastAsia"/>
                <w:noProof/>
                <w:sz w:val="24"/>
                <w:szCs w:val="24"/>
                <w:lang w:val="it-IT" w:eastAsia="it-IT"/>
              </w:rPr>
              <w:tab/>
            </w:r>
            <w:r w:rsidRPr="00E80066">
              <w:rPr>
                <w:rStyle w:val="Collegamentoipertestuale"/>
                <w:noProof/>
              </w:rPr>
              <w:t>SECTION E. Stakeholders’ comments</w:t>
            </w:r>
            <w:r>
              <w:rPr>
                <w:noProof/>
                <w:webHidden/>
              </w:rPr>
              <w:tab/>
            </w:r>
            <w:r>
              <w:rPr>
                <w:noProof/>
                <w:webHidden/>
              </w:rPr>
              <w:fldChar w:fldCharType="begin"/>
            </w:r>
            <w:r>
              <w:rPr>
                <w:noProof/>
                <w:webHidden/>
              </w:rPr>
              <w:instrText xml:space="preserve"> PAGEREF _Toc173143652 \h </w:instrText>
            </w:r>
            <w:r>
              <w:rPr>
                <w:noProof/>
                <w:webHidden/>
              </w:rPr>
            </w:r>
            <w:r>
              <w:rPr>
                <w:noProof/>
                <w:webHidden/>
              </w:rPr>
              <w:fldChar w:fldCharType="separate"/>
            </w:r>
            <w:r>
              <w:rPr>
                <w:noProof/>
                <w:webHidden/>
              </w:rPr>
              <w:t>43</w:t>
            </w:r>
            <w:r>
              <w:rPr>
                <w:noProof/>
                <w:webHidden/>
              </w:rPr>
              <w:fldChar w:fldCharType="end"/>
            </w:r>
          </w:hyperlink>
        </w:p>
        <w:p w14:paraId="079C060B" w14:textId="376C8019" w:rsidR="008D7B65" w:rsidRDefault="008D7B65">
          <w:pPr>
            <w:pStyle w:val="Sommario2"/>
            <w:rPr>
              <w:rFonts w:eastAsiaTheme="minorEastAsia"/>
              <w:noProof/>
              <w:sz w:val="24"/>
              <w:szCs w:val="24"/>
              <w:lang w:val="it-IT" w:eastAsia="it-IT"/>
            </w:rPr>
          </w:pPr>
          <w:hyperlink w:anchor="_Toc173143653" w:history="1">
            <w:r w:rsidRPr="00E80066">
              <w:rPr>
                <w:rStyle w:val="Collegamentoipertestuale"/>
                <w:noProof/>
              </w:rPr>
              <w:t>5.1</w:t>
            </w:r>
            <w:r>
              <w:rPr>
                <w:rFonts w:eastAsiaTheme="minorEastAsia"/>
                <w:noProof/>
                <w:sz w:val="24"/>
                <w:szCs w:val="24"/>
                <w:lang w:val="it-IT" w:eastAsia="it-IT"/>
              </w:rPr>
              <w:tab/>
            </w:r>
            <w:r w:rsidRPr="00E80066">
              <w:rPr>
                <w:rStyle w:val="Collegamentoipertestuale"/>
                <w:noProof/>
              </w:rPr>
              <w:t>Brief description how comments by local stakeholders have been invited and compiled:</w:t>
            </w:r>
            <w:r>
              <w:rPr>
                <w:noProof/>
                <w:webHidden/>
              </w:rPr>
              <w:tab/>
            </w:r>
            <w:r>
              <w:rPr>
                <w:noProof/>
                <w:webHidden/>
              </w:rPr>
              <w:fldChar w:fldCharType="begin"/>
            </w:r>
            <w:r>
              <w:rPr>
                <w:noProof/>
                <w:webHidden/>
              </w:rPr>
              <w:instrText xml:space="preserve"> PAGEREF _Toc173143653 \h </w:instrText>
            </w:r>
            <w:r>
              <w:rPr>
                <w:noProof/>
                <w:webHidden/>
              </w:rPr>
            </w:r>
            <w:r>
              <w:rPr>
                <w:noProof/>
                <w:webHidden/>
              </w:rPr>
              <w:fldChar w:fldCharType="separate"/>
            </w:r>
            <w:r>
              <w:rPr>
                <w:noProof/>
                <w:webHidden/>
              </w:rPr>
              <w:t>43</w:t>
            </w:r>
            <w:r>
              <w:rPr>
                <w:noProof/>
                <w:webHidden/>
              </w:rPr>
              <w:fldChar w:fldCharType="end"/>
            </w:r>
          </w:hyperlink>
        </w:p>
        <w:p w14:paraId="07A09018" w14:textId="6C2C7BF5" w:rsidR="008D7B65" w:rsidRDefault="008D7B65">
          <w:pPr>
            <w:pStyle w:val="Sommario2"/>
            <w:rPr>
              <w:rFonts w:eastAsiaTheme="minorEastAsia"/>
              <w:noProof/>
              <w:sz w:val="24"/>
              <w:szCs w:val="24"/>
              <w:lang w:val="it-IT" w:eastAsia="it-IT"/>
            </w:rPr>
          </w:pPr>
          <w:hyperlink w:anchor="_Toc173143654" w:history="1">
            <w:r w:rsidRPr="00E80066">
              <w:rPr>
                <w:rStyle w:val="Collegamentoipertestuale"/>
                <w:noProof/>
              </w:rPr>
              <w:t>5.2</w:t>
            </w:r>
            <w:r>
              <w:rPr>
                <w:rFonts w:eastAsiaTheme="minorEastAsia"/>
                <w:noProof/>
                <w:sz w:val="24"/>
                <w:szCs w:val="24"/>
                <w:lang w:val="it-IT" w:eastAsia="it-IT"/>
              </w:rPr>
              <w:tab/>
            </w:r>
            <w:r w:rsidRPr="00E80066">
              <w:rPr>
                <w:rStyle w:val="Collegamentoipertestuale"/>
                <w:noProof/>
              </w:rPr>
              <w:t>Summary of the comments received:</w:t>
            </w:r>
            <w:r>
              <w:rPr>
                <w:noProof/>
                <w:webHidden/>
              </w:rPr>
              <w:tab/>
            </w:r>
            <w:r>
              <w:rPr>
                <w:noProof/>
                <w:webHidden/>
              </w:rPr>
              <w:fldChar w:fldCharType="begin"/>
            </w:r>
            <w:r>
              <w:rPr>
                <w:noProof/>
                <w:webHidden/>
              </w:rPr>
              <w:instrText xml:space="preserve"> PAGEREF _Toc173143654 \h </w:instrText>
            </w:r>
            <w:r>
              <w:rPr>
                <w:noProof/>
                <w:webHidden/>
              </w:rPr>
            </w:r>
            <w:r>
              <w:rPr>
                <w:noProof/>
                <w:webHidden/>
              </w:rPr>
              <w:fldChar w:fldCharType="separate"/>
            </w:r>
            <w:r>
              <w:rPr>
                <w:noProof/>
                <w:webHidden/>
              </w:rPr>
              <w:t>44</w:t>
            </w:r>
            <w:r>
              <w:rPr>
                <w:noProof/>
                <w:webHidden/>
              </w:rPr>
              <w:fldChar w:fldCharType="end"/>
            </w:r>
          </w:hyperlink>
        </w:p>
        <w:p w14:paraId="35C48FC2" w14:textId="59BCE94B" w:rsidR="008D7B65" w:rsidRDefault="008D7B65">
          <w:pPr>
            <w:pStyle w:val="Sommario2"/>
            <w:rPr>
              <w:rFonts w:eastAsiaTheme="minorEastAsia"/>
              <w:noProof/>
              <w:sz w:val="24"/>
              <w:szCs w:val="24"/>
              <w:lang w:val="it-IT" w:eastAsia="it-IT"/>
            </w:rPr>
          </w:pPr>
          <w:hyperlink w:anchor="_Toc173143655" w:history="1">
            <w:r w:rsidRPr="00E80066">
              <w:rPr>
                <w:rStyle w:val="Collegamentoipertestuale"/>
                <w:noProof/>
              </w:rPr>
              <w:t>5.3</w:t>
            </w:r>
            <w:r>
              <w:rPr>
                <w:rFonts w:eastAsiaTheme="minorEastAsia"/>
                <w:noProof/>
                <w:sz w:val="24"/>
                <w:szCs w:val="24"/>
                <w:lang w:val="it-IT" w:eastAsia="it-IT"/>
              </w:rPr>
              <w:tab/>
            </w:r>
            <w:r w:rsidRPr="00E80066">
              <w:rPr>
                <w:rStyle w:val="Collegamentoipertestuale"/>
                <w:noProof/>
              </w:rPr>
              <w:t>Report on how due account was taken of any comments received:</w:t>
            </w:r>
            <w:r>
              <w:rPr>
                <w:noProof/>
                <w:webHidden/>
              </w:rPr>
              <w:tab/>
            </w:r>
            <w:r>
              <w:rPr>
                <w:noProof/>
                <w:webHidden/>
              </w:rPr>
              <w:fldChar w:fldCharType="begin"/>
            </w:r>
            <w:r>
              <w:rPr>
                <w:noProof/>
                <w:webHidden/>
              </w:rPr>
              <w:instrText xml:space="preserve"> PAGEREF _Toc173143655 \h </w:instrText>
            </w:r>
            <w:r>
              <w:rPr>
                <w:noProof/>
                <w:webHidden/>
              </w:rPr>
            </w:r>
            <w:r>
              <w:rPr>
                <w:noProof/>
                <w:webHidden/>
              </w:rPr>
              <w:fldChar w:fldCharType="separate"/>
            </w:r>
            <w:r>
              <w:rPr>
                <w:noProof/>
                <w:webHidden/>
              </w:rPr>
              <w:t>44</w:t>
            </w:r>
            <w:r>
              <w:rPr>
                <w:noProof/>
                <w:webHidden/>
              </w:rPr>
              <w:fldChar w:fldCharType="end"/>
            </w:r>
          </w:hyperlink>
        </w:p>
        <w:p w14:paraId="50CBD14E" w14:textId="63903814" w:rsidR="008D7B65" w:rsidRDefault="008D7B65">
          <w:pPr>
            <w:pStyle w:val="Sommario1"/>
            <w:tabs>
              <w:tab w:val="left" w:pos="440"/>
              <w:tab w:val="right" w:leader="dot" w:pos="9628"/>
            </w:tabs>
            <w:rPr>
              <w:rFonts w:eastAsiaTheme="minorEastAsia"/>
              <w:noProof/>
              <w:sz w:val="24"/>
              <w:szCs w:val="24"/>
              <w:lang w:val="it-IT" w:eastAsia="it-IT"/>
            </w:rPr>
          </w:pPr>
          <w:hyperlink w:anchor="_Toc173143656" w:history="1">
            <w:r w:rsidRPr="00E80066">
              <w:rPr>
                <w:rStyle w:val="Collegamentoipertestuale"/>
                <w:noProof/>
              </w:rPr>
              <w:t>6</w:t>
            </w:r>
            <w:r>
              <w:rPr>
                <w:rFonts w:eastAsiaTheme="minorEastAsia"/>
                <w:noProof/>
                <w:sz w:val="24"/>
                <w:szCs w:val="24"/>
                <w:lang w:val="it-IT" w:eastAsia="it-IT"/>
              </w:rPr>
              <w:tab/>
            </w:r>
            <w:r w:rsidRPr="00E80066">
              <w:rPr>
                <w:rStyle w:val="Collegamentoipertestuale"/>
                <w:noProof/>
              </w:rPr>
              <w:t>Annexes</w:t>
            </w:r>
            <w:r>
              <w:rPr>
                <w:noProof/>
                <w:webHidden/>
              </w:rPr>
              <w:tab/>
            </w:r>
            <w:r>
              <w:rPr>
                <w:noProof/>
                <w:webHidden/>
              </w:rPr>
              <w:fldChar w:fldCharType="begin"/>
            </w:r>
            <w:r>
              <w:rPr>
                <w:noProof/>
                <w:webHidden/>
              </w:rPr>
              <w:instrText xml:space="preserve"> PAGEREF _Toc173143656 \h </w:instrText>
            </w:r>
            <w:r>
              <w:rPr>
                <w:noProof/>
                <w:webHidden/>
              </w:rPr>
            </w:r>
            <w:r>
              <w:rPr>
                <w:noProof/>
                <w:webHidden/>
              </w:rPr>
              <w:fldChar w:fldCharType="separate"/>
            </w:r>
            <w:r>
              <w:rPr>
                <w:noProof/>
                <w:webHidden/>
              </w:rPr>
              <w:t>45</w:t>
            </w:r>
            <w:r>
              <w:rPr>
                <w:noProof/>
                <w:webHidden/>
              </w:rPr>
              <w:fldChar w:fldCharType="end"/>
            </w:r>
          </w:hyperlink>
        </w:p>
        <w:p w14:paraId="269DEF4B" w14:textId="36297048" w:rsidR="00F224CA" w:rsidRPr="00452516" w:rsidRDefault="00F224CA">
          <w:r w:rsidRPr="00452516">
            <w:rPr>
              <w:b/>
              <w:bCs/>
              <w:sz w:val="20"/>
              <w:szCs w:val="20"/>
            </w:rPr>
            <w:fldChar w:fldCharType="end"/>
          </w:r>
        </w:p>
      </w:sdtContent>
    </w:sdt>
    <w:p w14:paraId="1E8A8AD3" w14:textId="77777777" w:rsidR="00403265" w:rsidRPr="00452516" w:rsidRDefault="00403265">
      <w:r w:rsidRPr="00452516">
        <w:br w:type="page"/>
      </w:r>
    </w:p>
    <w:p w14:paraId="0C00C060" w14:textId="17F6D735" w:rsidR="007661E0" w:rsidRPr="00452516" w:rsidRDefault="007661E0" w:rsidP="00700B5D">
      <w:pPr>
        <w:pStyle w:val="Titolo1"/>
      </w:pPr>
      <w:bookmarkStart w:id="2" w:name="_Toc171065025"/>
      <w:bookmarkStart w:id="3" w:name="_Toc173143620"/>
      <w:r w:rsidRPr="00452516">
        <w:lastRenderedPageBreak/>
        <w:t>SECTION A. General de</w:t>
      </w:r>
      <w:r w:rsidR="00240738" w:rsidRPr="00452516">
        <w:t>scription of project activity</w:t>
      </w:r>
      <w:bookmarkEnd w:id="2"/>
      <w:bookmarkEnd w:id="3"/>
    </w:p>
    <w:p w14:paraId="0DF74D06" w14:textId="77777777" w:rsidR="004E7C37" w:rsidRPr="00703392" w:rsidRDefault="004E7C37" w:rsidP="004E7C37">
      <w:pPr>
        <w:rPr>
          <w:lang w:val="en-GB"/>
        </w:rPr>
      </w:pPr>
    </w:p>
    <w:p w14:paraId="4A039E47" w14:textId="3171A777" w:rsidR="00700B5D" w:rsidRPr="00C7261A" w:rsidRDefault="00D22EE2" w:rsidP="00C7261A">
      <w:pPr>
        <w:pStyle w:val="Titolo2"/>
      </w:pPr>
      <w:bookmarkStart w:id="4" w:name="_Toc171065026"/>
      <w:bookmarkStart w:id="5" w:name="_Toc173143621"/>
      <w:r w:rsidRPr="00C7261A">
        <w:t>Title of the project activity:</w:t>
      </w:r>
      <w:bookmarkEnd w:id="4"/>
      <w:bookmarkEnd w:id="5"/>
    </w:p>
    <w:p w14:paraId="72531B2D" w14:textId="77777777" w:rsidR="0065420A" w:rsidRPr="00703392" w:rsidRDefault="0065420A" w:rsidP="00700B5D">
      <w:pPr>
        <w:rPr>
          <w:rFonts w:cstheme="minorHAnsi"/>
          <w:lang w:val="en-GB"/>
        </w:rPr>
      </w:pPr>
    </w:p>
    <w:p w14:paraId="592E150A" w14:textId="5A81FD0E" w:rsidR="00D22EE2" w:rsidRPr="00703392" w:rsidRDefault="003C734F" w:rsidP="00700B5D">
      <w:pPr>
        <w:rPr>
          <w:rFonts w:cstheme="minorHAnsi"/>
          <w:lang w:val="en-GB"/>
        </w:rPr>
      </w:pPr>
      <w:r w:rsidRPr="00703392">
        <w:rPr>
          <w:rFonts w:cstheme="minorHAnsi"/>
          <w:lang w:val="en-GB"/>
        </w:rPr>
        <w:t>Title:</w:t>
      </w:r>
      <w:r w:rsidR="00D06580" w:rsidRPr="00703392">
        <w:rPr>
          <w:rFonts w:cstheme="minorHAnsi"/>
          <w:lang w:val="en-GB"/>
        </w:rPr>
        <w:t xml:space="preserve"> </w:t>
      </w:r>
      <w:r w:rsidR="00DD08E9" w:rsidRPr="00703392">
        <w:rPr>
          <w:rFonts w:cstheme="minorHAnsi"/>
          <w:lang w:val="en-GB"/>
        </w:rPr>
        <w:t>CO</w:t>
      </w:r>
      <w:r w:rsidR="00DD08E9" w:rsidRPr="00703392">
        <w:rPr>
          <w:rFonts w:cstheme="minorHAnsi"/>
          <w:vertAlign w:val="subscript"/>
          <w:lang w:val="en-GB"/>
        </w:rPr>
        <w:t xml:space="preserve">2 </w:t>
      </w:r>
      <w:r w:rsidR="00DD08E9" w:rsidRPr="00703392">
        <w:rPr>
          <w:rFonts w:cstheme="minorHAnsi"/>
          <w:lang w:val="en-GB"/>
        </w:rPr>
        <w:t>storage following the application of Limenet technology</w:t>
      </w:r>
      <w:r w:rsidR="00A86401" w:rsidRPr="00703392">
        <w:rPr>
          <w:rFonts w:cstheme="minorHAnsi"/>
          <w:lang w:val="en-GB"/>
        </w:rPr>
        <w:t xml:space="preserve"> </w:t>
      </w:r>
      <w:r w:rsidR="00A86401" w:rsidRPr="00703392">
        <w:rPr>
          <w:rFonts w:cstheme="minorHAnsi"/>
          <w:b/>
          <w:lang w:val="en-GB"/>
        </w:rPr>
        <w:t>in Augusta site</w:t>
      </w:r>
    </w:p>
    <w:p w14:paraId="77864773" w14:textId="33FE19DA" w:rsidR="003C734F" w:rsidRPr="00703392" w:rsidRDefault="003C734F" w:rsidP="00700B5D">
      <w:pPr>
        <w:rPr>
          <w:rFonts w:cstheme="minorHAnsi"/>
          <w:lang w:val="en-GB"/>
        </w:rPr>
      </w:pPr>
      <w:r w:rsidRPr="00703392">
        <w:rPr>
          <w:rFonts w:cstheme="minorHAnsi"/>
          <w:lang w:val="en-GB"/>
        </w:rPr>
        <w:t>Version</w:t>
      </w:r>
      <w:r w:rsidR="00FE26D1" w:rsidRPr="00703392">
        <w:rPr>
          <w:rFonts w:cstheme="minorHAnsi"/>
          <w:lang w:val="en-GB"/>
        </w:rPr>
        <w:t>: 001 - A</w:t>
      </w:r>
    </w:p>
    <w:p w14:paraId="0E513D8B" w14:textId="34E4AC49" w:rsidR="003C734F" w:rsidRPr="00703392" w:rsidRDefault="003C734F" w:rsidP="00700B5D">
      <w:pPr>
        <w:rPr>
          <w:rFonts w:cstheme="minorHAnsi"/>
          <w:lang w:val="en-GB"/>
        </w:rPr>
      </w:pPr>
      <w:r w:rsidRPr="00703392">
        <w:rPr>
          <w:rFonts w:cstheme="minorHAnsi"/>
          <w:lang w:val="en-GB"/>
        </w:rPr>
        <w:t>Date:</w:t>
      </w:r>
      <w:r w:rsidR="00FE26D1" w:rsidRPr="00703392">
        <w:rPr>
          <w:rFonts w:cstheme="minorHAnsi"/>
          <w:lang w:val="en-GB"/>
        </w:rPr>
        <w:t xml:space="preserve"> </w:t>
      </w:r>
      <w:r w:rsidR="00F014BC" w:rsidRPr="00703392">
        <w:rPr>
          <w:rFonts w:cstheme="minorHAnsi"/>
          <w:lang w:val="en-GB"/>
        </w:rPr>
        <w:t>J</w:t>
      </w:r>
      <w:r w:rsidR="00705790" w:rsidRPr="00703392">
        <w:rPr>
          <w:rFonts w:cstheme="minorHAnsi"/>
          <w:lang w:val="en-GB"/>
        </w:rPr>
        <w:t>uly</w:t>
      </w:r>
      <w:r w:rsidR="00FE26D1" w:rsidRPr="00703392">
        <w:rPr>
          <w:rFonts w:cstheme="minorHAnsi"/>
          <w:lang w:val="en-GB"/>
        </w:rPr>
        <w:t xml:space="preserve"> 202</w:t>
      </w:r>
      <w:r w:rsidR="00F5737B" w:rsidRPr="00703392">
        <w:rPr>
          <w:rFonts w:cstheme="minorHAnsi"/>
          <w:lang w:val="en-GB"/>
        </w:rPr>
        <w:t>4</w:t>
      </w:r>
    </w:p>
    <w:p w14:paraId="7F650AA1" w14:textId="77777777" w:rsidR="00320A07" w:rsidRPr="00703392" w:rsidRDefault="00320A07" w:rsidP="00700B5D">
      <w:pPr>
        <w:rPr>
          <w:rFonts w:cstheme="minorHAnsi"/>
          <w:lang w:val="en-GB"/>
        </w:rPr>
      </w:pPr>
    </w:p>
    <w:p w14:paraId="1817AD4E" w14:textId="76C67F95" w:rsidR="00E76DA1" w:rsidRPr="00F177FE" w:rsidRDefault="008F561E" w:rsidP="00C7261A">
      <w:pPr>
        <w:pStyle w:val="Titolo2"/>
      </w:pPr>
      <w:bookmarkStart w:id="6" w:name="_Toc171065027"/>
      <w:bookmarkStart w:id="7" w:name="_Toc173143622"/>
      <w:r w:rsidRPr="00F177FE">
        <w:t>Description of the project activity</w:t>
      </w:r>
      <w:r w:rsidR="001863F6" w:rsidRPr="00F177FE">
        <w:t>:</w:t>
      </w:r>
      <w:bookmarkEnd w:id="6"/>
      <w:bookmarkEnd w:id="7"/>
    </w:p>
    <w:p w14:paraId="60C7EEC1" w14:textId="77777777" w:rsidR="001C6E4B" w:rsidRPr="00703392" w:rsidRDefault="001C6E4B" w:rsidP="0065420A">
      <w:pPr>
        <w:rPr>
          <w:rFonts w:cstheme="minorHAnsi"/>
          <w:lang w:val="en-GB"/>
        </w:rPr>
      </w:pPr>
    </w:p>
    <w:p w14:paraId="3F9F24E1" w14:textId="7AF2C984" w:rsidR="00C6423B" w:rsidRPr="00703392" w:rsidRDefault="00C6423B" w:rsidP="00482476">
      <w:pPr>
        <w:rPr>
          <w:rFonts w:cstheme="minorHAnsi"/>
          <w:lang w:val="en-GB"/>
        </w:rPr>
      </w:pPr>
      <w:r w:rsidRPr="00703392">
        <w:rPr>
          <w:rFonts w:cstheme="minorHAnsi"/>
          <w:lang w:val="en-GB"/>
        </w:rPr>
        <w:t>The purpose of the project activity is to install a Limenet</w:t>
      </w:r>
      <w:r w:rsidR="007A30ED" w:rsidRPr="00703392">
        <w:rPr>
          <w:rFonts w:cstheme="minorHAnsi"/>
          <w:lang w:val="en-GB"/>
        </w:rPr>
        <w:t xml:space="preserve"> </w:t>
      </w:r>
      <w:r w:rsidR="00306429" w:rsidRPr="00703392">
        <w:rPr>
          <w:rFonts w:cstheme="minorHAnsi"/>
          <w:lang w:val="en-GB"/>
        </w:rPr>
        <w:t xml:space="preserve">storage plant </w:t>
      </w:r>
      <w:r w:rsidRPr="00703392">
        <w:rPr>
          <w:rFonts w:cstheme="minorHAnsi"/>
          <w:lang w:val="en-GB"/>
        </w:rPr>
        <w:t xml:space="preserve">at the </w:t>
      </w:r>
      <w:r w:rsidR="00EF0800" w:rsidRPr="00703392">
        <w:rPr>
          <w:rFonts w:cstheme="minorHAnsi"/>
          <w:lang w:val="en-GB"/>
        </w:rPr>
        <w:t>g</w:t>
      </w:r>
      <w:r w:rsidRPr="00703392">
        <w:rPr>
          <w:rFonts w:cstheme="minorHAnsi"/>
          <w:lang w:val="en-GB"/>
        </w:rPr>
        <w:t>u</w:t>
      </w:r>
      <w:r w:rsidR="007E65BC" w:rsidRPr="00703392">
        <w:rPr>
          <w:rFonts w:cstheme="minorHAnsi"/>
          <w:lang w:val="en-GB"/>
        </w:rPr>
        <w:t>l</w:t>
      </w:r>
      <w:r w:rsidRPr="00703392">
        <w:rPr>
          <w:rFonts w:cstheme="minorHAnsi"/>
          <w:lang w:val="en-GB"/>
        </w:rPr>
        <w:t>f of Augus</w:t>
      </w:r>
      <w:r w:rsidR="00EF0800" w:rsidRPr="00703392">
        <w:rPr>
          <w:rFonts w:cstheme="minorHAnsi"/>
          <w:lang w:val="en-GB"/>
        </w:rPr>
        <w:t>ta</w:t>
      </w:r>
      <w:r w:rsidRPr="00703392">
        <w:rPr>
          <w:rFonts w:cstheme="minorHAnsi"/>
          <w:lang w:val="en-GB"/>
        </w:rPr>
        <w:t xml:space="preserve"> (Siracusa, Italy) </w:t>
      </w:r>
      <w:proofErr w:type="gramStart"/>
      <w:r w:rsidRPr="00703392">
        <w:rPr>
          <w:rFonts w:cstheme="minorHAnsi"/>
          <w:lang w:val="en-GB"/>
        </w:rPr>
        <w:t>in order to</w:t>
      </w:r>
      <w:proofErr w:type="gramEnd"/>
      <w:r w:rsidRPr="00703392">
        <w:rPr>
          <w:rFonts w:cstheme="minorHAnsi"/>
          <w:lang w:val="en-GB"/>
        </w:rPr>
        <w:t xml:space="preserve"> permanently store CO</w:t>
      </w:r>
      <w:r w:rsidRPr="00703392">
        <w:rPr>
          <w:rFonts w:cstheme="minorHAnsi"/>
          <w:vertAlign w:val="subscript"/>
          <w:lang w:val="en-GB"/>
        </w:rPr>
        <w:t>2</w:t>
      </w:r>
      <w:r w:rsidRPr="00703392">
        <w:rPr>
          <w:rFonts w:cstheme="minorHAnsi"/>
          <w:lang w:val="en-GB"/>
        </w:rPr>
        <w:t xml:space="preserve"> in the form of calcium bicarbonates in seawater to remove </w:t>
      </w:r>
      <w:r w:rsidR="005D1097" w:rsidRPr="00703392">
        <w:rPr>
          <w:rFonts w:cstheme="minorHAnsi"/>
          <w:lang w:val="en-GB"/>
        </w:rPr>
        <w:t>CO</w:t>
      </w:r>
      <w:r w:rsidR="005D1097" w:rsidRPr="00703392">
        <w:rPr>
          <w:rFonts w:cstheme="minorHAnsi"/>
          <w:vertAlign w:val="subscript"/>
          <w:lang w:val="en-GB"/>
        </w:rPr>
        <w:t>2</w:t>
      </w:r>
      <w:r w:rsidRPr="00703392">
        <w:rPr>
          <w:rFonts w:cstheme="minorHAnsi"/>
          <w:lang w:val="en-GB"/>
        </w:rPr>
        <w:t xml:space="preserve"> </w:t>
      </w:r>
      <w:r w:rsidR="00D14D64" w:rsidRPr="00703392">
        <w:rPr>
          <w:rFonts w:cstheme="minorHAnsi"/>
          <w:lang w:val="en-GB"/>
        </w:rPr>
        <w:t>emissions</w:t>
      </w:r>
      <w:r w:rsidRPr="00703392">
        <w:rPr>
          <w:rFonts w:cstheme="minorHAnsi"/>
          <w:lang w:val="en-GB"/>
        </w:rPr>
        <w:t xml:space="preserve"> </w:t>
      </w:r>
      <w:r w:rsidR="003268DC" w:rsidRPr="00703392">
        <w:rPr>
          <w:rFonts w:cstheme="minorHAnsi"/>
          <w:lang w:val="en-GB"/>
        </w:rPr>
        <w:t>from</w:t>
      </w:r>
      <w:r w:rsidRPr="00703392">
        <w:rPr>
          <w:rFonts w:cstheme="minorHAnsi"/>
          <w:lang w:val="en-GB"/>
        </w:rPr>
        <w:t xml:space="preserve"> the atmosphere and generate negative emissions.</w:t>
      </w:r>
    </w:p>
    <w:p w14:paraId="57CC7E0A" w14:textId="4587E38B" w:rsidR="00BE2C0D" w:rsidRPr="001E1905" w:rsidRDefault="002237DA" w:rsidP="00703392">
      <w:pPr>
        <w:pStyle w:val="Nessunaspaziatura"/>
      </w:pPr>
      <w:r w:rsidRPr="001E1905">
        <w:t xml:space="preserve">The aim of this document is to describe specifically the plant built in Augusta and calculate the removal of </w:t>
      </w:r>
      <w:r w:rsidR="00C14B23" w:rsidRPr="001E1905">
        <w:t>CO</w:t>
      </w:r>
      <w:r w:rsidR="00C14B23" w:rsidRPr="001E1905">
        <w:rPr>
          <w:vertAlign w:val="subscript"/>
        </w:rPr>
        <w:t>2</w:t>
      </w:r>
      <w:r w:rsidRPr="001E1905">
        <w:t xml:space="preserve"> emissions due to the storage of CO</w:t>
      </w:r>
      <w:r w:rsidRPr="001E1905">
        <w:rPr>
          <w:vertAlign w:val="subscript"/>
        </w:rPr>
        <w:t>2</w:t>
      </w:r>
      <w:r w:rsidRPr="001E1905">
        <w:t xml:space="preserve"> in the form of calcium bicarbonates, by applying Limenet technology.</w:t>
      </w:r>
    </w:p>
    <w:p w14:paraId="424311CF" w14:textId="77777777" w:rsidR="00177D02" w:rsidRPr="00703392" w:rsidRDefault="00177D02" w:rsidP="00177D02">
      <w:pPr>
        <w:rPr>
          <w:rFonts w:cstheme="minorHAnsi"/>
          <w:lang w:val="en-GB"/>
        </w:rPr>
      </w:pPr>
      <w:r w:rsidRPr="00703392">
        <w:rPr>
          <w:rFonts w:cstheme="minorHAnsi"/>
          <w:lang w:val="en-GB"/>
        </w:rPr>
        <w:t>The aim of Limenet is to remove CO</w:t>
      </w:r>
      <w:r w:rsidRPr="00703392">
        <w:rPr>
          <w:rFonts w:cstheme="minorHAnsi"/>
          <w:vertAlign w:val="subscript"/>
          <w:lang w:val="en-GB"/>
        </w:rPr>
        <w:t>2</w:t>
      </w:r>
      <w:r w:rsidRPr="00703392">
        <w:rPr>
          <w:rFonts w:cstheme="minorHAnsi"/>
          <w:lang w:val="en-GB"/>
        </w:rPr>
        <w:t xml:space="preserve"> emissions which come from different sources. CO</w:t>
      </w:r>
      <w:r w:rsidRPr="00703392">
        <w:rPr>
          <w:rFonts w:cstheme="minorHAnsi"/>
          <w:vertAlign w:val="subscript"/>
          <w:lang w:val="en-GB"/>
        </w:rPr>
        <w:t>2</w:t>
      </w:r>
      <w:r w:rsidRPr="00703392">
        <w:rPr>
          <w:rFonts w:cstheme="minorHAnsi"/>
          <w:lang w:val="en-GB"/>
        </w:rPr>
        <w:t xml:space="preserve"> can come from Direct Air Capture (DAC), biomass or other external sources. Depending on the process from which CO</w:t>
      </w:r>
      <w:r w:rsidRPr="00703392">
        <w:rPr>
          <w:rFonts w:cstheme="minorHAnsi"/>
          <w:vertAlign w:val="subscript"/>
          <w:lang w:val="en-GB"/>
        </w:rPr>
        <w:t>2</w:t>
      </w:r>
      <w:r w:rsidRPr="00703392">
        <w:rPr>
          <w:rFonts w:cstheme="minorHAnsi"/>
          <w:lang w:val="en-GB"/>
        </w:rPr>
        <w:t xml:space="preserve"> has been obtained, the type of CO</w:t>
      </w:r>
      <w:r w:rsidRPr="00703392">
        <w:rPr>
          <w:rFonts w:cstheme="minorHAnsi"/>
          <w:vertAlign w:val="subscript"/>
          <w:lang w:val="en-GB"/>
        </w:rPr>
        <w:t>2</w:t>
      </w:r>
      <w:r w:rsidRPr="00703392">
        <w:rPr>
          <w:rFonts w:cstheme="minorHAnsi"/>
          <w:lang w:val="en-GB"/>
        </w:rPr>
        <w:t xml:space="preserve"> storage will be considered removal or avoidance.</w:t>
      </w:r>
    </w:p>
    <w:p w14:paraId="05853CA3" w14:textId="220F133C" w:rsidR="00177D02" w:rsidRDefault="00177D02" w:rsidP="00177D02">
      <w:pPr>
        <w:rPr>
          <w:rFonts w:cstheme="minorHAnsi"/>
          <w:vertAlign w:val="subscript"/>
          <w:lang w:val="en-GB"/>
        </w:rPr>
      </w:pPr>
      <w:r w:rsidRPr="00703392">
        <w:rPr>
          <w:rFonts w:cstheme="minorHAnsi"/>
          <w:lang w:val="en-GB"/>
        </w:rPr>
        <w:t>The Augusta project aims at storing only biogenic CO</w:t>
      </w:r>
      <w:r w:rsidRPr="00703392">
        <w:rPr>
          <w:rFonts w:cstheme="minorHAnsi"/>
          <w:vertAlign w:val="subscript"/>
          <w:lang w:val="en-GB"/>
        </w:rPr>
        <w:t xml:space="preserve">2 </w:t>
      </w:r>
      <w:r w:rsidRPr="00703392">
        <w:rPr>
          <w:rFonts w:cstheme="minorHAnsi"/>
          <w:lang w:val="en-GB"/>
        </w:rPr>
        <w:t>after initial tests with technical CO</w:t>
      </w:r>
      <w:r w:rsidRPr="00703392">
        <w:rPr>
          <w:rFonts w:cstheme="minorHAnsi"/>
          <w:vertAlign w:val="subscript"/>
          <w:lang w:val="en-GB"/>
        </w:rPr>
        <w:t>2</w:t>
      </w:r>
    </w:p>
    <w:p w14:paraId="3352A7BA" w14:textId="77777777" w:rsidR="00E22F79" w:rsidRPr="00703392" w:rsidRDefault="00E22F79" w:rsidP="00177D02">
      <w:pPr>
        <w:rPr>
          <w:rFonts w:cstheme="minorHAnsi"/>
          <w:lang w:val="en-GB"/>
        </w:rPr>
      </w:pPr>
    </w:p>
    <w:p w14:paraId="78F250AB" w14:textId="39314249" w:rsidR="0065420A" w:rsidRPr="00F177FE" w:rsidRDefault="00570592" w:rsidP="00AC1112">
      <w:pPr>
        <w:pStyle w:val="Titolo3"/>
        <w:rPr>
          <w:rFonts w:cstheme="minorHAnsi"/>
          <w:b w:val="0"/>
          <w:bCs/>
        </w:rPr>
      </w:pPr>
      <w:bookmarkStart w:id="8" w:name="_Limenet_process_and"/>
      <w:bookmarkStart w:id="9" w:name="_Toc171065028"/>
      <w:bookmarkStart w:id="10" w:name="_Toc173143623"/>
      <w:bookmarkEnd w:id="8"/>
      <w:r w:rsidRPr="00F177FE">
        <w:rPr>
          <w:rFonts w:cstheme="minorHAnsi"/>
        </w:rPr>
        <w:t xml:space="preserve">Limenet </w:t>
      </w:r>
      <w:r w:rsidR="00CC7A8A" w:rsidRPr="00F177FE">
        <w:rPr>
          <w:rFonts w:cstheme="minorHAnsi"/>
          <w:bCs/>
        </w:rPr>
        <w:t>process and company overview</w:t>
      </w:r>
      <w:bookmarkEnd w:id="9"/>
      <w:bookmarkEnd w:id="10"/>
    </w:p>
    <w:p w14:paraId="753BFFE9" w14:textId="76C73E29" w:rsidR="0026072C" w:rsidRPr="00703392" w:rsidRDefault="004E7EF1" w:rsidP="0026072C">
      <w:pPr>
        <w:rPr>
          <w:rFonts w:cstheme="minorHAnsi"/>
          <w:lang w:val="en-GB"/>
        </w:rPr>
      </w:pPr>
      <w:r w:rsidRPr="00703392">
        <w:rPr>
          <w:rFonts w:cstheme="minorHAnsi"/>
          <w:lang w:val="en-GB"/>
        </w:rPr>
        <w:t>Limenet is inspired by the geological carbon cycle, a natural process through which carbon is exchanged between the geosphere (soil), the hydrosphere (seas and oceans), the biosphere</w:t>
      </w:r>
      <w:r w:rsidR="00227A8E" w:rsidRPr="00703392">
        <w:rPr>
          <w:rFonts w:cstheme="minorHAnsi"/>
          <w:lang w:val="en-GB"/>
        </w:rPr>
        <w:t>,</w:t>
      </w:r>
      <w:r w:rsidRPr="00703392">
        <w:rPr>
          <w:rFonts w:cstheme="minorHAnsi"/>
          <w:lang w:val="en-GB"/>
        </w:rPr>
        <w:t xml:space="preserve"> and the Earth’s atmosphere. All these portions of the Earth can be considered large carbon tanks, which, under certain conditions, make </w:t>
      </w:r>
      <w:r w:rsidR="001C2D46" w:rsidRPr="00703392">
        <w:rPr>
          <w:rFonts w:cstheme="minorHAnsi"/>
          <w:lang w:val="en-GB"/>
        </w:rPr>
        <w:t>CO</w:t>
      </w:r>
      <w:r w:rsidR="001C2D46" w:rsidRPr="00703392">
        <w:rPr>
          <w:rFonts w:cstheme="minorHAnsi"/>
          <w:vertAlign w:val="subscript"/>
          <w:lang w:val="en-GB"/>
        </w:rPr>
        <w:t>2</w:t>
      </w:r>
      <w:r w:rsidRPr="00703392">
        <w:rPr>
          <w:rFonts w:cstheme="minorHAnsi"/>
          <w:lang w:val="en-GB"/>
        </w:rPr>
        <w:t xml:space="preserve"> transit from one part to another. Limenet replicates the </w:t>
      </w:r>
      <w:r w:rsidR="00681C94" w:rsidRPr="00703392">
        <w:rPr>
          <w:rFonts w:cstheme="minorHAnsi"/>
          <w:lang w:val="en-GB"/>
        </w:rPr>
        <w:t xml:space="preserve">natural chemistry of </w:t>
      </w:r>
      <w:r w:rsidRPr="00703392">
        <w:rPr>
          <w:rFonts w:cstheme="minorHAnsi"/>
          <w:lang w:val="en-GB"/>
        </w:rPr>
        <w:t xml:space="preserve">the geological carbon </w:t>
      </w:r>
      <w:r w:rsidR="00681C94" w:rsidRPr="00703392">
        <w:rPr>
          <w:rFonts w:cstheme="minorHAnsi"/>
          <w:lang w:val="en-GB"/>
        </w:rPr>
        <w:t>cycle</w:t>
      </w:r>
      <w:r w:rsidRPr="00703392">
        <w:rPr>
          <w:rFonts w:cstheme="minorHAnsi"/>
          <w:lang w:val="en-GB"/>
        </w:rPr>
        <w:t xml:space="preserve"> </w:t>
      </w:r>
      <w:r w:rsidR="009B4E2A" w:rsidRPr="00703392">
        <w:rPr>
          <w:rFonts w:cstheme="minorHAnsi"/>
          <w:lang w:val="en-GB"/>
        </w:rPr>
        <w:t>and</w:t>
      </w:r>
      <w:r w:rsidRPr="00703392">
        <w:rPr>
          <w:rFonts w:cstheme="minorHAnsi"/>
          <w:lang w:val="en-GB"/>
        </w:rPr>
        <w:t xml:space="preserve"> increases the speed of this process.</w:t>
      </w:r>
      <w:r w:rsidR="0026072C" w:rsidRPr="00703392">
        <w:rPr>
          <w:rFonts w:cstheme="minorHAnsi"/>
          <w:lang w:val="en-GB"/>
        </w:rPr>
        <w:t xml:space="preserve"> The acceleration of this natural process occurs thanks to the </w:t>
      </w:r>
      <w:r w:rsidR="000F4AF3" w:rsidRPr="00703392">
        <w:rPr>
          <w:rFonts w:cstheme="minorHAnsi"/>
          <w:lang w:val="en-GB"/>
        </w:rPr>
        <w:t>introduction</w:t>
      </w:r>
      <w:r w:rsidR="0026072C" w:rsidRPr="00703392">
        <w:rPr>
          <w:rFonts w:cstheme="minorHAnsi"/>
          <w:lang w:val="en-GB"/>
        </w:rPr>
        <w:t xml:space="preserve"> of thermal energy in the system.</w:t>
      </w:r>
    </w:p>
    <w:p w14:paraId="16BD8814" w14:textId="2CD28966" w:rsidR="00395EE8" w:rsidRPr="00703392" w:rsidRDefault="00395EE8" w:rsidP="00395EE8">
      <w:pPr>
        <w:rPr>
          <w:rFonts w:cstheme="minorHAnsi"/>
          <w:lang w:val="en-GB"/>
        </w:rPr>
      </w:pPr>
      <w:r w:rsidRPr="00703392">
        <w:rPr>
          <w:rFonts w:cstheme="minorHAnsi"/>
          <w:lang w:val="en-GB"/>
        </w:rPr>
        <w:t xml:space="preserve">The process outlined in this document is based on the natural mechanism of the weathering of limestone rocks through which the ocean securely sequesters carbon. Further goals of LIMENET S.R.L </w:t>
      </w:r>
      <w:r w:rsidR="00656457" w:rsidRPr="00703392">
        <w:rPr>
          <w:rFonts w:cstheme="minorHAnsi"/>
          <w:lang w:val="en-GB"/>
        </w:rPr>
        <w:t xml:space="preserve">are </w:t>
      </w:r>
      <w:r w:rsidRPr="00703392">
        <w:rPr>
          <w:rFonts w:cstheme="minorHAnsi"/>
          <w:lang w:val="en-GB"/>
        </w:rPr>
        <w:t>to enhance ocean health and counteract the degradation of marine ecosystems due to the human-induced release of carbon in the form of CO₂ and the resulting ocean</w:t>
      </w:r>
      <w:r w:rsidR="009F669F" w:rsidRPr="00703392">
        <w:rPr>
          <w:rFonts w:cstheme="minorHAnsi"/>
          <w:lang w:val="en-GB"/>
        </w:rPr>
        <w:t>s</w:t>
      </w:r>
      <w:r w:rsidRPr="00703392">
        <w:rPr>
          <w:rFonts w:cstheme="minorHAnsi"/>
          <w:lang w:val="en-GB"/>
        </w:rPr>
        <w:t xml:space="preserve"> and sea</w:t>
      </w:r>
      <w:r w:rsidR="009F669F" w:rsidRPr="00703392">
        <w:rPr>
          <w:rFonts w:cstheme="minorHAnsi"/>
          <w:lang w:val="en-GB"/>
        </w:rPr>
        <w:t>s</w:t>
      </w:r>
      <w:r w:rsidRPr="00703392">
        <w:rPr>
          <w:rFonts w:cstheme="minorHAnsi"/>
          <w:lang w:val="en-GB"/>
        </w:rPr>
        <w:t xml:space="preserve"> acidification.</w:t>
      </w:r>
    </w:p>
    <w:p w14:paraId="23EDD444" w14:textId="77777777" w:rsidR="00DC4897" w:rsidRDefault="00DC4897">
      <w:pPr>
        <w:spacing w:after="160" w:line="259" w:lineRule="auto"/>
        <w:rPr>
          <w:rFonts w:cstheme="minorHAnsi"/>
          <w:lang w:val="en-GB"/>
        </w:rPr>
      </w:pPr>
      <w:r>
        <w:rPr>
          <w:rFonts w:cstheme="minorHAnsi"/>
          <w:lang w:val="en-GB"/>
        </w:rPr>
        <w:br w:type="page"/>
      </w:r>
    </w:p>
    <w:p w14:paraId="6D2691FB" w14:textId="77777777" w:rsidR="00DC4897" w:rsidRPr="00703392" w:rsidRDefault="00DC4897">
      <w:pPr>
        <w:rPr>
          <w:rFonts w:cstheme="minorHAnsi"/>
          <w:lang w:val="en-GB"/>
        </w:rPr>
      </w:pPr>
    </w:p>
    <w:p w14:paraId="3A850D9E" w14:textId="43AEBE4D" w:rsidR="001231FC" w:rsidRPr="00703392" w:rsidRDefault="009B49A5" w:rsidP="009B49A5">
      <w:pPr>
        <w:rPr>
          <w:rFonts w:cstheme="minorHAnsi"/>
          <w:lang w:val="en-GB"/>
        </w:rPr>
      </w:pPr>
      <w:r w:rsidRPr="00703392">
        <w:rPr>
          <w:rFonts w:cstheme="minorHAnsi"/>
          <w:lang w:val="en-GB"/>
        </w:rPr>
        <w:t xml:space="preserve">Limenet is committed to permanent </w:t>
      </w:r>
      <w:r w:rsidR="0083704A" w:rsidRPr="00703392">
        <w:rPr>
          <w:rFonts w:cstheme="minorHAnsi"/>
          <w:lang w:val="en-GB"/>
        </w:rPr>
        <w:t>Carbon Dioxide Removal (</w:t>
      </w:r>
      <w:r w:rsidRPr="00703392">
        <w:rPr>
          <w:rFonts w:cstheme="minorHAnsi"/>
          <w:lang w:val="en-GB"/>
        </w:rPr>
        <w:t>CDR</w:t>
      </w:r>
      <w:r w:rsidR="0083704A" w:rsidRPr="00703392">
        <w:rPr>
          <w:rFonts w:cstheme="minorHAnsi"/>
          <w:lang w:val="en-GB"/>
        </w:rPr>
        <w:t>)</w:t>
      </w:r>
      <w:r w:rsidRPr="00703392">
        <w:rPr>
          <w:rFonts w:cstheme="minorHAnsi"/>
          <w:lang w:val="en-GB"/>
        </w:rPr>
        <w:t xml:space="preserve">. Permanent storage is necessary to ensure that the carbon dioxide removed from the different sources is not released back into the atmosphere. Limenet stores carbon dioxide in the form of </w:t>
      </w:r>
      <w:r w:rsidR="00C45CD8" w:rsidRPr="00703392">
        <w:rPr>
          <w:rFonts w:cstheme="minorHAnsi"/>
          <w:lang w:val="en-GB"/>
        </w:rPr>
        <w:t>dissolved</w:t>
      </w:r>
      <w:r w:rsidRPr="00703392">
        <w:rPr>
          <w:rFonts w:cstheme="minorHAnsi"/>
          <w:lang w:val="en-GB"/>
        </w:rPr>
        <w:t xml:space="preserve"> bicarbonate ions (calcium bicarbonates) in which carbon dioxide </w:t>
      </w:r>
      <w:r w:rsidR="009C7670" w:rsidRPr="00703392">
        <w:rPr>
          <w:rFonts w:cstheme="minorHAnsi"/>
          <w:lang w:val="en-GB"/>
        </w:rPr>
        <w:t>is immobilized</w:t>
      </w:r>
      <w:r w:rsidRPr="00703392">
        <w:rPr>
          <w:rFonts w:cstheme="minorHAnsi"/>
          <w:lang w:val="en-GB"/>
        </w:rPr>
        <w:t xml:space="preserve"> f</w:t>
      </w:r>
      <w:r w:rsidR="00C667D2" w:rsidRPr="00703392">
        <w:rPr>
          <w:rFonts w:cstheme="minorHAnsi"/>
          <w:lang w:val="en-GB"/>
        </w:rPr>
        <w:t>or more than</w:t>
      </w:r>
      <w:r w:rsidRPr="00703392">
        <w:rPr>
          <w:rFonts w:cstheme="minorHAnsi"/>
          <w:lang w:val="en-GB"/>
        </w:rPr>
        <w:t xml:space="preserve"> 10</w:t>
      </w:r>
      <w:r w:rsidR="00EB0485" w:rsidRPr="00703392">
        <w:rPr>
          <w:rFonts w:cstheme="minorHAnsi"/>
          <w:lang w:val="en-GB"/>
        </w:rPr>
        <w:t>.000</w:t>
      </w:r>
      <w:r w:rsidRPr="00703392">
        <w:rPr>
          <w:rFonts w:cstheme="minorHAnsi"/>
          <w:lang w:val="en-GB"/>
        </w:rPr>
        <w:t xml:space="preserve"> years as defined</w:t>
      </w:r>
      <w:r w:rsidR="00A32234" w:rsidRPr="00703392">
        <w:rPr>
          <w:rFonts w:cstheme="minorHAnsi"/>
          <w:lang w:val="en-GB"/>
        </w:rPr>
        <w:t xml:space="preserve"> and described</w:t>
      </w:r>
      <w:r w:rsidRPr="00703392">
        <w:rPr>
          <w:rFonts w:cstheme="minorHAnsi"/>
          <w:lang w:val="en-GB"/>
        </w:rPr>
        <w:t xml:space="preserve"> by several </w:t>
      </w:r>
      <w:r w:rsidR="00D56E18" w:rsidRPr="00703392">
        <w:rPr>
          <w:rFonts w:cstheme="minorHAnsi"/>
          <w:lang w:val="en-GB"/>
        </w:rPr>
        <w:t>scientific papers</w:t>
      </w:r>
      <w:r w:rsidRPr="00703392">
        <w:rPr>
          <w:rFonts w:cstheme="minorHAnsi"/>
          <w:lang w:val="en-GB"/>
        </w:rPr>
        <w:t>.</w:t>
      </w:r>
    </w:p>
    <w:p w14:paraId="15252A53" w14:textId="77777777" w:rsidR="00C7261A" w:rsidRPr="00703392" w:rsidRDefault="00C7261A" w:rsidP="009B49A5">
      <w:pPr>
        <w:rPr>
          <w:rFonts w:cstheme="minorHAnsi"/>
          <w:lang w:val="en-GB"/>
        </w:rPr>
      </w:pPr>
    </w:p>
    <w:p w14:paraId="7BD5F55F" w14:textId="2D776A2C" w:rsidR="006055EA" w:rsidRPr="00086CD1" w:rsidRDefault="006055EA" w:rsidP="00AD5A1A">
      <w:pPr>
        <w:widowControl w:val="0"/>
        <w:numPr>
          <w:ilvl w:val="0"/>
          <w:numId w:val="29"/>
        </w:numPr>
        <w:spacing w:after="120"/>
        <w:ind w:left="714" w:hanging="357"/>
        <w:rPr>
          <w:rFonts w:eastAsia="Proxima Nova" w:cstheme="minorHAnsi"/>
          <w:lang w:val="en-GB"/>
        </w:rPr>
      </w:pPr>
      <w:r w:rsidRPr="00086CD1">
        <w:rPr>
          <w:rFonts w:eastAsia="Proxima Nova" w:cstheme="minorHAnsi"/>
          <w:lang w:val="en-GB"/>
        </w:rPr>
        <w:t xml:space="preserve">Renforth and Henderson, 2017. </w:t>
      </w:r>
      <w:hyperlink r:id="rId15" w:history="1">
        <w:r w:rsidRPr="00086CD1">
          <w:rPr>
            <w:rStyle w:val="Collegamentoipertestuale"/>
            <w:rFonts w:eastAsia="Proxima Nova" w:cstheme="minorHAnsi"/>
            <w:lang w:val="en-GB"/>
          </w:rPr>
          <w:t>https://doi.org/10.1002/2016RG000533</w:t>
        </w:r>
      </w:hyperlink>
    </w:p>
    <w:p w14:paraId="5A3329C8" w14:textId="43ADF25A" w:rsidR="006055EA" w:rsidRPr="00086CD1" w:rsidRDefault="006055EA" w:rsidP="00AD5A1A">
      <w:pPr>
        <w:widowControl w:val="0"/>
        <w:numPr>
          <w:ilvl w:val="0"/>
          <w:numId w:val="29"/>
        </w:numPr>
        <w:spacing w:after="120"/>
        <w:ind w:left="714" w:hanging="357"/>
        <w:rPr>
          <w:rFonts w:eastAsia="Proxima Nova" w:cstheme="minorHAnsi"/>
          <w:lang w:val="en-GB"/>
        </w:rPr>
      </w:pPr>
      <w:r w:rsidRPr="00086CD1">
        <w:rPr>
          <w:rFonts w:eastAsia="Proxima Nova" w:cstheme="minorHAnsi"/>
          <w:lang w:val="en-GB"/>
        </w:rPr>
        <w:t>Middelburg et al., 2020.</w:t>
      </w:r>
      <w:r w:rsidR="007627D9" w:rsidRPr="00086CD1">
        <w:rPr>
          <w:rFonts w:eastAsia="Proxima Nova" w:cstheme="minorHAnsi"/>
          <w:lang w:val="en-GB"/>
        </w:rPr>
        <w:t xml:space="preserve"> </w:t>
      </w:r>
      <w:hyperlink r:id="rId16" w:history="1">
        <w:r w:rsidRPr="00086CD1">
          <w:rPr>
            <w:rStyle w:val="Collegamentoipertestuale"/>
            <w:rFonts w:eastAsia="Proxima Nova" w:cstheme="minorHAnsi"/>
            <w:lang w:val="en-GB"/>
          </w:rPr>
          <w:t>https://doi.org/10.1029/2019RG000681</w:t>
        </w:r>
      </w:hyperlink>
    </w:p>
    <w:p w14:paraId="77D6C9A0" w14:textId="7C3A5C57" w:rsidR="006055EA" w:rsidRPr="00086CD1" w:rsidRDefault="006055EA" w:rsidP="00AD5A1A">
      <w:pPr>
        <w:pStyle w:val="Paragrafoelenco"/>
        <w:numPr>
          <w:ilvl w:val="0"/>
          <w:numId w:val="29"/>
        </w:numPr>
        <w:spacing w:after="120" w:line="240" w:lineRule="auto"/>
        <w:ind w:left="714" w:hanging="357"/>
        <w:rPr>
          <w:rFonts w:eastAsia="Proxima Nova" w:cstheme="minorHAnsi"/>
          <w:sz w:val="24"/>
          <w:szCs w:val="24"/>
          <w:lang w:val="it-IT"/>
        </w:rPr>
      </w:pPr>
      <w:proofErr w:type="spellStart"/>
      <w:r w:rsidRPr="00086CD1">
        <w:rPr>
          <w:rFonts w:eastAsia="Proxima Nova" w:cstheme="minorHAnsi"/>
          <w:sz w:val="24"/>
          <w:szCs w:val="24"/>
          <w:lang w:val="it-IT"/>
        </w:rPr>
        <w:t>Eisaman</w:t>
      </w:r>
      <w:proofErr w:type="spellEnd"/>
      <w:r w:rsidRPr="00086CD1">
        <w:rPr>
          <w:rFonts w:eastAsia="Proxima Nova" w:cstheme="minorHAnsi"/>
          <w:sz w:val="24"/>
          <w:szCs w:val="24"/>
          <w:lang w:val="it-IT"/>
        </w:rPr>
        <w:t xml:space="preserve"> et al., 2023</w:t>
      </w:r>
      <w:r w:rsidR="007627D9" w:rsidRPr="00086CD1">
        <w:rPr>
          <w:rFonts w:eastAsia="Proxima Nova" w:cstheme="minorHAnsi"/>
          <w:sz w:val="24"/>
          <w:szCs w:val="24"/>
          <w:lang w:val="it-IT"/>
        </w:rPr>
        <w:t xml:space="preserve">. </w:t>
      </w:r>
      <w:hyperlink r:id="rId17" w:history="1">
        <w:r w:rsidRPr="00086CD1">
          <w:rPr>
            <w:rStyle w:val="Collegamentoipertestuale"/>
            <w:rFonts w:eastAsia="Proxima Nova" w:cstheme="minorHAnsi"/>
            <w:sz w:val="24"/>
            <w:szCs w:val="24"/>
            <w:lang w:val="it-IT"/>
          </w:rPr>
          <w:t>https://doi.org/10.5194/sp-2-oae2023-3-2023</w:t>
        </w:r>
      </w:hyperlink>
    </w:p>
    <w:p w14:paraId="0601F584" w14:textId="13AA1AFB" w:rsidR="006055EA" w:rsidRPr="00086CD1" w:rsidRDefault="006055EA" w:rsidP="00AD5A1A">
      <w:pPr>
        <w:widowControl w:val="0"/>
        <w:numPr>
          <w:ilvl w:val="0"/>
          <w:numId w:val="29"/>
        </w:numPr>
        <w:spacing w:after="120"/>
        <w:ind w:left="714" w:hanging="357"/>
        <w:rPr>
          <w:rFonts w:eastAsia="Proxima Nova" w:cstheme="minorHAnsi"/>
          <w:lang w:val="en-GB"/>
        </w:rPr>
      </w:pPr>
      <w:proofErr w:type="spellStart"/>
      <w:r w:rsidRPr="00086CD1">
        <w:rPr>
          <w:rFonts w:eastAsia="Proxima Nova" w:cstheme="minorHAnsi"/>
          <w:lang w:val="en-GB"/>
        </w:rPr>
        <w:t>Riebesell</w:t>
      </w:r>
      <w:proofErr w:type="spellEnd"/>
      <w:r w:rsidRPr="00086CD1">
        <w:rPr>
          <w:rFonts w:eastAsia="Proxima Nova" w:cstheme="minorHAnsi"/>
          <w:lang w:val="en-GB"/>
        </w:rPr>
        <w:t xml:space="preserve"> et al. (2023) Mesocosm experiments in ocean alkalinity enhancement research, in: Guide to Best Practices in Ocean Alkalinity Enhancement Research, Copernicus Publications, State Planet, 2-oae2023, 6, </w:t>
      </w:r>
      <w:hyperlink r:id="rId18" w:history="1">
        <w:r w:rsidRPr="00086CD1">
          <w:rPr>
            <w:rStyle w:val="Collegamentoipertestuale"/>
            <w:rFonts w:eastAsia="Proxima Nova" w:cstheme="minorHAnsi"/>
            <w:lang w:val="en-GB"/>
          </w:rPr>
          <w:t>https://doi.org/10.5194/sp-2-oae2023-6-2023</w:t>
        </w:r>
      </w:hyperlink>
    </w:p>
    <w:p w14:paraId="14347C22" w14:textId="5F9D841C" w:rsidR="006055EA" w:rsidRPr="00086CD1" w:rsidRDefault="006055EA" w:rsidP="00AD5A1A">
      <w:pPr>
        <w:widowControl w:val="0"/>
        <w:numPr>
          <w:ilvl w:val="0"/>
          <w:numId w:val="29"/>
        </w:numPr>
        <w:spacing w:after="120"/>
        <w:ind w:left="714" w:hanging="357"/>
        <w:rPr>
          <w:rFonts w:eastAsia="Proxima Nova" w:cstheme="minorHAnsi"/>
          <w:lang w:val="en-GB"/>
        </w:rPr>
      </w:pPr>
      <w:r w:rsidRPr="00086CD1">
        <w:rPr>
          <w:rFonts w:eastAsia="Proxima Nova" w:cstheme="minorHAnsi"/>
          <w:lang w:val="en-GB"/>
        </w:rPr>
        <w:t>Moras et al. (2022) Ocean alkalinity enhancement – avoiding runaway CaCO</w:t>
      </w:r>
      <w:r w:rsidRPr="00086CD1">
        <w:rPr>
          <w:rFonts w:eastAsia="Proxima Nova" w:cstheme="minorHAnsi"/>
          <w:vertAlign w:val="subscript"/>
          <w:lang w:val="en-GB"/>
        </w:rPr>
        <w:t>3</w:t>
      </w:r>
      <w:r w:rsidRPr="00086CD1">
        <w:rPr>
          <w:rFonts w:eastAsia="Proxima Nova" w:cstheme="minorHAnsi"/>
          <w:lang w:val="en-GB"/>
        </w:rPr>
        <w:t xml:space="preserve"> precipitation during quick and hydrated lime dissolution, </w:t>
      </w:r>
      <w:proofErr w:type="spellStart"/>
      <w:r w:rsidRPr="00086CD1">
        <w:rPr>
          <w:rFonts w:eastAsia="Proxima Nova" w:cstheme="minorHAnsi"/>
          <w:lang w:val="en-GB"/>
        </w:rPr>
        <w:t>Biogeosciences</w:t>
      </w:r>
      <w:proofErr w:type="spellEnd"/>
      <w:r w:rsidRPr="00086CD1">
        <w:rPr>
          <w:rFonts w:eastAsia="Proxima Nova" w:cstheme="minorHAnsi"/>
          <w:lang w:val="en-GB"/>
        </w:rPr>
        <w:t xml:space="preserve">, 19, 3537–3557, </w:t>
      </w:r>
      <w:hyperlink r:id="rId19" w:history="1">
        <w:r w:rsidRPr="00086CD1">
          <w:rPr>
            <w:rStyle w:val="Collegamentoipertestuale"/>
            <w:rFonts w:eastAsia="Proxima Nova" w:cstheme="minorHAnsi"/>
            <w:lang w:val="en-GB"/>
          </w:rPr>
          <w:t>https://doi.org/10.5194/bg-19-3537-2022</w:t>
        </w:r>
      </w:hyperlink>
    </w:p>
    <w:p w14:paraId="3C8ADA27" w14:textId="522FB8DD" w:rsidR="006055EA" w:rsidRPr="00086CD1" w:rsidRDefault="006055EA" w:rsidP="00AD5A1A">
      <w:pPr>
        <w:widowControl w:val="0"/>
        <w:numPr>
          <w:ilvl w:val="0"/>
          <w:numId w:val="29"/>
        </w:numPr>
        <w:spacing w:after="120"/>
        <w:ind w:left="714" w:hanging="357"/>
        <w:rPr>
          <w:rFonts w:eastAsia="Proxima Nova" w:cstheme="minorHAnsi"/>
          <w:color w:val="000000" w:themeColor="text1"/>
          <w:lang w:val="en-GB"/>
        </w:rPr>
      </w:pPr>
      <w:r w:rsidRPr="00086CD1">
        <w:rPr>
          <w:rFonts w:eastAsia="Proxima Nova" w:cstheme="minorHAnsi"/>
          <w:lang w:val="en-GB"/>
        </w:rPr>
        <w:t>Hartmann et al. (2023) Stability of alkalinity in ocean alkalinity enhancement (OAE) approaches – consequences for durability of CO</w:t>
      </w:r>
      <w:r w:rsidRPr="00086CD1">
        <w:rPr>
          <w:rFonts w:eastAsia="Proxima Nova" w:cstheme="minorHAnsi"/>
          <w:vertAlign w:val="subscript"/>
          <w:lang w:val="en-GB"/>
        </w:rPr>
        <w:t>2</w:t>
      </w:r>
      <w:r w:rsidRPr="00086CD1">
        <w:rPr>
          <w:rFonts w:eastAsia="Proxima Nova" w:cstheme="minorHAnsi"/>
          <w:lang w:val="en-GB"/>
        </w:rPr>
        <w:t xml:space="preserve"> storage, </w:t>
      </w:r>
      <w:proofErr w:type="spellStart"/>
      <w:r w:rsidRPr="00086CD1">
        <w:rPr>
          <w:rFonts w:eastAsia="Proxima Nova" w:cstheme="minorHAnsi"/>
          <w:lang w:val="en-GB"/>
        </w:rPr>
        <w:t>Biogeosciences</w:t>
      </w:r>
      <w:proofErr w:type="spellEnd"/>
      <w:r w:rsidRPr="00086CD1">
        <w:rPr>
          <w:rFonts w:eastAsia="Proxima Nova" w:cstheme="minorHAnsi"/>
          <w:lang w:val="en-GB"/>
        </w:rPr>
        <w:t xml:space="preserve">, 20, 781–802, </w:t>
      </w:r>
      <w:hyperlink r:id="rId20" w:history="1">
        <w:r w:rsidRPr="00086CD1">
          <w:rPr>
            <w:rStyle w:val="Collegamentoipertestuale"/>
            <w:rFonts w:eastAsia="Proxima Nova" w:cstheme="minorHAnsi"/>
            <w:color w:val="000000" w:themeColor="text1"/>
            <w:lang w:val="en-GB"/>
          </w:rPr>
          <w:t>htt</w:t>
        </w:r>
        <w:bookmarkStart w:id="11" w:name="_Hlt170395211"/>
        <w:bookmarkStart w:id="12" w:name="_Hlt170395212"/>
        <w:r w:rsidRPr="00086CD1">
          <w:rPr>
            <w:rStyle w:val="Collegamentoipertestuale"/>
            <w:rFonts w:eastAsia="Proxima Nova" w:cstheme="minorHAnsi"/>
            <w:color w:val="000000" w:themeColor="text1"/>
            <w:lang w:val="en-GB"/>
          </w:rPr>
          <w:t>p</w:t>
        </w:r>
        <w:bookmarkEnd w:id="11"/>
        <w:bookmarkEnd w:id="12"/>
        <w:r w:rsidRPr="00086CD1">
          <w:rPr>
            <w:rStyle w:val="Collegamentoipertestuale"/>
            <w:rFonts w:eastAsia="Proxima Nova" w:cstheme="minorHAnsi"/>
            <w:color w:val="000000" w:themeColor="text1"/>
            <w:lang w:val="en-GB"/>
          </w:rPr>
          <w:t>s://doi.org/10.5194/bg-20-781-2023</w:t>
        </w:r>
      </w:hyperlink>
      <w:r w:rsidR="00857C82" w:rsidRPr="00086CD1">
        <w:rPr>
          <w:rFonts w:eastAsia="Proxima Nova" w:cstheme="minorHAnsi"/>
          <w:color w:val="000000" w:themeColor="text1"/>
          <w:lang w:val="en-GB"/>
        </w:rPr>
        <w:t>.</w:t>
      </w:r>
    </w:p>
    <w:p w14:paraId="621DB40F" w14:textId="1DAD4EAB" w:rsidR="00A827B0" w:rsidRPr="00703392" w:rsidRDefault="00A827B0">
      <w:pPr>
        <w:rPr>
          <w:rFonts w:eastAsia="Helvetica Neue" w:cstheme="minorHAnsi"/>
          <w:color w:val="000000" w:themeColor="text1"/>
          <w:szCs w:val="20"/>
          <w:lang w:val="en-GB"/>
        </w:rPr>
      </w:pPr>
      <w:r w:rsidRPr="00703392">
        <w:rPr>
          <w:rFonts w:cstheme="minorHAnsi"/>
          <w:color w:val="000000" w:themeColor="text1"/>
          <w:lang w:val="en-GB"/>
        </w:rPr>
        <w:t>We have completed a mesocosm experiments in La Spezia (Italy) for verifying the permanence of the stored bicarbonates and the efficiency of the process. The results on the chemical stability of bicarbonates in the sea were positive (Varliero et al., 2024)</w:t>
      </w:r>
      <w:r w:rsidRPr="00703392">
        <w:rPr>
          <w:rStyle w:val="Rimandonotaapidipagina"/>
          <w:rFonts w:cstheme="minorHAnsi"/>
          <w:color w:val="000000" w:themeColor="text1"/>
          <w:lang w:val="en-GB"/>
        </w:rPr>
        <w:footnoteReference w:id="2"/>
      </w:r>
      <w:r w:rsidRPr="00703392">
        <w:rPr>
          <w:rFonts w:cstheme="minorHAnsi"/>
          <w:color w:val="000000" w:themeColor="text1"/>
          <w:lang w:val="en-GB"/>
        </w:rPr>
        <w:t xml:space="preserve">. </w:t>
      </w:r>
    </w:p>
    <w:p w14:paraId="1662ABBF" w14:textId="49FC9462" w:rsidR="0026072C" w:rsidRPr="00703392" w:rsidRDefault="00962DE0" w:rsidP="009B49A5">
      <w:pPr>
        <w:rPr>
          <w:rFonts w:cstheme="minorHAnsi"/>
          <w:color w:val="000000" w:themeColor="text1"/>
          <w:lang w:val="en-GB"/>
        </w:rPr>
      </w:pPr>
      <w:r w:rsidRPr="00703392">
        <w:rPr>
          <w:rFonts w:cstheme="minorHAnsi"/>
          <w:color w:val="000000" w:themeColor="text1"/>
          <w:lang w:val="en-GB"/>
        </w:rPr>
        <w:t>We are conducting th</w:t>
      </w:r>
      <w:r w:rsidR="00BD03DC" w:rsidRPr="00703392">
        <w:rPr>
          <w:rFonts w:cstheme="minorHAnsi"/>
          <w:color w:val="000000" w:themeColor="text1"/>
          <w:lang w:val="en-GB"/>
        </w:rPr>
        <w:t>e</w:t>
      </w:r>
      <w:r w:rsidRPr="00703392">
        <w:rPr>
          <w:rFonts w:cstheme="minorHAnsi"/>
          <w:color w:val="000000" w:themeColor="text1"/>
          <w:lang w:val="en-GB"/>
        </w:rPr>
        <w:t xml:space="preserve">se experiments in the city of La Spezia (mesocosm </w:t>
      </w:r>
      <w:r w:rsidR="0032019D" w:rsidRPr="00703392">
        <w:rPr>
          <w:rFonts w:cstheme="minorHAnsi"/>
          <w:color w:val="000000" w:themeColor="text1"/>
          <w:lang w:val="en-GB"/>
        </w:rPr>
        <w:t>installation</w:t>
      </w:r>
      <w:r w:rsidRPr="00703392">
        <w:rPr>
          <w:rFonts w:cstheme="minorHAnsi"/>
          <w:color w:val="000000" w:themeColor="text1"/>
          <w:lang w:val="en-GB"/>
        </w:rPr>
        <w:t xml:space="preserve">) and </w:t>
      </w:r>
      <w:r w:rsidR="00E176E8" w:rsidRPr="00703392">
        <w:rPr>
          <w:rFonts w:cstheme="minorHAnsi"/>
          <w:color w:val="000000" w:themeColor="text1"/>
          <w:lang w:val="en-GB"/>
        </w:rPr>
        <w:t>in</w:t>
      </w:r>
      <w:r w:rsidRPr="00703392">
        <w:rPr>
          <w:rFonts w:cstheme="minorHAnsi"/>
          <w:color w:val="000000" w:themeColor="text1"/>
          <w:lang w:val="en-GB"/>
        </w:rPr>
        <w:t xml:space="preserve"> the city of Milano (laboratories).</w:t>
      </w:r>
      <w:r w:rsidR="00514332" w:rsidRPr="00703392">
        <w:rPr>
          <w:rFonts w:cstheme="minorHAnsi"/>
          <w:color w:val="000000" w:themeColor="text1"/>
          <w:lang w:val="en-GB"/>
        </w:rPr>
        <w:t xml:space="preserve"> </w:t>
      </w:r>
      <w:r w:rsidR="005F461F" w:rsidRPr="00703392">
        <w:rPr>
          <w:rFonts w:cstheme="minorHAnsi"/>
          <w:color w:val="000000" w:themeColor="text1"/>
          <w:lang w:val="en-GB"/>
        </w:rPr>
        <w:t xml:space="preserve">A technical </w:t>
      </w:r>
      <w:r w:rsidR="00B96702" w:rsidRPr="00703392">
        <w:rPr>
          <w:rFonts w:cstheme="minorHAnsi"/>
          <w:color w:val="000000" w:themeColor="text1"/>
          <w:lang w:val="en-GB"/>
        </w:rPr>
        <w:t>elaborate</w:t>
      </w:r>
      <w:r w:rsidR="005F461F" w:rsidRPr="00703392">
        <w:rPr>
          <w:rFonts w:cstheme="minorHAnsi"/>
          <w:color w:val="000000" w:themeColor="text1"/>
          <w:lang w:val="en-GB"/>
        </w:rPr>
        <w:t xml:space="preserve"> is currently being prepared</w:t>
      </w:r>
      <w:r w:rsidR="00B96702" w:rsidRPr="00703392">
        <w:rPr>
          <w:rFonts w:cstheme="minorHAnsi"/>
          <w:color w:val="000000" w:themeColor="text1"/>
          <w:lang w:val="en-GB"/>
        </w:rPr>
        <w:t xml:space="preserve"> </w:t>
      </w:r>
      <w:r w:rsidR="000617F5" w:rsidRPr="00703392">
        <w:rPr>
          <w:rFonts w:cstheme="minorHAnsi"/>
          <w:color w:val="000000" w:themeColor="text1"/>
          <w:lang w:val="en-GB"/>
        </w:rPr>
        <w:t>to obtain a third-party</w:t>
      </w:r>
      <w:r w:rsidR="00D0304D" w:rsidRPr="00703392">
        <w:rPr>
          <w:rFonts w:cstheme="minorHAnsi"/>
          <w:color w:val="000000" w:themeColor="text1"/>
          <w:lang w:val="en-GB"/>
        </w:rPr>
        <w:t xml:space="preserve"> </w:t>
      </w:r>
      <w:r w:rsidR="008715FA" w:rsidRPr="00703392">
        <w:rPr>
          <w:rFonts w:cstheme="minorHAnsi"/>
          <w:color w:val="000000" w:themeColor="text1"/>
          <w:lang w:val="en-GB"/>
        </w:rPr>
        <w:t>verification opinion</w:t>
      </w:r>
      <w:r w:rsidR="00D0304D" w:rsidRPr="00703392">
        <w:rPr>
          <w:rFonts w:cstheme="minorHAnsi"/>
          <w:color w:val="000000" w:themeColor="text1"/>
          <w:lang w:val="en-GB"/>
        </w:rPr>
        <w:t xml:space="preserve"> about bicarbonates stability.</w:t>
      </w:r>
    </w:p>
    <w:p w14:paraId="01764930" w14:textId="77777777" w:rsidR="00997701" w:rsidRPr="00703392" w:rsidRDefault="00997701">
      <w:pPr>
        <w:rPr>
          <w:rFonts w:cstheme="minorHAnsi"/>
          <w:highlight w:val="yellow"/>
          <w:lang w:val="en-GB"/>
        </w:rPr>
      </w:pPr>
      <w:r w:rsidRPr="00703392">
        <w:rPr>
          <w:rFonts w:cstheme="minorHAnsi"/>
          <w:highlight w:val="yellow"/>
          <w:lang w:val="en-GB"/>
        </w:rPr>
        <w:br w:type="page"/>
      </w:r>
    </w:p>
    <w:p w14:paraId="5A804B16" w14:textId="2E2CA302" w:rsidR="00DA2BCF" w:rsidRPr="00703392" w:rsidRDefault="00E20E83" w:rsidP="00067A9A">
      <w:pPr>
        <w:jc w:val="both"/>
        <w:rPr>
          <w:rFonts w:cstheme="minorHAnsi"/>
          <w:lang w:val="en-GB"/>
        </w:rPr>
      </w:pPr>
      <w:r w:rsidRPr="00703392">
        <w:rPr>
          <w:rFonts w:cstheme="minorHAnsi"/>
          <w:lang w:val="en-GB"/>
        </w:rPr>
        <w:lastRenderedPageBreak/>
        <w:t xml:space="preserve">Limenet long term strategy is to </w:t>
      </w:r>
      <w:r w:rsidR="006C1354" w:rsidRPr="00703392">
        <w:rPr>
          <w:rFonts w:cstheme="minorHAnsi"/>
          <w:lang w:val="en-GB"/>
        </w:rPr>
        <w:t xml:space="preserve">internally source the </w:t>
      </w:r>
      <w:r w:rsidR="001C2D46" w:rsidRPr="00703392">
        <w:rPr>
          <w:rFonts w:cstheme="minorHAnsi"/>
          <w:lang w:val="en-GB"/>
        </w:rPr>
        <w:t>CO</w:t>
      </w:r>
      <w:r w:rsidR="001C2D46" w:rsidRPr="00703392">
        <w:rPr>
          <w:rFonts w:cstheme="minorHAnsi"/>
          <w:vertAlign w:val="subscript"/>
          <w:lang w:val="en-GB"/>
        </w:rPr>
        <w:t>2</w:t>
      </w:r>
      <w:r w:rsidR="006C1354" w:rsidRPr="00703392">
        <w:rPr>
          <w:rFonts w:cstheme="minorHAnsi"/>
          <w:lang w:val="en-GB"/>
        </w:rPr>
        <w:t xml:space="preserve"> through biomass gasification </w:t>
      </w:r>
      <w:proofErr w:type="gramStart"/>
      <w:r w:rsidR="00CE0E02" w:rsidRPr="00703392">
        <w:rPr>
          <w:rFonts w:cstheme="minorHAnsi"/>
          <w:lang w:val="en-GB"/>
        </w:rPr>
        <w:t>in order to</w:t>
      </w:r>
      <w:proofErr w:type="gramEnd"/>
      <w:r w:rsidR="00CE0E02" w:rsidRPr="00703392">
        <w:rPr>
          <w:rFonts w:cstheme="minorHAnsi"/>
          <w:lang w:val="en-GB"/>
        </w:rPr>
        <w:t xml:space="preserve"> </w:t>
      </w:r>
      <w:r w:rsidR="00002BD9" w:rsidRPr="00703392">
        <w:rPr>
          <w:rFonts w:cstheme="minorHAnsi"/>
          <w:lang w:val="en-GB"/>
        </w:rPr>
        <w:t>obtain both biogenic CO</w:t>
      </w:r>
      <w:r w:rsidR="00002BD9" w:rsidRPr="00703392">
        <w:rPr>
          <w:rFonts w:cstheme="minorHAnsi"/>
          <w:vertAlign w:val="subscript"/>
          <w:lang w:val="en-GB"/>
        </w:rPr>
        <w:t xml:space="preserve">2 </w:t>
      </w:r>
      <w:r w:rsidR="00002BD9" w:rsidRPr="00703392">
        <w:rPr>
          <w:rFonts w:cstheme="minorHAnsi"/>
          <w:lang w:val="en-GB"/>
        </w:rPr>
        <w:t xml:space="preserve">and </w:t>
      </w:r>
      <w:r w:rsidR="003F36A8" w:rsidRPr="00703392">
        <w:rPr>
          <w:rFonts w:cstheme="minorHAnsi"/>
          <w:lang w:val="en-GB"/>
        </w:rPr>
        <w:t>a syngas necessary for calcium carbonate calcination.</w:t>
      </w:r>
      <w:r w:rsidR="00067A9A" w:rsidRPr="00703392">
        <w:rPr>
          <w:rFonts w:cstheme="minorHAnsi"/>
          <w:lang w:val="en-GB"/>
        </w:rPr>
        <w:t xml:space="preserve"> Here are the main process steps:</w:t>
      </w:r>
    </w:p>
    <w:p w14:paraId="28D8479A" w14:textId="77777777" w:rsidR="00C7261A" w:rsidRPr="00703392" w:rsidRDefault="00C7261A" w:rsidP="00067A9A">
      <w:pPr>
        <w:jc w:val="both"/>
        <w:rPr>
          <w:rFonts w:cstheme="minorHAnsi"/>
          <w:lang w:val="en-GB"/>
        </w:rPr>
      </w:pPr>
    </w:p>
    <w:p w14:paraId="01A1AB72" w14:textId="4A6E59FC" w:rsidR="00FD5694" w:rsidRPr="000C0CAA" w:rsidRDefault="00067A9A">
      <w:pPr>
        <w:pStyle w:val="Paragrafoelenco"/>
        <w:numPr>
          <w:ilvl w:val="0"/>
          <w:numId w:val="38"/>
        </w:numPr>
        <w:rPr>
          <w:rFonts w:cstheme="minorHAnsi"/>
          <w:sz w:val="24"/>
          <w:szCs w:val="24"/>
        </w:rPr>
      </w:pPr>
      <w:r w:rsidRPr="000C0CAA">
        <w:rPr>
          <w:rFonts w:cstheme="minorHAnsi"/>
          <w:sz w:val="24"/>
          <w:szCs w:val="24"/>
        </w:rPr>
        <w:t>The Limenet process starts with the sources of CO</w:t>
      </w:r>
      <w:r w:rsidRPr="000C0CAA">
        <w:rPr>
          <w:rFonts w:cstheme="minorHAnsi"/>
          <w:sz w:val="24"/>
          <w:szCs w:val="24"/>
          <w:vertAlign w:val="subscript"/>
        </w:rPr>
        <w:t>2</w:t>
      </w:r>
      <w:r w:rsidRPr="000C0CAA">
        <w:rPr>
          <w:rFonts w:cstheme="minorHAnsi"/>
          <w:sz w:val="24"/>
          <w:szCs w:val="24"/>
        </w:rPr>
        <w:t xml:space="preserve"> and energy. </w:t>
      </w:r>
      <w:r w:rsidR="008D214F" w:rsidRPr="000C0CAA">
        <w:rPr>
          <w:rFonts w:cstheme="minorHAnsi"/>
          <w:sz w:val="24"/>
          <w:szCs w:val="24"/>
        </w:rPr>
        <w:t>Through the gasification of biomass</w:t>
      </w:r>
      <w:r w:rsidR="00D467BC" w:rsidRPr="000C0CAA">
        <w:rPr>
          <w:rFonts w:cstheme="minorHAnsi"/>
          <w:sz w:val="24"/>
          <w:szCs w:val="24"/>
        </w:rPr>
        <w:t xml:space="preserve"> (formula 1</w:t>
      </w:r>
      <w:r w:rsidR="001938A9" w:rsidRPr="000C0CAA">
        <w:rPr>
          <w:rFonts w:cstheme="minorHAnsi"/>
          <w:sz w:val="24"/>
          <w:szCs w:val="24"/>
        </w:rPr>
        <w:t>,</w:t>
      </w:r>
      <w:r w:rsidR="00B75F57" w:rsidRPr="000C0CAA">
        <w:rPr>
          <w:rFonts w:cstheme="minorHAnsi"/>
          <w:sz w:val="24"/>
          <w:szCs w:val="24"/>
        </w:rPr>
        <w:t xml:space="preserve"> fig</w:t>
      </w:r>
      <w:r w:rsidR="001938A9" w:rsidRPr="000C0CAA">
        <w:rPr>
          <w:rFonts w:cstheme="minorHAnsi"/>
          <w:sz w:val="24"/>
          <w:szCs w:val="24"/>
        </w:rPr>
        <w:t>.</w:t>
      </w:r>
      <w:r w:rsidR="00B75F57" w:rsidRPr="000C0CAA">
        <w:rPr>
          <w:rFonts w:cstheme="minorHAnsi"/>
          <w:sz w:val="24"/>
          <w:szCs w:val="24"/>
        </w:rPr>
        <w:t xml:space="preserve"> 1</w:t>
      </w:r>
      <w:r w:rsidR="00D467BC" w:rsidRPr="000C0CAA">
        <w:rPr>
          <w:rFonts w:cstheme="minorHAnsi"/>
          <w:sz w:val="24"/>
          <w:szCs w:val="24"/>
        </w:rPr>
        <w:t>)</w:t>
      </w:r>
      <w:r w:rsidR="005465B4" w:rsidRPr="000C0CAA">
        <w:rPr>
          <w:rFonts w:cstheme="minorHAnsi"/>
          <w:sz w:val="24"/>
          <w:szCs w:val="24"/>
        </w:rPr>
        <w:t>,</w:t>
      </w:r>
      <w:r w:rsidR="008D214F" w:rsidRPr="000C0CAA">
        <w:rPr>
          <w:rFonts w:cstheme="minorHAnsi"/>
          <w:sz w:val="24"/>
          <w:szCs w:val="24"/>
        </w:rPr>
        <w:t xml:space="preserve"> a syngas is obtained</w:t>
      </w:r>
      <w:r w:rsidR="00C423F1" w:rsidRPr="000C0CAA">
        <w:rPr>
          <w:rFonts w:cstheme="minorHAnsi"/>
          <w:sz w:val="24"/>
          <w:szCs w:val="24"/>
        </w:rPr>
        <w:t xml:space="preserve"> that works both as biogenic CO</w:t>
      </w:r>
      <w:r w:rsidR="00C423F1" w:rsidRPr="000C0CAA">
        <w:rPr>
          <w:rFonts w:cstheme="minorHAnsi"/>
          <w:sz w:val="24"/>
          <w:szCs w:val="24"/>
          <w:vertAlign w:val="subscript"/>
        </w:rPr>
        <w:t>2</w:t>
      </w:r>
      <w:r w:rsidR="00C423F1" w:rsidRPr="000C0CAA">
        <w:rPr>
          <w:rFonts w:cstheme="minorHAnsi"/>
          <w:sz w:val="24"/>
          <w:szCs w:val="24"/>
        </w:rPr>
        <w:t xml:space="preserve"> source and energy source</w:t>
      </w:r>
      <w:r w:rsidR="008D214F" w:rsidRPr="000C0CAA">
        <w:rPr>
          <w:rFonts w:cstheme="minorHAnsi"/>
          <w:sz w:val="24"/>
          <w:szCs w:val="24"/>
        </w:rPr>
        <w:t>.</w:t>
      </w:r>
    </w:p>
    <w:p w14:paraId="7A6C251A" w14:textId="662B416C" w:rsidR="00FD5694" w:rsidRPr="000C0CAA" w:rsidRDefault="00FD5694" w:rsidP="00FD5694">
      <w:pPr>
        <w:pStyle w:val="Paragrafoelenco"/>
        <w:numPr>
          <w:ilvl w:val="0"/>
          <w:numId w:val="38"/>
        </w:numPr>
        <w:rPr>
          <w:rFonts w:cstheme="minorHAnsi"/>
          <w:sz w:val="24"/>
          <w:szCs w:val="24"/>
        </w:rPr>
      </w:pPr>
      <w:r w:rsidRPr="000C0CAA">
        <w:rPr>
          <w:rFonts w:cstheme="minorHAnsi"/>
          <w:sz w:val="24"/>
          <w:szCs w:val="24"/>
        </w:rPr>
        <w:t>The syngas</w:t>
      </w:r>
      <w:r w:rsidR="008D214F" w:rsidRPr="000C0CAA">
        <w:rPr>
          <w:rFonts w:cstheme="minorHAnsi"/>
          <w:sz w:val="24"/>
          <w:szCs w:val="24"/>
        </w:rPr>
        <w:t xml:space="preserve"> is later used in a </w:t>
      </w:r>
      <w:r w:rsidR="00B638D8" w:rsidRPr="000C0CAA">
        <w:rPr>
          <w:rFonts w:cstheme="minorHAnsi"/>
          <w:sz w:val="24"/>
          <w:szCs w:val="24"/>
        </w:rPr>
        <w:t xml:space="preserve">syngas-fired </w:t>
      </w:r>
      <w:r w:rsidR="008D214F" w:rsidRPr="000C0CAA">
        <w:rPr>
          <w:rFonts w:cstheme="minorHAnsi"/>
          <w:sz w:val="24"/>
          <w:szCs w:val="24"/>
        </w:rPr>
        <w:t>calciner to calcinate the limestone</w:t>
      </w:r>
      <w:r w:rsidR="00B75F57" w:rsidRPr="000C0CAA">
        <w:rPr>
          <w:rFonts w:cstheme="minorHAnsi"/>
          <w:sz w:val="24"/>
          <w:szCs w:val="24"/>
        </w:rPr>
        <w:t xml:space="preserve"> (formula 2</w:t>
      </w:r>
      <w:r w:rsidR="001938A9" w:rsidRPr="000C0CAA">
        <w:rPr>
          <w:rFonts w:cstheme="minorHAnsi"/>
          <w:sz w:val="24"/>
          <w:szCs w:val="24"/>
        </w:rPr>
        <w:t>,</w:t>
      </w:r>
      <w:r w:rsidR="00B75F57" w:rsidRPr="000C0CAA">
        <w:rPr>
          <w:rFonts w:cstheme="minorHAnsi"/>
          <w:sz w:val="24"/>
          <w:szCs w:val="24"/>
        </w:rPr>
        <w:t xml:space="preserve"> fig</w:t>
      </w:r>
      <w:r w:rsidR="001938A9" w:rsidRPr="000C0CAA">
        <w:rPr>
          <w:rFonts w:cstheme="minorHAnsi"/>
          <w:sz w:val="24"/>
          <w:szCs w:val="24"/>
        </w:rPr>
        <w:t>.</w:t>
      </w:r>
      <w:r w:rsidR="00B75F57" w:rsidRPr="000C0CAA">
        <w:rPr>
          <w:rFonts w:cstheme="minorHAnsi"/>
          <w:sz w:val="24"/>
          <w:szCs w:val="24"/>
        </w:rPr>
        <w:t xml:space="preserve"> 1)</w:t>
      </w:r>
      <w:r w:rsidR="008D214F" w:rsidRPr="000C0CAA">
        <w:rPr>
          <w:rFonts w:cstheme="minorHAnsi"/>
          <w:sz w:val="24"/>
          <w:szCs w:val="24"/>
        </w:rPr>
        <w:t>.</w:t>
      </w:r>
      <w:r w:rsidR="0056326F" w:rsidRPr="000C0CAA">
        <w:rPr>
          <w:rFonts w:cstheme="minorHAnsi"/>
          <w:sz w:val="24"/>
          <w:szCs w:val="24"/>
        </w:rPr>
        <w:t xml:space="preserve"> This process output is calcium oxide and CO</w:t>
      </w:r>
      <w:r w:rsidR="0056326F" w:rsidRPr="000C0CAA">
        <w:rPr>
          <w:rFonts w:cstheme="minorHAnsi"/>
          <w:sz w:val="24"/>
          <w:szCs w:val="24"/>
          <w:vertAlign w:val="subscript"/>
        </w:rPr>
        <w:t>2</w:t>
      </w:r>
      <w:r w:rsidR="0085175D" w:rsidRPr="000C0CAA">
        <w:rPr>
          <w:rFonts w:cstheme="minorHAnsi"/>
          <w:sz w:val="24"/>
          <w:szCs w:val="24"/>
        </w:rPr>
        <w:t xml:space="preserve"> (with also a flow of water</w:t>
      </w:r>
      <w:r w:rsidR="001E7A08" w:rsidRPr="000C0CAA">
        <w:rPr>
          <w:rFonts w:cstheme="minorHAnsi"/>
          <w:sz w:val="24"/>
          <w:szCs w:val="24"/>
        </w:rPr>
        <w:t xml:space="preserve"> necessary for technical reasons, this is re-used in the process</w:t>
      </w:r>
      <w:r w:rsidR="0085175D" w:rsidRPr="000C0CAA">
        <w:rPr>
          <w:rFonts w:cstheme="minorHAnsi"/>
          <w:sz w:val="24"/>
          <w:szCs w:val="24"/>
        </w:rPr>
        <w:t>)</w:t>
      </w:r>
      <w:r w:rsidR="0056326F" w:rsidRPr="000C0CAA">
        <w:rPr>
          <w:rFonts w:cstheme="minorHAnsi"/>
          <w:sz w:val="24"/>
          <w:szCs w:val="24"/>
        </w:rPr>
        <w:t xml:space="preserve">. The </w:t>
      </w:r>
      <w:r w:rsidR="001E7A08" w:rsidRPr="000C0CAA">
        <w:rPr>
          <w:rFonts w:cstheme="minorHAnsi"/>
          <w:sz w:val="24"/>
          <w:szCs w:val="24"/>
        </w:rPr>
        <w:t>calcium oxide</w:t>
      </w:r>
      <w:r w:rsidR="0056326F" w:rsidRPr="000C0CAA">
        <w:rPr>
          <w:rFonts w:cstheme="minorHAnsi"/>
          <w:sz w:val="24"/>
          <w:szCs w:val="24"/>
        </w:rPr>
        <w:t xml:space="preserve"> is </w:t>
      </w:r>
      <w:r w:rsidR="0014439A" w:rsidRPr="000C0CAA">
        <w:rPr>
          <w:rFonts w:cstheme="minorHAnsi"/>
          <w:sz w:val="24"/>
          <w:szCs w:val="24"/>
        </w:rPr>
        <w:t>hydrated</w:t>
      </w:r>
      <w:r w:rsidR="0056326F" w:rsidRPr="000C0CAA">
        <w:rPr>
          <w:rFonts w:cstheme="minorHAnsi"/>
          <w:sz w:val="24"/>
          <w:szCs w:val="24"/>
        </w:rPr>
        <w:t xml:space="preserve"> to </w:t>
      </w:r>
      <w:r w:rsidR="00A8126C" w:rsidRPr="000C0CAA">
        <w:rPr>
          <w:rFonts w:cstheme="minorHAnsi"/>
          <w:sz w:val="24"/>
          <w:szCs w:val="24"/>
        </w:rPr>
        <w:t>obtain</w:t>
      </w:r>
      <w:r w:rsidR="0056326F" w:rsidRPr="000C0CAA">
        <w:rPr>
          <w:rFonts w:cstheme="minorHAnsi"/>
          <w:sz w:val="24"/>
          <w:szCs w:val="24"/>
        </w:rPr>
        <w:t xml:space="preserve"> calcium hydroxide</w:t>
      </w:r>
      <w:r w:rsidR="001938A9" w:rsidRPr="000C0CAA">
        <w:rPr>
          <w:rFonts w:cstheme="minorHAnsi"/>
          <w:sz w:val="24"/>
          <w:szCs w:val="24"/>
        </w:rPr>
        <w:t xml:space="preserve"> (formula 3, fig. </w:t>
      </w:r>
      <w:r w:rsidR="00555304" w:rsidRPr="000C0CAA">
        <w:rPr>
          <w:rFonts w:cstheme="minorHAnsi"/>
          <w:sz w:val="24"/>
          <w:szCs w:val="24"/>
        </w:rPr>
        <w:t>1)</w:t>
      </w:r>
      <w:r w:rsidR="00093524" w:rsidRPr="000C0CAA">
        <w:rPr>
          <w:rFonts w:cstheme="minorHAnsi"/>
          <w:sz w:val="24"/>
          <w:szCs w:val="24"/>
        </w:rPr>
        <w:t xml:space="preserve"> and</w:t>
      </w:r>
      <w:r w:rsidR="0056326F" w:rsidRPr="000C0CAA">
        <w:rPr>
          <w:rFonts w:cstheme="minorHAnsi"/>
          <w:sz w:val="24"/>
          <w:szCs w:val="24"/>
        </w:rPr>
        <w:t xml:space="preserve"> then </w:t>
      </w:r>
      <w:r w:rsidR="00386CDB" w:rsidRPr="000C0CAA">
        <w:rPr>
          <w:rFonts w:cstheme="minorHAnsi"/>
          <w:sz w:val="24"/>
          <w:szCs w:val="24"/>
        </w:rPr>
        <w:t xml:space="preserve">diluted </w:t>
      </w:r>
      <w:r w:rsidR="00FF4FAB" w:rsidRPr="000C0CAA">
        <w:rPr>
          <w:rFonts w:cstheme="minorHAnsi"/>
          <w:sz w:val="24"/>
          <w:szCs w:val="24"/>
        </w:rPr>
        <w:t>with water to</w:t>
      </w:r>
      <w:r w:rsidR="0056326F" w:rsidRPr="000C0CAA">
        <w:rPr>
          <w:rFonts w:cstheme="minorHAnsi"/>
          <w:sz w:val="24"/>
          <w:szCs w:val="24"/>
        </w:rPr>
        <w:t xml:space="preserve"> </w:t>
      </w:r>
      <w:r w:rsidR="008058CA" w:rsidRPr="000C0CAA">
        <w:rPr>
          <w:rFonts w:cstheme="minorHAnsi"/>
          <w:sz w:val="24"/>
          <w:szCs w:val="24"/>
        </w:rPr>
        <w:t xml:space="preserve">produce </w:t>
      </w:r>
      <w:r w:rsidR="0056326F" w:rsidRPr="000C0CAA">
        <w:rPr>
          <w:rFonts w:cstheme="minorHAnsi"/>
          <w:sz w:val="24"/>
          <w:szCs w:val="24"/>
        </w:rPr>
        <w:t xml:space="preserve">slaked </w:t>
      </w:r>
      <w:r w:rsidR="00404568" w:rsidRPr="000C0CAA">
        <w:rPr>
          <w:rFonts w:cstheme="minorHAnsi"/>
          <w:sz w:val="24"/>
          <w:szCs w:val="24"/>
        </w:rPr>
        <w:t>lime</w:t>
      </w:r>
      <w:r w:rsidR="0056326F" w:rsidRPr="000C0CAA">
        <w:rPr>
          <w:rFonts w:cstheme="minorHAnsi"/>
          <w:sz w:val="24"/>
          <w:szCs w:val="24"/>
        </w:rPr>
        <w:t xml:space="preserve"> </w:t>
      </w:r>
      <w:r w:rsidR="001938A9" w:rsidRPr="000C0CAA">
        <w:rPr>
          <w:rFonts w:cstheme="minorHAnsi"/>
          <w:sz w:val="24"/>
          <w:szCs w:val="24"/>
        </w:rPr>
        <w:t>(formula 3</w:t>
      </w:r>
      <w:r w:rsidR="00555304" w:rsidRPr="000C0CAA">
        <w:rPr>
          <w:rFonts w:cstheme="minorHAnsi"/>
          <w:sz w:val="24"/>
          <w:szCs w:val="24"/>
        </w:rPr>
        <w:t>.1</w:t>
      </w:r>
      <w:r w:rsidR="001938A9" w:rsidRPr="000C0CAA">
        <w:rPr>
          <w:rFonts w:cstheme="minorHAnsi"/>
          <w:sz w:val="24"/>
          <w:szCs w:val="24"/>
        </w:rPr>
        <w:t>, fig. 1)</w:t>
      </w:r>
      <w:r w:rsidR="0056326F" w:rsidRPr="000C0CAA">
        <w:rPr>
          <w:rFonts w:cstheme="minorHAnsi"/>
          <w:sz w:val="24"/>
          <w:szCs w:val="24"/>
        </w:rPr>
        <w:t>.</w:t>
      </w:r>
      <w:r w:rsidR="00B638D8" w:rsidRPr="000C0CAA">
        <w:rPr>
          <w:rFonts w:cstheme="minorHAnsi"/>
          <w:sz w:val="24"/>
          <w:szCs w:val="24"/>
        </w:rPr>
        <w:t xml:space="preserve"> Both the CO</w:t>
      </w:r>
      <w:r w:rsidR="00B638D8" w:rsidRPr="000C0CAA">
        <w:rPr>
          <w:rFonts w:cstheme="minorHAnsi"/>
          <w:sz w:val="24"/>
          <w:szCs w:val="24"/>
          <w:vertAlign w:val="subscript"/>
        </w:rPr>
        <w:t>2</w:t>
      </w:r>
      <w:r w:rsidR="00B638D8" w:rsidRPr="000C0CAA">
        <w:rPr>
          <w:rFonts w:cstheme="minorHAnsi"/>
          <w:sz w:val="24"/>
          <w:szCs w:val="24"/>
        </w:rPr>
        <w:t xml:space="preserve"> coming from syngas combustion and </w:t>
      </w:r>
      <w:r w:rsidR="00026A1F" w:rsidRPr="000C0CAA">
        <w:rPr>
          <w:rFonts w:cstheme="minorHAnsi"/>
          <w:sz w:val="24"/>
          <w:szCs w:val="24"/>
        </w:rPr>
        <w:t xml:space="preserve">limestone calcination </w:t>
      </w:r>
      <w:r w:rsidR="00F646C7" w:rsidRPr="000C0CAA">
        <w:rPr>
          <w:rFonts w:cstheme="minorHAnsi"/>
          <w:sz w:val="24"/>
          <w:szCs w:val="24"/>
        </w:rPr>
        <w:t xml:space="preserve">are </w:t>
      </w:r>
      <w:r w:rsidR="00026A1F" w:rsidRPr="000C0CAA">
        <w:rPr>
          <w:rFonts w:cstheme="minorHAnsi"/>
          <w:sz w:val="24"/>
          <w:szCs w:val="24"/>
        </w:rPr>
        <w:t xml:space="preserve">captured </w:t>
      </w:r>
      <w:r w:rsidR="009428DB" w:rsidRPr="000C0CAA">
        <w:rPr>
          <w:rFonts w:cstheme="minorHAnsi"/>
          <w:sz w:val="24"/>
          <w:szCs w:val="24"/>
        </w:rPr>
        <w:t>to</w:t>
      </w:r>
      <w:r w:rsidR="00026A1F" w:rsidRPr="000C0CAA">
        <w:rPr>
          <w:rFonts w:cstheme="minorHAnsi"/>
          <w:sz w:val="24"/>
          <w:szCs w:val="24"/>
        </w:rPr>
        <w:t xml:space="preserve"> be stored. The CO</w:t>
      </w:r>
      <w:r w:rsidR="00026A1F" w:rsidRPr="000C0CAA">
        <w:rPr>
          <w:rFonts w:cstheme="minorHAnsi"/>
          <w:sz w:val="24"/>
          <w:szCs w:val="24"/>
          <w:vertAlign w:val="subscript"/>
        </w:rPr>
        <w:t>2</w:t>
      </w:r>
      <w:r w:rsidR="00026A1F" w:rsidRPr="000C0CAA">
        <w:rPr>
          <w:rFonts w:cstheme="minorHAnsi"/>
          <w:sz w:val="24"/>
          <w:szCs w:val="24"/>
        </w:rPr>
        <w:t xml:space="preserve"> </w:t>
      </w:r>
      <w:r w:rsidR="00E91B76" w:rsidRPr="000C0CAA">
        <w:rPr>
          <w:rFonts w:cstheme="minorHAnsi"/>
          <w:sz w:val="24"/>
          <w:szCs w:val="24"/>
        </w:rPr>
        <w:t xml:space="preserve">needs </w:t>
      </w:r>
      <w:r w:rsidR="00AC63D8" w:rsidRPr="000C0CAA">
        <w:rPr>
          <w:rFonts w:cstheme="minorHAnsi"/>
          <w:sz w:val="24"/>
          <w:szCs w:val="24"/>
        </w:rPr>
        <w:t>to</w:t>
      </w:r>
      <w:r w:rsidR="00026A1F" w:rsidRPr="000C0CAA">
        <w:rPr>
          <w:rFonts w:cstheme="minorHAnsi"/>
          <w:sz w:val="24"/>
          <w:szCs w:val="24"/>
        </w:rPr>
        <w:t xml:space="preserve"> be then transported to the storage module</w:t>
      </w:r>
      <w:r w:rsidR="00826BC8" w:rsidRPr="000C0CAA">
        <w:rPr>
          <w:rFonts w:cstheme="minorHAnsi"/>
          <w:sz w:val="24"/>
          <w:szCs w:val="24"/>
        </w:rPr>
        <w:t xml:space="preserve">. </w:t>
      </w:r>
      <w:r w:rsidR="00CC52BD" w:rsidRPr="000C0CAA">
        <w:rPr>
          <w:rFonts w:cstheme="minorHAnsi"/>
          <w:sz w:val="24"/>
          <w:szCs w:val="24"/>
        </w:rPr>
        <w:t>T</w:t>
      </w:r>
      <w:r w:rsidR="00826BC8" w:rsidRPr="000C0CAA">
        <w:rPr>
          <w:rFonts w:cstheme="minorHAnsi"/>
          <w:sz w:val="24"/>
          <w:szCs w:val="24"/>
        </w:rPr>
        <w:t xml:space="preserve">he </w:t>
      </w:r>
      <w:r w:rsidR="001C2D46" w:rsidRPr="000C0CAA">
        <w:rPr>
          <w:rFonts w:cstheme="minorHAnsi"/>
          <w:sz w:val="24"/>
          <w:szCs w:val="24"/>
        </w:rPr>
        <w:t>CO</w:t>
      </w:r>
      <w:r w:rsidR="001C2D46" w:rsidRPr="000C0CAA">
        <w:rPr>
          <w:rFonts w:cstheme="minorHAnsi"/>
          <w:sz w:val="24"/>
          <w:szCs w:val="24"/>
          <w:vertAlign w:val="subscript"/>
        </w:rPr>
        <w:t>2</w:t>
      </w:r>
      <w:r w:rsidR="00826BC8" w:rsidRPr="000C0CAA">
        <w:rPr>
          <w:rFonts w:cstheme="minorHAnsi"/>
          <w:sz w:val="24"/>
          <w:szCs w:val="24"/>
        </w:rPr>
        <w:t xml:space="preserve"> stream is conditioned to be transported using the various methods specified in the transport module </w:t>
      </w:r>
      <w:r w:rsidR="00B96412" w:rsidRPr="000C0CAA">
        <w:rPr>
          <w:rFonts w:cstheme="minorHAnsi"/>
          <w:sz w:val="24"/>
          <w:szCs w:val="24"/>
        </w:rPr>
        <w:t>(</w:t>
      </w:r>
      <w:r w:rsidR="001C2D46" w:rsidRPr="000C0CAA">
        <w:rPr>
          <w:rFonts w:cstheme="minorHAnsi"/>
          <w:sz w:val="24"/>
          <w:szCs w:val="24"/>
        </w:rPr>
        <w:t>CO</w:t>
      </w:r>
      <w:r w:rsidR="001C2D46" w:rsidRPr="000C0CAA">
        <w:rPr>
          <w:rFonts w:cstheme="minorHAnsi"/>
          <w:sz w:val="24"/>
          <w:szCs w:val="24"/>
          <w:vertAlign w:val="subscript"/>
        </w:rPr>
        <w:t>2</w:t>
      </w:r>
      <w:r w:rsidR="00B96412" w:rsidRPr="000C0CAA">
        <w:rPr>
          <w:rFonts w:cstheme="minorHAnsi"/>
          <w:sz w:val="24"/>
          <w:szCs w:val="24"/>
        </w:rPr>
        <w:t xml:space="preserve"> transport module</w:t>
      </w:r>
      <w:r w:rsidR="001B22F9" w:rsidRPr="000C0CAA">
        <w:rPr>
          <w:rFonts w:cstheme="minorHAnsi"/>
          <w:sz w:val="24"/>
          <w:szCs w:val="24"/>
        </w:rPr>
        <w:t>,</w:t>
      </w:r>
      <w:r w:rsidR="00B96412" w:rsidRPr="000C0CAA">
        <w:rPr>
          <w:rFonts w:cstheme="minorHAnsi"/>
          <w:sz w:val="24"/>
          <w:szCs w:val="24"/>
        </w:rPr>
        <w:t xml:space="preserve"> UNDER DEVELOPMENT</w:t>
      </w:r>
      <w:r w:rsidR="001B22F9" w:rsidRPr="000C0CAA">
        <w:rPr>
          <w:rFonts w:cstheme="minorHAnsi"/>
          <w:sz w:val="24"/>
          <w:szCs w:val="24"/>
        </w:rPr>
        <w:t xml:space="preserve">) </w:t>
      </w:r>
      <w:r w:rsidR="00826BC8" w:rsidRPr="000C0CAA">
        <w:rPr>
          <w:rFonts w:cstheme="minorHAnsi"/>
          <w:sz w:val="24"/>
          <w:szCs w:val="24"/>
        </w:rPr>
        <w:t>to the storage site.</w:t>
      </w:r>
    </w:p>
    <w:p w14:paraId="176F2FD5" w14:textId="6C31F11C" w:rsidR="00826BC8" w:rsidRPr="000C0CAA" w:rsidRDefault="00826BC8" w:rsidP="00FD5694">
      <w:pPr>
        <w:pStyle w:val="Paragrafoelenco"/>
        <w:numPr>
          <w:ilvl w:val="0"/>
          <w:numId w:val="38"/>
        </w:numPr>
        <w:rPr>
          <w:rFonts w:cstheme="minorHAnsi"/>
          <w:sz w:val="24"/>
          <w:szCs w:val="24"/>
        </w:rPr>
      </w:pPr>
      <w:r w:rsidRPr="000C0CAA">
        <w:rPr>
          <w:rFonts w:cstheme="minorHAnsi"/>
          <w:sz w:val="24"/>
          <w:szCs w:val="24"/>
        </w:rPr>
        <w:t>Finally, the storage</w:t>
      </w:r>
      <w:r w:rsidR="00F25AA9" w:rsidRPr="000C0CAA">
        <w:rPr>
          <w:rFonts w:cstheme="minorHAnsi"/>
          <w:sz w:val="24"/>
          <w:szCs w:val="24"/>
        </w:rPr>
        <w:t xml:space="preserve"> process begins, offering</w:t>
      </w:r>
      <w:r w:rsidRPr="000C0CAA">
        <w:rPr>
          <w:rFonts w:cstheme="minorHAnsi"/>
          <w:sz w:val="24"/>
          <w:szCs w:val="24"/>
        </w:rPr>
        <w:t xml:space="preserve"> two modes of </w:t>
      </w:r>
      <w:r w:rsidR="001C2D46" w:rsidRPr="000C0CAA">
        <w:rPr>
          <w:rFonts w:cstheme="minorHAnsi"/>
          <w:sz w:val="24"/>
          <w:szCs w:val="24"/>
        </w:rPr>
        <w:t>CO</w:t>
      </w:r>
      <w:r w:rsidR="001C2D46" w:rsidRPr="000C0CAA">
        <w:rPr>
          <w:rFonts w:cstheme="minorHAnsi"/>
          <w:sz w:val="24"/>
          <w:szCs w:val="24"/>
          <w:vertAlign w:val="subscript"/>
        </w:rPr>
        <w:t>2</w:t>
      </w:r>
      <w:r w:rsidRPr="000C0CAA">
        <w:rPr>
          <w:rFonts w:cstheme="minorHAnsi"/>
          <w:sz w:val="24"/>
          <w:szCs w:val="24"/>
        </w:rPr>
        <w:t xml:space="preserve"> storage: offshore </w:t>
      </w:r>
      <w:r w:rsidR="00F25AA9" w:rsidRPr="000C0CAA">
        <w:rPr>
          <w:rFonts w:cstheme="minorHAnsi"/>
          <w:sz w:val="24"/>
          <w:szCs w:val="24"/>
        </w:rPr>
        <w:t>and</w:t>
      </w:r>
      <w:r w:rsidRPr="000C0CAA">
        <w:rPr>
          <w:rFonts w:cstheme="minorHAnsi"/>
          <w:sz w:val="24"/>
          <w:szCs w:val="24"/>
        </w:rPr>
        <w:t xml:space="preserve"> onshore. The </w:t>
      </w:r>
      <w:r w:rsidR="001C2D46" w:rsidRPr="000C0CAA">
        <w:rPr>
          <w:rFonts w:cstheme="minorHAnsi"/>
          <w:sz w:val="24"/>
          <w:szCs w:val="24"/>
        </w:rPr>
        <w:t>CO</w:t>
      </w:r>
      <w:r w:rsidR="001C2D46" w:rsidRPr="000C0CAA">
        <w:rPr>
          <w:rFonts w:cstheme="minorHAnsi"/>
          <w:sz w:val="24"/>
          <w:szCs w:val="24"/>
          <w:vertAlign w:val="subscript"/>
        </w:rPr>
        <w:t>2</w:t>
      </w:r>
      <w:r w:rsidRPr="000C0CAA">
        <w:rPr>
          <w:rFonts w:cstheme="minorHAnsi"/>
          <w:sz w:val="24"/>
          <w:szCs w:val="24"/>
        </w:rPr>
        <w:t xml:space="preserve"> is stored in seawater in the form of calcium bicarbonates.</w:t>
      </w:r>
      <w:r w:rsidR="0083234D" w:rsidRPr="000C0CAA">
        <w:rPr>
          <w:rFonts w:cstheme="minorHAnsi"/>
          <w:sz w:val="24"/>
          <w:szCs w:val="24"/>
        </w:rPr>
        <w:t xml:space="preserve"> </w:t>
      </w:r>
      <w:r w:rsidR="00CD6A01" w:rsidRPr="000C0CAA">
        <w:rPr>
          <w:rFonts w:cstheme="minorHAnsi"/>
          <w:sz w:val="24"/>
          <w:szCs w:val="24"/>
        </w:rPr>
        <w:t>This last phase comprises 2 stages where CO</w:t>
      </w:r>
      <w:r w:rsidR="00CD6A01" w:rsidRPr="000C0CAA">
        <w:rPr>
          <w:rFonts w:cstheme="minorHAnsi"/>
          <w:sz w:val="24"/>
          <w:szCs w:val="24"/>
          <w:vertAlign w:val="subscript"/>
        </w:rPr>
        <w:t xml:space="preserve">2 </w:t>
      </w:r>
      <w:r w:rsidR="00CD6A01" w:rsidRPr="000C0CAA">
        <w:rPr>
          <w:rFonts w:cstheme="minorHAnsi"/>
          <w:sz w:val="24"/>
          <w:szCs w:val="24"/>
        </w:rPr>
        <w:t>is initially injected into s</w:t>
      </w:r>
      <w:r w:rsidR="00E31FCB" w:rsidRPr="000C0CAA">
        <w:rPr>
          <w:rFonts w:cstheme="minorHAnsi"/>
          <w:sz w:val="24"/>
          <w:szCs w:val="24"/>
        </w:rPr>
        <w:t>eaw</w:t>
      </w:r>
      <w:r w:rsidR="00CD6A01" w:rsidRPr="000C0CAA">
        <w:rPr>
          <w:rFonts w:cstheme="minorHAnsi"/>
          <w:sz w:val="24"/>
          <w:szCs w:val="24"/>
        </w:rPr>
        <w:t>ater</w:t>
      </w:r>
      <w:r w:rsidR="00491843" w:rsidRPr="000C0CAA">
        <w:rPr>
          <w:rFonts w:cstheme="minorHAnsi"/>
          <w:sz w:val="24"/>
          <w:szCs w:val="24"/>
        </w:rPr>
        <w:t xml:space="preserve"> (formula 4, fig. 1)</w:t>
      </w:r>
      <w:r w:rsidR="00CD6A01" w:rsidRPr="000C0CAA">
        <w:rPr>
          <w:rFonts w:cstheme="minorHAnsi"/>
          <w:sz w:val="24"/>
          <w:szCs w:val="24"/>
        </w:rPr>
        <w:t xml:space="preserve"> to generate a slightly </w:t>
      </w:r>
      <w:r w:rsidR="00E45391" w:rsidRPr="000C0CAA">
        <w:rPr>
          <w:rFonts w:cstheme="minorHAnsi"/>
          <w:sz w:val="24"/>
          <w:szCs w:val="24"/>
        </w:rPr>
        <w:t>acid solution that is later b</w:t>
      </w:r>
      <w:r w:rsidR="00491843" w:rsidRPr="000C0CAA">
        <w:rPr>
          <w:rFonts w:cstheme="minorHAnsi"/>
          <w:sz w:val="24"/>
          <w:szCs w:val="24"/>
        </w:rPr>
        <w:t>uffe</w:t>
      </w:r>
      <w:r w:rsidR="00E45391" w:rsidRPr="000C0CAA">
        <w:rPr>
          <w:rFonts w:cstheme="minorHAnsi"/>
          <w:sz w:val="24"/>
          <w:szCs w:val="24"/>
        </w:rPr>
        <w:t>red using calcium hydroxid</w:t>
      </w:r>
      <w:r w:rsidR="00491843" w:rsidRPr="000C0CAA">
        <w:rPr>
          <w:rFonts w:cstheme="minorHAnsi"/>
          <w:sz w:val="24"/>
          <w:szCs w:val="24"/>
        </w:rPr>
        <w:t>e (formula 5, fig. 1)</w:t>
      </w:r>
      <w:r w:rsidR="00E45391" w:rsidRPr="000C0CAA">
        <w:rPr>
          <w:rFonts w:cstheme="minorHAnsi"/>
          <w:sz w:val="24"/>
          <w:szCs w:val="24"/>
        </w:rPr>
        <w:t xml:space="preserve"> to obtain the calcium bicarbonates solution.</w:t>
      </w:r>
    </w:p>
    <w:p w14:paraId="231538DF" w14:textId="5DDD058B" w:rsidR="00DB548E" w:rsidRPr="00703392" w:rsidRDefault="00DB548E" w:rsidP="00067A9A">
      <w:pPr>
        <w:jc w:val="both"/>
        <w:rPr>
          <w:rFonts w:cstheme="minorHAnsi"/>
          <w:lang w:val="en-GB"/>
        </w:rPr>
      </w:pPr>
      <w:r w:rsidRPr="00703392">
        <w:rPr>
          <w:rFonts w:cstheme="minorHAnsi"/>
          <w:lang w:val="en-GB"/>
        </w:rPr>
        <w:t xml:space="preserve">Limenet </w:t>
      </w:r>
      <w:r w:rsidR="004B49B5" w:rsidRPr="00703392">
        <w:rPr>
          <w:rFonts w:cstheme="minorHAnsi"/>
          <w:lang w:val="en-GB"/>
        </w:rPr>
        <w:t>will</w:t>
      </w:r>
      <w:r w:rsidRPr="00703392">
        <w:rPr>
          <w:rFonts w:cstheme="minorHAnsi"/>
          <w:lang w:val="en-GB"/>
        </w:rPr>
        <w:t xml:space="preserve"> </w:t>
      </w:r>
      <w:r w:rsidR="004B49B5" w:rsidRPr="00703392">
        <w:rPr>
          <w:rFonts w:cstheme="minorHAnsi"/>
          <w:lang w:val="en-GB"/>
        </w:rPr>
        <w:t>carefully select</w:t>
      </w:r>
      <w:r w:rsidRPr="00703392">
        <w:rPr>
          <w:rFonts w:cstheme="minorHAnsi"/>
          <w:lang w:val="en-GB"/>
        </w:rPr>
        <w:t xml:space="preserve"> the type of materials and energy that the process would use</w:t>
      </w:r>
      <w:r w:rsidR="004B49B5" w:rsidRPr="00703392">
        <w:rPr>
          <w:rFonts w:cstheme="minorHAnsi"/>
          <w:lang w:val="en-GB"/>
        </w:rPr>
        <w:t xml:space="preserve"> </w:t>
      </w:r>
      <w:proofErr w:type="gramStart"/>
      <w:r w:rsidR="004B49B5" w:rsidRPr="00703392">
        <w:rPr>
          <w:rFonts w:cstheme="minorHAnsi"/>
          <w:lang w:val="en-GB"/>
        </w:rPr>
        <w:t>in order to</w:t>
      </w:r>
      <w:proofErr w:type="gramEnd"/>
      <w:r w:rsidR="004B49B5" w:rsidRPr="00703392">
        <w:rPr>
          <w:rFonts w:cstheme="minorHAnsi"/>
          <w:lang w:val="en-GB"/>
        </w:rPr>
        <w:t xml:space="preserve"> </w:t>
      </w:r>
      <w:r w:rsidR="00AD3E08" w:rsidRPr="00703392">
        <w:rPr>
          <w:rFonts w:cstheme="minorHAnsi"/>
          <w:lang w:val="en-GB"/>
        </w:rPr>
        <w:t>re</w:t>
      </w:r>
      <w:r w:rsidR="004F4785" w:rsidRPr="00703392">
        <w:rPr>
          <w:rFonts w:cstheme="minorHAnsi"/>
          <w:lang w:val="en-GB"/>
        </w:rPr>
        <w:t xml:space="preserve">duce the carbon footprint and maximize the process efficiency. All this </w:t>
      </w:r>
      <w:r w:rsidR="0052549D" w:rsidRPr="00703392">
        <w:rPr>
          <w:rFonts w:cstheme="minorHAnsi"/>
          <w:lang w:val="en-GB"/>
        </w:rPr>
        <w:t>information</w:t>
      </w:r>
      <w:r w:rsidRPr="00703392">
        <w:rPr>
          <w:rFonts w:cstheme="minorHAnsi"/>
          <w:lang w:val="en-GB"/>
        </w:rPr>
        <w:t xml:space="preserve"> </w:t>
      </w:r>
      <w:r w:rsidR="001432E2" w:rsidRPr="00703392">
        <w:rPr>
          <w:rFonts w:cstheme="minorHAnsi"/>
          <w:lang w:val="en-GB"/>
        </w:rPr>
        <w:t>will be</w:t>
      </w:r>
      <w:r w:rsidRPr="00703392">
        <w:rPr>
          <w:rFonts w:cstheme="minorHAnsi"/>
          <w:lang w:val="en-GB"/>
        </w:rPr>
        <w:t xml:space="preserve"> necessary to describe mass and energy balances useful for the creation of an LCA analysis of the entire Limenet process</w:t>
      </w:r>
      <w:r w:rsidR="00921E91" w:rsidRPr="00703392">
        <w:rPr>
          <w:rFonts w:cstheme="minorHAnsi"/>
          <w:lang w:val="en-GB"/>
        </w:rPr>
        <w:t xml:space="preserve"> once the plant will be </w:t>
      </w:r>
      <w:r w:rsidR="00E60FE6" w:rsidRPr="00703392">
        <w:rPr>
          <w:rFonts w:cstheme="minorHAnsi"/>
          <w:lang w:val="en-GB"/>
        </w:rPr>
        <w:t>built</w:t>
      </w:r>
      <w:r w:rsidRPr="00703392">
        <w:rPr>
          <w:rFonts w:cstheme="minorHAnsi"/>
          <w:lang w:val="en-GB"/>
        </w:rPr>
        <w:t>.</w:t>
      </w:r>
    </w:p>
    <w:p w14:paraId="741ECBCD" w14:textId="3181D23B" w:rsidR="00491843" w:rsidRPr="00703392" w:rsidRDefault="00491843" w:rsidP="00067A9A">
      <w:pPr>
        <w:jc w:val="both"/>
        <w:rPr>
          <w:rFonts w:cstheme="minorHAnsi"/>
          <w:lang w:val="en-GB"/>
        </w:rPr>
      </w:pPr>
      <w:r w:rsidRPr="00703392">
        <w:rPr>
          <w:rFonts w:cstheme="minorHAnsi"/>
          <w:lang w:val="en-GB"/>
        </w:rPr>
        <w:t xml:space="preserve">In the following </w:t>
      </w:r>
      <w:r w:rsidR="00CF5341" w:rsidRPr="00703392">
        <w:rPr>
          <w:rFonts w:cstheme="minorHAnsi"/>
          <w:lang w:val="en-GB"/>
        </w:rPr>
        <w:t>figure</w:t>
      </w:r>
      <w:r w:rsidR="00CF5341">
        <w:rPr>
          <w:rFonts w:cstheme="minorHAnsi"/>
          <w:lang w:val="en-GB"/>
        </w:rPr>
        <w:t xml:space="preserve"> </w:t>
      </w:r>
      <w:r w:rsidR="00900A2F">
        <w:rPr>
          <w:rFonts w:cstheme="minorHAnsi"/>
          <w:lang w:val="en-GB"/>
        </w:rPr>
        <w:t>1</w:t>
      </w:r>
      <w:r w:rsidR="00CF5341" w:rsidRPr="00703392">
        <w:rPr>
          <w:rFonts w:cstheme="minorHAnsi"/>
          <w:lang w:val="en-GB"/>
        </w:rPr>
        <w:t xml:space="preserve"> </w:t>
      </w:r>
      <w:r w:rsidRPr="00703392">
        <w:rPr>
          <w:rFonts w:cstheme="minorHAnsi"/>
          <w:lang w:val="en-GB"/>
        </w:rPr>
        <w:t xml:space="preserve">is possible to </w:t>
      </w:r>
      <w:r w:rsidR="000A2E41" w:rsidRPr="00703392">
        <w:rPr>
          <w:rFonts w:cstheme="minorHAnsi"/>
          <w:lang w:val="en-GB"/>
        </w:rPr>
        <w:t>see all the flow</w:t>
      </w:r>
      <w:r w:rsidR="008F3929" w:rsidRPr="00703392">
        <w:rPr>
          <w:rFonts w:cstheme="minorHAnsi"/>
          <w:lang w:val="en-GB"/>
        </w:rPr>
        <w:t>s,</w:t>
      </w:r>
      <w:r w:rsidR="00E65669" w:rsidRPr="00703392">
        <w:rPr>
          <w:rFonts w:cstheme="minorHAnsi"/>
          <w:lang w:val="en-GB"/>
        </w:rPr>
        <w:t xml:space="preserve"> mass</w:t>
      </w:r>
      <w:r w:rsidR="008F3929" w:rsidRPr="00703392">
        <w:rPr>
          <w:rFonts w:cstheme="minorHAnsi"/>
          <w:lang w:val="en-GB"/>
        </w:rPr>
        <w:t xml:space="preserve"> balances and chemical reactions</w:t>
      </w:r>
      <w:r w:rsidR="004A05C4" w:rsidRPr="00703392">
        <w:rPr>
          <w:rFonts w:cstheme="minorHAnsi"/>
          <w:lang w:val="en-GB"/>
        </w:rPr>
        <w:t xml:space="preserve"> of </w:t>
      </w:r>
      <w:r w:rsidR="00950907" w:rsidRPr="00703392">
        <w:rPr>
          <w:rFonts w:cstheme="minorHAnsi"/>
          <w:lang w:val="en-GB"/>
        </w:rPr>
        <w:t>the whole 100.000 negative emissions plant.</w:t>
      </w:r>
      <w:r w:rsidR="0093630E" w:rsidRPr="00703392">
        <w:rPr>
          <w:rFonts w:cstheme="minorHAnsi"/>
          <w:lang w:val="en-GB"/>
        </w:rPr>
        <w:t xml:space="preserve"> This is the plant </w:t>
      </w:r>
      <w:r w:rsidR="008844FF" w:rsidRPr="00703392">
        <w:rPr>
          <w:rFonts w:cstheme="minorHAnsi"/>
          <w:lang w:val="en-GB"/>
        </w:rPr>
        <w:t>that</w:t>
      </w:r>
      <w:r w:rsidR="0093630E" w:rsidRPr="00703392">
        <w:rPr>
          <w:rFonts w:cstheme="minorHAnsi"/>
          <w:lang w:val="en-GB"/>
        </w:rPr>
        <w:t xml:space="preserve"> Limenet will build when, in future,</w:t>
      </w:r>
      <w:r w:rsidR="006C47EB" w:rsidRPr="00703392">
        <w:rPr>
          <w:rFonts w:cstheme="minorHAnsi"/>
          <w:lang w:val="en-GB"/>
        </w:rPr>
        <w:t xml:space="preserve"> Limenet technology</w:t>
      </w:r>
      <w:r w:rsidR="0093630E" w:rsidRPr="00703392">
        <w:rPr>
          <w:rFonts w:cstheme="minorHAnsi"/>
          <w:lang w:val="en-GB"/>
        </w:rPr>
        <w:t xml:space="preserve"> will reach TRL 9.</w:t>
      </w:r>
    </w:p>
    <w:p w14:paraId="473B70DD" w14:textId="77777777" w:rsidR="00D467BC" w:rsidRPr="007E05F7" w:rsidRDefault="00F156E5" w:rsidP="00D467BC">
      <w:pPr>
        <w:keepNext/>
        <w:jc w:val="center"/>
        <w:rPr>
          <w:rFonts w:cstheme="minorHAnsi"/>
        </w:rPr>
      </w:pPr>
      <w:r w:rsidRPr="007E05F7">
        <w:rPr>
          <w:rFonts w:cstheme="minorHAnsi"/>
          <w:noProof/>
        </w:rPr>
        <w:lastRenderedPageBreak/>
        <w:drawing>
          <wp:inline distT="0" distB="0" distL="0" distR="0" wp14:anchorId="6233C70A" wp14:editId="2559AA60">
            <wp:extent cx="5264727" cy="3888221"/>
            <wp:effectExtent l="0" t="0" r="0" b="0"/>
            <wp:docPr id="98397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72157"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68" t="6490" r="12468" b="2045"/>
                    <a:stretch/>
                  </pic:blipFill>
                  <pic:spPr bwMode="auto">
                    <a:xfrm>
                      <a:off x="0" y="0"/>
                      <a:ext cx="5275824" cy="3896417"/>
                    </a:xfrm>
                    <a:prstGeom prst="rect">
                      <a:avLst/>
                    </a:prstGeom>
                    <a:noFill/>
                    <a:ln>
                      <a:noFill/>
                    </a:ln>
                    <a:extLst>
                      <a:ext uri="{53640926-AAD7-44D8-BBD7-CCE9431645EC}">
                        <a14:shadowObscured xmlns:a14="http://schemas.microsoft.com/office/drawing/2010/main"/>
                      </a:ext>
                    </a:extLst>
                  </pic:spPr>
                </pic:pic>
              </a:graphicData>
            </a:graphic>
          </wp:inline>
        </w:drawing>
      </w:r>
    </w:p>
    <w:p w14:paraId="20FB132C" w14:textId="0EA843FE" w:rsidR="005969F4" w:rsidRPr="00C7261A" w:rsidRDefault="00D467BC" w:rsidP="00D467BC">
      <w:pPr>
        <w:pStyle w:val="Didascalia"/>
        <w:jc w:val="center"/>
        <w:rPr>
          <w:rFonts w:cstheme="minorHAnsi"/>
        </w:rPr>
      </w:pPr>
      <w:r w:rsidRPr="00C7261A">
        <w:rPr>
          <w:rFonts w:cstheme="minorHAnsi"/>
        </w:rPr>
        <w:t xml:space="preserve">Figure </w:t>
      </w:r>
      <w:r w:rsidRPr="00C7261A">
        <w:rPr>
          <w:rFonts w:cstheme="minorHAnsi"/>
        </w:rPr>
        <w:fldChar w:fldCharType="begin"/>
      </w:r>
      <w:r w:rsidRPr="00C7261A">
        <w:rPr>
          <w:rFonts w:cstheme="minorHAnsi"/>
        </w:rPr>
        <w:instrText xml:space="preserve"> SEQ Figure \* ARABIC </w:instrText>
      </w:r>
      <w:r w:rsidRPr="00C7261A">
        <w:rPr>
          <w:rFonts w:cstheme="minorHAnsi"/>
        </w:rPr>
        <w:fldChar w:fldCharType="separate"/>
      </w:r>
      <w:r w:rsidR="00D05C75">
        <w:rPr>
          <w:rFonts w:cstheme="minorHAnsi"/>
          <w:noProof/>
        </w:rPr>
        <w:t>1</w:t>
      </w:r>
      <w:r w:rsidRPr="00C7261A">
        <w:rPr>
          <w:rFonts w:cstheme="minorHAnsi"/>
        </w:rPr>
        <w:fldChar w:fldCharType="end"/>
      </w:r>
      <w:r w:rsidR="00721697" w:rsidRPr="00C7261A">
        <w:rPr>
          <w:rFonts w:cstheme="minorHAnsi"/>
        </w:rPr>
        <w:t>:</w:t>
      </w:r>
      <w:r w:rsidRPr="00C7261A" w:rsidDel="00CE5748">
        <w:rPr>
          <w:rFonts w:cstheme="minorHAnsi"/>
        </w:rPr>
        <w:t xml:space="preserve"> </w:t>
      </w:r>
      <w:r w:rsidRPr="00C7261A">
        <w:rPr>
          <w:rFonts w:cstheme="minorHAnsi"/>
        </w:rPr>
        <w:t>Flows, mass balance and chemical reactions scheme</w:t>
      </w:r>
    </w:p>
    <w:p w14:paraId="401DAB70" w14:textId="49954574" w:rsidR="009D599D" w:rsidRPr="000C0CAA" w:rsidRDefault="00150432" w:rsidP="00AC1112">
      <w:pPr>
        <w:pStyle w:val="Titolo3"/>
        <w:rPr>
          <w:rFonts w:cstheme="minorHAnsi"/>
          <w:szCs w:val="28"/>
        </w:rPr>
      </w:pPr>
      <w:bookmarkStart w:id="13" w:name="_Toc171065029"/>
      <w:bookmarkStart w:id="14" w:name="_Toc173143624"/>
      <w:r w:rsidRPr="000C0CAA">
        <w:rPr>
          <w:rFonts w:cstheme="minorHAnsi"/>
          <w:szCs w:val="28"/>
        </w:rPr>
        <w:t>PDD</w:t>
      </w:r>
      <w:r w:rsidR="009D599D" w:rsidRPr="000C0CAA">
        <w:rPr>
          <w:rFonts w:cstheme="minorHAnsi"/>
          <w:szCs w:val="28"/>
        </w:rPr>
        <w:t xml:space="preserve"> project activity</w:t>
      </w:r>
      <w:bookmarkEnd w:id="13"/>
      <w:bookmarkEnd w:id="14"/>
    </w:p>
    <w:p w14:paraId="3BA1CA15" w14:textId="105FDABC" w:rsidR="00EF445D" w:rsidRPr="000C0CAA" w:rsidRDefault="00EF445D" w:rsidP="005B02B1">
      <w:pPr>
        <w:jc w:val="both"/>
        <w:rPr>
          <w:rFonts w:cstheme="minorHAnsi"/>
          <w:lang w:val="en-GB"/>
        </w:rPr>
      </w:pPr>
      <w:r w:rsidRPr="000C0CAA">
        <w:rPr>
          <w:rFonts w:cstheme="minorHAnsi"/>
          <w:lang w:val="en-GB"/>
        </w:rPr>
        <w:t>A Project Design Document (PDD) is an in-depth and detailed document essential for project validation and verification. It covers the project description, baseline methodology</w:t>
      </w:r>
      <w:r w:rsidR="008C75B7" w:rsidRPr="000C0CAA">
        <w:rPr>
          <w:rFonts w:cstheme="minorHAnsi"/>
          <w:lang w:val="en-GB"/>
        </w:rPr>
        <w:t>,</w:t>
      </w:r>
      <w:r w:rsidRPr="000C0CAA">
        <w:rPr>
          <w:rFonts w:cstheme="minorHAnsi"/>
          <w:lang w:val="en-GB"/>
        </w:rPr>
        <w:t xml:space="preserve"> emissions forecasting, monitoring plans, environmental impact assessments, and stakeholder</w:t>
      </w:r>
      <w:r w:rsidR="00490111" w:rsidRPr="000C0CAA">
        <w:rPr>
          <w:rFonts w:cstheme="minorHAnsi"/>
          <w:lang w:val="en-GB"/>
        </w:rPr>
        <w:t>’s</w:t>
      </w:r>
      <w:r w:rsidRPr="000C0CAA">
        <w:rPr>
          <w:rFonts w:cstheme="minorHAnsi"/>
          <w:lang w:val="en-GB"/>
        </w:rPr>
        <w:t xml:space="preserve"> </w:t>
      </w:r>
      <w:r w:rsidR="009870A6" w:rsidRPr="000C0CAA">
        <w:rPr>
          <w:rFonts w:cstheme="minorHAnsi"/>
          <w:lang w:val="en-GB"/>
        </w:rPr>
        <w:t>feedback</w:t>
      </w:r>
      <w:r w:rsidRPr="000C0CAA">
        <w:rPr>
          <w:rFonts w:cstheme="minorHAnsi"/>
          <w:lang w:val="en-GB"/>
        </w:rPr>
        <w:t>.</w:t>
      </w:r>
    </w:p>
    <w:p w14:paraId="06898F6D" w14:textId="18C0127C" w:rsidR="00684404" w:rsidRPr="000C0CAA" w:rsidRDefault="00284DEA" w:rsidP="005B02B1">
      <w:pPr>
        <w:jc w:val="both"/>
        <w:rPr>
          <w:rFonts w:cstheme="minorHAnsi"/>
          <w:b/>
          <w:lang w:val="en-GB"/>
        </w:rPr>
      </w:pPr>
      <w:r w:rsidRPr="000C0CAA">
        <w:rPr>
          <w:rFonts w:cstheme="minorHAnsi"/>
          <w:lang w:val="en-GB"/>
        </w:rPr>
        <w:t xml:space="preserve">The </w:t>
      </w:r>
      <w:r w:rsidR="00150432" w:rsidRPr="000C0CAA">
        <w:rPr>
          <w:rFonts w:cstheme="minorHAnsi"/>
          <w:lang w:val="en-GB"/>
        </w:rPr>
        <w:t xml:space="preserve">specific </w:t>
      </w:r>
      <w:r w:rsidRPr="000C0CAA">
        <w:rPr>
          <w:rFonts w:cstheme="minorHAnsi"/>
          <w:lang w:val="en-GB"/>
        </w:rPr>
        <w:t xml:space="preserve">project activity </w:t>
      </w:r>
      <w:r w:rsidR="00150432" w:rsidRPr="000C0CAA">
        <w:rPr>
          <w:rFonts w:cstheme="minorHAnsi"/>
          <w:lang w:val="en-GB"/>
        </w:rPr>
        <w:t xml:space="preserve">described inside this Project Design Document </w:t>
      </w:r>
      <w:r w:rsidR="00DC4ACB" w:rsidRPr="000C0CAA">
        <w:rPr>
          <w:rFonts w:cstheme="minorHAnsi"/>
          <w:lang w:val="en-GB"/>
        </w:rPr>
        <w:t>(PDD)</w:t>
      </w:r>
      <w:r w:rsidR="00150432" w:rsidRPr="000C0CAA">
        <w:rPr>
          <w:rFonts w:cstheme="minorHAnsi"/>
          <w:lang w:val="en-GB"/>
        </w:rPr>
        <w:t xml:space="preserve"> </w:t>
      </w:r>
      <w:r w:rsidR="008E421B" w:rsidRPr="000C0CAA">
        <w:rPr>
          <w:rFonts w:cstheme="minorHAnsi"/>
          <w:lang w:val="en-GB"/>
        </w:rPr>
        <w:t>regards the only storage phase</w:t>
      </w:r>
      <w:r w:rsidR="000A6887" w:rsidRPr="000C0CAA">
        <w:rPr>
          <w:rFonts w:cstheme="minorHAnsi"/>
          <w:lang w:val="en-GB"/>
        </w:rPr>
        <w:t xml:space="preserve"> (</w:t>
      </w:r>
      <w:r w:rsidR="00DD4001" w:rsidRPr="000C0CAA">
        <w:rPr>
          <w:rFonts w:cstheme="minorHAnsi"/>
          <w:lang w:val="en-GB"/>
        </w:rPr>
        <w:t>also called “dissolution module”</w:t>
      </w:r>
      <w:r w:rsidR="00875B54" w:rsidRPr="000C0CAA">
        <w:rPr>
          <w:rFonts w:cstheme="minorHAnsi"/>
          <w:lang w:val="en-GB"/>
        </w:rPr>
        <w:t xml:space="preserve">, see formulas 4 and 5 of figure </w:t>
      </w:r>
      <w:r w:rsidR="00607CE6" w:rsidRPr="000C0CAA">
        <w:rPr>
          <w:rFonts w:cstheme="minorHAnsi"/>
          <w:lang w:val="en-GB"/>
        </w:rPr>
        <w:t>2</w:t>
      </w:r>
      <w:r w:rsidR="007C0318" w:rsidRPr="000C0CAA">
        <w:rPr>
          <w:rFonts w:cstheme="minorHAnsi"/>
          <w:lang w:val="en-GB"/>
        </w:rPr>
        <w:t xml:space="preserve"> and more detail</w:t>
      </w:r>
      <w:r w:rsidR="00551647" w:rsidRPr="000C0CAA">
        <w:rPr>
          <w:rFonts w:cstheme="minorHAnsi"/>
          <w:lang w:val="en-GB"/>
        </w:rPr>
        <w:t>s</w:t>
      </w:r>
      <w:r w:rsidR="007C0318" w:rsidRPr="000C0CAA">
        <w:rPr>
          <w:rFonts w:cstheme="minorHAnsi"/>
          <w:lang w:val="en-GB"/>
        </w:rPr>
        <w:t xml:space="preserve"> in figure </w:t>
      </w:r>
      <w:r w:rsidR="006A1A00" w:rsidRPr="000C0CAA">
        <w:rPr>
          <w:rFonts w:cstheme="minorHAnsi"/>
          <w:lang w:val="en-GB"/>
        </w:rPr>
        <w:t>3</w:t>
      </w:r>
      <w:r w:rsidR="00DD4001" w:rsidRPr="000C0CAA">
        <w:rPr>
          <w:rFonts w:cstheme="minorHAnsi"/>
          <w:lang w:val="en-GB"/>
        </w:rPr>
        <w:t>)</w:t>
      </w:r>
      <w:r w:rsidR="00632372" w:rsidRPr="000C0CAA">
        <w:rPr>
          <w:rFonts w:cstheme="minorHAnsi"/>
          <w:lang w:val="en-GB"/>
        </w:rPr>
        <w:t xml:space="preserve"> of the </w:t>
      </w:r>
      <w:r w:rsidR="00F5306C" w:rsidRPr="000C0CAA">
        <w:rPr>
          <w:rFonts w:cstheme="minorHAnsi"/>
          <w:lang w:val="en-GB"/>
        </w:rPr>
        <w:t>whole</w:t>
      </w:r>
      <w:r w:rsidR="00632372" w:rsidRPr="000C0CAA">
        <w:rPr>
          <w:rFonts w:cstheme="minorHAnsi"/>
          <w:lang w:val="en-GB"/>
        </w:rPr>
        <w:t xml:space="preserve"> Limenet process described in the previous </w:t>
      </w:r>
      <w:r w:rsidR="00F5306C" w:rsidRPr="000C0CAA">
        <w:rPr>
          <w:rFonts w:cstheme="minorHAnsi"/>
          <w:lang w:val="en-GB"/>
        </w:rPr>
        <w:t>paragraph (“</w:t>
      </w:r>
      <w:hyperlink w:anchor="_Limenet_process_and" w:history="1">
        <w:r w:rsidR="00F5306C" w:rsidRPr="000C0CAA">
          <w:rPr>
            <w:rStyle w:val="Collegamentoipertestuale"/>
            <w:rFonts w:cstheme="minorHAnsi"/>
            <w:lang w:val="en-GB"/>
          </w:rPr>
          <w:t>Limenet process and company overview</w:t>
        </w:r>
      </w:hyperlink>
      <w:r w:rsidR="00F5306C" w:rsidRPr="000C0CAA">
        <w:rPr>
          <w:rFonts w:cstheme="minorHAnsi"/>
          <w:lang w:val="en-GB"/>
        </w:rPr>
        <w:t>”)</w:t>
      </w:r>
      <w:r w:rsidR="008E421B" w:rsidRPr="000C0CAA">
        <w:rPr>
          <w:rFonts w:cstheme="minorHAnsi"/>
          <w:lang w:val="en-GB"/>
        </w:rPr>
        <w:t xml:space="preserve">. The project </w:t>
      </w:r>
      <w:r w:rsidRPr="000C0CAA">
        <w:rPr>
          <w:rFonts w:cstheme="minorHAnsi"/>
          <w:lang w:val="en-GB"/>
        </w:rPr>
        <w:t xml:space="preserve">will lead to a </w:t>
      </w:r>
      <w:r w:rsidR="00BA1A16" w:rsidRPr="000C0CAA">
        <w:rPr>
          <w:rFonts w:cstheme="minorHAnsi"/>
          <w:lang w:val="en-GB"/>
        </w:rPr>
        <w:t>significant re</w:t>
      </w:r>
      <w:r w:rsidR="00B0493D" w:rsidRPr="000C0CAA">
        <w:rPr>
          <w:rFonts w:cstheme="minorHAnsi"/>
          <w:lang w:val="en-GB"/>
        </w:rPr>
        <w:t>moval</w:t>
      </w:r>
      <w:r w:rsidR="00711DCB" w:rsidRPr="000C0CAA">
        <w:rPr>
          <w:rFonts w:cstheme="minorHAnsi"/>
          <w:lang w:val="en-GB"/>
        </w:rPr>
        <w:t xml:space="preserve"> </w:t>
      </w:r>
      <w:r w:rsidRPr="000C0CAA">
        <w:rPr>
          <w:rFonts w:cstheme="minorHAnsi"/>
          <w:lang w:val="en-GB"/>
        </w:rPr>
        <w:t xml:space="preserve">of </w:t>
      </w:r>
      <w:r w:rsidR="00D63EEB" w:rsidRPr="000C0CAA">
        <w:rPr>
          <w:rFonts w:cstheme="minorHAnsi"/>
          <w:lang w:val="en-GB"/>
        </w:rPr>
        <w:t>CO</w:t>
      </w:r>
      <w:r w:rsidR="00D63EEB" w:rsidRPr="000C0CAA">
        <w:rPr>
          <w:rFonts w:cstheme="minorHAnsi"/>
          <w:vertAlign w:val="subscript"/>
          <w:lang w:val="en-GB"/>
        </w:rPr>
        <w:t>2</w:t>
      </w:r>
      <w:r w:rsidR="004E2A5B" w:rsidRPr="000C0CAA">
        <w:rPr>
          <w:rFonts w:cstheme="minorHAnsi"/>
          <w:lang w:val="en-GB"/>
        </w:rPr>
        <w:t>.</w:t>
      </w:r>
    </w:p>
    <w:p w14:paraId="707D0119" w14:textId="4B2DC4EB" w:rsidR="00F631C0" w:rsidRPr="000C0CAA" w:rsidRDefault="00CE40A3" w:rsidP="005B02B1">
      <w:pPr>
        <w:jc w:val="both"/>
        <w:rPr>
          <w:rFonts w:cstheme="minorHAnsi"/>
          <w:lang w:val="en-GB"/>
        </w:rPr>
      </w:pPr>
      <w:r w:rsidRPr="000C0CAA">
        <w:rPr>
          <w:rFonts w:cstheme="minorHAnsi"/>
          <w:lang w:val="en-GB"/>
        </w:rPr>
        <w:t xml:space="preserve">To </w:t>
      </w:r>
      <w:r w:rsidR="005A0486" w:rsidRPr="000C0CAA">
        <w:rPr>
          <w:rFonts w:cstheme="minorHAnsi"/>
          <w:lang w:val="en-GB"/>
        </w:rPr>
        <w:t>verify</w:t>
      </w:r>
      <w:r w:rsidRPr="000C0CAA">
        <w:rPr>
          <w:rFonts w:cstheme="minorHAnsi"/>
          <w:lang w:val="en-GB"/>
        </w:rPr>
        <w:t xml:space="preserve"> the effectiveness of Limenet </w:t>
      </w:r>
      <w:r w:rsidR="00ED43C3" w:rsidRPr="000C0CAA">
        <w:rPr>
          <w:rFonts w:cstheme="minorHAnsi"/>
          <w:lang w:val="en-GB"/>
        </w:rPr>
        <w:t xml:space="preserve">storage </w:t>
      </w:r>
      <w:r w:rsidRPr="000C0CAA">
        <w:rPr>
          <w:rFonts w:cstheme="minorHAnsi"/>
          <w:lang w:val="en-GB"/>
        </w:rPr>
        <w:t xml:space="preserve">technology </w:t>
      </w:r>
      <w:r w:rsidR="00F5049D" w:rsidRPr="000C0CAA">
        <w:rPr>
          <w:rFonts w:cstheme="minorHAnsi"/>
          <w:lang w:val="en-GB"/>
        </w:rPr>
        <w:t>a</w:t>
      </w:r>
      <w:r w:rsidR="00A9440C" w:rsidRPr="000C0CAA">
        <w:rPr>
          <w:rFonts w:cstheme="minorHAnsi"/>
          <w:lang w:val="en-GB"/>
        </w:rPr>
        <w:t xml:space="preserve"> </w:t>
      </w:r>
      <w:r w:rsidR="00477F8F" w:rsidRPr="000C0CAA">
        <w:rPr>
          <w:rFonts w:cstheme="minorHAnsi"/>
          <w:lang w:val="en-GB"/>
        </w:rPr>
        <w:t>demonstration</w:t>
      </w:r>
      <w:r w:rsidR="00A9440C" w:rsidRPr="000C0CAA">
        <w:rPr>
          <w:rFonts w:cstheme="minorHAnsi"/>
          <w:lang w:val="en-GB"/>
        </w:rPr>
        <w:t xml:space="preserve"> </w:t>
      </w:r>
      <w:r w:rsidRPr="000C0CAA">
        <w:rPr>
          <w:rFonts w:cstheme="minorHAnsi"/>
          <w:lang w:val="en-GB"/>
        </w:rPr>
        <w:t xml:space="preserve">plant </w:t>
      </w:r>
      <w:r w:rsidR="00BE79D1" w:rsidRPr="000C0CAA">
        <w:rPr>
          <w:rFonts w:cstheme="minorHAnsi"/>
          <w:lang w:val="en-GB"/>
        </w:rPr>
        <w:t>has been</w:t>
      </w:r>
      <w:r w:rsidRPr="000C0CAA">
        <w:rPr>
          <w:rFonts w:cstheme="minorHAnsi"/>
          <w:lang w:val="en-GB"/>
        </w:rPr>
        <w:t xml:space="preserve"> installed in </w:t>
      </w:r>
      <w:r w:rsidR="00EF1078" w:rsidRPr="000C0CAA">
        <w:rPr>
          <w:rFonts w:cstheme="minorHAnsi"/>
          <w:lang w:val="en-GB"/>
        </w:rPr>
        <w:t>Augusta.</w:t>
      </w:r>
      <w:r w:rsidR="00477F8F" w:rsidRPr="000C0CAA">
        <w:rPr>
          <w:rFonts w:cstheme="minorHAnsi"/>
          <w:lang w:val="en-GB"/>
        </w:rPr>
        <w:t xml:space="preserve"> Here, only the last steps of the process </w:t>
      </w:r>
      <w:r w:rsidR="006732C9" w:rsidRPr="000C0CAA">
        <w:rPr>
          <w:rFonts w:cstheme="minorHAnsi"/>
          <w:lang w:val="en-GB"/>
        </w:rPr>
        <w:t>are</w:t>
      </w:r>
      <w:r w:rsidR="00477F8F" w:rsidRPr="000C0CAA">
        <w:rPr>
          <w:rFonts w:cstheme="minorHAnsi"/>
          <w:lang w:val="en-GB"/>
        </w:rPr>
        <w:t xml:space="preserve"> performed</w:t>
      </w:r>
      <w:r w:rsidR="004E2A5B" w:rsidRPr="000C0CAA">
        <w:rPr>
          <w:rFonts w:cstheme="minorHAnsi"/>
          <w:lang w:val="en-GB"/>
        </w:rPr>
        <w:t xml:space="preserve"> (formula 4 and 5</w:t>
      </w:r>
      <w:r w:rsidR="00477F8F" w:rsidRPr="000C0CAA">
        <w:rPr>
          <w:rFonts w:cstheme="minorHAnsi"/>
          <w:lang w:val="en-GB"/>
        </w:rPr>
        <w:t>,</w:t>
      </w:r>
      <w:r w:rsidR="00AB03AE" w:rsidRPr="000C0CAA">
        <w:rPr>
          <w:rFonts w:cstheme="minorHAnsi"/>
          <w:lang w:val="en-GB"/>
        </w:rPr>
        <w:t xml:space="preserve"> figure </w:t>
      </w:r>
      <w:r w:rsidR="00D75CAB" w:rsidRPr="000C0CAA">
        <w:rPr>
          <w:rFonts w:cstheme="minorHAnsi"/>
          <w:lang w:val="en-GB"/>
        </w:rPr>
        <w:t>2</w:t>
      </w:r>
      <w:r w:rsidR="00AB03AE" w:rsidRPr="000C0CAA">
        <w:rPr>
          <w:rFonts w:cstheme="minorHAnsi"/>
          <w:lang w:val="en-GB"/>
        </w:rPr>
        <w:t>)</w:t>
      </w:r>
      <w:r w:rsidR="005C071A" w:rsidRPr="000C0CAA">
        <w:rPr>
          <w:rFonts w:cstheme="minorHAnsi"/>
          <w:lang w:val="en-GB"/>
        </w:rPr>
        <w:t>.</w:t>
      </w:r>
      <w:r w:rsidR="00477F8F" w:rsidRPr="000C0CAA">
        <w:rPr>
          <w:rFonts w:cstheme="minorHAnsi"/>
          <w:lang w:val="en-GB"/>
        </w:rPr>
        <w:t xml:space="preserve"> </w:t>
      </w:r>
      <w:r w:rsidR="005C071A" w:rsidRPr="000C0CAA">
        <w:rPr>
          <w:rFonts w:cstheme="minorHAnsi"/>
          <w:lang w:val="en-GB"/>
        </w:rPr>
        <w:t>T</w:t>
      </w:r>
      <w:r w:rsidR="00477F8F" w:rsidRPr="000C0CAA">
        <w:rPr>
          <w:rFonts w:cstheme="minorHAnsi"/>
          <w:lang w:val="en-GB"/>
        </w:rPr>
        <w:t>h</w:t>
      </w:r>
      <w:r w:rsidR="006A6BDB" w:rsidRPr="000C0CAA">
        <w:rPr>
          <w:rFonts w:cstheme="minorHAnsi"/>
          <w:lang w:val="en-GB"/>
        </w:rPr>
        <w:t>e</w:t>
      </w:r>
      <w:r w:rsidR="00477F8F" w:rsidRPr="000C0CAA">
        <w:rPr>
          <w:rFonts w:cstheme="minorHAnsi"/>
          <w:lang w:val="en-GB"/>
        </w:rPr>
        <w:t xml:space="preserve">se </w:t>
      </w:r>
      <w:r w:rsidR="006A6BDB" w:rsidRPr="000C0CAA">
        <w:rPr>
          <w:rFonts w:cstheme="minorHAnsi"/>
          <w:lang w:val="en-GB"/>
        </w:rPr>
        <w:t>include</w:t>
      </w:r>
      <w:r w:rsidR="00DD7B1C" w:rsidRPr="000C0CAA">
        <w:rPr>
          <w:rFonts w:cstheme="minorHAnsi"/>
          <w:lang w:val="en-GB"/>
        </w:rPr>
        <w:t xml:space="preserve"> the CO</w:t>
      </w:r>
      <w:r w:rsidR="00DD7B1C" w:rsidRPr="000C0CAA">
        <w:rPr>
          <w:rFonts w:cstheme="minorHAnsi"/>
          <w:vertAlign w:val="subscript"/>
          <w:lang w:val="en-GB"/>
        </w:rPr>
        <w:t>2</w:t>
      </w:r>
      <w:r w:rsidR="00DD7B1C" w:rsidRPr="000C0CAA">
        <w:rPr>
          <w:rFonts w:cstheme="minorHAnsi"/>
          <w:lang w:val="en-GB"/>
        </w:rPr>
        <w:t xml:space="preserve"> and the Ca(OH)</w:t>
      </w:r>
      <w:r w:rsidR="00DD7B1C" w:rsidRPr="000C0CAA">
        <w:rPr>
          <w:rFonts w:cstheme="minorHAnsi"/>
          <w:vertAlign w:val="subscript"/>
          <w:lang w:val="en-GB"/>
        </w:rPr>
        <w:t>2</w:t>
      </w:r>
      <w:r w:rsidR="00DD7B1C" w:rsidRPr="000C0CAA">
        <w:rPr>
          <w:rFonts w:cstheme="minorHAnsi"/>
          <w:lang w:val="en-GB"/>
        </w:rPr>
        <w:t xml:space="preserve"> injection</w:t>
      </w:r>
      <w:r w:rsidR="002D0EEA" w:rsidRPr="000C0CAA">
        <w:rPr>
          <w:rFonts w:cstheme="minorHAnsi"/>
          <w:lang w:val="en-GB"/>
        </w:rPr>
        <w:t xml:space="preserve"> to generate the calcium bicarbonate solution</w:t>
      </w:r>
      <w:r w:rsidR="00477F8F" w:rsidRPr="000C0CAA">
        <w:rPr>
          <w:rFonts w:cstheme="minorHAnsi"/>
          <w:lang w:val="en-GB"/>
        </w:rPr>
        <w:t>.</w:t>
      </w:r>
    </w:p>
    <w:p w14:paraId="45700507" w14:textId="3549765B" w:rsidR="00F631C0" w:rsidRPr="000C0CAA" w:rsidRDefault="00F96CB4" w:rsidP="005B02B1">
      <w:pPr>
        <w:jc w:val="both"/>
        <w:rPr>
          <w:rFonts w:cstheme="minorHAnsi"/>
          <w:lang w:val="en-GB"/>
        </w:rPr>
      </w:pPr>
      <w:r w:rsidRPr="000C0CAA">
        <w:rPr>
          <w:rFonts w:cstheme="minorHAnsi"/>
          <w:lang w:val="en-GB"/>
        </w:rPr>
        <w:t>The</w:t>
      </w:r>
      <w:r w:rsidR="000A12EE" w:rsidRPr="000C0CAA">
        <w:rPr>
          <w:rFonts w:cstheme="minorHAnsi"/>
          <w:lang w:val="en-GB"/>
        </w:rPr>
        <w:t xml:space="preserve"> simplified</w:t>
      </w:r>
      <w:r w:rsidR="003D3477" w:rsidRPr="000C0CAA">
        <w:rPr>
          <w:rFonts w:cstheme="minorHAnsi"/>
          <w:lang w:val="en-GB"/>
        </w:rPr>
        <w:t xml:space="preserve"> process scheme reported in figure</w:t>
      </w:r>
      <w:r w:rsidR="00923EB1" w:rsidRPr="000C0CAA">
        <w:rPr>
          <w:rFonts w:cstheme="minorHAnsi"/>
          <w:lang w:val="en-GB"/>
        </w:rPr>
        <w:t xml:space="preserve"> 2</w:t>
      </w:r>
      <w:r w:rsidR="00834493" w:rsidRPr="000C0CAA">
        <w:rPr>
          <w:rFonts w:cstheme="minorHAnsi"/>
          <w:lang w:val="en-GB"/>
        </w:rPr>
        <w:t xml:space="preserve"> </w:t>
      </w:r>
      <w:r w:rsidR="00B301D1" w:rsidRPr="000C0CAA">
        <w:rPr>
          <w:rFonts w:cstheme="minorHAnsi"/>
          <w:lang w:val="en-GB"/>
        </w:rPr>
        <w:t>is</w:t>
      </w:r>
      <w:r w:rsidR="00834493" w:rsidRPr="000C0CAA">
        <w:rPr>
          <w:rFonts w:cstheme="minorHAnsi"/>
          <w:lang w:val="en-GB"/>
        </w:rPr>
        <w:t xml:space="preserve"> now described.</w:t>
      </w:r>
    </w:p>
    <w:p w14:paraId="77CAC01A" w14:textId="15BE1F31" w:rsidR="008A5907" w:rsidRPr="000C0CAA" w:rsidRDefault="005F60E7" w:rsidP="006B60B8">
      <w:pPr>
        <w:jc w:val="both"/>
        <w:rPr>
          <w:rFonts w:cstheme="minorHAnsi"/>
          <w:lang w:val="en-GB"/>
        </w:rPr>
      </w:pPr>
      <w:r w:rsidRPr="000C0CAA">
        <w:rPr>
          <w:rFonts w:cstheme="minorHAnsi"/>
          <w:lang w:val="en-GB"/>
        </w:rPr>
        <w:t xml:space="preserve">The plant consists </w:t>
      </w:r>
      <w:r w:rsidR="001241BA" w:rsidRPr="000C0CAA">
        <w:rPr>
          <w:rFonts w:cstheme="minorHAnsi"/>
          <w:lang w:val="en-GB"/>
        </w:rPr>
        <w:t>of</w:t>
      </w:r>
      <w:r w:rsidRPr="000C0CAA">
        <w:rPr>
          <w:rFonts w:cstheme="minorHAnsi"/>
          <w:lang w:val="en-GB"/>
        </w:rPr>
        <w:t xml:space="preserve"> a </w:t>
      </w:r>
      <w:r w:rsidR="00742050" w:rsidRPr="000C0CAA">
        <w:rPr>
          <w:rFonts w:cstheme="minorHAnsi"/>
          <w:lang w:val="en-GB"/>
        </w:rPr>
        <w:t>seawater pump</w:t>
      </w:r>
      <w:r w:rsidRPr="000C0CAA">
        <w:rPr>
          <w:rFonts w:cstheme="minorHAnsi"/>
          <w:lang w:val="en-GB"/>
        </w:rPr>
        <w:t xml:space="preserve"> that allows the introduction of seawater </w:t>
      </w:r>
      <w:r w:rsidR="00B4063F" w:rsidRPr="000C0CAA">
        <w:rPr>
          <w:rFonts w:cstheme="minorHAnsi"/>
          <w:lang w:val="en-GB"/>
        </w:rPr>
        <w:t xml:space="preserve">into </w:t>
      </w:r>
      <w:r w:rsidRPr="000C0CAA">
        <w:rPr>
          <w:rFonts w:cstheme="minorHAnsi"/>
          <w:lang w:val="en-GB"/>
        </w:rPr>
        <w:t xml:space="preserve">the </w:t>
      </w:r>
      <w:r w:rsidR="00F12A03" w:rsidRPr="000C0CAA">
        <w:rPr>
          <w:rFonts w:cstheme="minorHAnsi"/>
          <w:lang w:val="en-GB"/>
        </w:rPr>
        <w:t>plant's piping system</w:t>
      </w:r>
      <w:r w:rsidR="00137FD7" w:rsidRPr="000C0CAA">
        <w:rPr>
          <w:rFonts w:cstheme="minorHAnsi"/>
          <w:lang w:val="en-GB"/>
        </w:rPr>
        <w:t>.</w:t>
      </w:r>
      <w:r w:rsidR="00152D0B" w:rsidRPr="000C0CAA">
        <w:rPr>
          <w:rFonts w:cstheme="minorHAnsi"/>
          <w:lang w:val="en-GB"/>
        </w:rPr>
        <w:t xml:space="preserve"> A maximum </w:t>
      </w:r>
      <w:r w:rsidR="00ED02E7" w:rsidRPr="000C0CAA">
        <w:rPr>
          <w:rFonts w:cstheme="minorHAnsi"/>
          <w:lang w:val="en-GB"/>
        </w:rPr>
        <w:t xml:space="preserve">seawater </w:t>
      </w:r>
      <w:r w:rsidR="00152D0B" w:rsidRPr="000C0CAA">
        <w:rPr>
          <w:rFonts w:cstheme="minorHAnsi"/>
          <w:lang w:val="en-GB"/>
        </w:rPr>
        <w:t xml:space="preserve">flow of 500 </w:t>
      </w:r>
      <w:r w:rsidR="00FC243C" w:rsidRPr="000C0CAA">
        <w:rPr>
          <w:rFonts w:cstheme="minorHAnsi"/>
          <w:lang w:val="en-GB"/>
        </w:rPr>
        <w:t>tons</w:t>
      </w:r>
      <w:r w:rsidR="00F10CF4" w:rsidRPr="000C0CAA">
        <w:rPr>
          <w:rFonts w:cstheme="minorHAnsi"/>
          <w:lang w:val="en-GB"/>
        </w:rPr>
        <w:t>/</w:t>
      </w:r>
      <w:r w:rsidR="00152D0B" w:rsidRPr="000C0CAA">
        <w:rPr>
          <w:rFonts w:cstheme="minorHAnsi"/>
          <w:lang w:val="en-GB"/>
        </w:rPr>
        <w:t>hour can be pumped into the circuit.</w:t>
      </w:r>
      <w:r w:rsidR="00137FD7" w:rsidRPr="000C0CAA">
        <w:rPr>
          <w:rFonts w:cstheme="minorHAnsi"/>
          <w:lang w:val="en-GB"/>
        </w:rPr>
        <w:t xml:space="preserve"> </w:t>
      </w:r>
      <w:r w:rsidR="00C15095" w:rsidRPr="000C0CAA">
        <w:rPr>
          <w:rFonts w:cstheme="minorHAnsi"/>
          <w:lang w:val="en-GB"/>
        </w:rPr>
        <w:t>A</w:t>
      </w:r>
      <w:r w:rsidR="00DE5D90" w:rsidRPr="000C0CAA">
        <w:rPr>
          <w:rFonts w:cstheme="minorHAnsi"/>
          <w:lang w:val="en-GB"/>
        </w:rPr>
        <w:t xml:space="preserve"> flux of 0,2 </w:t>
      </w:r>
      <w:r w:rsidR="00826871" w:rsidRPr="000C0CAA">
        <w:rPr>
          <w:rFonts w:cstheme="minorHAnsi"/>
          <w:lang w:val="en-GB"/>
        </w:rPr>
        <w:t>ton</w:t>
      </w:r>
      <w:r w:rsidR="00EC0DB1" w:rsidRPr="000C0CAA">
        <w:rPr>
          <w:rFonts w:cstheme="minorHAnsi"/>
          <w:lang w:val="en-GB"/>
        </w:rPr>
        <w:t>s</w:t>
      </w:r>
      <w:r w:rsidR="00DE5D90" w:rsidRPr="000C0CAA">
        <w:rPr>
          <w:rFonts w:cstheme="minorHAnsi"/>
          <w:lang w:val="en-GB"/>
        </w:rPr>
        <w:t>/h</w:t>
      </w:r>
      <w:r w:rsidR="00F10CF4" w:rsidRPr="000C0CAA">
        <w:rPr>
          <w:rFonts w:cstheme="minorHAnsi"/>
          <w:lang w:val="en-GB"/>
        </w:rPr>
        <w:t>our</w:t>
      </w:r>
      <w:r w:rsidR="00A202C6" w:rsidRPr="000C0CAA">
        <w:rPr>
          <w:rFonts w:cstheme="minorHAnsi"/>
          <w:lang w:val="en-GB"/>
        </w:rPr>
        <w:t xml:space="preserve"> of </w:t>
      </w:r>
      <w:r w:rsidR="00137FD7" w:rsidRPr="000C0CAA">
        <w:rPr>
          <w:rFonts w:cstheme="minorHAnsi"/>
          <w:lang w:val="en-GB"/>
        </w:rPr>
        <w:t>CO</w:t>
      </w:r>
      <w:r w:rsidR="00137FD7" w:rsidRPr="000C0CAA">
        <w:rPr>
          <w:rFonts w:cstheme="minorHAnsi"/>
          <w:vertAlign w:val="subscript"/>
          <w:lang w:val="en-GB"/>
        </w:rPr>
        <w:t>2</w:t>
      </w:r>
      <w:r w:rsidR="00137FD7" w:rsidRPr="000C0CAA">
        <w:rPr>
          <w:rFonts w:cstheme="minorHAnsi"/>
          <w:lang w:val="en-GB"/>
        </w:rPr>
        <w:t xml:space="preserve"> is</w:t>
      </w:r>
      <w:r w:rsidR="00C15095" w:rsidRPr="000C0CAA">
        <w:rPr>
          <w:rFonts w:cstheme="minorHAnsi"/>
          <w:lang w:val="en-GB"/>
        </w:rPr>
        <w:t xml:space="preserve"> then</w:t>
      </w:r>
      <w:r w:rsidR="00137FD7" w:rsidRPr="000C0CAA">
        <w:rPr>
          <w:rFonts w:cstheme="minorHAnsi"/>
          <w:lang w:val="en-GB"/>
        </w:rPr>
        <w:t xml:space="preserve"> injected </w:t>
      </w:r>
      <w:r w:rsidR="00127745" w:rsidRPr="000C0CAA">
        <w:rPr>
          <w:rFonts w:cstheme="minorHAnsi"/>
          <w:lang w:val="en-GB"/>
        </w:rPr>
        <w:t>into</w:t>
      </w:r>
      <w:r w:rsidR="00137FD7" w:rsidRPr="000C0CAA">
        <w:rPr>
          <w:rFonts w:cstheme="minorHAnsi"/>
          <w:lang w:val="en-GB"/>
        </w:rPr>
        <w:t xml:space="preserve"> the</w:t>
      </w:r>
      <w:r w:rsidR="007D7488" w:rsidRPr="000C0CAA">
        <w:rPr>
          <w:rFonts w:cstheme="minorHAnsi"/>
          <w:lang w:val="en-GB"/>
        </w:rPr>
        <w:t xml:space="preserve"> seawater</w:t>
      </w:r>
      <w:r w:rsidR="00137FD7" w:rsidRPr="000C0CAA">
        <w:rPr>
          <w:rFonts w:cstheme="minorHAnsi"/>
          <w:lang w:val="en-GB"/>
        </w:rPr>
        <w:t xml:space="preserve"> flow, this </w:t>
      </w:r>
      <w:r w:rsidR="00127745" w:rsidRPr="000C0CAA">
        <w:rPr>
          <w:rFonts w:cstheme="minorHAnsi"/>
          <w:lang w:val="en-GB"/>
        </w:rPr>
        <w:t>creates</w:t>
      </w:r>
      <w:r w:rsidR="00137FD7" w:rsidRPr="000C0CAA">
        <w:rPr>
          <w:rFonts w:cstheme="minorHAnsi"/>
          <w:lang w:val="en-GB"/>
        </w:rPr>
        <w:t xml:space="preserve"> a slightly </w:t>
      </w:r>
      <w:r w:rsidR="00127745" w:rsidRPr="000C0CAA">
        <w:rPr>
          <w:rFonts w:cstheme="minorHAnsi"/>
          <w:lang w:val="en-GB"/>
        </w:rPr>
        <w:t>acidic</w:t>
      </w:r>
      <w:r w:rsidR="00137FD7" w:rsidRPr="000C0CAA">
        <w:rPr>
          <w:rFonts w:cstheme="minorHAnsi"/>
          <w:lang w:val="en-GB"/>
        </w:rPr>
        <w:t xml:space="preserve"> solution </w:t>
      </w:r>
      <w:r w:rsidR="00B83930" w:rsidRPr="000C0CAA">
        <w:rPr>
          <w:rFonts w:cstheme="minorHAnsi"/>
          <w:lang w:val="en-GB"/>
        </w:rPr>
        <w:t xml:space="preserve">(formula </w:t>
      </w:r>
      <w:r w:rsidR="00A00F7A" w:rsidRPr="000C0CAA">
        <w:rPr>
          <w:rFonts w:cstheme="minorHAnsi"/>
          <w:lang w:val="en-GB"/>
        </w:rPr>
        <w:t>4 in figure 2</w:t>
      </w:r>
      <w:r w:rsidR="00B83930" w:rsidRPr="000C0CAA">
        <w:rPr>
          <w:rFonts w:cstheme="minorHAnsi"/>
          <w:lang w:val="en-GB"/>
        </w:rPr>
        <w:t xml:space="preserve">) </w:t>
      </w:r>
      <w:r w:rsidR="00137FD7" w:rsidRPr="000C0CAA">
        <w:rPr>
          <w:rFonts w:cstheme="minorHAnsi"/>
          <w:lang w:val="en-GB"/>
        </w:rPr>
        <w:t>that is then buffered using</w:t>
      </w:r>
      <w:r w:rsidR="00A962C9" w:rsidRPr="000C0CAA">
        <w:rPr>
          <w:rFonts w:cstheme="minorHAnsi"/>
          <w:lang w:val="en-GB"/>
        </w:rPr>
        <w:t xml:space="preserve"> a</w:t>
      </w:r>
      <w:r w:rsidR="00137FD7" w:rsidRPr="000C0CAA">
        <w:rPr>
          <w:rFonts w:cstheme="minorHAnsi"/>
          <w:lang w:val="en-GB"/>
        </w:rPr>
        <w:t xml:space="preserve"> calcium hydroxide</w:t>
      </w:r>
      <w:r w:rsidR="00A962C9" w:rsidRPr="000C0CAA">
        <w:rPr>
          <w:rFonts w:cstheme="minorHAnsi"/>
          <w:lang w:val="en-GB"/>
        </w:rPr>
        <w:t xml:space="preserve"> slurry </w:t>
      </w:r>
      <w:r w:rsidR="00965F67" w:rsidRPr="000C0CAA">
        <w:rPr>
          <w:rFonts w:cstheme="minorHAnsi"/>
          <w:lang w:val="en-GB"/>
        </w:rPr>
        <w:t>flow of 0,168 ton</w:t>
      </w:r>
      <w:r w:rsidR="004E6335" w:rsidRPr="000C0CAA">
        <w:rPr>
          <w:rFonts w:cstheme="minorHAnsi"/>
          <w:lang w:val="en-GB"/>
        </w:rPr>
        <w:t>s</w:t>
      </w:r>
      <w:r w:rsidR="00965F67" w:rsidRPr="000C0CAA">
        <w:rPr>
          <w:rFonts w:cstheme="minorHAnsi"/>
          <w:lang w:val="en-GB"/>
        </w:rPr>
        <w:t>/h</w:t>
      </w:r>
      <w:r w:rsidR="0005355D" w:rsidRPr="000C0CAA">
        <w:rPr>
          <w:rFonts w:cstheme="minorHAnsi"/>
          <w:lang w:val="en-GB"/>
        </w:rPr>
        <w:t>our</w:t>
      </w:r>
      <w:r w:rsidR="00137FD7" w:rsidRPr="000C0CAA">
        <w:rPr>
          <w:rFonts w:cstheme="minorHAnsi"/>
          <w:lang w:val="en-GB"/>
        </w:rPr>
        <w:t xml:space="preserve"> </w:t>
      </w:r>
      <w:r w:rsidR="001C2D46" w:rsidRPr="000C0CAA">
        <w:rPr>
          <w:rFonts w:cstheme="minorHAnsi"/>
          <w:lang w:val="en-GB"/>
        </w:rPr>
        <w:t>(formula 5</w:t>
      </w:r>
      <w:r w:rsidR="00A00F7A" w:rsidRPr="000C0CAA">
        <w:rPr>
          <w:rFonts w:cstheme="minorHAnsi"/>
          <w:lang w:val="en-GB"/>
        </w:rPr>
        <w:t xml:space="preserve"> in figure 2</w:t>
      </w:r>
      <w:r w:rsidR="001C2D46" w:rsidRPr="000C0CAA">
        <w:rPr>
          <w:rFonts w:cstheme="minorHAnsi"/>
          <w:lang w:val="en-GB"/>
        </w:rPr>
        <w:t xml:space="preserve">) </w:t>
      </w:r>
      <w:r w:rsidR="00137FD7" w:rsidRPr="000C0CAA">
        <w:rPr>
          <w:rFonts w:cstheme="minorHAnsi"/>
          <w:lang w:val="en-GB"/>
        </w:rPr>
        <w:t>thus creating a solution</w:t>
      </w:r>
      <w:r w:rsidR="004E6335" w:rsidRPr="000C0CAA">
        <w:rPr>
          <w:rFonts w:cstheme="minorHAnsi"/>
          <w:lang w:val="en-GB"/>
        </w:rPr>
        <w:t xml:space="preserve"> rich</w:t>
      </w:r>
      <w:r w:rsidR="00137FD7" w:rsidRPr="000C0CAA">
        <w:rPr>
          <w:rFonts w:cstheme="minorHAnsi"/>
          <w:lang w:val="en-GB"/>
        </w:rPr>
        <w:t xml:space="preserve"> of calcium bicarbonates</w:t>
      </w:r>
      <w:r w:rsidR="00DA16AF" w:rsidRPr="000C0CAA">
        <w:rPr>
          <w:rFonts w:cstheme="minorHAnsi"/>
          <w:lang w:val="en-GB"/>
        </w:rPr>
        <w:t xml:space="preserve"> Ca(HCO</w:t>
      </w:r>
      <w:r w:rsidR="00CE5A22" w:rsidRPr="000C0CAA">
        <w:rPr>
          <w:rFonts w:cstheme="minorHAnsi"/>
          <w:vertAlign w:val="subscript"/>
          <w:lang w:val="en-GB"/>
        </w:rPr>
        <w:t>3</w:t>
      </w:r>
      <w:r w:rsidR="00CE5A22" w:rsidRPr="000C0CAA">
        <w:rPr>
          <w:rFonts w:cstheme="minorHAnsi"/>
          <w:lang w:val="en-GB"/>
        </w:rPr>
        <w:t>)</w:t>
      </w:r>
      <w:r w:rsidR="00CE5A22" w:rsidRPr="000C0CAA">
        <w:rPr>
          <w:rFonts w:cstheme="minorHAnsi"/>
          <w:vertAlign w:val="subscript"/>
          <w:lang w:val="en-GB"/>
        </w:rPr>
        <w:t>2</w:t>
      </w:r>
      <w:r w:rsidR="00137FD7" w:rsidRPr="000C0CAA">
        <w:rPr>
          <w:rFonts w:cstheme="minorHAnsi"/>
          <w:lang w:val="en-GB"/>
        </w:rPr>
        <w:t>.</w:t>
      </w:r>
    </w:p>
    <w:p w14:paraId="31772A26" w14:textId="4FCE7D96" w:rsidR="009179C9" w:rsidRPr="000C0CAA" w:rsidRDefault="009179C9" w:rsidP="006B60B8">
      <w:pPr>
        <w:jc w:val="both"/>
        <w:rPr>
          <w:rFonts w:cstheme="minorHAnsi"/>
          <w:lang w:val="en-GB"/>
        </w:rPr>
      </w:pPr>
      <w:r w:rsidRPr="000C0CAA">
        <w:rPr>
          <w:rFonts w:cstheme="minorHAnsi"/>
          <w:lang w:val="en-GB"/>
        </w:rPr>
        <w:t>The plant will occupy a limited space</w:t>
      </w:r>
      <w:r w:rsidR="000E6AFF" w:rsidRPr="000C0CAA">
        <w:rPr>
          <w:rFonts w:cstheme="minorHAnsi"/>
          <w:lang w:val="en-GB"/>
        </w:rPr>
        <w:t xml:space="preserve"> (&lt;200 m</w:t>
      </w:r>
      <w:r w:rsidR="000E6AFF" w:rsidRPr="000C0CAA">
        <w:rPr>
          <w:rFonts w:cstheme="minorHAnsi"/>
          <w:vertAlign w:val="superscript"/>
          <w:lang w:val="en-GB"/>
        </w:rPr>
        <w:t>2</w:t>
      </w:r>
      <w:r w:rsidR="000E6AFF" w:rsidRPr="000C0CAA">
        <w:rPr>
          <w:rFonts w:cstheme="minorHAnsi"/>
          <w:lang w:val="en-GB"/>
        </w:rPr>
        <w:t>)</w:t>
      </w:r>
      <w:r w:rsidRPr="000C0CAA">
        <w:rPr>
          <w:rFonts w:cstheme="minorHAnsi"/>
          <w:lang w:val="en-GB"/>
        </w:rPr>
        <w:t xml:space="preserve">, </w:t>
      </w:r>
      <w:r w:rsidR="00AB74D6" w:rsidRPr="000C0CAA">
        <w:rPr>
          <w:rFonts w:cstheme="minorHAnsi"/>
          <w:lang w:val="en-GB"/>
        </w:rPr>
        <w:t>the</w:t>
      </w:r>
      <w:r w:rsidRPr="000C0CAA">
        <w:rPr>
          <w:rFonts w:cstheme="minorHAnsi"/>
          <w:lang w:val="en-GB"/>
        </w:rPr>
        <w:t xml:space="preserve"> dimensions are reported in figure 3.</w:t>
      </w:r>
    </w:p>
    <w:p w14:paraId="5F23E2A2" w14:textId="7A82E6DD" w:rsidR="00A00F7A" w:rsidRPr="00452516" w:rsidRDefault="00611C7E" w:rsidP="00A00F7A">
      <w:pPr>
        <w:keepNext/>
        <w:jc w:val="center"/>
      </w:pPr>
      <w:r w:rsidRPr="002B0033">
        <w:rPr>
          <w:noProof/>
        </w:rPr>
        <w:lastRenderedPageBreak/>
        <w:drawing>
          <wp:inline distT="0" distB="0" distL="0" distR="0" wp14:anchorId="0CC2FDA5" wp14:editId="5843351E">
            <wp:extent cx="5721069" cy="4227315"/>
            <wp:effectExtent l="0" t="0" r="0" b="1905"/>
            <wp:docPr id="208164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2166"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68" t="2008" r="15463" b="2008"/>
                    <a:stretch/>
                  </pic:blipFill>
                  <pic:spPr bwMode="auto">
                    <a:xfrm>
                      <a:off x="0" y="0"/>
                      <a:ext cx="5726219" cy="4231121"/>
                    </a:xfrm>
                    <a:prstGeom prst="rect">
                      <a:avLst/>
                    </a:prstGeom>
                    <a:noFill/>
                    <a:ln>
                      <a:noFill/>
                    </a:ln>
                    <a:extLst>
                      <a:ext uri="{53640926-AAD7-44D8-BBD7-CCE9431645EC}">
                        <a14:shadowObscured xmlns:a14="http://schemas.microsoft.com/office/drawing/2010/main"/>
                      </a:ext>
                    </a:extLst>
                  </pic:spPr>
                </pic:pic>
              </a:graphicData>
            </a:graphic>
          </wp:inline>
        </w:drawing>
      </w:r>
    </w:p>
    <w:p w14:paraId="7EBA4C72" w14:textId="11F5F2D9" w:rsidR="00A00F7A" w:rsidRPr="00452516" w:rsidRDefault="00A00F7A" w:rsidP="00A00F7A">
      <w:pPr>
        <w:pStyle w:val="Didascalia"/>
        <w:jc w:val="center"/>
        <w:rPr>
          <w:i w:val="0"/>
          <w:iCs w:val="0"/>
          <w:color w:val="auto"/>
          <w:sz w:val="22"/>
          <w:szCs w:val="22"/>
        </w:rP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2</w:t>
      </w:r>
      <w:r w:rsidRPr="00452516">
        <w:fldChar w:fldCharType="end"/>
      </w:r>
      <w:r w:rsidR="00721697" w:rsidRPr="00452516">
        <w:t>:</w:t>
      </w:r>
      <w:r w:rsidRPr="00452516">
        <w:t xml:space="preserve"> </w:t>
      </w:r>
      <w:r w:rsidR="00A6794B" w:rsidRPr="00452516">
        <w:t>Augusta demonstration plant, mass flows and chemical reactions</w:t>
      </w:r>
    </w:p>
    <w:p w14:paraId="2B10141B" w14:textId="77777777" w:rsidR="00346642" w:rsidRPr="00703392" w:rsidRDefault="00346642" w:rsidP="00346642">
      <w:pPr>
        <w:rPr>
          <w:lang w:val="en-GB"/>
        </w:rPr>
      </w:pPr>
    </w:p>
    <w:p w14:paraId="0E888B4E" w14:textId="77777777" w:rsidR="00874A97" w:rsidRPr="00452516" w:rsidRDefault="00EB2F66" w:rsidP="00874A97">
      <w:pPr>
        <w:keepNext/>
        <w:jc w:val="center"/>
      </w:pPr>
      <w:r w:rsidRPr="002B0033">
        <w:rPr>
          <w:noProof/>
        </w:rPr>
        <w:drawing>
          <wp:inline distT="0" distB="0" distL="0" distR="0" wp14:anchorId="4BCEA3E5" wp14:editId="0D562533">
            <wp:extent cx="5597718" cy="2627967"/>
            <wp:effectExtent l="0" t="0" r="3175" b="1270"/>
            <wp:docPr id="2112477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11" t="20900" r="8731" b="9834"/>
                    <a:stretch/>
                  </pic:blipFill>
                  <pic:spPr bwMode="auto">
                    <a:xfrm>
                      <a:off x="0" y="0"/>
                      <a:ext cx="5634358" cy="2645168"/>
                    </a:xfrm>
                    <a:prstGeom prst="rect">
                      <a:avLst/>
                    </a:prstGeom>
                    <a:noFill/>
                    <a:ln>
                      <a:noFill/>
                    </a:ln>
                    <a:extLst>
                      <a:ext uri="{53640926-AAD7-44D8-BBD7-CCE9431645EC}">
                        <a14:shadowObscured xmlns:a14="http://schemas.microsoft.com/office/drawing/2010/main"/>
                      </a:ext>
                    </a:extLst>
                  </pic:spPr>
                </pic:pic>
              </a:graphicData>
            </a:graphic>
          </wp:inline>
        </w:drawing>
      </w:r>
    </w:p>
    <w:p w14:paraId="5A817200" w14:textId="0FA3CD52" w:rsidR="00EB2F66" w:rsidRPr="00452516" w:rsidRDefault="00874A97" w:rsidP="00874A97">
      <w:pPr>
        <w:pStyle w:val="Didascalia"/>
        <w:jc w:val="cente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3</w:t>
      </w:r>
      <w:r w:rsidRPr="00452516">
        <w:fldChar w:fldCharType="end"/>
      </w:r>
      <w:r w:rsidR="00721697" w:rsidRPr="00452516">
        <w:t>:</w:t>
      </w:r>
      <w:r w:rsidRPr="00452516">
        <w:t xml:space="preserve"> Augusta demonstration plant size</w:t>
      </w:r>
    </w:p>
    <w:p w14:paraId="470D5D01" w14:textId="7EC96F26" w:rsidR="00346642" w:rsidRDefault="00346642" w:rsidP="007D5193">
      <w:pPr>
        <w:pStyle w:val="Nessunaspaziatura"/>
      </w:pPr>
      <w:r w:rsidRPr="00452516">
        <w:t xml:space="preserve">Two picture </w:t>
      </w:r>
      <w:r w:rsidR="005E0857" w:rsidRPr="00452516">
        <w:t xml:space="preserve">(Figure </w:t>
      </w:r>
      <w:r w:rsidR="005773F1" w:rsidRPr="00452516">
        <w:t>4</w:t>
      </w:r>
      <w:r w:rsidR="005E0857" w:rsidRPr="00452516">
        <w:t xml:space="preserve"> and </w:t>
      </w:r>
      <w:r w:rsidR="005773F1" w:rsidRPr="00452516">
        <w:t>5</w:t>
      </w:r>
      <w:r w:rsidR="005E0857" w:rsidRPr="00452516">
        <w:t xml:space="preserve">) </w:t>
      </w:r>
      <w:r w:rsidRPr="00452516">
        <w:t xml:space="preserve">of the </w:t>
      </w:r>
      <w:r w:rsidR="005E0857" w:rsidRPr="00452516">
        <w:t xml:space="preserve">3D rendering of the plant and the </w:t>
      </w:r>
      <w:proofErr w:type="gramStart"/>
      <w:r w:rsidR="005E0857" w:rsidRPr="00452516">
        <w:t>under construction</w:t>
      </w:r>
      <w:proofErr w:type="gramEnd"/>
      <w:r w:rsidR="005E0857" w:rsidRPr="00452516">
        <w:t xml:space="preserve"> plant are here shown:</w:t>
      </w:r>
    </w:p>
    <w:p w14:paraId="5A12C2C0" w14:textId="77777777" w:rsidR="001E1905" w:rsidRPr="00452516" w:rsidRDefault="001E1905" w:rsidP="00703392">
      <w:pPr>
        <w:pStyle w:val="Nessunaspaziatura"/>
      </w:pPr>
    </w:p>
    <w:p w14:paraId="7065BDFE" w14:textId="25D64A95" w:rsidR="00614B7D" w:rsidRPr="00452516" w:rsidRDefault="003F1035" w:rsidP="005773F1">
      <w:pPr>
        <w:pStyle w:val="Didascalia"/>
        <w:spacing w:after="120"/>
        <w:jc w:val="center"/>
      </w:pPr>
      <w:r w:rsidRPr="002B0033">
        <w:rPr>
          <w:noProof/>
        </w:rPr>
        <w:lastRenderedPageBreak/>
        <w:drawing>
          <wp:inline distT="0" distB="0" distL="0" distR="0" wp14:anchorId="21424709" wp14:editId="456D7D76">
            <wp:extent cx="5124735" cy="2875075"/>
            <wp:effectExtent l="0" t="0" r="0" b="1905"/>
            <wp:docPr id="35637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77609" name="Picture 1"/>
                    <pic:cNvPicPr/>
                  </pic:nvPicPr>
                  <pic:blipFill>
                    <a:blip r:embed="rId24" cstate="print">
                      <a:extLst>
                        <a:ext uri="{28A0092B-C50C-407E-A947-70E740481C1C}">
                          <a14:useLocalDpi xmlns:a14="http://schemas.microsoft.com/office/drawing/2010/main" val="0"/>
                        </a:ext>
                      </a:extLst>
                    </a:blip>
                    <a:srcRect t="132" b="132"/>
                    <a:stretch>
                      <a:fillRect/>
                    </a:stretch>
                  </pic:blipFill>
                  <pic:spPr bwMode="auto">
                    <a:xfrm>
                      <a:off x="0" y="0"/>
                      <a:ext cx="5127833" cy="2876813"/>
                    </a:xfrm>
                    <a:prstGeom prst="rect">
                      <a:avLst/>
                    </a:prstGeom>
                    <a:ln>
                      <a:noFill/>
                    </a:ln>
                    <a:extLst>
                      <a:ext uri="{53640926-AAD7-44D8-BBD7-CCE9431645EC}">
                        <a14:shadowObscured xmlns:a14="http://schemas.microsoft.com/office/drawing/2010/main"/>
                      </a:ext>
                    </a:extLst>
                  </pic:spPr>
                </pic:pic>
              </a:graphicData>
            </a:graphic>
          </wp:inline>
        </w:drawing>
      </w:r>
      <w:r w:rsidR="00346642" w:rsidRPr="00452516">
        <w:br w:type="textWrapping" w:clear="all"/>
        <w:t xml:space="preserve">Figure </w:t>
      </w:r>
      <w:r w:rsidR="00346642" w:rsidRPr="00452516">
        <w:fldChar w:fldCharType="begin"/>
      </w:r>
      <w:r w:rsidR="00346642" w:rsidRPr="00452516">
        <w:instrText xml:space="preserve"> SEQ Figure \* ARABIC </w:instrText>
      </w:r>
      <w:r w:rsidR="00346642" w:rsidRPr="00452516">
        <w:fldChar w:fldCharType="separate"/>
      </w:r>
      <w:r w:rsidR="00D05C75">
        <w:rPr>
          <w:noProof/>
        </w:rPr>
        <w:t>4</w:t>
      </w:r>
      <w:r w:rsidR="00346642" w:rsidRPr="00452516">
        <w:fldChar w:fldCharType="end"/>
      </w:r>
      <w:r w:rsidR="00721697" w:rsidRPr="00452516">
        <w:t>:</w:t>
      </w:r>
      <w:r w:rsidR="00346642" w:rsidRPr="00452516">
        <w:t xml:space="preserve"> 3D rendering of the plant</w:t>
      </w:r>
    </w:p>
    <w:p w14:paraId="197F42DE" w14:textId="77777777" w:rsidR="005773F1" w:rsidRPr="00703392" w:rsidRDefault="005773F1" w:rsidP="005773F1">
      <w:pPr>
        <w:rPr>
          <w:lang w:val="en-GB"/>
        </w:rPr>
      </w:pPr>
    </w:p>
    <w:p w14:paraId="54EE2A43" w14:textId="29A3E5BB" w:rsidR="009177BA" w:rsidRPr="00452516" w:rsidRDefault="0008614A" w:rsidP="00346642">
      <w:pPr>
        <w:keepNext/>
        <w:spacing w:after="120"/>
        <w:jc w:val="center"/>
      </w:pPr>
      <w:r>
        <w:rPr>
          <w:noProof/>
        </w:rPr>
        <w:drawing>
          <wp:inline distT="0" distB="0" distL="0" distR="0" wp14:anchorId="1E7E83D3" wp14:editId="37732AF1">
            <wp:extent cx="4374108" cy="2006302"/>
            <wp:effectExtent l="0" t="0" r="7620" b="0"/>
            <wp:docPr id="134297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453"/>
                    <a:stretch/>
                  </pic:blipFill>
                  <pic:spPr bwMode="auto">
                    <a:xfrm>
                      <a:off x="0" y="0"/>
                      <a:ext cx="4408809" cy="2022219"/>
                    </a:xfrm>
                    <a:prstGeom prst="rect">
                      <a:avLst/>
                    </a:prstGeom>
                    <a:noFill/>
                    <a:ln>
                      <a:noFill/>
                    </a:ln>
                    <a:extLst>
                      <a:ext uri="{53640926-AAD7-44D8-BBD7-CCE9431645EC}">
                        <a14:shadowObscured xmlns:a14="http://schemas.microsoft.com/office/drawing/2010/main"/>
                      </a:ext>
                    </a:extLst>
                  </pic:spPr>
                </pic:pic>
              </a:graphicData>
            </a:graphic>
          </wp:inline>
        </w:drawing>
      </w:r>
    </w:p>
    <w:p w14:paraId="4FD83D55" w14:textId="068499EB" w:rsidR="009177BA" w:rsidRPr="00452516" w:rsidRDefault="009177BA" w:rsidP="00346642">
      <w:pPr>
        <w:pStyle w:val="Didascalia"/>
        <w:spacing w:after="120"/>
        <w:jc w:val="cente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5</w:t>
      </w:r>
      <w:r w:rsidRPr="00452516">
        <w:fldChar w:fldCharType="end"/>
      </w:r>
      <w:r w:rsidR="00721697" w:rsidRPr="00452516">
        <w:t>:</w:t>
      </w:r>
      <w:r w:rsidRPr="00452516">
        <w:t xml:space="preserve"> Plant under construction</w:t>
      </w:r>
    </w:p>
    <w:p w14:paraId="6F27D647" w14:textId="04769992" w:rsidR="0065420A" w:rsidRPr="00452516" w:rsidRDefault="0065420A" w:rsidP="00AC1112">
      <w:pPr>
        <w:pStyle w:val="Titolo2"/>
        <w:rPr>
          <w:b w:val="0"/>
          <w:bCs/>
        </w:rPr>
      </w:pPr>
      <w:bookmarkStart w:id="15" w:name="_Toc171065030"/>
      <w:bookmarkStart w:id="16" w:name="_Toc173143625"/>
      <w:r w:rsidRPr="00452516">
        <w:t>Sustainable development</w:t>
      </w:r>
      <w:bookmarkEnd w:id="15"/>
      <w:bookmarkEnd w:id="16"/>
    </w:p>
    <w:p w14:paraId="7E30F351" w14:textId="5CDB9798" w:rsidR="001506E9" w:rsidRPr="00F772A4" w:rsidRDefault="001506E9" w:rsidP="00195763">
      <w:pPr>
        <w:pStyle w:val="Normal2"/>
        <w:rPr>
          <w:szCs w:val="24"/>
        </w:rPr>
      </w:pPr>
      <w:r w:rsidRPr="00F772A4">
        <w:rPr>
          <w:szCs w:val="24"/>
        </w:rPr>
        <w:t xml:space="preserve">The project activity will contribute to sustainable development in different ways. </w:t>
      </w:r>
    </w:p>
    <w:p w14:paraId="2BCF1139" w14:textId="6034EC96" w:rsidR="00195763" w:rsidRPr="00F772A4" w:rsidRDefault="00195763" w:rsidP="00195763">
      <w:pPr>
        <w:pStyle w:val="Normal2"/>
        <w:rPr>
          <w:szCs w:val="24"/>
        </w:rPr>
      </w:pPr>
      <w:r w:rsidRPr="00F772A4">
        <w:rPr>
          <w:szCs w:val="24"/>
        </w:rPr>
        <w:t xml:space="preserve">On one hand, </w:t>
      </w:r>
      <w:proofErr w:type="spellStart"/>
      <w:r w:rsidRPr="00F772A4">
        <w:rPr>
          <w:szCs w:val="24"/>
        </w:rPr>
        <w:t>Limenet’s</w:t>
      </w:r>
      <w:proofErr w:type="spellEnd"/>
      <w:r w:rsidRPr="00F772A4">
        <w:rPr>
          <w:szCs w:val="24"/>
        </w:rPr>
        <w:t xml:space="preserve"> technology removes CO</w:t>
      </w:r>
      <w:r w:rsidRPr="00F772A4">
        <w:rPr>
          <w:szCs w:val="24"/>
          <w:vertAlign w:val="subscript"/>
        </w:rPr>
        <w:t xml:space="preserve">2 </w:t>
      </w:r>
      <w:r w:rsidRPr="00F772A4">
        <w:rPr>
          <w:szCs w:val="24"/>
        </w:rPr>
        <w:t>from the atmosphere and stores it as calcium bicarbonates in seawater, contributing to the mitigation of climate change, which is expressed in the thirteenth SDG. In fact, the last IPCC report states that the use of carbon removal technologies to counterbalance the emissions of the hard to abate sector is fundamental to achieve net zero emissions</w:t>
      </w:r>
      <w:r w:rsidRPr="00F772A4">
        <w:rPr>
          <w:rStyle w:val="Rimandonotaapidipagina"/>
          <w:szCs w:val="24"/>
        </w:rPr>
        <w:footnoteReference w:id="3"/>
      </w:r>
      <w:r w:rsidRPr="00F772A4">
        <w:rPr>
          <w:szCs w:val="24"/>
        </w:rPr>
        <w:t>.</w:t>
      </w:r>
    </w:p>
    <w:p w14:paraId="41D48F60" w14:textId="235BF388" w:rsidR="00195763" w:rsidRPr="00F772A4" w:rsidRDefault="00195763" w:rsidP="00195763">
      <w:pPr>
        <w:pStyle w:val="Normal2"/>
        <w:rPr>
          <w:szCs w:val="24"/>
        </w:rPr>
      </w:pPr>
      <w:r w:rsidRPr="00F772A4">
        <w:rPr>
          <w:szCs w:val="24"/>
        </w:rPr>
        <w:t xml:space="preserve">On the other hand, our solution mitigates ocean acidification by increasing the sea’s alkalinity with the injection of calcium bicarbonates into </w:t>
      </w:r>
      <w:r w:rsidR="00AC4022" w:rsidRPr="00F772A4">
        <w:rPr>
          <w:szCs w:val="24"/>
        </w:rPr>
        <w:t>seawater</w:t>
      </w:r>
      <w:r w:rsidRPr="00F772A4">
        <w:rPr>
          <w:szCs w:val="24"/>
        </w:rPr>
        <w:t xml:space="preserve">. This action will contribute to preserve the marine ecosystem, which is the target of SDG 14. </w:t>
      </w:r>
    </w:p>
    <w:p w14:paraId="128D1D49" w14:textId="69639945" w:rsidR="00195763" w:rsidRPr="00F772A4" w:rsidRDefault="00195763" w:rsidP="00195763">
      <w:pPr>
        <w:pStyle w:val="Normal2"/>
        <w:rPr>
          <w:szCs w:val="24"/>
        </w:rPr>
      </w:pPr>
      <w:r w:rsidRPr="00F772A4">
        <w:rPr>
          <w:szCs w:val="24"/>
        </w:rPr>
        <w:t xml:space="preserve">Moreover, Limenet aligns </w:t>
      </w:r>
      <w:r w:rsidR="003228B1" w:rsidRPr="00F772A4">
        <w:rPr>
          <w:szCs w:val="24"/>
        </w:rPr>
        <w:t xml:space="preserve">with </w:t>
      </w:r>
      <w:r w:rsidRPr="00F772A4">
        <w:rPr>
          <w:szCs w:val="24"/>
        </w:rPr>
        <w:t xml:space="preserve">the </w:t>
      </w:r>
      <w:r w:rsidR="006D16B1" w:rsidRPr="00F772A4">
        <w:rPr>
          <w:szCs w:val="24"/>
        </w:rPr>
        <w:t>ninth</w:t>
      </w:r>
      <w:r w:rsidRPr="00F772A4">
        <w:rPr>
          <w:szCs w:val="24"/>
        </w:rPr>
        <w:t xml:space="preserve"> SDG by contributing to enhance scientific research. Limenet is conducting novel studies on the chemical stability of bicarbonates in seawater and the reaction</w:t>
      </w:r>
      <w:r w:rsidR="00A2249B" w:rsidRPr="00F772A4">
        <w:rPr>
          <w:szCs w:val="24"/>
        </w:rPr>
        <w:t>s</w:t>
      </w:r>
      <w:r w:rsidRPr="00F772A4">
        <w:rPr>
          <w:szCs w:val="24"/>
        </w:rPr>
        <w:t xml:space="preserve"> </w:t>
      </w:r>
      <w:r w:rsidRPr="00F772A4">
        <w:rPr>
          <w:szCs w:val="24"/>
        </w:rPr>
        <w:lastRenderedPageBreak/>
        <w:t>of the marine biota</w:t>
      </w:r>
      <w:r w:rsidR="00A2249B" w:rsidRPr="00F772A4">
        <w:rPr>
          <w:szCs w:val="24"/>
        </w:rPr>
        <w:t xml:space="preserve"> (plankton and benthos communities)</w:t>
      </w:r>
      <w:r w:rsidRPr="00F772A4">
        <w:rPr>
          <w:szCs w:val="24"/>
        </w:rPr>
        <w:t xml:space="preserve"> to the increase of ocean alkalinity, which could be one of the potential solutions to address ocean acidification.</w:t>
      </w:r>
    </w:p>
    <w:p w14:paraId="6233B9CC" w14:textId="29522301" w:rsidR="009700E1" w:rsidRPr="00703392" w:rsidRDefault="009700E1" w:rsidP="0065420A">
      <w:pPr>
        <w:rPr>
          <w:lang w:val="en-GB"/>
        </w:rPr>
      </w:pPr>
    </w:p>
    <w:p w14:paraId="5BD45CEC" w14:textId="123EC7DC" w:rsidR="00320A07" w:rsidRPr="00452516" w:rsidRDefault="00654844" w:rsidP="004E48AC">
      <w:pPr>
        <w:pStyle w:val="Titolo2"/>
      </w:pPr>
      <w:bookmarkStart w:id="17" w:name="_Toc171065031"/>
      <w:bookmarkStart w:id="18" w:name="_Toc173143626"/>
      <w:r w:rsidRPr="00452516">
        <w:t>Project participants:</w:t>
      </w:r>
      <w:bookmarkEnd w:id="17"/>
      <w:bookmarkEnd w:id="18"/>
    </w:p>
    <w:p w14:paraId="535F48BA" w14:textId="0ED22D02" w:rsidR="009A69FD" w:rsidRPr="00452516" w:rsidRDefault="009A69FD" w:rsidP="00FA00E3">
      <w:pPr>
        <w:pStyle w:val="Didascalia"/>
        <w:keepNext/>
        <w:jc w:val="center"/>
      </w:pPr>
    </w:p>
    <w:p w14:paraId="3CB1577E" w14:textId="7F5B5DC4" w:rsidR="000A5493" w:rsidRDefault="000A5493" w:rsidP="000A5493">
      <w:pPr>
        <w:pStyle w:val="Didascalia"/>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B6334C">
        <w:t>Project Stakeholder participants</w:t>
      </w:r>
    </w:p>
    <w:tbl>
      <w:tblPr>
        <w:tblStyle w:val="Grigliatabella"/>
        <w:tblW w:w="8784" w:type="dxa"/>
        <w:jc w:val="center"/>
        <w:tblLook w:val="04A0" w:firstRow="1" w:lastRow="0" w:firstColumn="1" w:lastColumn="0" w:noHBand="0" w:noVBand="1"/>
      </w:tblPr>
      <w:tblGrid>
        <w:gridCol w:w="1885"/>
        <w:gridCol w:w="4631"/>
        <w:gridCol w:w="2268"/>
      </w:tblGrid>
      <w:tr w:rsidR="008479F7" w:rsidRPr="00911961" w14:paraId="065CE9D4" w14:textId="77777777" w:rsidTr="00703392">
        <w:trPr>
          <w:jc w:val="center"/>
        </w:trPr>
        <w:tc>
          <w:tcPr>
            <w:tcW w:w="1885" w:type="dxa"/>
            <w:shd w:val="clear" w:color="auto" w:fill="D0CECE" w:themeFill="background2" w:themeFillShade="E6"/>
            <w:vAlign w:val="center"/>
          </w:tcPr>
          <w:p w14:paraId="6CF8854F" w14:textId="4CC6B546" w:rsidR="008479F7" w:rsidRPr="007D5193" w:rsidRDefault="008479F7" w:rsidP="00703392">
            <w:pPr>
              <w:pStyle w:val="Nessunaspaziatura"/>
            </w:pPr>
            <w:r w:rsidRPr="007D5193">
              <w:t>Stakeholders Sector</w:t>
            </w:r>
          </w:p>
        </w:tc>
        <w:tc>
          <w:tcPr>
            <w:tcW w:w="4631" w:type="dxa"/>
            <w:shd w:val="clear" w:color="auto" w:fill="D0CECE" w:themeFill="background2" w:themeFillShade="E6"/>
            <w:vAlign w:val="center"/>
          </w:tcPr>
          <w:p w14:paraId="345E4D32" w14:textId="50C9E8E5" w:rsidR="008479F7" w:rsidRPr="007D5193" w:rsidRDefault="008479F7" w:rsidP="00703392">
            <w:pPr>
              <w:pStyle w:val="Nessunaspaziatura"/>
            </w:pPr>
            <w:r w:rsidRPr="007D5193">
              <w:t>Name of Party involved</w:t>
            </w:r>
          </w:p>
          <w:p w14:paraId="1AFC3915" w14:textId="0DCCDAC1" w:rsidR="008479F7" w:rsidRPr="007D5193" w:rsidRDefault="008479F7" w:rsidP="00703392">
            <w:pPr>
              <w:pStyle w:val="Nessunaspaziatura"/>
            </w:pPr>
            <w:r w:rsidRPr="007D5193">
              <w:t>((host) indicates a host Party)</w:t>
            </w:r>
          </w:p>
        </w:tc>
        <w:tc>
          <w:tcPr>
            <w:tcW w:w="2268" w:type="dxa"/>
            <w:shd w:val="clear" w:color="auto" w:fill="D0CECE" w:themeFill="background2" w:themeFillShade="E6"/>
            <w:vAlign w:val="center"/>
          </w:tcPr>
          <w:p w14:paraId="592691B3" w14:textId="0736EFDB" w:rsidR="008479F7" w:rsidRPr="005C6020" w:rsidRDefault="008479F7" w:rsidP="00703392">
            <w:pPr>
              <w:pStyle w:val="Nessunaspaziatura"/>
            </w:pPr>
            <w:r w:rsidRPr="005C6020">
              <w:t>Private and/or public entity(</w:t>
            </w:r>
            <w:proofErr w:type="spellStart"/>
            <w:r w:rsidRPr="005C6020">
              <w:t>ies</w:t>
            </w:r>
            <w:proofErr w:type="spellEnd"/>
            <w:r w:rsidRPr="005C6020">
              <w:t>) project participants</w:t>
            </w:r>
          </w:p>
        </w:tc>
      </w:tr>
      <w:tr w:rsidR="008479F7" w:rsidRPr="00452516" w14:paraId="1FF7E04D" w14:textId="77777777" w:rsidTr="00703392">
        <w:trPr>
          <w:jc w:val="center"/>
        </w:trPr>
        <w:tc>
          <w:tcPr>
            <w:tcW w:w="1885" w:type="dxa"/>
            <w:vMerge w:val="restart"/>
            <w:shd w:val="clear" w:color="auto" w:fill="auto"/>
          </w:tcPr>
          <w:p w14:paraId="509E69B9" w14:textId="0F216CA2" w:rsidR="008479F7" w:rsidRPr="00452516" w:rsidRDefault="008479F7" w:rsidP="00703392">
            <w:pPr>
              <w:pStyle w:val="Nessunaspaziatura"/>
            </w:pPr>
            <w:r w:rsidRPr="00452516">
              <w:t>Industrial Stakeholders</w:t>
            </w:r>
          </w:p>
        </w:tc>
        <w:tc>
          <w:tcPr>
            <w:tcW w:w="4631" w:type="dxa"/>
            <w:shd w:val="clear" w:color="auto" w:fill="auto"/>
          </w:tcPr>
          <w:p w14:paraId="358323DC" w14:textId="04425581" w:rsidR="008479F7" w:rsidRPr="00AF6E76" w:rsidRDefault="008479F7" w:rsidP="00703392">
            <w:pPr>
              <w:pStyle w:val="Nessunaspaziatura"/>
              <w:rPr>
                <w:lang w:val="it-IT"/>
              </w:rPr>
            </w:pPr>
            <w:proofErr w:type="spellStart"/>
            <w:r w:rsidRPr="00703392">
              <w:rPr>
                <w:lang w:val="it-IT"/>
              </w:rPr>
              <w:t>Calcium</w:t>
            </w:r>
            <w:proofErr w:type="spellEnd"/>
            <w:r w:rsidRPr="00703392">
              <w:rPr>
                <w:lang w:val="it-IT"/>
              </w:rPr>
              <w:t xml:space="preserve"> </w:t>
            </w:r>
            <w:proofErr w:type="spellStart"/>
            <w:r w:rsidRPr="00703392">
              <w:rPr>
                <w:lang w:val="it-IT"/>
              </w:rPr>
              <w:t>hydroxide</w:t>
            </w:r>
            <w:proofErr w:type="spellEnd"/>
            <w:r w:rsidRPr="00703392">
              <w:rPr>
                <w:lang w:val="it-IT"/>
              </w:rPr>
              <w:t xml:space="preserve"> provider (Leone La Ferla)</w:t>
            </w:r>
          </w:p>
        </w:tc>
        <w:tc>
          <w:tcPr>
            <w:tcW w:w="2268" w:type="dxa"/>
            <w:shd w:val="clear" w:color="auto" w:fill="auto"/>
          </w:tcPr>
          <w:p w14:paraId="03039175" w14:textId="162510B5" w:rsidR="008479F7" w:rsidRPr="00452516" w:rsidRDefault="008479F7" w:rsidP="00703392">
            <w:pPr>
              <w:pStyle w:val="Nessunaspaziatura"/>
            </w:pPr>
            <w:r w:rsidRPr="00452516">
              <w:t>Private entity</w:t>
            </w:r>
          </w:p>
        </w:tc>
      </w:tr>
      <w:tr w:rsidR="008479F7" w:rsidRPr="00452516" w14:paraId="0462042D" w14:textId="77777777" w:rsidTr="00703392">
        <w:trPr>
          <w:jc w:val="center"/>
        </w:trPr>
        <w:tc>
          <w:tcPr>
            <w:tcW w:w="1885" w:type="dxa"/>
            <w:vMerge/>
            <w:textDirection w:val="btLr"/>
          </w:tcPr>
          <w:p w14:paraId="35E14129" w14:textId="77777777" w:rsidR="008479F7" w:rsidRPr="00452516" w:rsidRDefault="008479F7" w:rsidP="00703392">
            <w:pPr>
              <w:pStyle w:val="Nessunaspaziatura"/>
            </w:pPr>
          </w:p>
        </w:tc>
        <w:tc>
          <w:tcPr>
            <w:tcW w:w="4631" w:type="dxa"/>
            <w:shd w:val="clear" w:color="auto" w:fill="auto"/>
          </w:tcPr>
          <w:p w14:paraId="1D8D834F" w14:textId="6AD5B7DD" w:rsidR="008479F7" w:rsidRPr="005C6020" w:rsidDel="00AD5397" w:rsidRDefault="008479F7" w:rsidP="00703392">
            <w:pPr>
              <w:pStyle w:val="Nessunaspaziatura"/>
            </w:pPr>
            <w:r w:rsidRPr="005C6020">
              <w:t>Biogenic CO</w:t>
            </w:r>
            <w:r w:rsidRPr="005C6020">
              <w:rPr>
                <w:vertAlign w:val="subscript"/>
              </w:rPr>
              <w:t>2</w:t>
            </w:r>
            <w:r w:rsidRPr="005C6020">
              <w:t xml:space="preserve"> providers (Nippon Gases)</w:t>
            </w:r>
          </w:p>
        </w:tc>
        <w:tc>
          <w:tcPr>
            <w:tcW w:w="2268" w:type="dxa"/>
            <w:shd w:val="clear" w:color="auto" w:fill="auto"/>
          </w:tcPr>
          <w:p w14:paraId="58F33721" w14:textId="6609844B" w:rsidR="008479F7" w:rsidRPr="00452516" w:rsidRDefault="008479F7" w:rsidP="00703392">
            <w:pPr>
              <w:pStyle w:val="Nessunaspaziatura"/>
            </w:pPr>
            <w:r w:rsidRPr="00452516">
              <w:t>Private entity</w:t>
            </w:r>
          </w:p>
        </w:tc>
      </w:tr>
      <w:tr w:rsidR="008479F7" w:rsidRPr="00452516" w14:paraId="4DBD3342" w14:textId="77777777" w:rsidTr="00703392">
        <w:trPr>
          <w:jc w:val="center"/>
        </w:trPr>
        <w:tc>
          <w:tcPr>
            <w:tcW w:w="1885" w:type="dxa"/>
            <w:vMerge/>
            <w:textDirection w:val="btLr"/>
          </w:tcPr>
          <w:p w14:paraId="28ADFD37" w14:textId="77777777" w:rsidR="008479F7" w:rsidRPr="00452516" w:rsidRDefault="008479F7" w:rsidP="00703392">
            <w:pPr>
              <w:pStyle w:val="Nessunaspaziatura"/>
            </w:pPr>
          </w:p>
        </w:tc>
        <w:tc>
          <w:tcPr>
            <w:tcW w:w="4631" w:type="dxa"/>
            <w:shd w:val="clear" w:color="auto" w:fill="auto"/>
          </w:tcPr>
          <w:p w14:paraId="35D7E493" w14:textId="4F668327" w:rsidR="008479F7" w:rsidRPr="005C6020" w:rsidRDefault="008479F7" w:rsidP="00703392">
            <w:pPr>
              <w:pStyle w:val="Nessunaspaziatura"/>
            </w:pPr>
            <w:r w:rsidRPr="005C6020">
              <w:t>Technical CO</w:t>
            </w:r>
            <w:r w:rsidRPr="005C6020">
              <w:rPr>
                <w:vertAlign w:val="subscript"/>
              </w:rPr>
              <w:t>2</w:t>
            </w:r>
            <w:r w:rsidRPr="005C6020">
              <w:t xml:space="preserve"> providers (Nippon Gases)</w:t>
            </w:r>
          </w:p>
        </w:tc>
        <w:tc>
          <w:tcPr>
            <w:tcW w:w="2268" w:type="dxa"/>
            <w:shd w:val="clear" w:color="auto" w:fill="auto"/>
          </w:tcPr>
          <w:p w14:paraId="36689AB8" w14:textId="0EFD0B6D" w:rsidR="008479F7" w:rsidRPr="00452516" w:rsidRDefault="008479F7" w:rsidP="00703392">
            <w:pPr>
              <w:pStyle w:val="Nessunaspaziatura"/>
            </w:pPr>
            <w:r w:rsidRPr="00452516">
              <w:t>Private entity</w:t>
            </w:r>
          </w:p>
        </w:tc>
      </w:tr>
      <w:tr w:rsidR="008479F7" w:rsidRPr="00452516" w14:paraId="771C1259" w14:textId="77777777" w:rsidTr="00703392">
        <w:trPr>
          <w:jc w:val="center"/>
        </w:trPr>
        <w:tc>
          <w:tcPr>
            <w:tcW w:w="1885" w:type="dxa"/>
            <w:vMerge/>
          </w:tcPr>
          <w:p w14:paraId="2130C40C" w14:textId="77777777" w:rsidR="008479F7" w:rsidRPr="00452516" w:rsidRDefault="008479F7" w:rsidP="00703392">
            <w:pPr>
              <w:pStyle w:val="Nessunaspaziatura"/>
            </w:pPr>
          </w:p>
        </w:tc>
        <w:tc>
          <w:tcPr>
            <w:tcW w:w="4631" w:type="dxa"/>
            <w:shd w:val="clear" w:color="auto" w:fill="auto"/>
          </w:tcPr>
          <w:p w14:paraId="77958E6A" w14:textId="57CA0A6A" w:rsidR="008479F7" w:rsidRPr="00452516" w:rsidRDefault="008479F7" w:rsidP="00703392">
            <w:pPr>
              <w:pStyle w:val="Nessunaspaziatura"/>
            </w:pPr>
            <w:r w:rsidRPr="00452516">
              <w:t>Electricity producers (ENEL)</w:t>
            </w:r>
          </w:p>
        </w:tc>
        <w:tc>
          <w:tcPr>
            <w:tcW w:w="2268" w:type="dxa"/>
            <w:shd w:val="clear" w:color="auto" w:fill="auto"/>
          </w:tcPr>
          <w:p w14:paraId="3F8579AF" w14:textId="7ABA67CB" w:rsidR="008479F7" w:rsidRPr="00452516" w:rsidRDefault="008479F7" w:rsidP="00703392">
            <w:pPr>
              <w:pStyle w:val="Nessunaspaziatura"/>
            </w:pPr>
            <w:r w:rsidRPr="00452516">
              <w:t>Private entity</w:t>
            </w:r>
          </w:p>
        </w:tc>
      </w:tr>
      <w:tr w:rsidR="008479F7" w:rsidRPr="00452516" w14:paraId="2F47E4D5" w14:textId="77777777" w:rsidTr="00703392">
        <w:trPr>
          <w:jc w:val="center"/>
        </w:trPr>
        <w:tc>
          <w:tcPr>
            <w:tcW w:w="1885" w:type="dxa"/>
            <w:vMerge/>
          </w:tcPr>
          <w:p w14:paraId="05A8D1A9" w14:textId="77777777" w:rsidR="008479F7" w:rsidRPr="00452516" w:rsidRDefault="008479F7" w:rsidP="00703392">
            <w:pPr>
              <w:pStyle w:val="Nessunaspaziatura"/>
            </w:pPr>
          </w:p>
        </w:tc>
        <w:tc>
          <w:tcPr>
            <w:tcW w:w="4631" w:type="dxa"/>
            <w:shd w:val="clear" w:color="auto" w:fill="auto"/>
          </w:tcPr>
          <w:p w14:paraId="456A7E53" w14:textId="7EE5AFBA" w:rsidR="008479F7" w:rsidRPr="005C6020" w:rsidRDefault="008479F7" w:rsidP="00703392">
            <w:pPr>
              <w:pStyle w:val="Nessunaspaziatura"/>
            </w:pPr>
            <w:r w:rsidRPr="005C6020">
              <w:t>Reactor and piping manufacturer (</w:t>
            </w:r>
            <w:proofErr w:type="spellStart"/>
            <w:r w:rsidRPr="005C6020">
              <w:t>Hyrogas</w:t>
            </w:r>
            <w:proofErr w:type="spellEnd"/>
            <w:r w:rsidRPr="005C6020">
              <w:t>)</w:t>
            </w:r>
          </w:p>
        </w:tc>
        <w:tc>
          <w:tcPr>
            <w:tcW w:w="2268" w:type="dxa"/>
            <w:shd w:val="clear" w:color="auto" w:fill="auto"/>
          </w:tcPr>
          <w:p w14:paraId="217D055B" w14:textId="5C2CD021" w:rsidR="008479F7" w:rsidRPr="00452516" w:rsidRDefault="008479F7" w:rsidP="00703392">
            <w:pPr>
              <w:pStyle w:val="Nessunaspaziatura"/>
            </w:pPr>
            <w:r w:rsidRPr="00452516">
              <w:t>Private entity</w:t>
            </w:r>
          </w:p>
        </w:tc>
      </w:tr>
      <w:tr w:rsidR="008479F7" w:rsidRPr="00452516" w14:paraId="715FA758" w14:textId="77777777" w:rsidTr="00703392">
        <w:trPr>
          <w:jc w:val="center"/>
        </w:trPr>
        <w:tc>
          <w:tcPr>
            <w:tcW w:w="1885" w:type="dxa"/>
            <w:vMerge/>
          </w:tcPr>
          <w:p w14:paraId="44349EF2" w14:textId="77777777" w:rsidR="008479F7" w:rsidRPr="00452516" w:rsidRDefault="008479F7" w:rsidP="00703392">
            <w:pPr>
              <w:pStyle w:val="Nessunaspaziatura"/>
            </w:pPr>
          </w:p>
        </w:tc>
        <w:tc>
          <w:tcPr>
            <w:tcW w:w="4631" w:type="dxa"/>
            <w:shd w:val="clear" w:color="auto" w:fill="auto"/>
          </w:tcPr>
          <w:p w14:paraId="31C2784A" w14:textId="1EA85684" w:rsidR="008479F7" w:rsidRPr="005C6020" w:rsidRDefault="008479F7" w:rsidP="00703392">
            <w:pPr>
              <w:pStyle w:val="Nessunaspaziatura"/>
            </w:pPr>
            <w:r w:rsidRPr="005C6020">
              <w:t>Pump providers (Milestone Pump Company)</w:t>
            </w:r>
          </w:p>
        </w:tc>
        <w:tc>
          <w:tcPr>
            <w:tcW w:w="2268" w:type="dxa"/>
            <w:shd w:val="clear" w:color="auto" w:fill="auto"/>
          </w:tcPr>
          <w:p w14:paraId="0C8D8893" w14:textId="1545A561" w:rsidR="008479F7" w:rsidRPr="00452516" w:rsidRDefault="008479F7" w:rsidP="00703392">
            <w:pPr>
              <w:pStyle w:val="Nessunaspaziatura"/>
            </w:pPr>
            <w:r w:rsidRPr="00452516">
              <w:t>Private entity</w:t>
            </w:r>
          </w:p>
        </w:tc>
      </w:tr>
      <w:tr w:rsidR="008479F7" w:rsidRPr="00452516" w14:paraId="16A4B875" w14:textId="77777777" w:rsidTr="00703392">
        <w:trPr>
          <w:jc w:val="center"/>
        </w:trPr>
        <w:tc>
          <w:tcPr>
            <w:tcW w:w="1885" w:type="dxa"/>
            <w:vMerge/>
          </w:tcPr>
          <w:p w14:paraId="6AFD2C08" w14:textId="77777777" w:rsidR="008479F7" w:rsidRPr="00452516" w:rsidRDefault="008479F7" w:rsidP="00703392">
            <w:pPr>
              <w:pStyle w:val="Nessunaspaziatura"/>
            </w:pPr>
          </w:p>
        </w:tc>
        <w:tc>
          <w:tcPr>
            <w:tcW w:w="4631" w:type="dxa"/>
            <w:shd w:val="clear" w:color="auto" w:fill="auto"/>
          </w:tcPr>
          <w:p w14:paraId="0D8F0C1F" w14:textId="3F51AA5A" w:rsidR="008479F7" w:rsidRPr="00452516" w:rsidRDefault="008479F7" w:rsidP="00703392">
            <w:pPr>
              <w:pStyle w:val="Nessunaspaziatura"/>
            </w:pPr>
            <w:r w:rsidRPr="00452516">
              <w:t>Mixers (</w:t>
            </w:r>
            <w:proofErr w:type="spellStart"/>
            <w:r w:rsidRPr="00452516">
              <w:t>Statiflo</w:t>
            </w:r>
            <w:proofErr w:type="spellEnd"/>
            <w:r w:rsidRPr="00452516">
              <w:t>)</w:t>
            </w:r>
          </w:p>
        </w:tc>
        <w:tc>
          <w:tcPr>
            <w:tcW w:w="2268" w:type="dxa"/>
            <w:shd w:val="clear" w:color="auto" w:fill="auto"/>
          </w:tcPr>
          <w:p w14:paraId="43D0B33D" w14:textId="186FC133" w:rsidR="008479F7" w:rsidRPr="00452516" w:rsidRDefault="008479F7" w:rsidP="00703392">
            <w:pPr>
              <w:pStyle w:val="Nessunaspaziatura"/>
            </w:pPr>
            <w:r w:rsidRPr="00452516">
              <w:t>Private entity</w:t>
            </w:r>
          </w:p>
        </w:tc>
      </w:tr>
      <w:tr w:rsidR="008479F7" w:rsidRPr="00452516" w14:paraId="76E38F0F" w14:textId="77777777" w:rsidTr="00703392">
        <w:trPr>
          <w:jc w:val="center"/>
        </w:trPr>
        <w:tc>
          <w:tcPr>
            <w:tcW w:w="1885" w:type="dxa"/>
            <w:vMerge/>
          </w:tcPr>
          <w:p w14:paraId="181BD173" w14:textId="77777777" w:rsidR="008479F7" w:rsidRPr="00452516" w:rsidRDefault="008479F7" w:rsidP="00703392">
            <w:pPr>
              <w:pStyle w:val="Nessunaspaziatura"/>
            </w:pPr>
          </w:p>
        </w:tc>
        <w:tc>
          <w:tcPr>
            <w:tcW w:w="4631" w:type="dxa"/>
            <w:shd w:val="clear" w:color="auto" w:fill="auto"/>
          </w:tcPr>
          <w:p w14:paraId="7E3EF354" w14:textId="15E1A23B" w:rsidR="008479F7" w:rsidRPr="00452516" w:rsidRDefault="008479F7" w:rsidP="00703392">
            <w:pPr>
              <w:pStyle w:val="Nessunaspaziatura"/>
            </w:pPr>
            <w:r w:rsidRPr="00452516">
              <w:t xml:space="preserve">Hydroxide mixers (Schwarzer </w:t>
            </w:r>
            <w:proofErr w:type="spellStart"/>
            <w:r w:rsidRPr="00452516">
              <w:t>Rührtechnik</w:t>
            </w:r>
            <w:proofErr w:type="spellEnd"/>
            <w:r w:rsidRPr="00452516">
              <w:t>)</w:t>
            </w:r>
          </w:p>
        </w:tc>
        <w:tc>
          <w:tcPr>
            <w:tcW w:w="2268" w:type="dxa"/>
            <w:shd w:val="clear" w:color="auto" w:fill="auto"/>
          </w:tcPr>
          <w:p w14:paraId="5009D374" w14:textId="5813BCD0" w:rsidR="008479F7" w:rsidRPr="00452516" w:rsidRDefault="008479F7" w:rsidP="00703392">
            <w:pPr>
              <w:pStyle w:val="Nessunaspaziatura"/>
            </w:pPr>
            <w:r w:rsidRPr="00452516">
              <w:t>Private entity</w:t>
            </w:r>
          </w:p>
        </w:tc>
      </w:tr>
      <w:tr w:rsidR="008479F7" w:rsidRPr="00452516" w14:paraId="1941C8FD" w14:textId="77777777" w:rsidTr="00703392">
        <w:trPr>
          <w:jc w:val="center"/>
        </w:trPr>
        <w:tc>
          <w:tcPr>
            <w:tcW w:w="1885" w:type="dxa"/>
            <w:vMerge/>
          </w:tcPr>
          <w:p w14:paraId="183D6BA0" w14:textId="77777777" w:rsidR="008479F7" w:rsidRPr="00452516" w:rsidRDefault="008479F7" w:rsidP="00703392">
            <w:pPr>
              <w:pStyle w:val="Nessunaspaziatura"/>
            </w:pPr>
          </w:p>
        </w:tc>
        <w:tc>
          <w:tcPr>
            <w:tcW w:w="4631" w:type="dxa"/>
            <w:shd w:val="clear" w:color="auto" w:fill="auto"/>
          </w:tcPr>
          <w:p w14:paraId="07568C01" w14:textId="2E15B171" w:rsidR="008479F7" w:rsidRPr="005C6020" w:rsidRDefault="008479F7" w:rsidP="00703392">
            <w:pPr>
              <w:pStyle w:val="Nessunaspaziatura"/>
            </w:pPr>
            <w:r w:rsidRPr="005C6020">
              <w:t xml:space="preserve">Wiring and electrical panel (ASCO </w:t>
            </w:r>
            <w:proofErr w:type="spellStart"/>
            <w:r w:rsidRPr="005C6020">
              <w:t>sistemi</w:t>
            </w:r>
            <w:proofErr w:type="spellEnd"/>
            <w:r w:rsidRPr="005C6020">
              <w:t>)</w:t>
            </w:r>
          </w:p>
        </w:tc>
        <w:tc>
          <w:tcPr>
            <w:tcW w:w="2268" w:type="dxa"/>
            <w:shd w:val="clear" w:color="auto" w:fill="auto"/>
          </w:tcPr>
          <w:p w14:paraId="1E45C2A7" w14:textId="6CCFB2AA" w:rsidR="008479F7" w:rsidRPr="00452516" w:rsidRDefault="008479F7" w:rsidP="00703392">
            <w:pPr>
              <w:pStyle w:val="Nessunaspaziatura"/>
            </w:pPr>
            <w:r w:rsidRPr="00452516">
              <w:t>Private entity</w:t>
            </w:r>
          </w:p>
        </w:tc>
      </w:tr>
      <w:tr w:rsidR="008479F7" w:rsidRPr="00452516" w14:paraId="6F19AC97" w14:textId="77777777" w:rsidTr="00703392">
        <w:trPr>
          <w:jc w:val="center"/>
        </w:trPr>
        <w:tc>
          <w:tcPr>
            <w:tcW w:w="1885" w:type="dxa"/>
            <w:vMerge/>
          </w:tcPr>
          <w:p w14:paraId="08A7A940" w14:textId="77777777" w:rsidR="008479F7" w:rsidRPr="00452516" w:rsidRDefault="008479F7" w:rsidP="00703392">
            <w:pPr>
              <w:pStyle w:val="Nessunaspaziatura"/>
            </w:pPr>
          </w:p>
        </w:tc>
        <w:tc>
          <w:tcPr>
            <w:tcW w:w="4631" w:type="dxa"/>
            <w:shd w:val="clear" w:color="auto" w:fill="auto"/>
          </w:tcPr>
          <w:p w14:paraId="2314C24F" w14:textId="04222C9A" w:rsidR="008479F7" w:rsidRPr="00452516" w:rsidRDefault="008479F7" w:rsidP="00703392">
            <w:pPr>
              <w:pStyle w:val="Nessunaspaziatura"/>
            </w:pPr>
            <w:r w:rsidRPr="00452516">
              <w:t xml:space="preserve">Blockchain configuration (ASCO </w:t>
            </w:r>
            <w:proofErr w:type="spellStart"/>
            <w:r w:rsidRPr="00452516">
              <w:t>sistemi</w:t>
            </w:r>
            <w:proofErr w:type="spellEnd"/>
            <w:r w:rsidRPr="00452516">
              <w:t>)</w:t>
            </w:r>
          </w:p>
        </w:tc>
        <w:tc>
          <w:tcPr>
            <w:tcW w:w="2268" w:type="dxa"/>
            <w:shd w:val="clear" w:color="auto" w:fill="auto"/>
          </w:tcPr>
          <w:p w14:paraId="6E6F242B" w14:textId="0FEA5652" w:rsidR="008479F7" w:rsidRPr="00452516" w:rsidRDefault="008479F7" w:rsidP="00703392">
            <w:pPr>
              <w:pStyle w:val="Nessunaspaziatura"/>
            </w:pPr>
            <w:r w:rsidRPr="00452516">
              <w:t>Private entity</w:t>
            </w:r>
          </w:p>
        </w:tc>
      </w:tr>
      <w:tr w:rsidR="008479F7" w:rsidRPr="00452516" w14:paraId="5FBB203C" w14:textId="77777777" w:rsidTr="00703392">
        <w:trPr>
          <w:jc w:val="center"/>
        </w:trPr>
        <w:tc>
          <w:tcPr>
            <w:tcW w:w="1885" w:type="dxa"/>
            <w:vMerge/>
          </w:tcPr>
          <w:p w14:paraId="7261192B" w14:textId="77777777" w:rsidR="008479F7" w:rsidRPr="00452516" w:rsidRDefault="008479F7" w:rsidP="00703392">
            <w:pPr>
              <w:pStyle w:val="Nessunaspaziatura"/>
            </w:pPr>
          </w:p>
        </w:tc>
        <w:tc>
          <w:tcPr>
            <w:tcW w:w="4631" w:type="dxa"/>
            <w:shd w:val="clear" w:color="auto" w:fill="auto"/>
          </w:tcPr>
          <w:p w14:paraId="120F688F" w14:textId="3FF05B64" w:rsidR="008479F7" w:rsidRPr="00452516" w:rsidRDefault="008479F7" w:rsidP="00703392">
            <w:pPr>
              <w:pStyle w:val="Nessunaspaziatura"/>
            </w:pPr>
            <w:r w:rsidRPr="00452516">
              <w:t>Office container (ISIP)</w:t>
            </w:r>
          </w:p>
        </w:tc>
        <w:tc>
          <w:tcPr>
            <w:tcW w:w="2268" w:type="dxa"/>
            <w:shd w:val="clear" w:color="auto" w:fill="auto"/>
          </w:tcPr>
          <w:p w14:paraId="742AE992" w14:textId="1330D13B" w:rsidR="008479F7" w:rsidRPr="00452516" w:rsidRDefault="008479F7" w:rsidP="00703392">
            <w:pPr>
              <w:pStyle w:val="Nessunaspaziatura"/>
            </w:pPr>
            <w:r w:rsidRPr="00452516">
              <w:t>Private entity</w:t>
            </w:r>
          </w:p>
        </w:tc>
      </w:tr>
      <w:tr w:rsidR="008479F7" w:rsidRPr="00452516" w14:paraId="6564986F" w14:textId="77777777" w:rsidTr="00703392">
        <w:trPr>
          <w:jc w:val="center"/>
        </w:trPr>
        <w:tc>
          <w:tcPr>
            <w:tcW w:w="1885" w:type="dxa"/>
            <w:vMerge/>
          </w:tcPr>
          <w:p w14:paraId="67C84DB0" w14:textId="77777777" w:rsidR="008479F7" w:rsidRPr="00452516" w:rsidRDefault="008479F7" w:rsidP="00703392">
            <w:pPr>
              <w:pStyle w:val="Nessunaspaziatura"/>
            </w:pPr>
          </w:p>
        </w:tc>
        <w:tc>
          <w:tcPr>
            <w:tcW w:w="4631" w:type="dxa"/>
            <w:shd w:val="clear" w:color="auto" w:fill="auto"/>
          </w:tcPr>
          <w:p w14:paraId="0A594716" w14:textId="639D5EA8" w:rsidR="008479F7" w:rsidRPr="00452516" w:rsidRDefault="008479F7" w:rsidP="00703392">
            <w:pPr>
              <w:pStyle w:val="Nessunaspaziatura"/>
            </w:pPr>
            <w:r w:rsidRPr="00452516">
              <w:t>Forklift rental (SEMCAR)</w:t>
            </w:r>
          </w:p>
        </w:tc>
        <w:tc>
          <w:tcPr>
            <w:tcW w:w="2268" w:type="dxa"/>
            <w:shd w:val="clear" w:color="auto" w:fill="auto"/>
          </w:tcPr>
          <w:p w14:paraId="1E08CAEB" w14:textId="1EC7FDE9" w:rsidR="008479F7" w:rsidRPr="00452516" w:rsidRDefault="008479F7" w:rsidP="00703392">
            <w:pPr>
              <w:pStyle w:val="Nessunaspaziatura"/>
            </w:pPr>
            <w:r w:rsidRPr="00452516">
              <w:t>Private entity</w:t>
            </w:r>
          </w:p>
        </w:tc>
      </w:tr>
      <w:tr w:rsidR="008479F7" w:rsidRPr="00452516" w14:paraId="754F21AE" w14:textId="77777777" w:rsidTr="00703392">
        <w:trPr>
          <w:jc w:val="center"/>
        </w:trPr>
        <w:tc>
          <w:tcPr>
            <w:tcW w:w="1885" w:type="dxa"/>
            <w:vMerge/>
          </w:tcPr>
          <w:p w14:paraId="39144C18" w14:textId="77777777" w:rsidR="008479F7" w:rsidRPr="00452516" w:rsidRDefault="008479F7" w:rsidP="00703392">
            <w:pPr>
              <w:pStyle w:val="Nessunaspaziatura"/>
            </w:pPr>
          </w:p>
        </w:tc>
        <w:tc>
          <w:tcPr>
            <w:tcW w:w="4631" w:type="dxa"/>
            <w:shd w:val="clear" w:color="auto" w:fill="auto"/>
          </w:tcPr>
          <w:p w14:paraId="5AB8166D" w14:textId="0CF90DFD" w:rsidR="008479F7" w:rsidRPr="00AF6E76" w:rsidRDefault="008479F7" w:rsidP="00703392">
            <w:pPr>
              <w:pStyle w:val="Nessunaspaziatura"/>
              <w:rPr>
                <w:lang w:val="it-IT"/>
              </w:rPr>
            </w:pPr>
            <w:r w:rsidRPr="00703392">
              <w:rPr>
                <w:lang w:val="it-IT"/>
              </w:rPr>
              <w:t>Assembly (MPC Montaggi e Manutenzione)</w:t>
            </w:r>
          </w:p>
        </w:tc>
        <w:tc>
          <w:tcPr>
            <w:tcW w:w="2268" w:type="dxa"/>
            <w:shd w:val="clear" w:color="auto" w:fill="auto"/>
          </w:tcPr>
          <w:p w14:paraId="6341280A" w14:textId="61711A08" w:rsidR="008479F7" w:rsidRPr="00452516" w:rsidRDefault="008479F7" w:rsidP="00703392">
            <w:pPr>
              <w:pStyle w:val="Nessunaspaziatura"/>
            </w:pPr>
            <w:r w:rsidRPr="00452516">
              <w:t>Private entity</w:t>
            </w:r>
          </w:p>
        </w:tc>
      </w:tr>
      <w:tr w:rsidR="008479F7" w:rsidRPr="00452516" w14:paraId="301295DA" w14:textId="77777777" w:rsidTr="00703392">
        <w:trPr>
          <w:jc w:val="center"/>
        </w:trPr>
        <w:tc>
          <w:tcPr>
            <w:tcW w:w="1885" w:type="dxa"/>
            <w:vMerge/>
          </w:tcPr>
          <w:p w14:paraId="152C3F06" w14:textId="77777777" w:rsidR="008479F7" w:rsidRPr="00452516" w:rsidRDefault="008479F7" w:rsidP="00703392">
            <w:pPr>
              <w:pStyle w:val="Nessunaspaziatura"/>
            </w:pPr>
          </w:p>
        </w:tc>
        <w:tc>
          <w:tcPr>
            <w:tcW w:w="4631" w:type="dxa"/>
            <w:shd w:val="clear" w:color="auto" w:fill="auto"/>
          </w:tcPr>
          <w:p w14:paraId="5D7A869F" w14:textId="34B93FCB" w:rsidR="008479F7" w:rsidRPr="00452516" w:rsidRDefault="008479F7" w:rsidP="00703392">
            <w:pPr>
              <w:pStyle w:val="Nessunaspaziatura"/>
            </w:pPr>
            <w:r w:rsidRPr="00452516">
              <w:t>Electrician (</w:t>
            </w:r>
            <w:proofErr w:type="spellStart"/>
            <w:r w:rsidRPr="00452516">
              <w:t>Rattizzato</w:t>
            </w:r>
            <w:proofErr w:type="spellEnd"/>
            <w:r w:rsidRPr="00452516">
              <w:t>)</w:t>
            </w:r>
          </w:p>
        </w:tc>
        <w:tc>
          <w:tcPr>
            <w:tcW w:w="2268" w:type="dxa"/>
            <w:shd w:val="clear" w:color="auto" w:fill="auto"/>
          </w:tcPr>
          <w:p w14:paraId="408B5981" w14:textId="3BB58966" w:rsidR="008479F7" w:rsidRPr="00452516" w:rsidRDefault="008479F7" w:rsidP="00703392">
            <w:pPr>
              <w:pStyle w:val="Nessunaspaziatura"/>
            </w:pPr>
            <w:r w:rsidRPr="00452516">
              <w:t>Private entity</w:t>
            </w:r>
          </w:p>
        </w:tc>
      </w:tr>
      <w:tr w:rsidR="008479F7" w:rsidRPr="00452516" w14:paraId="3E3B19D0" w14:textId="77777777" w:rsidTr="00703392">
        <w:trPr>
          <w:jc w:val="center"/>
        </w:trPr>
        <w:tc>
          <w:tcPr>
            <w:tcW w:w="1885" w:type="dxa"/>
            <w:vMerge/>
          </w:tcPr>
          <w:p w14:paraId="33FBDA59" w14:textId="77777777" w:rsidR="008479F7" w:rsidRPr="00452516" w:rsidRDefault="008479F7" w:rsidP="00703392">
            <w:pPr>
              <w:pStyle w:val="Nessunaspaziatura"/>
            </w:pPr>
          </w:p>
        </w:tc>
        <w:tc>
          <w:tcPr>
            <w:tcW w:w="4631" w:type="dxa"/>
            <w:shd w:val="clear" w:color="auto" w:fill="auto"/>
          </w:tcPr>
          <w:p w14:paraId="5FF445D9" w14:textId="5249A50A" w:rsidR="008479F7" w:rsidRPr="00452516" w:rsidRDefault="008479F7" w:rsidP="00703392">
            <w:pPr>
              <w:pStyle w:val="Nessunaspaziatura"/>
            </w:pPr>
            <w:r w:rsidRPr="00452516">
              <w:t>Transportation (Ursus Forwarding)</w:t>
            </w:r>
          </w:p>
        </w:tc>
        <w:tc>
          <w:tcPr>
            <w:tcW w:w="2268" w:type="dxa"/>
            <w:shd w:val="clear" w:color="auto" w:fill="auto"/>
          </w:tcPr>
          <w:p w14:paraId="3928748B" w14:textId="4F0B8FFD" w:rsidR="008479F7" w:rsidRPr="00452516" w:rsidRDefault="008479F7" w:rsidP="00703392">
            <w:pPr>
              <w:pStyle w:val="Nessunaspaziatura"/>
            </w:pPr>
            <w:r w:rsidRPr="00452516">
              <w:t>Private entity</w:t>
            </w:r>
          </w:p>
        </w:tc>
      </w:tr>
      <w:tr w:rsidR="008479F7" w:rsidRPr="00452516" w14:paraId="6ACFB967" w14:textId="77777777" w:rsidTr="00703392">
        <w:trPr>
          <w:jc w:val="center"/>
        </w:trPr>
        <w:tc>
          <w:tcPr>
            <w:tcW w:w="1885" w:type="dxa"/>
            <w:vMerge w:val="restart"/>
            <w:shd w:val="clear" w:color="auto" w:fill="auto"/>
          </w:tcPr>
          <w:p w14:paraId="418AC725" w14:textId="6E70B943" w:rsidR="008479F7" w:rsidRPr="00452516" w:rsidRDefault="008479F7" w:rsidP="00703392">
            <w:pPr>
              <w:pStyle w:val="Nessunaspaziatura"/>
            </w:pPr>
            <w:r w:rsidRPr="00452516">
              <w:t>Universities stakeholders</w:t>
            </w:r>
          </w:p>
        </w:tc>
        <w:tc>
          <w:tcPr>
            <w:tcW w:w="4631" w:type="dxa"/>
            <w:shd w:val="clear" w:color="auto" w:fill="auto"/>
          </w:tcPr>
          <w:p w14:paraId="3E04FE7B" w14:textId="43113B08" w:rsidR="008479F7" w:rsidRPr="00452516" w:rsidRDefault="008479F7" w:rsidP="00703392">
            <w:pPr>
              <w:pStyle w:val="Nessunaspaziatura"/>
            </w:pPr>
            <w:r w:rsidRPr="00452516">
              <w:t xml:space="preserve">Università </w:t>
            </w:r>
            <w:proofErr w:type="spellStart"/>
            <w:r w:rsidRPr="00452516">
              <w:t>Politecnico</w:t>
            </w:r>
            <w:proofErr w:type="spellEnd"/>
            <w:r w:rsidRPr="00452516">
              <w:t xml:space="preserve"> di Milano</w:t>
            </w:r>
          </w:p>
        </w:tc>
        <w:tc>
          <w:tcPr>
            <w:tcW w:w="2268" w:type="dxa"/>
            <w:shd w:val="clear" w:color="auto" w:fill="auto"/>
          </w:tcPr>
          <w:p w14:paraId="60A37FE9" w14:textId="127E15DA" w:rsidR="008479F7" w:rsidRPr="00452516" w:rsidRDefault="008479F7" w:rsidP="00703392">
            <w:pPr>
              <w:pStyle w:val="Nessunaspaziatura"/>
            </w:pPr>
            <w:r w:rsidRPr="00452516">
              <w:t>Public entity</w:t>
            </w:r>
          </w:p>
        </w:tc>
      </w:tr>
      <w:tr w:rsidR="008479F7" w:rsidRPr="00452516" w14:paraId="07477FAA" w14:textId="77777777" w:rsidTr="00703392">
        <w:trPr>
          <w:jc w:val="center"/>
        </w:trPr>
        <w:tc>
          <w:tcPr>
            <w:tcW w:w="1885" w:type="dxa"/>
            <w:vMerge/>
          </w:tcPr>
          <w:p w14:paraId="692136B8" w14:textId="77777777" w:rsidR="008479F7" w:rsidRPr="00452516" w:rsidRDefault="008479F7" w:rsidP="00703392">
            <w:pPr>
              <w:pStyle w:val="Nessunaspaziatura"/>
            </w:pPr>
          </w:p>
        </w:tc>
        <w:tc>
          <w:tcPr>
            <w:tcW w:w="4631" w:type="dxa"/>
            <w:shd w:val="clear" w:color="auto" w:fill="auto"/>
          </w:tcPr>
          <w:p w14:paraId="3E089CD4" w14:textId="66867D4D" w:rsidR="008479F7" w:rsidRPr="00AF6E76" w:rsidRDefault="008479F7" w:rsidP="00703392">
            <w:pPr>
              <w:pStyle w:val="Nessunaspaziatura"/>
              <w:rPr>
                <w:lang w:val="it-IT"/>
              </w:rPr>
            </w:pPr>
            <w:r w:rsidRPr="00703392">
              <w:rPr>
                <w:lang w:val="it-IT"/>
              </w:rPr>
              <w:t>Università degli studi di Milano-Bicocca</w:t>
            </w:r>
          </w:p>
        </w:tc>
        <w:tc>
          <w:tcPr>
            <w:tcW w:w="2268" w:type="dxa"/>
            <w:shd w:val="clear" w:color="auto" w:fill="auto"/>
          </w:tcPr>
          <w:p w14:paraId="6B7546F5" w14:textId="0A190179" w:rsidR="008479F7" w:rsidRPr="00452516" w:rsidRDefault="008479F7" w:rsidP="00703392">
            <w:pPr>
              <w:pStyle w:val="Nessunaspaziatura"/>
            </w:pPr>
            <w:r w:rsidRPr="00452516">
              <w:t>Public entity</w:t>
            </w:r>
          </w:p>
        </w:tc>
      </w:tr>
      <w:tr w:rsidR="008479F7" w:rsidRPr="00452516" w14:paraId="6BEAEE56" w14:textId="77777777" w:rsidTr="00703392">
        <w:trPr>
          <w:jc w:val="center"/>
        </w:trPr>
        <w:tc>
          <w:tcPr>
            <w:tcW w:w="1885" w:type="dxa"/>
            <w:shd w:val="clear" w:color="auto" w:fill="auto"/>
          </w:tcPr>
          <w:p w14:paraId="126DE722" w14:textId="4E588910" w:rsidR="008479F7" w:rsidRPr="00452516" w:rsidRDefault="008F36F5" w:rsidP="00703392">
            <w:pPr>
              <w:pStyle w:val="Nessunaspaziatura"/>
            </w:pPr>
            <w:r w:rsidRPr="00452516">
              <w:t>CDR market stakeholders</w:t>
            </w:r>
          </w:p>
        </w:tc>
        <w:tc>
          <w:tcPr>
            <w:tcW w:w="4631" w:type="dxa"/>
            <w:shd w:val="clear" w:color="auto" w:fill="auto"/>
          </w:tcPr>
          <w:p w14:paraId="5CF93F13" w14:textId="6FE805EF" w:rsidR="008479F7" w:rsidRPr="005C6020" w:rsidRDefault="008479F7" w:rsidP="00703392">
            <w:pPr>
              <w:pStyle w:val="Nessunaspaziatura"/>
            </w:pPr>
            <w:r w:rsidRPr="005C6020">
              <w:t xml:space="preserve">Carbon credits trader </w:t>
            </w:r>
            <w:r w:rsidR="20A69505" w:rsidRPr="005C6020">
              <w:t xml:space="preserve">and Carbon Accounting Specialists </w:t>
            </w:r>
            <w:r w:rsidRPr="005C6020">
              <w:t>(Aither)</w:t>
            </w:r>
          </w:p>
        </w:tc>
        <w:tc>
          <w:tcPr>
            <w:tcW w:w="2268" w:type="dxa"/>
            <w:shd w:val="clear" w:color="auto" w:fill="auto"/>
          </w:tcPr>
          <w:p w14:paraId="60F59D15" w14:textId="3BB5D5CD" w:rsidR="008479F7" w:rsidRPr="00452516" w:rsidRDefault="008479F7" w:rsidP="00703392">
            <w:pPr>
              <w:pStyle w:val="Nessunaspaziatura"/>
            </w:pPr>
            <w:r w:rsidRPr="00452516">
              <w:t>Private entity</w:t>
            </w:r>
          </w:p>
        </w:tc>
      </w:tr>
      <w:tr w:rsidR="008479F7" w:rsidRPr="00452516" w14:paraId="0FD258F9" w14:textId="77777777" w:rsidTr="00703392">
        <w:trPr>
          <w:jc w:val="center"/>
        </w:trPr>
        <w:tc>
          <w:tcPr>
            <w:tcW w:w="1885" w:type="dxa"/>
            <w:shd w:val="clear" w:color="auto" w:fill="auto"/>
          </w:tcPr>
          <w:p w14:paraId="6F6C2D9F" w14:textId="73D21F83" w:rsidR="008479F7" w:rsidRPr="00452516" w:rsidRDefault="008479F7" w:rsidP="00703392">
            <w:pPr>
              <w:pStyle w:val="Nessunaspaziatura"/>
            </w:pPr>
            <w:r w:rsidRPr="00452516">
              <w:t>Funding stakeholders</w:t>
            </w:r>
          </w:p>
        </w:tc>
        <w:tc>
          <w:tcPr>
            <w:tcW w:w="4631" w:type="dxa"/>
            <w:shd w:val="clear" w:color="auto" w:fill="auto"/>
            <w:vAlign w:val="center"/>
          </w:tcPr>
          <w:p w14:paraId="241F1357" w14:textId="1CA9DD7E" w:rsidR="008479F7" w:rsidRPr="00452516" w:rsidRDefault="008479F7" w:rsidP="00703392">
            <w:pPr>
              <w:pStyle w:val="Nessunaspaziatura"/>
            </w:pPr>
            <w:r w:rsidRPr="00452516">
              <w:t>Investors</w:t>
            </w:r>
          </w:p>
        </w:tc>
        <w:tc>
          <w:tcPr>
            <w:tcW w:w="2268" w:type="dxa"/>
            <w:shd w:val="clear" w:color="auto" w:fill="auto"/>
            <w:vAlign w:val="center"/>
          </w:tcPr>
          <w:p w14:paraId="5735BDB5" w14:textId="213CB3A6" w:rsidR="008479F7" w:rsidRPr="00452516" w:rsidRDefault="008479F7" w:rsidP="00703392">
            <w:pPr>
              <w:pStyle w:val="Nessunaspaziatura"/>
            </w:pPr>
            <w:r w:rsidRPr="00452516">
              <w:t>Private entity</w:t>
            </w:r>
          </w:p>
        </w:tc>
      </w:tr>
      <w:tr w:rsidR="008479F7" w:rsidRPr="00452516" w14:paraId="43D4FBBD" w14:textId="77777777" w:rsidTr="00703392">
        <w:trPr>
          <w:jc w:val="center"/>
        </w:trPr>
        <w:tc>
          <w:tcPr>
            <w:tcW w:w="1885" w:type="dxa"/>
            <w:vMerge w:val="restart"/>
            <w:shd w:val="clear" w:color="auto" w:fill="auto"/>
          </w:tcPr>
          <w:p w14:paraId="2BD86CD3" w14:textId="6A9B2F45" w:rsidR="008479F7" w:rsidRPr="00452516" w:rsidRDefault="008479F7" w:rsidP="00703392">
            <w:pPr>
              <w:pStyle w:val="Nessunaspaziatura"/>
            </w:pPr>
            <w:r w:rsidRPr="00452516">
              <w:t>Certification stakeholders</w:t>
            </w:r>
          </w:p>
        </w:tc>
        <w:tc>
          <w:tcPr>
            <w:tcW w:w="4631" w:type="dxa"/>
            <w:shd w:val="clear" w:color="auto" w:fill="auto"/>
          </w:tcPr>
          <w:p w14:paraId="28D3A655" w14:textId="48FDFB0A" w:rsidR="008479F7" w:rsidRPr="00452516" w:rsidRDefault="008479F7" w:rsidP="00703392">
            <w:pPr>
              <w:pStyle w:val="Nessunaspaziatura"/>
            </w:pPr>
            <w:r w:rsidRPr="00452516">
              <w:t>Certifying entities (RINA)</w:t>
            </w:r>
          </w:p>
        </w:tc>
        <w:tc>
          <w:tcPr>
            <w:tcW w:w="2268" w:type="dxa"/>
            <w:shd w:val="clear" w:color="auto" w:fill="auto"/>
          </w:tcPr>
          <w:p w14:paraId="5AA0CFE3" w14:textId="33782650" w:rsidR="008479F7" w:rsidRPr="00452516" w:rsidRDefault="008479F7" w:rsidP="00703392">
            <w:pPr>
              <w:pStyle w:val="Nessunaspaziatura"/>
            </w:pPr>
            <w:r w:rsidRPr="00452516">
              <w:t>Private entity</w:t>
            </w:r>
          </w:p>
        </w:tc>
      </w:tr>
      <w:tr w:rsidR="008479F7" w:rsidRPr="00452516" w14:paraId="40B1EFF4" w14:textId="77777777" w:rsidTr="00703392">
        <w:trPr>
          <w:jc w:val="center"/>
        </w:trPr>
        <w:tc>
          <w:tcPr>
            <w:tcW w:w="1885" w:type="dxa"/>
            <w:vMerge/>
          </w:tcPr>
          <w:p w14:paraId="5CCA5AD3" w14:textId="77777777" w:rsidR="008479F7" w:rsidRPr="00452516" w:rsidRDefault="008479F7" w:rsidP="00703392">
            <w:pPr>
              <w:pStyle w:val="Nessunaspaziatura"/>
            </w:pPr>
          </w:p>
        </w:tc>
        <w:tc>
          <w:tcPr>
            <w:tcW w:w="4631" w:type="dxa"/>
            <w:shd w:val="clear" w:color="auto" w:fill="auto"/>
          </w:tcPr>
          <w:p w14:paraId="5A0B3056" w14:textId="68B7BA88" w:rsidR="008479F7" w:rsidRPr="00452516" w:rsidRDefault="008479F7" w:rsidP="00703392">
            <w:pPr>
              <w:pStyle w:val="Nessunaspaziatura"/>
            </w:pPr>
            <w:r w:rsidRPr="00452516">
              <w:t>Consulting entities (</w:t>
            </w:r>
            <w:proofErr w:type="spellStart"/>
            <w:r w:rsidRPr="00452516">
              <w:t>Egenia</w:t>
            </w:r>
            <w:proofErr w:type="spellEnd"/>
            <w:r w:rsidRPr="00452516">
              <w:t>)</w:t>
            </w:r>
          </w:p>
        </w:tc>
        <w:tc>
          <w:tcPr>
            <w:tcW w:w="2268" w:type="dxa"/>
            <w:shd w:val="clear" w:color="auto" w:fill="auto"/>
          </w:tcPr>
          <w:p w14:paraId="7A4A2B5B" w14:textId="62E4F503" w:rsidR="008479F7" w:rsidRPr="00452516" w:rsidRDefault="008479F7" w:rsidP="00703392">
            <w:pPr>
              <w:pStyle w:val="Nessunaspaziatura"/>
            </w:pPr>
            <w:r w:rsidRPr="00452516">
              <w:t>Private entity</w:t>
            </w:r>
          </w:p>
        </w:tc>
      </w:tr>
      <w:tr w:rsidR="008479F7" w:rsidRPr="00452516" w14:paraId="0167597E" w14:textId="77777777" w:rsidTr="00703392">
        <w:trPr>
          <w:jc w:val="center"/>
        </w:trPr>
        <w:tc>
          <w:tcPr>
            <w:tcW w:w="1885" w:type="dxa"/>
            <w:vMerge w:val="restart"/>
            <w:shd w:val="clear" w:color="auto" w:fill="auto"/>
          </w:tcPr>
          <w:p w14:paraId="5214EC86" w14:textId="31AE869A" w:rsidR="008479F7" w:rsidRPr="00452516" w:rsidRDefault="008479F7" w:rsidP="00703392">
            <w:pPr>
              <w:pStyle w:val="Nessunaspaziatura"/>
            </w:pPr>
            <w:r w:rsidRPr="00452516">
              <w:t>Marine Stakeholders</w:t>
            </w:r>
          </w:p>
        </w:tc>
        <w:tc>
          <w:tcPr>
            <w:tcW w:w="4631" w:type="dxa"/>
            <w:shd w:val="clear" w:color="auto" w:fill="auto"/>
          </w:tcPr>
          <w:p w14:paraId="1DA94C77" w14:textId="3324CFF0" w:rsidR="008479F7" w:rsidRPr="00452516" w:rsidRDefault="008479F7" w:rsidP="00703392">
            <w:pPr>
              <w:pStyle w:val="Nessunaspaziatura"/>
            </w:pPr>
            <w:r w:rsidRPr="00452516">
              <w:t>Augusta Municipality</w:t>
            </w:r>
          </w:p>
        </w:tc>
        <w:tc>
          <w:tcPr>
            <w:tcW w:w="2268" w:type="dxa"/>
            <w:shd w:val="clear" w:color="auto" w:fill="auto"/>
          </w:tcPr>
          <w:p w14:paraId="02E74335" w14:textId="7285B49D" w:rsidR="008479F7" w:rsidRPr="00452516" w:rsidRDefault="008479F7" w:rsidP="00703392">
            <w:pPr>
              <w:pStyle w:val="Nessunaspaziatura"/>
            </w:pPr>
            <w:r w:rsidRPr="00452516">
              <w:t>Public entity</w:t>
            </w:r>
          </w:p>
        </w:tc>
      </w:tr>
      <w:tr w:rsidR="008479F7" w:rsidRPr="00452516" w14:paraId="37CA5766" w14:textId="77777777" w:rsidTr="00703392">
        <w:trPr>
          <w:jc w:val="center"/>
        </w:trPr>
        <w:tc>
          <w:tcPr>
            <w:tcW w:w="1885" w:type="dxa"/>
            <w:vMerge/>
          </w:tcPr>
          <w:p w14:paraId="76E0121D" w14:textId="77777777" w:rsidR="008479F7" w:rsidRPr="00452516" w:rsidRDefault="008479F7" w:rsidP="00703392">
            <w:pPr>
              <w:pStyle w:val="Nessunaspaziatura"/>
            </w:pPr>
          </w:p>
        </w:tc>
        <w:tc>
          <w:tcPr>
            <w:tcW w:w="4631" w:type="dxa"/>
            <w:shd w:val="clear" w:color="auto" w:fill="auto"/>
          </w:tcPr>
          <w:p w14:paraId="74E0F4BC" w14:textId="16B624CE" w:rsidR="008479F7" w:rsidRPr="00AF6E76" w:rsidRDefault="008479F7" w:rsidP="00703392">
            <w:pPr>
              <w:pStyle w:val="Nessunaspaziatura"/>
              <w:rPr>
                <w:lang w:val="it-IT"/>
              </w:rPr>
            </w:pPr>
            <w:r w:rsidRPr="00703392">
              <w:rPr>
                <w:lang w:val="it-IT"/>
              </w:rPr>
              <w:t>Harbour authority of Augusta (Autorità di Sistema Portuale del Mar di Sicilia Orientale)</w:t>
            </w:r>
          </w:p>
        </w:tc>
        <w:tc>
          <w:tcPr>
            <w:tcW w:w="2268" w:type="dxa"/>
            <w:shd w:val="clear" w:color="auto" w:fill="auto"/>
          </w:tcPr>
          <w:p w14:paraId="7519D8D1" w14:textId="4BCE2853" w:rsidR="008479F7" w:rsidRPr="00452516" w:rsidRDefault="008479F7" w:rsidP="00703392">
            <w:pPr>
              <w:pStyle w:val="Nessunaspaziatura"/>
            </w:pPr>
            <w:r w:rsidRPr="00452516">
              <w:t>Public entity</w:t>
            </w:r>
          </w:p>
        </w:tc>
      </w:tr>
      <w:tr w:rsidR="008479F7" w:rsidRPr="00452516" w14:paraId="3529A2F2" w14:textId="77777777" w:rsidTr="00703392">
        <w:trPr>
          <w:jc w:val="center"/>
        </w:trPr>
        <w:tc>
          <w:tcPr>
            <w:tcW w:w="1885" w:type="dxa"/>
            <w:vMerge/>
          </w:tcPr>
          <w:p w14:paraId="0E34C037" w14:textId="77777777" w:rsidR="008479F7" w:rsidRPr="00452516" w:rsidRDefault="008479F7" w:rsidP="00703392">
            <w:pPr>
              <w:pStyle w:val="Nessunaspaziatura"/>
            </w:pPr>
          </w:p>
        </w:tc>
        <w:tc>
          <w:tcPr>
            <w:tcW w:w="4631" w:type="dxa"/>
            <w:shd w:val="clear" w:color="auto" w:fill="auto"/>
          </w:tcPr>
          <w:p w14:paraId="260C7AF4" w14:textId="18F70003" w:rsidR="008479F7" w:rsidRPr="00452516" w:rsidRDefault="008479F7" w:rsidP="00703392">
            <w:pPr>
              <w:pStyle w:val="Nessunaspaziatura"/>
            </w:pPr>
            <w:r w:rsidRPr="00452516">
              <w:t>Harbour Master of Augusta</w:t>
            </w:r>
          </w:p>
        </w:tc>
        <w:tc>
          <w:tcPr>
            <w:tcW w:w="2268" w:type="dxa"/>
            <w:shd w:val="clear" w:color="auto" w:fill="auto"/>
          </w:tcPr>
          <w:p w14:paraId="47D5B549" w14:textId="006CF3D2" w:rsidR="008479F7" w:rsidRPr="00452516" w:rsidRDefault="008479F7" w:rsidP="00703392">
            <w:pPr>
              <w:pStyle w:val="Nessunaspaziatura"/>
            </w:pPr>
            <w:r w:rsidRPr="00452516">
              <w:t>Public entity</w:t>
            </w:r>
          </w:p>
        </w:tc>
      </w:tr>
      <w:tr w:rsidR="008479F7" w:rsidRPr="00452516" w:rsidDel="00F331C1" w14:paraId="2A3A55ED" w14:textId="77777777" w:rsidTr="00703392">
        <w:trPr>
          <w:jc w:val="center"/>
        </w:trPr>
        <w:tc>
          <w:tcPr>
            <w:tcW w:w="1885" w:type="dxa"/>
            <w:vMerge/>
          </w:tcPr>
          <w:p w14:paraId="16A79ED4" w14:textId="77777777" w:rsidR="008479F7" w:rsidRPr="00452516" w:rsidDel="00F331C1" w:rsidRDefault="008479F7" w:rsidP="00703392">
            <w:pPr>
              <w:pStyle w:val="Nessunaspaziatura"/>
            </w:pPr>
          </w:p>
        </w:tc>
        <w:tc>
          <w:tcPr>
            <w:tcW w:w="4631" w:type="dxa"/>
            <w:shd w:val="clear" w:color="auto" w:fill="auto"/>
          </w:tcPr>
          <w:p w14:paraId="3784EB01" w14:textId="040DE885" w:rsidR="008479F7" w:rsidRPr="00452516" w:rsidRDefault="008479F7" w:rsidP="00703392">
            <w:pPr>
              <w:pStyle w:val="Nessunaspaziatura"/>
            </w:pPr>
            <w:r w:rsidRPr="00452516">
              <w:t>Province of Siracusa</w:t>
            </w:r>
          </w:p>
        </w:tc>
        <w:tc>
          <w:tcPr>
            <w:tcW w:w="2268" w:type="dxa"/>
            <w:shd w:val="clear" w:color="auto" w:fill="auto"/>
          </w:tcPr>
          <w:p w14:paraId="013863DA" w14:textId="4A29F0A7" w:rsidR="008479F7" w:rsidRPr="00452516" w:rsidRDefault="008479F7" w:rsidP="00703392">
            <w:pPr>
              <w:pStyle w:val="Nessunaspaziatura"/>
            </w:pPr>
            <w:r w:rsidRPr="00452516">
              <w:t xml:space="preserve">Public entity </w:t>
            </w:r>
          </w:p>
        </w:tc>
      </w:tr>
      <w:tr w:rsidR="008479F7" w:rsidRPr="00452516" w:rsidDel="00F331C1" w14:paraId="1E4E85D2" w14:textId="77777777" w:rsidTr="00703392">
        <w:trPr>
          <w:jc w:val="center"/>
        </w:trPr>
        <w:tc>
          <w:tcPr>
            <w:tcW w:w="1885" w:type="dxa"/>
            <w:vMerge/>
          </w:tcPr>
          <w:p w14:paraId="20E7086D" w14:textId="77777777" w:rsidR="008479F7" w:rsidRPr="00452516" w:rsidDel="00F331C1" w:rsidRDefault="008479F7" w:rsidP="00703392">
            <w:pPr>
              <w:pStyle w:val="Nessunaspaziatura"/>
            </w:pPr>
          </w:p>
        </w:tc>
        <w:tc>
          <w:tcPr>
            <w:tcW w:w="4631" w:type="dxa"/>
            <w:shd w:val="clear" w:color="auto" w:fill="auto"/>
          </w:tcPr>
          <w:p w14:paraId="5A3B0D78" w14:textId="6AB820E0" w:rsidR="008479F7" w:rsidRPr="00452516" w:rsidRDefault="008479F7" w:rsidP="00703392">
            <w:pPr>
              <w:pStyle w:val="Nessunaspaziatura"/>
            </w:pPr>
            <w:r w:rsidRPr="00452516">
              <w:t>ASP (</w:t>
            </w:r>
            <w:proofErr w:type="spellStart"/>
            <w:r w:rsidRPr="00452516">
              <w:t>Associazione</w:t>
            </w:r>
            <w:proofErr w:type="spellEnd"/>
            <w:r w:rsidRPr="00452516">
              <w:t xml:space="preserve"> Sanitaria </w:t>
            </w:r>
            <w:proofErr w:type="spellStart"/>
            <w:r w:rsidRPr="00452516">
              <w:t>Provinciale</w:t>
            </w:r>
            <w:proofErr w:type="spellEnd"/>
            <w:r w:rsidRPr="00452516">
              <w:t>)</w:t>
            </w:r>
          </w:p>
        </w:tc>
        <w:tc>
          <w:tcPr>
            <w:tcW w:w="2268" w:type="dxa"/>
            <w:shd w:val="clear" w:color="auto" w:fill="auto"/>
          </w:tcPr>
          <w:p w14:paraId="2680A690" w14:textId="6F158ABD" w:rsidR="008479F7" w:rsidRPr="00452516" w:rsidRDefault="008479F7" w:rsidP="00703392">
            <w:pPr>
              <w:pStyle w:val="Nessunaspaziatura"/>
            </w:pPr>
            <w:r w:rsidRPr="00452516">
              <w:t xml:space="preserve">Public entity </w:t>
            </w:r>
          </w:p>
        </w:tc>
      </w:tr>
      <w:tr w:rsidR="00107F57" w:rsidRPr="00452516" w:rsidDel="00F331C1" w14:paraId="7BC1E188" w14:textId="77777777" w:rsidTr="00703392">
        <w:trPr>
          <w:jc w:val="center"/>
        </w:trPr>
        <w:tc>
          <w:tcPr>
            <w:tcW w:w="1885" w:type="dxa"/>
            <w:vMerge w:val="restart"/>
            <w:shd w:val="clear" w:color="auto" w:fill="auto"/>
          </w:tcPr>
          <w:p w14:paraId="5A113B1C" w14:textId="1AED1CF8" w:rsidR="00107F57" w:rsidRPr="00452516" w:rsidDel="00F331C1" w:rsidRDefault="00107F57" w:rsidP="00703392">
            <w:pPr>
              <w:pStyle w:val="Nessunaspaziatura"/>
            </w:pPr>
            <w:r w:rsidRPr="00452516">
              <w:t>Local stakeholders</w:t>
            </w:r>
          </w:p>
        </w:tc>
        <w:tc>
          <w:tcPr>
            <w:tcW w:w="4631" w:type="dxa"/>
            <w:shd w:val="clear" w:color="auto" w:fill="auto"/>
          </w:tcPr>
          <w:p w14:paraId="621577A3" w14:textId="2E4861F5" w:rsidR="00107F57" w:rsidRPr="00452516" w:rsidDel="00F331C1" w:rsidRDefault="00107F57" w:rsidP="00703392">
            <w:pPr>
              <w:pStyle w:val="Nessunaspaziatura"/>
            </w:pPr>
            <w:r w:rsidRPr="00452516">
              <w:t>Local associations and organizations</w:t>
            </w:r>
          </w:p>
        </w:tc>
        <w:tc>
          <w:tcPr>
            <w:tcW w:w="2268" w:type="dxa"/>
            <w:shd w:val="clear" w:color="auto" w:fill="auto"/>
          </w:tcPr>
          <w:p w14:paraId="6C9B9994" w14:textId="7E24B3A8" w:rsidR="00107F57" w:rsidRPr="00452516" w:rsidRDefault="00107F57" w:rsidP="00703392">
            <w:pPr>
              <w:pStyle w:val="Nessunaspaziatura"/>
            </w:pPr>
            <w:r w:rsidRPr="00452516">
              <w:t>Private entity</w:t>
            </w:r>
          </w:p>
        </w:tc>
      </w:tr>
      <w:tr w:rsidR="00107F57" w:rsidRPr="00452516" w:rsidDel="00F331C1" w14:paraId="0F2E1FDB" w14:textId="77777777" w:rsidTr="00703392">
        <w:trPr>
          <w:jc w:val="center"/>
        </w:trPr>
        <w:tc>
          <w:tcPr>
            <w:tcW w:w="1885" w:type="dxa"/>
            <w:vMerge/>
          </w:tcPr>
          <w:p w14:paraId="48295D04" w14:textId="77777777" w:rsidR="00107F57" w:rsidRPr="00452516" w:rsidRDefault="00107F57" w:rsidP="00703392">
            <w:pPr>
              <w:pStyle w:val="Nessunaspaziatura"/>
            </w:pPr>
          </w:p>
        </w:tc>
        <w:tc>
          <w:tcPr>
            <w:tcW w:w="4631" w:type="dxa"/>
            <w:shd w:val="clear" w:color="auto" w:fill="auto"/>
          </w:tcPr>
          <w:p w14:paraId="75E23B8A" w14:textId="17320FD1" w:rsidR="00107F57" w:rsidRPr="00452516" w:rsidRDefault="00E037B1" w:rsidP="00703392">
            <w:pPr>
              <w:pStyle w:val="Nessunaspaziatura"/>
            </w:pPr>
            <w:proofErr w:type="spellStart"/>
            <w:r w:rsidRPr="00452516">
              <w:t>Mebla</w:t>
            </w:r>
            <w:proofErr w:type="spellEnd"/>
            <w:r w:rsidRPr="00452516">
              <w:t> Studio</w:t>
            </w:r>
          </w:p>
        </w:tc>
        <w:tc>
          <w:tcPr>
            <w:tcW w:w="2268" w:type="dxa"/>
            <w:shd w:val="clear" w:color="auto" w:fill="auto"/>
          </w:tcPr>
          <w:p w14:paraId="03131C37" w14:textId="73F5848A" w:rsidR="00107F57" w:rsidRPr="00452516" w:rsidRDefault="00E037B1" w:rsidP="00703392">
            <w:pPr>
              <w:pStyle w:val="Nessunaspaziatura"/>
            </w:pPr>
            <w:r w:rsidRPr="00452516">
              <w:t>Private entity</w:t>
            </w:r>
          </w:p>
        </w:tc>
      </w:tr>
    </w:tbl>
    <w:p w14:paraId="226F431C" w14:textId="5D6ECA7C" w:rsidR="00D4350F" w:rsidRPr="00452516" w:rsidRDefault="00D4350F" w:rsidP="00572F5F"/>
    <w:p w14:paraId="7E5AD3E1" w14:textId="77777777" w:rsidR="00F0207E" w:rsidRPr="00452516" w:rsidRDefault="00F0207E">
      <w:r w:rsidRPr="00452516">
        <w:br w:type="page"/>
      </w:r>
    </w:p>
    <w:p w14:paraId="52A0F974" w14:textId="20311812" w:rsidR="004E48AC" w:rsidRPr="00452516" w:rsidRDefault="004E48AC" w:rsidP="00B67A0E">
      <w:pPr>
        <w:pStyle w:val="Titolo2"/>
      </w:pPr>
      <w:bookmarkStart w:id="19" w:name="_Toc171065032"/>
      <w:bookmarkStart w:id="20" w:name="_Toc173143627"/>
      <w:r w:rsidRPr="00452516">
        <w:lastRenderedPageBreak/>
        <w:t xml:space="preserve">Technical description of the </w:t>
      </w:r>
      <w:r w:rsidR="00BC438D" w:rsidRPr="00452516">
        <w:t>project activity:</w:t>
      </w:r>
      <w:bookmarkEnd w:id="19"/>
      <w:bookmarkEnd w:id="20"/>
    </w:p>
    <w:p w14:paraId="077C82DE" w14:textId="20E85778" w:rsidR="009F1067" w:rsidRPr="00452516" w:rsidRDefault="00B67A0E" w:rsidP="00C1037F">
      <w:pPr>
        <w:pStyle w:val="Titolo3"/>
      </w:pPr>
      <w:bookmarkStart w:id="21" w:name="_Toc171065033"/>
      <w:bookmarkStart w:id="22" w:name="_Toc173143628"/>
      <w:r w:rsidRPr="00452516">
        <w:t>Location of the project activity:</w:t>
      </w:r>
      <w:bookmarkEnd w:id="21"/>
      <w:bookmarkEnd w:id="22"/>
    </w:p>
    <w:p w14:paraId="12DC7F5F" w14:textId="1DC658B4" w:rsidR="00B67A0E" w:rsidRPr="00452516" w:rsidRDefault="0092610A" w:rsidP="00F442CB">
      <w:pPr>
        <w:pStyle w:val="Titolo4"/>
        <w:ind w:left="851" w:hanging="851"/>
      </w:pPr>
      <w:r w:rsidRPr="00452516">
        <w:t>Host Party(</w:t>
      </w:r>
      <w:proofErr w:type="spellStart"/>
      <w:r w:rsidRPr="00452516">
        <w:t>ies</w:t>
      </w:r>
      <w:proofErr w:type="spellEnd"/>
      <w:r w:rsidRPr="00452516">
        <w:t>):</w:t>
      </w:r>
    </w:p>
    <w:p w14:paraId="45BA67C0" w14:textId="21D9A940" w:rsidR="00522EDE" w:rsidRPr="00452516" w:rsidRDefault="001736DC" w:rsidP="00703392">
      <w:pPr>
        <w:pStyle w:val="Nessunaspaziatura"/>
      </w:pPr>
      <w:r w:rsidRPr="00452516">
        <w:t>Republic of Italy</w:t>
      </w:r>
    </w:p>
    <w:p w14:paraId="10BD2ED7" w14:textId="23C8A01A" w:rsidR="007A77AE" w:rsidRPr="00452516" w:rsidRDefault="007A77AE" w:rsidP="00F442CB">
      <w:pPr>
        <w:pStyle w:val="Titolo4"/>
        <w:ind w:left="851" w:hanging="851"/>
      </w:pPr>
      <w:r w:rsidRPr="00452516">
        <w:t xml:space="preserve">Region/State/Province </w:t>
      </w:r>
      <w:r w:rsidR="00743751" w:rsidRPr="00452516">
        <w:t>etc.:</w:t>
      </w:r>
    </w:p>
    <w:p w14:paraId="1AAD8F09" w14:textId="2C3E2DB2" w:rsidR="003C4DFD" w:rsidRPr="00452516" w:rsidRDefault="00BA0C7C" w:rsidP="00703392">
      <w:pPr>
        <w:pStyle w:val="Nessunaspaziatura"/>
      </w:pPr>
      <w:r w:rsidRPr="00452516">
        <w:t>Italy</w:t>
      </w:r>
      <w:r w:rsidR="00F5675B" w:rsidRPr="00452516">
        <w:t xml:space="preserve">, </w:t>
      </w:r>
      <w:r w:rsidRPr="00452516">
        <w:t>Sicily</w:t>
      </w:r>
      <w:r w:rsidR="001D7548" w:rsidRPr="00452516">
        <w:t>, Siracusa</w:t>
      </w:r>
    </w:p>
    <w:p w14:paraId="6A483FF8" w14:textId="079A7FD8" w:rsidR="00743751" w:rsidRPr="00452516" w:rsidRDefault="00743751" w:rsidP="00F442CB">
      <w:pPr>
        <w:pStyle w:val="Titolo4"/>
        <w:ind w:left="851" w:hanging="851"/>
      </w:pPr>
      <w:r w:rsidRPr="00452516">
        <w:t>City/Town/Community etc:</w:t>
      </w:r>
    </w:p>
    <w:p w14:paraId="1942D15D" w14:textId="0C61A5F7" w:rsidR="00E2584F" w:rsidRPr="005C6020" w:rsidRDefault="0033774D" w:rsidP="00703392">
      <w:pPr>
        <w:pStyle w:val="Nessunaspaziatura"/>
      </w:pPr>
      <w:r w:rsidRPr="005C6020">
        <w:t xml:space="preserve">The project activity takes place in the </w:t>
      </w:r>
      <w:r w:rsidR="00754082" w:rsidRPr="005C6020">
        <w:t>M</w:t>
      </w:r>
      <w:r w:rsidRPr="005C6020">
        <w:t>unicipality of Augusta</w:t>
      </w:r>
      <w:r w:rsidR="005550D5" w:rsidRPr="005C6020">
        <w:t xml:space="preserve"> (province of Siracusa)</w:t>
      </w:r>
      <w:r w:rsidRPr="005C6020">
        <w:t xml:space="preserve"> in Sicily, and more specifically </w:t>
      </w:r>
      <w:r w:rsidR="00E2584F" w:rsidRPr="005C6020">
        <w:t>inside the port of Augusta</w:t>
      </w:r>
      <w:r w:rsidR="009F6085" w:rsidRPr="005C6020">
        <w:t xml:space="preserve"> in the “Nuova </w:t>
      </w:r>
      <w:proofErr w:type="spellStart"/>
      <w:r w:rsidR="009F6085" w:rsidRPr="005C6020">
        <w:t>Darsena</w:t>
      </w:r>
      <w:proofErr w:type="spellEnd"/>
      <w:r w:rsidR="009F6085" w:rsidRPr="005C6020">
        <w:t xml:space="preserve"> </w:t>
      </w:r>
      <w:proofErr w:type="spellStart"/>
      <w:r w:rsidR="009F6085" w:rsidRPr="005C6020">
        <w:t>Servizi</w:t>
      </w:r>
      <w:proofErr w:type="spellEnd"/>
      <w:r w:rsidR="009F6085" w:rsidRPr="005C6020">
        <w:t>”</w:t>
      </w:r>
      <w:r w:rsidR="00E2584F" w:rsidRPr="005C6020">
        <w:t>, managed by the “</w:t>
      </w:r>
      <w:proofErr w:type="spellStart"/>
      <w:r w:rsidR="00E2584F" w:rsidRPr="005C6020">
        <w:t>Autorità</w:t>
      </w:r>
      <w:proofErr w:type="spellEnd"/>
      <w:r w:rsidR="00E2584F" w:rsidRPr="005C6020">
        <w:t xml:space="preserve"> di Sistema </w:t>
      </w:r>
      <w:proofErr w:type="spellStart"/>
      <w:r w:rsidR="00E2584F" w:rsidRPr="005C6020">
        <w:t>Portuale</w:t>
      </w:r>
      <w:proofErr w:type="spellEnd"/>
      <w:r w:rsidR="00E2584F" w:rsidRPr="005C6020">
        <w:t xml:space="preserve"> del Mare di Sicilia </w:t>
      </w:r>
      <w:r w:rsidR="00DF68FF" w:rsidRPr="005C6020">
        <w:t>Orientale”.</w:t>
      </w:r>
    </w:p>
    <w:p w14:paraId="1BA763C3" w14:textId="6C120D9E" w:rsidR="00743751" w:rsidRPr="00452516" w:rsidRDefault="00743751" w:rsidP="00B81587">
      <w:pPr>
        <w:pStyle w:val="Titolo4"/>
        <w:ind w:left="851" w:hanging="851"/>
      </w:pPr>
      <w:r w:rsidRPr="00452516">
        <w:t xml:space="preserve">Detail </w:t>
      </w:r>
      <w:r w:rsidR="002B57A8" w:rsidRPr="00452516">
        <w:t>of physical location, including information allowing the unique identification of this project activity</w:t>
      </w:r>
      <w:r w:rsidR="00BB2224" w:rsidRPr="00452516">
        <w:t>:</w:t>
      </w:r>
    </w:p>
    <w:p w14:paraId="5047D1EE" w14:textId="77777777" w:rsidR="00C1268D" w:rsidRPr="005C6020" w:rsidRDefault="00E2584F" w:rsidP="00703392">
      <w:pPr>
        <w:pStyle w:val="Nessunaspaziatura"/>
      </w:pPr>
      <w:r w:rsidRPr="005C6020">
        <w:t xml:space="preserve">The plant is located at the following </w:t>
      </w:r>
      <w:r w:rsidR="00A25DD1" w:rsidRPr="005C6020">
        <w:t xml:space="preserve">Google Maps </w:t>
      </w:r>
      <w:r w:rsidRPr="005C6020">
        <w:t xml:space="preserve">coordinates: </w:t>
      </w:r>
    </w:p>
    <w:p w14:paraId="69397DF7" w14:textId="3FB2FAAF" w:rsidR="0071713D" w:rsidRPr="00452516" w:rsidRDefault="0071713D" w:rsidP="00703392">
      <w:pPr>
        <w:pStyle w:val="Nessunaspaziatura"/>
      </w:pPr>
      <w:r w:rsidRPr="00452516">
        <w:t>Lat</w:t>
      </w:r>
      <w:r w:rsidR="00D33902" w:rsidRPr="00452516">
        <w:t>.</w:t>
      </w:r>
      <w:r w:rsidRPr="00452516">
        <w:t xml:space="preserve"> 37.22315086621576 </w:t>
      </w:r>
      <w:r w:rsidR="00A25DD1" w:rsidRPr="00452516">
        <w:t xml:space="preserve">and </w:t>
      </w:r>
      <w:proofErr w:type="gramStart"/>
      <w:r w:rsidRPr="00452516">
        <w:t>Lon</w:t>
      </w:r>
      <w:r w:rsidR="00D33902" w:rsidRPr="00452516">
        <w:t>g</w:t>
      </w:r>
      <w:proofErr w:type="gramEnd"/>
      <w:r w:rsidR="00D33902" w:rsidRPr="00452516">
        <w:t>.</w:t>
      </w:r>
      <w:r w:rsidR="00A25DD1" w:rsidRPr="00452516">
        <w:t xml:space="preserve"> </w:t>
      </w:r>
      <w:r w:rsidRPr="00452516">
        <w:t>15.217326196945386</w:t>
      </w:r>
    </w:p>
    <w:p w14:paraId="748C2748" w14:textId="77777777" w:rsidR="002F2E02" w:rsidRPr="00452516" w:rsidRDefault="002F2E02" w:rsidP="00126618"/>
    <w:p w14:paraId="2F47A1BE" w14:textId="77777777" w:rsidR="008575AC" w:rsidRPr="00452516" w:rsidRDefault="006849D4" w:rsidP="008575AC">
      <w:pPr>
        <w:keepNext/>
      </w:pPr>
      <w:r w:rsidRPr="002B0033">
        <w:rPr>
          <w:noProof/>
        </w:rPr>
        <mc:AlternateContent>
          <mc:Choice Requires="wps">
            <w:drawing>
              <wp:anchor distT="0" distB="0" distL="114300" distR="114300" simplePos="0" relativeHeight="251658249" behindDoc="0" locked="0" layoutInCell="1" allowOverlap="1" wp14:anchorId="2630C531" wp14:editId="3DD8364E">
                <wp:simplePos x="0" y="0"/>
                <wp:positionH relativeFrom="column">
                  <wp:posOffset>5135562</wp:posOffset>
                </wp:positionH>
                <wp:positionV relativeFrom="paragraph">
                  <wp:posOffset>1341120</wp:posOffset>
                </wp:positionV>
                <wp:extent cx="57150" cy="57150"/>
                <wp:effectExtent l="0" t="0" r="19050" b="19050"/>
                <wp:wrapNone/>
                <wp:docPr id="185051602" name="Oval 2"/>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0066FF"/>
                        </a:solidFill>
                        <a:ln>
                          <a:solidFill>
                            <a:srgbClr val="0066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55FFCDDA" id="Oval 2" o:spid="_x0000_s1026" style="position:absolute;margin-left:404.35pt;margin-top:105.6pt;width:4.5pt;height:4.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nOewIAAIgFAAAOAAAAZHJzL2Uyb0RvYy54bWysVE1v2zAMvQ/YfxB0X+0E/diCOEWQIsOA&#10;oi3WDj0rshQLkEVNUuJkv36UZDvdWuxQ7CKTIvlEPpOcXx9aTfbCeQWmopOzkhJhONTKbCv642n9&#10;6TMlPjBTMw1GVPQoPL1efPww7+xMTKEBXQtHEMT4WWcr2oRgZ0XheSNa5s/ACoNGCa5lAVW3LWrH&#10;OkRvdTEty8uiA1dbB1x4j7c32UgXCV9KwcO9lF4EoiuKuYV0unRu4lks5my2dcw2ivdpsHdk0TJl&#10;8NER6oYFRnZOvYJqFXfgQYYzDm0BUiouUg1YzaT8q5rHhlmRakFyvB1p8v8Plt/tH+2DQxo662ce&#10;xVjFQbo2fjE/ckhkHUeyxCEQjpcXV5MLZJSjJYuIUZxCrfPhq4CWRKGiQmtlfSyGzdj+1ofsPXjF&#10;aw9a1WuldVLcdrPSjuxZ/HHl5eV6Hf8VPvCHmzbvi0ScGFqcik5SOGoRAbX5LiRRNZY5TSmnfhRj&#10;QoxzYcIkmxpWi5wnElKmloppxg6OESnpBBiRJdY3YvcAg2cGGbBztb1/DBWpncfg8l+J5eAxIr0M&#10;JozBrTLg3gLQWFX/cvYfSMrURJY2UB8fHHGQh8lbvlb4j2+ZDw/M4fRgV+BGCPd4SA1dRaGXKGnA&#10;/XrrPvpjU6OVkg6nsaL+5445QYn+ZrDdv0zOz+P4JuX84mqKintp2by0mF27AuybCe4ey5MY/YMe&#10;ROmgfcbFsYyvookZjm9XlAc3KKuQtwSuHi6Wy+SGI2tZuDWPlkfwyGps4KfDM3O2b/SA83EHw+S+&#10;avbsGyMNLHcBpEqTcOK15xvHPTVOv5riPnmpJ6/TAl38BgAA//8DAFBLAwQUAAYACAAAACEA5aNk&#10;594AAAALAQAADwAAAGRycy9kb3ducmV2LnhtbEyPsU7DMBCGdyTewTokNmrHA4nSOFVViYGJNmXp&#10;do3dOGpsh9htwttzTDDef5/++67aLG5gdzPFPngF2UoAM74Nuvedgs/j20sBLCb0GofgjYJvE2FT&#10;Pz5UWOow+4O5N6ljVOJjiQpsSmPJeWytcRhXYTSedpcwOUw0Th3XE85U7gYuhXjlDntPFyyOZmdN&#10;e21uTsGe59svTB+ncDrYfT4fmwt/75V6flq2a2DJLOkPhl99UoeanM7h5nVkg4JCFDmhCmSWSWBE&#10;FFlOyZkSKSTwuuL/f6h/AAAA//8DAFBLAQItABQABgAIAAAAIQC2gziS/gAAAOEBAAATAAAAAAAA&#10;AAAAAAAAAAAAAABbQ29udGVudF9UeXBlc10ueG1sUEsBAi0AFAAGAAgAAAAhADj9If/WAAAAlAEA&#10;AAsAAAAAAAAAAAAAAAAALwEAAF9yZWxzLy5yZWxzUEsBAi0AFAAGAAgAAAAhAEzumc57AgAAiAUA&#10;AA4AAAAAAAAAAAAAAAAALgIAAGRycy9lMm9Eb2MueG1sUEsBAi0AFAAGAAgAAAAhAOWjZOfeAAAA&#10;CwEAAA8AAAAAAAAAAAAAAAAA1QQAAGRycy9kb3ducmV2LnhtbFBLBQYAAAAABAAEAPMAAADgBQAA&#10;AAA=&#10;" fillcolor="#06f" strokecolor="#06f" strokeweight="1pt">
                <v:stroke joinstyle="miter"/>
              </v:oval>
            </w:pict>
          </mc:Fallback>
        </mc:AlternateContent>
      </w:r>
      <w:r w:rsidRPr="002B0033">
        <w:rPr>
          <w:noProof/>
        </w:rPr>
        <mc:AlternateContent>
          <mc:Choice Requires="wps">
            <w:drawing>
              <wp:anchor distT="0" distB="0" distL="114300" distR="114300" simplePos="0" relativeHeight="251658248" behindDoc="0" locked="0" layoutInCell="1" allowOverlap="1" wp14:anchorId="304CE925" wp14:editId="6B6A1372">
                <wp:simplePos x="0" y="0"/>
                <wp:positionH relativeFrom="column">
                  <wp:posOffset>4884737</wp:posOffset>
                </wp:positionH>
                <wp:positionV relativeFrom="paragraph">
                  <wp:posOffset>1369695</wp:posOffset>
                </wp:positionV>
                <wp:extent cx="214630" cy="397510"/>
                <wp:effectExtent l="19050" t="76200" r="0" b="21590"/>
                <wp:wrapNone/>
                <wp:docPr id="800660735" name="Connector: Elbow 1"/>
                <wp:cNvGraphicFramePr/>
                <a:graphic xmlns:a="http://schemas.openxmlformats.org/drawingml/2006/main">
                  <a:graphicData uri="http://schemas.microsoft.com/office/word/2010/wordprocessingShape">
                    <wps:wsp>
                      <wps:cNvCnPr/>
                      <wps:spPr>
                        <a:xfrm flipV="1">
                          <a:off x="0" y="0"/>
                          <a:ext cx="214630" cy="397510"/>
                        </a:xfrm>
                        <a:prstGeom prst="bentConnector3">
                          <a:avLst>
                            <a:gd name="adj1" fmla="val -1865"/>
                          </a:avLst>
                        </a:prstGeom>
                        <a:ln>
                          <a:solidFill>
                            <a:srgbClr val="00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725FDF8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384.6pt;margin-top:107.85pt;width:16.9pt;height:31.3pt;flip: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Gh8QEAADYEAAAOAAAAZHJzL2Uyb0RvYy54bWysU01vEzEQvSPxHyzfm91NaGhX2fSQEi4I&#10;qgK9O/Y4MfKXbJNs/j1j72bLl5BAXCx/zHsz7814ddcbTY4QonK2o82spgQsd0LZfUc/f9pe3VAS&#10;E7OCaWeho2eI9G798sXq5FuYu4PTAgJBEhvbk+/oISXfVlXkBzAszpwHi4/SBcMSHsO+EoGdkN3o&#10;al7Xy+rkgvDBcYgRb++HR7ou/FICTx+kjJCI7ijWlsoayrrLa7VesXYfmD8oPpbB/qEKw5TFpBPV&#10;PUuMfA3qFyqjeHDRyTTjzlROSsWhaEA1Tf2Tmo8H5qFoQXOin2yK/4+Wvz9u7ENAG04+ttE/hKyi&#10;l8EQqZV/wp4WXVgp6Ytt58k26BPheDlvXi0XaC7Hp8Xt6+um2FoNNJnOh5jegjMkbzq6A5s2zlps&#10;jguLQs+O72Iq/glimcFBYeJLQ4k0GttxZJpcNTfL69wu5B2jcXdhzlBt8xqdVmKrtC6HsN9tdCBI&#10;gFXXy+V2O1L8EJaY0m+sIOnsMXMKitm9hjEy01bP5pRdOmsYUj6CJEqgCYNNZW5hSsk4R63NxITR&#10;GSaxvAlYFwP+CBzjMxTKTP8NeEKUzM6mCWyUdeF32VN/KVkO8RcHBt3Zgp0T5zI2xRocztKY8SPl&#10;6f/+XODP3339DQAA//8DAFBLAwQUAAYACAAAACEA5QqFb+EAAAALAQAADwAAAGRycy9kb3ducmV2&#10;LnhtbEyPsU7DMBCGdyTewTokNuo0UZM0jVNFIAY2aGBgc2ITR8R2ZLuty9NzTGW8u0//fX+9j3om&#10;J+n8ZA2D9SoBIs1gxWRGBu/d80MJxAduBJ+tkQwu0sO+ub2peSXs2bzJ0yGMBEOMrzgDFcJSUeoH&#10;JTX3K7tIg7cv6zQPOLqRCsfPGK5nmiZJTjWfDH5QfJGPSg7fh6NmkD11H7GNXeZa9TNt8s/+8vrS&#10;M3Z/F9sdkCBjuMLwp4/q0KBTb49GeDIzKPJtiiiDdL0pgCBRJhm263FTlBnQpqb/OzS/AAAA//8D&#10;AFBLAQItABQABgAIAAAAIQC2gziS/gAAAOEBAAATAAAAAAAAAAAAAAAAAAAAAABbQ29udGVudF9U&#10;eXBlc10ueG1sUEsBAi0AFAAGAAgAAAAhADj9If/WAAAAlAEAAAsAAAAAAAAAAAAAAAAALwEAAF9y&#10;ZWxzLy5yZWxzUEsBAi0AFAAGAAgAAAAhAMbVsaHxAQAANgQAAA4AAAAAAAAAAAAAAAAALgIAAGRy&#10;cy9lMm9Eb2MueG1sUEsBAi0AFAAGAAgAAAAhAOUKhW/hAAAACwEAAA8AAAAAAAAAAAAAAAAASwQA&#10;AGRycy9kb3ducmV2LnhtbFBLBQYAAAAABAAEAPMAAABZBQAAAAA=&#10;" adj="-403" strokecolor="#06f" strokeweight=".5pt">
                <v:stroke endarrow="block"/>
              </v:shape>
            </w:pict>
          </mc:Fallback>
        </mc:AlternateContent>
      </w:r>
      <w:r w:rsidR="008517CF" w:rsidRPr="002B0033">
        <w:rPr>
          <w:noProof/>
        </w:rPr>
        <mc:AlternateContent>
          <mc:Choice Requires="wps">
            <w:drawing>
              <wp:anchor distT="0" distB="0" distL="114300" distR="114300" simplePos="0" relativeHeight="251658247" behindDoc="0" locked="0" layoutInCell="1" allowOverlap="1" wp14:anchorId="25F22B0E" wp14:editId="362F29AC">
                <wp:simplePos x="0" y="0"/>
                <wp:positionH relativeFrom="column">
                  <wp:posOffset>3464560</wp:posOffset>
                </wp:positionH>
                <wp:positionV relativeFrom="paragraph">
                  <wp:posOffset>1471216</wp:posOffset>
                </wp:positionV>
                <wp:extent cx="1149428" cy="563760"/>
                <wp:effectExtent l="0" t="0" r="31750" b="27305"/>
                <wp:wrapNone/>
                <wp:docPr id="1288443456" name="Straight Connector 7"/>
                <wp:cNvGraphicFramePr/>
                <a:graphic xmlns:a="http://schemas.openxmlformats.org/drawingml/2006/main">
                  <a:graphicData uri="http://schemas.microsoft.com/office/word/2010/wordprocessingShape">
                    <wps:wsp>
                      <wps:cNvCnPr/>
                      <wps:spPr>
                        <a:xfrm>
                          <a:off x="0" y="0"/>
                          <a:ext cx="1149428" cy="56376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EBBDFA" id="Straight Connector 7"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8pt,115.85pt" to="363.3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XfxgEAAOQDAAAOAAAAZHJzL2Uyb0RvYy54bWysU8tu2zAQvBfoPxC815LcxGkEyzkkcC9F&#10;EjTpB9DU0iLAF0jWkv8+S0qWjbYo0KA6UOJyZ3Z2uFrfDVqRA/ggrWlotSgpAcNtK82+oT9et5++&#10;UBIiMy1T1kBDjxDo3ebjh3XvaljazqoWPEESE+reNbSL0dVFEXgHmoWFdWDwUFivWcSt3xetZz2y&#10;a1Usy3JV9Na3zlsOIWD0YTykm8wvBPD4JESASFRDUVvMq8/rLq3FZs3qvWeuk3ySwd6hQjNpsOhM&#10;9cAiIz+9/I1KS+5tsCIuuNWFFUJyyD1gN1X5SzcvHXOQe0FzgpttCv+Plj8e7s2zRxt6F+rgnn3q&#10;YhBepzfqI0M26zibBUMkHINVdXV7tcTr5Xh2vfp8s8puFme08yF+BatJ+miokiY1w2p2+BYiVsTU&#10;U0oKK0N6pF3elGVOC1bJdiuVSofB73f3ypMDSxeJz3ab7g4pLtJwpwwGz63kr3hUMBb4DoLINokf&#10;K6Qpg5mWcQ4mVhOvMpidYAIlzMBJ2t+AU36CQp7AfwHPiFzZmjiDtTTW/0l2HE6SxZh/cmDsO1mw&#10;s+0xX3K2BkcpOzeNfZrVy32Gn3/OzRsAAAD//wMAUEsDBBQABgAIAAAAIQCd2s0S3wAAAAsBAAAP&#10;AAAAZHJzL2Rvd25yZXYueG1sTI/LTsQwDEX3SPxDZCQ2iEkftAOl6WiEgCWCgQ/INKataJyqSTvh&#10;7zErWNo+uj633kU7ihVnPzhSkG4SEEitMwN1Cj7en65vQfigyejRESr4Rg+75vys1pVxJ3rD9RA6&#10;wSHkK62gD2GqpPRtj1b7jZuQ+PbpZqsDj3MnzaxPHG5HmSVJKa0eiD/0esKHHtuvw2IVvAzPdLfu&#10;dXwtcxyX+Likrb9S6vIi7u9BBIzhD4ZffVaHhp2ObiHjxaiguClKRhVkeboFwcQ2K3lzVJBnSQGy&#10;qeX/Ds0PAAAA//8DAFBLAQItABQABgAIAAAAIQC2gziS/gAAAOEBAAATAAAAAAAAAAAAAAAAAAAA&#10;AABbQ29udGVudF9UeXBlc10ueG1sUEsBAi0AFAAGAAgAAAAhADj9If/WAAAAlAEAAAsAAAAAAAAA&#10;AAAAAAAALwEAAF9yZWxzLy5yZWxzUEsBAi0AFAAGAAgAAAAhAItspd/GAQAA5AMAAA4AAAAAAAAA&#10;AAAAAAAALgIAAGRycy9lMm9Eb2MueG1sUEsBAi0AFAAGAAgAAAAhAJ3azRLfAAAACwEAAA8AAAAA&#10;AAAAAAAAAAAAIAQAAGRycy9kb3ducmV2LnhtbFBLBQYAAAAABAAEAPMAAAAsBQAAAAA=&#10;" strokecolor="blue" strokeweight="1pt">
                <v:stroke joinstyle="miter"/>
              </v:line>
            </w:pict>
          </mc:Fallback>
        </mc:AlternateContent>
      </w:r>
      <w:r w:rsidR="008517CF" w:rsidRPr="002B0033">
        <w:rPr>
          <w:noProof/>
        </w:rPr>
        <mc:AlternateContent>
          <mc:Choice Requires="wps">
            <w:drawing>
              <wp:anchor distT="0" distB="0" distL="114300" distR="114300" simplePos="0" relativeHeight="251658246" behindDoc="0" locked="0" layoutInCell="1" allowOverlap="1" wp14:anchorId="1DEF00A1" wp14:editId="10EE867A">
                <wp:simplePos x="0" y="0"/>
                <wp:positionH relativeFrom="column">
                  <wp:posOffset>3467108</wp:posOffset>
                </wp:positionH>
                <wp:positionV relativeFrom="paragraph">
                  <wp:posOffset>4182</wp:posOffset>
                </wp:positionV>
                <wp:extent cx="1148001" cy="1174240"/>
                <wp:effectExtent l="0" t="0" r="33655" b="26035"/>
                <wp:wrapNone/>
                <wp:docPr id="1963001337" name="Straight Connector 7"/>
                <wp:cNvGraphicFramePr/>
                <a:graphic xmlns:a="http://schemas.openxmlformats.org/drawingml/2006/main">
                  <a:graphicData uri="http://schemas.microsoft.com/office/word/2010/wordprocessingShape">
                    <wps:wsp>
                      <wps:cNvCnPr/>
                      <wps:spPr>
                        <a:xfrm flipV="1">
                          <a:off x="0" y="0"/>
                          <a:ext cx="1148001" cy="1174240"/>
                        </a:xfrm>
                        <a:prstGeom prst="line">
                          <a:avLst/>
                        </a:prstGeom>
                        <a:ln w="12700">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720999E" id="Straight Connector 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35pt" to="363.4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5GzQEAAO8DAAAOAAAAZHJzL2Uyb0RvYy54bWysU8tu2zAQvBfoPxC816IMwwkEyzkkcC9F&#10;G/SRO00tLQJ8gWQt+e+7pGQlaIsCDXIh+NidnZld7u5Go8kZQlTOtrReMUrACtcpe2rpj++HD7eU&#10;xMRtx7Wz0NILRHq3f/9uN/gG1q53uoNAEMTGZvAt7VPyTVVF0YPhceU8WHyULhie8BhOVRf4gOhG&#10;V2vGttXgQueDExAj3j5Mj3Rf8KUEkb5IGSER3VLklsoaynrMa7Xf8eYUuO+VmGnwV7AwXFksukA9&#10;8MTJz6D+gDJKBBedTCvhTOWkVAKKBlRTs9/UfOu5h6IFzYl+sSm+Haz4fL63jwFtGHxson8MWcUo&#10;gyFSK/+EPS26kCkZi22XxTYYExF4WdebW8ZqSgS+1fXNZr0pxlYTUAb0IaaP4AzJm5ZqZbMu3vDz&#10;p5iwOIZeQ/K1tmRAqPUNYyUsOq26g9I6P8ZwOt7rQM4895Rtt4dDbiNCvAjDk7Z4+ayq7NJFw1Tg&#10;K0iiusx+qpAHDhZYLgTYVM+42mJ0TpNIYUmcqf0rcY7PqVCG8X+Sl4xS2dm0JBtlXfgb7TReKcsp&#10;/urApDtbcHTdpfS7WINTVZybf0Ae25fnkv78T/e/AAAA//8DAFBLAwQUAAYACAAAACEAbpyEKt8A&#10;AAAIAQAADwAAAGRycy9kb3ducmV2LnhtbEyPwU7DMBBE70j8g7VI3KhDRNMS4lQIqTmgXihUgpsT&#10;L3EgXkex04a/ZzmV42pGs+8Vm9n14ohj6DwpuF0kIJAabzpqFby9bm/WIELUZHTvCRX8YIBNeXlR&#10;6Nz4E73gcR9bwSMUcq3AxjjkUobGotNh4Qckzj796HTkc2ylGfWJx10v0yTJpNMd8QerB3yy2Hzv&#10;J6dge79rv6rp470+7A7GVM+2Sker1PXV/PgAIuIcz2X4w2d0KJmp9hOZIHoFy7uMXaKCFQiOV2nG&#10;JjX31ssMZFnI/wLlLwAAAP//AwBQSwECLQAUAAYACAAAACEAtoM4kv4AAADhAQAAEwAAAAAAAAAA&#10;AAAAAAAAAAAAW0NvbnRlbnRfVHlwZXNdLnhtbFBLAQItABQABgAIAAAAIQA4/SH/1gAAAJQBAAAL&#10;AAAAAAAAAAAAAAAAAC8BAABfcmVscy8ucmVsc1BLAQItABQABgAIAAAAIQC78i5GzQEAAO8DAAAO&#10;AAAAAAAAAAAAAAAAAC4CAABkcnMvZTJvRG9jLnhtbFBLAQItABQABgAIAAAAIQBunIQq3wAAAAgB&#10;AAAPAAAAAAAAAAAAAAAAACcEAABkcnMvZG93bnJldi54bWxQSwUGAAAAAAQABADzAAAAMwUAAAAA&#10;" strokecolor="#06f" strokeweight="1pt">
                <v:stroke joinstyle="miter"/>
              </v:line>
            </w:pict>
          </mc:Fallback>
        </mc:AlternateContent>
      </w:r>
      <w:r w:rsidR="008517CF" w:rsidRPr="002B0033">
        <w:rPr>
          <w:noProof/>
          <w:highlight w:val="yellow"/>
        </w:rPr>
        <w:drawing>
          <wp:anchor distT="0" distB="0" distL="114300" distR="114300" simplePos="0" relativeHeight="251658250" behindDoc="0" locked="0" layoutInCell="1" allowOverlap="1" wp14:anchorId="1D209EB2" wp14:editId="0EAB474D">
            <wp:simplePos x="0" y="0"/>
            <wp:positionH relativeFrom="column">
              <wp:posOffset>4652645</wp:posOffset>
            </wp:positionH>
            <wp:positionV relativeFrom="paragraph">
              <wp:posOffset>1772564</wp:posOffset>
            </wp:positionV>
            <wp:extent cx="614477" cy="244066"/>
            <wp:effectExtent l="0" t="0" r="0" b="3810"/>
            <wp:wrapNone/>
            <wp:docPr id="1239161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477" cy="244066"/>
                    </a:xfrm>
                    <a:prstGeom prst="rect">
                      <a:avLst/>
                    </a:prstGeom>
                    <a:noFill/>
                    <a:ln>
                      <a:noFill/>
                    </a:ln>
                  </pic:spPr>
                </pic:pic>
              </a:graphicData>
            </a:graphic>
            <wp14:sizeRelH relativeFrom="page">
              <wp14:pctWidth>0</wp14:pctWidth>
            </wp14:sizeRelH>
            <wp14:sizeRelV relativeFrom="page">
              <wp14:pctHeight>0</wp14:pctHeight>
            </wp14:sizeRelV>
          </wp:anchor>
        </w:drawing>
      </w:r>
      <w:r w:rsidR="008517CF" w:rsidRPr="002B0033">
        <w:rPr>
          <w:noProof/>
        </w:rPr>
        <w:drawing>
          <wp:anchor distT="0" distB="0" distL="114300" distR="114300" simplePos="0" relativeHeight="251658245" behindDoc="0" locked="0" layoutInCell="1" allowOverlap="1" wp14:anchorId="3F235C6B" wp14:editId="4A5E7716">
            <wp:simplePos x="0" y="0"/>
            <wp:positionH relativeFrom="margin">
              <wp:align>right</wp:align>
            </wp:positionH>
            <wp:positionV relativeFrom="paragraph">
              <wp:posOffset>11786</wp:posOffset>
            </wp:positionV>
            <wp:extent cx="1484985" cy="2017701"/>
            <wp:effectExtent l="19050" t="19050" r="20320" b="20955"/>
            <wp:wrapNone/>
            <wp:docPr id="53969319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93195" name="Picture 1" descr="A map of a city&#10;&#10;Description automatically generated"/>
                    <pic:cNvPicPr/>
                  </pic:nvPicPr>
                  <pic:blipFill rotWithShape="1">
                    <a:blip r:embed="rId27" cstate="print">
                      <a:extLst>
                        <a:ext uri="{28A0092B-C50C-407E-A947-70E740481C1C}">
                          <a14:useLocalDpi xmlns:a14="http://schemas.microsoft.com/office/drawing/2010/main" val="0"/>
                        </a:ext>
                      </a:extLst>
                    </a:blip>
                    <a:srcRect l="31692" t="7001" r="20546" b="10825"/>
                    <a:stretch/>
                  </pic:blipFill>
                  <pic:spPr bwMode="auto">
                    <a:xfrm>
                      <a:off x="0" y="0"/>
                      <a:ext cx="1484985" cy="2017701"/>
                    </a:xfrm>
                    <a:prstGeom prst="rect">
                      <a:avLst/>
                    </a:prstGeom>
                    <a:ln>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3B8" w:rsidRPr="002B0033">
        <w:rPr>
          <w:noProof/>
        </w:rPr>
        <mc:AlternateContent>
          <mc:Choice Requires="wps">
            <w:drawing>
              <wp:anchor distT="0" distB="0" distL="114300" distR="114300" simplePos="0" relativeHeight="251658242" behindDoc="0" locked="0" layoutInCell="1" allowOverlap="1" wp14:anchorId="68388138" wp14:editId="449CC67B">
                <wp:simplePos x="0" y="0"/>
                <wp:positionH relativeFrom="column">
                  <wp:posOffset>3467786</wp:posOffset>
                </wp:positionH>
                <wp:positionV relativeFrom="paragraph">
                  <wp:posOffset>1175055</wp:posOffset>
                </wp:positionV>
                <wp:extent cx="295656" cy="295656"/>
                <wp:effectExtent l="0" t="0" r="28575" b="28575"/>
                <wp:wrapNone/>
                <wp:docPr id="683705955" name="Oval 6"/>
                <wp:cNvGraphicFramePr/>
                <a:graphic xmlns:a="http://schemas.openxmlformats.org/drawingml/2006/main">
                  <a:graphicData uri="http://schemas.microsoft.com/office/word/2010/wordprocessingShape">
                    <wps:wsp>
                      <wps:cNvSpPr/>
                      <wps:spPr>
                        <a:xfrm>
                          <a:off x="0" y="0"/>
                          <a:ext cx="295656" cy="295656"/>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EF088B" id="Oval 6" o:spid="_x0000_s1026" style="position:absolute;margin-left:273.05pt;margin-top:92.5pt;width:23.3pt;height:2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xbewIAAF4FAAAOAAAAZHJzL2Uyb0RvYy54bWysVEtv2zAMvg/YfxB0X5wESbcGdYqgRYYB&#10;RVssHXpWZCk2IIsapcTJfv0o+ZGgK3YY5oNMiuTHh0je3B5rww4KfQU255PRmDNlJRSV3eX8x8v6&#10;0xfOfBC2EAasyvlJeX67/PjhpnELNYUSTKGQEYj1i8blvAzBLbLMy1LVwo/AKUtCDViLQCzusgJF&#10;Q+i1yabj8VXWABYOQSrv6fa+FfJlwtdayfCktVeBmZxTbCGdmM5tPLPljVjsULiykl0Y4h+iqEVl&#10;yekAdS+CYHus/oCqK4ngQYeRhDoDrSupUg6UzWT8JptNKZxKuVBxvBvK5P8frHw8bNwzUhka5xee&#10;yJjFUWMd/xQfO6ZinYZiqWNgki6n1/Or+RVnkkQdTSjZ2dihD18V1CwSOUd6i1QicXjwoVXtVaIv&#10;C+vKmPQexsYLD6Yq4l1icLe9M8gOIj4kfet1fDtyd6FGXDTNzqkkKpyMihjGfleaVUUMPkWSukwN&#10;sEJKZcOkFZWiUK23yZzc9c5iX0aL5DoBRmRNUQ7YHUCv2YL02G3MnX40ValJB+Px3wJrjQeL5Bls&#10;GIzrygK+B2Aoq85zq98XqS1NrNIWitMzMoR2RLyT64re7UH48CyQZoKmh+Y8PNGhDTQ5h47irAT8&#10;9d591KdWJSlnDc1Yzv3PvUDFmflmqYmvJ7NZHMrEzOafp8TgpWR7KbH7+g7o9Se0UZxMZNQPpic1&#10;Qv1K62AVvZJIWEm+cy4D9sxdaGefFopUq1VSo0F0IjzYjZMRPFY19uXL8VWg65o3UNc/Qj+PYvGm&#10;h1vdaGlhtQ+gq9Tg57p29aYhTo3TLZy4JS75pHVei8vfAAAA//8DAFBLAwQUAAYACAAAACEAr76/&#10;I+EAAAALAQAADwAAAGRycy9kb3ducmV2LnhtbEyPQU+DQBCF7yb+h82YeLMLFLClLI0xbfTiwbbG&#10;6xamQGRnCbul1F/veNLj5H158718PZlOjDi41pKCcBaAQCpt1VKt4LDfPixAOK+p0p0lVHBFB+vi&#10;9ibXWWUv9I7jzteCS8hlWkHjfZ9J6coGjXYz2yNxdrKD0Z7PoZbVoC9cbjoZBUEqjW6JPzS6x+cG&#10;y6/d2Sh4PWzizfjmPram/d5fX+JPb5Zzpe7vpqcVCI+T/4PhV5/VoWCnoz1T5USnIInTkFEOFgmP&#10;YiJZRo8gjgqieZiCLHL5f0PxAwAA//8DAFBLAQItABQABgAIAAAAIQC2gziS/gAAAOEBAAATAAAA&#10;AAAAAAAAAAAAAAAAAABbQ29udGVudF9UeXBlc10ueG1sUEsBAi0AFAAGAAgAAAAhADj9If/WAAAA&#10;lAEAAAsAAAAAAAAAAAAAAAAALwEAAF9yZWxzLy5yZWxzUEsBAi0AFAAGAAgAAAAhAHB0fFt7AgAA&#10;XgUAAA4AAAAAAAAAAAAAAAAALgIAAGRycy9lMm9Eb2MueG1sUEsBAi0AFAAGAAgAAAAhAK++vyPh&#10;AAAACwEAAA8AAAAAAAAAAAAAAAAA1QQAAGRycy9kb3ducmV2LnhtbFBLBQYAAAAABAAEAPMAAADj&#10;BQAAAAA=&#10;" filled="f" strokecolor="blue" strokeweight="1pt"/>
            </w:pict>
          </mc:Fallback>
        </mc:AlternateContent>
      </w:r>
      <w:r w:rsidR="008463B8" w:rsidRPr="002B0033">
        <w:rPr>
          <w:noProof/>
        </w:rPr>
        <mc:AlternateContent>
          <mc:Choice Requires="wps">
            <w:drawing>
              <wp:anchor distT="0" distB="0" distL="114300" distR="114300" simplePos="0" relativeHeight="251658244" behindDoc="0" locked="0" layoutInCell="1" allowOverlap="1" wp14:anchorId="2CFF56FB" wp14:editId="02C5CAF9">
                <wp:simplePos x="0" y="0"/>
                <wp:positionH relativeFrom="column">
                  <wp:posOffset>1363980</wp:posOffset>
                </wp:positionH>
                <wp:positionV relativeFrom="paragraph">
                  <wp:posOffset>1690369</wp:posOffset>
                </wp:positionV>
                <wp:extent cx="2487930" cy="443865"/>
                <wp:effectExtent l="0" t="0" r="26670" b="32385"/>
                <wp:wrapNone/>
                <wp:docPr id="687590657" name="Straight Connector 7"/>
                <wp:cNvGraphicFramePr/>
                <a:graphic xmlns:a="http://schemas.openxmlformats.org/drawingml/2006/main">
                  <a:graphicData uri="http://schemas.microsoft.com/office/word/2010/wordprocessingShape">
                    <wps:wsp>
                      <wps:cNvCnPr/>
                      <wps:spPr>
                        <a:xfrm flipV="1">
                          <a:off x="0" y="0"/>
                          <a:ext cx="2487930" cy="443865"/>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714C9D8" id="Straight Connector 7"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133.1pt" to="303.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uNzwEAAO4DAAAOAAAAZHJzL2Uyb0RvYy54bWysU8tu2zAQvBfIPxC8x5IdN3EEyzkkcC9F&#10;GzRJ7zS1tAjwBZKx5L/vkpKVF3pIUR0Ikbs7OzNcrm96rcgBfJDW1HQ+KykBw20jzb6mT4/b8xUl&#10;ITLTMGUN1PQIgd5szr6sO1fBwrZWNeAJgphQda6mbYyuKorAW9AszKwDg0FhvWYRt35fNJ51iK5V&#10;sSjLy6KzvnHecggBT++GIN1kfCGAx59CBIhE1RS5xbz6vO7SWmzWrNp75lrJRxrsH1hoJg02naDu&#10;WGTk2csPUFpyb4MVccatLqwQkkPWgGrm5Ts1Dy1zkLWgOcFNNoX/B8t/HG7NvUcbOheq4O59UtEL&#10;r4lQ0v3GO826kCnps23HyTboI+F4uFiurq4v0F2OseXyYnX5NflaDDgJz/kQv4HVJP3UVEmTZLGK&#10;Hb6HOKSeUtKxMqTDxourssxpwSrZbKVSKRj8fnerPDmwdKX4bbdjt1dp2FsZpPAiKv/Fo4KhwS8Q&#10;RDZIfpCX5w0mWMY5mDgfcZXB7FQmkMJUOFJLg/q3wjE/lUKexc8UTxW5szVxKtbSWD8Y87Z77E+U&#10;xZB/cmDQnSzY2eaYrztbg0OV72l8AGlqX+9z+csz3fwBAAD//wMAUEsDBBQABgAIAAAAIQBDbaOp&#10;4QAAAAsBAAAPAAAAZHJzL2Rvd25yZXYueG1sTI/BSsNAEIbvgu+wjODNbpKWRdJsigjqwYPYKsXb&#10;JjtNQrOzIbtt0z6948neZpifb76/WE2uF0ccQ+dJQzpLQCDV3nbUaPjavDw8ggjRkDW9J9RwxgCr&#10;8vamMLn1J/rE4zo2giEUcqOhjXHIpQx1i86EmR+Q+LbzozOR17GRdjQnhrteZkmipDMd8YfWDPjc&#10;Yr1fH5yG+XmP37R9e9/8LOz2g14vVWguWt/fTU9LEBGn+B+GP31Wh5KdKn8gG0SvIUsXrB55UCoD&#10;wQmVKAWiYvxcpSDLQl53KH8BAAD//wMAUEsBAi0AFAAGAAgAAAAhALaDOJL+AAAA4QEAABMAAAAA&#10;AAAAAAAAAAAAAAAAAFtDb250ZW50X1R5cGVzXS54bWxQSwECLQAUAAYACAAAACEAOP0h/9YAAACU&#10;AQAACwAAAAAAAAAAAAAAAAAvAQAAX3JlbHMvLnJlbHNQSwECLQAUAAYACAAAACEAWe7bjc8BAADu&#10;AwAADgAAAAAAAAAAAAAAAAAuAgAAZHJzL2Uyb0RvYy54bWxQSwECLQAUAAYACAAAACEAQ22jqeEA&#10;AAALAQAADwAAAAAAAAAAAAAAAAApBAAAZHJzL2Rvd25yZXYueG1sUEsFBgAAAAAEAAQA8wAAADcF&#10;AAAAAA==&#10;" strokecolor="blue" strokeweight="1pt">
                <v:stroke joinstyle="miter"/>
              </v:line>
            </w:pict>
          </mc:Fallback>
        </mc:AlternateContent>
      </w:r>
      <w:r w:rsidR="008463B8" w:rsidRPr="002B0033">
        <w:rPr>
          <w:noProof/>
        </w:rPr>
        <mc:AlternateContent>
          <mc:Choice Requires="wps">
            <w:drawing>
              <wp:anchor distT="0" distB="0" distL="114300" distR="114300" simplePos="0" relativeHeight="251658243" behindDoc="0" locked="0" layoutInCell="1" allowOverlap="1" wp14:anchorId="56ACBCFC" wp14:editId="0C538C48">
                <wp:simplePos x="0" y="0"/>
                <wp:positionH relativeFrom="column">
                  <wp:posOffset>699135</wp:posOffset>
                </wp:positionH>
                <wp:positionV relativeFrom="paragraph">
                  <wp:posOffset>386714</wp:posOffset>
                </wp:positionV>
                <wp:extent cx="1358265" cy="1082675"/>
                <wp:effectExtent l="0" t="0" r="32385" b="22225"/>
                <wp:wrapNone/>
                <wp:docPr id="292451272" name="Straight Connector 7"/>
                <wp:cNvGraphicFramePr/>
                <a:graphic xmlns:a="http://schemas.openxmlformats.org/drawingml/2006/main">
                  <a:graphicData uri="http://schemas.microsoft.com/office/word/2010/wordprocessingShape">
                    <wps:wsp>
                      <wps:cNvCnPr/>
                      <wps:spPr>
                        <a:xfrm flipV="1">
                          <a:off x="0" y="0"/>
                          <a:ext cx="1358265" cy="1082675"/>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F1A5C9" id="Straight Connector 7"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30.45pt" to="162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ORygEAAO8DAAAOAAAAZHJzL2Uyb0RvYy54bWysU02P2yAQvVfqf0DcG9upsruy4uxhV+ml&#10;alf9uhM8JEjAIKCx8+87YMe7aqtKreoDwszMm/fewPZ+tIadIUSNruPNquYMnMReu2PHv37Zv7nj&#10;LCbhemHQQccvEPn97vWr7eBbWOMJTQ+BEYiL7eA7fkrJt1UV5QmsiCv04CioMFiR6Dccqz6IgdCt&#10;qdZ1fVMNGHofUEKMdPo4Bfmu4CsFMn1UKkJipuPELZU1lPWQ12q3Fe0xCH/ScqYh/oGFFdpR0wXq&#10;USTBvgf9C5TVMmBElVYSbYVKaQlFA6lp6p/UfD4JD0ULmRP9YlP8f7Dyw/nBPQWyYfCxjf4pZBWj&#10;CpYpo/03mmnRRUzZWGy7LLbBmJikw+bt5m59s+FMUqypaX+7ycZWE1AG9CGmd4CW5U3HjXZZl2jF&#10;+X1MU+o1JR8bxwaCWt/WdUmLaHS/18bkYAzHw4MJ7CzyTOnb7+duL9Kot3FE4VlV2aWLganBJ1BM&#10;95n91CFfOFhghZTgUjPjGkfZuUwRhaVwpvanwjk/l0K5jH9TvFSUzujSUmy1w/A72mm8UlZT/tWB&#10;SXe24ID9pcy7WEO3qsxpfgH52r78L+XP73T3AwAA//8DAFBLAwQUAAYACAAAACEAYm4p6+AAAAAK&#10;AQAADwAAAGRycy9kb3ducmV2LnhtbEyPy07DMBBF90j8gzVI7KidhyoIcSqEBCxYIFpQxc6JhyRq&#10;PI5it0379QwrWF7N0Z1zy9XsBnHAKfSeNCQLBQKp8banVsPH5unmFkSIhqwZPKGGEwZYVZcXpSms&#10;P9I7HtaxFVxCoTAauhjHQsrQdOhMWPgRiW/ffnImcpxaaSdz5HI3yFSppXSmJ/7QmREfO2x2673T&#10;kJ12+Enbl9fNV263b/R8rkN71vr6an64BxFxjn8w/OqzOlTsVPs92SAGzolKGNWwVHcgGMjSnMfV&#10;GtIsyUFWpfw/ofoBAAD//wMAUEsBAi0AFAAGAAgAAAAhALaDOJL+AAAA4QEAABMAAAAAAAAAAAAA&#10;AAAAAAAAAFtDb250ZW50X1R5cGVzXS54bWxQSwECLQAUAAYACAAAACEAOP0h/9YAAACUAQAACwAA&#10;AAAAAAAAAAAAAAAvAQAAX3JlbHMvLnJlbHNQSwECLQAUAAYACAAAACEAelYDkcoBAADvAwAADgAA&#10;AAAAAAAAAAAAAAAuAgAAZHJzL2Uyb0RvYy54bWxQSwECLQAUAAYACAAAACEAYm4p6+AAAAAKAQAA&#10;DwAAAAAAAAAAAAAAAAAkBAAAZHJzL2Rvd25yZXYueG1sUEsFBgAAAAAEAAQA8wAAADEFAAAAAA==&#10;" strokecolor="blue" strokeweight="1pt">
                <v:stroke joinstyle="miter"/>
              </v:line>
            </w:pict>
          </mc:Fallback>
        </mc:AlternateContent>
      </w:r>
      <w:r w:rsidR="008463B8" w:rsidRPr="002B0033">
        <w:rPr>
          <w:noProof/>
        </w:rPr>
        <mc:AlternateContent>
          <mc:Choice Requires="wps">
            <w:drawing>
              <wp:anchor distT="0" distB="0" distL="114300" distR="114300" simplePos="0" relativeHeight="251658241" behindDoc="0" locked="0" layoutInCell="1" allowOverlap="1" wp14:anchorId="499E0C97" wp14:editId="1D930BBD">
                <wp:simplePos x="0" y="0"/>
                <wp:positionH relativeFrom="column">
                  <wp:posOffset>701184</wp:posOffset>
                </wp:positionH>
                <wp:positionV relativeFrom="paragraph">
                  <wp:posOffset>1471551</wp:posOffset>
                </wp:positionV>
                <wp:extent cx="663048" cy="663048"/>
                <wp:effectExtent l="0" t="0" r="22860" b="22860"/>
                <wp:wrapNone/>
                <wp:docPr id="1768867456" name="Oval 6"/>
                <wp:cNvGraphicFramePr/>
                <a:graphic xmlns:a="http://schemas.openxmlformats.org/drawingml/2006/main">
                  <a:graphicData uri="http://schemas.microsoft.com/office/word/2010/wordprocessingShape">
                    <wps:wsp>
                      <wps:cNvSpPr/>
                      <wps:spPr>
                        <a:xfrm>
                          <a:off x="0" y="0"/>
                          <a:ext cx="663048" cy="663048"/>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25C5EA5" id="Oval 6" o:spid="_x0000_s1026" style="position:absolute;margin-left:55.2pt;margin-top:115.85pt;width:52.2pt;height:52.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JfegIAAF4FAAAOAAAAZHJzL2Uyb0RvYy54bWysVEtv2zAMvg/YfxB0X5xkabcFdYogRYYB&#10;RRusHXpWZCk2IIsapcTJfv0o+ZGgK3YY5oNMiuTHt25uj7VhB4W+ApvzyWjMmbISisrucv7jef3h&#10;M2c+CFsIA1bl/KQ8v128f3fTuLmaQgmmUMgIxPp543JehuDmWeZlqWrhR+CUJaEGrEUgFndZgaIh&#10;9Npk0/H4OmsAC4cglfd0e9cK+SLha61keNTaq8BMzim2kE5M5zae2eJGzHcoXFnJLgzxD1HUorLk&#10;dIC6E0GwPVZ/QNWVRPCgw0hCnYHWlVQpB8pmMn6VzVMpnEq5UHG8G8rk/x+sfDg8uQ1SGRrn557I&#10;mMVRYx3/FB87pmKdhmKpY2CSLq+vP45n1F1Joo4mlOxs7NCHrwpqFomcI/UilUgc7n1oVXuV6MvC&#10;ujIm9cPYeOHBVEW8SwzutiuD7CBiI+lbr2PvyN2FGnHRNDunkqhwMipiGPtdaVYVFPw0RZKmTA2w&#10;Qkplw6QVlaJQrbfJFbnrncW5jBbJdQKMyJqiHLA7gF6zBemx25g7/Wiq0pAOxuO/BdYaDxbJM9gw&#10;GNeVBXwLwFBWnedWvy9SW5pYpS0Upw0yhHZFvJPrivp2L3zYCKSdoO2hPQ+PdGgDTc6hozgrAX+9&#10;dR/1aVRJyllDO5Zz/3MvUHFmvlka4i+T2SwuZWJmV5+mxOClZHspsft6BdT9Cb0oTiYy6gfTkxqh&#10;fqHnYBm9kkhYSb5zLgP2zCq0u08PilTLZVKjRXQi3NsnJyN4rGqcy+fji0DXDW+gqX+Afh/F/NUM&#10;t7rR0sJyH0BXacDPde3qTUucBqd7cOIrccknrfOzuPgNAAD//wMAUEsDBBQABgAIAAAAIQBt8On0&#10;4AAAAAsBAAAPAAAAZHJzL2Rvd25yZXYueG1sTI/BTsMwEETvSPyDtUjcqOMkKhDiVAi1ggsH2iKu&#10;brwkEfE6it005etZTnAc7dPsm3I1u15MOIbOkwa1SEAg1d521GjY7zY3dyBCNGRN7wk1nDHAqrq8&#10;KE1h/YnecNrGRnAJhcJoaGMcCilD3aIzYeEHJL59+tGZyHFspB3NictdL9MkWUpnOuIPrRnwqcX6&#10;a3t0Gl7263w9vYb3jeu+d+fn/CO6+0zr66v58QFExDn+wfCrz+pQsdPBH8kG0XNWSc6ohjRTtyCY&#10;SFXOYw4asmypQFal/L+h+gEAAP//AwBQSwECLQAUAAYACAAAACEAtoM4kv4AAADhAQAAEwAAAAAA&#10;AAAAAAAAAAAAAAAAW0NvbnRlbnRfVHlwZXNdLnhtbFBLAQItABQABgAIAAAAIQA4/SH/1gAAAJQB&#10;AAALAAAAAAAAAAAAAAAAAC8BAABfcmVscy8ucmVsc1BLAQItABQABgAIAAAAIQD3wdJfegIAAF4F&#10;AAAOAAAAAAAAAAAAAAAAAC4CAABkcnMvZTJvRG9jLnhtbFBLAQItABQABgAIAAAAIQBt8On04AAA&#10;AAsBAAAPAAAAAAAAAAAAAAAAANQEAABkcnMvZG93bnJldi54bWxQSwUGAAAAAAQABADzAAAA4QUA&#10;AAAA&#10;" filled="f" strokecolor="blue" strokeweight="1pt"/>
            </w:pict>
          </mc:Fallback>
        </mc:AlternateContent>
      </w:r>
      <w:r w:rsidR="008463B8" w:rsidRPr="002B0033">
        <w:rPr>
          <w:noProof/>
        </w:rPr>
        <w:drawing>
          <wp:anchor distT="0" distB="0" distL="114300" distR="114300" simplePos="0" relativeHeight="251658240" behindDoc="0" locked="0" layoutInCell="1" allowOverlap="1" wp14:anchorId="01A83AC7" wp14:editId="2D360450">
            <wp:simplePos x="0" y="0"/>
            <wp:positionH relativeFrom="column">
              <wp:posOffset>2056668</wp:posOffset>
            </wp:positionH>
            <wp:positionV relativeFrom="paragraph">
              <wp:posOffset>394880</wp:posOffset>
            </wp:positionV>
            <wp:extent cx="1794510" cy="1296035"/>
            <wp:effectExtent l="19050" t="19050" r="15240" b="18415"/>
            <wp:wrapNone/>
            <wp:docPr id="28360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r="70648" b="62301"/>
                    <a:stretch/>
                  </pic:blipFill>
                  <pic:spPr bwMode="auto">
                    <a:xfrm>
                      <a:off x="0" y="0"/>
                      <a:ext cx="1794510" cy="1296035"/>
                    </a:xfrm>
                    <a:prstGeom prst="rect">
                      <a:avLst/>
                    </a:prstGeom>
                    <a:noFill/>
                    <a:ln>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3B8" w:rsidRPr="002B0033">
        <w:rPr>
          <w:noProof/>
        </w:rPr>
        <w:drawing>
          <wp:inline distT="0" distB="0" distL="0" distR="0" wp14:anchorId="7EBE776C" wp14:editId="688E4281">
            <wp:extent cx="1682750" cy="2055695"/>
            <wp:effectExtent l="0" t="0" r="0" b="1905"/>
            <wp:docPr id="23411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990" r="78461" b="52228"/>
                    <a:stretch/>
                  </pic:blipFill>
                  <pic:spPr bwMode="auto">
                    <a:xfrm>
                      <a:off x="0" y="0"/>
                      <a:ext cx="1687806" cy="2061872"/>
                    </a:xfrm>
                    <a:prstGeom prst="rect">
                      <a:avLst/>
                    </a:prstGeom>
                    <a:noFill/>
                    <a:ln>
                      <a:noFill/>
                    </a:ln>
                    <a:extLst>
                      <a:ext uri="{53640926-AAD7-44D8-BBD7-CCE9431645EC}">
                        <a14:shadowObscured xmlns:a14="http://schemas.microsoft.com/office/drawing/2010/main"/>
                      </a:ext>
                    </a:extLst>
                  </pic:spPr>
                </pic:pic>
              </a:graphicData>
            </a:graphic>
          </wp:inline>
        </w:drawing>
      </w:r>
    </w:p>
    <w:p w14:paraId="35DA58E9" w14:textId="6EC31CBC" w:rsidR="00E2584F" w:rsidRPr="00452516" w:rsidRDefault="008575AC" w:rsidP="008575AC">
      <w:pPr>
        <w:pStyle w:val="Didascalia"/>
        <w:jc w:val="center"/>
        <w:rPr>
          <w:highlight w:val="yellow"/>
        </w:rP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6</w:t>
      </w:r>
      <w:r w:rsidRPr="00452516">
        <w:fldChar w:fldCharType="end"/>
      </w:r>
      <w:r w:rsidR="00721697" w:rsidRPr="00452516">
        <w:t>:</w:t>
      </w:r>
      <w:r w:rsidRPr="00452516">
        <w:t xml:space="preserve"> Geographic localization of the plant</w:t>
      </w:r>
    </w:p>
    <w:p w14:paraId="6DCE4526" w14:textId="77777777" w:rsidR="00C75134" w:rsidRPr="00452516" w:rsidRDefault="00853EB6" w:rsidP="00C75134">
      <w:pPr>
        <w:keepNext/>
        <w:jc w:val="center"/>
      </w:pPr>
      <w:r w:rsidRPr="002B0033">
        <w:rPr>
          <w:noProof/>
        </w:rPr>
        <w:drawing>
          <wp:inline distT="0" distB="0" distL="0" distR="0" wp14:anchorId="46319CD1" wp14:editId="01456264">
            <wp:extent cx="4899116" cy="1799540"/>
            <wp:effectExtent l="0" t="0" r="0" b="0"/>
            <wp:docPr id="320779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79236"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430" t="38079" r="17023" b="36758"/>
                    <a:stretch/>
                  </pic:blipFill>
                  <pic:spPr bwMode="auto">
                    <a:xfrm>
                      <a:off x="0" y="0"/>
                      <a:ext cx="5005913" cy="1838769"/>
                    </a:xfrm>
                    <a:prstGeom prst="rect">
                      <a:avLst/>
                    </a:prstGeom>
                    <a:noFill/>
                    <a:ln>
                      <a:noFill/>
                    </a:ln>
                    <a:extLst>
                      <a:ext uri="{53640926-AAD7-44D8-BBD7-CCE9431645EC}">
                        <a14:shadowObscured xmlns:a14="http://schemas.microsoft.com/office/drawing/2010/main"/>
                      </a:ext>
                    </a:extLst>
                  </pic:spPr>
                </pic:pic>
              </a:graphicData>
            </a:graphic>
          </wp:inline>
        </w:drawing>
      </w:r>
    </w:p>
    <w:p w14:paraId="6D736EFA" w14:textId="1E33D486" w:rsidR="00A2059C" w:rsidRPr="00452516" w:rsidRDefault="00C75134" w:rsidP="00C75134">
      <w:pPr>
        <w:pStyle w:val="Didascalia"/>
        <w:jc w:val="cente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7</w:t>
      </w:r>
      <w:r w:rsidRPr="00452516">
        <w:fldChar w:fldCharType="end"/>
      </w:r>
      <w:r w:rsidR="00721697" w:rsidRPr="00452516">
        <w:t>:</w:t>
      </w:r>
      <w:r w:rsidRPr="00452516">
        <w:t xml:space="preserve"> Map and positioning of plant parts</w:t>
      </w:r>
    </w:p>
    <w:p w14:paraId="2952F7A3" w14:textId="1BC46910" w:rsidR="00C21324" w:rsidRDefault="00D9730B" w:rsidP="00703392">
      <w:pPr>
        <w:pStyle w:val="Nessunaspaziatura"/>
      </w:pPr>
      <w:r w:rsidRPr="007D5193">
        <w:t xml:space="preserve">The location where the plant will be installed is </w:t>
      </w:r>
      <w:r w:rsidR="00B1053B" w:rsidRPr="007D5193">
        <w:t>inside the</w:t>
      </w:r>
      <w:r w:rsidR="00445478" w:rsidRPr="007D5193">
        <w:t xml:space="preserve"> </w:t>
      </w:r>
      <w:r w:rsidR="005F61B3" w:rsidRPr="007D5193">
        <w:t>local</w:t>
      </w:r>
      <w:r w:rsidRPr="007D5193">
        <w:t xml:space="preserve"> Port Authority</w:t>
      </w:r>
      <w:r w:rsidR="00852D55" w:rsidRPr="007D5193">
        <w:t xml:space="preserve"> (</w:t>
      </w:r>
      <w:proofErr w:type="spellStart"/>
      <w:r w:rsidR="00852D55" w:rsidRPr="007D5193">
        <w:t>Autorità</w:t>
      </w:r>
      <w:proofErr w:type="spellEnd"/>
      <w:r w:rsidR="00852D55" w:rsidRPr="007D5193">
        <w:t xml:space="preserve"> Di Sistema </w:t>
      </w:r>
      <w:proofErr w:type="spellStart"/>
      <w:r w:rsidR="00852D55" w:rsidRPr="007D5193">
        <w:t>Portuale</w:t>
      </w:r>
      <w:proofErr w:type="spellEnd"/>
      <w:r w:rsidR="00852D55" w:rsidRPr="007D5193">
        <w:t xml:space="preserve"> del</w:t>
      </w:r>
      <w:r w:rsidR="00D71FE1" w:rsidRPr="007D5193">
        <w:t xml:space="preserve"> Mare Di Sicilia Orientale</w:t>
      </w:r>
      <w:r w:rsidR="006F7591" w:rsidRPr="007D5193">
        <w:t>)</w:t>
      </w:r>
      <w:r w:rsidRPr="007D5193">
        <w:t>.</w:t>
      </w:r>
      <w:r w:rsidR="00BA227F" w:rsidRPr="007D5193">
        <w:t xml:space="preserve"> </w:t>
      </w:r>
      <w:r w:rsidR="007F3780" w:rsidRPr="007D5193">
        <w:t xml:space="preserve">Limenet has entered into an agreement with the port authority and the municipality of Augusta (SR) for the placement of this facility in </w:t>
      </w:r>
      <w:r w:rsidR="00D33902" w:rsidRPr="007D5193">
        <w:t xml:space="preserve">“Nuova </w:t>
      </w:r>
      <w:proofErr w:type="spellStart"/>
      <w:r w:rsidR="00D33902" w:rsidRPr="007D5193">
        <w:t>Darsena</w:t>
      </w:r>
      <w:proofErr w:type="spellEnd"/>
      <w:r w:rsidR="00D33902" w:rsidRPr="007D5193">
        <w:t>”</w:t>
      </w:r>
      <w:r w:rsidR="00B515F0" w:rsidRPr="007D5193">
        <w:t xml:space="preserve"> spaces</w:t>
      </w:r>
      <w:r w:rsidR="007F3780" w:rsidRPr="007D5193">
        <w:t>. The chosen area is directly located at sea level to allow for the pumping of water, its treatment and subsequent injection of the calcium bicarbonate solution</w:t>
      </w:r>
      <w:r w:rsidR="00D33902" w:rsidRPr="007D5193">
        <w:t>.</w:t>
      </w:r>
    </w:p>
    <w:p w14:paraId="58FF4B79" w14:textId="77777777" w:rsidR="00795248" w:rsidRDefault="00795248">
      <w:pPr>
        <w:spacing w:after="160" w:line="259" w:lineRule="auto"/>
        <w:rPr>
          <w:lang w:val="en-GB"/>
        </w:rPr>
      </w:pPr>
      <w:r>
        <w:rPr>
          <w:lang w:val="en-GB"/>
        </w:rPr>
        <w:br w:type="page"/>
      </w:r>
    </w:p>
    <w:p w14:paraId="5438A2A5" w14:textId="77777777" w:rsidR="00C21324" w:rsidRPr="00703392" w:rsidRDefault="00C21324" w:rsidP="00C21324">
      <w:pPr>
        <w:rPr>
          <w:lang w:val="en-GB"/>
        </w:rPr>
      </w:pPr>
    </w:p>
    <w:p w14:paraId="43876836" w14:textId="1096B3AE" w:rsidR="003C4DFD" w:rsidRPr="00452516" w:rsidRDefault="00504EBB" w:rsidP="006D6A9F">
      <w:pPr>
        <w:pStyle w:val="Titolo3"/>
      </w:pPr>
      <w:bookmarkStart w:id="23" w:name="_Toc171065034"/>
      <w:bookmarkStart w:id="24" w:name="_Toc173143629"/>
      <w:r w:rsidRPr="00452516">
        <w:t>Category(</w:t>
      </w:r>
      <w:proofErr w:type="spellStart"/>
      <w:r w:rsidRPr="00452516">
        <w:t>ies</w:t>
      </w:r>
      <w:proofErr w:type="spellEnd"/>
      <w:r w:rsidRPr="00452516">
        <w:t>) of project activity:</w:t>
      </w:r>
      <w:bookmarkEnd w:id="23"/>
      <w:bookmarkEnd w:id="24"/>
    </w:p>
    <w:p w14:paraId="06049884" w14:textId="0271BDB1" w:rsidR="00DC44B5" w:rsidRPr="007D5193" w:rsidRDefault="00DC44B5" w:rsidP="00703392">
      <w:pPr>
        <w:pStyle w:val="Nessunaspaziatura"/>
      </w:pPr>
      <w:r w:rsidRPr="007D5193">
        <w:t>The project activity</w:t>
      </w:r>
      <w:r w:rsidR="00130501" w:rsidRPr="007D5193">
        <w:t xml:space="preserve"> will re</w:t>
      </w:r>
      <w:r w:rsidR="00FA5C51" w:rsidRPr="007D5193">
        <w:t>move</w:t>
      </w:r>
      <w:r w:rsidR="00130501" w:rsidRPr="007D5193">
        <w:t xml:space="preserve"> </w:t>
      </w:r>
      <w:r w:rsidR="009777AC" w:rsidRPr="007D5193">
        <w:t xml:space="preserve">GHG emissions </w:t>
      </w:r>
      <w:r w:rsidR="001132F0" w:rsidRPr="007D5193">
        <w:t>through</w:t>
      </w:r>
      <w:r w:rsidR="003E30C9" w:rsidRPr="007D5193">
        <w:t xml:space="preserve"> a</w:t>
      </w:r>
      <w:r w:rsidR="006D6FA0" w:rsidRPr="007D5193">
        <w:t xml:space="preserve"> </w:t>
      </w:r>
      <w:r w:rsidR="007167AC" w:rsidRPr="007D5193">
        <w:t>CO</w:t>
      </w:r>
      <w:r w:rsidR="007167AC" w:rsidRPr="007D5193">
        <w:rPr>
          <w:vertAlign w:val="subscript"/>
        </w:rPr>
        <w:t>2</w:t>
      </w:r>
      <w:r w:rsidR="004758E8" w:rsidRPr="007D5193">
        <w:t xml:space="preserve"> </w:t>
      </w:r>
      <w:r w:rsidR="007167AC" w:rsidRPr="007D5193">
        <w:t>s</w:t>
      </w:r>
      <w:r w:rsidR="004758E8" w:rsidRPr="007D5193">
        <w:t>torage activity</w:t>
      </w:r>
      <w:r w:rsidR="00835CB7" w:rsidRPr="007D5193">
        <w:t>.</w:t>
      </w:r>
    </w:p>
    <w:p w14:paraId="6BE549D0" w14:textId="1CBFBF05" w:rsidR="00DF4EE7" w:rsidRPr="007D5193" w:rsidRDefault="0062257E" w:rsidP="00703392">
      <w:pPr>
        <w:pStyle w:val="Nessunaspaziatura"/>
      </w:pPr>
      <w:r w:rsidRPr="007D5193">
        <w:t>T</w:t>
      </w:r>
      <w:r w:rsidR="00C646DE" w:rsidRPr="007D5193">
        <w:t>he project activity</w:t>
      </w:r>
      <w:r w:rsidR="00AC20CC" w:rsidRPr="007D5193">
        <w:t xml:space="preserve"> comes under the sectoral scope</w:t>
      </w:r>
      <w:r w:rsidR="00D27462" w:rsidRPr="007D5193">
        <w:t xml:space="preserve"> “</w:t>
      </w:r>
      <w:r w:rsidR="00B324D2" w:rsidRPr="007D5193">
        <w:t>CO</w:t>
      </w:r>
      <w:r w:rsidR="00B324D2" w:rsidRPr="007D5193">
        <w:rPr>
          <w:vertAlign w:val="subscript"/>
        </w:rPr>
        <w:t>2</w:t>
      </w:r>
      <w:r w:rsidR="00B324D2" w:rsidRPr="007D5193">
        <w:t xml:space="preserve"> storage into </w:t>
      </w:r>
      <w:r w:rsidR="00042E44" w:rsidRPr="007D5193">
        <w:t xml:space="preserve">the </w:t>
      </w:r>
      <w:r w:rsidR="00B324D2" w:rsidRPr="007D5193">
        <w:t xml:space="preserve">sea as dissolved calcium bicarbonates and </w:t>
      </w:r>
      <w:r w:rsidR="00D27462" w:rsidRPr="007D5193">
        <w:t xml:space="preserve">Ocean </w:t>
      </w:r>
      <w:r w:rsidR="00C407B5" w:rsidRPr="007D5193">
        <w:t>A</w:t>
      </w:r>
      <w:r w:rsidR="00D27462" w:rsidRPr="007D5193">
        <w:t xml:space="preserve">lkalinity </w:t>
      </w:r>
      <w:r w:rsidR="00C407B5" w:rsidRPr="007D5193">
        <w:t>E</w:t>
      </w:r>
      <w:r w:rsidR="00D27462" w:rsidRPr="007D5193">
        <w:t>n</w:t>
      </w:r>
      <w:r w:rsidR="007D346D" w:rsidRPr="007D5193">
        <w:t>hancement”</w:t>
      </w:r>
      <w:r w:rsidR="000957B6" w:rsidRPr="007D5193">
        <w:t xml:space="preserve"> </w:t>
      </w:r>
      <w:r w:rsidR="00966A22" w:rsidRPr="007D5193">
        <w:t xml:space="preserve">based on </w:t>
      </w:r>
      <w:r w:rsidR="00FC0EA5" w:rsidRPr="007D5193">
        <w:t xml:space="preserve">the </w:t>
      </w:r>
      <w:r w:rsidR="00C30998" w:rsidRPr="007D5193">
        <w:t xml:space="preserve">LIMENET </w:t>
      </w:r>
      <w:r w:rsidR="00623DD6" w:rsidRPr="007D5193">
        <w:t>methodology</w:t>
      </w:r>
      <w:r w:rsidR="0008513E" w:rsidRPr="007D5193">
        <w:t xml:space="preserve"> </w:t>
      </w:r>
      <w:r w:rsidR="003C2CE6" w:rsidRPr="007D5193">
        <w:t>“</w:t>
      </w:r>
      <w:r w:rsidR="00EB3AEE" w:rsidRPr="007D5193">
        <w:t>LM</w:t>
      </w:r>
      <w:r w:rsidR="003C2CE6" w:rsidRPr="007D5193">
        <w:t>_V1</w:t>
      </w:r>
      <w:r w:rsidR="00C12720" w:rsidRPr="007D5193">
        <w:t>_</w:t>
      </w:r>
      <w:r w:rsidR="002B1DDA" w:rsidRPr="007D5193">
        <w:t>Methodology_Storage</w:t>
      </w:r>
      <w:r w:rsidR="00434D0B" w:rsidRPr="007D5193">
        <w:t>”.</w:t>
      </w:r>
    </w:p>
    <w:p w14:paraId="5C39BF22" w14:textId="72EB86A4" w:rsidR="00B81587" w:rsidRPr="00703392" w:rsidRDefault="00B81587">
      <w:pPr>
        <w:rPr>
          <w:lang w:val="en-GB"/>
        </w:rPr>
      </w:pPr>
    </w:p>
    <w:p w14:paraId="45E60661" w14:textId="22CBFE16" w:rsidR="006D6A9F" w:rsidRPr="00452516" w:rsidRDefault="009A1187" w:rsidP="00EC4458">
      <w:pPr>
        <w:pStyle w:val="Titolo3"/>
      </w:pPr>
      <w:bookmarkStart w:id="25" w:name="_Toc171065035"/>
      <w:bookmarkStart w:id="26" w:name="_Toc173143630"/>
      <w:r w:rsidRPr="00452516">
        <w:t>Technology to be employed by the project activity:</w:t>
      </w:r>
      <w:bookmarkEnd w:id="25"/>
      <w:bookmarkEnd w:id="26"/>
    </w:p>
    <w:p w14:paraId="024C304E" w14:textId="77777777" w:rsidR="009A0554" w:rsidRPr="007D5193" w:rsidRDefault="003810ED" w:rsidP="00703392">
      <w:pPr>
        <w:pStyle w:val="Nessunaspaziatura"/>
      </w:pPr>
      <w:r w:rsidRPr="007D5193">
        <w:t>LIMENET S.R.L. BENEFIT</w:t>
      </w:r>
      <w:r w:rsidR="00944DAD" w:rsidRPr="007D5193">
        <w:t xml:space="preserve"> has </w:t>
      </w:r>
      <w:r w:rsidR="00605AD4" w:rsidRPr="007D5193">
        <w:t>industrialized</w:t>
      </w:r>
      <w:r w:rsidR="00944DAD" w:rsidRPr="007D5193">
        <w:t xml:space="preserve"> the geological</w:t>
      </w:r>
      <w:r w:rsidR="006C5F7C" w:rsidRPr="007D5193">
        <w:t xml:space="preserve"> car</w:t>
      </w:r>
      <w:r w:rsidR="000E19D8" w:rsidRPr="007D5193">
        <w:t>bon cycle by developing a technology that can perm</w:t>
      </w:r>
      <w:r w:rsidR="004A2BAE" w:rsidRPr="007D5193">
        <w:t>anently store CO</w:t>
      </w:r>
      <w:r w:rsidR="004A2BAE" w:rsidRPr="00AD2A91">
        <w:rPr>
          <w:vertAlign w:val="subscript"/>
        </w:rPr>
        <w:t>2</w:t>
      </w:r>
      <w:r w:rsidR="004A2BAE" w:rsidRPr="007D5193">
        <w:t xml:space="preserve"> </w:t>
      </w:r>
      <w:r w:rsidR="005129B2" w:rsidRPr="007D5193">
        <w:t xml:space="preserve">in </w:t>
      </w:r>
      <w:r w:rsidR="005C2EBA" w:rsidRPr="007D5193">
        <w:t xml:space="preserve">the </w:t>
      </w:r>
      <w:r w:rsidR="005129B2" w:rsidRPr="007D5193">
        <w:t>form of</w:t>
      </w:r>
      <w:r w:rsidR="00320D88" w:rsidRPr="007D5193">
        <w:t xml:space="preserve"> dissolved</w:t>
      </w:r>
      <w:r w:rsidR="004A2BAE" w:rsidRPr="007D5193">
        <w:t xml:space="preserve"> calcium bicarbonates</w:t>
      </w:r>
      <w:r w:rsidR="00320D88" w:rsidRPr="007D5193">
        <w:t xml:space="preserve"> Ca</w:t>
      </w:r>
      <w:r w:rsidR="00B778D8" w:rsidRPr="007D5193">
        <w:t>(</w:t>
      </w:r>
      <w:r w:rsidR="00320D88" w:rsidRPr="007D5193">
        <w:t>H</w:t>
      </w:r>
      <w:r w:rsidR="00B778D8" w:rsidRPr="007D5193">
        <w:t>CO</w:t>
      </w:r>
      <w:r w:rsidR="00B778D8" w:rsidRPr="00AD2A91">
        <w:rPr>
          <w:vertAlign w:val="subscript"/>
        </w:rPr>
        <w:t>3</w:t>
      </w:r>
      <w:r w:rsidR="00B778D8" w:rsidRPr="007D5193">
        <w:t>)</w:t>
      </w:r>
      <w:r w:rsidR="00B778D8" w:rsidRPr="00AD2A91">
        <w:rPr>
          <w:vertAlign w:val="subscript"/>
        </w:rPr>
        <w:t>2</w:t>
      </w:r>
      <w:r w:rsidR="004A2BAE" w:rsidRPr="007D5193">
        <w:t xml:space="preserve"> in </w:t>
      </w:r>
      <w:r w:rsidR="0039527D" w:rsidRPr="007D5193">
        <w:t xml:space="preserve">seas and </w:t>
      </w:r>
      <w:r w:rsidR="004A2BAE" w:rsidRPr="007D5193">
        <w:t>oceans.</w:t>
      </w:r>
      <w:r w:rsidR="009A0554" w:rsidRPr="007D5193">
        <w:t xml:space="preserve"> This technology is designed to accelerate the dissolution of limestone, up to hourly scales, that would otherwise occur in thousands of years.</w:t>
      </w:r>
    </w:p>
    <w:p w14:paraId="6AC7F42F" w14:textId="48F44734" w:rsidR="00284CFD" w:rsidRPr="007D5193" w:rsidRDefault="00491F42" w:rsidP="00703392">
      <w:pPr>
        <w:pStyle w:val="Nessunaspaziatura"/>
      </w:pPr>
      <w:r w:rsidRPr="007D5193">
        <w:t xml:space="preserve">The </w:t>
      </w:r>
      <w:r w:rsidR="00284CFD" w:rsidRPr="007D5193">
        <w:t xml:space="preserve">LIMENET technology is an evolution of Buffered Accelerated Weathering of Limestone (BAWL) and is </w:t>
      </w:r>
      <w:r w:rsidR="00CC4588" w:rsidRPr="007D5193">
        <w:t>called “</w:t>
      </w:r>
      <w:r w:rsidR="0033206E" w:rsidRPr="007D5193">
        <w:t xml:space="preserve">pH </w:t>
      </w:r>
      <w:r w:rsidR="00FF6950" w:rsidRPr="007D5193">
        <w:t>Equilibrated</w:t>
      </w:r>
      <w:r w:rsidR="00284CFD" w:rsidRPr="007D5193">
        <w:t xml:space="preserve"> Ocean Alkalinity Enhancement</w:t>
      </w:r>
      <w:r w:rsidR="00CC4588" w:rsidRPr="007D5193">
        <w:t>"</w:t>
      </w:r>
      <w:r w:rsidR="001E3393" w:rsidRPr="007D5193">
        <w:t xml:space="preserve">. This technology is </w:t>
      </w:r>
      <w:r w:rsidR="00DE315E" w:rsidRPr="007D5193">
        <w:t>verified by</w:t>
      </w:r>
      <w:r w:rsidR="001E3393" w:rsidRPr="007D5193">
        <w:t xml:space="preserve"> stud</w:t>
      </w:r>
      <w:r w:rsidR="00FE00FA" w:rsidRPr="007D5193">
        <w:t>ies</w:t>
      </w:r>
      <w:r w:rsidR="001E3393" w:rsidRPr="007D5193">
        <w:t xml:space="preserve"> and </w:t>
      </w:r>
      <w:proofErr w:type="gramStart"/>
      <w:r w:rsidR="00FE00FA" w:rsidRPr="007D5193">
        <w:t>research</w:t>
      </w:r>
      <w:r w:rsidR="00B82E20" w:rsidRPr="007D5193">
        <w:t>es</w:t>
      </w:r>
      <w:proofErr w:type="gramEnd"/>
      <w:r w:rsidR="001E3393" w:rsidRPr="007D5193">
        <w:t xml:space="preserve"> conducted by Limenet in collaboration with </w:t>
      </w:r>
      <w:proofErr w:type="spellStart"/>
      <w:r w:rsidR="00D025E7" w:rsidRPr="007D5193">
        <w:t>Politecnico</w:t>
      </w:r>
      <w:proofErr w:type="spellEnd"/>
      <w:r w:rsidR="00D025E7" w:rsidRPr="007D5193">
        <w:t xml:space="preserve"> di Milano</w:t>
      </w:r>
      <w:r w:rsidR="001E3393" w:rsidRPr="007D5193">
        <w:t xml:space="preserve">. </w:t>
      </w:r>
      <w:r w:rsidR="00DB5925" w:rsidRPr="007D5193">
        <w:t xml:space="preserve">Preliminary research in the laboratory and then in the field resulted in a scientific </w:t>
      </w:r>
      <w:r w:rsidR="006642B6" w:rsidRPr="007D5193">
        <w:t>paper</w:t>
      </w:r>
      <w:r w:rsidR="00DB5925" w:rsidRPr="007D5193">
        <w:t xml:space="preserve"> to be published in the journal Molecules</w:t>
      </w:r>
      <w:r w:rsidR="000A200E" w:rsidRPr="007D5193">
        <w:t xml:space="preserve"> which </w:t>
      </w:r>
      <w:r w:rsidR="00294851" w:rsidRPr="007D5193">
        <w:t xml:space="preserve">is </w:t>
      </w:r>
      <w:r w:rsidR="000A200E" w:rsidRPr="007D5193">
        <w:t xml:space="preserve">now </w:t>
      </w:r>
      <w:r w:rsidR="001B3BBF" w:rsidRPr="007D5193">
        <w:t>current</w:t>
      </w:r>
      <w:r w:rsidR="004F7E28" w:rsidRPr="007D5193">
        <w:t>ly submitted</w:t>
      </w:r>
      <w:r w:rsidR="00C132B0" w:rsidRPr="007D5193">
        <w:t xml:space="preserve"> to</w:t>
      </w:r>
      <w:r w:rsidR="00294851" w:rsidRPr="007D5193">
        <w:t xml:space="preserve"> </w:t>
      </w:r>
      <w:r w:rsidR="0018392B" w:rsidRPr="007D5193">
        <w:t>them</w:t>
      </w:r>
      <w:r w:rsidR="00284CFD" w:rsidRPr="007D5193">
        <w:t>. The CO</w:t>
      </w:r>
      <w:r w:rsidR="00284CFD" w:rsidRPr="00AD2A91">
        <w:rPr>
          <w:vertAlign w:val="subscript"/>
        </w:rPr>
        <w:t>2</w:t>
      </w:r>
      <w:r w:rsidR="00284CFD" w:rsidRPr="007D5193">
        <w:t xml:space="preserve"> storage process </w:t>
      </w:r>
      <w:r w:rsidR="00E50533" w:rsidRPr="007D5193">
        <w:t xml:space="preserve">is </w:t>
      </w:r>
      <w:r w:rsidR="00284CFD" w:rsidRPr="007D5193">
        <w:t>the</w:t>
      </w:r>
      <w:r w:rsidR="00B55BDE" w:rsidRPr="007D5193">
        <w:t xml:space="preserve"> Limenet</w:t>
      </w:r>
      <w:r w:rsidR="00284CFD" w:rsidRPr="007D5193">
        <w:t xml:space="preserve"> </w:t>
      </w:r>
      <w:r w:rsidR="00F75164" w:rsidRPr="007D5193">
        <w:t>pH Equilibrated Ocean Alkalinity Enhancement</w:t>
      </w:r>
      <w:r w:rsidR="00424A1A" w:rsidRPr="007D5193">
        <w:t xml:space="preserve"> </w:t>
      </w:r>
      <w:r w:rsidR="00284CFD" w:rsidRPr="007D5193">
        <w:t>technology</w:t>
      </w:r>
      <w:r w:rsidR="00CE1092" w:rsidRPr="007D5193">
        <w:t xml:space="preserve"> which</w:t>
      </w:r>
      <w:r w:rsidR="00284CFD" w:rsidRPr="007D5193">
        <w:t xml:space="preserve"> consists of introducing CO</w:t>
      </w:r>
      <w:r w:rsidR="00284CFD" w:rsidRPr="00AD2A91">
        <w:rPr>
          <w:vertAlign w:val="subscript"/>
        </w:rPr>
        <w:t>2</w:t>
      </w:r>
      <w:r w:rsidR="00284CFD" w:rsidRPr="007D5193">
        <w:t xml:space="preserve"> into reactors with seawater, then, in the reactor is introduced a buffering substance: calcium hydroxide Ca(OH)</w:t>
      </w:r>
      <w:r w:rsidR="00284CFD" w:rsidRPr="00AD2A91">
        <w:rPr>
          <w:vertAlign w:val="subscript"/>
        </w:rPr>
        <w:t>2</w:t>
      </w:r>
      <w:r w:rsidR="00284CFD" w:rsidRPr="007D5193">
        <w:t>. This buffer, reacting with CO</w:t>
      </w:r>
      <w:r w:rsidR="00284CFD" w:rsidRPr="00AD2A91">
        <w:rPr>
          <w:vertAlign w:val="subscript"/>
        </w:rPr>
        <w:t>2</w:t>
      </w:r>
      <w:r w:rsidR="00284CFD" w:rsidRPr="007D5193">
        <w:t>, converts carbon dioxide into calcium bicarbonates Ca(HCO</w:t>
      </w:r>
      <w:r w:rsidR="00284CFD" w:rsidRPr="00AD2A91">
        <w:rPr>
          <w:vertAlign w:val="subscript"/>
        </w:rPr>
        <w:t>3</w:t>
      </w:r>
      <w:r w:rsidR="00284CFD" w:rsidRPr="007D5193">
        <w:t>)</w:t>
      </w:r>
      <w:r w:rsidR="00284CFD" w:rsidRPr="00AD2A91">
        <w:rPr>
          <w:vertAlign w:val="subscript"/>
        </w:rPr>
        <w:t>2</w:t>
      </w:r>
      <w:r w:rsidR="00CF6946" w:rsidRPr="007D5193">
        <w:t>, which remain stable in seawater over time.</w:t>
      </w:r>
    </w:p>
    <w:p w14:paraId="4561A4F6" w14:textId="51CF8EEE" w:rsidR="008C21A0" w:rsidRDefault="008C21A0">
      <w:pPr>
        <w:pStyle w:val="Nessunaspaziatura"/>
      </w:pPr>
      <w:r w:rsidRPr="007D5193">
        <w:t>The chemical reactions describing the storage process by applying Limenet technology from raw materials</w:t>
      </w:r>
      <w:r w:rsidR="008A4452" w:rsidRPr="007D5193">
        <w:t xml:space="preserve"> </w:t>
      </w:r>
      <w:r w:rsidR="0092085D" w:rsidRPr="007D5193">
        <w:t>which are</w:t>
      </w:r>
      <w:r w:rsidR="00EE6881" w:rsidRPr="007D5193">
        <w:t xml:space="preserve"> </w:t>
      </w:r>
      <w:r w:rsidR="00266633" w:rsidRPr="007D5193">
        <w:t>seawater (</w:t>
      </w:r>
      <w:r w:rsidR="009B110D" w:rsidRPr="007D5193">
        <w:t>H</w:t>
      </w:r>
      <w:r w:rsidR="009B110D" w:rsidRPr="00AD2A91">
        <w:rPr>
          <w:vertAlign w:val="subscript"/>
        </w:rPr>
        <w:t>2</w:t>
      </w:r>
      <w:r w:rsidR="009B110D" w:rsidRPr="007D5193">
        <w:t>O)</w:t>
      </w:r>
      <w:r w:rsidR="009E64A3" w:rsidRPr="007D5193">
        <w:t>,</w:t>
      </w:r>
      <w:r w:rsidR="009B110D" w:rsidRPr="007D5193">
        <w:t xml:space="preserve"> </w:t>
      </w:r>
      <w:r w:rsidR="00C63A80" w:rsidRPr="007D5193">
        <w:t>carbon dioxide (CO</w:t>
      </w:r>
      <w:r w:rsidR="00C63A80" w:rsidRPr="00AD2A91">
        <w:rPr>
          <w:vertAlign w:val="subscript"/>
        </w:rPr>
        <w:t>2</w:t>
      </w:r>
      <w:r w:rsidR="00C63A80" w:rsidRPr="007D5193">
        <w:t>) and calcium hydroxide</w:t>
      </w:r>
      <w:r w:rsidR="00862E5B" w:rsidRPr="007D5193">
        <w:t xml:space="preserve"> Ca(OH)</w:t>
      </w:r>
      <w:r w:rsidR="00862E5B" w:rsidRPr="00AD2A91">
        <w:rPr>
          <w:vertAlign w:val="subscript"/>
        </w:rPr>
        <w:t>2</w:t>
      </w:r>
      <w:r w:rsidR="00C63A80" w:rsidRPr="007D5193">
        <w:t xml:space="preserve"> </w:t>
      </w:r>
      <w:r w:rsidRPr="007D5193">
        <w:t>to the formation of calcium bicarbonates</w:t>
      </w:r>
      <w:r w:rsidR="00D524EC" w:rsidRPr="007D5193">
        <w:t xml:space="preserve"> </w:t>
      </w:r>
      <w:r w:rsidR="00302FA6" w:rsidRPr="007D5193">
        <w:t>Ca(HCO</w:t>
      </w:r>
      <w:r w:rsidR="00302FA6" w:rsidRPr="00AD2A91">
        <w:rPr>
          <w:vertAlign w:val="subscript"/>
        </w:rPr>
        <w:t>3</w:t>
      </w:r>
      <w:r w:rsidR="00302FA6" w:rsidRPr="007D5193">
        <w:t>)</w:t>
      </w:r>
      <w:r w:rsidR="00302FA6" w:rsidRPr="00AD2A91">
        <w:rPr>
          <w:vertAlign w:val="subscript"/>
        </w:rPr>
        <w:t>2</w:t>
      </w:r>
      <w:r w:rsidRPr="007D5193">
        <w:t xml:space="preserve"> are shown below.</w:t>
      </w:r>
    </w:p>
    <w:p w14:paraId="41608534" w14:textId="77777777" w:rsidR="00E71759" w:rsidRPr="007D5193" w:rsidRDefault="00E71759" w:rsidP="00E71759">
      <w:pPr>
        <w:pStyle w:val="Nessunaspaziatura"/>
      </w:pPr>
    </w:p>
    <w:p w14:paraId="2ACA8298" w14:textId="2025D3CC" w:rsidR="009B5195" w:rsidRPr="00452516" w:rsidRDefault="00000000" w:rsidP="00284CFD">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aq</m:t>
                  </m:r>
                </m:e>
              </m:d>
            </m:sub>
          </m:sSub>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2(g)</m:t>
              </m:r>
            </m:sub>
          </m:sSub>
          <m:r>
            <w:rPr>
              <w:rFonts w:ascii="Cambria Math" w:hAnsi="Cambria Math" w:cs="Calibri"/>
            </w:rPr>
            <m:t>→</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3(aq)</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HCO</m:t>
              </m:r>
            </m:e>
            <m:sub>
              <m:r>
                <w:rPr>
                  <w:rFonts w:ascii="Cambria Math" w:hAnsi="Cambria Math"/>
                </w:rPr>
                <m:t xml:space="preserve">3(aq) </m:t>
              </m:r>
            </m:sub>
            <m:sup>
              <m:r>
                <w:rPr>
                  <w:rFonts w:ascii="Cambria Math" w:hAnsi="Cambria Math"/>
                </w:rPr>
                <m:t>–</m:t>
              </m:r>
            </m:sup>
          </m:sSubSup>
          <m:r>
            <w:rPr>
              <w:rFonts w:ascii="Cambria Math" w:hAnsi="Cambria Math"/>
            </w:rPr>
            <m:t xml:space="preserve">          [1]</m:t>
          </m:r>
        </m:oMath>
      </m:oMathPara>
    </w:p>
    <w:p w14:paraId="2FA5DD96" w14:textId="1AFB2D94" w:rsidR="00BD26D7" w:rsidRPr="00452516" w:rsidRDefault="00BD26D7" w:rsidP="00284CFD"/>
    <w:p w14:paraId="387B0C8C" w14:textId="13A5A3E9" w:rsidR="00833D6C" w:rsidRPr="00E71759" w:rsidRDefault="00000000" w:rsidP="00284CFD">
      <w:pPr>
        <w:rPr>
          <w:rFonts w:eastAsiaTheme="minorEastAsia"/>
          <w:lang w:val="en-GB"/>
        </w:rPr>
      </w:pPr>
      <m:oMathPara>
        <m:oMath>
          <m:sSubSup>
            <m:sSubSupPr>
              <m:ctrlPr>
                <w:rPr>
                  <w:rFonts w:ascii="Cambria Math" w:hAnsi="Cambria Math"/>
                  <w:i/>
                </w:rPr>
              </m:ctrlPr>
            </m:sSubSupPr>
            <m:e>
              <m:r>
                <w:rPr>
                  <w:rFonts w:ascii="Cambria Math" w:hAnsi="Cambria Math"/>
                  <w:lang w:val="en-GB"/>
                </w:rPr>
                <m:t>2</m:t>
              </m:r>
              <m:r>
                <w:rPr>
                  <w:rFonts w:ascii="Cambria Math" w:hAnsi="Cambria Math"/>
                </w:rPr>
                <m:t>H</m:t>
              </m:r>
            </m:e>
            <m:sub>
              <m:r>
                <w:rPr>
                  <w:rFonts w:ascii="Cambria Math" w:hAnsi="Cambria Math"/>
                  <w:lang w:val="en-GB"/>
                </w:rPr>
                <m:t>(</m:t>
              </m:r>
              <m:r>
                <w:rPr>
                  <w:rFonts w:ascii="Cambria Math" w:hAnsi="Cambria Math"/>
                </w:rPr>
                <m:t>aq</m:t>
              </m:r>
              <m:r>
                <w:rPr>
                  <w:rFonts w:ascii="Cambria Math" w:hAnsi="Cambria Math"/>
                  <w:lang w:val="en-GB"/>
                </w:rPr>
                <m:t>)</m:t>
              </m:r>
            </m:sub>
            <m:sup>
              <m:r>
                <w:rPr>
                  <w:rFonts w:ascii="Cambria Math" w:hAnsi="Cambria Math"/>
                  <w:lang w:val="en-GB"/>
                </w:rPr>
                <m:t>+</m:t>
              </m:r>
            </m:sup>
          </m:sSubSup>
          <m:r>
            <w:rPr>
              <w:rFonts w:ascii="Cambria Math" w:hAnsi="Cambria Math"/>
              <w:lang w:val="en-GB"/>
            </w:rPr>
            <m:t xml:space="preserve">+ </m:t>
          </m:r>
          <m:sSubSup>
            <m:sSubSupPr>
              <m:ctrlPr>
                <w:rPr>
                  <w:rFonts w:ascii="Cambria Math" w:hAnsi="Cambria Math"/>
                  <w:i/>
                </w:rPr>
              </m:ctrlPr>
            </m:sSubSupPr>
            <m:e>
              <m:r>
                <w:rPr>
                  <w:rFonts w:ascii="Cambria Math" w:hAnsi="Cambria Math"/>
                  <w:lang w:val="en-GB"/>
                </w:rPr>
                <m:t>2</m:t>
              </m:r>
              <m:r>
                <w:rPr>
                  <w:rFonts w:ascii="Cambria Math" w:hAnsi="Cambria Math"/>
                </w:rPr>
                <m:t>HCO</m:t>
              </m:r>
            </m:e>
            <m:sub>
              <m:r>
                <w:rPr>
                  <w:rFonts w:ascii="Cambria Math" w:hAnsi="Cambria Math"/>
                  <w:lang w:val="en-GB"/>
                </w:rPr>
                <m:t>3(</m:t>
              </m:r>
              <m:r>
                <w:rPr>
                  <w:rFonts w:ascii="Cambria Math" w:hAnsi="Cambria Math"/>
                </w:rPr>
                <m:t>aq</m:t>
              </m:r>
              <m:r>
                <w:rPr>
                  <w:rFonts w:ascii="Cambria Math" w:hAnsi="Cambria Math"/>
                  <w:lang w:val="en-GB"/>
                </w:rPr>
                <m:t>)</m:t>
              </m:r>
            </m:sub>
            <m:sup>
              <m:r>
                <w:rPr>
                  <w:rFonts w:ascii="Cambria Math" w:hAnsi="Cambria Math"/>
                  <w:lang w:val="en-GB"/>
                </w:rPr>
                <m:t>-</m:t>
              </m:r>
            </m:sup>
          </m:sSubSup>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Ca</m:t>
              </m:r>
              <m:r>
                <w:rPr>
                  <w:rFonts w:ascii="Cambria Math" w:eastAsiaTheme="minorEastAsia" w:hAnsi="Cambria Math"/>
                  <w:lang w:val="en-GB"/>
                </w:rPr>
                <m:t>(</m:t>
              </m:r>
              <m:r>
                <w:rPr>
                  <w:rFonts w:ascii="Cambria Math" w:eastAsiaTheme="minorEastAsia" w:hAnsi="Cambria Math"/>
                </w:rPr>
                <m:t>OH</m:t>
              </m:r>
              <m:r>
                <w:rPr>
                  <w:rFonts w:ascii="Cambria Math" w:eastAsiaTheme="minorEastAsia" w:hAnsi="Cambria Math"/>
                  <w:lang w:val="en-GB"/>
                </w:rPr>
                <m:t>)</m:t>
              </m:r>
            </m:e>
            <m:sub>
              <m:r>
                <w:rPr>
                  <w:rFonts w:ascii="Cambria Math" w:eastAsiaTheme="minorEastAsia" w:hAnsi="Cambria Math"/>
                  <w:lang w:val="en-GB"/>
                </w:rPr>
                <m:t>2(</m:t>
              </m:r>
              <m:r>
                <w:rPr>
                  <w:rFonts w:ascii="Cambria Math" w:eastAsiaTheme="minorEastAsia" w:hAnsi="Cambria Math"/>
                </w:rPr>
                <m:t>aq</m:t>
              </m:r>
              <m:r>
                <w:rPr>
                  <w:rFonts w:ascii="Cambria Math" w:eastAsiaTheme="minorEastAsia" w:hAnsi="Cambria Math"/>
                  <w:lang w:val="en-GB"/>
                </w:rPr>
                <m:t>)</m:t>
              </m:r>
            </m:sub>
          </m:sSub>
          <m:r>
            <w:rPr>
              <w:rFonts w:ascii="Cambria Math" w:eastAsiaTheme="minorEastAsia" w:hAnsi="Cambria Math" w:hint="eastAsia"/>
              <w:lang w:val="en-GB"/>
            </w:rPr>
            <m:t>→</m:t>
          </m:r>
          <m:r>
            <w:rPr>
              <w:rFonts w:ascii="Cambria Math" w:eastAsiaTheme="minorEastAsia" w:hAnsi="Cambria Math"/>
            </w:rPr>
            <m:t>Ca</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HCO</m:t>
                  </m:r>
                </m:e>
                <m:sub>
                  <m:r>
                    <w:rPr>
                      <w:rFonts w:ascii="Cambria Math" w:eastAsiaTheme="minorEastAsia" w:hAnsi="Cambria Math"/>
                      <w:lang w:val="en-GB"/>
                    </w:rPr>
                    <m:t>3</m:t>
                  </m:r>
                </m:sub>
              </m:sSub>
            </m:e>
          </m:d>
          <m:r>
            <m:rPr>
              <m:nor/>
            </m:rPr>
            <w:rPr>
              <w:rFonts w:ascii="Cambria Math" w:eastAsiaTheme="minorEastAsia" w:hAnsi="Cambria Math"/>
              <w:i/>
              <w:iCs/>
              <w:vertAlign w:val="subscript"/>
              <w:lang w:val="en-GB"/>
            </w:rPr>
            <m:t>2(aq)</m:t>
          </m:r>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2</m:t>
              </m:r>
              <m:r>
                <w:rPr>
                  <w:rFonts w:ascii="Cambria Math" w:eastAsiaTheme="minorEastAsia" w:hAnsi="Cambria Math"/>
                </w:rPr>
                <m:t>H</m:t>
              </m:r>
            </m:e>
            <m:sub>
              <m:r>
                <w:rPr>
                  <w:rFonts w:ascii="Cambria Math" w:eastAsiaTheme="minorEastAsia" w:hAnsi="Cambria Math"/>
                  <w:lang w:val="en-GB"/>
                </w:rPr>
                <m:t>2</m:t>
              </m:r>
            </m:sub>
          </m:sSub>
          <m:r>
            <w:rPr>
              <w:rFonts w:ascii="Cambria Math" w:eastAsiaTheme="minorEastAsia" w:hAnsi="Cambria Math"/>
            </w:rPr>
            <m:t>O</m:t>
          </m:r>
          <m:r>
            <w:rPr>
              <w:rFonts w:ascii="Cambria Math" w:eastAsiaTheme="minorEastAsia" w:hAnsi="Cambria Math"/>
              <w:lang w:val="en-GB"/>
            </w:rPr>
            <m:t xml:space="preserve">          [2]</m:t>
          </m:r>
        </m:oMath>
      </m:oMathPara>
    </w:p>
    <w:p w14:paraId="518CF48A" w14:textId="77777777" w:rsidR="00E71759" w:rsidRPr="00703392" w:rsidRDefault="00E71759" w:rsidP="00284CFD">
      <w:pPr>
        <w:rPr>
          <w:rFonts w:eastAsiaTheme="minorEastAsia"/>
          <w:lang w:val="en-GB"/>
        </w:rPr>
      </w:pPr>
    </w:p>
    <w:p w14:paraId="41FCF358" w14:textId="42A55E26" w:rsidR="00FB1CA5" w:rsidRPr="00452516" w:rsidRDefault="00FB1CA5" w:rsidP="00703392">
      <w:pPr>
        <w:pStyle w:val="Nessunaspaziatura"/>
        <w:rPr>
          <w:rFonts w:eastAsiaTheme="minorEastAsia"/>
        </w:rPr>
      </w:pPr>
      <w:r w:rsidRPr="00452516">
        <w:rPr>
          <w:rFonts w:eastAsiaTheme="minorEastAsia"/>
        </w:rPr>
        <w:t>Where:</w:t>
      </w:r>
    </w:p>
    <w:p w14:paraId="254BBEF0" w14:textId="31F9FB16" w:rsidR="00FB1CA5" w:rsidRPr="00703392" w:rsidRDefault="00FB1CA5" w:rsidP="00703392">
      <w:pPr>
        <w:rPr>
          <w:rFonts w:eastAsiaTheme="minorEastAsia"/>
          <w:lang w:val="en-US"/>
        </w:rPr>
      </w:pPr>
      <w:r w:rsidRPr="00703392">
        <w:rPr>
          <w:rFonts w:eastAsiaTheme="minorEastAsia"/>
          <w:lang w:val="en-GB"/>
        </w:rPr>
        <w:t>H</w:t>
      </w:r>
      <w:r w:rsidRPr="00703392">
        <w:rPr>
          <w:rFonts w:eastAsiaTheme="minorEastAsia"/>
          <w:vertAlign w:val="subscript"/>
          <w:lang w:val="en-GB"/>
        </w:rPr>
        <w:t>2</w:t>
      </w:r>
      <w:r w:rsidRPr="00703392">
        <w:rPr>
          <w:rFonts w:eastAsiaTheme="minorEastAsia"/>
          <w:lang w:val="en-GB"/>
        </w:rPr>
        <w:t>O = natural seawater</w:t>
      </w:r>
    </w:p>
    <w:p w14:paraId="7E8D5649" w14:textId="78F221A4" w:rsidR="00BE6880" w:rsidRPr="00703392" w:rsidRDefault="00BE6880" w:rsidP="00703392">
      <w:pPr>
        <w:rPr>
          <w:rFonts w:eastAsiaTheme="minorEastAsia"/>
          <w:lang w:val="en-US"/>
        </w:rPr>
      </w:pPr>
      <w:r w:rsidRPr="00703392">
        <w:rPr>
          <w:rFonts w:eastAsiaTheme="minorEastAsia"/>
          <w:lang w:val="en-GB"/>
        </w:rPr>
        <w:t>CO</w:t>
      </w:r>
      <w:r w:rsidRPr="00703392">
        <w:rPr>
          <w:rFonts w:eastAsiaTheme="minorEastAsia"/>
          <w:vertAlign w:val="subscript"/>
          <w:lang w:val="en-GB"/>
        </w:rPr>
        <w:t>2</w:t>
      </w:r>
      <w:r w:rsidRPr="00703392">
        <w:rPr>
          <w:rFonts w:eastAsiaTheme="minorEastAsia"/>
          <w:lang w:val="en-GB"/>
        </w:rPr>
        <w:t xml:space="preserve"> = Carbon dioxide</w:t>
      </w:r>
    </w:p>
    <w:p w14:paraId="63D9D1DE" w14:textId="00CF7AF1" w:rsidR="00BE6880" w:rsidRPr="00703392" w:rsidRDefault="00BE6880" w:rsidP="00703392">
      <w:pPr>
        <w:rPr>
          <w:rFonts w:eastAsiaTheme="minorEastAsia"/>
          <w:lang w:val="en-US"/>
        </w:rPr>
      </w:pPr>
      <w:r w:rsidRPr="00703392">
        <w:rPr>
          <w:rFonts w:eastAsiaTheme="minorEastAsia"/>
          <w:lang w:val="en-GB"/>
        </w:rPr>
        <w:t>H</w:t>
      </w:r>
      <w:r w:rsidRPr="00703392">
        <w:rPr>
          <w:rFonts w:eastAsiaTheme="minorEastAsia"/>
          <w:vertAlign w:val="subscript"/>
          <w:lang w:val="en-GB"/>
        </w:rPr>
        <w:t>2</w:t>
      </w:r>
      <w:r w:rsidRPr="00703392">
        <w:rPr>
          <w:rFonts w:eastAsiaTheme="minorEastAsia"/>
          <w:lang w:val="en-GB"/>
        </w:rPr>
        <w:t>CO</w:t>
      </w:r>
      <w:r w:rsidRPr="00703392">
        <w:rPr>
          <w:rFonts w:eastAsiaTheme="minorEastAsia"/>
          <w:vertAlign w:val="subscript"/>
          <w:lang w:val="en-GB"/>
        </w:rPr>
        <w:t>3</w:t>
      </w:r>
      <w:r w:rsidRPr="00703392">
        <w:rPr>
          <w:rFonts w:eastAsiaTheme="minorEastAsia"/>
          <w:lang w:val="en-GB"/>
        </w:rPr>
        <w:t xml:space="preserve"> = </w:t>
      </w:r>
      <w:r w:rsidR="00682DB1" w:rsidRPr="00703392">
        <w:rPr>
          <w:rFonts w:eastAsiaTheme="minorEastAsia"/>
          <w:lang w:val="en-GB"/>
        </w:rPr>
        <w:t>Carbonic acid</w:t>
      </w:r>
    </w:p>
    <w:p w14:paraId="0A1761EE" w14:textId="0FF7E6F2" w:rsidR="0040354F" w:rsidRPr="00703392" w:rsidRDefault="0040354F" w:rsidP="00703392">
      <w:pPr>
        <w:rPr>
          <w:rFonts w:eastAsiaTheme="minorEastAsia"/>
          <w:lang w:val="en-US"/>
        </w:rPr>
      </w:pPr>
      <w:r w:rsidRPr="00703392">
        <w:rPr>
          <w:rFonts w:eastAsiaTheme="minorEastAsia"/>
          <w:lang w:val="en-GB"/>
        </w:rPr>
        <w:t>H</w:t>
      </w:r>
      <w:r w:rsidRPr="00703392">
        <w:rPr>
          <w:rFonts w:eastAsiaTheme="minorEastAsia"/>
          <w:vertAlign w:val="superscript"/>
          <w:lang w:val="en-GB"/>
        </w:rPr>
        <w:t>+</w:t>
      </w:r>
      <w:r w:rsidRPr="00703392">
        <w:rPr>
          <w:rFonts w:eastAsiaTheme="minorEastAsia"/>
          <w:lang w:val="en-GB"/>
        </w:rPr>
        <w:t xml:space="preserve"> = hydron</w:t>
      </w:r>
    </w:p>
    <w:p w14:paraId="6B00C7FA" w14:textId="64A2A7D4" w:rsidR="0040354F" w:rsidRPr="00703392" w:rsidRDefault="0040354F" w:rsidP="00703392">
      <w:pPr>
        <w:rPr>
          <w:rFonts w:eastAsiaTheme="minorEastAsia"/>
          <w:lang w:val="en-US"/>
        </w:rPr>
      </w:pPr>
      <w:r w:rsidRPr="00703392">
        <w:rPr>
          <w:rFonts w:eastAsiaTheme="minorEastAsia"/>
          <w:lang w:val="en-GB"/>
        </w:rPr>
        <w:t>HCO</w:t>
      </w:r>
      <w:r w:rsidRPr="00703392">
        <w:rPr>
          <w:rFonts w:eastAsiaTheme="minorEastAsia"/>
          <w:vertAlign w:val="subscript"/>
          <w:lang w:val="en-GB"/>
        </w:rPr>
        <w:t>3</w:t>
      </w:r>
      <w:r w:rsidRPr="00703392">
        <w:rPr>
          <w:rFonts w:eastAsiaTheme="minorEastAsia"/>
          <w:vertAlign w:val="superscript"/>
          <w:lang w:val="en-GB"/>
        </w:rPr>
        <w:t>-</w:t>
      </w:r>
      <w:r w:rsidRPr="00703392">
        <w:rPr>
          <w:rFonts w:eastAsiaTheme="minorEastAsia"/>
          <w:lang w:val="en-GB"/>
        </w:rPr>
        <w:t xml:space="preserve"> = </w:t>
      </w:r>
      <w:r w:rsidR="00251B24" w:rsidRPr="00703392">
        <w:rPr>
          <w:rFonts w:eastAsiaTheme="minorEastAsia"/>
          <w:lang w:val="en-GB"/>
        </w:rPr>
        <w:t>Bicarbonate ion</w:t>
      </w:r>
    </w:p>
    <w:p w14:paraId="7AE437A5" w14:textId="1955519C" w:rsidR="006F67E3" w:rsidRPr="00911961" w:rsidRDefault="006F67E3" w:rsidP="00703392">
      <w:pPr>
        <w:rPr>
          <w:rFonts w:eastAsiaTheme="minorEastAsia"/>
          <w:lang w:val="en-US"/>
        </w:rPr>
      </w:pPr>
      <w:r w:rsidRPr="00911961">
        <w:rPr>
          <w:rFonts w:eastAsiaTheme="minorEastAsia"/>
          <w:lang w:val="en-US"/>
        </w:rPr>
        <w:t>Ca(OH)</w:t>
      </w:r>
      <w:r w:rsidRPr="00911961">
        <w:rPr>
          <w:rFonts w:eastAsiaTheme="minorEastAsia"/>
          <w:vertAlign w:val="subscript"/>
          <w:lang w:val="en-US"/>
        </w:rPr>
        <w:t>2</w:t>
      </w:r>
      <w:r w:rsidRPr="00911961">
        <w:rPr>
          <w:rFonts w:eastAsiaTheme="minorEastAsia"/>
          <w:lang w:val="en-US"/>
        </w:rPr>
        <w:t xml:space="preserve"> = </w:t>
      </w:r>
      <w:r w:rsidR="004752C2" w:rsidRPr="00911961">
        <w:rPr>
          <w:rFonts w:eastAsiaTheme="minorEastAsia"/>
          <w:lang w:val="en-US"/>
        </w:rPr>
        <w:t>Calcium hydroxide</w:t>
      </w:r>
    </w:p>
    <w:p w14:paraId="2689EB74" w14:textId="2C45BF88" w:rsidR="004752C2" w:rsidRPr="00911961" w:rsidRDefault="004752C2" w:rsidP="00703392">
      <w:pPr>
        <w:rPr>
          <w:rFonts w:eastAsiaTheme="minorEastAsia"/>
          <w:lang w:val="en-US"/>
        </w:rPr>
      </w:pPr>
      <w:r w:rsidRPr="00911961">
        <w:rPr>
          <w:rFonts w:eastAsiaTheme="minorEastAsia"/>
          <w:lang w:val="en-US"/>
        </w:rPr>
        <w:t>Ca(HCO</w:t>
      </w:r>
      <w:r w:rsidRPr="00911961">
        <w:rPr>
          <w:rFonts w:eastAsiaTheme="minorEastAsia"/>
          <w:vertAlign w:val="subscript"/>
          <w:lang w:val="en-US"/>
        </w:rPr>
        <w:t>3</w:t>
      </w:r>
      <w:r w:rsidRPr="00911961">
        <w:rPr>
          <w:rFonts w:eastAsiaTheme="minorEastAsia"/>
          <w:lang w:val="en-US"/>
        </w:rPr>
        <w:t>)</w:t>
      </w:r>
      <w:r w:rsidRPr="00911961">
        <w:rPr>
          <w:rFonts w:eastAsiaTheme="minorEastAsia"/>
          <w:vertAlign w:val="subscript"/>
          <w:lang w:val="en-US"/>
        </w:rPr>
        <w:t>2</w:t>
      </w:r>
      <w:r w:rsidRPr="00911961">
        <w:rPr>
          <w:rFonts w:eastAsiaTheme="minorEastAsia"/>
          <w:lang w:val="en-US"/>
        </w:rPr>
        <w:t xml:space="preserve"> = </w:t>
      </w:r>
      <w:r w:rsidR="00583761" w:rsidRPr="00911961">
        <w:rPr>
          <w:rFonts w:eastAsiaTheme="minorEastAsia"/>
          <w:lang w:val="en-US"/>
        </w:rPr>
        <w:t>Calcium bicarbonate</w:t>
      </w:r>
    </w:p>
    <w:p w14:paraId="67AF743C" w14:textId="47728F9E" w:rsidR="005C5498" w:rsidRPr="00911961" w:rsidRDefault="005C5498">
      <w:pPr>
        <w:rPr>
          <w:rFonts w:eastAsiaTheme="minorEastAsia"/>
          <w:lang w:val="en-US"/>
        </w:rPr>
      </w:pPr>
    </w:p>
    <w:p w14:paraId="49D6E63D" w14:textId="0C7A33AB" w:rsidR="00A56822" w:rsidRPr="007D5193" w:rsidRDefault="00063156" w:rsidP="00703392">
      <w:pPr>
        <w:pStyle w:val="Nessunaspaziatura"/>
        <w:rPr>
          <w:rFonts w:eastAsiaTheme="minorEastAsia"/>
        </w:rPr>
      </w:pPr>
      <w:r w:rsidRPr="007D5193">
        <w:rPr>
          <w:rFonts w:eastAsiaTheme="minorEastAsia"/>
        </w:rPr>
        <w:t>The global reaction can be described as follows</w:t>
      </w:r>
      <w:r w:rsidR="002D1429" w:rsidRPr="007D5193">
        <w:rPr>
          <w:rFonts w:eastAsiaTheme="minorEastAsia"/>
        </w:rPr>
        <w:t>:</w:t>
      </w:r>
    </w:p>
    <w:p w14:paraId="5A70294A" w14:textId="4E010C39" w:rsidR="00063156" w:rsidRPr="007D5193" w:rsidRDefault="00000000" w:rsidP="007D5193">
      <w:pPr>
        <w:pStyle w:val="Nessunaspaziatura"/>
      </w:pPr>
      <m:oMathPara>
        <m:oMath>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hAnsi="Cambria Math"/>
            </w:rPr>
            <m:t xml:space="preserve">+ </m:t>
          </m:r>
          <m:sSub>
            <m:sSubPr>
              <m:ctrlPr>
                <w:rPr>
                  <w:rFonts w:ascii="Cambria Math" w:hAnsi="Cambria Math"/>
                  <w:i/>
                </w:rPr>
              </m:ctrlPr>
            </m:sSubPr>
            <m:e>
              <m:r>
                <w:rPr>
                  <w:rFonts w:ascii="Cambria Math" w:hAnsi="Cambria Math"/>
                </w:rPr>
                <m:t>Ca(OH)</m:t>
              </m:r>
            </m:e>
            <m:sub>
              <m:r>
                <w:rPr>
                  <w:rFonts w:ascii="Cambria Math" w:hAnsi="Cambria Math"/>
                </w:rPr>
                <m:t>2</m:t>
              </m:r>
              <m:d>
                <m:dPr>
                  <m:ctrlPr>
                    <w:rPr>
                      <w:rFonts w:ascii="Cambria Math" w:hAnsi="Cambria Math"/>
                      <w:i/>
                    </w:rPr>
                  </m:ctrlPr>
                </m:dPr>
                <m:e>
                  <m:r>
                    <w:rPr>
                      <w:rFonts w:ascii="Cambria Math" w:hAnsi="Cambria Math"/>
                    </w:rPr>
                    <m:t>aq</m:t>
                  </m:r>
                </m:e>
              </m:d>
            </m:sub>
          </m:sSub>
          <m:r>
            <w:rPr>
              <w:rFonts w:ascii="Cambria Math" w:hAnsi="Cambria Math"/>
            </w:rPr>
            <m:t>↔</m:t>
          </m:r>
          <m:sSub>
            <m:sSubPr>
              <m:ctrlPr>
                <w:rPr>
                  <w:rFonts w:ascii="Cambria Math" w:hAnsi="Cambria Math"/>
                  <w:i/>
                </w:rPr>
              </m:ctrlPr>
            </m:sSubPr>
            <m:e>
              <m:r>
                <w:rPr>
                  <w:rFonts w:ascii="Cambria Math" w:hAnsi="Cambria Math"/>
                </w:rPr>
                <m:t>Ca(HCO</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2(aq)</m:t>
              </m:r>
            </m:sub>
          </m:sSub>
        </m:oMath>
      </m:oMathPara>
    </w:p>
    <w:p w14:paraId="7FABBDC4" w14:textId="77777777" w:rsidR="007D5193" w:rsidRPr="00452516" w:rsidRDefault="007D5193" w:rsidP="00703392">
      <w:pPr>
        <w:pStyle w:val="Nessunaspaziatura"/>
      </w:pPr>
    </w:p>
    <w:p w14:paraId="22EC98CD" w14:textId="7318CD33" w:rsidR="008E2FC4" w:rsidRDefault="00B63981" w:rsidP="007D5193">
      <w:pPr>
        <w:pStyle w:val="Nessunaspaziatura"/>
      </w:pPr>
      <w:r w:rsidRPr="007D5193">
        <w:t xml:space="preserve">The reversibility of the reaction depends </w:t>
      </w:r>
      <w:r w:rsidR="00FE66B7" w:rsidRPr="007D5193">
        <w:t>on the system’s conditions:</w:t>
      </w:r>
    </w:p>
    <w:p w14:paraId="09E93707" w14:textId="77777777" w:rsidR="007D5193" w:rsidRPr="007D5193" w:rsidRDefault="007D5193" w:rsidP="00703392">
      <w:pPr>
        <w:pStyle w:val="Nessunaspaziatura"/>
      </w:pPr>
    </w:p>
    <w:p w14:paraId="67E8E35D" w14:textId="1ED30EB9" w:rsidR="00995B16" w:rsidRPr="00703392" w:rsidRDefault="002603A2" w:rsidP="003A0D50">
      <w:pPr>
        <w:pStyle w:val="Paragrafoelenco"/>
        <w:numPr>
          <w:ilvl w:val="0"/>
          <w:numId w:val="50"/>
        </w:numPr>
        <w:rPr>
          <w:sz w:val="24"/>
          <w:szCs w:val="24"/>
        </w:rPr>
      </w:pPr>
      <w:r w:rsidRPr="00703392">
        <w:rPr>
          <w:sz w:val="24"/>
          <w:szCs w:val="24"/>
        </w:rPr>
        <w:t>[CO</w:t>
      </w:r>
      <w:r w:rsidRPr="00703392">
        <w:rPr>
          <w:sz w:val="24"/>
          <w:szCs w:val="24"/>
          <w:vertAlign w:val="subscript"/>
        </w:rPr>
        <w:t>2</w:t>
      </w:r>
      <w:r w:rsidRPr="00703392">
        <w:rPr>
          <w:sz w:val="24"/>
          <w:szCs w:val="24"/>
        </w:rPr>
        <w:t>]</w:t>
      </w:r>
      <w:r w:rsidR="00FC18EA" w:rsidRPr="00703392">
        <w:rPr>
          <w:sz w:val="24"/>
          <w:szCs w:val="24"/>
        </w:rPr>
        <w:t>:</w:t>
      </w:r>
      <w:r w:rsidR="009D5305" w:rsidRPr="00703392">
        <w:rPr>
          <w:sz w:val="24"/>
          <w:szCs w:val="24"/>
        </w:rPr>
        <w:t xml:space="preserve"> </w:t>
      </w:r>
      <w:r w:rsidR="00BF2456" w:rsidRPr="00703392">
        <w:rPr>
          <w:sz w:val="24"/>
          <w:szCs w:val="24"/>
        </w:rPr>
        <w:t>An increase in the concentration of carbon dioxide shifts the equilibrium of the reaction towards the products forming more calcium bicarbonate</w:t>
      </w:r>
      <w:r w:rsidR="00266C77" w:rsidRPr="00703392">
        <w:rPr>
          <w:sz w:val="24"/>
          <w:szCs w:val="24"/>
        </w:rPr>
        <w:t>.</w:t>
      </w:r>
    </w:p>
    <w:p w14:paraId="6C08309E" w14:textId="21E8927F" w:rsidR="008E2FC4" w:rsidRPr="00703392" w:rsidRDefault="00694A97" w:rsidP="003A0D50">
      <w:pPr>
        <w:pStyle w:val="Paragrafoelenco"/>
        <w:numPr>
          <w:ilvl w:val="0"/>
          <w:numId w:val="50"/>
        </w:numPr>
        <w:rPr>
          <w:sz w:val="24"/>
          <w:szCs w:val="24"/>
        </w:rPr>
      </w:pPr>
      <w:r w:rsidRPr="00703392">
        <w:rPr>
          <w:sz w:val="24"/>
          <w:szCs w:val="24"/>
        </w:rPr>
        <w:lastRenderedPageBreak/>
        <w:t>[Ca(OH)</w:t>
      </w:r>
      <w:r w:rsidRPr="00703392">
        <w:rPr>
          <w:sz w:val="24"/>
          <w:szCs w:val="24"/>
          <w:vertAlign w:val="subscript"/>
        </w:rPr>
        <w:t>2</w:t>
      </w:r>
      <w:r w:rsidRPr="00703392">
        <w:rPr>
          <w:sz w:val="24"/>
          <w:szCs w:val="24"/>
        </w:rPr>
        <w:t>]</w:t>
      </w:r>
      <w:r w:rsidR="00FC18EA" w:rsidRPr="00703392">
        <w:rPr>
          <w:sz w:val="24"/>
          <w:szCs w:val="24"/>
        </w:rPr>
        <w:t>:</w:t>
      </w:r>
      <w:r w:rsidR="006F6751" w:rsidRPr="00703392">
        <w:rPr>
          <w:sz w:val="24"/>
          <w:szCs w:val="24"/>
        </w:rPr>
        <w:t xml:space="preserve"> An increase in the concentration of calcium hydroxide shifts the equilibrium of the reaction towards the products forming more calcium bicarbonate</w:t>
      </w:r>
      <w:r w:rsidR="00266C77" w:rsidRPr="00703392">
        <w:rPr>
          <w:sz w:val="24"/>
          <w:szCs w:val="24"/>
        </w:rPr>
        <w:t>.</w:t>
      </w:r>
    </w:p>
    <w:p w14:paraId="0B8C395A" w14:textId="43612A42" w:rsidR="009A230A" w:rsidRPr="00703392" w:rsidRDefault="00F660CC" w:rsidP="003A0D50">
      <w:pPr>
        <w:pStyle w:val="Paragrafoelenco"/>
        <w:numPr>
          <w:ilvl w:val="0"/>
          <w:numId w:val="50"/>
        </w:numPr>
        <w:rPr>
          <w:sz w:val="24"/>
          <w:szCs w:val="24"/>
        </w:rPr>
      </w:pPr>
      <w:r w:rsidRPr="00703392">
        <w:rPr>
          <w:sz w:val="24"/>
          <w:szCs w:val="24"/>
        </w:rPr>
        <w:t>pH</w:t>
      </w:r>
      <w:r w:rsidR="00FC18EA" w:rsidRPr="00703392">
        <w:rPr>
          <w:sz w:val="24"/>
          <w:szCs w:val="24"/>
        </w:rPr>
        <w:t>:</w:t>
      </w:r>
      <w:r w:rsidR="00A24254" w:rsidRPr="00703392">
        <w:rPr>
          <w:sz w:val="24"/>
          <w:szCs w:val="24"/>
        </w:rPr>
        <w:t xml:space="preserve"> </w:t>
      </w:r>
      <w:r w:rsidR="001234CB" w:rsidRPr="00703392">
        <w:rPr>
          <w:sz w:val="24"/>
          <w:szCs w:val="24"/>
        </w:rPr>
        <w:t xml:space="preserve">A high pH (basic solution) </w:t>
      </w:r>
      <w:r w:rsidR="001A28E1" w:rsidRPr="00703392">
        <w:rPr>
          <w:sz w:val="24"/>
          <w:szCs w:val="24"/>
        </w:rPr>
        <w:t>favours</w:t>
      </w:r>
      <w:r w:rsidR="001234CB" w:rsidRPr="00703392">
        <w:rPr>
          <w:sz w:val="24"/>
          <w:szCs w:val="24"/>
        </w:rPr>
        <w:t xml:space="preserve"> the dissociation of CO₂ into bicarbonate ions, promoting the reaction towards the formation of calcium bicarbonate. A low pH (acidic solution) </w:t>
      </w:r>
      <w:r w:rsidR="001A28E1" w:rsidRPr="00703392">
        <w:rPr>
          <w:sz w:val="24"/>
          <w:szCs w:val="24"/>
        </w:rPr>
        <w:t>favours</w:t>
      </w:r>
      <w:r w:rsidR="001234CB" w:rsidRPr="00703392">
        <w:rPr>
          <w:sz w:val="24"/>
          <w:szCs w:val="24"/>
        </w:rPr>
        <w:t xml:space="preserve"> the formation of carbonic acid and thus the balance shifts towards the decomposition of calcium bicarbonate.</w:t>
      </w:r>
    </w:p>
    <w:p w14:paraId="1752EB13" w14:textId="0347100C" w:rsidR="00982649" w:rsidRDefault="000F5F97" w:rsidP="003A0D50">
      <w:pPr>
        <w:pStyle w:val="Paragrafoelenco"/>
        <w:numPr>
          <w:ilvl w:val="0"/>
          <w:numId w:val="50"/>
        </w:numPr>
        <w:rPr>
          <w:sz w:val="24"/>
          <w:szCs w:val="24"/>
        </w:rPr>
      </w:pPr>
      <w:r w:rsidRPr="00703392">
        <w:rPr>
          <w:sz w:val="24"/>
          <w:szCs w:val="24"/>
        </w:rPr>
        <w:t>T</w:t>
      </w:r>
      <w:r w:rsidR="00DD328F" w:rsidRPr="00703392">
        <w:rPr>
          <w:sz w:val="24"/>
          <w:szCs w:val="24"/>
        </w:rPr>
        <w:t>emperature:</w:t>
      </w:r>
      <w:r w:rsidR="001234CB" w:rsidRPr="00703392">
        <w:rPr>
          <w:sz w:val="24"/>
          <w:szCs w:val="24"/>
        </w:rPr>
        <w:t xml:space="preserve"> </w:t>
      </w:r>
      <w:r w:rsidR="00417B5E" w:rsidRPr="00703392">
        <w:rPr>
          <w:sz w:val="24"/>
          <w:szCs w:val="24"/>
        </w:rPr>
        <w:t>t</w:t>
      </w:r>
      <w:r w:rsidR="00F424C3" w:rsidRPr="00703392">
        <w:rPr>
          <w:sz w:val="24"/>
          <w:szCs w:val="24"/>
        </w:rPr>
        <w:t>he solubility of gases in water decreases with increasing temperature, so a higher temperature could shift the equilibrium to the left, reducing the amount of calcium bicarbonate formed.</w:t>
      </w:r>
    </w:p>
    <w:p w14:paraId="583F3E73" w14:textId="77777777" w:rsidR="00982649" w:rsidRDefault="00982649">
      <w:pPr>
        <w:spacing w:after="160" w:line="259" w:lineRule="auto"/>
        <w:rPr>
          <w:rFonts w:eastAsiaTheme="minorHAnsi" w:cstheme="minorBidi"/>
          <w:kern w:val="2"/>
          <w:lang w:val="en-GB" w:eastAsia="en-US"/>
          <w14:ligatures w14:val="standardContextual"/>
        </w:rPr>
      </w:pPr>
      <w:r w:rsidRPr="00AF6E76">
        <w:rPr>
          <w:lang w:val="en-GB"/>
        </w:rPr>
        <w:br w:type="page"/>
      </w:r>
    </w:p>
    <w:p w14:paraId="6E40F410" w14:textId="4E53B0F7" w:rsidR="00262DD2" w:rsidRPr="00452516" w:rsidRDefault="009A1187" w:rsidP="00262DD2">
      <w:pPr>
        <w:pStyle w:val="Titolo3"/>
        <w:rPr>
          <w:color w:val="000000" w:themeColor="text1"/>
        </w:rPr>
      </w:pPr>
      <w:bookmarkStart w:id="27" w:name="_Toc171065036"/>
      <w:bookmarkStart w:id="28" w:name="_Toc173143631"/>
      <w:r w:rsidRPr="00452516">
        <w:rPr>
          <w:color w:val="000000" w:themeColor="text1"/>
        </w:rPr>
        <w:lastRenderedPageBreak/>
        <w:t>Estimated amount of emission re</w:t>
      </w:r>
      <w:r w:rsidR="00380DB9" w:rsidRPr="00452516">
        <w:rPr>
          <w:color w:val="000000" w:themeColor="text1"/>
        </w:rPr>
        <w:t>moval</w:t>
      </w:r>
      <w:r w:rsidRPr="00452516">
        <w:rPr>
          <w:color w:val="000000" w:themeColor="text1"/>
        </w:rPr>
        <w:t xml:space="preserve"> </w:t>
      </w:r>
      <w:r w:rsidR="006F7211" w:rsidRPr="00452516">
        <w:rPr>
          <w:color w:val="000000" w:themeColor="text1"/>
        </w:rPr>
        <w:t>during the project period:</w:t>
      </w:r>
      <w:bookmarkEnd w:id="27"/>
      <w:bookmarkEnd w:id="28"/>
    </w:p>
    <w:p w14:paraId="2CF45C10" w14:textId="46BB6AFD" w:rsidR="00C457DA" w:rsidRPr="00AD2A91" w:rsidRDefault="003F6B98" w:rsidP="00703392">
      <w:pPr>
        <w:pStyle w:val="Nessunaspaziatura"/>
        <w:rPr>
          <w:color w:val="000000" w:themeColor="text1"/>
        </w:rPr>
      </w:pPr>
      <w:r w:rsidRPr="00703392">
        <w:t xml:space="preserve">During the </w:t>
      </w:r>
      <w:r w:rsidR="006F7211" w:rsidRPr="00AD2A91">
        <w:rPr>
          <w:color w:val="000000" w:themeColor="text1"/>
        </w:rPr>
        <w:t>project</w:t>
      </w:r>
      <w:r w:rsidRPr="00AD2A91">
        <w:rPr>
          <w:color w:val="000000" w:themeColor="text1"/>
        </w:rPr>
        <w:t xml:space="preserve"> period of </w:t>
      </w:r>
      <w:r w:rsidR="00F73522" w:rsidRPr="00AD2A91">
        <w:rPr>
          <w:color w:val="000000" w:themeColor="text1"/>
        </w:rPr>
        <w:t>three</w:t>
      </w:r>
      <w:r w:rsidR="007A7A7E" w:rsidRPr="00AD2A91">
        <w:rPr>
          <w:color w:val="000000" w:themeColor="text1"/>
        </w:rPr>
        <w:t xml:space="preserve"> </w:t>
      </w:r>
      <w:r w:rsidR="00307EDE">
        <w:rPr>
          <w:color w:val="000000" w:themeColor="text1"/>
        </w:rPr>
        <w:t>years</w:t>
      </w:r>
      <w:r w:rsidRPr="00AD2A91">
        <w:rPr>
          <w:color w:val="000000" w:themeColor="text1"/>
        </w:rPr>
        <w:t xml:space="preserve">, Limenet </w:t>
      </w:r>
      <w:r w:rsidR="009D1591" w:rsidRPr="00AD2A91">
        <w:rPr>
          <w:color w:val="000000" w:themeColor="text1"/>
        </w:rPr>
        <w:t xml:space="preserve">plans to remove </w:t>
      </w:r>
      <w:r w:rsidR="00327CBA" w:rsidRPr="00327CBA">
        <w:rPr>
          <w:color w:val="000000" w:themeColor="text1"/>
        </w:rPr>
        <w:t xml:space="preserve">up to a maximum of </w:t>
      </w:r>
      <w:r w:rsidR="00F327C8">
        <w:rPr>
          <w:color w:val="000000" w:themeColor="text1"/>
        </w:rPr>
        <w:t>1000</w:t>
      </w:r>
      <w:r w:rsidR="009D1591" w:rsidRPr="00AD2A91">
        <w:rPr>
          <w:color w:val="000000" w:themeColor="text1"/>
        </w:rPr>
        <w:t xml:space="preserve"> tons of biogenic CO</w:t>
      </w:r>
      <w:r w:rsidR="009D1591" w:rsidRPr="00AD2A91">
        <w:rPr>
          <w:color w:val="000000" w:themeColor="text1"/>
          <w:vertAlign w:val="subscript"/>
        </w:rPr>
        <w:t>2</w:t>
      </w:r>
      <w:r w:rsidR="009D1591" w:rsidRPr="00AD2A91">
        <w:rPr>
          <w:color w:val="000000" w:themeColor="text1"/>
        </w:rPr>
        <w:t>.</w:t>
      </w:r>
    </w:p>
    <w:p w14:paraId="1A71BD59" w14:textId="576E5ADA" w:rsidR="000C4A2D" w:rsidRDefault="00695AFE">
      <w:pPr>
        <w:pStyle w:val="Nessunaspaziatura"/>
        <w:rPr>
          <w:color w:val="000000" w:themeColor="text1"/>
        </w:rPr>
      </w:pPr>
      <w:r>
        <w:t>1000</w:t>
      </w:r>
      <w:r w:rsidR="00EA4C20" w:rsidRPr="00703392">
        <w:t xml:space="preserve"> tons of </w:t>
      </w:r>
      <w:r w:rsidR="00F45840" w:rsidRPr="00AD2A91">
        <w:rPr>
          <w:color w:val="000000" w:themeColor="text1"/>
        </w:rPr>
        <w:t>biogenic CO</w:t>
      </w:r>
      <w:r w:rsidR="00F45840" w:rsidRPr="00AD2A91">
        <w:rPr>
          <w:color w:val="000000" w:themeColor="text1"/>
          <w:vertAlign w:val="subscript"/>
        </w:rPr>
        <w:t xml:space="preserve">2 </w:t>
      </w:r>
      <w:r w:rsidR="00F45840" w:rsidRPr="00AD2A91">
        <w:rPr>
          <w:color w:val="000000" w:themeColor="text1"/>
        </w:rPr>
        <w:t xml:space="preserve">will be </w:t>
      </w:r>
      <w:r w:rsidR="00E96AD2" w:rsidRPr="00AD2A91">
        <w:rPr>
          <w:color w:val="000000" w:themeColor="text1"/>
        </w:rPr>
        <w:t>sent</w:t>
      </w:r>
      <w:r w:rsidR="00F45840" w:rsidRPr="00AD2A91">
        <w:rPr>
          <w:color w:val="000000" w:themeColor="text1"/>
        </w:rPr>
        <w:t xml:space="preserve"> to the storage facility</w:t>
      </w:r>
      <w:r w:rsidR="003A05DC" w:rsidRPr="00AD2A91">
        <w:rPr>
          <w:color w:val="000000" w:themeColor="text1"/>
        </w:rPr>
        <w:t xml:space="preserve"> by</w:t>
      </w:r>
      <w:r w:rsidR="004077B0" w:rsidRPr="00AD2A91">
        <w:rPr>
          <w:color w:val="000000" w:themeColor="text1"/>
        </w:rPr>
        <w:t xml:space="preserve"> Nippon gasses</w:t>
      </w:r>
      <w:r w:rsidR="00B3143A">
        <w:rPr>
          <w:color w:val="000000" w:themeColor="text1"/>
        </w:rPr>
        <w:t xml:space="preserve"> (see Annex 4 for</w:t>
      </w:r>
      <w:r w:rsidR="00744827">
        <w:rPr>
          <w:color w:val="000000" w:themeColor="text1"/>
        </w:rPr>
        <w:t xml:space="preserve"> </w:t>
      </w:r>
      <w:r w:rsidR="00744827" w:rsidRPr="00744827">
        <w:rPr>
          <w:color w:val="000000" w:themeColor="text1"/>
        </w:rPr>
        <w:t>further details</w:t>
      </w:r>
      <w:r w:rsidR="00744827">
        <w:rPr>
          <w:color w:val="000000" w:themeColor="text1"/>
        </w:rPr>
        <w:t>)</w:t>
      </w:r>
      <w:r w:rsidR="00122831">
        <w:rPr>
          <w:color w:val="000000" w:themeColor="text1"/>
        </w:rPr>
        <w:t>,</w:t>
      </w:r>
      <w:r w:rsidR="00082480" w:rsidRPr="00AD2A91">
        <w:rPr>
          <w:color w:val="000000" w:themeColor="text1"/>
        </w:rPr>
        <w:t xml:space="preserve"> </w:t>
      </w:r>
      <w:r w:rsidR="009D5F34">
        <w:rPr>
          <w:color w:val="000000" w:themeColor="text1"/>
        </w:rPr>
        <w:t>which</w:t>
      </w:r>
      <w:r w:rsidR="009D5F34" w:rsidRPr="00AD2A91">
        <w:rPr>
          <w:color w:val="000000" w:themeColor="text1"/>
        </w:rPr>
        <w:t xml:space="preserve"> </w:t>
      </w:r>
      <w:r w:rsidR="005550F9" w:rsidRPr="00AD2A91">
        <w:rPr>
          <w:color w:val="000000" w:themeColor="text1"/>
        </w:rPr>
        <w:t>is</w:t>
      </w:r>
      <w:r w:rsidR="003A05DC" w:rsidRPr="00AD2A91">
        <w:rPr>
          <w:color w:val="000000" w:themeColor="text1"/>
        </w:rPr>
        <w:t xml:space="preserve"> </w:t>
      </w:r>
      <w:r w:rsidR="00124E07" w:rsidRPr="00AD2A91">
        <w:rPr>
          <w:color w:val="000000" w:themeColor="text1"/>
        </w:rPr>
        <w:t>the CO</w:t>
      </w:r>
      <w:r w:rsidR="00124E07" w:rsidRPr="00AD2A91">
        <w:rPr>
          <w:color w:val="000000" w:themeColor="text1"/>
          <w:vertAlign w:val="subscript"/>
        </w:rPr>
        <w:t>2</w:t>
      </w:r>
      <w:r w:rsidR="00124E07" w:rsidRPr="00AD2A91">
        <w:rPr>
          <w:color w:val="000000" w:themeColor="text1"/>
        </w:rPr>
        <w:t xml:space="preserve"> supplier</w:t>
      </w:r>
      <w:r w:rsidR="00030962" w:rsidRPr="00AD2A91">
        <w:rPr>
          <w:color w:val="000000" w:themeColor="text1"/>
        </w:rPr>
        <w:t xml:space="preserve">. </w:t>
      </w:r>
      <w:r w:rsidR="000C4A2D" w:rsidRPr="000C4A2D">
        <w:rPr>
          <w:color w:val="000000" w:themeColor="text1"/>
        </w:rPr>
        <w:t>The</w:t>
      </w:r>
      <w:r w:rsidR="003D089B">
        <w:rPr>
          <w:color w:val="000000" w:themeColor="text1"/>
        </w:rPr>
        <w:t>se CO</w:t>
      </w:r>
      <w:r w:rsidR="003D089B" w:rsidRPr="00703392">
        <w:rPr>
          <w:color w:val="000000" w:themeColor="text1"/>
          <w:vertAlign w:val="subscript"/>
        </w:rPr>
        <w:t>2</w:t>
      </w:r>
      <w:r w:rsidR="000C4A2D" w:rsidRPr="000C4A2D">
        <w:rPr>
          <w:color w:val="000000" w:themeColor="text1"/>
        </w:rPr>
        <w:t xml:space="preserve"> tons will be sent in batches of 22 tons</w:t>
      </w:r>
      <w:r w:rsidR="000C4A2D">
        <w:rPr>
          <w:color w:val="000000" w:themeColor="text1"/>
        </w:rPr>
        <w:t>.</w:t>
      </w:r>
    </w:p>
    <w:p w14:paraId="1027FF12" w14:textId="024AB0C5" w:rsidR="00847F75" w:rsidRPr="005E73AF" w:rsidRDefault="00015A1B" w:rsidP="00847F75">
      <w:pPr>
        <w:pStyle w:val="Nessunaspaziatura"/>
        <w:rPr>
          <w:color w:val="000000" w:themeColor="text1"/>
        </w:rPr>
      </w:pPr>
      <w:r w:rsidRPr="00703392">
        <w:t xml:space="preserve">Due to its physical conditions, when the </w:t>
      </w:r>
      <w:r>
        <w:t>CO</w:t>
      </w:r>
      <w:r w:rsidRPr="00015A1B">
        <w:rPr>
          <w:vertAlign w:val="subscript"/>
        </w:rPr>
        <w:t>2</w:t>
      </w:r>
      <w:r>
        <w:t xml:space="preserve"> tank is not used or the </w:t>
      </w:r>
      <w:r w:rsidRPr="00703392">
        <w:t>plant is not operating, CO</w:t>
      </w:r>
      <w:r w:rsidRPr="00AD2A91">
        <w:rPr>
          <w:color w:val="000000" w:themeColor="text1"/>
          <w:vertAlign w:val="subscript"/>
        </w:rPr>
        <w:t>2</w:t>
      </w:r>
      <w:r w:rsidRPr="00AD2A91">
        <w:rPr>
          <w:color w:val="000000" w:themeColor="text1"/>
        </w:rPr>
        <w:t xml:space="preserve"> tends to become gaseous and release a certain amount of it from the tank.</w:t>
      </w:r>
      <w:r w:rsidR="00847F75">
        <w:rPr>
          <w:color w:val="000000" w:themeColor="text1"/>
        </w:rPr>
        <w:t xml:space="preserve"> The value of the effective CO</w:t>
      </w:r>
      <w:r w:rsidR="00847F75" w:rsidRPr="005E73AF">
        <w:rPr>
          <w:color w:val="000000" w:themeColor="text1"/>
          <w:vertAlign w:val="subscript"/>
        </w:rPr>
        <w:t>2</w:t>
      </w:r>
      <w:r w:rsidR="00847F75">
        <w:rPr>
          <w:color w:val="000000" w:themeColor="text1"/>
        </w:rPr>
        <w:t xml:space="preserve"> available for the storage can be calculated in two different ways</w:t>
      </w:r>
      <w:r w:rsidR="00003B6A">
        <w:rPr>
          <w:color w:val="000000" w:themeColor="text1"/>
        </w:rPr>
        <w:t>:</w:t>
      </w:r>
    </w:p>
    <w:p w14:paraId="0758F223" w14:textId="69711DB1" w:rsidR="00015A1B" w:rsidRDefault="00015A1B" w:rsidP="00015A1B">
      <w:pPr>
        <w:pStyle w:val="Nessunaspaziatura"/>
        <w:rPr>
          <w:color w:val="000000" w:themeColor="text1"/>
        </w:rPr>
      </w:pPr>
    </w:p>
    <w:p w14:paraId="4E4225D5" w14:textId="2FD80C12" w:rsidR="005E73AF" w:rsidRPr="005E73AF" w:rsidRDefault="005E73AF" w:rsidP="00003B6A">
      <w:pPr>
        <w:pStyle w:val="Nessunaspaziatura"/>
        <w:numPr>
          <w:ilvl w:val="0"/>
          <w:numId w:val="63"/>
        </w:numPr>
        <w:rPr>
          <w:color w:val="000000" w:themeColor="text1"/>
        </w:rPr>
      </w:pPr>
      <w:r>
        <w:rPr>
          <w:color w:val="000000" w:themeColor="text1"/>
        </w:rPr>
        <w:t xml:space="preserve">By using </w:t>
      </w:r>
      <w:r w:rsidR="0098630C">
        <w:rPr>
          <w:color w:val="000000" w:themeColor="text1"/>
        </w:rPr>
        <w:t>the</w:t>
      </w:r>
      <w:r>
        <w:rPr>
          <w:color w:val="000000" w:themeColor="text1"/>
        </w:rPr>
        <w:t xml:space="preserve"> installed instrument on the tank</w:t>
      </w:r>
      <w:r w:rsidR="007241E5">
        <w:rPr>
          <w:color w:val="000000" w:themeColor="text1"/>
        </w:rPr>
        <w:t xml:space="preserve">. By reading the value is possible to define the </w:t>
      </w:r>
      <w:r w:rsidR="00611B13">
        <w:rPr>
          <w:color w:val="000000" w:themeColor="text1"/>
        </w:rPr>
        <w:t>CO</w:t>
      </w:r>
      <w:r w:rsidR="00611B13" w:rsidRPr="00611B13">
        <w:rPr>
          <w:color w:val="000000" w:themeColor="text1"/>
          <w:vertAlign w:val="subscript"/>
        </w:rPr>
        <w:t>2</w:t>
      </w:r>
      <w:r w:rsidR="00611B13">
        <w:rPr>
          <w:color w:val="000000" w:themeColor="text1"/>
        </w:rPr>
        <w:t xml:space="preserve"> inside the tank</w:t>
      </w:r>
      <w:r w:rsidR="00A678F2">
        <w:rPr>
          <w:color w:val="000000" w:themeColor="text1"/>
        </w:rPr>
        <w:t>.</w:t>
      </w:r>
    </w:p>
    <w:p w14:paraId="7AC510F9" w14:textId="7A770672" w:rsidR="00BF4E4D" w:rsidRDefault="00304810" w:rsidP="00003B6A">
      <w:pPr>
        <w:pStyle w:val="Nessunaspaziatura"/>
        <w:numPr>
          <w:ilvl w:val="0"/>
          <w:numId w:val="63"/>
        </w:numPr>
        <w:rPr>
          <w:color w:val="000000" w:themeColor="text1"/>
        </w:rPr>
      </w:pPr>
      <w:r>
        <w:rPr>
          <w:color w:val="000000" w:themeColor="text1"/>
        </w:rPr>
        <w:t>By using the</w:t>
      </w:r>
      <w:r w:rsidR="00030962" w:rsidRPr="00AD2A91">
        <w:rPr>
          <w:color w:val="000000" w:themeColor="text1"/>
        </w:rPr>
        <w:t xml:space="preserve"> leakage factor </w:t>
      </w:r>
      <w:r>
        <w:rPr>
          <w:color w:val="000000" w:themeColor="text1"/>
        </w:rPr>
        <w:t>of</w:t>
      </w:r>
      <w:r w:rsidR="00030962" w:rsidRPr="00AD2A91">
        <w:rPr>
          <w:color w:val="000000" w:themeColor="text1"/>
        </w:rPr>
        <w:t xml:space="preserve"> </w:t>
      </w:r>
      <w:r w:rsidR="0096055F" w:rsidRPr="00AD2A91">
        <w:rPr>
          <w:color w:val="000000" w:themeColor="text1"/>
        </w:rPr>
        <w:t>0,25</w:t>
      </w:r>
      <w:r w:rsidR="00030962" w:rsidRPr="00AD2A91">
        <w:rPr>
          <w:color w:val="000000" w:themeColor="text1"/>
        </w:rPr>
        <w:t>%</w:t>
      </w:r>
      <w:r w:rsidR="0096055F" w:rsidRPr="00AD2A91">
        <w:rPr>
          <w:color w:val="000000" w:themeColor="text1"/>
        </w:rPr>
        <w:t xml:space="preserve"> per day </w:t>
      </w:r>
      <w:r>
        <w:rPr>
          <w:color w:val="000000" w:themeColor="text1"/>
        </w:rPr>
        <w:t>defined by the supplier</w:t>
      </w:r>
      <w:r w:rsidR="00600A79" w:rsidRPr="00AD2A91">
        <w:rPr>
          <w:color w:val="000000" w:themeColor="text1"/>
        </w:rPr>
        <w:t>.</w:t>
      </w:r>
      <w:r w:rsidR="00DF726F">
        <w:rPr>
          <w:color w:val="000000" w:themeColor="text1"/>
        </w:rPr>
        <w:t xml:space="preserve"> </w:t>
      </w:r>
      <w:r w:rsidR="00143736" w:rsidRPr="00143736">
        <w:rPr>
          <w:color w:val="000000" w:themeColor="text1"/>
        </w:rPr>
        <w:t>Considering batches of 22 tons</w:t>
      </w:r>
      <w:r w:rsidR="00143736">
        <w:rPr>
          <w:color w:val="000000" w:themeColor="text1"/>
        </w:rPr>
        <w:t>,</w:t>
      </w:r>
      <w:r w:rsidR="00143736" w:rsidRPr="00143736">
        <w:rPr>
          <w:color w:val="000000" w:themeColor="text1"/>
        </w:rPr>
        <w:t xml:space="preserve"> 4 days </w:t>
      </w:r>
      <w:r w:rsidR="009146AE">
        <w:rPr>
          <w:color w:val="000000" w:themeColor="text1"/>
        </w:rPr>
        <w:t>for each</w:t>
      </w:r>
      <w:r w:rsidR="00143736" w:rsidRPr="00143736">
        <w:rPr>
          <w:color w:val="000000" w:themeColor="text1"/>
        </w:rPr>
        <w:t xml:space="preserve"> transported batch</w:t>
      </w:r>
      <w:r w:rsidR="00CF337B" w:rsidRPr="00AD2A91">
        <w:rPr>
          <w:color w:val="000000" w:themeColor="text1"/>
        </w:rPr>
        <w:t xml:space="preserve"> and b</w:t>
      </w:r>
      <w:r w:rsidR="00C2029D" w:rsidRPr="00AD2A91">
        <w:rPr>
          <w:color w:val="000000" w:themeColor="text1"/>
        </w:rPr>
        <w:t xml:space="preserve">y applying this </w:t>
      </w:r>
      <w:r w:rsidR="00600A79" w:rsidRPr="00AD2A91">
        <w:rPr>
          <w:color w:val="000000" w:themeColor="text1"/>
        </w:rPr>
        <w:t>factor,</w:t>
      </w:r>
      <w:r w:rsidR="00C2029D" w:rsidRPr="00AD2A91">
        <w:rPr>
          <w:color w:val="000000" w:themeColor="text1"/>
        </w:rPr>
        <w:t xml:space="preserve"> we obtain that </w:t>
      </w:r>
      <w:r w:rsidR="00FA40E4">
        <w:rPr>
          <w:color w:val="000000" w:themeColor="text1"/>
        </w:rPr>
        <w:t>21,</w:t>
      </w:r>
      <w:r w:rsidR="00F2431B">
        <w:rPr>
          <w:color w:val="000000" w:themeColor="text1"/>
        </w:rPr>
        <w:t>78</w:t>
      </w:r>
      <w:r w:rsidR="00C2029D" w:rsidRPr="00AD2A91">
        <w:rPr>
          <w:color w:val="000000" w:themeColor="text1"/>
        </w:rPr>
        <w:t xml:space="preserve"> tons of biogenic CO</w:t>
      </w:r>
      <w:r w:rsidR="00C2029D" w:rsidRPr="00AD2A91">
        <w:rPr>
          <w:color w:val="000000" w:themeColor="text1"/>
          <w:vertAlign w:val="subscript"/>
        </w:rPr>
        <w:t>2</w:t>
      </w:r>
      <w:r w:rsidR="00C2029D" w:rsidRPr="00AD2A91">
        <w:rPr>
          <w:color w:val="000000" w:themeColor="text1"/>
        </w:rPr>
        <w:t xml:space="preserve"> </w:t>
      </w:r>
      <w:r w:rsidR="006104D1">
        <w:rPr>
          <w:color w:val="000000" w:themeColor="text1"/>
        </w:rPr>
        <w:t>for each batch</w:t>
      </w:r>
      <w:r w:rsidR="00C02E2E">
        <w:rPr>
          <w:color w:val="000000" w:themeColor="text1"/>
        </w:rPr>
        <w:t xml:space="preserve"> </w:t>
      </w:r>
      <w:r w:rsidR="00C2029D" w:rsidRPr="00AD2A91">
        <w:rPr>
          <w:color w:val="000000" w:themeColor="text1"/>
        </w:rPr>
        <w:t xml:space="preserve">will </w:t>
      </w:r>
      <w:r w:rsidR="00494D33" w:rsidRPr="00AD2A91">
        <w:rPr>
          <w:color w:val="000000" w:themeColor="text1"/>
        </w:rPr>
        <w:t xml:space="preserve">be </w:t>
      </w:r>
      <w:r w:rsidR="00C2029D" w:rsidRPr="00AD2A91">
        <w:rPr>
          <w:color w:val="000000" w:themeColor="text1"/>
        </w:rPr>
        <w:t xml:space="preserve">effectively </w:t>
      </w:r>
      <w:r w:rsidR="00A6415B" w:rsidRPr="00AD2A91">
        <w:rPr>
          <w:color w:val="000000" w:themeColor="text1"/>
        </w:rPr>
        <w:t xml:space="preserve">made available </w:t>
      </w:r>
      <w:r w:rsidR="00B75837" w:rsidRPr="00AD2A91">
        <w:rPr>
          <w:color w:val="000000" w:themeColor="text1"/>
        </w:rPr>
        <w:t>for storage.</w:t>
      </w:r>
      <w:r w:rsidR="009E425B">
        <w:rPr>
          <w:color w:val="000000" w:themeColor="text1"/>
        </w:rPr>
        <w:t xml:space="preserve"> </w:t>
      </w:r>
      <w:r w:rsidR="009E425B" w:rsidRPr="009E425B">
        <w:rPr>
          <w:color w:val="000000" w:themeColor="text1"/>
        </w:rPr>
        <w:t xml:space="preserve">This calculated value will </w:t>
      </w:r>
      <w:r w:rsidR="00E71759">
        <w:rPr>
          <w:color w:val="000000" w:themeColor="text1"/>
        </w:rPr>
        <w:t xml:space="preserve">be </w:t>
      </w:r>
      <w:r w:rsidR="00DF726F">
        <w:rPr>
          <w:color w:val="000000" w:themeColor="text1"/>
        </w:rPr>
        <w:t>compared</w:t>
      </w:r>
      <w:r w:rsidR="00F026F8">
        <w:rPr>
          <w:color w:val="000000" w:themeColor="text1"/>
        </w:rPr>
        <w:t xml:space="preserve"> with the</w:t>
      </w:r>
      <w:r w:rsidR="00CE3449" w:rsidRPr="00CE3449">
        <w:rPr>
          <w:color w:val="000000" w:themeColor="text1"/>
        </w:rPr>
        <w:t xml:space="preserve"> </w:t>
      </w:r>
      <w:r w:rsidR="00CE3449">
        <w:rPr>
          <w:color w:val="000000" w:themeColor="text1"/>
        </w:rPr>
        <w:t>value of the</w:t>
      </w:r>
      <w:r w:rsidR="00CE3449" w:rsidRPr="009E425B">
        <w:rPr>
          <w:color w:val="000000" w:themeColor="text1"/>
        </w:rPr>
        <w:t xml:space="preserve"> instrument on the </w:t>
      </w:r>
      <w:r w:rsidR="00CE3449">
        <w:rPr>
          <w:color w:val="000000" w:themeColor="text1"/>
        </w:rPr>
        <w:t>CO</w:t>
      </w:r>
      <w:r w:rsidR="00CE3449" w:rsidRPr="00703392">
        <w:rPr>
          <w:color w:val="000000" w:themeColor="text1"/>
          <w:vertAlign w:val="subscript"/>
        </w:rPr>
        <w:t>2</w:t>
      </w:r>
      <w:r w:rsidR="00CE3449" w:rsidRPr="009E425B">
        <w:rPr>
          <w:color w:val="000000" w:themeColor="text1"/>
        </w:rPr>
        <w:t xml:space="preserve"> tank</w:t>
      </w:r>
      <w:r w:rsidR="00CE3449">
        <w:rPr>
          <w:color w:val="000000" w:themeColor="text1"/>
        </w:rPr>
        <w:t xml:space="preserve"> showing the available CO</w:t>
      </w:r>
      <w:r w:rsidR="00CE3449" w:rsidRPr="007A3B42">
        <w:rPr>
          <w:color w:val="000000" w:themeColor="text1"/>
          <w:vertAlign w:val="subscript"/>
        </w:rPr>
        <w:t>2</w:t>
      </w:r>
      <w:r w:rsidR="009E425B" w:rsidRPr="009E425B">
        <w:rPr>
          <w:color w:val="000000" w:themeColor="text1"/>
        </w:rPr>
        <w:t>.</w:t>
      </w:r>
    </w:p>
    <w:p w14:paraId="6578EFB0" w14:textId="77777777" w:rsidR="00DF726F" w:rsidRPr="00AD2A91" w:rsidRDefault="00DF726F" w:rsidP="00DF726F">
      <w:pPr>
        <w:pStyle w:val="Nessunaspaziatura"/>
        <w:rPr>
          <w:color w:val="000000" w:themeColor="text1"/>
        </w:rPr>
      </w:pPr>
    </w:p>
    <w:p w14:paraId="61B670E1" w14:textId="2B413616" w:rsidR="002242D1" w:rsidRDefault="00995027">
      <w:pPr>
        <w:pStyle w:val="Nessunaspaziatura"/>
        <w:rPr>
          <w:color w:val="000000" w:themeColor="text1"/>
        </w:rPr>
      </w:pPr>
      <w:r>
        <w:rPr>
          <w:color w:val="000000" w:themeColor="text1"/>
        </w:rPr>
        <w:t xml:space="preserve">(see equations 6.1 and 6.2 </w:t>
      </w:r>
      <w:r w:rsidR="00296071">
        <w:rPr>
          <w:color w:val="000000" w:themeColor="text1"/>
        </w:rPr>
        <w:t xml:space="preserve">for </w:t>
      </w:r>
      <w:r w:rsidR="00136729" w:rsidRPr="00136729">
        <w:rPr>
          <w:color w:val="000000" w:themeColor="text1"/>
        </w:rPr>
        <w:t>further explanations</w:t>
      </w:r>
      <w:r w:rsidR="00136729">
        <w:rPr>
          <w:color w:val="000000" w:themeColor="text1"/>
        </w:rPr>
        <w:t>)</w:t>
      </w:r>
      <w:r w:rsidR="00CF7D7A">
        <w:rPr>
          <w:color w:val="000000" w:themeColor="text1"/>
        </w:rPr>
        <w:t>.</w:t>
      </w:r>
    </w:p>
    <w:p w14:paraId="6FE98E61" w14:textId="7BBE3B1D" w:rsidR="00B4238F" w:rsidRDefault="00B4238F" w:rsidP="00703392">
      <w:pPr>
        <w:pStyle w:val="Didascalia"/>
        <w:keepNext/>
      </w:pPr>
      <w:r>
        <w:t xml:space="preserve">Table </w:t>
      </w:r>
      <w:r>
        <w:fldChar w:fldCharType="begin"/>
      </w:r>
      <w:r>
        <w:instrText xml:space="preserve"> SEQ Table \* ARABIC </w:instrText>
      </w:r>
      <w:r>
        <w:fldChar w:fldCharType="separate"/>
      </w:r>
      <w:r>
        <w:rPr>
          <w:noProof/>
        </w:rPr>
        <w:t>2</w:t>
      </w:r>
      <w:r>
        <w:fldChar w:fldCharType="end"/>
      </w:r>
      <w:r>
        <w:t>: Estimated emission remov</w:t>
      </w:r>
      <w:r w:rsidR="00264CE6">
        <w:t>als</w:t>
      </w:r>
    </w:p>
    <w:tbl>
      <w:tblPr>
        <w:tblW w:w="9176" w:type="dxa"/>
        <w:jc w:val="center"/>
        <w:tblCellMar>
          <w:left w:w="70" w:type="dxa"/>
          <w:right w:w="70" w:type="dxa"/>
        </w:tblCellMar>
        <w:tblLook w:val="04A0" w:firstRow="1" w:lastRow="0" w:firstColumn="1" w:lastColumn="0" w:noHBand="0" w:noVBand="1"/>
      </w:tblPr>
      <w:tblGrid>
        <w:gridCol w:w="988"/>
        <w:gridCol w:w="6242"/>
        <w:gridCol w:w="987"/>
        <w:gridCol w:w="959"/>
      </w:tblGrid>
      <w:tr w:rsidR="00982649" w:rsidRPr="00442C2E" w14:paraId="0C6ADE57" w14:textId="77777777">
        <w:trPr>
          <w:trHeight w:val="290"/>
          <w:jc w:val="center"/>
        </w:trPr>
        <w:tc>
          <w:tcPr>
            <w:tcW w:w="9176" w:type="dxa"/>
            <w:gridSpan w:val="4"/>
            <w:tcBorders>
              <w:top w:val="single" w:sz="4" w:space="0" w:color="auto"/>
              <w:left w:val="single" w:sz="4" w:space="0" w:color="auto"/>
              <w:bottom w:val="single" w:sz="4" w:space="0" w:color="auto"/>
              <w:right w:val="single" w:sz="4" w:space="0" w:color="auto"/>
            </w:tcBorders>
            <w:shd w:val="clear" w:color="auto" w:fill="FFFF00"/>
          </w:tcPr>
          <w:p w14:paraId="480895E2" w14:textId="4D3BF88C" w:rsidR="00982649" w:rsidRPr="00BF63A3" w:rsidRDefault="00982649" w:rsidP="00442C2E">
            <w:pPr>
              <w:jc w:val="center"/>
              <w:rPr>
                <w:rFonts w:cstheme="minorHAnsi"/>
                <w:b/>
                <w:bCs/>
                <w:color w:val="000000"/>
                <w:sz w:val="22"/>
                <w:szCs w:val="22"/>
              </w:rPr>
            </w:pPr>
            <w:r w:rsidRPr="00BF63A3">
              <w:rPr>
                <w:rFonts w:cstheme="minorHAnsi"/>
                <w:b/>
                <w:bCs/>
                <w:color w:val="000000"/>
                <w:sz w:val="22"/>
                <w:szCs w:val="22"/>
              </w:rPr>
              <w:t>ESTIMATION OF EMISSIONS REMOVED</w:t>
            </w:r>
          </w:p>
        </w:tc>
      </w:tr>
      <w:tr w:rsidR="00B50DBC" w:rsidRPr="00442C2E" w14:paraId="4CB7D4E4" w14:textId="77777777" w:rsidTr="00506C57">
        <w:trPr>
          <w:trHeight w:val="290"/>
          <w:jc w:val="center"/>
        </w:trPr>
        <w:tc>
          <w:tcPr>
            <w:tcW w:w="988" w:type="dxa"/>
            <w:tcBorders>
              <w:top w:val="nil"/>
              <w:left w:val="single" w:sz="4" w:space="0" w:color="auto"/>
              <w:bottom w:val="single" w:sz="4" w:space="0" w:color="auto"/>
              <w:right w:val="single" w:sz="4" w:space="0" w:color="auto"/>
            </w:tcBorders>
          </w:tcPr>
          <w:p w14:paraId="5963BFB0" w14:textId="77777777" w:rsidR="00B50DBC" w:rsidRPr="00B50DBC" w:rsidRDefault="00B50DBC" w:rsidP="00442C2E">
            <w:pPr>
              <w:rPr>
                <w:rFonts w:ascii="Aptos Narrow" w:hAnsi="Aptos Narrow"/>
                <w:b/>
                <w:bCs/>
                <w:color w:val="000000"/>
                <w:sz w:val="22"/>
                <w:szCs w:val="22"/>
                <w:lang w:val="en-GB"/>
              </w:rPr>
            </w:pPr>
          </w:p>
        </w:tc>
        <w:tc>
          <w:tcPr>
            <w:tcW w:w="6242" w:type="dxa"/>
            <w:tcBorders>
              <w:top w:val="nil"/>
              <w:left w:val="single" w:sz="4" w:space="0" w:color="auto"/>
              <w:bottom w:val="single" w:sz="4" w:space="0" w:color="auto"/>
              <w:right w:val="single" w:sz="4" w:space="0" w:color="auto"/>
            </w:tcBorders>
            <w:shd w:val="clear" w:color="auto" w:fill="auto"/>
            <w:noWrap/>
            <w:vAlign w:val="bottom"/>
            <w:hideMark/>
          </w:tcPr>
          <w:p w14:paraId="7AE05DE8" w14:textId="7B391EE9" w:rsidR="00B50DBC" w:rsidRPr="00456128" w:rsidRDefault="00B50DBC" w:rsidP="00442C2E">
            <w:pPr>
              <w:rPr>
                <w:rFonts w:cstheme="minorHAnsi"/>
                <w:b/>
                <w:bCs/>
                <w:color w:val="000000"/>
                <w:lang w:val="en-GB"/>
              </w:rPr>
            </w:pPr>
            <w:r w:rsidRPr="00456128">
              <w:rPr>
                <w:rFonts w:cstheme="minorHAnsi"/>
                <w:b/>
                <w:bCs/>
                <w:color w:val="000000"/>
                <w:lang w:val="en-GB"/>
              </w:rPr>
              <w:t>Description</w:t>
            </w:r>
          </w:p>
        </w:tc>
        <w:tc>
          <w:tcPr>
            <w:tcW w:w="987" w:type="dxa"/>
            <w:tcBorders>
              <w:top w:val="nil"/>
              <w:left w:val="nil"/>
              <w:bottom w:val="single" w:sz="4" w:space="0" w:color="auto"/>
              <w:right w:val="single" w:sz="4" w:space="0" w:color="auto"/>
            </w:tcBorders>
            <w:shd w:val="clear" w:color="auto" w:fill="auto"/>
            <w:noWrap/>
            <w:vAlign w:val="bottom"/>
            <w:hideMark/>
          </w:tcPr>
          <w:p w14:paraId="0C7F973A" w14:textId="77777777" w:rsidR="00B50DBC" w:rsidRPr="00456128" w:rsidRDefault="00B50DBC" w:rsidP="00442C2E">
            <w:pPr>
              <w:rPr>
                <w:rFonts w:cstheme="minorHAnsi"/>
                <w:b/>
                <w:bCs/>
                <w:color w:val="000000"/>
              </w:rPr>
            </w:pPr>
            <w:r w:rsidRPr="00456128">
              <w:rPr>
                <w:rFonts w:cstheme="minorHAnsi"/>
                <w:b/>
                <w:bCs/>
                <w:color w:val="000000"/>
              </w:rPr>
              <w:t>Value</w:t>
            </w:r>
          </w:p>
        </w:tc>
        <w:tc>
          <w:tcPr>
            <w:tcW w:w="959" w:type="dxa"/>
            <w:tcBorders>
              <w:top w:val="nil"/>
              <w:left w:val="nil"/>
              <w:bottom w:val="single" w:sz="4" w:space="0" w:color="auto"/>
              <w:right w:val="single" w:sz="4" w:space="0" w:color="auto"/>
            </w:tcBorders>
            <w:shd w:val="clear" w:color="auto" w:fill="auto"/>
            <w:noWrap/>
            <w:vAlign w:val="bottom"/>
            <w:hideMark/>
          </w:tcPr>
          <w:p w14:paraId="15D94EFC" w14:textId="4982C6F9" w:rsidR="00B50DBC" w:rsidRPr="00456128" w:rsidRDefault="00B50DBC" w:rsidP="00442C2E">
            <w:pPr>
              <w:rPr>
                <w:rFonts w:cstheme="minorHAnsi"/>
                <w:b/>
                <w:bCs/>
                <w:color w:val="000000"/>
              </w:rPr>
            </w:pPr>
            <w:r w:rsidRPr="00456128">
              <w:rPr>
                <w:rFonts w:cstheme="minorHAnsi"/>
                <w:b/>
                <w:bCs/>
                <w:color w:val="000000"/>
              </w:rPr>
              <w:t>U.M.</w:t>
            </w:r>
          </w:p>
        </w:tc>
      </w:tr>
      <w:tr w:rsidR="00B50DBC" w:rsidRPr="00442C2E" w14:paraId="21987058" w14:textId="77777777" w:rsidTr="00506C57">
        <w:trPr>
          <w:trHeight w:val="330"/>
          <w:jc w:val="center"/>
        </w:trPr>
        <w:tc>
          <w:tcPr>
            <w:tcW w:w="988" w:type="dxa"/>
            <w:tcBorders>
              <w:top w:val="single" w:sz="4" w:space="0" w:color="auto"/>
              <w:left w:val="single" w:sz="4" w:space="0" w:color="auto"/>
              <w:bottom w:val="single" w:sz="4" w:space="0" w:color="auto"/>
              <w:right w:val="single" w:sz="4" w:space="0" w:color="auto"/>
            </w:tcBorders>
          </w:tcPr>
          <w:p w14:paraId="3C3117C4" w14:textId="77777777" w:rsidR="00B50DBC" w:rsidRPr="00122831" w:rsidRDefault="00B50DBC" w:rsidP="00442C2E">
            <w:pPr>
              <w:rPr>
                <w:rFonts w:ascii="Aptos Narrow" w:hAnsi="Aptos Narrow"/>
                <w:color w:val="000000" w:themeColor="text1"/>
                <w:sz w:val="22"/>
                <w:szCs w:val="22"/>
                <w:lang w:val="en-GB"/>
              </w:rPr>
            </w:pPr>
          </w:p>
        </w:tc>
        <w:tc>
          <w:tcPr>
            <w:tcW w:w="6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0346" w14:textId="418D5763" w:rsidR="00B50DBC" w:rsidRPr="00456128" w:rsidRDefault="00B50DBC" w:rsidP="00442C2E">
            <w:pPr>
              <w:rPr>
                <w:rFonts w:cstheme="minorHAnsi"/>
                <w:color w:val="000000"/>
                <w:lang w:val="en-GB"/>
              </w:rPr>
            </w:pPr>
            <w:r w:rsidRPr="00456128">
              <w:rPr>
                <w:rFonts w:cstheme="minorHAnsi"/>
                <w:color w:val="000000" w:themeColor="text1"/>
                <w:lang w:val="en-GB"/>
              </w:rPr>
              <w:t xml:space="preserve">Total </w:t>
            </w:r>
            <w:r w:rsidR="00506C57" w:rsidRPr="00456128">
              <w:rPr>
                <w:rFonts w:cstheme="minorHAnsi"/>
                <w:color w:val="000000" w:themeColor="text1"/>
                <w:lang w:val="en-GB"/>
              </w:rPr>
              <w:t>biogenic</w:t>
            </w:r>
            <w:r w:rsidRPr="00456128">
              <w:rPr>
                <w:rFonts w:cstheme="minorHAnsi"/>
                <w:color w:val="000000" w:themeColor="text1"/>
                <w:lang w:val="en-GB"/>
              </w:rPr>
              <w:t xml:space="preserve"> CO</w:t>
            </w:r>
            <w:r w:rsidRPr="00456128">
              <w:rPr>
                <w:rFonts w:cstheme="minorHAnsi"/>
                <w:color w:val="000000" w:themeColor="text1"/>
                <w:vertAlign w:val="subscript"/>
                <w:lang w:val="en-GB"/>
              </w:rPr>
              <w:t>2</w:t>
            </w:r>
            <w:r w:rsidRPr="00456128">
              <w:rPr>
                <w:rFonts w:cstheme="minorHAnsi"/>
                <w:color w:val="000000" w:themeColor="text1"/>
                <w:lang w:val="en-GB"/>
              </w:rPr>
              <w:t xml:space="preserve"> to be </w:t>
            </w:r>
            <w:r w:rsidR="00506C57" w:rsidRPr="00456128">
              <w:rPr>
                <w:rFonts w:cstheme="minorHAnsi"/>
                <w:color w:val="000000" w:themeColor="text1"/>
                <w:lang w:val="en-GB"/>
              </w:rPr>
              <w:t>stored</w:t>
            </w:r>
            <w:r w:rsidR="00D123EA" w:rsidRPr="00456128">
              <w:rPr>
                <w:rFonts w:cstheme="minorHAnsi"/>
                <w:color w:val="000000" w:themeColor="text1"/>
                <w:lang w:val="en-GB"/>
              </w:rPr>
              <w:t xml:space="preserve"> (50 deliveries of 22 tons)</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4DD631B" w14:textId="77777777" w:rsidR="00B50DBC" w:rsidRPr="00456128" w:rsidRDefault="00B50DBC" w:rsidP="00BB78B4">
            <w:pPr>
              <w:jc w:val="right"/>
              <w:rPr>
                <w:rFonts w:cstheme="minorHAnsi"/>
                <w:color w:val="000000"/>
              </w:rPr>
            </w:pPr>
            <w:r w:rsidRPr="00456128">
              <w:rPr>
                <w:rFonts w:cstheme="minorHAnsi"/>
                <w:color w:val="000000"/>
              </w:rPr>
              <w:t>1000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0C2FD203" w14:textId="77777777" w:rsidR="00B50DBC" w:rsidRPr="00456128" w:rsidRDefault="00B50DBC" w:rsidP="00BB78B4">
            <w:pPr>
              <w:jc w:val="right"/>
              <w:rPr>
                <w:rFonts w:cstheme="minorHAnsi"/>
                <w:color w:val="000000"/>
              </w:rPr>
            </w:pPr>
            <w:r w:rsidRPr="00456128">
              <w:rPr>
                <w:rFonts w:cstheme="minorHAnsi"/>
                <w:color w:val="000000"/>
              </w:rPr>
              <w:t>tons</w:t>
            </w:r>
          </w:p>
        </w:tc>
      </w:tr>
      <w:tr w:rsidR="00506C57" w:rsidRPr="00442C2E" w14:paraId="3EC9C6BD" w14:textId="77777777" w:rsidTr="00506C57">
        <w:trPr>
          <w:trHeight w:val="330"/>
          <w:jc w:val="center"/>
        </w:trPr>
        <w:tc>
          <w:tcPr>
            <w:tcW w:w="988" w:type="dxa"/>
            <w:tcBorders>
              <w:top w:val="single" w:sz="4" w:space="0" w:color="auto"/>
              <w:left w:val="single" w:sz="4" w:space="0" w:color="auto"/>
              <w:bottom w:val="single" w:sz="12" w:space="0" w:color="auto"/>
              <w:right w:val="single" w:sz="4" w:space="0" w:color="auto"/>
            </w:tcBorders>
          </w:tcPr>
          <w:p w14:paraId="7E4C6688" w14:textId="77777777" w:rsidR="00506C57" w:rsidRPr="00122831" w:rsidRDefault="00506C57" w:rsidP="00442C2E">
            <w:pPr>
              <w:rPr>
                <w:rFonts w:ascii="Aptos Narrow" w:hAnsi="Aptos Narrow"/>
                <w:color w:val="000000" w:themeColor="text1"/>
                <w:sz w:val="22"/>
                <w:szCs w:val="22"/>
                <w:lang w:val="en-GB"/>
              </w:rPr>
            </w:pPr>
          </w:p>
        </w:tc>
        <w:tc>
          <w:tcPr>
            <w:tcW w:w="6242"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54066D23" w14:textId="0ACCD36F" w:rsidR="00506C57" w:rsidRPr="00456128" w:rsidRDefault="00506C57" w:rsidP="00442C2E">
            <w:pPr>
              <w:rPr>
                <w:rFonts w:cstheme="minorHAnsi"/>
                <w:color w:val="000000" w:themeColor="text1"/>
                <w:lang w:val="en-GB"/>
              </w:rPr>
            </w:pPr>
            <w:r w:rsidRPr="00456128">
              <w:rPr>
                <w:rFonts w:cstheme="minorHAnsi"/>
                <w:color w:val="000000" w:themeColor="text1"/>
                <w:lang w:val="en-GB"/>
              </w:rPr>
              <w:t>Stream of injected CO</w:t>
            </w:r>
            <w:r w:rsidRPr="00456128">
              <w:rPr>
                <w:rFonts w:cstheme="minorHAnsi"/>
                <w:color w:val="000000" w:themeColor="text1"/>
                <w:vertAlign w:val="subscript"/>
                <w:lang w:val="en-GB"/>
              </w:rPr>
              <w:t>2</w:t>
            </w:r>
          </w:p>
        </w:tc>
        <w:tc>
          <w:tcPr>
            <w:tcW w:w="987" w:type="dxa"/>
            <w:tcBorders>
              <w:top w:val="single" w:sz="4" w:space="0" w:color="auto"/>
              <w:left w:val="nil"/>
              <w:bottom w:val="single" w:sz="12" w:space="0" w:color="auto"/>
              <w:right w:val="single" w:sz="4" w:space="0" w:color="auto"/>
            </w:tcBorders>
            <w:shd w:val="clear" w:color="auto" w:fill="auto"/>
            <w:noWrap/>
            <w:vAlign w:val="center"/>
          </w:tcPr>
          <w:p w14:paraId="1595A9C4" w14:textId="71F14591" w:rsidR="00506C57" w:rsidRPr="00456128" w:rsidRDefault="00506C57" w:rsidP="00BB78B4">
            <w:pPr>
              <w:jc w:val="right"/>
              <w:rPr>
                <w:rFonts w:cstheme="minorHAnsi"/>
                <w:color w:val="000000"/>
              </w:rPr>
            </w:pPr>
            <w:r w:rsidRPr="00456128">
              <w:rPr>
                <w:rFonts w:cstheme="minorHAnsi"/>
                <w:color w:val="000000"/>
              </w:rPr>
              <w:t>100-</w:t>
            </w:r>
            <w:r w:rsidRPr="00456128">
              <w:rPr>
                <w:rFonts w:cstheme="minorHAnsi"/>
                <w:b/>
                <w:bCs/>
                <w:color w:val="000000"/>
              </w:rPr>
              <w:t>200</w:t>
            </w:r>
          </w:p>
        </w:tc>
        <w:tc>
          <w:tcPr>
            <w:tcW w:w="959" w:type="dxa"/>
            <w:tcBorders>
              <w:top w:val="single" w:sz="4" w:space="0" w:color="auto"/>
              <w:left w:val="nil"/>
              <w:bottom w:val="single" w:sz="12" w:space="0" w:color="auto"/>
              <w:right w:val="single" w:sz="4" w:space="0" w:color="auto"/>
            </w:tcBorders>
            <w:shd w:val="clear" w:color="auto" w:fill="auto"/>
            <w:noWrap/>
            <w:vAlign w:val="center"/>
          </w:tcPr>
          <w:p w14:paraId="299E73B6" w14:textId="4BD6D4A7" w:rsidR="00506C57" w:rsidRPr="00456128" w:rsidRDefault="00506C57" w:rsidP="00BB78B4">
            <w:pPr>
              <w:jc w:val="right"/>
              <w:rPr>
                <w:rFonts w:cstheme="minorHAnsi"/>
                <w:color w:val="000000"/>
              </w:rPr>
            </w:pPr>
            <w:r w:rsidRPr="00456128">
              <w:rPr>
                <w:rFonts w:cstheme="minorHAnsi"/>
                <w:color w:val="000000"/>
              </w:rPr>
              <w:t>kg/h</w:t>
            </w:r>
          </w:p>
        </w:tc>
      </w:tr>
      <w:tr w:rsidR="004C5F7E" w:rsidRPr="00442C2E" w14:paraId="41D5C5B6" w14:textId="77777777" w:rsidTr="00506C57">
        <w:trPr>
          <w:cantSplit/>
          <w:trHeight w:val="454"/>
          <w:jc w:val="center"/>
        </w:trPr>
        <w:tc>
          <w:tcPr>
            <w:tcW w:w="988" w:type="dxa"/>
            <w:vMerge w:val="restart"/>
            <w:tcBorders>
              <w:top w:val="single" w:sz="12" w:space="0" w:color="auto"/>
              <w:left w:val="single" w:sz="12" w:space="0" w:color="auto"/>
              <w:right w:val="single" w:sz="4" w:space="0" w:color="auto"/>
            </w:tcBorders>
            <w:textDirection w:val="btLr"/>
            <w:vAlign w:val="center"/>
          </w:tcPr>
          <w:p w14:paraId="0B7EFF0B" w14:textId="2DE7C3D2" w:rsidR="00B50DBC" w:rsidRPr="00BF63A3" w:rsidRDefault="00524484" w:rsidP="00F90202">
            <w:pPr>
              <w:ind w:left="113" w:right="113"/>
              <w:jc w:val="center"/>
              <w:rPr>
                <w:rFonts w:cstheme="minorHAnsi"/>
                <w:color w:val="000000" w:themeColor="text1"/>
                <w:lang w:val="en-GB"/>
              </w:rPr>
            </w:pPr>
            <w:r w:rsidRPr="00BF63A3">
              <w:rPr>
                <w:rFonts w:cstheme="minorHAnsi"/>
                <w:color w:val="000000" w:themeColor="text1"/>
                <w:lang w:val="en-GB"/>
              </w:rPr>
              <w:t>Delivered</w:t>
            </w:r>
            <w:r w:rsidR="00A901BA" w:rsidRPr="00BF63A3">
              <w:rPr>
                <w:rFonts w:cstheme="minorHAnsi"/>
                <w:color w:val="000000" w:themeColor="text1"/>
                <w:lang w:val="en-GB"/>
              </w:rPr>
              <w:t xml:space="preserve"> CO</w:t>
            </w:r>
            <w:r w:rsidR="00A901BA" w:rsidRPr="00BF63A3">
              <w:rPr>
                <w:rFonts w:cstheme="minorHAnsi"/>
                <w:color w:val="000000" w:themeColor="text1"/>
                <w:vertAlign w:val="subscript"/>
                <w:lang w:val="en-GB"/>
              </w:rPr>
              <w:t>2</w:t>
            </w:r>
            <w:r w:rsidR="00A901BA" w:rsidRPr="00BF63A3">
              <w:rPr>
                <w:rFonts w:cstheme="minorHAnsi"/>
                <w:color w:val="000000" w:themeColor="text1"/>
                <w:lang w:val="en-GB"/>
              </w:rPr>
              <w:t xml:space="preserve"> per batch</w:t>
            </w:r>
          </w:p>
        </w:tc>
        <w:tc>
          <w:tcPr>
            <w:tcW w:w="624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01A9CBC" w14:textId="7B37171F" w:rsidR="00B50DBC" w:rsidRPr="00456128" w:rsidRDefault="00B50DBC" w:rsidP="005F041D">
            <w:pPr>
              <w:rPr>
                <w:rFonts w:cstheme="minorHAnsi"/>
                <w:color w:val="000000"/>
                <w:lang w:val="en-GB"/>
              </w:rPr>
            </w:pPr>
            <w:r w:rsidRPr="00456128">
              <w:rPr>
                <w:rFonts w:cstheme="minorHAnsi"/>
                <w:color w:val="000000" w:themeColor="text1"/>
                <w:lang w:val="en-GB"/>
              </w:rPr>
              <w:t>Batch  of CO</w:t>
            </w:r>
            <w:r w:rsidRPr="00456128">
              <w:rPr>
                <w:rFonts w:cstheme="minorHAnsi"/>
                <w:color w:val="000000" w:themeColor="text1"/>
                <w:vertAlign w:val="subscript"/>
                <w:lang w:val="en-GB"/>
              </w:rPr>
              <w:t>2</w:t>
            </w:r>
            <w:r w:rsidRPr="00456128">
              <w:rPr>
                <w:rFonts w:cstheme="minorHAnsi"/>
                <w:color w:val="000000" w:themeColor="text1"/>
                <w:lang w:val="en-GB"/>
              </w:rPr>
              <w:t xml:space="preserve"> to be delivered for each transport</w:t>
            </w:r>
          </w:p>
        </w:tc>
        <w:tc>
          <w:tcPr>
            <w:tcW w:w="987" w:type="dxa"/>
            <w:tcBorders>
              <w:top w:val="single" w:sz="12" w:space="0" w:color="auto"/>
              <w:left w:val="nil"/>
              <w:bottom w:val="single" w:sz="4" w:space="0" w:color="auto"/>
              <w:right w:val="single" w:sz="4" w:space="0" w:color="auto"/>
            </w:tcBorders>
            <w:shd w:val="clear" w:color="auto" w:fill="auto"/>
            <w:noWrap/>
            <w:vAlign w:val="center"/>
            <w:hideMark/>
          </w:tcPr>
          <w:p w14:paraId="47FBBE0D" w14:textId="77777777" w:rsidR="00B50DBC" w:rsidRPr="00456128" w:rsidRDefault="00B50DBC" w:rsidP="00BB78B4">
            <w:pPr>
              <w:jc w:val="right"/>
              <w:rPr>
                <w:rFonts w:cstheme="minorHAnsi"/>
                <w:color w:val="000000"/>
              </w:rPr>
            </w:pPr>
            <w:r w:rsidRPr="00456128">
              <w:rPr>
                <w:rFonts w:cstheme="minorHAnsi"/>
                <w:color w:val="000000"/>
              </w:rPr>
              <w:t>22</w:t>
            </w:r>
          </w:p>
        </w:tc>
        <w:tc>
          <w:tcPr>
            <w:tcW w:w="959" w:type="dxa"/>
            <w:tcBorders>
              <w:top w:val="single" w:sz="12" w:space="0" w:color="auto"/>
              <w:left w:val="nil"/>
              <w:bottom w:val="single" w:sz="4" w:space="0" w:color="auto"/>
              <w:right w:val="single" w:sz="12" w:space="0" w:color="auto"/>
            </w:tcBorders>
            <w:shd w:val="clear" w:color="auto" w:fill="auto"/>
            <w:noWrap/>
            <w:vAlign w:val="center"/>
            <w:hideMark/>
          </w:tcPr>
          <w:p w14:paraId="1FB6C5FA" w14:textId="77777777" w:rsidR="00B50DBC" w:rsidRPr="00456128" w:rsidRDefault="00B50DBC" w:rsidP="00BB78B4">
            <w:pPr>
              <w:jc w:val="right"/>
              <w:rPr>
                <w:rFonts w:cstheme="minorHAnsi"/>
                <w:color w:val="000000"/>
              </w:rPr>
            </w:pPr>
            <w:r w:rsidRPr="00456128">
              <w:rPr>
                <w:rFonts w:cstheme="minorHAnsi"/>
                <w:color w:val="000000"/>
              </w:rPr>
              <w:t>tons</w:t>
            </w:r>
          </w:p>
        </w:tc>
      </w:tr>
      <w:tr w:rsidR="00B50DBC" w:rsidRPr="00442C2E" w14:paraId="2702BC1D" w14:textId="77777777" w:rsidTr="00506C57">
        <w:trPr>
          <w:trHeight w:val="454"/>
          <w:jc w:val="center"/>
        </w:trPr>
        <w:tc>
          <w:tcPr>
            <w:tcW w:w="988" w:type="dxa"/>
            <w:vMerge/>
            <w:tcBorders>
              <w:left w:val="single" w:sz="12" w:space="0" w:color="auto"/>
              <w:right w:val="single" w:sz="4" w:space="0" w:color="auto"/>
            </w:tcBorders>
          </w:tcPr>
          <w:p w14:paraId="10A394D8" w14:textId="77777777" w:rsidR="00B50DBC" w:rsidRPr="00BF63A3" w:rsidRDefault="00B50DBC" w:rsidP="00442C2E">
            <w:pPr>
              <w:rPr>
                <w:rFonts w:cstheme="minorHAnsi"/>
                <w:color w:val="000000" w:themeColor="text1"/>
                <w:lang w:val="en-GB"/>
              </w:rPr>
            </w:pPr>
          </w:p>
        </w:tc>
        <w:tc>
          <w:tcPr>
            <w:tcW w:w="624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10EB24E" w14:textId="6BD88450" w:rsidR="00B50DBC" w:rsidRPr="00456128" w:rsidRDefault="00B50DBC" w:rsidP="004C5F7E">
            <w:pPr>
              <w:rPr>
                <w:rFonts w:cstheme="minorHAnsi"/>
                <w:color w:val="000000"/>
                <w:lang w:val="en-GB"/>
              </w:rPr>
            </w:pPr>
            <w:r w:rsidRPr="00456128">
              <w:rPr>
                <w:rFonts w:cstheme="minorHAnsi"/>
                <w:color w:val="000000" w:themeColor="text1"/>
                <w:lang w:val="en-GB"/>
              </w:rPr>
              <w:t>Tons of CO</w:t>
            </w:r>
            <w:r w:rsidRPr="00456128">
              <w:rPr>
                <w:rFonts w:cstheme="minorHAnsi"/>
                <w:color w:val="000000" w:themeColor="text1"/>
                <w:vertAlign w:val="subscript"/>
                <w:lang w:val="en-GB"/>
              </w:rPr>
              <w:t>2</w:t>
            </w:r>
            <w:r w:rsidRPr="00456128">
              <w:rPr>
                <w:rFonts w:cstheme="minorHAnsi"/>
                <w:color w:val="000000" w:themeColor="text1"/>
                <w:lang w:val="en-GB"/>
              </w:rPr>
              <w:t xml:space="preserve"> lost during each transport</w:t>
            </w:r>
          </w:p>
        </w:tc>
        <w:tc>
          <w:tcPr>
            <w:tcW w:w="987" w:type="dxa"/>
            <w:tcBorders>
              <w:top w:val="single" w:sz="4" w:space="0" w:color="auto"/>
              <w:left w:val="nil"/>
              <w:bottom w:val="single" w:sz="12" w:space="0" w:color="auto"/>
              <w:right w:val="single" w:sz="4" w:space="0" w:color="auto"/>
            </w:tcBorders>
            <w:shd w:val="clear" w:color="auto" w:fill="auto"/>
            <w:noWrap/>
            <w:vAlign w:val="center"/>
            <w:hideMark/>
          </w:tcPr>
          <w:p w14:paraId="6BDB3658" w14:textId="6FB5B23B" w:rsidR="00B50DBC" w:rsidRPr="00456128" w:rsidRDefault="00B50DBC" w:rsidP="00BB78B4">
            <w:pPr>
              <w:jc w:val="right"/>
              <w:rPr>
                <w:rFonts w:cstheme="minorHAnsi"/>
                <w:color w:val="000000"/>
              </w:rPr>
            </w:pPr>
            <w:r w:rsidRPr="00456128">
              <w:rPr>
                <w:rFonts w:cstheme="minorHAnsi"/>
                <w:color w:val="000000"/>
              </w:rPr>
              <w:t>0,220</w:t>
            </w:r>
          </w:p>
        </w:tc>
        <w:tc>
          <w:tcPr>
            <w:tcW w:w="959" w:type="dxa"/>
            <w:tcBorders>
              <w:top w:val="single" w:sz="4" w:space="0" w:color="auto"/>
              <w:left w:val="nil"/>
              <w:bottom w:val="single" w:sz="12" w:space="0" w:color="auto"/>
              <w:right w:val="single" w:sz="12" w:space="0" w:color="auto"/>
            </w:tcBorders>
            <w:shd w:val="clear" w:color="auto" w:fill="auto"/>
            <w:noWrap/>
            <w:vAlign w:val="center"/>
            <w:hideMark/>
          </w:tcPr>
          <w:p w14:paraId="53C0D045" w14:textId="77777777" w:rsidR="00B50DBC" w:rsidRPr="00456128" w:rsidRDefault="00B50DBC" w:rsidP="00BB78B4">
            <w:pPr>
              <w:jc w:val="right"/>
              <w:rPr>
                <w:rFonts w:cstheme="minorHAnsi"/>
                <w:color w:val="000000"/>
              </w:rPr>
            </w:pPr>
            <w:r w:rsidRPr="00456128">
              <w:rPr>
                <w:rFonts w:cstheme="minorHAnsi"/>
                <w:color w:val="000000"/>
              </w:rPr>
              <w:t>tons</w:t>
            </w:r>
          </w:p>
        </w:tc>
      </w:tr>
      <w:tr w:rsidR="00BB78B4" w:rsidRPr="00442C2E" w14:paraId="3DFB4C7D" w14:textId="77777777" w:rsidTr="00506C57">
        <w:trPr>
          <w:trHeight w:val="454"/>
          <w:jc w:val="center"/>
        </w:trPr>
        <w:tc>
          <w:tcPr>
            <w:tcW w:w="988" w:type="dxa"/>
            <w:vMerge/>
            <w:tcBorders>
              <w:left w:val="single" w:sz="12" w:space="0" w:color="auto"/>
              <w:bottom w:val="single" w:sz="12" w:space="0" w:color="auto"/>
              <w:right w:val="single" w:sz="12" w:space="0" w:color="auto"/>
            </w:tcBorders>
          </w:tcPr>
          <w:p w14:paraId="14CE28ED" w14:textId="77777777" w:rsidR="00B50DBC" w:rsidRPr="00BF63A3" w:rsidRDefault="00B50DBC" w:rsidP="00442C2E">
            <w:pPr>
              <w:rPr>
                <w:rFonts w:cstheme="minorHAnsi"/>
                <w:color w:val="000000" w:themeColor="text1"/>
                <w:lang w:val="en-GB"/>
              </w:rPr>
            </w:pPr>
          </w:p>
        </w:tc>
        <w:tc>
          <w:tcPr>
            <w:tcW w:w="624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EF75E3B" w14:textId="2B85AB84" w:rsidR="00B50DBC" w:rsidRPr="00456128" w:rsidRDefault="00B50DBC" w:rsidP="004C5F7E">
            <w:pPr>
              <w:rPr>
                <w:rFonts w:cstheme="minorHAnsi"/>
                <w:color w:val="000000"/>
                <w:lang w:val="en-GB"/>
              </w:rPr>
            </w:pPr>
            <w:r w:rsidRPr="00456128">
              <w:rPr>
                <w:rFonts w:cstheme="minorHAnsi"/>
                <w:color w:val="000000" w:themeColor="text1"/>
                <w:lang w:val="en-GB"/>
              </w:rPr>
              <w:t>Tons of CO</w:t>
            </w:r>
            <w:r w:rsidRPr="00456128">
              <w:rPr>
                <w:rFonts w:cstheme="minorHAnsi"/>
                <w:color w:val="000000" w:themeColor="text1"/>
                <w:vertAlign w:val="subscript"/>
                <w:lang w:val="en-GB"/>
              </w:rPr>
              <w:t>2</w:t>
            </w:r>
            <w:r w:rsidRPr="00456128">
              <w:rPr>
                <w:rFonts w:cstheme="minorHAnsi"/>
                <w:color w:val="000000" w:themeColor="text1"/>
                <w:lang w:val="en-GB"/>
              </w:rPr>
              <w:t xml:space="preserve"> </w:t>
            </w:r>
            <w:proofErr w:type="gramStart"/>
            <w:r w:rsidRPr="00456128">
              <w:rPr>
                <w:rFonts w:cstheme="minorHAnsi"/>
                <w:color w:val="000000" w:themeColor="text1"/>
                <w:lang w:val="en-GB"/>
              </w:rPr>
              <w:t>actually delivered</w:t>
            </w:r>
            <w:proofErr w:type="gramEnd"/>
            <w:r w:rsidRPr="00456128">
              <w:rPr>
                <w:rFonts w:cstheme="minorHAnsi"/>
                <w:color w:val="000000" w:themeColor="text1"/>
                <w:lang w:val="en-GB"/>
              </w:rPr>
              <w:t xml:space="preserve"> for each transport</w:t>
            </w:r>
          </w:p>
        </w:tc>
        <w:tc>
          <w:tcPr>
            <w:tcW w:w="98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2E6D207" w14:textId="2883811D" w:rsidR="00B50DBC" w:rsidRPr="00456128" w:rsidRDefault="00B50DBC" w:rsidP="00BB78B4">
            <w:pPr>
              <w:jc w:val="right"/>
              <w:rPr>
                <w:rFonts w:cstheme="minorHAnsi"/>
                <w:color w:val="000000"/>
              </w:rPr>
            </w:pPr>
            <w:r w:rsidRPr="00456128">
              <w:rPr>
                <w:rFonts w:cstheme="minorHAnsi"/>
                <w:color w:val="000000"/>
              </w:rPr>
              <w:t>21,780</w:t>
            </w:r>
          </w:p>
        </w:tc>
        <w:tc>
          <w:tcPr>
            <w:tcW w:w="959"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C143327" w14:textId="77777777" w:rsidR="00B50DBC" w:rsidRPr="00456128" w:rsidRDefault="00B50DBC" w:rsidP="00BB78B4">
            <w:pPr>
              <w:jc w:val="right"/>
              <w:rPr>
                <w:rFonts w:cstheme="minorHAnsi"/>
                <w:color w:val="000000"/>
              </w:rPr>
            </w:pPr>
            <w:r w:rsidRPr="00456128">
              <w:rPr>
                <w:rFonts w:cstheme="minorHAnsi"/>
                <w:color w:val="000000"/>
              </w:rPr>
              <w:t>tons</w:t>
            </w:r>
          </w:p>
        </w:tc>
      </w:tr>
      <w:tr w:rsidR="00B50DBC" w:rsidRPr="00442C2E" w14:paraId="5AFB4324" w14:textId="77777777" w:rsidTr="006F1B6B">
        <w:trPr>
          <w:trHeight w:val="290"/>
          <w:jc w:val="center"/>
        </w:trPr>
        <w:tc>
          <w:tcPr>
            <w:tcW w:w="988" w:type="dxa"/>
            <w:tcBorders>
              <w:top w:val="single" w:sz="12" w:space="0" w:color="auto"/>
              <w:left w:val="single" w:sz="4" w:space="0" w:color="auto"/>
              <w:bottom w:val="single" w:sz="12" w:space="0" w:color="auto"/>
              <w:right w:val="single" w:sz="4" w:space="0" w:color="auto"/>
            </w:tcBorders>
          </w:tcPr>
          <w:p w14:paraId="4A73BB97" w14:textId="77777777" w:rsidR="00B50DBC" w:rsidRPr="00BF63A3" w:rsidRDefault="00B50DBC" w:rsidP="00442C2E">
            <w:pPr>
              <w:rPr>
                <w:rFonts w:cstheme="minorHAnsi"/>
                <w:color w:val="000000"/>
                <w:lang w:val="en-GB"/>
              </w:rPr>
            </w:pPr>
          </w:p>
        </w:tc>
        <w:tc>
          <w:tcPr>
            <w:tcW w:w="6242" w:type="dxa"/>
            <w:tcBorders>
              <w:top w:val="single" w:sz="12" w:space="0" w:color="auto"/>
              <w:left w:val="single" w:sz="4" w:space="0" w:color="auto"/>
              <w:bottom w:val="single" w:sz="12" w:space="0" w:color="auto"/>
              <w:right w:val="single" w:sz="4" w:space="0" w:color="auto"/>
            </w:tcBorders>
            <w:shd w:val="clear" w:color="auto" w:fill="auto"/>
            <w:noWrap/>
            <w:vAlign w:val="bottom"/>
          </w:tcPr>
          <w:p w14:paraId="6CB231C5" w14:textId="0EB17F77" w:rsidR="00B50DBC" w:rsidRPr="00456128" w:rsidRDefault="00B50DBC" w:rsidP="00442C2E">
            <w:pPr>
              <w:rPr>
                <w:rFonts w:cstheme="minorHAnsi"/>
                <w:color w:val="000000"/>
                <w:lang w:val="en-GB"/>
              </w:rPr>
            </w:pPr>
          </w:p>
        </w:tc>
        <w:tc>
          <w:tcPr>
            <w:tcW w:w="987" w:type="dxa"/>
            <w:tcBorders>
              <w:top w:val="single" w:sz="12" w:space="0" w:color="auto"/>
              <w:left w:val="nil"/>
              <w:bottom w:val="single" w:sz="12" w:space="0" w:color="auto"/>
              <w:right w:val="single" w:sz="4" w:space="0" w:color="auto"/>
            </w:tcBorders>
            <w:shd w:val="clear" w:color="auto" w:fill="auto"/>
            <w:noWrap/>
            <w:vAlign w:val="center"/>
          </w:tcPr>
          <w:p w14:paraId="0B2C5505" w14:textId="791E1CF4" w:rsidR="00B50DBC" w:rsidRPr="00456128" w:rsidRDefault="00B50DBC" w:rsidP="00BB78B4">
            <w:pPr>
              <w:jc w:val="right"/>
              <w:rPr>
                <w:rFonts w:cstheme="minorHAnsi"/>
                <w:color w:val="000000"/>
              </w:rPr>
            </w:pPr>
          </w:p>
        </w:tc>
        <w:tc>
          <w:tcPr>
            <w:tcW w:w="959" w:type="dxa"/>
            <w:tcBorders>
              <w:top w:val="single" w:sz="12" w:space="0" w:color="auto"/>
              <w:left w:val="nil"/>
              <w:bottom w:val="single" w:sz="12" w:space="0" w:color="auto"/>
              <w:right w:val="single" w:sz="4" w:space="0" w:color="auto"/>
            </w:tcBorders>
            <w:shd w:val="clear" w:color="auto" w:fill="auto"/>
            <w:noWrap/>
            <w:vAlign w:val="center"/>
          </w:tcPr>
          <w:p w14:paraId="3EC65D6F" w14:textId="19CD6EBE" w:rsidR="00B50DBC" w:rsidRPr="00456128" w:rsidRDefault="00B50DBC" w:rsidP="00BB78B4">
            <w:pPr>
              <w:jc w:val="right"/>
              <w:rPr>
                <w:rFonts w:cstheme="minorHAnsi"/>
                <w:color w:val="000000"/>
              </w:rPr>
            </w:pPr>
          </w:p>
        </w:tc>
      </w:tr>
      <w:tr w:rsidR="00A901BA" w:rsidRPr="007B6B3F" w14:paraId="7CCEECBE" w14:textId="77777777" w:rsidTr="006F1B6B">
        <w:trPr>
          <w:cantSplit/>
          <w:trHeight w:val="454"/>
          <w:jc w:val="center"/>
        </w:trPr>
        <w:tc>
          <w:tcPr>
            <w:tcW w:w="988" w:type="dxa"/>
            <w:vMerge w:val="restart"/>
            <w:tcBorders>
              <w:top w:val="single" w:sz="12" w:space="0" w:color="auto"/>
              <w:left w:val="single" w:sz="12" w:space="0" w:color="auto"/>
              <w:right w:val="single" w:sz="4" w:space="0" w:color="auto"/>
            </w:tcBorders>
            <w:textDirection w:val="btLr"/>
            <w:vAlign w:val="center"/>
          </w:tcPr>
          <w:p w14:paraId="392BAAB2" w14:textId="6F086D76" w:rsidR="00A901BA" w:rsidRPr="00BF63A3" w:rsidRDefault="004C5F7E" w:rsidP="00F90202">
            <w:pPr>
              <w:ind w:left="113" w:right="113"/>
              <w:jc w:val="center"/>
              <w:rPr>
                <w:rFonts w:cstheme="minorHAnsi"/>
                <w:color w:val="000000" w:themeColor="text1"/>
                <w:lang w:val="en-GB"/>
              </w:rPr>
            </w:pPr>
            <w:r w:rsidRPr="00BF63A3">
              <w:rPr>
                <w:rFonts w:cstheme="minorHAnsi"/>
                <w:color w:val="000000" w:themeColor="text1"/>
                <w:lang w:val="en-GB"/>
              </w:rPr>
              <w:t>Net-removed CO</w:t>
            </w:r>
            <w:r w:rsidRPr="00BF63A3">
              <w:rPr>
                <w:rFonts w:cstheme="minorHAnsi"/>
                <w:color w:val="000000" w:themeColor="text1"/>
                <w:vertAlign w:val="subscript"/>
                <w:lang w:val="en-GB"/>
              </w:rPr>
              <w:t>2</w:t>
            </w:r>
            <w:r w:rsidRPr="00BF63A3">
              <w:rPr>
                <w:rFonts w:cstheme="minorHAnsi"/>
                <w:color w:val="000000" w:themeColor="text1"/>
                <w:lang w:val="en-GB"/>
              </w:rPr>
              <w:t xml:space="preserve"> per batch</w:t>
            </w:r>
          </w:p>
        </w:tc>
        <w:tc>
          <w:tcPr>
            <w:tcW w:w="6242" w:type="dxa"/>
            <w:tcBorders>
              <w:top w:val="single" w:sz="12" w:space="0" w:color="auto"/>
              <w:left w:val="single" w:sz="12" w:space="0" w:color="auto"/>
              <w:bottom w:val="single" w:sz="6" w:space="0" w:color="auto"/>
              <w:right w:val="single" w:sz="6" w:space="0" w:color="auto"/>
            </w:tcBorders>
            <w:shd w:val="clear" w:color="auto" w:fill="auto"/>
            <w:noWrap/>
            <w:vAlign w:val="center"/>
          </w:tcPr>
          <w:p w14:paraId="798CBB55" w14:textId="65F6691F" w:rsidR="00A901BA" w:rsidRPr="00456128" w:rsidRDefault="00A901BA" w:rsidP="004C5F7E">
            <w:pPr>
              <w:rPr>
                <w:rFonts w:cstheme="minorHAnsi"/>
                <w:color w:val="000000" w:themeColor="text1"/>
                <w:lang w:val="en-GB"/>
              </w:rPr>
            </w:pPr>
            <w:r w:rsidRPr="00456128">
              <w:rPr>
                <w:rFonts w:cstheme="minorHAnsi"/>
                <w:color w:val="000000" w:themeColor="text1"/>
                <w:lang w:val="en-GB"/>
              </w:rPr>
              <w:t>Total emissions due to electricity consumption per batch</w:t>
            </w:r>
          </w:p>
        </w:tc>
        <w:tc>
          <w:tcPr>
            <w:tcW w:w="987"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6FB9B60" w14:textId="1B905311" w:rsidR="00A901BA" w:rsidRPr="00456128" w:rsidRDefault="00A901BA" w:rsidP="00BB78B4">
            <w:pPr>
              <w:jc w:val="right"/>
              <w:rPr>
                <w:rFonts w:cstheme="minorHAnsi"/>
                <w:color w:val="000000"/>
              </w:rPr>
            </w:pPr>
            <w:r w:rsidRPr="00456128">
              <w:rPr>
                <w:rFonts w:cstheme="minorHAnsi"/>
                <w:color w:val="000000"/>
              </w:rPr>
              <w:t>1,</w:t>
            </w:r>
            <w:r w:rsidR="00725FC9" w:rsidRPr="00456128">
              <w:rPr>
                <w:rFonts w:cstheme="minorHAnsi"/>
                <w:color w:val="000000"/>
              </w:rPr>
              <w:t>656</w:t>
            </w:r>
          </w:p>
        </w:tc>
        <w:tc>
          <w:tcPr>
            <w:tcW w:w="959" w:type="dxa"/>
            <w:tcBorders>
              <w:top w:val="single" w:sz="12" w:space="0" w:color="auto"/>
              <w:left w:val="single" w:sz="6" w:space="0" w:color="auto"/>
              <w:bottom w:val="single" w:sz="6" w:space="0" w:color="auto"/>
              <w:right w:val="single" w:sz="12" w:space="0" w:color="auto"/>
            </w:tcBorders>
            <w:shd w:val="clear" w:color="auto" w:fill="auto"/>
            <w:noWrap/>
            <w:vAlign w:val="center"/>
          </w:tcPr>
          <w:p w14:paraId="1D847025" w14:textId="3191315D" w:rsidR="00A901BA" w:rsidRPr="00456128" w:rsidRDefault="00A901BA" w:rsidP="00BB78B4">
            <w:pPr>
              <w:jc w:val="right"/>
              <w:rPr>
                <w:rFonts w:cstheme="minorHAnsi"/>
                <w:color w:val="000000"/>
                <w:lang w:val="en-US"/>
              </w:rPr>
            </w:pPr>
            <w:r w:rsidRPr="00456128">
              <w:rPr>
                <w:rFonts w:cstheme="minorHAnsi"/>
                <w:color w:val="000000"/>
              </w:rPr>
              <w:t>tons</w:t>
            </w:r>
          </w:p>
        </w:tc>
      </w:tr>
      <w:tr w:rsidR="00A901BA" w:rsidRPr="007B6B3F" w14:paraId="74951093" w14:textId="77777777" w:rsidTr="006F1B6B">
        <w:trPr>
          <w:cantSplit/>
          <w:trHeight w:val="454"/>
          <w:jc w:val="center"/>
        </w:trPr>
        <w:tc>
          <w:tcPr>
            <w:tcW w:w="988" w:type="dxa"/>
            <w:vMerge/>
            <w:tcBorders>
              <w:left w:val="single" w:sz="12" w:space="0" w:color="auto"/>
              <w:right w:val="single" w:sz="4" w:space="0" w:color="auto"/>
            </w:tcBorders>
          </w:tcPr>
          <w:p w14:paraId="2385C666" w14:textId="77777777" w:rsidR="00A901BA" w:rsidRPr="00BF63A3" w:rsidRDefault="00A901BA" w:rsidP="00442C2E">
            <w:pPr>
              <w:rPr>
                <w:rFonts w:cstheme="minorHAnsi"/>
                <w:color w:val="000000" w:themeColor="text1"/>
                <w:lang w:val="en-GB"/>
              </w:rPr>
            </w:pPr>
          </w:p>
        </w:tc>
        <w:tc>
          <w:tcPr>
            <w:tcW w:w="6242"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9964DB7" w14:textId="315C34BD" w:rsidR="00A901BA" w:rsidRPr="00456128" w:rsidRDefault="00A901BA" w:rsidP="004C5F7E">
            <w:pPr>
              <w:rPr>
                <w:rFonts w:cstheme="minorHAnsi"/>
                <w:color w:val="000000" w:themeColor="text1"/>
                <w:lang w:val="en-GB"/>
              </w:rPr>
            </w:pPr>
            <w:r w:rsidRPr="00456128">
              <w:rPr>
                <w:rFonts w:cstheme="minorHAnsi"/>
                <w:color w:val="000000" w:themeColor="text1"/>
                <w:lang w:val="en-GB"/>
              </w:rPr>
              <w:t>Total emissions due to transport of raw material per batch</w:t>
            </w:r>
          </w:p>
        </w:tc>
        <w:tc>
          <w:tcPr>
            <w:tcW w:w="98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3057D1" w14:textId="4950A89C" w:rsidR="00A901BA" w:rsidRPr="00456128" w:rsidRDefault="00A901BA" w:rsidP="00BB78B4">
            <w:pPr>
              <w:jc w:val="right"/>
              <w:rPr>
                <w:rFonts w:cstheme="minorHAnsi"/>
                <w:color w:val="000000"/>
              </w:rPr>
            </w:pPr>
            <w:r w:rsidRPr="00456128">
              <w:rPr>
                <w:rFonts w:cstheme="minorHAnsi"/>
                <w:color w:val="000000"/>
              </w:rPr>
              <w:t>0,01</w:t>
            </w:r>
            <w:r w:rsidR="0078376E" w:rsidRPr="00456128">
              <w:rPr>
                <w:rFonts w:cstheme="minorHAnsi"/>
                <w:color w:val="000000"/>
              </w:rPr>
              <w:t>5</w:t>
            </w:r>
          </w:p>
        </w:tc>
        <w:tc>
          <w:tcPr>
            <w:tcW w:w="959"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7A5F42C" w14:textId="3DE9072F" w:rsidR="00A901BA" w:rsidRPr="00456128" w:rsidRDefault="00A901BA" w:rsidP="00BB78B4">
            <w:pPr>
              <w:jc w:val="right"/>
              <w:rPr>
                <w:rFonts w:cstheme="minorHAnsi"/>
                <w:color w:val="000000"/>
                <w:lang w:val="en-US"/>
              </w:rPr>
            </w:pPr>
            <w:r w:rsidRPr="00456128">
              <w:rPr>
                <w:rFonts w:cstheme="minorHAnsi"/>
                <w:color w:val="000000"/>
              </w:rPr>
              <w:t>tons</w:t>
            </w:r>
          </w:p>
        </w:tc>
      </w:tr>
      <w:tr w:rsidR="006F1B6B" w:rsidRPr="006F1B6B" w14:paraId="717C438B" w14:textId="77777777" w:rsidTr="006F1B6B">
        <w:trPr>
          <w:cantSplit/>
          <w:trHeight w:val="454"/>
          <w:jc w:val="center"/>
        </w:trPr>
        <w:tc>
          <w:tcPr>
            <w:tcW w:w="988" w:type="dxa"/>
            <w:vMerge/>
            <w:tcBorders>
              <w:left w:val="single" w:sz="12" w:space="0" w:color="auto"/>
              <w:right w:val="single" w:sz="4" w:space="0" w:color="auto"/>
            </w:tcBorders>
          </w:tcPr>
          <w:p w14:paraId="30A292EF" w14:textId="77777777" w:rsidR="006F1B6B" w:rsidRPr="00BF63A3" w:rsidRDefault="006F1B6B" w:rsidP="00442C2E">
            <w:pPr>
              <w:rPr>
                <w:rFonts w:cstheme="minorHAnsi"/>
                <w:color w:val="000000" w:themeColor="text1"/>
                <w:lang w:val="en-GB"/>
              </w:rPr>
            </w:pPr>
          </w:p>
        </w:tc>
        <w:tc>
          <w:tcPr>
            <w:tcW w:w="6242" w:type="dxa"/>
            <w:tcBorders>
              <w:top w:val="single" w:sz="6" w:space="0" w:color="auto"/>
              <w:left w:val="single" w:sz="12" w:space="0" w:color="auto"/>
              <w:bottom w:val="single" w:sz="12" w:space="0" w:color="auto"/>
              <w:right w:val="single" w:sz="6" w:space="0" w:color="auto"/>
            </w:tcBorders>
            <w:shd w:val="clear" w:color="auto" w:fill="auto"/>
            <w:noWrap/>
            <w:vAlign w:val="center"/>
          </w:tcPr>
          <w:p w14:paraId="67EBBACE" w14:textId="04822D69" w:rsidR="006F1B6B" w:rsidRPr="00456128" w:rsidRDefault="006F1B6B" w:rsidP="004C5F7E">
            <w:pPr>
              <w:rPr>
                <w:rFonts w:cstheme="minorHAnsi"/>
                <w:color w:val="000000" w:themeColor="text1"/>
                <w:lang w:val="en-GB"/>
              </w:rPr>
            </w:pPr>
            <w:r w:rsidRPr="00456128">
              <w:rPr>
                <w:rFonts w:cstheme="minorHAnsi"/>
                <w:color w:val="000000" w:themeColor="text1"/>
                <w:lang w:val="en-GB"/>
              </w:rPr>
              <w:t xml:space="preserve">Total </w:t>
            </w:r>
            <w:proofErr w:type="spellStart"/>
            <w:r w:rsidRPr="00456128">
              <w:rPr>
                <w:rFonts w:cstheme="minorHAnsi"/>
                <w:color w:val="000000" w:themeColor="text1"/>
                <w:lang w:val="en-GB"/>
              </w:rPr>
              <w:t>non_reacted</w:t>
            </w:r>
            <w:proofErr w:type="spellEnd"/>
            <w:r w:rsidRPr="00456128">
              <w:rPr>
                <w:rFonts w:cstheme="minorHAnsi"/>
                <w:color w:val="000000" w:themeColor="text1"/>
                <w:lang w:val="en-GB"/>
              </w:rPr>
              <w:t xml:space="preserve"> CO</w:t>
            </w:r>
            <w:r w:rsidRPr="00456128">
              <w:rPr>
                <w:rFonts w:cstheme="minorHAnsi"/>
                <w:color w:val="000000" w:themeColor="text1"/>
                <w:vertAlign w:val="subscript"/>
                <w:lang w:val="en-GB"/>
              </w:rPr>
              <w:t>2</w:t>
            </w:r>
            <w:r w:rsidRPr="00456128">
              <w:rPr>
                <w:rFonts w:cstheme="minorHAnsi"/>
                <w:color w:val="000000" w:themeColor="text1"/>
                <w:lang w:val="en-GB"/>
              </w:rPr>
              <w:t xml:space="preserve"> during the process (see annex 2 for details)</w:t>
            </w:r>
          </w:p>
        </w:tc>
        <w:tc>
          <w:tcPr>
            <w:tcW w:w="98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96A64D3" w14:textId="741F3DF4" w:rsidR="006F1B6B" w:rsidRPr="00456128" w:rsidRDefault="005D5C2F" w:rsidP="00BB78B4">
            <w:pPr>
              <w:jc w:val="right"/>
              <w:rPr>
                <w:rFonts w:cstheme="minorHAnsi"/>
                <w:color w:val="000000"/>
                <w:lang w:val="en-GB"/>
              </w:rPr>
            </w:pPr>
            <w:r w:rsidRPr="00456128">
              <w:rPr>
                <w:rFonts w:cstheme="minorHAnsi"/>
                <w:color w:val="000000"/>
                <w:lang w:val="en-GB"/>
              </w:rPr>
              <w:t>0,0</w:t>
            </w:r>
            <w:r w:rsidR="00A12BCF" w:rsidRPr="00456128">
              <w:rPr>
                <w:rFonts w:cstheme="minorHAnsi"/>
                <w:color w:val="000000"/>
                <w:lang w:val="en-GB"/>
              </w:rPr>
              <w:t>72</w:t>
            </w:r>
          </w:p>
        </w:tc>
        <w:tc>
          <w:tcPr>
            <w:tcW w:w="959" w:type="dxa"/>
            <w:tcBorders>
              <w:top w:val="single" w:sz="6" w:space="0" w:color="auto"/>
              <w:left w:val="single" w:sz="6" w:space="0" w:color="auto"/>
              <w:bottom w:val="single" w:sz="12" w:space="0" w:color="auto"/>
              <w:right w:val="single" w:sz="12" w:space="0" w:color="auto"/>
            </w:tcBorders>
            <w:shd w:val="clear" w:color="auto" w:fill="auto"/>
            <w:noWrap/>
            <w:vAlign w:val="center"/>
          </w:tcPr>
          <w:p w14:paraId="61AAD362" w14:textId="24B808E7" w:rsidR="006F1B6B" w:rsidRPr="00456128" w:rsidRDefault="005D5C2F" w:rsidP="00BB78B4">
            <w:pPr>
              <w:jc w:val="right"/>
              <w:rPr>
                <w:rFonts w:cstheme="minorHAnsi"/>
                <w:color w:val="000000"/>
                <w:lang w:val="en-GB"/>
              </w:rPr>
            </w:pPr>
            <w:r w:rsidRPr="00456128">
              <w:rPr>
                <w:rFonts w:cstheme="minorHAnsi"/>
                <w:color w:val="000000"/>
                <w:lang w:val="en-GB"/>
              </w:rPr>
              <w:t>tons</w:t>
            </w:r>
          </w:p>
        </w:tc>
      </w:tr>
      <w:tr w:rsidR="00A901BA" w:rsidRPr="000F2A8B" w14:paraId="7C13C27C" w14:textId="77777777" w:rsidTr="00506C57">
        <w:trPr>
          <w:cantSplit/>
          <w:trHeight w:val="454"/>
          <w:jc w:val="center"/>
        </w:trPr>
        <w:tc>
          <w:tcPr>
            <w:tcW w:w="988" w:type="dxa"/>
            <w:vMerge/>
            <w:tcBorders>
              <w:left w:val="single" w:sz="12" w:space="0" w:color="auto"/>
              <w:bottom w:val="single" w:sz="12" w:space="0" w:color="auto"/>
              <w:right w:val="single" w:sz="4" w:space="0" w:color="auto"/>
            </w:tcBorders>
          </w:tcPr>
          <w:p w14:paraId="47EBE6FC" w14:textId="77777777" w:rsidR="00A901BA" w:rsidRPr="00BF63A3" w:rsidRDefault="00A901BA" w:rsidP="00FC190D">
            <w:pPr>
              <w:rPr>
                <w:rFonts w:cstheme="minorHAnsi"/>
                <w:color w:val="000000" w:themeColor="text1"/>
                <w:lang w:val="en-GB"/>
              </w:rPr>
            </w:pPr>
          </w:p>
        </w:tc>
        <w:tc>
          <w:tcPr>
            <w:tcW w:w="6242"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3A03CE15" w14:textId="068C1AC7" w:rsidR="00A901BA" w:rsidRPr="00456128" w:rsidRDefault="00A901BA" w:rsidP="004C5F7E">
            <w:pPr>
              <w:rPr>
                <w:rFonts w:cstheme="minorHAnsi"/>
                <w:color w:val="000000" w:themeColor="text1"/>
                <w:lang w:val="en-GB"/>
              </w:rPr>
            </w:pPr>
            <w:r w:rsidRPr="00456128">
              <w:rPr>
                <w:rFonts w:cstheme="minorHAnsi"/>
                <w:color w:val="000000" w:themeColor="text1"/>
                <w:lang w:val="en-GB"/>
              </w:rPr>
              <w:t>Total estimated removals for each transport net of project emissions</w:t>
            </w:r>
          </w:p>
        </w:tc>
        <w:tc>
          <w:tcPr>
            <w:tcW w:w="98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F05C0A3" w14:textId="4A113AE4" w:rsidR="00A901BA" w:rsidRPr="00456128" w:rsidRDefault="005D5C2F" w:rsidP="00BB78B4">
            <w:pPr>
              <w:jc w:val="right"/>
              <w:rPr>
                <w:rFonts w:cstheme="minorHAnsi"/>
                <w:color w:val="000000"/>
              </w:rPr>
            </w:pPr>
            <w:r w:rsidRPr="00456128">
              <w:rPr>
                <w:rFonts w:cstheme="minorHAnsi"/>
                <w:color w:val="000000"/>
              </w:rPr>
              <w:t>20</w:t>
            </w:r>
          </w:p>
        </w:tc>
        <w:tc>
          <w:tcPr>
            <w:tcW w:w="959"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5ABC1238" w14:textId="699A0D70" w:rsidR="00A901BA" w:rsidRPr="00456128" w:rsidRDefault="00A901BA" w:rsidP="00BB78B4">
            <w:pPr>
              <w:jc w:val="right"/>
              <w:rPr>
                <w:rFonts w:cstheme="minorHAnsi"/>
                <w:color w:val="000000"/>
                <w:lang w:val="en-US"/>
              </w:rPr>
            </w:pPr>
            <w:r w:rsidRPr="00456128">
              <w:rPr>
                <w:rFonts w:cstheme="minorHAnsi"/>
                <w:color w:val="000000"/>
              </w:rPr>
              <w:t>tons</w:t>
            </w:r>
          </w:p>
        </w:tc>
      </w:tr>
      <w:tr w:rsidR="00B50DBC" w:rsidRPr="000F2A8B" w14:paraId="3A15B9A5" w14:textId="77777777" w:rsidTr="00C8783F">
        <w:trPr>
          <w:trHeight w:val="310"/>
          <w:jc w:val="center"/>
        </w:trPr>
        <w:tc>
          <w:tcPr>
            <w:tcW w:w="988" w:type="dxa"/>
            <w:tcBorders>
              <w:top w:val="single" w:sz="12" w:space="0" w:color="auto"/>
              <w:left w:val="single" w:sz="4" w:space="0" w:color="auto"/>
              <w:bottom w:val="single" w:sz="12" w:space="0" w:color="auto"/>
              <w:right w:val="single" w:sz="4" w:space="0" w:color="auto"/>
            </w:tcBorders>
          </w:tcPr>
          <w:p w14:paraId="4F0D66E0" w14:textId="77777777" w:rsidR="00B50DBC" w:rsidRPr="00BF63A3" w:rsidRDefault="00B50DBC" w:rsidP="00FC190D">
            <w:pPr>
              <w:rPr>
                <w:rFonts w:cstheme="minorHAnsi"/>
                <w:color w:val="000000" w:themeColor="text1"/>
                <w:lang w:val="en-GB"/>
              </w:rPr>
            </w:pPr>
          </w:p>
        </w:tc>
        <w:tc>
          <w:tcPr>
            <w:tcW w:w="6242" w:type="dxa"/>
            <w:tcBorders>
              <w:top w:val="single" w:sz="12" w:space="0" w:color="auto"/>
              <w:left w:val="single" w:sz="4" w:space="0" w:color="auto"/>
              <w:bottom w:val="single" w:sz="12" w:space="0" w:color="auto"/>
              <w:right w:val="single" w:sz="4" w:space="0" w:color="auto"/>
            </w:tcBorders>
            <w:shd w:val="clear" w:color="auto" w:fill="auto"/>
            <w:noWrap/>
            <w:vAlign w:val="bottom"/>
          </w:tcPr>
          <w:p w14:paraId="3AE4FC62" w14:textId="27F3CD08" w:rsidR="00B50DBC" w:rsidRPr="00456128" w:rsidRDefault="00B50DBC" w:rsidP="00FC190D">
            <w:pPr>
              <w:rPr>
                <w:rFonts w:cstheme="minorHAnsi"/>
                <w:color w:val="000000" w:themeColor="text1"/>
                <w:lang w:val="en-GB"/>
              </w:rPr>
            </w:pPr>
          </w:p>
        </w:tc>
        <w:tc>
          <w:tcPr>
            <w:tcW w:w="98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DB2FCC9" w14:textId="77777777" w:rsidR="00B50DBC" w:rsidRPr="00456128" w:rsidRDefault="00B50DBC" w:rsidP="00BB78B4">
            <w:pPr>
              <w:jc w:val="right"/>
              <w:rPr>
                <w:rFonts w:cstheme="minorHAnsi"/>
                <w:color w:val="000000"/>
              </w:rPr>
            </w:pP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5698AC45" w14:textId="77777777" w:rsidR="00B50DBC" w:rsidRPr="00456128" w:rsidRDefault="00B50DBC" w:rsidP="00BB78B4">
            <w:pPr>
              <w:jc w:val="right"/>
              <w:rPr>
                <w:rFonts w:cstheme="minorHAnsi"/>
                <w:color w:val="000000"/>
              </w:rPr>
            </w:pPr>
          </w:p>
        </w:tc>
      </w:tr>
      <w:tr w:rsidR="00A901BA" w:rsidRPr="00056E4D" w14:paraId="25AC5476" w14:textId="77777777" w:rsidTr="00C8783F">
        <w:trPr>
          <w:trHeight w:val="310"/>
          <w:jc w:val="center"/>
        </w:trPr>
        <w:tc>
          <w:tcPr>
            <w:tcW w:w="988" w:type="dxa"/>
            <w:vMerge w:val="restart"/>
            <w:tcBorders>
              <w:top w:val="single" w:sz="12" w:space="0" w:color="auto"/>
              <w:left w:val="single" w:sz="12" w:space="0" w:color="auto"/>
              <w:right w:val="single" w:sz="4" w:space="0" w:color="auto"/>
            </w:tcBorders>
            <w:textDirection w:val="btLr"/>
            <w:vAlign w:val="center"/>
          </w:tcPr>
          <w:p w14:paraId="6FB3BC9A" w14:textId="139D916B" w:rsidR="00A901BA" w:rsidRPr="00BF63A3" w:rsidRDefault="004C5F7E" w:rsidP="00F90202">
            <w:pPr>
              <w:ind w:left="113" w:right="113"/>
              <w:jc w:val="center"/>
              <w:rPr>
                <w:rFonts w:cstheme="minorHAnsi"/>
                <w:color w:val="000000" w:themeColor="text1"/>
                <w:lang w:val="en-GB"/>
              </w:rPr>
            </w:pPr>
            <w:r w:rsidRPr="00BF63A3">
              <w:rPr>
                <w:rFonts w:cstheme="minorHAnsi"/>
                <w:color w:val="000000" w:themeColor="text1"/>
                <w:lang w:val="en-GB"/>
              </w:rPr>
              <w:t>Net</w:t>
            </w:r>
            <w:r w:rsidR="00F90202" w:rsidRPr="00BF63A3">
              <w:rPr>
                <w:rFonts w:cstheme="minorHAnsi"/>
                <w:color w:val="000000" w:themeColor="text1"/>
                <w:lang w:val="en-GB"/>
              </w:rPr>
              <w:t xml:space="preserve"> project</w:t>
            </w:r>
            <w:r w:rsidRPr="00BF63A3">
              <w:rPr>
                <w:rFonts w:cstheme="minorHAnsi"/>
                <w:color w:val="000000" w:themeColor="text1"/>
                <w:lang w:val="en-GB"/>
              </w:rPr>
              <w:t xml:space="preserve"> removals</w:t>
            </w:r>
          </w:p>
        </w:tc>
        <w:tc>
          <w:tcPr>
            <w:tcW w:w="6242" w:type="dxa"/>
            <w:tcBorders>
              <w:top w:val="single" w:sz="12" w:space="0" w:color="auto"/>
              <w:left w:val="single" w:sz="12" w:space="0" w:color="auto"/>
              <w:bottom w:val="single" w:sz="6" w:space="0" w:color="auto"/>
              <w:right w:val="single" w:sz="4" w:space="0" w:color="auto"/>
            </w:tcBorders>
            <w:shd w:val="clear" w:color="auto" w:fill="auto"/>
            <w:noWrap/>
            <w:vAlign w:val="bottom"/>
          </w:tcPr>
          <w:p w14:paraId="7C69B4B3" w14:textId="1DCA5C08" w:rsidR="00A901BA" w:rsidRPr="00456128" w:rsidRDefault="00056E4D" w:rsidP="00FC190D">
            <w:pPr>
              <w:rPr>
                <w:rFonts w:cstheme="minorHAnsi"/>
                <w:color w:val="000000" w:themeColor="text1"/>
                <w:lang w:val="en-GB"/>
              </w:rPr>
            </w:pPr>
            <w:r w:rsidRPr="00456128">
              <w:rPr>
                <w:rFonts w:cstheme="minorHAnsi"/>
                <w:color w:val="000000" w:themeColor="text1"/>
                <w:lang w:val="en-GB"/>
              </w:rPr>
              <w:t xml:space="preserve">Total emissions due to electricity consumption of the </w:t>
            </w:r>
            <w:r w:rsidRPr="00456128">
              <w:rPr>
                <w:rFonts w:cstheme="minorHAnsi"/>
                <w:b/>
                <w:bCs/>
                <w:color w:val="000000" w:themeColor="text1"/>
                <w:lang w:val="en-GB"/>
              </w:rPr>
              <w:t>project</w:t>
            </w:r>
          </w:p>
        </w:tc>
        <w:tc>
          <w:tcPr>
            <w:tcW w:w="987" w:type="dxa"/>
            <w:tcBorders>
              <w:top w:val="single" w:sz="12" w:space="0" w:color="auto"/>
              <w:left w:val="single" w:sz="4" w:space="0" w:color="auto"/>
              <w:bottom w:val="single" w:sz="6" w:space="0" w:color="auto"/>
              <w:right w:val="single" w:sz="4" w:space="0" w:color="auto"/>
            </w:tcBorders>
            <w:shd w:val="clear" w:color="auto" w:fill="auto"/>
            <w:noWrap/>
            <w:vAlign w:val="center"/>
          </w:tcPr>
          <w:p w14:paraId="7E463FEB" w14:textId="3CFBF1E2" w:rsidR="00A901BA" w:rsidRPr="00456128" w:rsidRDefault="0069688D" w:rsidP="00BB78B4">
            <w:pPr>
              <w:jc w:val="right"/>
              <w:rPr>
                <w:rFonts w:cstheme="minorHAnsi"/>
                <w:color w:val="000000"/>
                <w:lang w:val="en-GB"/>
              </w:rPr>
            </w:pPr>
            <w:r w:rsidRPr="00456128">
              <w:rPr>
                <w:rFonts w:cstheme="minorHAnsi"/>
                <w:color w:val="000000"/>
                <w:lang w:val="en-GB"/>
              </w:rPr>
              <w:t>8</w:t>
            </w:r>
            <w:r w:rsidR="00D342A6" w:rsidRPr="00456128">
              <w:rPr>
                <w:rFonts w:cstheme="minorHAnsi"/>
                <w:color w:val="000000"/>
                <w:lang w:val="en-GB"/>
              </w:rPr>
              <w:t>2</w:t>
            </w:r>
            <w:r w:rsidRPr="00456128">
              <w:rPr>
                <w:rFonts w:cstheme="minorHAnsi"/>
                <w:color w:val="000000"/>
                <w:lang w:val="en-GB"/>
              </w:rPr>
              <w:t>,</w:t>
            </w:r>
            <w:r w:rsidR="00D342A6" w:rsidRPr="00456128">
              <w:rPr>
                <w:rFonts w:cstheme="minorHAnsi"/>
                <w:color w:val="000000"/>
                <w:lang w:val="en-GB"/>
              </w:rPr>
              <w:t>80</w:t>
            </w:r>
          </w:p>
        </w:tc>
        <w:tc>
          <w:tcPr>
            <w:tcW w:w="959" w:type="dxa"/>
            <w:tcBorders>
              <w:top w:val="single" w:sz="12" w:space="0" w:color="auto"/>
              <w:left w:val="single" w:sz="4" w:space="0" w:color="auto"/>
              <w:bottom w:val="single" w:sz="6" w:space="0" w:color="auto"/>
              <w:right w:val="single" w:sz="12" w:space="0" w:color="auto"/>
            </w:tcBorders>
            <w:shd w:val="clear" w:color="auto" w:fill="auto"/>
            <w:noWrap/>
            <w:vAlign w:val="center"/>
          </w:tcPr>
          <w:p w14:paraId="680F152D" w14:textId="752A389C" w:rsidR="00A901BA" w:rsidRPr="00456128" w:rsidRDefault="00EA1AED" w:rsidP="00BB78B4">
            <w:pPr>
              <w:jc w:val="right"/>
              <w:rPr>
                <w:rFonts w:cstheme="minorHAnsi"/>
                <w:color w:val="000000"/>
                <w:lang w:val="en-GB"/>
              </w:rPr>
            </w:pPr>
            <w:r w:rsidRPr="00456128">
              <w:rPr>
                <w:rFonts w:cstheme="minorHAnsi"/>
                <w:color w:val="000000"/>
                <w:lang w:val="en-GB"/>
              </w:rPr>
              <w:t>tons</w:t>
            </w:r>
          </w:p>
        </w:tc>
      </w:tr>
      <w:tr w:rsidR="00A901BA" w:rsidRPr="00056E4D" w14:paraId="19008E5B" w14:textId="77777777" w:rsidTr="00C8783F">
        <w:trPr>
          <w:trHeight w:val="310"/>
          <w:jc w:val="center"/>
        </w:trPr>
        <w:tc>
          <w:tcPr>
            <w:tcW w:w="988" w:type="dxa"/>
            <w:vMerge/>
            <w:tcBorders>
              <w:left w:val="single" w:sz="12" w:space="0" w:color="auto"/>
              <w:right w:val="single" w:sz="4" w:space="0" w:color="auto"/>
            </w:tcBorders>
          </w:tcPr>
          <w:p w14:paraId="55D708C5" w14:textId="77777777" w:rsidR="00A901BA" w:rsidRPr="00783B0B" w:rsidRDefault="00A901BA" w:rsidP="00FC190D">
            <w:pPr>
              <w:rPr>
                <w:rFonts w:ascii="Aptos Narrow" w:hAnsi="Aptos Narrow"/>
                <w:color w:val="000000" w:themeColor="text1"/>
                <w:sz w:val="22"/>
                <w:szCs w:val="22"/>
                <w:lang w:val="en-GB"/>
              </w:rPr>
            </w:pPr>
          </w:p>
        </w:tc>
        <w:tc>
          <w:tcPr>
            <w:tcW w:w="6242"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57A38933" w14:textId="45934908" w:rsidR="00A901BA" w:rsidRPr="00456128" w:rsidRDefault="00056E4D" w:rsidP="00FC190D">
            <w:pPr>
              <w:rPr>
                <w:rFonts w:cstheme="minorHAnsi"/>
                <w:color w:val="000000" w:themeColor="text1"/>
                <w:lang w:val="en-GB"/>
              </w:rPr>
            </w:pPr>
            <w:r w:rsidRPr="00456128">
              <w:rPr>
                <w:rFonts w:cstheme="minorHAnsi"/>
                <w:color w:val="000000" w:themeColor="text1"/>
                <w:lang w:val="en-GB"/>
              </w:rPr>
              <w:t xml:space="preserve">Total emissions due to transport of raw material of the </w:t>
            </w:r>
            <w:r w:rsidRPr="00456128">
              <w:rPr>
                <w:rFonts w:cstheme="minorHAnsi"/>
                <w:b/>
                <w:bCs/>
                <w:color w:val="000000" w:themeColor="text1"/>
                <w:lang w:val="en-GB"/>
              </w:rPr>
              <w:t>project</w:t>
            </w:r>
          </w:p>
        </w:tc>
        <w:tc>
          <w:tcPr>
            <w:tcW w:w="987" w:type="dxa"/>
            <w:tcBorders>
              <w:top w:val="single" w:sz="6" w:space="0" w:color="auto"/>
              <w:left w:val="single" w:sz="4" w:space="0" w:color="auto"/>
              <w:bottom w:val="single" w:sz="6" w:space="0" w:color="auto"/>
              <w:right w:val="single" w:sz="4" w:space="0" w:color="auto"/>
            </w:tcBorders>
            <w:shd w:val="clear" w:color="auto" w:fill="auto"/>
            <w:noWrap/>
            <w:vAlign w:val="center"/>
          </w:tcPr>
          <w:p w14:paraId="37D34863" w14:textId="7A4ADF1D" w:rsidR="00A901BA" w:rsidRPr="00456128" w:rsidRDefault="001E4F92" w:rsidP="00BB78B4">
            <w:pPr>
              <w:jc w:val="right"/>
              <w:rPr>
                <w:rFonts w:cstheme="minorHAnsi"/>
                <w:color w:val="000000"/>
                <w:lang w:val="en-GB"/>
              </w:rPr>
            </w:pPr>
            <w:r w:rsidRPr="00456128">
              <w:rPr>
                <w:rFonts w:cstheme="minorHAnsi"/>
                <w:color w:val="000000"/>
                <w:lang w:val="en-GB"/>
              </w:rPr>
              <w:t>0,7</w:t>
            </w:r>
            <w:r w:rsidR="00D06B63" w:rsidRPr="00456128">
              <w:rPr>
                <w:rFonts w:cstheme="minorHAnsi"/>
                <w:color w:val="000000"/>
                <w:lang w:val="en-GB"/>
              </w:rPr>
              <w:t>5</w:t>
            </w:r>
          </w:p>
        </w:tc>
        <w:tc>
          <w:tcPr>
            <w:tcW w:w="959" w:type="dxa"/>
            <w:tcBorders>
              <w:top w:val="single" w:sz="6" w:space="0" w:color="auto"/>
              <w:left w:val="single" w:sz="4" w:space="0" w:color="auto"/>
              <w:bottom w:val="single" w:sz="6" w:space="0" w:color="auto"/>
              <w:right w:val="single" w:sz="12" w:space="0" w:color="auto"/>
            </w:tcBorders>
            <w:shd w:val="clear" w:color="auto" w:fill="auto"/>
            <w:noWrap/>
            <w:vAlign w:val="center"/>
          </w:tcPr>
          <w:p w14:paraId="3F8CD628" w14:textId="61B98FFF" w:rsidR="00A901BA" w:rsidRPr="00456128" w:rsidRDefault="00EA1AED" w:rsidP="00BB78B4">
            <w:pPr>
              <w:jc w:val="right"/>
              <w:rPr>
                <w:rFonts w:cstheme="minorHAnsi"/>
                <w:color w:val="000000"/>
                <w:lang w:val="en-GB"/>
              </w:rPr>
            </w:pPr>
            <w:r w:rsidRPr="00456128">
              <w:rPr>
                <w:rFonts w:cstheme="minorHAnsi"/>
                <w:color w:val="000000"/>
                <w:lang w:val="en-GB"/>
              </w:rPr>
              <w:t>tons</w:t>
            </w:r>
          </w:p>
        </w:tc>
      </w:tr>
      <w:tr w:rsidR="00475A81" w:rsidRPr="00475A81" w14:paraId="5A9D24EB" w14:textId="77777777" w:rsidTr="00C8783F">
        <w:trPr>
          <w:trHeight w:val="310"/>
          <w:jc w:val="center"/>
        </w:trPr>
        <w:tc>
          <w:tcPr>
            <w:tcW w:w="988" w:type="dxa"/>
            <w:vMerge/>
            <w:tcBorders>
              <w:left w:val="single" w:sz="12" w:space="0" w:color="auto"/>
              <w:right w:val="single" w:sz="4" w:space="0" w:color="auto"/>
            </w:tcBorders>
          </w:tcPr>
          <w:p w14:paraId="2303F267" w14:textId="77777777" w:rsidR="00475A81" w:rsidRPr="00783B0B" w:rsidRDefault="00475A81" w:rsidP="00FC190D">
            <w:pPr>
              <w:rPr>
                <w:rFonts w:ascii="Aptos Narrow" w:hAnsi="Aptos Narrow"/>
                <w:color w:val="000000" w:themeColor="text1"/>
                <w:sz w:val="22"/>
                <w:szCs w:val="22"/>
                <w:lang w:val="en-GB"/>
              </w:rPr>
            </w:pPr>
          </w:p>
        </w:tc>
        <w:tc>
          <w:tcPr>
            <w:tcW w:w="6242" w:type="dxa"/>
            <w:tcBorders>
              <w:top w:val="single" w:sz="6" w:space="0" w:color="auto"/>
              <w:left w:val="single" w:sz="12" w:space="0" w:color="auto"/>
              <w:bottom w:val="single" w:sz="12" w:space="0" w:color="auto"/>
              <w:right w:val="single" w:sz="4" w:space="0" w:color="auto"/>
            </w:tcBorders>
            <w:shd w:val="clear" w:color="auto" w:fill="auto"/>
            <w:noWrap/>
            <w:vAlign w:val="bottom"/>
          </w:tcPr>
          <w:p w14:paraId="69771908" w14:textId="261C6862" w:rsidR="00475A81" w:rsidRPr="00456128" w:rsidRDefault="00475A81" w:rsidP="00FC190D">
            <w:pPr>
              <w:rPr>
                <w:rFonts w:cstheme="minorHAnsi"/>
                <w:color w:val="000000" w:themeColor="text1"/>
                <w:lang w:val="en-GB"/>
              </w:rPr>
            </w:pPr>
            <w:r w:rsidRPr="00456128">
              <w:rPr>
                <w:rFonts w:cstheme="minorHAnsi"/>
                <w:color w:val="000000" w:themeColor="text1"/>
                <w:lang w:val="en-GB"/>
              </w:rPr>
              <w:t xml:space="preserve">Total </w:t>
            </w:r>
            <w:proofErr w:type="spellStart"/>
            <w:r w:rsidRPr="00456128">
              <w:rPr>
                <w:rFonts w:cstheme="minorHAnsi"/>
                <w:color w:val="000000" w:themeColor="text1"/>
                <w:lang w:val="en-GB"/>
              </w:rPr>
              <w:t>non_reacted</w:t>
            </w:r>
            <w:proofErr w:type="spellEnd"/>
            <w:r w:rsidRPr="00456128">
              <w:rPr>
                <w:rFonts w:cstheme="minorHAnsi"/>
                <w:color w:val="000000" w:themeColor="text1"/>
                <w:lang w:val="en-GB"/>
              </w:rPr>
              <w:t xml:space="preserve"> CO</w:t>
            </w:r>
            <w:r w:rsidRPr="00456128">
              <w:rPr>
                <w:rFonts w:cstheme="minorHAnsi"/>
                <w:color w:val="000000" w:themeColor="text1"/>
                <w:vertAlign w:val="subscript"/>
                <w:lang w:val="en-GB"/>
              </w:rPr>
              <w:t>2</w:t>
            </w:r>
            <w:r w:rsidRPr="00456128">
              <w:rPr>
                <w:rFonts w:cstheme="minorHAnsi"/>
                <w:color w:val="000000" w:themeColor="text1"/>
                <w:lang w:val="en-GB"/>
              </w:rPr>
              <w:t xml:space="preserve"> during the </w:t>
            </w:r>
            <w:r w:rsidRPr="00456128">
              <w:rPr>
                <w:rFonts w:cstheme="minorHAnsi"/>
                <w:b/>
                <w:bCs/>
                <w:color w:val="000000" w:themeColor="text1"/>
                <w:lang w:val="en-GB"/>
              </w:rPr>
              <w:t>project</w:t>
            </w:r>
          </w:p>
        </w:tc>
        <w:tc>
          <w:tcPr>
            <w:tcW w:w="987" w:type="dxa"/>
            <w:tcBorders>
              <w:top w:val="single" w:sz="6" w:space="0" w:color="auto"/>
              <w:left w:val="single" w:sz="4" w:space="0" w:color="auto"/>
              <w:bottom w:val="single" w:sz="12" w:space="0" w:color="auto"/>
              <w:right w:val="single" w:sz="4" w:space="0" w:color="auto"/>
            </w:tcBorders>
            <w:shd w:val="clear" w:color="auto" w:fill="auto"/>
            <w:noWrap/>
            <w:vAlign w:val="center"/>
          </w:tcPr>
          <w:p w14:paraId="190829EA" w14:textId="639AE55C" w:rsidR="00475A81" w:rsidRPr="00456128" w:rsidRDefault="00C8783F" w:rsidP="00BB78B4">
            <w:pPr>
              <w:jc w:val="right"/>
              <w:rPr>
                <w:rFonts w:cstheme="minorHAnsi"/>
                <w:color w:val="000000"/>
                <w:lang w:val="en-GB"/>
              </w:rPr>
            </w:pPr>
            <w:r w:rsidRPr="00456128">
              <w:rPr>
                <w:rFonts w:cstheme="minorHAnsi"/>
                <w:color w:val="000000"/>
                <w:lang w:val="en-GB"/>
              </w:rPr>
              <w:t>3,</w:t>
            </w:r>
            <w:r w:rsidR="00D20E4C" w:rsidRPr="00456128">
              <w:rPr>
                <w:rFonts w:cstheme="minorHAnsi"/>
                <w:color w:val="000000"/>
                <w:lang w:val="en-GB"/>
              </w:rPr>
              <w:t>6</w:t>
            </w:r>
          </w:p>
        </w:tc>
        <w:tc>
          <w:tcPr>
            <w:tcW w:w="959" w:type="dxa"/>
            <w:tcBorders>
              <w:top w:val="single" w:sz="6" w:space="0" w:color="auto"/>
              <w:left w:val="single" w:sz="4" w:space="0" w:color="auto"/>
              <w:bottom w:val="single" w:sz="12" w:space="0" w:color="auto"/>
              <w:right w:val="single" w:sz="12" w:space="0" w:color="auto"/>
            </w:tcBorders>
            <w:shd w:val="clear" w:color="auto" w:fill="auto"/>
            <w:noWrap/>
            <w:vAlign w:val="center"/>
          </w:tcPr>
          <w:p w14:paraId="693CBFF6" w14:textId="33336744" w:rsidR="00475A81" w:rsidRPr="00456128" w:rsidRDefault="00C8783F" w:rsidP="00BB78B4">
            <w:pPr>
              <w:jc w:val="right"/>
              <w:rPr>
                <w:rFonts w:cstheme="minorHAnsi"/>
                <w:color w:val="000000"/>
                <w:lang w:val="en-GB"/>
              </w:rPr>
            </w:pPr>
            <w:r w:rsidRPr="00456128">
              <w:rPr>
                <w:rFonts w:cstheme="minorHAnsi"/>
                <w:color w:val="000000"/>
                <w:lang w:val="en-GB"/>
              </w:rPr>
              <w:t>tons</w:t>
            </w:r>
          </w:p>
        </w:tc>
      </w:tr>
      <w:tr w:rsidR="00A901BA" w:rsidRPr="00056E4D" w14:paraId="1C568D6E" w14:textId="77777777" w:rsidTr="00BB78B4">
        <w:trPr>
          <w:trHeight w:val="310"/>
          <w:jc w:val="center"/>
        </w:trPr>
        <w:tc>
          <w:tcPr>
            <w:tcW w:w="988" w:type="dxa"/>
            <w:vMerge/>
            <w:tcBorders>
              <w:left w:val="single" w:sz="12" w:space="0" w:color="auto"/>
              <w:bottom w:val="single" w:sz="12" w:space="0" w:color="auto"/>
              <w:right w:val="single" w:sz="4" w:space="0" w:color="auto"/>
            </w:tcBorders>
          </w:tcPr>
          <w:p w14:paraId="4BEDFB6A" w14:textId="77777777" w:rsidR="00A901BA" w:rsidRPr="00783B0B" w:rsidRDefault="00A901BA" w:rsidP="00FC190D">
            <w:pPr>
              <w:rPr>
                <w:rFonts w:ascii="Aptos Narrow" w:hAnsi="Aptos Narrow"/>
                <w:color w:val="000000" w:themeColor="text1"/>
                <w:sz w:val="22"/>
                <w:szCs w:val="22"/>
                <w:lang w:val="en-GB"/>
              </w:rPr>
            </w:pPr>
          </w:p>
        </w:tc>
        <w:tc>
          <w:tcPr>
            <w:tcW w:w="6242"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647546C6" w14:textId="2BEC1781" w:rsidR="00A901BA" w:rsidRPr="00456128" w:rsidRDefault="00056E4D" w:rsidP="00FC190D">
            <w:pPr>
              <w:rPr>
                <w:rFonts w:cstheme="minorHAnsi"/>
                <w:color w:val="000000" w:themeColor="text1"/>
                <w:lang w:val="en-GB"/>
              </w:rPr>
            </w:pPr>
            <w:r w:rsidRPr="00456128">
              <w:rPr>
                <w:rFonts w:cstheme="minorHAnsi"/>
                <w:color w:val="000000" w:themeColor="text1"/>
                <w:lang w:val="en-GB"/>
              </w:rPr>
              <w:t xml:space="preserve">Total net estimated removals of the </w:t>
            </w:r>
            <w:r w:rsidRPr="00456128">
              <w:rPr>
                <w:rFonts w:cstheme="minorHAnsi"/>
                <w:b/>
                <w:bCs/>
                <w:color w:val="000000" w:themeColor="text1"/>
                <w:lang w:val="en-GB"/>
              </w:rPr>
              <w:t>project</w:t>
            </w:r>
          </w:p>
        </w:tc>
        <w:tc>
          <w:tcPr>
            <w:tcW w:w="98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228F7F8" w14:textId="4AB428FB" w:rsidR="00A901BA" w:rsidRPr="00456128" w:rsidRDefault="00D123EA" w:rsidP="00BB78B4">
            <w:pPr>
              <w:jc w:val="right"/>
              <w:rPr>
                <w:rFonts w:cstheme="minorHAnsi"/>
                <w:color w:val="000000"/>
                <w:lang w:val="en-GB"/>
              </w:rPr>
            </w:pPr>
            <w:r w:rsidRPr="00456128">
              <w:rPr>
                <w:rFonts w:cstheme="minorHAnsi"/>
                <w:color w:val="000000"/>
                <w:lang w:val="en-GB"/>
              </w:rPr>
              <w:t>1000</w:t>
            </w:r>
          </w:p>
        </w:tc>
        <w:tc>
          <w:tcPr>
            <w:tcW w:w="959"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78BD96FE" w14:textId="7CE57EC1" w:rsidR="00A901BA" w:rsidRPr="00456128" w:rsidRDefault="00EA1AED" w:rsidP="00BB78B4">
            <w:pPr>
              <w:jc w:val="right"/>
              <w:rPr>
                <w:rFonts w:cstheme="minorHAnsi"/>
                <w:color w:val="000000"/>
                <w:lang w:val="en-GB"/>
              </w:rPr>
            </w:pPr>
            <w:r w:rsidRPr="00456128">
              <w:rPr>
                <w:rFonts w:cstheme="minorHAnsi"/>
                <w:color w:val="000000"/>
                <w:lang w:val="en-GB"/>
              </w:rPr>
              <w:t>tons</w:t>
            </w:r>
          </w:p>
        </w:tc>
      </w:tr>
    </w:tbl>
    <w:p w14:paraId="536F81C6" w14:textId="7F0BE62D" w:rsidR="009E7414" w:rsidRPr="000F5715" w:rsidRDefault="009E7414" w:rsidP="000F5715">
      <w:pPr>
        <w:pStyle w:val="Nessunaspaziatura"/>
        <w:spacing w:before="120" w:after="120"/>
        <w:rPr>
          <w:color w:val="000000" w:themeColor="text1"/>
          <w:sz w:val="20"/>
          <w:szCs w:val="20"/>
        </w:rPr>
      </w:pPr>
    </w:p>
    <w:p w14:paraId="6CF33197" w14:textId="029E4A3C" w:rsidR="00A55F93" w:rsidRPr="00AE18EF" w:rsidRDefault="00293E04" w:rsidP="00703392">
      <w:pPr>
        <w:pStyle w:val="Nessunaspaziatura"/>
        <w:rPr>
          <w:color w:val="000000" w:themeColor="text1"/>
        </w:rPr>
      </w:pPr>
      <w:r w:rsidRPr="00703392">
        <w:t>The total emissions re</w:t>
      </w:r>
      <w:r w:rsidR="001A1113" w:rsidRPr="00AE18EF">
        <w:rPr>
          <w:color w:val="000000" w:themeColor="text1"/>
        </w:rPr>
        <w:t xml:space="preserve">movals due to the project activity are </w:t>
      </w:r>
      <w:r w:rsidR="0061179D" w:rsidRPr="00AE18EF">
        <w:rPr>
          <w:color w:val="000000" w:themeColor="text1"/>
        </w:rPr>
        <w:t xml:space="preserve">estimated to </w:t>
      </w:r>
      <w:r w:rsidR="00B96862" w:rsidRPr="00AE18EF">
        <w:rPr>
          <w:color w:val="000000" w:themeColor="text1"/>
        </w:rPr>
        <w:t>be</w:t>
      </w:r>
      <w:r w:rsidR="00033F19" w:rsidRPr="00AE18EF">
        <w:rPr>
          <w:color w:val="000000" w:themeColor="text1"/>
        </w:rPr>
        <w:t xml:space="preserve"> </w:t>
      </w:r>
      <w:r w:rsidR="00D123EA" w:rsidRPr="00AE18EF">
        <w:rPr>
          <w:color w:val="000000" w:themeColor="text1"/>
        </w:rPr>
        <w:t>1000</w:t>
      </w:r>
      <w:r w:rsidR="00432A80" w:rsidRPr="00AE18EF">
        <w:rPr>
          <w:color w:val="000000" w:themeColor="text1"/>
        </w:rPr>
        <w:t xml:space="preserve"> tons of</w:t>
      </w:r>
      <w:r w:rsidR="000A4E33" w:rsidRPr="00AE18EF">
        <w:rPr>
          <w:color w:val="000000" w:themeColor="text1"/>
        </w:rPr>
        <w:t xml:space="preserve"> biogenic</w:t>
      </w:r>
      <w:r w:rsidR="00432A80" w:rsidRPr="00AE18EF">
        <w:rPr>
          <w:color w:val="000000" w:themeColor="text1"/>
        </w:rPr>
        <w:t xml:space="preserve"> CO</w:t>
      </w:r>
      <w:r w:rsidR="00432A80" w:rsidRPr="00AE18EF">
        <w:rPr>
          <w:color w:val="000000" w:themeColor="text1"/>
          <w:vertAlign w:val="subscript"/>
        </w:rPr>
        <w:t>2</w:t>
      </w:r>
      <w:r w:rsidR="00432A80" w:rsidRPr="00AE18EF">
        <w:rPr>
          <w:color w:val="000000" w:themeColor="text1"/>
        </w:rPr>
        <w:t xml:space="preserve"> </w:t>
      </w:r>
      <w:r w:rsidR="00D123EA" w:rsidRPr="00AE18EF">
        <w:rPr>
          <w:color w:val="000000" w:themeColor="text1"/>
        </w:rPr>
        <w:t xml:space="preserve">in batches of 20 tons each </w:t>
      </w:r>
      <w:r w:rsidR="00432A80" w:rsidRPr="00AE18EF">
        <w:rPr>
          <w:color w:val="000000" w:themeColor="text1"/>
        </w:rPr>
        <w:t xml:space="preserve">for a </w:t>
      </w:r>
      <w:r w:rsidR="00471E20" w:rsidRPr="00AE18EF">
        <w:rPr>
          <w:color w:val="000000" w:themeColor="text1"/>
        </w:rPr>
        <w:t xml:space="preserve">project </w:t>
      </w:r>
      <w:r w:rsidR="00432A80" w:rsidRPr="00AE18EF">
        <w:rPr>
          <w:color w:val="000000" w:themeColor="text1"/>
        </w:rPr>
        <w:t>period</w:t>
      </w:r>
      <w:r w:rsidR="00D7179A" w:rsidRPr="00AE18EF">
        <w:rPr>
          <w:color w:val="000000" w:themeColor="text1"/>
        </w:rPr>
        <w:t xml:space="preserve"> of </w:t>
      </w:r>
      <w:r w:rsidR="000A4E33" w:rsidRPr="00AE18EF">
        <w:rPr>
          <w:color w:val="000000" w:themeColor="text1"/>
        </w:rPr>
        <w:t xml:space="preserve">3 </w:t>
      </w:r>
      <w:r w:rsidR="00D123EA" w:rsidRPr="00AE18EF">
        <w:rPr>
          <w:color w:val="000000" w:themeColor="text1"/>
        </w:rPr>
        <w:t>years</w:t>
      </w:r>
      <w:r w:rsidR="00C000DE" w:rsidRPr="00AE18EF">
        <w:rPr>
          <w:color w:val="000000" w:themeColor="text1"/>
        </w:rPr>
        <w:t>.</w:t>
      </w:r>
    </w:p>
    <w:p w14:paraId="183ACF41" w14:textId="5B948D64" w:rsidR="005E0844" w:rsidRPr="00AD2A91" w:rsidRDefault="00E81B76" w:rsidP="00B54C9A">
      <w:pPr>
        <w:pStyle w:val="Nessunaspaziatura"/>
        <w:rPr>
          <w:color w:val="000000" w:themeColor="text1"/>
        </w:rPr>
      </w:pPr>
      <w:r w:rsidRPr="00703392">
        <w:lastRenderedPageBreak/>
        <w:t>Emission</w:t>
      </w:r>
      <w:r w:rsidR="00C20443" w:rsidRPr="00AE18EF">
        <w:rPr>
          <w:color w:val="000000" w:themeColor="text1"/>
        </w:rPr>
        <w:t xml:space="preserve"> </w:t>
      </w:r>
      <w:r w:rsidRPr="00AE18EF">
        <w:rPr>
          <w:color w:val="000000" w:themeColor="text1"/>
        </w:rPr>
        <w:t>removal</w:t>
      </w:r>
      <w:r w:rsidR="00B60D99" w:rsidRPr="00AE18EF">
        <w:rPr>
          <w:color w:val="000000" w:themeColor="text1"/>
        </w:rPr>
        <w:t>s</w:t>
      </w:r>
      <w:r w:rsidRPr="00AE18EF">
        <w:rPr>
          <w:color w:val="000000" w:themeColor="text1"/>
        </w:rPr>
        <w:t xml:space="preserve"> are c</w:t>
      </w:r>
      <w:r w:rsidR="005E0844" w:rsidRPr="00AE18EF">
        <w:rPr>
          <w:color w:val="000000" w:themeColor="text1"/>
        </w:rPr>
        <w:t>alculated</w:t>
      </w:r>
      <w:r w:rsidR="00F86963" w:rsidRPr="00AE18EF">
        <w:rPr>
          <w:color w:val="000000" w:themeColor="text1"/>
        </w:rPr>
        <w:t xml:space="preserve"> </w:t>
      </w:r>
      <w:r w:rsidR="00EB0A07" w:rsidRPr="00AE18EF">
        <w:rPr>
          <w:color w:val="000000" w:themeColor="text1"/>
        </w:rPr>
        <w:t>following the</w:t>
      </w:r>
      <w:r w:rsidR="00CE0CD7" w:rsidRPr="00AE18EF">
        <w:rPr>
          <w:color w:val="000000" w:themeColor="text1"/>
        </w:rPr>
        <w:t xml:space="preserve"> </w:t>
      </w:r>
      <w:r w:rsidR="00F86963" w:rsidRPr="00AE18EF">
        <w:rPr>
          <w:color w:val="000000" w:themeColor="text1"/>
        </w:rPr>
        <w:t>LM_V1_</w:t>
      </w:r>
      <w:r w:rsidR="001B4D20" w:rsidRPr="00AE18EF">
        <w:rPr>
          <w:color w:val="000000" w:themeColor="text1"/>
        </w:rPr>
        <w:t>Methodology</w:t>
      </w:r>
      <w:r w:rsidR="00F86963" w:rsidRPr="00AE18EF">
        <w:rPr>
          <w:color w:val="000000" w:themeColor="text1"/>
        </w:rPr>
        <w:t>_S</w:t>
      </w:r>
      <w:r w:rsidR="00CE0CD7" w:rsidRPr="00AE18EF">
        <w:rPr>
          <w:color w:val="000000" w:themeColor="text1"/>
        </w:rPr>
        <w:t>torage</w:t>
      </w:r>
      <w:r w:rsidR="00B87806" w:rsidRPr="00AE18EF">
        <w:rPr>
          <w:color w:val="000000" w:themeColor="text1"/>
        </w:rPr>
        <w:t>.</w:t>
      </w:r>
    </w:p>
    <w:p w14:paraId="14FD95E6" w14:textId="77777777" w:rsidR="00B54C9A" w:rsidRPr="00703392" w:rsidRDefault="00B54C9A" w:rsidP="00703392">
      <w:pPr>
        <w:pStyle w:val="Nessunaspaziatura"/>
      </w:pPr>
    </w:p>
    <w:p w14:paraId="0B58EA3C" w14:textId="4A026C5D" w:rsidR="003C61A4" w:rsidRPr="00452516" w:rsidRDefault="003C61A4" w:rsidP="003C61A4">
      <w:pPr>
        <w:pStyle w:val="Titolo3"/>
      </w:pPr>
      <w:bookmarkStart w:id="29" w:name="_Toc171065037"/>
      <w:bookmarkStart w:id="30" w:name="_Toc173143632"/>
      <w:r w:rsidRPr="00452516">
        <w:t>Public funding of the project activity:</w:t>
      </w:r>
      <w:bookmarkEnd w:id="29"/>
      <w:bookmarkEnd w:id="30"/>
    </w:p>
    <w:p w14:paraId="12BF9782" w14:textId="5A56703F" w:rsidR="003C61A4" w:rsidRPr="00B54C9A" w:rsidRDefault="00E62730" w:rsidP="00703392">
      <w:pPr>
        <w:pStyle w:val="Nessunaspaziatura"/>
      </w:pPr>
      <w:r w:rsidRPr="00B54C9A">
        <w:t>The project activity is not subsidized by official development assistance or any other public funding.</w:t>
      </w:r>
    </w:p>
    <w:p w14:paraId="0436848E" w14:textId="1FD51656" w:rsidR="003C61A4" w:rsidRPr="00452516" w:rsidRDefault="003C61A4" w:rsidP="003C61A4">
      <w:pPr>
        <w:pStyle w:val="Titolo1"/>
      </w:pPr>
      <w:bookmarkStart w:id="31" w:name="_Toc171065038"/>
      <w:bookmarkStart w:id="32" w:name="_Toc173143633"/>
      <w:r w:rsidRPr="00452516">
        <w:t>SECTION B. Application of a baseline and monitoring methodology</w:t>
      </w:r>
      <w:bookmarkEnd w:id="31"/>
      <w:bookmarkEnd w:id="32"/>
    </w:p>
    <w:p w14:paraId="0C48DBA7" w14:textId="63CB8C72" w:rsidR="00ED42C0" w:rsidRPr="00452516" w:rsidRDefault="00ED42C0" w:rsidP="00455875">
      <w:pPr>
        <w:pStyle w:val="Titolo2"/>
      </w:pPr>
      <w:bookmarkStart w:id="33" w:name="_Toc171065039"/>
      <w:bookmarkStart w:id="34" w:name="_Toc173143634"/>
      <w:r w:rsidRPr="00452516">
        <w:t xml:space="preserve">Title and reference of </w:t>
      </w:r>
      <w:r w:rsidR="00280559" w:rsidRPr="00452516">
        <w:t>the baseline and monitoring methodology applied to the project activity:</w:t>
      </w:r>
      <w:bookmarkEnd w:id="33"/>
      <w:bookmarkEnd w:id="34"/>
    </w:p>
    <w:p w14:paraId="4A71B515" w14:textId="51880A8F" w:rsidR="00541DE1" w:rsidRPr="00833DF9" w:rsidRDefault="00C00E00" w:rsidP="00703392">
      <w:pPr>
        <w:pStyle w:val="Paragrafoelenco"/>
        <w:numPr>
          <w:ilvl w:val="0"/>
          <w:numId w:val="3"/>
        </w:numPr>
        <w:rPr>
          <w:sz w:val="24"/>
          <w:szCs w:val="24"/>
        </w:rPr>
      </w:pPr>
      <w:r w:rsidRPr="00833DF9">
        <w:rPr>
          <w:rFonts w:eastAsiaTheme="minorEastAsia"/>
          <w:sz w:val="24"/>
          <w:szCs w:val="24"/>
        </w:rPr>
        <w:t>The baseline applied for this project activity is</w:t>
      </w:r>
      <w:r w:rsidR="00D72752" w:rsidRPr="00833DF9">
        <w:rPr>
          <w:rFonts w:eastAsiaTheme="minorEastAsia"/>
          <w:sz w:val="24"/>
          <w:szCs w:val="24"/>
        </w:rPr>
        <w:t xml:space="preserve"> described in detail within</w:t>
      </w:r>
      <w:r w:rsidR="00CA3807" w:rsidRPr="00833DF9">
        <w:rPr>
          <w:rFonts w:eastAsiaTheme="minorEastAsia"/>
          <w:sz w:val="24"/>
          <w:szCs w:val="24"/>
        </w:rPr>
        <w:t xml:space="preserve"> </w:t>
      </w:r>
      <w:r w:rsidR="00541DE1" w:rsidRPr="00833DF9">
        <w:rPr>
          <w:sz w:val="24"/>
          <w:szCs w:val="24"/>
        </w:rPr>
        <w:t>LM_V1_Methodology_Storage</w:t>
      </w:r>
      <w:r w:rsidR="00B777E7" w:rsidRPr="00833DF9">
        <w:rPr>
          <w:sz w:val="24"/>
          <w:szCs w:val="24"/>
        </w:rPr>
        <w:t xml:space="preserve"> on which this document is based.</w:t>
      </w:r>
    </w:p>
    <w:p w14:paraId="06F0E86A" w14:textId="32EAE6CC" w:rsidR="00C00E00" w:rsidRPr="00833DF9" w:rsidRDefault="7D8F5AC9" w:rsidP="00897D8B">
      <w:pPr>
        <w:pStyle w:val="Paragrafoelenco"/>
        <w:numPr>
          <w:ilvl w:val="0"/>
          <w:numId w:val="3"/>
        </w:numPr>
        <w:rPr>
          <w:rFonts w:eastAsiaTheme="minorEastAsia"/>
          <w:sz w:val="24"/>
          <w:szCs w:val="24"/>
        </w:rPr>
      </w:pPr>
      <w:r w:rsidRPr="00833DF9">
        <w:rPr>
          <w:rFonts w:eastAsiaTheme="minorEastAsia"/>
          <w:sz w:val="24"/>
          <w:szCs w:val="24"/>
        </w:rPr>
        <w:t>The approved monitoring methodology applied to this project activity is described in detail within</w:t>
      </w:r>
      <w:r w:rsidRPr="00833DF9">
        <w:rPr>
          <w:rStyle w:val="cf01"/>
          <w:sz w:val="24"/>
          <w:szCs w:val="24"/>
        </w:rPr>
        <w:t xml:space="preserve"> </w:t>
      </w:r>
      <w:r w:rsidRPr="00833DF9">
        <w:rPr>
          <w:rFonts w:eastAsiaTheme="minorEastAsia"/>
          <w:sz w:val="24"/>
          <w:szCs w:val="24"/>
        </w:rPr>
        <w:t xml:space="preserve">LM </w:t>
      </w:r>
      <w:r w:rsidR="3F2FCD09" w:rsidRPr="00833DF9">
        <w:rPr>
          <w:rFonts w:eastAsiaTheme="minorEastAsia"/>
          <w:sz w:val="24"/>
          <w:szCs w:val="24"/>
        </w:rPr>
        <w:t>_V1_</w:t>
      </w:r>
      <w:r w:rsidR="5EBCBCA6" w:rsidRPr="00833DF9">
        <w:rPr>
          <w:rFonts w:eastAsiaTheme="minorEastAsia"/>
          <w:sz w:val="24"/>
          <w:szCs w:val="24"/>
        </w:rPr>
        <w:t>Methodology</w:t>
      </w:r>
      <w:r w:rsidR="3F2FCD09" w:rsidRPr="00833DF9">
        <w:rPr>
          <w:rFonts w:eastAsiaTheme="minorEastAsia"/>
          <w:sz w:val="24"/>
          <w:szCs w:val="24"/>
        </w:rPr>
        <w:t>_Storage</w:t>
      </w:r>
      <w:r w:rsidR="42B7DDB1" w:rsidRPr="00833DF9">
        <w:rPr>
          <w:rFonts w:eastAsiaTheme="minorEastAsia"/>
          <w:sz w:val="24"/>
          <w:szCs w:val="24"/>
        </w:rPr>
        <w:t>.</w:t>
      </w:r>
    </w:p>
    <w:p w14:paraId="4C256206" w14:textId="68C8EAAD" w:rsidR="00C77240" w:rsidRPr="00B54C9A" w:rsidRDefault="00C77240" w:rsidP="00C77240">
      <w:pPr>
        <w:pStyle w:val="Paragrafoelenco"/>
        <w:rPr>
          <w:rFonts w:cstheme="minorHAnsi"/>
          <w:color w:val="000000" w:themeColor="text1"/>
        </w:rPr>
      </w:pPr>
    </w:p>
    <w:p w14:paraId="0CE51EAA" w14:textId="57F92F3F" w:rsidR="0001523D" w:rsidRPr="00833DF9" w:rsidRDefault="0001523D" w:rsidP="0001523D">
      <w:pPr>
        <w:rPr>
          <w:rFonts w:cstheme="minorHAnsi"/>
          <w:lang w:val="en-GB"/>
        </w:rPr>
      </w:pPr>
      <w:r w:rsidRPr="00833DF9">
        <w:rPr>
          <w:rFonts w:cstheme="minorHAnsi"/>
          <w:lang w:val="en-GB"/>
        </w:rPr>
        <w:t>The development of the Methodology and PDD</w:t>
      </w:r>
      <w:r w:rsidR="009F33FF" w:rsidRPr="00833DF9">
        <w:rPr>
          <w:rFonts w:cstheme="minorHAnsi"/>
          <w:lang w:val="en-GB"/>
        </w:rPr>
        <w:t xml:space="preserve"> are based on</w:t>
      </w:r>
      <w:r w:rsidRPr="00833DF9">
        <w:rPr>
          <w:rFonts w:cstheme="minorHAnsi"/>
          <w:lang w:val="en-GB"/>
        </w:rPr>
        <w:t>:</w:t>
      </w:r>
    </w:p>
    <w:p w14:paraId="4CD60CF0" w14:textId="77777777" w:rsidR="0001523D" w:rsidRPr="00833DF9" w:rsidRDefault="0001523D" w:rsidP="00482BB8">
      <w:pPr>
        <w:pStyle w:val="Paragrafoelenco"/>
        <w:numPr>
          <w:ilvl w:val="0"/>
          <w:numId w:val="45"/>
        </w:numPr>
        <w:spacing w:line="240" w:lineRule="auto"/>
        <w:rPr>
          <w:sz w:val="24"/>
          <w:szCs w:val="24"/>
        </w:rPr>
      </w:pPr>
      <w:r w:rsidRPr="00833DF9">
        <w:rPr>
          <w:sz w:val="24"/>
          <w:szCs w:val="24"/>
        </w:rPr>
        <w:t>“The GHG Protocol for Project Accounting”, World Business Council for Sustainable Development (WBCSD) and the World Resources Institute (WRI).</w:t>
      </w:r>
    </w:p>
    <w:p w14:paraId="0CC6342C" w14:textId="5A30300F" w:rsidR="0001523D" w:rsidRPr="00833DF9" w:rsidRDefault="78B3ED20" w:rsidP="00482BB8">
      <w:pPr>
        <w:pStyle w:val="Paragrafoelenco"/>
        <w:numPr>
          <w:ilvl w:val="0"/>
          <w:numId w:val="45"/>
        </w:numPr>
        <w:spacing w:line="240" w:lineRule="auto"/>
        <w:rPr>
          <w:sz w:val="24"/>
          <w:szCs w:val="24"/>
        </w:rPr>
      </w:pPr>
      <w:r w:rsidRPr="00833DF9">
        <w:rPr>
          <w:sz w:val="24"/>
          <w:szCs w:val="24"/>
        </w:rPr>
        <w:t>“A Greenhouse Gas Accounting Framework for Carbon Capture and Storage Projects</w:t>
      </w:r>
      <w:r w:rsidR="5B9447BE" w:rsidRPr="00833DF9">
        <w:rPr>
          <w:sz w:val="24"/>
          <w:szCs w:val="24"/>
        </w:rPr>
        <w:t>”, Centre</w:t>
      </w:r>
      <w:r w:rsidRPr="00833DF9">
        <w:rPr>
          <w:sz w:val="24"/>
          <w:szCs w:val="24"/>
        </w:rPr>
        <w:t xml:space="preserve"> for Climate and Energy Solutions.</w:t>
      </w:r>
    </w:p>
    <w:p w14:paraId="61985EFA" w14:textId="09AB639F" w:rsidR="00060BFD" w:rsidRPr="00833DF9" w:rsidRDefault="0001523D" w:rsidP="00482BB8">
      <w:pPr>
        <w:pStyle w:val="Paragrafoelenco"/>
        <w:numPr>
          <w:ilvl w:val="0"/>
          <w:numId w:val="45"/>
        </w:numPr>
        <w:spacing w:line="240" w:lineRule="auto"/>
        <w:rPr>
          <w:sz w:val="24"/>
          <w:szCs w:val="24"/>
        </w:rPr>
      </w:pPr>
      <w:r w:rsidRPr="00833DF9">
        <w:rPr>
          <w:sz w:val="24"/>
          <w:szCs w:val="24"/>
        </w:rPr>
        <w:t>“Methodology for the quantification, monitoring, reporting and verification of greenhouse gas emissions reductions and removals from carbon capture and storage projects</w:t>
      </w:r>
      <w:r w:rsidR="00562354" w:rsidRPr="00833DF9">
        <w:rPr>
          <w:sz w:val="24"/>
          <w:szCs w:val="24"/>
        </w:rPr>
        <w:t>”</w:t>
      </w:r>
      <w:r w:rsidRPr="00833DF9">
        <w:rPr>
          <w:sz w:val="24"/>
          <w:szCs w:val="24"/>
        </w:rPr>
        <w:t xml:space="preserve">, Version 1.1., published by the American Carbon Registry </w:t>
      </w:r>
    </w:p>
    <w:p w14:paraId="75907BAF" w14:textId="2220DBAE" w:rsidR="0001523D" w:rsidRPr="00833DF9" w:rsidRDefault="0001523D" w:rsidP="00482BB8">
      <w:pPr>
        <w:pStyle w:val="Paragrafoelenco"/>
        <w:numPr>
          <w:ilvl w:val="0"/>
          <w:numId w:val="45"/>
        </w:numPr>
        <w:spacing w:line="240" w:lineRule="auto"/>
        <w:rPr>
          <w:sz w:val="24"/>
          <w:szCs w:val="24"/>
        </w:rPr>
      </w:pPr>
      <w:r w:rsidRPr="00833DF9">
        <w:rPr>
          <w:sz w:val="24"/>
          <w:szCs w:val="24"/>
        </w:rPr>
        <w:t>“Guidelines for Carbon Capture, Transport and Storage”, WRI.</w:t>
      </w:r>
    </w:p>
    <w:p w14:paraId="07B89C49" w14:textId="77777777" w:rsidR="0001523D" w:rsidRPr="00833DF9" w:rsidRDefault="0001523D" w:rsidP="00482BB8">
      <w:pPr>
        <w:pStyle w:val="Paragrafoelenco"/>
        <w:numPr>
          <w:ilvl w:val="0"/>
          <w:numId w:val="45"/>
        </w:numPr>
        <w:spacing w:line="240" w:lineRule="auto"/>
        <w:rPr>
          <w:sz w:val="24"/>
          <w:szCs w:val="24"/>
        </w:rPr>
      </w:pPr>
      <w:r w:rsidRPr="00833DF9">
        <w:rPr>
          <w:sz w:val="24"/>
          <w:szCs w:val="24"/>
        </w:rPr>
        <w:t>“Carbon Capture and Sequestration Protocol under the Low Carbon Fuel Standard”, California Air Resources Board.</w:t>
      </w:r>
    </w:p>
    <w:p w14:paraId="32D4E9EC" w14:textId="2B8148E8" w:rsidR="0001523D" w:rsidRPr="00EF3893" w:rsidRDefault="0001523D" w:rsidP="00703392">
      <w:pPr>
        <w:rPr>
          <w:rFonts w:cstheme="minorHAnsi"/>
          <w:color w:val="000000" w:themeColor="text1"/>
          <w:lang w:val="en-GB"/>
        </w:rPr>
      </w:pPr>
      <w:r w:rsidRPr="00EF3893">
        <w:rPr>
          <w:rFonts w:cstheme="minorHAnsi"/>
          <w:color w:val="000000" w:themeColor="text1"/>
          <w:lang w:val="en-GB"/>
        </w:rPr>
        <w:t>Th</w:t>
      </w:r>
      <w:r w:rsidR="00485928" w:rsidRPr="00EF3893">
        <w:rPr>
          <w:rFonts w:cstheme="minorHAnsi"/>
          <w:color w:val="000000" w:themeColor="text1"/>
          <w:lang w:val="en-GB"/>
        </w:rPr>
        <w:t>e</w:t>
      </w:r>
      <w:r w:rsidRPr="00EF3893">
        <w:rPr>
          <w:rFonts w:cstheme="minorHAnsi"/>
          <w:color w:val="000000" w:themeColor="text1"/>
          <w:lang w:val="en-GB"/>
        </w:rPr>
        <w:t xml:space="preserve"> methodology </w:t>
      </w:r>
      <w:r w:rsidR="00D500B8" w:rsidRPr="00EF3893">
        <w:rPr>
          <w:rFonts w:cstheme="minorHAnsi"/>
          <w:color w:val="000000" w:themeColor="text1"/>
          <w:lang w:val="en-GB"/>
        </w:rPr>
        <w:t xml:space="preserve">and </w:t>
      </w:r>
      <w:r w:rsidR="00485928" w:rsidRPr="00EF3893">
        <w:rPr>
          <w:rFonts w:cstheme="minorHAnsi"/>
          <w:color w:val="000000" w:themeColor="text1"/>
          <w:lang w:val="en-GB"/>
        </w:rPr>
        <w:t>PDD</w:t>
      </w:r>
      <w:r w:rsidRPr="00EF3893">
        <w:rPr>
          <w:rFonts w:cstheme="minorHAnsi"/>
          <w:color w:val="000000" w:themeColor="text1"/>
          <w:lang w:val="en-GB"/>
        </w:rPr>
        <w:t xml:space="preserve"> </w:t>
      </w:r>
      <w:r w:rsidR="00485928" w:rsidRPr="00EF3893">
        <w:rPr>
          <w:rFonts w:cstheme="minorHAnsi"/>
          <w:color w:val="000000" w:themeColor="text1"/>
          <w:lang w:val="en-GB"/>
        </w:rPr>
        <w:t>are</w:t>
      </w:r>
      <w:r w:rsidRPr="00EF3893">
        <w:rPr>
          <w:rFonts w:cstheme="minorHAnsi"/>
          <w:color w:val="000000" w:themeColor="text1"/>
          <w:lang w:val="en-GB"/>
        </w:rPr>
        <w:t xml:space="preserve"> also based on the following scientific papers:</w:t>
      </w:r>
    </w:p>
    <w:p w14:paraId="2D1EE172" w14:textId="1DB10368" w:rsidR="0001523D" w:rsidRPr="00EF3893" w:rsidRDefault="78B3ED20" w:rsidP="00482BB8">
      <w:pPr>
        <w:pStyle w:val="Paragrafoelenco"/>
        <w:numPr>
          <w:ilvl w:val="0"/>
          <w:numId w:val="45"/>
        </w:numPr>
        <w:spacing w:line="240" w:lineRule="auto"/>
        <w:rPr>
          <w:sz w:val="24"/>
          <w:szCs w:val="24"/>
        </w:rPr>
      </w:pPr>
      <w:r w:rsidRPr="00EF3893">
        <w:rPr>
          <w:sz w:val="24"/>
          <w:szCs w:val="24"/>
        </w:rPr>
        <w:t>Renforth, P., and G. Henderson (2017),</w:t>
      </w:r>
      <w:r w:rsidR="296D96E8" w:rsidRPr="00EF3893">
        <w:rPr>
          <w:sz w:val="24"/>
          <w:szCs w:val="24"/>
        </w:rPr>
        <w:t xml:space="preserve"> </w:t>
      </w:r>
      <w:r w:rsidR="14DFB8CB" w:rsidRPr="00EF3893">
        <w:rPr>
          <w:sz w:val="24"/>
          <w:szCs w:val="24"/>
        </w:rPr>
        <w:t>Assessing Ocean</w:t>
      </w:r>
      <w:r w:rsidRPr="00EF3893">
        <w:rPr>
          <w:sz w:val="24"/>
          <w:szCs w:val="24"/>
        </w:rPr>
        <w:t xml:space="preserve"> alkalinity for carbon sequestration, Rev. Geophys.,55,636–674, doi:10.1002/2016RG000533.</w:t>
      </w:r>
    </w:p>
    <w:p w14:paraId="7C76262E" w14:textId="77777777" w:rsidR="0001523D" w:rsidRPr="00EF3893" w:rsidRDefault="0001523D" w:rsidP="00482BB8">
      <w:pPr>
        <w:pStyle w:val="Paragrafoelenco"/>
        <w:numPr>
          <w:ilvl w:val="0"/>
          <w:numId w:val="45"/>
        </w:numPr>
        <w:spacing w:line="240" w:lineRule="auto"/>
        <w:rPr>
          <w:sz w:val="24"/>
          <w:szCs w:val="24"/>
        </w:rPr>
      </w:pPr>
      <w:proofErr w:type="spellStart"/>
      <w:r w:rsidRPr="00EF3893">
        <w:rPr>
          <w:sz w:val="24"/>
          <w:szCs w:val="24"/>
        </w:rPr>
        <w:t>Riebesell</w:t>
      </w:r>
      <w:proofErr w:type="spellEnd"/>
      <w:r w:rsidRPr="00EF3893">
        <w:rPr>
          <w:sz w:val="24"/>
          <w:szCs w:val="24"/>
        </w:rPr>
        <w:t xml:space="preserve">, U., Basso, D., </w:t>
      </w:r>
      <w:proofErr w:type="spellStart"/>
      <w:r w:rsidRPr="00EF3893">
        <w:rPr>
          <w:sz w:val="24"/>
          <w:szCs w:val="24"/>
        </w:rPr>
        <w:t>Geilert</w:t>
      </w:r>
      <w:proofErr w:type="spellEnd"/>
      <w:r w:rsidRPr="00EF3893">
        <w:rPr>
          <w:sz w:val="24"/>
          <w:szCs w:val="24"/>
        </w:rPr>
        <w:t xml:space="preserve">, S., Dale, A. W., and Kreuzburg, M.: Mesocosm experiments in ocean alkalinity enhancement research, in: Guide to Best Practices in Ocean Alkalinity Enhancement Research, edited by: </w:t>
      </w:r>
      <w:proofErr w:type="spellStart"/>
      <w:r w:rsidRPr="00EF3893">
        <w:rPr>
          <w:sz w:val="24"/>
          <w:szCs w:val="24"/>
        </w:rPr>
        <w:t>Oschlies</w:t>
      </w:r>
      <w:proofErr w:type="spellEnd"/>
      <w:r w:rsidRPr="00EF3893">
        <w:rPr>
          <w:sz w:val="24"/>
          <w:szCs w:val="24"/>
        </w:rPr>
        <w:t>, A., Stevenson, A., Bach, L. T., Fennel, K., Rickaby, R. E. M., Satterfield, T., Webb, R., and Gattuso, J.-P., Copernicus Publications, State Planet, 2-oae2023, 6, https://doi.org/10.5194/sp-2-oae2023-6-2023, 2023.</w:t>
      </w:r>
    </w:p>
    <w:p w14:paraId="33FC36C5"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Moras, C. A., Bach, L. T., </w:t>
      </w:r>
      <w:proofErr w:type="spellStart"/>
      <w:r w:rsidRPr="00EF3893">
        <w:rPr>
          <w:sz w:val="24"/>
          <w:szCs w:val="24"/>
        </w:rPr>
        <w:t>Cyronak</w:t>
      </w:r>
      <w:proofErr w:type="spellEnd"/>
      <w:r w:rsidRPr="00EF3893">
        <w:rPr>
          <w:sz w:val="24"/>
          <w:szCs w:val="24"/>
        </w:rPr>
        <w:t>, T., Joannes-</w:t>
      </w:r>
      <w:proofErr w:type="spellStart"/>
      <w:r w:rsidRPr="00EF3893">
        <w:rPr>
          <w:sz w:val="24"/>
          <w:szCs w:val="24"/>
        </w:rPr>
        <w:t>Boyau</w:t>
      </w:r>
      <w:proofErr w:type="spellEnd"/>
      <w:r w:rsidRPr="00EF3893">
        <w:rPr>
          <w:sz w:val="24"/>
          <w:szCs w:val="24"/>
        </w:rPr>
        <w:t xml:space="preserve">, R., and Schulz, K. G.: Ocean alkalinity enhancement – avoiding runaway CaCO3 precipitation during quick and hydrated lime dissolution, </w:t>
      </w:r>
      <w:proofErr w:type="spellStart"/>
      <w:r w:rsidRPr="00EF3893">
        <w:rPr>
          <w:sz w:val="24"/>
          <w:szCs w:val="24"/>
        </w:rPr>
        <w:t>Biogeosciences</w:t>
      </w:r>
      <w:proofErr w:type="spellEnd"/>
      <w:r w:rsidRPr="00EF3893">
        <w:rPr>
          <w:sz w:val="24"/>
          <w:szCs w:val="24"/>
        </w:rPr>
        <w:t>, 19, 3537–3557, https://doi.org/10.5194/bg-19-3537-2022, 2022.</w:t>
      </w:r>
    </w:p>
    <w:p w14:paraId="11F8368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Hartmann, J., </w:t>
      </w:r>
      <w:proofErr w:type="spellStart"/>
      <w:r w:rsidRPr="00EF3893">
        <w:rPr>
          <w:sz w:val="24"/>
          <w:szCs w:val="24"/>
        </w:rPr>
        <w:t>Suitner</w:t>
      </w:r>
      <w:proofErr w:type="spellEnd"/>
      <w:r w:rsidRPr="00EF3893">
        <w:rPr>
          <w:sz w:val="24"/>
          <w:szCs w:val="24"/>
        </w:rPr>
        <w:t xml:space="preserve">, N., Lim, C., Schneider, J., Marín-Samper, L., </w:t>
      </w:r>
      <w:proofErr w:type="spellStart"/>
      <w:r w:rsidRPr="00EF3893">
        <w:rPr>
          <w:sz w:val="24"/>
          <w:szCs w:val="24"/>
        </w:rPr>
        <w:t>Arístegui</w:t>
      </w:r>
      <w:proofErr w:type="spellEnd"/>
      <w:r w:rsidRPr="00EF3893">
        <w:rPr>
          <w:sz w:val="24"/>
          <w:szCs w:val="24"/>
        </w:rPr>
        <w:t xml:space="preserve">, J., Renforth, P., Taucher, J., and </w:t>
      </w:r>
      <w:proofErr w:type="spellStart"/>
      <w:r w:rsidRPr="00EF3893">
        <w:rPr>
          <w:sz w:val="24"/>
          <w:szCs w:val="24"/>
        </w:rPr>
        <w:t>Riebesell</w:t>
      </w:r>
      <w:proofErr w:type="spellEnd"/>
      <w:r w:rsidRPr="00EF3893">
        <w:rPr>
          <w:sz w:val="24"/>
          <w:szCs w:val="24"/>
        </w:rPr>
        <w:t xml:space="preserve">, U.: Stability of alkalinity in ocean alkalinity enhancement (OAE) approaches – consequences for durability of CO2 storage, </w:t>
      </w:r>
      <w:proofErr w:type="spellStart"/>
      <w:r w:rsidRPr="00EF3893">
        <w:rPr>
          <w:sz w:val="24"/>
          <w:szCs w:val="24"/>
        </w:rPr>
        <w:t>Biogeosciences</w:t>
      </w:r>
      <w:proofErr w:type="spellEnd"/>
      <w:r w:rsidRPr="00EF3893">
        <w:rPr>
          <w:sz w:val="24"/>
          <w:szCs w:val="24"/>
        </w:rPr>
        <w:t>, 20, 781–802, https://doi.org/10.5194/bg-20-781-2023, 2023.</w:t>
      </w:r>
    </w:p>
    <w:p w14:paraId="0AE494FA" w14:textId="77777777" w:rsidR="0001523D" w:rsidRPr="00EF3893" w:rsidRDefault="0001523D" w:rsidP="00482BB8">
      <w:pPr>
        <w:pStyle w:val="Paragrafoelenco"/>
        <w:numPr>
          <w:ilvl w:val="0"/>
          <w:numId w:val="45"/>
        </w:numPr>
        <w:spacing w:line="240" w:lineRule="auto"/>
        <w:rPr>
          <w:sz w:val="24"/>
          <w:szCs w:val="24"/>
        </w:rPr>
      </w:pPr>
      <w:proofErr w:type="spellStart"/>
      <w:r w:rsidRPr="00EF3893">
        <w:rPr>
          <w:sz w:val="24"/>
          <w:szCs w:val="24"/>
        </w:rPr>
        <w:t>Oschlies</w:t>
      </w:r>
      <w:proofErr w:type="spellEnd"/>
      <w:r w:rsidRPr="00EF3893">
        <w:rPr>
          <w:sz w:val="24"/>
          <w:szCs w:val="24"/>
        </w:rPr>
        <w:t xml:space="preserve">, A., Stevenson, A., Bach, L. T., Fennel, K., Rickaby, R. E. M., Satterfield, T., Webb, R., and Gattuso, J.-P. (Eds.): Guide to Best Practices in Ocean Alkalinity Enhancement Research, </w:t>
      </w:r>
      <w:r w:rsidRPr="00EF3893">
        <w:rPr>
          <w:sz w:val="24"/>
          <w:szCs w:val="24"/>
        </w:rPr>
        <w:lastRenderedPageBreak/>
        <w:t>Copernicus Publications, State Planet, 2-oae2023, https://doi.org/10.5194/sp-2-oae2023, 2023.</w:t>
      </w:r>
    </w:p>
    <w:p w14:paraId="2863B5A1" w14:textId="2989C563" w:rsidR="0001523D" w:rsidRPr="00EF3893" w:rsidRDefault="78B3ED20" w:rsidP="00482BB8">
      <w:pPr>
        <w:pStyle w:val="Paragrafoelenco"/>
        <w:numPr>
          <w:ilvl w:val="0"/>
          <w:numId w:val="45"/>
        </w:numPr>
        <w:spacing w:line="240" w:lineRule="auto"/>
        <w:rPr>
          <w:sz w:val="24"/>
          <w:szCs w:val="24"/>
        </w:rPr>
      </w:pPr>
      <w:r w:rsidRPr="00EF3893">
        <w:rPr>
          <w:sz w:val="24"/>
          <w:szCs w:val="24"/>
        </w:rPr>
        <w:t>Middelburg, J. J., Soetaert, K., &amp;Hagens, M. (2020). Ocean alkalinity, buffering and biogeochemical processes. Reviews of Geophysics,</w:t>
      </w:r>
      <w:r w:rsidR="3C9BC959" w:rsidRPr="00EF3893">
        <w:rPr>
          <w:sz w:val="24"/>
          <w:szCs w:val="24"/>
        </w:rPr>
        <w:t>58, e</w:t>
      </w:r>
      <w:r w:rsidRPr="00EF3893">
        <w:rPr>
          <w:sz w:val="24"/>
          <w:szCs w:val="24"/>
        </w:rPr>
        <w:t>2019RG000681. https://doi.org/10.1029/2019RG000681</w:t>
      </w:r>
    </w:p>
    <w:p w14:paraId="502CF29B"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W. M. Balch, A. J. </w:t>
      </w:r>
      <w:proofErr w:type="spellStart"/>
      <w:r w:rsidRPr="00EF3893">
        <w:rPr>
          <w:sz w:val="24"/>
          <w:szCs w:val="24"/>
        </w:rPr>
        <w:t>Plueddeman</w:t>
      </w:r>
      <w:proofErr w:type="spellEnd"/>
      <w:r w:rsidRPr="00EF3893">
        <w:rPr>
          <w:sz w:val="24"/>
          <w:szCs w:val="24"/>
        </w:rPr>
        <w:t>, B. C. Bowler and D. T. Drapeau (2009) doi:10.1029/2008JC004902</w:t>
      </w:r>
    </w:p>
    <w:p w14:paraId="00BB1942"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Bernard P. Boudreau, Olivier </w:t>
      </w:r>
      <w:proofErr w:type="spellStart"/>
      <w:r w:rsidRPr="00EF3893">
        <w:rPr>
          <w:sz w:val="24"/>
          <w:szCs w:val="24"/>
        </w:rPr>
        <w:t>Sulpis</w:t>
      </w:r>
      <w:proofErr w:type="spellEnd"/>
      <w:r w:rsidRPr="00EF3893">
        <w:rPr>
          <w:sz w:val="24"/>
          <w:szCs w:val="24"/>
        </w:rPr>
        <w:t>, Alfonso Mucci (2019) https://doi.org/10.1016/j.gca.2019.09.037</w:t>
      </w:r>
    </w:p>
    <w:p w14:paraId="28A2A99C" w14:textId="77777777" w:rsidR="0001523D" w:rsidRPr="00EF3893" w:rsidRDefault="0001523D" w:rsidP="00482BB8">
      <w:pPr>
        <w:pStyle w:val="Paragrafoelenco"/>
        <w:numPr>
          <w:ilvl w:val="0"/>
          <w:numId w:val="45"/>
        </w:numPr>
        <w:spacing w:line="240" w:lineRule="auto"/>
        <w:rPr>
          <w:sz w:val="24"/>
          <w:szCs w:val="24"/>
        </w:rPr>
      </w:pPr>
      <w:proofErr w:type="spellStart"/>
      <w:r w:rsidRPr="00EF3893">
        <w:rPr>
          <w:sz w:val="24"/>
          <w:szCs w:val="24"/>
        </w:rPr>
        <w:t>Sijia</w:t>
      </w:r>
      <w:proofErr w:type="spellEnd"/>
      <w:r w:rsidRPr="00EF3893">
        <w:rPr>
          <w:sz w:val="24"/>
          <w:szCs w:val="24"/>
        </w:rPr>
        <w:t xml:space="preserve"> Dong, Adam V. Subhas, Nick E. Rollins, John D. </w:t>
      </w:r>
      <w:proofErr w:type="spellStart"/>
      <w:r w:rsidRPr="00EF3893">
        <w:rPr>
          <w:sz w:val="24"/>
          <w:szCs w:val="24"/>
        </w:rPr>
        <w:t>Naviaux</w:t>
      </w:r>
      <w:proofErr w:type="spellEnd"/>
      <w:r w:rsidRPr="00EF3893">
        <w:rPr>
          <w:sz w:val="24"/>
          <w:szCs w:val="24"/>
        </w:rPr>
        <w:t xml:space="preserve">, Jess F. Adkins, William M. </w:t>
      </w:r>
      <w:proofErr w:type="spellStart"/>
      <w:r w:rsidRPr="00EF3893">
        <w:rPr>
          <w:sz w:val="24"/>
          <w:szCs w:val="24"/>
        </w:rPr>
        <w:t>Berelson</w:t>
      </w:r>
      <w:proofErr w:type="spellEnd"/>
      <w:r w:rsidRPr="00EF3893">
        <w:rPr>
          <w:sz w:val="24"/>
          <w:szCs w:val="24"/>
        </w:rPr>
        <w:t xml:space="preserve"> (2018) https://doi.org/10.1016/j.gca.2018.07.015</w:t>
      </w:r>
    </w:p>
    <w:p w14:paraId="03517E36" w14:textId="77777777" w:rsidR="0001523D" w:rsidRPr="00703392" w:rsidRDefault="0001523D" w:rsidP="00482BB8">
      <w:pPr>
        <w:rPr>
          <w:lang w:val="en-GB"/>
        </w:rPr>
      </w:pPr>
    </w:p>
    <w:p w14:paraId="68637FBF" w14:textId="77777777" w:rsidR="0001523D" w:rsidRPr="00EF3893" w:rsidRDefault="0001523D" w:rsidP="00482BB8">
      <w:pPr>
        <w:pStyle w:val="Paragrafoelenco"/>
        <w:numPr>
          <w:ilvl w:val="0"/>
          <w:numId w:val="45"/>
        </w:numPr>
        <w:spacing w:line="240" w:lineRule="auto"/>
        <w:rPr>
          <w:sz w:val="24"/>
          <w:szCs w:val="24"/>
        </w:rPr>
      </w:pPr>
      <w:proofErr w:type="spellStart"/>
      <w:r w:rsidRPr="00EF3893">
        <w:rPr>
          <w:sz w:val="24"/>
          <w:szCs w:val="24"/>
        </w:rPr>
        <w:t>Sijia</w:t>
      </w:r>
      <w:proofErr w:type="spellEnd"/>
      <w:r w:rsidRPr="00EF3893">
        <w:rPr>
          <w:sz w:val="24"/>
          <w:szCs w:val="24"/>
        </w:rPr>
        <w:t xml:space="preserve"> Dong, William M. </w:t>
      </w:r>
      <w:proofErr w:type="spellStart"/>
      <w:r w:rsidRPr="00EF3893">
        <w:rPr>
          <w:sz w:val="24"/>
          <w:szCs w:val="24"/>
        </w:rPr>
        <w:t>Berelson</w:t>
      </w:r>
      <w:proofErr w:type="spellEnd"/>
      <w:r w:rsidRPr="00EF3893">
        <w:rPr>
          <w:sz w:val="24"/>
          <w:szCs w:val="24"/>
        </w:rPr>
        <w:t xml:space="preserve">, Nick E. Rollins, Adam V. Subhas, John D. </w:t>
      </w:r>
      <w:proofErr w:type="spellStart"/>
      <w:r w:rsidRPr="00EF3893">
        <w:rPr>
          <w:sz w:val="24"/>
          <w:szCs w:val="24"/>
        </w:rPr>
        <w:t>Naviaux</w:t>
      </w:r>
      <w:proofErr w:type="spellEnd"/>
      <w:r w:rsidRPr="00EF3893">
        <w:rPr>
          <w:sz w:val="24"/>
          <w:szCs w:val="24"/>
        </w:rPr>
        <w:t xml:space="preserve">, Aaron J. </w:t>
      </w:r>
      <w:proofErr w:type="spellStart"/>
      <w:r w:rsidRPr="00EF3893">
        <w:rPr>
          <w:sz w:val="24"/>
          <w:szCs w:val="24"/>
        </w:rPr>
        <w:t>Celestian</w:t>
      </w:r>
      <w:proofErr w:type="spellEnd"/>
      <w:r w:rsidRPr="00EF3893">
        <w:rPr>
          <w:sz w:val="24"/>
          <w:szCs w:val="24"/>
        </w:rPr>
        <w:t xml:space="preserve">, </w:t>
      </w:r>
      <w:proofErr w:type="spellStart"/>
      <w:r w:rsidRPr="00EF3893">
        <w:rPr>
          <w:sz w:val="24"/>
          <w:szCs w:val="24"/>
        </w:rPr>
        <w:t>Xuewu</w:t>
      </w:r>
      <w:proofErr w:type="spellEnd"/>
      <w:r w:rsidRPr="00EF3893">
        <w:rPr>
          <w:sz w:val="24"/>
          <w:szCs w:val="24"/>
        </w:rPr>
        <w:t xml:space="preserve"> Liu, Nitya Turaga, Nathaniel J. Kemnitz, Robert H. Byrne, Jess F. Adkins (2019) https://doi.org/10.1016/j.epsl.2019.03.016</w:t>
      </w:r>
    </w:p>
    <w:p w14:paraId="4E5B85FE"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John D. </w:t>
      </w:r>
      <w:proofErr w:type="spellStart"/>
      <w:r w:rsidRPr="00EF3893">
        <w:rPr>
          <w:sz w:val="24"/>
          <w:szCs w:val="24"/>
        </w:rPr>
        <w:t>Naviaux</w:t>
      </w:r>
      <w:proofErr w:type="spellEnd"/>
      <w:r w:rsidRPr="00EF3893">
        <w:rPr>
          <w:sz w:val="24"/>
          <w:szCs w:val="24"/>
        </w:rPr>
        <w:t xml:space="preserve">, Adam V. Subhas, Nick E. Rollins, </w:t>
      </w:r>
      <w:proofErr w:type="spellStart"/>
      <w:r w:rsidRPr="00EF3893">
        <w:rPr>
          <w:sz w:val="24"/>
          <w:szCs w:val="24"/>
        </w:rPr>
        <w:t>Sijia</w:t>
      </w:r>
      <w:proofErr w:type="spellEnd"/>
      <w:r w:rsidRPr="00EF3893">
        <w:rPr>
          <w:sz w:val="24"/>
          <w:szCs w:val="24"/>
        </w:rPr>
        <w:t xml:space="preserve"> Dong, William M. </w:t>
      </w:r>
      <w:proofErr w:type="spellStart"/>
      <w:r w:rsidRPr="00EF3893">
        <w:rPr>
          <w:sz w:val="24"/>
          <w:szCs w:val="24"/>
        </w:rPr>
        <w:t>Berelson</w:t>
      </w:r>
      <w:proofErr w:type="spellEnd"/>
      <w:r w:rsidRPr="00EF3893">
        <w:rPr>
          <w:sz w:val="24"/>
          <w:szCs w:val="24"/>
        </w:rPr>
        <w:t>, Jess F. Adkins (2018) https://doi.org/10.1016/j.gca.2018.11.037</w:t>
      </w:r>
    </w:p>
    <w:p w14:paraId="60D970DB"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John D. </w:t>
      </w:r>
      <w:proofErr w:type="spellStart"/>
      <w:r w:rsidRPr="00EF3893">
        <w:rPr>
          <w:sz w:val="24"/>
          <w:szCs w:val="24"/>
        </w:rPr>
        <w:t>Naviaux</w:t>
      </w:r>
      <w:proofErr w:type="spellEnd"/>
      <w:r w:rsidRPr="00EF3893">
        <w:rPr>
          <w:sz w:val="24"/>
          <w:szCs w:val="24"/>
        </w:rPr>
        <w:t xml:space="preserve">, Adam V. Subhas, </w:t>
      </w:r>
      <w:proofErr w:type="spellStart"/>
      <w:r w:rsidRPr="00EF3893">
        <w:rPr>
          <w:sz w:val="24"/>
          <w:szCs w:val="24"/>
        </w:rPr>
        <w:t>Sijia</w:t>
      </w:r>
      <w:proofErr w:type="spellEnd"/>
      <w:r w:rsidRPr="00EF3893">
        <w:rPr>
          <w:sz w:val="24"/>
          <w:szCs w:val="24"/>
        </w:rPr>
        <w:t xml:space="preserve"> Dong, Nick E. Rollins, </w:t>
      </w:r>
      <w:proofErr w:type="spellStart"/>
      <w:r w:rsidRPr="00EF3893">
        <w:rPr>
          <w:sz w:val="24"/>
          <w:szCs w:val="24"/>
        </w:rPr>
        <w:t>Xuewu</w:t>
      </w:r>
      <w:proofErr w:type="spellEnd"/>
      <w:r w:rsidRPr="00EF3893">
        <w:rPr>
          <w:sz w:val="24"/>
          <w:szCs w:val="24"/>
        </w:rPr>
        <w:t xml:space="preserve"> Liu,</w:t>
      </w:r>
    </w:p>
    <w:p w14:paraId="10CB6D8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Robert H. Byrne, William M. </w:t>
      </w:r>
      <w:proofErr w:type="spellStart"/>
      <w:r w:rsidRPr="00EF3893">
        <w:rPr>
          <w:sz w:val="24"/>
          <w:szCs w:val="24"/>
        </w:rPr>
        <w:t>Berelson</w:t>
      </w:r>
      <w:proofErr w:type="spellEnd"/>
      <w:r w:rsidRPr="00EF3893">
        <w:rPr>
          <w:sz w:val="24"/>
          <w:szCs w:val="24"/>
        </w:rPr>
        <w:t>, Jess F. Adkins (2019) https://doi.org/10.1016/j.marchem.2019.103684</w:t>
      </w:r>
    </w:p>
    <w:p w14:paraId="15A3B781"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Adam V. Subhas, Nick E. Rollins, William M. </w:t>
      </w:r>
      <w:proofErr w:type="spellStart"/>
      <w:r w:rsidRPr="00EF3893">
        <w:rPr>
          <w:sz w:val="24"/>
          <w:szCs w:val="24"/>
        </w:rPr>
        <w:t>Berelson</w:t>
      </w:r>
      <w:proofErr w:type="spellEnd"/>
      <w:r w:rsidRPr="00EF3893">
        <w:rPr>
          <w:sz w:val="24"/>
          <w:szCs w:val="24"/>
        </w:rPr>
        <w:t xml:space="preserve">, </w:t>
      </w:r>
      <w:proofErr w:type="spellStart"/>
      <w:r w:rsidRPr="00EF3893">
        <w:rPr>
          <w:sz w:val="24"/>
          <w:szCs w:val="24"/>
        </w:rPr>
        <w:t>Sijia</w:t>
      </w:r>
      <w:proofErr w:type="spellEnd"/>
      <w:r w:rsidRPr="00EF3893">
        <w:rPr>
          <w:sz w:val="24"/>
          <w:szCs w:val="24"/>
        </w:rPr>
        <w:t xml:space="preserve"> Dong, Jonathan Erez, Jess F. Adkins (2015) http://dx.doi.org/10.1016/j.gca.2015.08.011</w:t>
      </w:r>
    </w:p>
    <w:p w14:paraId="1BEB8E45"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Dieter A. Wolf-</w:t>
      </w:r>
      <w:proofErr w:type="spellStart"/>
      <w:r w:rsidRPr="00EF3893">
        <w:rPr>
          <w:sz w:val="24"/>
          <w:szCs w:val="24"/>
        </w:rPr>
        <w:t>Gladrow</w:t>
      </w:r>
      <w:proofErr w:type="spellEnd"/>
      <w:r w:rsidRPr="00EF3893">
        <w:rPr>
          <w:sz w:val="24"/>
          <w:szCs w:val="24"/>
        </w:rPr>
        <w:t xml:space="preserve">, Richard E. </w:t>
      </w:r>
      <w:proofErr w:type="spellStart"/>
      <w:r w:rsidRPr="00EF3893">
        <w:rPr>
          <w:sz w:val="24"/>
          <w:szCs w:val="24"/>
        </w:rPr>
        <w:t>Zeebe</w:t>
      </w:r>
      <w:proofErr w:type="spellEnd"/>
      <w:r w:rsidRPr="00EF3893">
        <w:rPr>
          <w:sz w:val="24"/>
          <w:szCs w:val="24"/>
        </w:rPr>
        <w:t xml:space="preserve">, Christine </w:t>
      </w:r>
      <w:proofErr w:type="spellStart"/>
      <w:r w:rsidRPr="00EF3893">
        <w:rPr>
          <w:sz w:val="24"/>
          <w:szCs w:val="24"/>
        </w:rPr>
        <w:t>Klaas</w:t>
      </w:r>
      <w:proofErr w:type="spellEnd"/>
      <w:r w:rsidRPr="00EF3893">
        <w:rPr>
          <w:sz w:val="24"/>
          <w:szCs w:val="24"/>
        </w:rPr>
        <w:t xml:space="preserve">, Arne </w:t>
      </w:r>
      <w:proofErr w:type="spellStart"/>
      <w:r w:rsidRPr="00EF3893">
        <w:rPr>
          <w:sz w:val="24"/>
          <w:szCs w:val="24"/>
        </w:rPr>
        <w:t>Körtzinger</w:t>
      </w:r>
      <w:proofErr w:type="spellEnd"/>
      <w:r w:rsidRPr="00EF3893">
        <w:rPr>
          <w:sz w:val="24"/>
          <w:szCs w:val="24"/>
        </w:rPr>
        <w:t>, Andrew G. Dickson (2007) http://dx.doi.org/10.1016/j.marchem.2007.01.006</w:t>
      </w:r>
    </w:p>
    <w:p w14:paraId="278D7A96"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Richard E. </w:t>
      </w:r>
      <w:proofErr w:type="spellStart"/>
      <w:r w:rsidRPr="00EF3893">
        <w:rPr>
          <w:sz w:val="24"/>
          <w:szCs w:val="24"/>
        </w:rPr>
        <w:t>Zeebe</w:t>
      </w:r>
      <w:proofErr w:type="spellEnd"/>
      <w:r w:rsidRPr="00EF3893">
        <w:rPr>
          <w:sz w:val="24"/>
          <w:szCs w:val="24"/>
        </w:rPr>
        <w:t>, D.A. Wolf-</w:t>
      </w:r>
      <w:proofErr w:type="spellStart"/>
      <w:r w:rsidRPr="00EF3893">
        <w:rPr>
          <w:sz w:val="24"/>
          <w:szCs w:val="24"/>
        </w:rPr>
        <w:t>Gladrow</w:t>
      </w:r>
      <w:proofErr w:type="spellEnd"/>
      <w:r w:rsidRPr="00EF3893">
        <w:rPr>
          <w:sz w:val="24"/>
          <w:szCs w:val="24"/>
        </w:rPr>
        <w:t>, H. Jansen (1999) https://doi.org/10.1016/S0304-4203(98)00092-9</w:t>
      </w:r>
    </w:p>
    <w:p w14:paraId="3B548AA6"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Richard E. </w:t>
      </w:r>
      <w:proofErr w:type="spellStart"/>
      <w:r w:rsidRPr="00EF3893">
        <w:rPr>
          <w:sz w:val="24"/>
          <w:szCs w:val="24"/>
        </w:rPr>
        <w:t>Zeebe</w:t>
      </w:r>
      <w:proofErr w:type="spellEnd"/>
      <w:r w:rsidRPr="00EF3893">
        <w:rPr>
          <w:sz w:val="24"/>
          <w:szCs w:val="24"/>
        </w:rPr>
        <w:t>, Peter Westbroek (2003) doi:10.1029/2003GC000538</w:t>
      </w:r>
    </w:p>
    <w:p w14:paraId="04EA9D0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Shamsher Ali and Azhar Ali S (2013) DOI: 10.4172/2161-0398.1000116</w:t>
      </w:r>
    </w:p>
    <w:p w14:paraId="3778311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Hari Krishna Bharadwaj, Joo-</w:t>
      </w:r>
      <w:proofErr w:type="spellStart"/>
      <w:r w:rsidRPr="00EF3893">
        <w:rPr>
          <w:sz w:val="24"/>
          <w:szCs w:val="24"/>
        </w:rPr>
        <w:t>Youp</w:t>
      </w:r>
      <w:proofErr w:type="spellEnd"/>
      <w:r w:rsidRPr="00EF3893">
        <w:rPr>
          <w:sz w:val="24"/>
          <w:szCs w:val="24"/>
        </w:rPr>
        <w:t xml:space="preserve"> Lee, Xin Li, </w:t>
      </w:r>
      <w:proofErr w:type="spellStart"/>
      <w:r w:rsidRPr="00EF3893">
        <w:rPr>
          <w:sz w:val="24"/>
          <w:szCs w:val="24"/>
        </w:rPr>
        <w:t>Zhouyang</w:t>
      </w:r>
      <w:proofErr w:type="spellEnd"/>
      <w:r w:rsidRPr="00EF3893">
        <w:rPr>
          <w:sz w:val="24"/>
          <w:szCs w:val="24"/>
        </w:rPr>
        <w:t xml:space="preserve"> Liu, Tim C. Keener (2013) http://dx.doi.org/10.1016/j.jhazmat.2013.02.009</w:t>
      </w:r>
    </w:p>
    <w:p w14:paraId="3DFFAFAB"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Yolanda A. Criado, Mó </w:t>
      </w:r>
      <w:proofErr w:type="spellStart"/>
      <w:r w:rsidRPr="00EF3893">
        <w:rPr>
          <w:sz w:val="24"/>
          <w:szCs w:val="24"/>
        </w:rPr>
        <w:t>nica</w:t>
      </w:r>
      <w:proofErr w:type="spellEnd"/>
      <w:r w:rsidRPr="00EF3893">
        <w:rPr>
          <w:sz w:val="24"/>
          <w:szCs w:val="24"/>
        </w:rPr>
        <w:t xml:space="preserve"> Alonso and J. Carlos </w:t>
      </w:r>
      <w:proofErr w:type="spellStart"/>
      <w:r w:rsidRPr="00EF3893">
        <w:rPr>
          <w:sz w:val="24"/>
          <w:szCs w:val="24"/>
        </w:rPr>
        <w:t>Abanades</w:t>
      </w:r>
      <w:proofErr w:type="spellEnd"/>
      <w:r w:rsidRPr="00EF3893">
        <w:rPr>
          <w:sz w:val="24"/>
          <w:szCs w:val="24"/>
        </w:rPr>
        <w:t xml:space="preserve"> (2020) dx.doi.org/10.1021/ie404246p</w:t>
      </w:r>
    </w:p>
    <w:p w14:paraId="2F26A14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John Blamey, Ming Zhao, Vasilije </w:t>
      </w:r>
      <w:proofErr w:type="spellStart"/>
      <w:r w:rsidRPr="00EF3893">
        <w:rPr>
          <w:sz w:val="24"/>
          <w:szCs w:val="24"/>
        </w:rPr>
        <w:t>Manovic</w:t>
      </w:r>
      <w:proofErr w:type="spellEnd"/>
      <w:r w:rsidRPr="00EF3893">
        <w:rPr>
          <w:sz w:val="24"/>
          <w:szCs w:val="24"/>
        </w:rPr>
        <w:t xml:space="preserve">, Edward J. Anthony, Denis R. </w:t>
      </w:r>
      <w:proofErr w:type="spellStart"/>
      <w:r w:rsidRPr="00EF3893">
        <w:rPr>
          <w:sz w:val="24"/>
          <w:szCs w:val="24"/>
        </w:rPr>
        <w:t>Dugwell</w:t>
      </w:r>
      <w:proofErr w:type="spellEnd"/>
      <w:r w:rsidRPr="00EF3893">
        <w:rPr>
          <w:sz w:val="24"/>
          <w:szCs w:val="24"/>
        </w:rPr>
        <w:t>, Paul S. Fennell (2016) http://dx.doi.org/10.1016/j.cej.2016.01.086</w:t>
      </w:r>
    </w:p>
    <w:p w14:paraId="20D8C988"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Philip K. Gbor, Charles Q. Jia (2004) </w:t>
      </w:r>
      <w:proofErr w:type="spellStart"/>
      <w:r w:rsidRPr="00EF3893">
        <w:rPr>
          <w:sz w:val="24"/>
          <w:szCs w:val="24"/>
        </w:rPr>
        <w:t>doi</w:t>
      </w:r>
      <w:proofErr w:type="spellEnd"/>
      <w:r w:rsidRPr="00EF3893">
        <w:rPr>
          <w:sz w:val="24"/>
          <w:szCs w:val="24"/>
        </w:rPr>
        <w:t>: 10.1016/j.ces.2004.01.047</w:t>
      </w:r>
    </w:p>
    <w:p w14:paraId="2F32A8D7"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Harald </w:t>
      </w:r>
      <w:proofErr w:type="spellStart"/>
      <w:r w:rsidRPr="00EF3893">
        <w:rPr>
          <w:sz w:val="24"/>
          <w:szCs w:val="24"/>
        </w:rPr>
        <w:t>Justnes</w:t>
      </w:r>
      <w:proofErr w:type="spellEnd"/>
      <w:r w:rsidRPr="00EF3893">
        <w:rPr>
          <w:sz w:val="24"/>
          <w:szCs w:val="24"/>
        </w:rPr>
        <w:t xml:space="preserve">, Carlos Escudero-Oñate, Øyvind Aaberg Garmo and Martin </w:t>
      </w:r>
      <w:proofErr w:type="spellStart"/>
      <w:r w:rsidRPr="00EF3893">
        <w:rPr>
          <w:sz w:val="24"/>
          <w:szCs w:val="24"/>
        </w:rPr>
        <w:t>Mengede</w:t>
      </w:r>
      <w:proofErr w:type="spellEnd"/>
      <w:r w:rsidRPr="00EF3893">
        <w:rPr>
          <w:sz w:val="24"/>
          <w:szCs w:val="24"/>
        </w:rPr>
        <w:t xml:space="preserve"> doi:10.3390/ma13214926</w:t>
      </w:r>
    </w:p>
    <w:p w14:paraId="76A7F8CF"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Hongwei Li, Zhigang Tang, Xiao Xing, Dong Guo, </w:t>
      </w:r>
      <w:proofErr w:type="spellStart"/>
      <w:r w:rsidRPr="00EF3893">
        <w:rPr>
          <w:sz w:val="24"/>
          <w:szCs w:val="24"/>
        </w:rPr>
        <w:t>Longpeng</w:t>
      </w:r>
      <w:proofErr w:type="spellEnd"/>
      <w:r w:rsidRPr="00EF3893">
        <w:rPr>
          <w:sz w:val="24"/>
          <w:szCs w:val="24"/>
        </w:rPr>
        <w:t xml:space="preserve"> Cui, Xian-</w:t>
      </w:r>
      <w:proofErr w:type="spellStart"/>
      <w:r w:rsidRPr="00EF3893">
        <w:rPr>
          <w:sz w:val="24"/>
          <w:szCs w:val="24"/>
        </w:rPr>
        <w:t>zhong</w:t>
      </w:r>
      <w:proofErr w:type="spellEnd"/>
      <w:r w:rsidRPr="00EF3893">
        <w:rPr>
          <w:sz w:val="24"/>
          <w:szCs w:val="24"/>
        </w:rPr>
        <w:t xml:space="preserve"> Mao (2018) https://doi.org/10.1016/j.energy.2018.09.066</w:t>
      </w:r>
    </w:p>
    <w:p w14:paraId="35B25719"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OLEG S. POKROVSKY and JACQUES SCHOTT (2002) doi:10.1016/S0016-7037(03)00238-2</w:t>
      </w:r>
    </w:p>
    <w:p w14:paraId="22875C3A" w14:textId="77777777" w:rsidR="0001523D" w:rsidRPr="00EF3893" w:rsidRDefault="0001523D" w:rsidP="00482BB8">
      <w:pPr>
        <w:pStyle w:val="Paragrafoelenco"/>
        <w:numPr>
          <w:ilvl w:val="0"/>
          <w:numId w:val="45"/>
        </w:numPr>
        <w:spacing w:line="240" w:lineRule="auto"/>
        <w:rPr>
          <w:sz w:val="24"/>
          <w:szCs w:val="24"/>
        </w:rPr>
      </w:pPr>
      <w:r w:rsidRPr="00EF3893">
        <w:rPr>
          <w:sz w:val="24"/>
          <w:szCs w:val="24"/>
        </w:rPr>
        <w:t xml:space="preserve">Marcelo V.C. </w:t>
      </w:r>
      <w:proofErr w:type="spellStart"/>
      <w:r w:rsidRPr="00EF3893">
        <w:rPr>
          <w:sz w:val="24"/>
          <w:szCs w:val="24"/>
        </w:rPr>
        <w:t>SáClaude</w:t>
      </w:r>
      <w:proofErr w:type="spellEnd"/>
      <w:r w:rsidRPr="00EF3893">
        <w:rPr>
          <w:sz w:val="24"/>
          <w:szCs w:val="24"/>
        </w:rPr>
        <w:t xml:space="preserve"> E. Boyd (2017) http://dx.doi.org/10.1016/j.aquaculture.2016.11.033</w:t>
      </w:r>
    </w:p>
    <w:p w14:paraId="64CFC9F7" w14:textId="7A5C563E" w:rsidR="0001523D" w:rsidRPr="00EF3893" w:rsidRDefault="0001523D" w:rsidP="00482BB8">
      <w:pPr>
        <w:pStyle w:val="Paragrafoelenco"/>
        <w:numPr>
          <w:ilvl w:val="0"/>
          <w:numId w:val="45"/>
        </w:numPr>
        <w:spacing w:line="240" w:lineRule="auto"/>
        <w:rPr>
          <w:sz w:val="24"/>
          <w:szCs w:val="24"/>
          <w:lang w:val="it-IT"/>
        </w:rPr>
      </w:pPr>
    </w:p>
    <w:p w14:paraId="163710AC" w14:textId="77777777" w:rsidR="0001523D" w:rsidRPr="00EF3893" w:rsidRDefault="0001523D" w:rsidP="00482BB8">
      <w:pPr>
        <w:pStyle w:val="Paragrafoelenco"/>
        <w:numPr>
          <w:ilvl w:val="0"/>
          <w:numId w:val="45"/>
        </w:numPr>
        <w:spacing w:line="240" w:lineRule="auto"/>
        <w:rPr>
          <w:sz w:val="24"/>
          <w:szCs w:val="24"/>
          <w:lang w:val="it-IT"/>
        </w:rPr>
      </w:pPr>
      <w:proofErr w:type="spellStart"/>
      <w:r w:rsidRPr="00EF3893">
        <w:rPr>
          <w:sz w:val="24"/>
          <w:szCs w:val="24"/>
          <w:lang w:val="it-IT"/>
        </w:rPr>
        <w:t>nicius</w:t>
      </w:r>
      <w:proofErr w:type="spellEnd"/>
      <w:r w:rsidRPr="00EF3893">
        <w:rPr>
          <w:sz w:val="24"/>
          <w:szCs w:val="24"/>
          <w:lang w:val="it-IT"/>
        </w:rPr>
        <w:t xml:space="preserve"> do Carmo e </w:t>
      </w:r>
      <w:proofErr w:type="spellStart"/>
      <w:r w:rsidRPr="00EF3893">
        <w:rPr>
          <w:sz w:val="24"/>
          <w:szCs w:val="24"/>
          <w:lang w:val="it-IT"/>
        </w:rPr>
        <w:t>SáDavi</w:t>
      </w:r>
      <w:proofErr w:type="spellEnd"/>
      <w:r w:rsidRPr="00EF3893">
        <w:rPr>
          <w:sz w:val="24"/>
          <w:szCs w:val="24"/>
          <w:lang w:val="it-IT"/>
        </w:rPr>
        <w:t xml:space="preserve"> de </w:t>
      </w:r>
      <w:proofErr w:type="spellStart"/>
      <w:r w:rsidRPr="00EF3893">
        <w:rPr>
          <w:sz w:val="24"/>
          <w:szCs w:val="24"/>
          <w:lang w:val="it-IT"/>
        </w:rPr>
        <w:t>Holanda</w:t>
      </w:r>
      <w:proofErr w:type="spellEnd"/>
      <w:r w:rsidRPr="00EF3893">
        <w:rPr>
          <w:sz w:val="24"/>
          <w:szCs w:val="24"/>
          <w:lang w:val="it-IT"/>
        </w:rPr>
        <w:t xml:space="preserve"> </w:t>
      </w:r>
      <w:proofErr w:type="spellStart"/>
      <w:r w:rsidRPr="00EF3893">
        <w:rPr>
          <w:sz w:val="24"/>
          <w:szCs w:val="24"/>
          <w:lang w:val="it-IT"/>
        </w:rPr>
        <w:t>CavalcanteFrancisco</w:t>
      </w:r>
      <w:proofErr w:type="spellEnd"/>
      <w:r w:rsidRPr="00EF3893">
        <w:rPr>
          <w:sz w:val="24"/>
          <w:szCs w:val="24"/>
          <w:lang w:val="it-IT"/>
        </w:rPr>
        <w:t xml:space="preserve"> Roberto </w:t>
      </w:r>
      <w:proofErr w:type="spellStart"/>
      <w:r w:rsidRPr="00EF3893">
        <w:rPr>
          <w:sz w:val="24"/>
          <w:szCs w:val="24"/>
          <w:lang w:val="it-IT"/>
        </w:rPr>
        <w:t>dos</w:t>
      </w:r>
      <w:proofErr w:type="spellEnd"/>
      <w:r w:rsidRPr="00EF3893">
        <w:rPr>
          <w:sz w:val="24"/>
          <w:szCs w:val="24"/>
          <w:lang w:val="it-IT"/>
        </w:rPr>
        <w:t xml:space="preserve"> Santos Lima (2018) DOI: 10.1111/are.14039</w:t>
      </w:r>
    </w:p>
    <w:p w14:paraId="3F50D569" w14:textId="3405212F" w:rsidR="00C20DA3" w:rsidRPr="00BB5D06" w:rsidRDefault="00E7205E" w:rsidP="00455875">
      <w:pPr>
        <w:rPr>
          <w:highlight w:val="yellow"/>
        </w:rPr>
      </w:pPr>
      <w:r w:rsidRPr="00BB5D06">
        <w:rPr>
          <w:highlight w:val="yellow"/>
        </w:rPr>
        <w:br w:type="page"/>
      </w:r>
    </w:p>
    <w:p w14:paraId="4002311E" w14:textId="0513ED27" w:rsidR="00455875" w:rsidRPr="00452516" w:rsidRDefault="000E41FF" w:rsidP="000505A4">
      <w:pPr>
        <w:pStyle w:val="Titolo2"/>
      </w:pPr>
      <w:bookmarkStart w:id="35" w:name="_Toc171065040"/>
      <w:bookmarkStart w:id="36" w:name="_Toc173143635"/>
      <w:r w:rsidRPr="00452516">
        <w:lastRenderedPageBreak/>
        <w:t xml:space="preserve">Justification of the choice of the methodology and why it </w:t>
      </w:r>
      <w:r w:rsidR="00030FFC" w:rsidRPr="00452516">
        <w:t>applies</w:t>
      </w:r>
      <w:r w:rsidRPr="00452516">
        <w:t xml:space="preserve"> to the project activi</w:t>
      </w:r>
      <w:r w:rsidR="000505A4" w:rsidRPr="00452516">
        <w:t>ty:</w:t>
      </w:r>
      <w:bookmarkEnd w:id="35"/>
      <w:bookmarkEnd w:id="36"/>
    </w:p>
    <w:p w14:paraId="6B247F56" w14:textId="77777777" w:rsidR="008B18D6" w:rsidRPr="00452516" w:rsidRDefault="008B18D6" w:rsidP="007E5315">
      <w:pPr>
        <w:pStyle w:val="Paragrafoelenco"/>
        <w:ind w:left="0"/>
      </w:pPr>
    </w:p>
    <w:p w14:paraId="772E759E" w14:textId="3A3A8E25" w:rsidR="006D24D8" w:rsidRPr="00FA2402" w:rsidRDefault="40FDF0B4" w:rsidP="307FE687">
      <w:pPr>
        <w:pStyle w:val="Paragrafoelenco"/>
        <w:ind w:left="0"/>
        <w:rPr>
          <w:sz w:val="24"/>
          <w:szCs w:val="24"/>
        </w:rPr>
      </w:pPr>
      <w:r w:rsidRPr="00FA2402">
        <w:rPr>
          <w:sz w:val="24"/>
          <w:szCs w:val="24"/>
        </w:rPr>
        <w:t>The proposed project</w:t>
      </w:r>
      <w:r w:rsidR="72B6767C" w:rsidRPr="00FA2402">
        <w:rPr>
          <w:sz w:val="24"/>
          <w:szCs w:val="24"/>
        </w:rPr>
        <w:t xml:space="preserve"> activity</w:t>
      </w:r>
      <w:r w:rsidRPr="00FA2402">
        <w:rPr>
          <w:sz w:val="24"/>
          <w:szCs w:val="24"/>
        </w:rPr>
        <w:t xml:space="preserve"> c</w:t>
      </w:r>
      <w:r w:rsidR="4DD6C98E" w:rsidRPr="00FA2402">
        <w:rPr>
          <w:sz w:val="24"/>
          <w:szCs w:val="24"/>
        </w:rPr>
        <w:t>onforms with the “LM_V1_</w:t>
      </w:r>
      <w:r w:rsidR="7A2DAA74" w:rsidRPr="00FA2402">
        <w:rPr>
          <w:sz w:val="24"/>
          <w:szCs w:val="24"/>
        </w:rPr>
        <w:t>Methodology</w:t>
      </w:r>
      <w:r w:rsidR="00A2EC97" w:rsidRPr="00FA2402">
        <w:rPr>
          <w:sz w:val="24"/>
          <w:szCs w:val="24"/>
        </w:rPr>
        <w:t>_Storage</w:t>
      </w:r>
      <w:r w:rsidR="4DD6C98E" w:rsidRPr="00FA2402">
        <w:rPr>
          <w:sz w:val="24"/>
          <w:szCs w:val="24"/>
        </w:rPr>
        <w:t>”</w:t>
      </w:r>
      <w:r w:rsidR="39978580" w:rsidRPr="00FA2402">
        <w:rPr>
          <w:sz w:val="24"/>
          <w:szCs w:val="24"/>
        </w:rPr>
        <w:t>,</w:t>
      </w:r>
      <w:r w:rsidR="338FFE6A" w:rsidRPr="00FA2402">
        <w:rPr>
          <w:sz w:val="24"/>
          <w:szCs w:val="24"/>
        </w:rPr>
        <w:t xml:space="preserve"> which describes the </w:t>
      </w:r>
      <w:proofErr w:type="spellStart"/>
      <w:r w:rsidR="338FFE6A" w:rsidRPr="00FA2402">
        <w:rPr>
          <w:sz w:val="24"/>
          <w:szCs w:val="24"/>
        </w:rPr>
        <w:t>Limenet</w:t>
      </w:r>
      <w:r w:rsidR="3DBEA40E" w:rsidRPr="00FA2402">
        <w:rPr>
          <w:sz w:val="24"/>
          <w:szCs w:val="24"/>
        </w:rPr>
        <w:t>’s</w:t>
      </w:r>
      <w:proofErr w:type="spellEnd"/>
      <w:r w:rsidR="338FFE6A" w:rsidRPr="00FA2402">
        <w:rPr>
          <w:sz w:val="24"/>
          <w:szCs w:val="24"/>
        </w:rPr>
        <w:t xml:space="preserve"> </w:t>
      </w:r>
      <w:r w:rsidR="62B6694F" w:rsidRPr="00FA2402">
        <w:rPr>
          <w:sz w:val="24"/>
          <w:szCs w:val="24"/>
        </w:rPr>
        <w:t>storage</w:t>
      </w:r>
      <w:r w:rsidR="338FFE6A" w:rsidRPr="00FA2402">
        <w:rPr>
          <w:sz w:val="24"/>
          <w:szCs w:val="24"/>
        </w:rPr>
        <w:t xml:space="preserve"> process</w:t>
      </w:r>
      <w:r w:rsidR="4C632D47" w:rsidRPr="00FA2402">
        <w:rPr>
          <w:sz w:val="24"/>
          <w:szCs w:val="24"/>
        </w:rPr>
        <w:t xml:space="preserve"> and </w:t>
      </w:r>
      <w:r w:rsidR="6E12420C" w:rsidRPr="00FA2402">
        <w:rPr>
          <w:sz w:val="24"/>
          <w:szCs w:val="24"/>
        </w:rPr>
        <w:t>gives</w:t>
      </w:r>
      <w:r w:rsidR="4C632D47" w:rsidRPr="00FA2402">
        <w:rPr>
          <w:sz w:val="24"/>
          <w:szCs w:val="24"/>
        </w:rPr>
        <w:t xml:space="preserve"> a </w:t>
      </w:r>
      <w:r w:rsidR="6E12420C" w:rsidRPr="00FA2402">
        <w:rPr>
          <w:sz w:val="24"/>
          <w:szCs w:val="24"/>
        </w:rPr>
        <w:t>consolidated</w:t>
      </w:r>
      <w:r w:rsidR="4C632D47" w:rsidRPr="00FA2402">
        <w:rPr>
          <w:sz w:val="24"/>
          <w:szCs w:val="24"/>
        </w:rPr>
        <w:t xml:space="preserve"> baseline</w:t>
      </w:r>
      <w:r w:rsidR="39978580" w:rsidRPr="00FA2402">
        <w:rPr>
          <w:sz w:val="24"/>
          <w:szCs w:val="24"/>
        </w:rPr>
        <w:t>, since:</w:t>
      </w:r>
    </w:p>
    <w:p w14:paraId="29D56A74" w14:textId="77777777" w:rsidR="005E2F5F" w:rsidRPr="00FA2402" w:rsidRDefault="005E2F5F" w:rsidP="007E5315">
      <w:pPr>
        <w:pStyle w:val="Paragrafoelenco"/>
        <w:ind w:left="0"/>
        <w:rPr>
          <w:sz w:val="24"/>
          <w:szCs w:val="24"/>
        </w:rPr>
      </w:pPr>
    </w:p>
    <w:p w14:paraId="1B11A0BA" w14:textId="1841A871" w:rsidR="00C82E2F" w:rsidRPr="00FA2402" w:rsidRDefault="00C82E2F" w:rsidP="00C82E2F">
      <w:pPr>
        <w:pStyle w:val="Paragrafoelenco"/>
        <w:numPr>
          <w:ilvl w:val="0"/>
          <w:numId w:val="46"/>
        </w:numPr>
        <w:rPr>
          <w:sz w:val="24"/>
          <w:szCs w:val="24"/>
        </w:rPr>
      </w:pPr>
      <w:r w:rsidRPr="00FA2402">
        <w:rPr>
          <w:sz w:val="24"/>
          <w:szCs w:val="24"/>
        </w:rPr>
        <w:t>The GHG emissions, specifically the CO</w:t>
      </w:r>
      <w:r w:rsidRPr="00FA2402">
        <w:rPr>
          <w:sz w:val="24"/>
          <w:szCs w:val="24"/>
          <w:vertAlign w:val="subscript"/>
        </w:rPr>
        <w:t>2</w:t>
      </w:r>
      <w:r w:rsidRPr="00FA2402">
        <w:rPr>
          <w:sz w:val="24"/>
          <w:szCs w:val="24"/>
        </w:rPr>
        <w:t xml:space="preserve"> emitted, in the absence of the application of the Limenet technology, in different ways </w:t>
      </w:r>
      <w:r w:rsidR="00AD1C85" w:rsidRPr="00FA2402">
        <w:rPr>
          <w:sz w:val="24"/>
          <w:szCs w:val="24"/>
        </w:rPr>
        <w:t>would have been</w:t>
      </w:r>
      <w:r w:rsidRPr="00FA2402">
        <w:rPr>
          <w:sz w:val="24"/>
          <w:szCs w:val="24"/>
        </w:rPr>
        <w:t xml:space="preserve"> emitted into the </w:t>
      </w:r>
      <w:proofErr w:type="gramStart"/>
      <w:r w:rsidRPr="00FA2402">
        <w:rPr>
          <w:sz w:val="24"/>
          <w:szCs w:val="24"/>
        </w:rPr>
        <w:t>atmosphere;</w:t>
      </w:r>
      <w:proofErr w:type="gramEnd"/>
    </w:p>
    <w:p w14:paraId="23BA7D7E" w14:textId="4BE46B6E" w:rsidR="00FF6FEB" w:rsidRPr="00FA2402" w:rsidRDefault="00C82E2F" w:rsidP="00FF6FEB">
      <w:pPr>
        <w:pStyle w:val="Paragrafoelenco"/>
        <w:numPr>
          <w:ilvl w:val="0"/>
          <w:numId w:val="46"/>
        </w:numPr>
        <w:rPr>
          <w:sz w:val="24"/>
          <w:szCs w:val="24"/>
        </w:rPr>
      </w:pPr>
      <w:r w:rsidRPr="00FA2402">
        <w:rPr>
          <w:sz w:val="24"/>
          <w:szCs w:val="24"/>
        </w:rPr>
        <w:t>The project activity will store CO</w:t>
      </w:r>
      <w:r w:rsidRPr="00FA2402">
        <w:rPr>
          <w:sz w:val="24"/>
          <w:szCs w:val="24"/>
          <w:vertAlign w:val="subscript"/>
        </w:rPr>
        <w:t>2</w:t>
      </w:r>
      <w:r w:rsidRPr="00FA2402">
        <w:rPr>
          <w:sz w:val="24"/>
          <w:szCs w:val="24"/>
        </w:rPr>
        <w:t xml:space="preserve"> in the form of dissolved calcium bicarbonates </w:t>
      </w:r>
      <w:r w:rsidR="004479AD" w:rsidRPr="00FA2402">
        <w:rPr>
          <w:sz w:val="24"/>
          <w:szCs w:val="24"/>
        </w:rPr>
        <w:t>in</w:t>
      </w:r>
      <w:r w:rsidRPr="00FA2402">
        <w:rPr>
          <w:sz w:val="24"/>
          <w:szCs w:val="24"/>
        </w:rPr>
        <w:t xml:space="preserve"> the oceans and </w:t>
      </w:r>
      <w:proofErr w:type="gramStart"/>
      <w:r w:rsidRPr="00FA2402">
        <w:rPr>
          <w:sz w:val="24"/>
          <w:szCs w:val="24"/>
        </w:rPr>
        <w:t>seas</w:t>
      </w:r>
      <w:r w:rsidR="00FF6FEB" w:rsidRPr="00FA2402">
        <w:rPr>
          <w:sz w:val="24"/>
          <w:szCs w:val="24"/>
        </w:rPr>
        <w:t>;</w:t>
      </w:r>
      <w:proofErr w:type="gramEnd"/>
    </w:p>
    <w:p w14:paraId="799E9948" w14:textId="67045BC0" w:rsidR="00FF6FEB" w:rsidRPr="00FA2402" w:rsidRDefault="00FF6FEB" w:rsidP="00FF6FEB">
      <w:pPr>
        <w:pStyle w:val="Paragrafoelenco"/>
        <w:numPr>
          <w:ilvl w:val="0"/>
          <w:numId w:val="46"/>
        </w:numPr>
        <w:rPr>
          <w:sz w:val="24"/>
          <w:szCs w:val="24"/>
        </w:rPr>
      </w:pPr>
      <w:r w:rsidRPr="00FA2402">
        <w:rPr>
          <w:sz w:val="24"/>
          <w:szCs w:val="24"/>
        </w:rPr>
        <w:t>The project activity is based on Limenet patented technology</w:t>
      </w:r>
      <w:r w:rsidR="00C70B0F" w:rsidRPr="00FA2402">
        <w:rPr>
          <w:sz w:val="24"/>
          <w:szCs w:val="24"/>
        </w:rPr>
        <w:t>.</w:t>
      </w:r>
    </w:p>
    <w:p w14:paraId="13E67516" w14:textId="648AF20B" w:rsidR="00B95A63" w:rsidRPr="00FA2402" w:rsidRDefault="397D9DE3" w:rsidP="00703392">
      <w:pPr>
        <w:pStyle w:val="Paragrafoelenco"/>
        <w:ind w:left="0"/>
        <w:rPr>
          <w:sz w:val="24"/>
          <w:szCs w:val="24"/>
        </w:rPr>
      </w:pPr>
      <w:r w:rsidRPr="00FA2402">
        <w:rPr>
          <w:sz w:val="24"/>
          <w:szCs w:val="24"/>
        </w:rPr>
        <w:t>The chosen methodology states clearly that it applies to project</w:t>
      </w:r>
      <w:r w:rsidR="001838A8" w:rsidRPr="00FA2402">
        <w:rPr>
          <w:sz w:val="24"/>
          <w:szCs w:val="24"/>
        </w:rPr>
        <w:t>s</w:t>
      </w:r>
      <w:r w:rsidRPr="00FA2402">
        <w:rPr>
          <w:sz w:val="24"/>
          <w:szCs w:val="24"/>
        </w:rPr>
        <w:t xml:space="preserve"> </w:t>
      </w:r>
      <w:r w:rsidR="3DD7EBB5" w:rsidRPr="00FA2402">
        <w:rPr>
          <w:sz w:val="24"/>
          <w:szCs w:val="24"/>
        </w:rPr>
        <w:t>that</w:t>
      </w:r>
      <w:r w:rsidR="251E67BD" w:rsidRPr="00FA2402">
        <w:rPr>
          <w:sz w:val="24"/>
          <w:szCs w:val="24"/>
        </w:rPr>
        <w:t xml:space="preserve"> </w:t>
      </w:r>
      <w:r w:rsidR="5ED7E8EB" w:rsidRPr="00FA2402">
        <w:rPr>
          <w:sz w:val="24"/>
          <w:szCs w:val="24"/>
        </w:rPr>
        <w:t>store CO</w:t>
      </w:r>
      <w:r w:rsidR="5ED7E8EB" w:rsidRPr="00FA2402">
        <w:rPr>
          <w:sz w:val="24"/>
          <w:szCs w:val="24"/>
          <w:vertAlign w:val="subscript"/>
        </w:rPr>
        <w:t>2</w:t>
      </w:r>
      <w:r w:rsidR="3372C25A" w:rsidRPr="00FA2402">
        <w:rPr>
          <w:sz w:val="24"/>
          <w:szCs w:val="24"/>
        </w:rPr>
        <w:t xml:space="preserve"> </w:t>
      </w:r>
      <w:r w:rsidR="3C60089B" w:rsidRPr="00FA2402">
        <w:rPr>
          <w:sz w:val="24"/>
          <w:szCs w:val="24"/>
        </w:rPr>
        <w:t>in the</w:t>
      </w:r>
      <w:r w:rsidR="3372C25A" w:rsidRPr="00FA2402">
        <w:rPr>
          <w:sz w:val="24"/>
          <w:szCs w:val="24"/>
        </w:rPr>
        <w:t xml:space="preserve"> form of </w:t>
      </w:r>
      <w:r w:rsidR="25481052" w:rsidRPr="00FA2402">
        <w:rPr>
          <w:sz w:val="24"/>
          <w:szCs w:val="24"/>
        </w:rPr>
        <w:t>calcium bicarbonate</w:t>
      </w:r>
      <w:r w:rsidR="5ED7E8EB" w:rsidRPr="00FA2402">
        <w:rPr>
          <w:sz w:val="24"/>
          <w:szCs w:val="24"/>
        </w:rPr>
        <w:t xml:space="preserve"> </w:t>
      </w:r>
      <w:r w:rsidR="6662DE79" w:rsidRPr="00FA2402">
        <w:rPr>
          <w:sz w:val="24"/>
          <w:szCs w:val="24"/>
        </w:rPr>
        <w:t>in seas and ocea</w:t>
      </w:r>
      <w:r w:rsidR="3DD7EBB5" w:rsidRPr="00FA2402">
        <w:rPr>
          <w:sz w:val="24"/>
          <w:szCs w:val="24"/>
        </w:rPr>
        <w:t>ns.</w:t>
      </w:r>
    </w:p>
    <w:p w14:paraId="65D08C2E" w14:textId="7EBB243D" w:rsidR="000505A4" w:rsidRPr="00452516" w:rsidRDefault="00D05478" w:rsidP="008A51B1">
      <w:pPr>
        <w:pStyle w:val="Titolo2"/>
      </w:pPr>
      <w:bookmarkStart w:id="37" w:name="_Toc171065041"/>
      <w:bookmarkStart w:id="38" w:name="_Toc173143636"/>
      <w:r w:rsidRPr="00452516">
        <w:t xml:space="preserve">Description of the sources and </w:t>
      </w:r>
      <w:r w:rsidR="008A51B1" w:rsidRPr="00452516">
        <w:t>gases included in the project boundary</w:t>
      </w:r>
      <w:bookmarkEnd w:id="37"/>
      <w:bookmarkEnd w:id="38"/>
    </w:p>
    <w:p w14:paraId="465B24A7" w14:textId="36BC372D" w:rsidR="00C35760" w:rsidRPr="00FA2402" w:rsidRDefault="001C2E7E" w:rsidP="002C5E47">
      <w:pPr>
        <w:pStyle w:val="Paragrafoelenco"/>
        <w:ind w:left="0"/>
        <w:rPr>
          <w:spacing w:val="1"/>
          <w:sz w:val="24"/>
          <w:szCs w:val="24"/>
        </w:rPr>
      </w:pPr>
      <w:r w:rsidRPr="00FA2402">
        <w:rPr>
          <w:sz w:val="24"/>
          <w:szCs w:val="24"/>
        </w:rPr>
        <w:t>According to</w:t>
      </w:r>
      <w:r w:rsidR="002D628E" w:rsidRPr="00FA2402">
        <w:rPr>
          <w:sz w:val="24"/>
          <w:szCs w:val="24"/>
        </w:rPr>
        <w:t xml:space="preserve"> the</w:t>
      </w:r>
      <w:r w:rsidRPr="00FA2402">
        <w:rPr>
          <w:sz w:val="24"/>
          <w:szCs w:val="24"/>
        </w:rPr>
        <w:t xml:space="preserve"> </w:t>
      </w:r>
      <w:r w:rsidR="003F15C0" w:rsidRPr="00FA2402">
        <w:rPr>
          <w:sz w:val="24"/>
          <w:szCs w:val="24"/>
        </w:rPr>
        <w:t>LM_V1</w:t>
      </w:r>
      <w:r w:rsidR="00E1068D" w:rsidRPr="00FA2402">
        <w:rPr>
          <w:sz w:val="24"/>
          <w:szCs w:val="24"/>
        </w:rPr>
        <w:t>_</w:t>
      </w:r>
      <w:r w:rsidR="00AB3489" w:rsidRPr="00FA2402">
        <w:rPr>
          <w:sz w:val="24"/>
          <w:szCs w:val="24"/>
        </w:rPr>
        <w:t xml:space="preserve">Methodology_Storage </w:t>
      </w:r>
      <w:r w:rsidR="00F959A7" w:rsidRPr="00FA2402">
        <w:rPr>
          <w:sz w:val="24"/>
          <w:szCs w:val="24"/>
        </w:rPr>
        <w:t>t</w:t>
      </w:r>
      <w:r w:rsidR="00D82744" w:rsidRPr="00FA2402">
        <w:rPr>
          <w:sz w:val="24"/>
          <w:szCs w:val="24"/>
        </w:rPr>
        <w:t>he</w:t>
      </w:r>
      <w:r w:rsidR="00D82744" w:rsidRPr="00FA2402">
        <w:rPr>
          <w:rFonts w:cstheme="minorHAnsi"/>
          <w:spacing w:val="2"/>
          <w:sz w:val="24"/>
          <w:szCs w:val="24"/>
        </w:rPr>
        <w:t xml:space="preserve"> </w:t>
      </w:r>
      <w:r w:rsidR="00D82744" w:rsidRPr="00FA2402">
        <w:rPr>
          <w:sz w:val="24"/>
          <w:szCs w:val="24"/>
        </w:rPr>
        <w:t>module</w:t>
      </w:r>
      <w:r w:rsidR="00D82744" w:rsidRPr="00FA2402">
        <w:rPr>
          <w:rFonts w:cstheme="minorHAnsi"/>
          <w:spacing w:val="4"/>
          <w:sz w:val="24"/>
          <w:szCs w:val="24"/>
        </w:rPr>
        <w:t xml:space="preserve"> </w:t>
      </w:r>
      <w:r w:rsidR="00D82744" w:rsidRPr="00FA2402">
        <w:rPr>
          <w:sz w:val="24"/>
          <w:szCs w:val="24"/>
        </w:rPr>
        <w:t>boundary</w:t>
      </w:r>
      <w:r w:rsidR="00D82744" w:rsidRPr="00FA2402">
        <w:rPr>
          <w:rFonts w:cstheme="minorHAnsi"/>
          <w:spacing w:val="3"/>
          <w:sz w:val="24"/>
          <w:szCs w:val="24"/>
        </w:rPr>
        <w:t xml:space="preserve"> </w:t>
      </w:r>
      <w:r w:rsidR="00D82744" w:rsidRPr="00FA2402">
        <w:rPr>
          <w:sz w:val="24"/>
          <w:szCs w:val="24"/>
        </w:rPr>
        <w:t>includes both</w:t>
      </w:r>
      <w:r w:rsidR="00D82744" w:rsidRPr="00FA2402">
        <w:rPr>
          <w:rFonts w:cstheme="minorHAnsi"/>
          <w:spacing w:val="1"/>
          <w:sz w:val="24"/>
          <w:szCs w:val="24"/>
        </w:rPr>
        <w:t xml:space="preserve"> </w:t>
      </w:r>
      <w:r w:rsidR="00D82744" w:rsidRPr="00FA2402">
        <w:rPr>
          <w:sz w:val="24"/>
          <w:szCs w:val="24"/>
        </w:rPr>
        <w:t>the</w:t>
      </w:r>
      <w:r w:rsidR="00D82744" w:rsidRPr="00FA2402">
        <w:rPr>
          <w:rFonts w:cstheme="minorHAnsi"/>
          <w:spacing w:val="2"/>
          <w:sz w:val="24"/>
          <w:szCs w:val="24"/>
        </w:rPr>
        <w:t xml:space="preserve"> </w:t>
      </w:r>
      <w:r w:rsidR="00D82744" w:rsidRPr="00FA2402">
        <w:rPr>
          <w:sz w:val="24"/>
          <w:szCs w:val="24"/>
        </w:rPr>
        <w:t>pre-/upstream- and the post-/downstream- bicarbonates formation</w:t>
      </w:r>
      <w:r w:rsidR="00D82744" w:rsidRPr="00FA2402">
        <w:rPr>
          <w:rFonts w:cstheme="minorHAnsi"/>
          <w:spacing w:val="10"/>
          <w:sz w:val="24"/>
          <w:szCs w:val="24"/>
        </w:rPr>
        <w:t xml:space="preserve"> </w:t>
      </w:r>
      <w:r w:rsidR="00D82744" w:rsidRPr="00FA2402">
        <w:rPr>
          <w:sz w:val="24"/>
          <w:szCs w:val="24"/>
        </w:rPr>
        <w:t>facilities</w:t>
      </w:r>
      <w:r w:rsidR="00D82744" w:rsidRPr="00FA2402">
        <w:rPr>
          <w:rFonts w:cstheme="minorHAnsi"/>
          <w:spacing w:val="1"/>
          <w:sz w:val="24"/>
          <w:szCs w:val="24"/>
        </w:rPr>
        <w:t xml:space="preserve"> </w:t>
      </w:r>
      <w:r w:rsidR="00D82744" w:rsidRPr="00FA2402">
        <w:rPr>
          <w:sz w:val="24"/>
          <w:szCs w:val="24"/>
        </w:rPr>
        <w:t>and equipment</w:t>
      </w:r>
      <w:r w:rsidR="00D82744" w:rsidRPr="00FA2402">
        <w:rPr>
          <w:rFonts w:cstheme="minorHAnsi"/>
          <w:spacing w:val="2"/>
          <w:sz w:val="24"/>
          <w:szCs w:val="24"/>
        </w:rPr>
        <w:t xml:space="preserve"> </w:t>
      </w:r>
      <w:r w:rsidR="00D82744" w:rsidRPr="00FA2402">
        <w:rPr>
          <w:sz w:val="24"/>
          <w:szCs w:val="24"/>
        </w:rPr>
        <w:t>at</w:t>
      </w:r>
      <w:r w:rsidR="00D82744" w:rsidRPr="00FA2402">
        <w:rPr>
          <w:rFonts w:cstheme="minorHAnsi"/>
          <w:spacing w:val="2"/>
          <w:sz w:val="24"/>
          <w:szCs w:val="24"/>
        </w:rPr>
        <w:t xml:space="preserve"> </w:t>
      </w:r>
      <w:r w:rsidR="00D82744" w:rsidRPr="00FA2402">
        <w:rPr>
          <w:sz w:val="24"/>
          <w:szCs w:val="24"/>
        </w:rPr>
        <w:t>the storage</w:t>
      </w:r>
      <w:r w:rsidR="00D82744" w:rsidRPr="00FA2402">
        <w:rPr>
          <w:rFonts w:cstheme="minorHAnsi"/>
          <w:spacing w:val="1"/>
          <w:sz w:val="24"/>
          <w:szCs w:val="24"/>
        </w:rPr>
        <w:t xml:space="preserve"> </w:t>
      </w:r>
      <w:r w:rsidR="00D82744" w:rsidRPr="00FA2402">
        <w:rPr>
          <w:sz w:val="24"/>
          <w:szCs w:val="24"/>
        </w:rPr>
        <w:t xml:space="preserve">site, </w:t>
      </w:r>
      <w:r w:rsidR="00C35760" w:rsidRPr="00FA2402">
        <w:rPr>
          <w:sz w:val="24"/>
          <w:szCs w:val="24"/>
        </w:rPr>
        <w:t xml:space="preserve">including the injection and monitoring points and all related equipment. The </w:t>
      </w:r>
      <w:r w:rsidR="00C35760" w:rsidRPr="00FA2402">
        <w:rPr>
          <w:spacing w:val="1"/>
          <w:sz w:val="24"/>
          <w:szCs w:val="24"/>
        </w:rPr>
        <w:t xml:space="preserve">included processes are shown in figure </w:t>
      </w:r>
      <w:r w:rsidR="008903B2" w:rsidRPr="00FA2402">
        <w:rPr>
          <w:spacing w:val="1"/>
          <w:sz w:val="24"/>
          <w:szCs w:val="24"/>
        </w:rPr>
        <w:t>8</w:t>
      </w:r>
      <w:r w:rsidR="00C35760" w:rsidRPr="00FA2402">
        <w:rPr>
          <w:spacing w:val="1"/>
          <w:sz w:val="24"/>
          <w:szCs w:val="24"/>
        </w:rPr>
        <w:t xml:space="preserve"> within the red dotted line.</w:t>
      </w:r>
    </w:p>
    <w:p w14:paraId="05EC2201" w14:textId="77777777" w:rsidR="002C5E47" w:rsidRPr="00FA2402" w:rsidRDefault="002C5E47" w:rsidP="00703392">
      <w:pPr>
        <w:pStyle w:val="Paragrafoelenco"/>
        <w:ind w:left="0"/>
        <w:rPr>
          <w:sz w:val="24"/>
          <w:szCs w:val="24"/>
        </w:rPr>
      </w:pPr>
    </w:p>
    <w:p w14:paraId="3199F6E8" w14:textId="77777777" w:rsidR="00C35760" w:rsidRPr="00FA2402" w:rsidRDefault="00C35760" w:rsidP="00703392">
      <w:pPr>
        <w:pStyle w:val="Paragrafoelenco"/>
        <w:ind w:left="0"/>
        <w:rPr>
          <w:sz w:val="24"/>
          <w:szCs w:val="24"/>
        </w:rPr>
      </w:pPr>
      <w:r w:rsidRPr="00FA2402">
        <w:rPr>
          <w:sz w:val="24"/>
          <w:szCs w:val="24"/>
        </w:rPr>
        <w:t>The processes of the project within the storage phase are:</w:t>
      </w:r>
    </w:p>
    <w:p w14:paraId="7AA1ECC2"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rFonts w:cstheme="minorHAnsi"/>
          <w:sz w:val="24"/>
          <w:szCs w:val="24"/>
        </w:rPr>
      </w:pPr>
      <w:r w:rsidRPr="00FA2402">
        <w:rPr>
          <w:rFonts w:cstheme="minorHAnsi"/>
          <w:position w:val="1"/>
          <w:sz w:val="24"/>
          <w:szCs w:val="24"/>
        </w:rPr>
        <w:t>Intermediate/final</w:t>
      </w:r>
      <w:r w:rsidRPr="00FA2402">
        <w:rPr>
          <w:rFonts w:cstheme="minorHAnsi"/>
          <w:spacing w:val="-4"/>
          <w:position w:val="1"/>
          <w:sz w:val="24"/>
          <w:szCs w:val="24"/>
        </w:rPr>
        <w:t xml:space="preserve"> </w:t>
      </w:r>
      <w:r w:rsidRPr="00FA2402">
        <w:rPr>
          <w:rFonts w:cstheme="minorHAnsi"/>
          <w:position w:val="1"/>
          <w:sz w:val="24"/>
          <w:szCs w:val="24"/>
        </w:rPr>
        <w:t>storage</w:t>
      </w:r>
      <w:r w:rsidRPr="00FA2402">
        <w:rPr>
          <w:rFonts w:cstheme="minorHAnsi"/>
          <w:spacing w:val="-4"/>
          <w:position w:val="1"/>
          <w:sz w:val="24"/>
          <w:szCs w:val="24"/>
        </w:rPr>
        <w:t xml:space="preserve"> </w:t>
      </w:r>
      <w:r w:rsidRPr="00FA2402">
        <w:rPr>
          <w:rFonts w:cstheme="minorHAnsi"/>
          <w:position w:val="1"/>
          <w:sz w:val="24"/>
          <w:szCs w:val="24"/>
        </w:rPr>
        <w:t>of</w:t>
      </w:r>
      <w:r w:rsidRPr="00FA2402">
        <w:rPr>
          <w:rFonts w:cstheme="minorHAnsi"/>
          <w:spacing w:val="-3"/>
          <w:position w:val="1"/>
          <w:sz w:val="24"/>
          <w:szCs w:val="24"/>
        </w:rPr>
        <w:t xml:space="preserve"> </w:t>
      </w:r>
      <w:r w:rsidRPr="00FA2402">
        <w:rPr>
          <w:rFonts w:cstheme="minorHAnsi"/>
          <w:spacing w:val="-4"/>
          <w:sz w:val="24"/>
          <w:szCs w:val="24"/>
        </w:rPr>
        <w:t>CO</w:t>
      </w:r>
      <w:r w:rsidRPr="00FA2402">
        <w:rPr>
          <w:rFonts w:cstheme="minorHAnsi"/>
          <w:spacing w:val="-4"/>
          <w:sz w:val="24"/>
          <w:szCs w:val="24"/>
          <w:vertAlign w:val="subscript"/>
        </w:rPr>
        <w:t>2</w:t>
      </w:r>
      <w:r w:rsidRPr="00FA2402">
        <w:rPr>
          <w:rFonts w:cstheme="minorHAnsi"/>
          <w:spacing w:val="-4"/>
          <w:sz w:val="24"/>
          <w:szCs w:val="24"/>
        </w:rPr>
        <w:t xml:space="preserve"> received</w:t>
      </w:r>
    </w:p>
    <w:p w14:paraId="3104BD72"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rFonts w:cstheme="minorHAnsi"/>
          <w:sz w:val="24"/>
          <w:szCs w:val="24"/>
        </w:rPr>
      </w:pPr>
      <w:r w:rsidRPr="00FA2402">
        <w:rPr>
          <w:rFonts w:cstheme="minorHAnsi"/>
          <w:position w:val="1"/>
          <w:sz w:val="24"/>
          <w:szCs w:val="24"/>
        </w:rPr>
        <w:t>Intermediate/final</w:t>
      </w:r>
      <w:r w:rsidRPr="00FA2402">
        <w:rPr>
          <w:rFonts w:cstheme="minorHAnsi"/>
          <w:spacing w:val="-1"/>
          <w:position w:val="1"/>
          <w:sz w:val="24"/>
          <w:szCs w:val="24"/>
        </w:rPr>
        <w:t xml:space="preserve"> </w:t>
      </w:r>
      <w:r w:rsidRPr="00FA2402">
        <w:rPr>
          <w:rFonts w:cstheme="minorHAnsi"/>
          <w:position w:val="1"/>
          <w:sz w:val="24"/>
          <w:szCs w:val="24"/>
        </w:rPr>
        <w:t>compression</w:t>
      </w:r>
      <w:r w:rsidRPr="00FA2402">
        <w:rPr>
          <w:rFonts w:cstheme="minorHAnsi"/>
          <w:spacing w:val="1"/>
          <w:position w:val="1"/>
          <w:sz w:val="24"/>
          <w:szCs w:val="24"/>
        </w:rPr>
        <w:t xml:space="preserve"> </w:t>
      </w:r>
      <w:r w:rsidRPr="00FA2402">
        <w:rPr>
          <w:rFonts w:cstheme="minorHAnsi"/>
          <w:position w:val="1"/>
          <w:sz w:val="24"/>
          <w:szCs w:val="24"/>
        </w:rPr>
        <w:t>and/or conditioning</w:t>
      </w:r>
      <w:r w:rsidRPr="00FA2402">
        <w:rPr>
          <w:rFonts w:cstheme="minorHAnsi"/>
          <w:spacing w:val="-1"/>
          <w:position w:val="1"/>
          <w:sz w:val="24"/>
          <w:szCs w:val="24"/>
        </w:rPr>
        <w:t xml:space="preserve"> </w:t>
      </w:r>
      <w:r w:rsidRPr="00FA2402">
        <w:rPr>
          <w:rFonts w:cstheme="minorHAnsi"/>
          <w:position w:val="1"/>
          <w:sz w:val="24"/>
          <w:szCs w:val="24"/>
        </w:rPr>
        <w:t>of</w:t>
      </w:r>
      <w:r w:rsidRPr="00FA2402">
        <w:rPr>
          <w:rFonts w:cstheme="minorHAnsi"/>
          <w:spacing w:val="1"/>
          <w:position w:val="1"/>
          <w:sz w:val="24"/>
          <w:szCs w:val="24"/>
        </w:rPr>
        <w:t xml:space="preserve"> </w:t>
      </w:r>
      <w:r w:rsidRPr="00FA2402">
        <w:rPr>
          <w:rFonts w:cstheme="minorHAnsi"/>
          <w:spacing w:val="-4"/>
          <w:sz w:val="24"/>
          <w:szCs w:val="24"/>
        </w:rPr>
        <w:t>CO</w:t>
      </w:r>
      <w:r w:rsidRPr="00FA2402">
        <w:rPr>
          <w:rFonts w:cstheme="minorHAnsi"/>
          <w:spacing w:val="-4"/>
          <w:sz w:val="24"/>
          <w:szCs w:val="24"/>
          <w:vertAlign w:val="subscript"/>
        </w:rPr>
        <w:t>2</w:t>
      </w:r>
      <w:r w:rsidRPr="00FA2402">
        <w:rPr>
          <w:rFonts w:cstheme="minorHAnsi"/>
          <w:spacing w:val="17"/>
          <w:sz w:val="24"/>
          <w:szCs w:val="24"/>
        </w:rPr>
        <w:t xml:space="preserve"> </w:t>
      </w:r>
      <w:r w:rsidRPr="00FA2402">
        <w:rPr>
          <w:rFonts w:cstheme="minorHAnsi"/>
          <w:position w:val="1"/>
          <w:sz w:val="24"/>
          <w:szCs w:val="24"/>
        </w:rPr>
        <w:t>before injection into the pipes</w:t>
      </w:r>
    </w:p>
    <w:p w14:paraId="1DE498B4"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rFonts w:cstheme="minorHAnsi"/>
          <w:sz w:val="24"/>
          <w:szCs w:val="24"/>
        </w:rPr>
      </w:pPr>
      <w:r w:rsidRPr="00FA2402">
        <w:rPr>
          <w:rFonts w:cstheme="minorHAnsi"/>
          <w:sz w:val="24"/>
          <w:szCs w:val="24"/>
        </w:rPr>
        <w:t>Injection</w:t>
      </w:r>
      <w:r w:rsidRPr="00FA2402">
        <w:rPr>
          <w:rFonts w:cstheme="minorHAnsi"/>
          <w:spacing w:val="-2"/>
          <w:sz w:val="24"/>
          <w:szCs w:val="24"/>
        </w:rPr>
        <w:t xml:space="preserve"> </w:t>
      </w:r>
      <w:r w:rsidRPr="00FA2402">
        <w:rPr>
          <w:rFonts w:cstheme="minorHAnsi"/>
          <w:sz w:val="24"/>
          <w:szCs w:val="24"/>
        </w:rPr>
        <w:t>pipelines,</w:t>
      </w:r>
      <w:r w:rsidRPr="00FA2402">
        <w:rPr>
          <w:rFonts w:cstheme="minorHAnsi"/>
          <w:spacing w:val="-3"/>
          <w:sz w:val="24"/>
          <w:szCs w:val="24"/>
        </w:rPr>
        <w:t xml:space="preserve"> </w:t>
      </w:r>
      <w:r w:rsidRPr="00FA2402">
        <w:rPr>
          <w:rFonts w:cstheme="minorHAnsi"/>
          <w:sz w:val="24"/>
          <w:szCs w:val="24"/>
        </w:rPr>
        <w:t>piping,</w:t>
      </w:r>
      <w:r w:rsidRPr="00FA2402">
        <w:rPr>
          <w:rFonts w:cstheme="minorHAnsi"/>
          <w:spacing w:val="2"/>
          <w:sz w:val="24"/>
          <w:szCs w:val="24"/>
        </w:rPr>
        <w:t xml:space="preserve"> </w:t>
      </w:r>
      <w:r w:rsidRPr="00FA2402">
        <w:rPr>
          <w:rFonts w:cstheme="minorHAnsi"/>
          <w:sz w:val="24"/>
          <w:szCs w:val="24"/>
        </w:rPr>
        <w:t>valves,</w:t>
      </w:r>
      <w:r w:rsidRPr="00FA2402">
        <w:rPr>
          <w:rFonts w:cstheme="minorHAnsi"/>
          <w:spacing w:val="-3"/>
          <w:sz w:val="24"/>
          <w:szCs w:val="24"/>
        </w:rPr>
        <w:t xml:space="preserve"> </w:t>
      </w:r>
      <w:r w:rsidRPr="00FA2402">
        <w:rPr>
          <w:rFonts w:cstheme="minorHAnsi"/>
          <w:sz w:val="24"/>
          <w:szCs w:val="24"/>
        </w:rPr>
        <w:t>and</w:t>
      </w:r>
      <w:r w:rsidRPr="00FA2402">
        <w:rPr>
          <w:rFonts w:cstheme="minorHAnsi"/>
          <w:spacing w:val="-4"/>
          <w:sz w:val="24"/>
          <w:szCs w:val="24"/>
        </w:rPr>
        <w:t xml:space="preserve"> </w:t>
      </w:r>
      <w:r w:rsidRPr="00FA2402">
        <w:rPr>
          <w:rFonts w:cstheme="minorHAnsi"/>
          <w:sz w:val="24"/>
          <w:szCs w:val="24"/>
        </w:rPr>
        <w:t>monitoring</w:t>
      </w:r>
      <w:r w:rsidRPr="00FA2402">
        <w:rPr>
          <w:rFonts w:cstheme="minorHAnsi"/>
          <w:spacing w:val="-1"/>
          <w:sz w:val="24"/>
          <w:szCs w:val="24"/>
        </w:rPr>
        <w:t xml:space="preserve"> </w:t>
      </w:r>
      <w:r w:rsidRPr="00FA2402">
        <w:rPr>
          <w:rFonts w:cstheme="minorHAnsi"/>
          <w:sz w:val="24"/>
          <w:szCs w:val="24"/>
        </w:rPr>
        <w:t>instrumentation</w:t>
      </w:r>
    </w:p>
    <w:p w14:paraId="65C30682"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rFonts w:cstheme="minorHAnsi"/>
          <w:sz w:val="24"/>
          <w:szCs w:val="24"/>
        </w:rPr>
      </w:pPr>
      <w:r w:rsidRPr="00FA2402">
        <w:rPr>
          <w:rFonts w:cstheme="minorHAnsi"/>
          <w:w w:val="95"/>
          <w:sz w:val="24"/>
          <w:szCs w:val="24"/>
        </w:rPr>
        <w:t>SCADA, communication</w:t>
      </w:r>
      <w:r w:rsidR="0057177B" w:rsidRPr="00FA2402">
        <w:rPr>
          <w:rFonts w:cstheme="minorHAnsi"/>
          <w:spacing w:val="46"/>
          <w:w w:val="95"/>
          <w:sz w:val="24"/>
          <w:szCs w:val="24"/>
        </w:rPr>
        <w:t xml:space="preserve"> </w:t>
      </w:r>
      <w:r w:rsidRPr="00FA2402">
        <w:rPr>
          <w:rFonts w:cstheme="minorHAnsi"/>
          <w:w w:val="95"/>
          <w:sz w:val="24"/>
          <w:szCs w:val="24"/>
        </w:rPr>
        <w:t>equipment and PLC monitoring</w:t>
      </w:r>
    </w:p>
    <w:p w14:paraId="05DD9042"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sz w:val="24"/>
          <w:szCs w:val="24"/>
        </w:rPr>
      </w:pPr>
      <w:r w:rsidRPr="00FA2402">
        <w:rPr>
          <w:spacing w:val="-4"/>
          <w:sz w:val="24"/>
          <w:szCs w:val="24"/>
        </w:rPr>
        <w:t>CO</w:t>
      </w:r>
      <w:r w:rsidRPr="00FA2402">
        <w:rPr>
          <w:spacing w:val="-4"/>
          <w:sz w:val="24"/>
          <w:szCs w:val="24"/>
          <w:vertAlign w:val="subscript"/>
        </w:rPr>
        <w:t>2</w:t>
      </w:r>
      <w:r w:rsidRPr="00FA2402">
        <w:rPr>
          <w:position w:val="1"/>
          <w:sz w:val="24"/>
          <w:szCs w:val="24"/>
        </w:rPr>
        <w:t>, Ca(OH)</w:t>
      </w:r>
      <w:r w:rsidRPr="00FA2402">
        <w:rPr>
          <w:position w:val="1"/>
          <w:sz w:val="24"/>
          <w:szCs w:val="24"/>
          <w:vertAlign w:val="subscript"/>
        </w:rPr>
        <w:t xml:space="preserve">2 </w:t>
      </w:r>
      <w:r w:rsidRPr="00FA2402">
        <w:rPr>
          <w:position w:val="1"/>
          <w:sz w:val="24"/>
          <w:szCs w:val="24"/>
        </w:rPr>
        <w:t>and H</w:t>
      </w:r>
      <w:r w:rsidRPr="00FA2402">
        <w:rPr>
          <w:position w:val="1"/>
          <w:sz w:val="24"/>
          <w:szCs w:val="24"/>
          <w:vertAlign w:val="subscript"/>
        </w:rPr>
        <w:t>2</w:t>
      </w:r>
      <w:r w:rsidRPr="00FA2402">
        <w:rPr>
          <w:position w:val="1"/>
          <w:sz w:val="24"/>
          <w:szCs w:val="24"/>
        </w:rPr>
        <w:t>O pumps</w:t>
      </w:r>
    </w:p>
    <w:p w14:paraId="1FF3DE17"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sz w:val="24"/>
          <w:szCs w:val="24"/>
        </w:rPr>
      </w:pPr>
      <w:r w:rsidRPr="00FA2402">
        <w:rPr>
          <w:spacing w:val="-4"/>
          <w:sz w:val="24"/>
          <w:szCs w:val="24"/>
        </w:rPr>
        <w:t>CO</w:t>
      </w:r>
      <w:r w:rsidRPr="00FA2402">
        <w:rPr>
          <w:spacing w:val="-4"/>
          <w:sz w:val="24"/>
          <w:szCs w:val="24"/>
          <w:vertAlign w:val="subscript"/>
        </w:rPr>
        <w:t>2</w:t>
      </w:r>
      <w:r w:rsidRPr="00FA2402">
        <w:rPr>
          <w:spacing w:val="1"/>
          <w:sz w:val="24"/>
          <w:szCs w:val="24"/>
        </w:rPr>
        <w:t xml:space="preserve"> </w:t>
      </w:r>
      <w:r w:rsidRPr="00FA2402">
        <w:rPr>
          <w:position w:val="1"/>
          <w:sz w:val="24"/>
          <w:szCs w:val="24"/>
        </w:rPr>
        <w:t xml:space="preserve">compression with interstage cooling (valve/seal losses, and electricity consumption or </w:t>
      </w:r>
      <w:r w:rsidRPr="00FA2402">
        <w:rPr>
          <w:sz w:val="24"/>
          <w:szCs w:val="24"/>
        </w:rPr>
        <w:t>fuel</w:t>
      </w:r>
      <w:r w:rsidRPr="00FA2402">
        <w:rPr>
          <w:spacing w:val="2"/>
          <w:sz w:val="24"/>
          <w:szCs w:val="24"/>
        </w:rPr>
        <w:t xml:space="preserve"> </w:t>
      </w:r>
      <w:r w:rsidRPr="00FA2402">
        <w:rPr>
          <w:sz w:val="24"/>
          <w:szCs w:val="24"/>
        </w:rPr>
        <w:t>use)</w:t>
      </w:r>
    </w:p>
    <w:p w14:paraId="699BCEFA" w14:textId="77777777" w:rsidR="00C35760" w:rsidRPr="00FA2402" w:rsidRDefault="00C35760" w:rsidP="00C35760">
      <w:pPr>
        <w:pStyle w:val="Paragrafoelenco"/>
        <w:widowControl w:val="0"/>
        <w:numPr>
          <w:ilvl w:val="0"/>
          <w:numId w:val="43"/>
        </w:numPr>
        <w:autoSpaceDE w:val="0"/>
        <w:autoSpaceDN w:val="0"/>
        <w:spacing w:after="0" w:line="240" w:lineRule="auto"/>
        <w:contextualSpacing w:val="0"/>
        <w:rPr>
          <w:position w:val="1"/>
          <w:sz w:val="24"/>
          <w:szCs w:val="24"/>
        </w:rPr>
      </w:pPr>
      <w:r w:rsidRPr="00FA2402">
        <w:rPr>
          <w:position w:val="1"/>
          <w:sz w:val="24"/>
          <w:szCs w:val="24"/>
        </w:rPr>
        <w:t>the transport of raw materials necessary for the production process (excluding the transport of captured CO</w:t>
      </w:r>
      <w:r w:rsidRPr="00FA2402">
        <w:rPr>
          <w:position w:val="1"/>
          <w:sz w:val="24"/>
          <w:szCs w:val="24"/>
          <w:vertAlign w:val="subscript"/>
        </w:rPr>
        <w:t>2</w:t>
      </w:r>
      <w:r w:rsidRPr="00FA2402">
        <w:rPr>
          <w:position w:val="1"/>
          <w:sz w:val="24"/>
          <w:szCs w:val="24"/>
        </w:rPr>
        <w:t>)</w:t>
      </w:r>
    </w:p>
    <w:p w14:paraId="15157D2A" w14:textId="77777777" w:rsidR="00D34673" w:rsidRPr="00FA2402" w:rsidRDefault="00D34673" w:rsidP="00C35760">
      <w:pPr>
        <w:pStyle w:val="Paragrafoelenco"/>
        <w:ind w:left="0"/>
        <w:rPr>
          <w:sz w:val="24"/>
          <w:szCs w:val="24"/>
        </w:rPr>
      </w:pPr>
    </w:p>
    <w:p w14:paraId="6F4B5C10" w14:textId="5AABE4E9" w:rsidR="00FC7031" w:rsidRPr="00FA2402" w:rsidRDefault="00C21DFA" w:rsidP="00C35760">
      <w:pPr>
        <w:pStyle w:val="Paragrafoelenco"/>
        <w:ind w:left="0"/>
        <w:rPr>
          <w:sz w:val="24"/>
          <w:szCs w:val="24"/>
        </w:rPr>
      </w:pPr>
      <w:r w:rsidRPr="00FA2402">
        <w:rPr>
          <w:sz w:val="24"/>
          <w:szCs w:val="24"/>
        </w:rPr>
        <w:t>The project</w:t>
      </w:r>
      <w:r w:rsidR="00120F09" w:rsidRPr="00FA2402">
        <w:rPr>
          <w:sz w:val="24"/>
          <w:szCs w:val="24"/>
        </w:rPr>
        <w:t xml:space="preserve"> activity</w:t>
      </w:r>
      <w:r w:rsidRPr="00FA2402">
        <w:rPr>
          <w:sz w:val="24"/>
          <w:szCs w:val="24"/>
        </w:rPr>
        <w:t xml:space="preserve"> boundary is illustrated in </w:t>
      </w:r>
      <w:r w:rsidR="00E2600E" w:rsidRPr="00FA2402">
        <w:rPr>
          <w:sz w:val="24"/>
          <w:szCs w:val="24"/>
        </w:rPr>
        <w:t xml:space="preserve">Figure </w:t>
      </w:r>
      <w:r w:rsidR="003127A2" w:rsidRPr="00FA2402">
        <w:rPr>
          <w:sz w:val="24"/>
          <w:szCs w:val="24"/>
        </w:rPr>
        <w:t>8</w:t>
      </w:r>
    </w:p>
    <w:p w14:paraId="7CA7573C" w14:textId="77777777" w:rsidR="00D05C75" w:rsidRDefault="005C2475" w:rsidP="00D05C75">
      <w:pPr>
        <w:pStyle w:val="Paragrafoelenco"/>
        <w:keepNext/>
        <w:ind w:left="0"/>
      </w:pPr>
      <w:r w:rsidRPr="002B0033">
        <w:rPr>
          <w:noProof/>
        </w:rPr>
        <w:lastRenderedPageBreak/>
        <w:drawing>
          <wp:inline distT="0" distB="0" distL="0" distR="0" wp14:anchorId="1A04DC0F" wp14:editId="760523EF">
            <wp:extent cx="6120130" cy="3480435"/>
            <wp:effectExtent l="0" t="0" r="0" b="5715"/>
            <wp:docPr id="405753602" name="Immagine 10" descr="Immagine che contiene testo, schermata, Caratte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53602" name="Immagine 10" descr="Immagine che contiene testo, schermata, Carattere, schermo&#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480435"/>
                    </a:xfrm>
                    <a:prstGeom prst="rect">
                      <a:avLst/>
                    </a:prstGeom>
                  </pic:spPr>
                </pic:pic>
              </a:graphicData>
            </a:graphic>
          </wp:inline>
        </w:drawing>
      </w:r>
    </w:p>
    <w:p w14:paraId="675C6F04" w14:textId="274DC045" w:rsidR="005C2475" w:rsidRPr="00452516" w:rsidRDefault="006F2A37" w:rsidP="00D05C75">
      <w:pPr>
        <w:pStyle w:val="Didascalia"/>
        <w:rPr>
          <w:highlight w:val="red"/>
        </w:rPr>
      </w:pPr>
      <w:r>
        <w:t>F</w:t>
      </w:r>
      <w:r w:rsidR="00D05C75">
        <w:t xml:space="preserve">igure </w:t>
      </w:r>
      <w:r w:rsidR="00D05C75">
        <w:fldChar w:fldCharType="begin"/>
      </w:r>
      <w:r w:rsidR="00D05C75">
        <w:instrText xml:space="preserve"> SEQ figure \* ARABIC </w:instrText>
      </w:r>
      <w:r w:rsidR="00D05C75">
        <w:fldChar w:fldCharType="separate"/>
      </w:r>
      <w:r w:rsidR="00D05C75">
        <w:rPr>
          <w:noProof/>
        </w:rPr>
        <w:t>8</w:t>
      </w:r>
      <w:r w:rsidR="00D05C75">
        <w:fldChar w:fldCharType="end"/>
      </w:r>
      <w:r w:rsidR="00D05C75">
        <w:t>:</w:t>
      </w:r>
      <w:r w:rsidR="00D05C75" w:rsidRPr="00F7753C">
        <w:t>Project activity boundary</w:t>
      </w:r>
    </w:p>
    <w:p w14:paraId="051878FA" w14:textId="58F773ED" w:rsidR="009341CB" w:rsidRPr="00AF6E76" w:rsidRDefault="009341CB" w:rsidP="009341CB">
      <w:pPr>
        <w:keepNext/>
        <w:rPr>
          <w:lang w:val="en-GB"/>
        </w:rPr>
      </w:pPr>
    </w:p>
    <w:p w14:paraId="73E62657" w14:textId="77777777" w:rsidR="002D1689" w:rsidRPr="00703392" w:rsidRDefault="002D1689" w:rsidP="00497E15">
      <w:pPr>
        <w:rPr>
          <w:lang w:val="en-GB"/>
        </w:rPr>
      </w:pPr>
    </w:p>
    <w:p w14:paraId="105224A5" w14:textId="77777777" w:rsidR="002D1689" w:rsidRPr="00703392" w:rsidRDefault="002D1689" w:rsidP="00497E15">
      <w:pPr>
        <w:rPr>
          <w:lang w:val="en-GB"/>
        </w:rPr>
      </w:pPr>
    </w:p>
    <w:p w14:paraId="5890C50C" w14:textId="77777777" w:rsidR="002D1689" w:rsidRPr="00703392" w:rsidRDefault="002D1689" w:rsidP="00497E15">
      <w:pPr>
        <w:rPr>
          <w:lang w:val="en-GB"/>
        </w:rPr>
      </w:pPr>
    </w:p>
    <w:p w14:paraId="05C127B1" w14:textId="01B82C3A" w:rsidR="009341CB" w:rsidRPr="00703392" w:rsidRDefault="009341CB">
      <w:pPr>
        <w:rPr>
          <w:lang w:val="en-GB"/>
        </w:rPr>
      </w:pPr>
      <w:r w:rsidRPr="00703392">
        <w:rPr>
          <w:lang w:val="en-GB"/>
        </w:rPr>
        <w:br w:type="page"/>
      </w:r>
    </w:p>
    <w:p w14:paraId="6FBCC896" w14:textId="65B5F8E7" w:rsidR="00497E15" w:rsidRPr="00CE3B0F" w:rsidRDefault="00497E15" w:rsidP="00703392">
      <w:pPr>
        <w:pStyle w:val="Nessunaspaziatura"/>
      </w:pPr>
      <w:r w:rsidRPr="00AE3246">
        <w:lastRenderedPageBreak/>
        <w:t>The GHG sources included or excluded</w:t>
      </w:r>
      <w:r w:rsidR="00606A8C" w:rsidRPr="00CE3B0F">
        <w:t xml:space="preserve"> </w:t>
      </w:r>
      <w:r w:rsidRPr="00CE3B0F">
        <w:t xml:space="preserve">from the project boundary are shown in Table </w:t>
      </w:r>
      <w:r w:rsidR="00A54116">
        <w:t>3</w:t>
      </w:r>
      <w:r w:rsidRPr="00CE3B0F">
        <w:t>.</w:t>
      </w:r>
    </w:p>
    <w:p w14:paraId="3B12B35D" w14:textId="77777777" w:rsidR="00735FBF" w:rsidRPr="00452516" w:rsidRDefault="00735FBF" w:rsidP="007962C3">
      <w:pPr>
        <w:pStyle w:val="Nessunaspaziatura"/>
      </w:pPr>
    </w:p>
    <w:p w14:paraId="06DEBB6D" w14:textId="676A7694" w:rsidR="00230820" w:rsidRDefault="00230820" w:rsidP="00230820">
      <w:pPr>
        <w:pStyle w:val="Didascalia"/>
        <w:keepNext/>
      </w:pPr>
      <w:r>
        <w:t xml:space="preserve">Table </w:t>
      </w:r>
      <w:r>
        <w:fldChar w:fldCharType="begin"/>
      </w:r>
      <w:r>
        <w:instrText xml:space="preserve"> SEQ Table \* ARABIC </w:instrText>
      </w:r>
      <w:r>
        <w:fldChar w:fldCharType="separate"/>
      </w:r>
      <w:r w:rsidR="00766891">
        <w:rPr>
          <w:noProof/>
        </w:rPr>
        <w:t>3</w:t>
      </w:r>
      <w:r>
        <w:fldChar w:fldCharType="end"/>
      </w:r>
      <w:r>
        <w:t xml:space="preserve">: </w:t>
      </w:r>
      <w:r w:rsidRPr="00846A15">
        <w:t>GHG sources included or excluded in project scenario</w:t>
      </w:r>
    </w:p>
    <w:tbl>
      <w:tblPr>
        <w:tblW w:w="9459" w:type="dxa"/>
        <w:tblCellMar>
          <w:left w:w="70" w:type="dxa"/>
          <w:right w:w="70" w:type="dxa"/>
        </w:tblCellMar>
        <w:tblLook w:val="04A0" w:firstRow="1" w:lastRow="0" w:firstColumn="1" w:lastColumn="0" w:noHBand="0" w:noVBand="1"/>
      </w:tblPr>
      <w:tblGrid>
        <w:gridCol w:w="960"/>
        <w:gridCol w:w="2680"/>
        <w:gridCol w:w="960"/>
        <w:gridCol w:w="1279"/>
        <w:gridCol w:w="3580"/>
      </w:tblGrid>
      <w:tr w:rsidR="00B95A71" w:rsidRPr="007E05F7" w14:paraId="53A7B366" w14:textId="77777777" w:rsidTr="00FB0E50">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0EF2B" w14:textId="77777777" w:rsidR="00B95A71" w:rsidRPr="00703392" w:rsidRDefault="00B95A71" w:rsidP="00B95A71">
            <w:pPr>
              <w:jc w:val="both"/>
              <w:rPr>
                <w:rFonts w:cstheme="minorHAnsi"/>
                <w:color w:val="000000"/>
                <w:lang w:val="en-GB"/>
              </w:rPr>
            </w:pPr>
            <w:r w:rsidRPr="00703392">
              <w:rPr>
                <w:rFonts w:cstheme="minorHAnsi"/>
                <w:color w:val="000000"/>
                <w:lang w:val="en-GB"/>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1F341EE9" w14:textId="77777777" w:rsidR="00B95A71" w:rsidRPr="007E05F7" w:rsidRDefault="00B95A71" w:rsidP="00B95A71">
            <w:pPr>
              <w:jc w:val="both"/>
              <w:rPr>
                <w:rFonts w:cstheme="minorHAnsi"/>
                <w:b/>
                <w:bCs/>
                <w:color w:val="000000"/>
              </w:rPr>
            </w:pPr>
            <w:r w:rsidRPr="007E05F7">
              <w:rPr>
                <w:rFonts w:cstheme="minorHAnsi"/>
                <w:b/>
                <w:bCs/>
                <w:color w:val="000000"/>
              </w:rPr>
              <w:t>SOURCE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92A5C4" w14:textId="77777777" w:rsidR="00B95A71" w:rsidRPr="007E05F7" w:rsidRDefault="00B95A71" w:rsidP="00B95A71">
            <w:pPr>
              <w:jc w:val="both"/>
              <w:rPr>
                <w:rFonts w:cstheme="minorHAnsi"/>
                <w:b/>
                <w:bCs/>
                <w:color w:val="000000"/>
              </w:rPr>
            </w:pPr>
            <w:r w:rsidRPr="007E05F7">
              <w:rPr>
                <w:rFonts w:cstheme="minorHAnsi"/>
                <w:b/>
                <w:bCs/>
                <w:color w:val="000000"/>
              </w:rPr>
              <w:t>GAS</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DEE10DD" w14:textId="77777777" w:rsidR="00B95A71" w:rsidRPr="007E05F7" w:rsidRDefault="00B95A71" w:rsidP="00B95A71">
            <w:pPr>
              <w:jc w:val="both"/>
              <w:rPr>
                <w:rFonts w:cstheme="minorHAnsi"/>
                <w:b/>
                <w:bCs/>
                <w:color w:val="000000"/>
              </w:rPr>
            </w:pPr>
            <w:r w:rsidRPr="007E05F7">
              <w:rPr>
                <w:rFonts w:cstheme="minorHAnsi"/>
                <w:b/>
                <w:bCs/>
                <w:color w:val="000000"/>
              </w:rPr>
              <w:t>INCLUDED?</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14:paraId="6109E51F" w14:textId="77777777" w:rsidR="00B95A71" w:rsidRPr="007E05F7" w:rsidRDefault="00B95A71" w:rsidP="00B95A71">
            <w:pPr>
              <w:jc w:val="both"/>
              <w:rPr>
                <w:rFonts w:cstheme="minorHAnsi"/>
                <w:b/>
                <w:bCs/>
                <w:color w:val="000000"/>
              </w:rPr>
            </w:pPr>
            <w:r w:rsidRPr="007E05F7">
              <w:rPr>
                <w:rFonts w:cstheme="minorHAnsi"/>
                <w:b/>
                <w:bCs/>
                <w:color w:val="000000"/>
              </w:rPr>
              <w:t>JUSTIFICATION/EXPLANATION</w:t>
            </w:r>
          </w:p>
        </w:tc>
      </w:tr>
      <w:tr w:rsidR="00D23402" w:rsidRPr="007E05F7" w14:paraId="3FD176AA" w14:textId="77777777" w:rsidTr="00FB0E50">
        <w:trPr>
          <w:cantSplit/>
          <w:trHeight w:val="340"/>
        </w:trPr>
        <w:tc>
          <w:tcPr>
            <w:tcW w:w="960" w:type="dxa"/>
            <w:vMerge w:val="restart"/>
            <w:tcBorders>
              <w:top w:val="nil"/>
              <w:left w:val="single" w:sz="4" w:space="0" w:color="auto"/>
              <w:right w:val="single" w:sz="4" w:space="0" w:color="auto"/>
            </w:tcBorders>
            <w:shd w:val="clear" w:color="auto" w:fill="auto"/>
            <w:noWrap/>
            <w:textDirection w:val="btLr"/>
            <w:vAlign w:val="center"/>
            <w:hideMark/>
          </w:tcPr>
          <w:p w14:paraId="0F29D4A3" w14:textId="77777777" w:rsidR="00D23402" w:rsidRPr="007E05F7" w:rsidRDefault="00D23402" w:rsidP="002F0BFD">
            <w:pPr>
              <w:jc w:val="center"/>
              <w:rPr>
                <w:rFonts w:cstheme="minorHAnsi"/>
                <w:b/>
                <w:bCs/>
                <w:color w:val="000000"/>
              </w:rPr>
            </w:pPr>
            <w:r w:rsidRPr="007E05F7">
              <w:rPr>
                <w:rFonts w:cstheme="minorHAnsi"/>
                <w:b/>
                <w:bCs/>
                <w:color w:val="000000"/>
              </w:rPr>
              <w:t>CO</w:t>
            </w:r>
            <w:r w:rsidRPr="007E05F7">
              <w:rPr>
                <w:rFonts w:cstheme="minorHAnsi"/>
                <w:b/>
                <w:bCs/>
                <w:color w:val="000000"/>
                <w:vertAlign w:val="subscript"/>
              </w:rPr>
              <w:t>2</w:t>
            </w:r>
            <w:r w:rsidRPr="007E05F7">
              <w:rPr>
                <w:rFonts w:cstheme="minorHAnsi"/>
                <w:b/>
                <w:bCs/>
                <w:color w:val="000000"/>
              </w:rPr>
              <w:t xml:space="preserve"> STORAGE</w:t>
            </w:r>
          </w:p>
          <w:p w14:paraId="3F7524BF" w14:textId="52CF3600" w:rsidR="00D23402" w:rsidRPr="007E05F7" w:rsidRDefault="00D23402" w:rsidP="00B95A71">
            <w:pPr>
              <w:jc w:val="both"/>
              <w:rPr>
                <w:rFonts w:cstheme="minorHAnsi"/>
                <w:b/>
                <w:bCs/>
                <w:color w:val="000000"/>
              </w:rPr>
            </w:pPr>
          </w:p>
        </w:tc>
        <w:tc>
          <w:tcPr>
            <w:tcW w:w="2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0F8403" w14:textId="78A0D9AB" w:rsidR="00D23402" w:rsidRPr="007E05F7" w:rsidRDefault="00273C64" w:rsidP="00F901A8">
            <w:pPr>
              <w:jc w:val="center"/>
              <w:rPr>
                <w:rFonts w:cstheme="minorHAnsi"/>
                <w:color w:val="000000"/>
                <w:highlight w:val="yellow"/>
              </w:rPr>
            </w:pPr>
            <w:proofErr w:type="spellStart"/>
            <w:r w:rsidRPr="007E05F7">
              <w:rPr>
                <w:rFonts w:cstheme="minorHAnsi"/>
                <w:color w:val="000000"/>
              </w:rPr>
              <w:t>Electricity</w:t>
            </w:r>
            <w:proofErr w:type="spellEnd"/>
            <w:r w:rsidRPr="007E05F7">
              <w:rPr>
                <w:rFonts w:cstheme="minorHAnsi"/>
                <w:color w:val="000000"/>
              </w:rPr>
              <w:t xml:space="preserve"> </w:t>
            </w:r>
            <w:proofErr w:type="spellStart"/>
            <w:r w:rsidRPr="007E05F7">
              <w:rPr>
                <w:rFonts w:cstheme="minorHAnsi"/>
                <w:color w:val="000000"/>
              </w:rPr>
              <w:t>consumption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A482BA6" w14:textId="06760997" w:rsidR="00D23402" w:rsidRPr="007E05F7" w:rsidRDefault="00D23402" w:rsidP="00E66FF5">
            <w:pPr>
              <w:jc w:val="center"/>
              <w:rPr>
                <w:rFonts w:cstheme="minorHAnsi"/>
                <w:color w:val="000000"/>
              </w:rPr>
            </w:pPr>
            <w:r w:rsidRPr="007E05F7">
              <w:rPr>
                <w:rFonts w:cstheme="minorHAnsi"/>
                <w:bCs/>
              </w:rPr>
              <w:t>CO</w:t>
            </w:r>
            <w:r w:rsidRPr="007E05F7">
              <w:rPr>
                <w:rFonts w:cstheme="minorHAnsi"/>
                <w:bCs/>
                <w:vertAlign w:val="subscript"/>
              </w:rPr>
              <w:t>2</w:t>
            </w:r>
          </w:p>
        </w:tc>
        <w:tc>
          <w:tcPr>
            <w:tcW w:w="1279" w:type="dxa"/>
            <w:tcBorders>
              <w:top w:val="nil"/>
              <w:left w:val="nil"/>
              <w:bottom w:val="single" w:sz="4" w:space="0" w:color="auto"/>
              <w:right w:val="single" w:sz="4" w:space="0" w:color="auto"/>
            </w:tcBorders>
            <w:shd w:val="clear" w:color="auto" w:fill="auto"/>
            <w:noWrap/>
            <w:vAlign w:val="center"/>
            <w:hideMark/>
          </w:tcPr>
          <w:p w14:paraId="4DBF60DC" w14:textId="77777777" w:rsidR="00D23402" w:rsidRPr="007E05F7" w:rsidRDefault="00D23402" w:rsidP="00E66FF5">
            <w:pPr>
              <w:jc w:val="center"/>
              <w:rPr>
                <w:rFonts w:cstheme="minorHAnsi"/>
                <w:color w:val="000000"/>
              </w:rPr>
            </w:pPr>
            <w:r w:rsidRPr="007E05F7">
              <w:rPr>
                <w:rFonts w:cstheme="minorHAnsi"/>
                <w:color w:val="000000"/>
              </w:rPr>
              <w:t>Yes</w:t>
            </w:r>
          </w:p>
        </w:tc>
        <w:tc>
          <w:tcPr>
            <w:tcW w:w="3580" w:type="dxa"/>
            <w:tcBorders>
              <w:top w:val="nil"/>
              <w:left w:val="nil"/>
              <w:bottom w:val="single" w:sz="4" w:space="0" w:color="auto"/>
              <w:right w:val="single" w:sz="4" w:space="0" w:color="auto"/>
            </w:tcBorders>
            <w:shd w:val="clear" w:color="auto" w:fill="auto"/>
            <w:vAlign w:val="bottom"/>
            <w:hideMark/>
          </w:tcPr>
          <w:p w14:paraId="41F3C4CB" w14:textId="7833CA4C" w:rsidR="00D23402" w:rsidRPr="007E05F7" w:rsidRDefault="00D23402" w:rsidP="00B95A71">
            <w:pPr>
              <w:jc w:val="both"/>
              <w:rPr>
                <w:rFonts w:cstheme="minorHAnsi"/>
                <w:color w:val="000000"/>
              </w:rPr>
            </w:pPr>
            <w:r w:rsidRPr="007E05F7">
              <w:rPr>
                <w:rFonts w:cstheme="minorHAnsi"/>
                <w:color w:val="000000"/>
              </w:rPr>
              <w:t xml:space="preserve">Major </w:t>
            </w:r>
            <w:proofErr w:type="spellStart"/>
            <w:r w:rsidRPr="007E05F7">
              <w:rPr>
                <w:rFonts w:cstheme="minorHAnsi"/>
                <w:color w:val="000000"/>
              </w:rPr>
              <w:t>emission</w:t>
            </w:r>
            <w:proofErr w:type="spellEnd"/>
            <w:r w:rsidRPr="007E05F7">
              <w:rPr>
                <w:rFonts w:cstheme="minorHAnsi"/>
                <w:color w:val="000000"/>
              </w:rPr>
              <w:t xml:space="preserve"> source.</w:t>
            </w:r>
          </w:p>
        </w:tc>
      </w:tr>
      <w:tr w:rsidR="00D23402" w:rsidRPr="00911961" w14:paraId="7B1FCBA1" w14:textId="77777777" w:rsidTr="00FB0E50">
        <w:trPr>
          <w:trHeight w:val="580"/>
        </w:trPr>
        <w:tc>
          <w:tcPr>
            <w:tcW w:w="960" w:type="dxa"/>
            <w:vMerge/>
            <w:tcBorders>
              <w:left w:val="single" w:sz="4" w:space="0" w:color="auto"/>
              <w:right w:val="single" w:sz="4" w:space="0" w:color="auto"/>
            </w:tcBorders>
            <w:vAlign w:val="center"/>
            <w:hideMark/>
          </w:tcPr>
          <w:p w14:paraId="61C22635" w14:textId="46D4F07F" w:rsidR="00D23402" w:rsidRPr="007E05F7" w:rsidRDefault="00D23402" w:rsidP="00B95A71">
            <w:pPr>
              <w:jc w:val="both"/>
              <w:rPr>
                <w:rFonts w:cstheme="minorHAnsi"/>
                <w:b/>
                <w:bCs/>
                <w:color w:val="000000"/>
              </w:rPr>
            </w:pPr>
          </w:p>
        </w:tc>
        <w:tc>
          <w:tcPr>
            <w:tcW w:w="2680" w:type="dxa"/>
            <w:vMerge/>
            <w:tcBorders>
              <w:top w:val="nil"/>
              <w:left w:val="single" w:sz="4" w:space="0" w:color="auto"/>
              <w:bottom w:val="single" w:sz="4" w:space="0" w:color="auto"/>
              <w:right w:val="single" w:sz="4" w:space="0" w:color="auto"/>
            </w:tcBorders>
            <w:vAlign w:val="center"/>
            <w:hideMark/>
          </w:tcPr>
          <w:p w14:paraId="70409FE9" w14:textId="77777777" w:rsidR="00D23402" w:rsidRPr="007E05F7" w:rsidRDefault="00D23402" w:rsidP="00F901A8">
            <w:pPr>
              <w:jc w:val="center"/>
              <w:rPr>
                <w:rFonts w:cstheme="minorHAns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7A43939E" w14:textId="38DF4693" w:rsidR="00D23402" w:rsidRPr="007E05F7" w:rsidRDefault="00D23402" w:rsidP="00E66FF5">
            <w:pPr>
              <w:jc w:val="center"/>
              <w:rPr>
                <w:rFonts w:cstheme="minorHAnsi"/>
                <w:color w:val="000000"/>
              </w:rPr>
            </w:pPr>
            <w:r w:rsidRPr="007E05F7">
              <w:rPr>
                <w:rFonts w:cstheme="minorHAnsi"/>
                <w:color w:val="000000"/>
              </w:rPr>
              <w:t>CH</w:t>
            </w:r>
            <w:r w:rsidRPr="007E05F7">
              <w:rPr>
                <w:rFonts w:cstheme="minorHAnsi"/>
                <w:color w:val="000000"/>
                <w:vertAlign w:val="subscript"/>
              </w:rPr>
              <w:t>4</w:t>
            </w:r>
          </w:p>
        </w:tc>
        <w:tc>
          <w:tcPr>
            <w:tcW w:w="1279" w:type="dxa"/>
            <w:tcBorders>
              <w:top w:val="nil"/>
              <w:left w:val="nil"/>
              <w:bottom w:val="single" w:sz="4" w:space="0" w:color="auto"/>
              <w:right w:val="single" w:sz="4" w:space="0" w:color="auto"/>
            </w:tcBorders>
            <w:shd w:val="clear" w:color="auto" w:fill="auto"/>
            <w:noWrap/>
            <w:vAlign w:val="center"/>
            <w:hideMark/>
          </w:tcPr>
          <w:p w14:paraId="0D831CD9" w14:textId="50F0E0B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79F65B77" w14:textId="2E776EDE"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2001EB55" w14:textId="77777777" w:rsidTr="00FB0E50">
        <w:trPr>
          <w:trHeight w:val="580"/>
        </w:trPr>
        <w:tc>
          <w:tcPr>
            <w:tcW w:w="960" w:type="dxa"/>
            <w:vMerge/>
            <w:tcBorders>
              <w:left w:val="single" w:sz="4" w:space="0" w:color="auto"/>
              <w:right w:val="single" w:sz="4" w:space="0" w:color="auto"/>
            </w:tcBorders>
            <w:vAlign w:val="center"/>
            <w:hideMark/>
          </w:tcPr>
          <w:p w14:paraId="0DD3D2CE" w14:textId="066BE870" w:rsidR="00D23402" w:rsidRPr="00703392" w:rsidRDefault="00D23402" w:rsidP="00B95A71">
            <w:pPr>
              <w:jc w:val="both"/>
              <w:rPr>
                <w:rFonts w:cstheme="minorHAnsi"/>
                <w:b/>
                <w:bCs/>
                <w:color w:val="000000"/>
                <w:lang w:val="en-GB"/>
              </w:rPr>
            </w:pPr>
          </w:p>
        </w:tc>
        <w:tc>
          <w:tcPr>
            <w:tcW w:w="2680" w:type="dxa"/>
            <w:vMerge/>
            <w:tcBorders>
              <w:top w:val="nil"/>
              <w:left w:val="single" w:sz="4" w:space="0" w:color="auto"/>
              <w:bottom w:val="single" w:sz="4" w:space="0" w:color="auto"/>
              <w:right w:val="single" w:sz="4" w:space="0" w:color="auto"/>
            </w:tcBorders>
            <w:vAlign w:val="center"/>
            <w:hideMark/>
          </w:tcPr>
          <w:p w14:paraId="124AF14B"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60179685" w14:textId="5C9DC752" w:rsidR="00D23402" w:rsidRPr="007E05F7" w:rsidRDefault="00D23402" w:rsidP="00E66FF5">
            <w:pPr>
              <w:jc w:val="center"/>
              <w:rPr>
                <w:rFonts w:cstheme="minorHAnsi"/>
                <w:color w:val="000000"/>
              </w:rPr>
            </w:pPr>
            <w:r w:rsidRPr="007E05F7">
              <w:rPr>
                <w:rFonts w:cstheme="minorHAnsi"/>
                <w:color w:val="000000"/>
              </w:rPr>
              <w:t>N</w:t>
            </w:r>
            <w:r w:rsidRPr="007E05F7">
              <w:rPr>
                <w:rFonts w:cstheme="minorHAnsi"/>
                <w:color w:val="000000"/>
                <w:vertAlign w:val="subscript"/>
              </w:rPr>
              <w:t>2</w:t>
            </w:r>
            <w:r w:rsidRPr="007E05F7">
              <w:rPr>
                <w:rFonts w:cstheme="minorHAnsi"/>
                <w:color w:val="000000"/>
              </w:rPr>
              <w:t>O</w:t>
            </w:r>
          </w:p>
        </w:tc>
        <w:tc>
          <w:tcPr>
            <w:tcW w:w="1279" w:type="dxa"/>
            <w:tcBorders>
              <w:top w:val="nil"/>
              <w:left w:val="nil"/>
              <w:bottom w:val="single" w:sz="4" w:space="0" w:color="auto"/>
              <w:right w:val="single" w:sz="4" w:space="0" w:color="auto"/>
            </w:tcBorders>
            <w:shd w:val="clear" w:color="auto" w:fill="auto"/>
            <w:noWrap/>
            <w:vAlign w:val="center"/>
            <w:hideMark/>
          </w:tcPr>
          <w:p w14:paraId="03F66913" w14:textId="4D991AA9"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1F29C1F1" w14:textId="0A2255AF"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4C20F15E" w14:textId="77777777" w:rsidTr="00FB0E50">
        <w:trPr>
          <w:trHeight w:val="290"/>
        </w:trPr>
        <w:tc>
          <w:tcPr>
            <w:tcW w:w="960" w:type="dxa"/>
            <w:vMerge/>
            <w:tcBorders>
              <w:left w:val="single" w:sz="4" w:space="0" w:color="auto"/>
              <w:right w:val="single" w:sz="4" w:space="0" w:color="auto"/>
            </w:tcBorders>
            <w:vAlign w:val="center"/>
            <w:hideMark/>
          </w:tcPr>
          <w:p w14:paraId="04ADD8E0" w14:textId="167B7EE9" w:rsidR="00D23402" w:rsidRPr="00703392" w:rsidRDefault="00D23402" w:rsidP="00B95A71">
            <w:pPr>
              <w:jc w:val="both"/>
              <w:rPr>
                <w:rFonts w:cstheme="minorHAnsi"/>
                <w:b/>
                <w:bCs/>
                <w:color w:val="000000"/>
                <w:lang w:val="en-GB"/>
              </w:rPr>
            </w:pPr>
          </w:p>
        </w:tc>
        <w:tc>
          <w:tcPr>
            <w:tcW w:w="2680" w:type="dxa"/>
            <w:vMerge/>
            <w:tcBorders>
              <w:top w:val="nil"/>
              <w:left w:val="single" w:sz="4" w:space="0" w:color="auto"/>
              <w:bottom w:val="single" w:sz="4" w:space="0" w:color="auto"/>
              <w:right w:val="single" w:sz="4" w:space="0" w:color="auto"/>
            </w:tcBorders>
            <w:vAlign w:val="center"/>
            <w:hideMark/>
          </w:tcPr>
          <w:p w14:paraId="1C65B74F"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05361271" w14:textId="77777777" w:rsidR="00D23402" w:rsidRPr="007E05F7" w:rsidRDefault="00D23402" w:rsidP="00E66FF5">
            <w:pPr>
              <w:jc w:val="center"/>
              <w:rPr>
                <w:rFonts w:cstheme="minorHAnsi"/>
                <w:color w:val="000000"/>
              </w:rPr>
            </w:pPr>
            <w:proofErr w:type="spellStart"/>
            <w:r w:rsidRPr="007E05F7">
              <w:rPr>
                <w:rFonts w:cstheme="minorHAnsi"/>
                <w:color w:val="000000"/>
              </w:rPr>
              <w:t>Other</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14:paraId="066E2A22"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4B530CDA" w14:textId="7A52A0A8"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7E05F7" w14:paraId="3738F3CC" w14:textId="77777777" w:rsidTr="00FB0E50">
        <w:trPr>
          <w:trHeight w:val="283"/>
        </w:trPr>
        <w:tc>
          <w:tcPr>
            <w:tcW w:w="960" w:type="dxa"/>
            <w:vMerge/>
            <w:tcBorders>
              <w:left w:val="single" w:sz="4" w:space="0" w:color="auto"/>
              <w:right w:val="single" w:sz="4" w:space="0" w:color="auto"/>
            </w:tcBorders>
            <w:vAlign w:val="center"/>
            <w:hideMark/>
          </w:tcPr>
          <w:p w14:paraId="26D88BC0" w14:textId="2BB13B0C" w:rsidR="00D23402" w:rsidRPr="00703392" w:rsidRDefault="00D23402" w:rsidP="00B95A71">
            <w:pPr>
              <w:jc w:val="both"/>
              <w:rPr>
                <w:rFonts w:cstheme="minorHAnsi"/>
                <w:b/>
                <w:bCs/>
                <w:color w:val="000000"/>
                <w:lang w:val="en-GB"/>
              </w:rPr>
            </w:pPr>
          </w:p>
        </w:tc>
        <w:tc>
          <w:tcPr>
            <w:tcW w:w="26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60E1A" w14:textId="6A63600A" w:rsidR="00D23402" w:rsidRPr="007E05F7" w:rsidRDefault="00D23402" w:rsidP="00F901A8">
            <w:pPr>
              <w:jc w:val="center"/>
              <w:rPr>
                <w:rFonts w:cstheme="minorHAnsi"/>
                <w:color w:val="000000"/>
              </w:rPr>
            </w:pPr>
            <w:proofErr w:type="spellStart"/>
            <w:r w:rsidRPr="007E05F7">
              <w:rPr>
                <w:rFonts w:cstheme="minorHAnsi"/>
                <w:color w:val="000000"/>
              </w:rPr>
              <w:t>Fuel</w:t>
            </w:r>
            <w:proofErr w:type="spellEnd"/>
            <w:r w:rsidRPr="007E05F7">
              <w:rPr>
                <w:rFonts w:cstheme="minorHAnsi"/>
                <w:color w:val="000000"/>
              </w:rPr>
              <w:t xml:space="preserve"> </w:t>
            </w:r>
            <w:proofErr w:type="spellStart"/>
            <w:r w:rsidRPr="007E05F7">
              <w:rPr>
                <w:rFonts w:cstheme="minorHAnsi"/>
                <w:color w:val="000000"/>
              </w:rPr>
              <w:t>consumed</w:t>
            </w:r>
            <w:proofErr w:type="spellEnd"/>
            <w:r w:rsidRPr="007E05F7">
              <w:rPr>
                <w:rFonts w:cstheme="minorHAnsi"/>
                <w:color w:val="000000"/>
              </w:rPr>
              <w:t xml:space="preserve"> in </w:t>
            </w:r>
            <w:proofErr w:type="spellStart"/>
            <w:r w:rsidRPr="007E05F7">
              <w:rPr>
                <w:rFonts w:cstheme="minorHAnsi"/>
                <w:color w:val="000000"/>
              </w:rPr>
              <w:t>transport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807F4FB" w14:textId="29E6BBC8" w:rsidR="00D23402" w:rsidRPr="007E05F7" w:rsidRDefault="00D23402" w:rsidP="00E66FF5">
            <w:pPr>
              <w:jc w:val="center"/>
              <w:rPr>
                <w:rFonts w:cstheme="minorHAnsi"/>
                <w:color w:val="000000"/>
              </w:rPr>
            </w:pPr>
            <w:r w:rsidRPr="007E05F7">
              <w:rPr>
                <w:rFonts w:cstheme="minorHAnsi"/>
                <w:bCs/>
              </w:rPr>
              <w:t>CO</w:t>
            </w:r>
            <w:r w:rsidRPr="007E05F7">
              <w:rPr>
                <w:rFonts w:cstheme="minorHAnsi"/>
                <w:bCs/>
                <w:vertAlign w:val="subscript"/>
              </w:rPr>
              <w:t>2</w:t>
            </w:r>
          </w:p>
        </w:tc>
        <w:tc>
          <w:tcPr>
            <w:tcW w:w="1279" w:type="dxa"/>
            <w:tcBorders>
              <w:top w:val="nil"/>
              <w:left w:val="nil"/>
              <w:bottom w:val="single" w:sz="4" w:space="0" w:color="auto"/>
              <w:right w:val="single" w:sz="4" w:space="0" w:color="auto"/>
            </w:tcBorders>
            <w:shd w:val="clear" w:color="auto" w:fill="auto"/>
            <w:noWrap/>
            <w:vAlign w:val="center"/>
            <w:hideMark/>
          </w:tcPr>
          <w:p w14:paraId="244E0C7D" w14:textId="13EC3F8B" w:rsidR="00D23402" w:rsidRPr="007E05F7" w:rsidRDefault="00D23402" w:rsidP="00E66FF5">
            <w:pPr>
              <w:jc w:val="center"/>
              <w:rPr>
                <w:rFonts w:cstheme="minorHAnsi"/>
                <w:color w:val="000000"/>
              </w:rPr>
            </w:pPr>
            <w:r w:rsidRPr="007E05F7">
              <w:rPr>
                <w:rFonts w:cstheme="minorHAnsi"/>
                <w:color w:val="000000"/>
              </w:rPr>
              <w:t>Yes</w:t>
            </w:r>
          </w:p>
        </w:tc>
        <w:tc>
          <w:tcPr>
            <w:tcW w:w="3580" w:type="dxa"/>
            <w:tcBorders>
              <w:top w:val="nil"/>
              <w:left w:val="nil"/>
              <w:bottom w:val="single" w:sz="4" w:space="0" w:color="auto"/>
              <w:right w:val="single" w:sz="4" w:space="0" w:color="auto"/>
            </w:tcBorders>
            <w:shd w:val="clear" w:color="auto" w:fill="auto"/>
            <w:vAlign w:val="bottom"/>
            <w:hideMark/>
          </w:tcPr>
          <w:p w14:paraId="5D3C21C3" w14:textId="77777777" w:rsidR="00D23402" w:rsidRPr="007E05F7" w:rsidRDefault="00D23402" w:rsidP="00B95A71">
            <w:pPr>
              <w:jc w:val="both"/>
              <w:rPr>
                <w:rFonts w:cstheme="minorHAnsi"/>
                <w:color w:val="000000"/>
              </w:rPr>
            </w:pPr>
            <w:r w:rsidRPr="007E05F7">
              <w:rPr>
                <w:rFonts w:cstheme="minorHAnsi"/>
                <w:color w:val="000000"/>
              </w:rPr>
              <w:t xml:space="preserve">Major </w:t>
            </w:r>
            <w:proofErr w:type="spellStart"/>
            <w:r w:rsidRPr="007E05F7">
              <w:rPr>
                <w:rFonts w:cstheme="minorHAnsi"/>
                <w:color w:val="000000"/>
              </w:rPr>
              <w:t>emission</w:t>
            </w:r>
            <w:proofErr w:type="spellEnd"/>
            <w:r w:rsidRPr="007E05F7">
              <w:rPr>
                <w:rFonts w:cstheme="minorHAnsi"/>
                <w:color w:val="000000"/>
              </w:rPr>
              <w:t xml:space="preserve"> source.</w:t>
            </w:r>
          </w:p>
          <w:p w14:paraId="6141DFF0" w14:textId="126EDE30" w:rsidR="00D23402" w:rsidRPr="007E05F7" w:rsidRDefault="00D23402" w:rsidP="00B95A71">
            <w:pPr>
              <w:jc w:val="both"/>
              <w:rPr>
                <w:rFonts w:cstheme="minorHAnsi"/>
                <w:color w:val="000000"/>
              </w:rPr>
            </w:pPr>
          </w:p>
        </w:tc>
      </w:tr>
      <w:tr w:rsidR="00D23402" w:rsidRPr="00911961" w14:paraId="52A6AE6B" w14:textId="77777777" w:rsidTr="00FB0E50">
        <w:trPr>
          <w:trHeight w:val="580"/>
        </w:trPr>
        <w:tc>
          <w:tcPr>
            <w:tcW w:w="960" w:type="dxa"/>
            <w:vMerge/>
            <w:tcBorders>
              <w:left w:val="single" w:sz="4" w:space="0" w:color="auto"/>
              <w:right w:val="single" w:sz="4" w:space="0" w:color="auto"/>
            </w:tcBorders>
            <w:vAlign w:val="center"/>
            <w:hideMark/>
          </w:tcPr>
          <w:p w14:paraId="1EEDAB62" w14:textId="3F9F78B1" w:rsidR="00D23402" w:rsidRPr="007E05F7" w:rsidRDefault="00D23402" w:rsidP="00B95A71">
            <w:pPr>
              <w:jc w:val="both"/>
              <w:rPr>
                <w:rFonts w:cstheme="minorHAnsi"/>
                <w:b/>
                <w:bCs/>
                <w:color w:val="000000"/>
              </w:rPr>
            </w:pPr>
          </w:p>
        </w:tc>
        <w:tc>
          <w:tcPr>
            <w:tcW w:w="2680" w:type="dxa"/>
            <w:vMerge/>
            <w:tcBorders>
              <w:top w:val="nil"/>
              <w:left w:val="single" w:sz="4" w:space="0" w:color="auto"/>
              <w:bottom w:val="single" w:sz="4" w:space="0" w:color="auto"/>
              <w:right w:val="single" w:sz="4" w:space="0" w:color="auto"/>
            </w:tcBorders>
            <w:vAlign w:val="center"/>
            <w:hideMark/>
          </w:tcPr>
          <w:p w14:paraId="1ED49303" w14:textId="77777777" w:rsidR="00D23402" w:rsidRPr="007E05F7" w:rsidRDefault="00D23402" w:rsidP="00F901A8">
            <w:pPr>
              <w:jc w:val="center"/>
              <w:rPr>
                <w:rFonts w:cstheme="minorHAnsi"/>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C18ADB5" w14:textId="4EB09359" w:rsidR="00D23402" w:rsidRPr="007E05F7" w:rsidRDefault="00D23402" w:rsidP="00E66FF5">
            <w:pPr>
              <w:jc w:val="center"/>
              <w:rPr>
                <w:rFonts w:cstheme="minorHAnsi"/>
                <w:color w:val="000000"/>
              </w:rPr>
            </w:pPr>
            <w:r w:rsidRPr="007E05F7">
              <w:rPr>
                <w:rFonts w:cstheme="minorHAnsi"/>
                <w:color w:val="000000"/>
              </w:rPr>
              <w:t>CH</w:t>
            </w:r>
            <w:r w:rsidRPr="007E05F7">
              <w:rPr>
                <w:rFonts w:cstheme="minorHAnsi"/>
                <w:color w:val="000000"/>
                <w:vertAlign w:val="subscript"/>
              </w:rPr>
              <w:t>4</w:t>
            </w:r>
          </w:p>
        </w:tc>
        <w:tc>
          <w:tcPr>
            <w:tcW w:w="1279" w:type="dxa"/>
            <w:tcBorders>
              <w:top w:val="nil"/>
              <w:left w:val="nil"/>
              <w:bottom w:val="single" w:sz="4" w:space="0" w:color="auto"/>
              <w:right w:val="single" w:sz="4" w:space="0" w:color="auto"/>
            </w:tcBorders>
            <w:shd w:val="clear" w:color="auto" w:fill="auto"/>
            <w:noWrap/>
            <w:vAlign w:val="center"/>
            <w:hideMark/>
          </w:tcPr>
          <w:p w14:paraId="39CCEDDE" w14:textId="0578F63D"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05CE33D2" w14:textId="0B65C235"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5C7D144C" w14:textId="77777777" w:rsidTr="00FB0E50">
        <w:trPr>
          <w:trHeight w:val="580"/>
        </w:trPr>
        <w:tc>
          <w:tcPr>
            <w:tcW w:w="960" w:type="dxa"/>
            <w:vMerge/>
            <w:tcBorders>
              <w:left w:val="single" w:sz="4" w:space="0" w:color="auto"/>
              <w:right w:val="single" w:sz="4" w:space="0" w:color="auto"/>
            </w:tcBorders>
            <w:vAlign w:val="center"/>
            <w:hideMark/>
          </w:tcPr>
          <w:p w14:paraId="5F7E2260" w14:textId="685E7F4E" w:rsidR="00D23402" w:rsidRPr="00703392" w:rsidRDefault="00D23402" w:rsidP="00B95A71">
            <w:pPr>
              <w:jc w:val="both"/>
              <w:rPr>
                <w:rFonts w:cstheme="minorHAnsi"/>
                <w:b/>
                <w:bCs/>
                <w:color w:val="000000"/>
                <w:lang w:val="en-GB"/>
              </w:rPr>
            </w:pPr>
          </w:p>
        </w:tc>
        <w:tc>
          <w:tcPr>
            <w:tcW w:w="2680" w:type="dxa"/>
            <w:vMerge/>
            <w:tcBorders>
              <w:top w:val="nil"/>
              <w:left w:val="single" w:sz="4" w:space="0" w:color="auto"/>
              <w:bottom w:val="single" w:sz="4" w:space="0" w:color="auto"/>
              <w:right w:val="single" w:sz="4" w:space="0" w:color="auto"/>
            </w:tcBorders>
            <w:vAlign w:val="center"/>
            <w:hideMark/>
          </w:tcPr>
          <w:p w14:paraId="04F99F1C"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7759ADAA" w14:textId="6858D943" w:rsidR="00D23402" w:rsidRPr="007E05F7" w:rsidRDefault="00D23402" w:rsidP="00E66FF5">
            <w:pPr>
              <w:jc w:val="center"/>
              <w:rPr>
                <w:rFonts w:cstheme="minorHAnsi"/>
                <w:color w:val="000000"/>
              </w:rPr>
            </w:pPr>
            <w:r w:rsidRPr="007E05F7">
              <w:rPr>
                <w:rFonts w:cstheme="minorHAnsi"/>
                <w:color w:val="000000"/>
              </w:rPr>
              <w:t>N</w:t>
            </w:r>
            <w:r w:rsidRPr="007E05F7">
              <w:rPr>
                <w:rFonts w:cstheme="minorHAnsi"/>
                <w:color w:val="000000"/>
                <w:vertAlign w:val="subscript"/>
              </w:rPr>
              <w:t>2</w:t>
            </w:r>
            <w:r w:rsidRPr="007E05F7">
              <w:rPr>
                <w:rFonts w:cstheme="minorHAnsi"/>
                <w:color w:val="000000"/>
              </w:rPr>
              <w:t>O</w:t>
            </w:r>
          </w:p>
        </w:tc>
        <w:tc>
          <w:tcPr>
            <w:tcW w:w="1279" w:type="dxa"/>
            <w:tcBorders>
              <w:top w:val="nil"/>
              <w:left w:val="nil"/>
              <w:bottom w:val="single" w:sz="4" w:space="0" w:color="auto"/>
              <w:right w:val="single" w:sz="4" w:space="0" w:color="auto"/>
            </w:tcBorders>
            <w:shd w:val="clear" w:color="auto" w:fill="auto"/>
            <w:noWrap/>
            <w:vAlign w:val="center"/>
            <w:hideMark/>
          </w:tcPr>
          <w:p w14:paraId="46685150" w14:textId="4B5391FA"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2B043BF6" w14:textId="5539456C"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7E86D865" w14:textId="77777777" w:rsidTr="00FB0E50">
        <w:trPr>
          <w:trHeight w:val="290"/>
        </w:trPr>
        <w:tc>
          <w:tcPr>
            <w:tcW w:w="960" w:type="dxa"/>
            <w:vMerge/>
            <w:tcBorders>
              <w:left w:val="single" w:sz="4" w:space="0" w:color="auto"/>
              <w:right w:val="single" w:sz="4" w:space="0" w:color="auto"/>
            </w:tcBorders>
            <w:vAlign w:val="center"/>
            <w:hideMark/>
          </w:tcPr>
          <w:p w14:paraId="45808FD6" w14:textId="3F845118" w:rsidR="00D23402" w:rsidRPr="00703392" w:rsidRDefault="00D23402" w:rsidP="00B95A71">
            <w:pPr>
              <w:jc w:val="both"/>
              <w:rPr>
                <w:rFonts w:cstheme="minorHAnsi"/>
                <w:b/>
                <w:bCs/>
                <w:color w:val="000000"/>
                <w:lang w:val="en-GB"/>
              </w:rPr>
            </w:pPr>
          </w:p>
        </w:tc>
        <w:tc>
          <w:tcPr>
            <w:tcW w:w="2680" w:type="dxa"/>
            <w:vMerge/>
            <w:tcBorders>
              <w:top w:val="nil"/>
              <w:left w:val="single" w:sz="4" w:space="0" w:color="auto"/>
              <w:bottom w:val="single" w:sz="4" w:space="0" w:color="auto"/>
              <w:right w:val="single" w:sz="4" w:space="0" w:color="auto"/>
            </w:tcBorders>
            <w:vAlign w:val="center"/>
            <w:hideMark/>
          </w:tcPr>
          <w:p w14:paraId="701AD19E"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4FE8822C" w14:textId="77777777" w:rsidR="00D23402" w:rsidRPr="007E05F7" w:rsidRDefault="00D23402" w:rsidP="00E66FF5">
            <w:pPr>
              <w:jc w:val="center"/>
              <w:rPr>
                <w:rFonts w:cstheme="minorHAnsi"/>
                <w:color w:val="000000"/>
              </w:rPr>
            </w:pPr>
            <w:proofErr w:type="spellStart"/>
            <w:r w:rsidRPr="007E05F7">
              <w:rPr>
                <w:rFonts w:cstheme="minorHAnsi"/>
                <w:color w:val="000000"/>
              </w:rPr>
              <w:t>Other</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14:paraId="25D6C1DB"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3AD7A94E" w14:textId="7047832B" w:rsidR="00D23402" w:rsidRPr="00703392" w:rsidRDefault="00D23402" w:rsidP="00B95A71">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2C53736D" w14:textId="77777777" w:rsidTr="00FB0E50">
        <w:trPr>
          <w:trHeight w:val="580"/>
        </w:trPr>
        <w:tc>
          <w:tcPr>
            <w:tcW w:w="960" w:type="dxa"/>
            <w:vMerge/>
            <w:tcBorders>
              <w:left w:val="single" w:sz="4" w:space="0" w:color="auto"/>
              <w:right w:val="single" w:sz="4" w:space="0" w:color="auto"/>
            </w:tcBorders>
            <w:vAlign w:val="center"/>
            <w:hideMark/>
          </w:tcPr>
          <w:p w14:paraId="16288A56" w14:textId="77777777" w:rsidR="00D23402" w:rsidRPr="00703392" w:rsidRDefault="00D23402" w:rsidP="008D0A1D">
            <w:pPr>
              <w:jc w:val="both"/>
              <w:rPr>
                <w:rFonts w:cstheme="minorHAnsi"/>
                <w:b/>
                <w:bCs/>
                <w:color w:val="000000"/>
                <w:lang w:val="en-GB"/>
              </w:rPr>
            </w:pP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D198" w14:textId="2667FDF0" w:rsidR="00D23402" w:rsidRPr="007E05F7" w:rsidRDefault="00D23402" w:rsidP="00F901A8">
            <w:pPr>
              <w:jc w:val="center"/>
              <w:rPr>
                <w:rFonts w:cstheme="minorHAnsi"/>
                <w:color w:val="000000"/>
              </w:rPr>
            </w:pPr>
            <w:r w:rsidRPr="007E05F7">
              <w:rPr>
                <w:rFonts w:cstheme="minorHAnsi"/>
                <w:bCs/>
              </w:rPr>
              <w:t>CO</w:t>
            </w:r>
            <w:r w:rsidRPr="007E05F7">
              <w:rPr>
                <w:rFonts w:cstheme="minorHAnsi"/>
                <w:bCs/>
                <w:vertAlign w:val="subscript"/>
              </w:rPr>
              <w:t xml:space="preserve">2 </w:t>
            </w:r>
            <w:r w:rsidRPr="007E05F7">
              <w:rPr>
                <w:rFonts w:cstheme="minorHAnsi"/>
                <w:bCs/>
              </w:rPr>
              <w:t>Stream processing</w:t>
            </w:r>
          </w:p>
        </w:tc>
        <w:tc>
          <w:tcPr>
            <w:tcW w:w="960" w:type="dxa"/>
            <w:tcBorders>
              <w:top w:val="nil"/>
              <w:left w:val="nil"/>
              <w:bottom w:val="single" w:sz="4" w:space="0" w:color="auto"/>
              <w:right w:val="single" w:sz="4" w:space="0" w:color="auto"/>
            </w:tcBorders>
            <w:shd w:val="clear" w:color="auto" w:fill="auto"/>
            <w:noWrap/>
            <w:vAlign w:val="center"/>
            <w:hideMark/>
          </w:tcPr>
          <w:p w14:paraId="0D289195" w14:textId="3E5C728E" w:rsidR="00D23402" w:rsidRPr="007E05F7" w:rsidRDefault="00D23402" w:rsidP="00E66FF5">
            <w:pPr>
              <w:jc w:val="center"/>
              <w:rPr>
                <w:rFonts w:cstheme="minorHAnsi"/>
                <w:color w:val="000000"/>
              </w:rPr>
            </w:pPr>
            <w:r w:rsidRPr="007E05F7">
              <w:rPr>
                <w:rFonts w:cstheme="minorHAnsi"/>
                <w:bCs/>
              </w:rPr>
              <w:t>CO</w:t>
            </w:r>
            <w:r w:rsidRPr="007E05F7">
              <w:rPr>
                <w:rFonts w:cstheme="minorHAnsi"/>
                <w:bCs/>
                <w:vertAlign w:val="subscript"/>
              </w:rPr>
              <w:t>2</w:t>
            </w:r>
          </w:p>
        </w:tc>
        <w:tc>
          <w:tcPr>
            <w:tcW w:w="1279" w:type="dxa"/>
            <w:tcBorders>
              <w:top w:val="nil"/>
              <w:left w:val="nil"/>
              <w:bottom w:val="single" w:sz="4" w:space="0" w:color="auto"/>
              <w:right w:val="single" w:sz="4" w:space="0" w:color="auto"/>
            </w:tcBorders>
            <w:shd w:val="clear" w:color="auto" w:fill="auto"/>
            <w:noWrap/>
            <w:vAlign w:val="center"/>
            <w:hideMark/>
          </w:tcPr>
          <w:p w14:paraId="6865C10A" w14:textId="77777777" w:rsidR="00D23402" w:rsidRPr="007E05F7" w:rsidRDefault="00D23402" w:rsidP="00E66FF5">
            <w:pPr>
              <w:jc w:val="center"/>
              <w:rPr>
                <w:rFonts w:cstheme="minorHAnsi"/>
                <w:color w:val="000000"/>
              </w:rPr>
            </w:pPr>
            <w:r w:rsidRPr="007E05F7">
              <w:rPr>
                <w:rFonts w:cstheme="minorHAnsi"/>
                <w:color w:val="000000"/>
              </w:rPr>
              <w:t>Yes</w:t>
            </w:r>
          </w:p>
        </w:tc>
        <w:tc>
          <w:tcPr>
            <w:tcW w:w="3580" w:type="dxa"/>
            <w:tcBorders>
              <w:top w:val="nil"/>
              <w:left w:val="nil"/>
              <w:bottom w:val="single" w:sz="4" w:space="0" w:color="auto"/>
              <w:right w:val="single" w:sz="4" w:space="0" w:color="auto"/>
            </w:tcBorders>
            <w:shd w:val="clear" w:color="auto" w:fill="auto"/>
            <w:hideMark/>
          </w:tcPr>
          <w:p w14:paraId="22AB9A84" w14:textId="0AED58BB" w:rsidR="00D23402" w:rsidRPr="00703392" w:rsidRDefault="007E3996" w:rsidP="008D0A1D">
            <w:pPr>
              <w:jc w:val="both"/>
              <w:rPr>
                <w:rFonts w:cstheme="minorHAnsi"/>
                <w:color w:val="000000"/>
                <w:highlight w:val="yellow"/>
                <w:lang w:val="en-GB"/>
              </w:rPr>
            </w:pPr>
            <w:r w:rsidRPr="00703392">
              <w:rPr>
                <w:rFonts w:cstheme="minorHAnsi"/>
                <w:color w:val="000000"/>
                <w:lang w:val="en-GB"/>
              </w:rPr>
              <w:t>Any loss of CO</w:t>
            </w:r>
            <w:r w:rsidRPr="00703392">
              <w:rPr>
                <w:rFonts w:cstheme="minorHAnsi"/>
                <w:color w:val="000000"/>
                <w:vertAlign w:val="subscript"/>
                <w:lang w:val="en-GB"/>
              </w:rPr>
              <w:t>2</w:t>
            </w:r>
            <w:r w:rsidRPr="00703392">
              <w:rPr>
                <w:rFonts w:cstheme="minorHAnsi"/>
                <w:color w:val="000000"/>
                <w:lang w:val="en-GB"/>
              </w:rPr>
              <w:t xml:space="preserve"> due to fugitive or venting emissions during bicarbonates formation will be limited and near to zero thanks to a correct operativity of the plant.</w:t>
            </w:r>
          </w:p>
        </w:tc>
      </w:tr>
      <w:tr w:rsidR="00D23402" w:rsidRPr="00911961" w14:paraId="41842458" w14:textId="77777777" w:rsidTr="00FB0E50">
        <w:trPr>
          <w:trHeight w:val="580"/>
        </w:trPr>
        <w:tc>
          <w:tcPr>
            <w:tcW w:w="960" w:type="dxa"/>
            <w:vMerge/>
            <w:tcBorders>
              <w:left w:val="single" w:sz="4" w:space="0" w:color="auto"/>
              <w:right w:val="single" w:sz="4" w:space="0" w:color="auto"/>
            </w:tcBorders>
            <w:vAlign w:val="center"/>
            <w:hideMark/>
          </w:tcPr>
          <w:p w14:paraId="187FDC4A" w14:textId="77777777" w:rsidR="00D23402" w:rsidRPr="00703392" w:rsidRDefault="00D23402" w:rsidP="008D0A1D">
            <w:pPr>
              <w:jc w:val="both"/>
              <w:rPr>
                <w:rFonts w:cstheme="minorHAnsi"/>
                <w:b/>
                <w:bCs/>
                <w:color w:val="000000"/>
                <w:lang w:val="en-GB"/>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7C32C57E"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42CF5EF8" w14:textId="00BB106F" w:rsidR="00D23402" w:rsidRPr="007E05F7" w:rsidRDefault="00D23402" w:rsidP="00E66FF5">
            <w:pPr>
              <w:jc w:val="center"/>
              <w:rPr>
                <w:rFonts w:cstheme="minorHAnsi"/>
                <w:color w:val="000000"/>
              </w:rPr>
            </w:pPr>
            <w:r w:rsidRPr="007E05F7">
              <w:rPr>
                <w:rFonts w:cstheme="minorHAnsi"/>
                <w:color w:val="000000"/>
              </w:rPr>
              <w:t>CH</w:t>
            </w:r>
            <w:r w:rsidRPr="007E05F7">
              <w:rPr>
                <w:rFonts w:cstheme="minorHAnsi"/>
                <w:color w:val="000000"/>
                <w:vertAlign w:val="subscript"/>
              </w:rPr>
              <w:t>4</w:t>
            </w:r>
          </w:p>
        </w:tc>
        <w:tc>
          <w:tcPr>
            <w:tcW w:w="1279" w:type="dxa"/>
            <w:tcBorders>
              <w:top w:val="nil"/>
              <w:left w:val="nil"/>
              <w:bottom w:val="single" w:sz="4" w:space="0" w:color="auto"/>
              <w:right w:val="single" w:sz="4" w:space="0" w:color="auto"/>
            </w:tcBorders>
            <w:shd w:val="clear" w:color="auto" w:fill="auto"/>
            <w:noWrap/>
            <w:vAlign w:val="center"/>
            <w:hideMark/>
          </w:tcPr>
          <w:p w14:paraId="287B3506" w14:textId="2968953B"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19ADF45C" w14:textId="01CE9BC9"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69ADA5CF" w14:textId="77777777" w:rsidTr="00FB0E50">
        <w:trPr>
          <w:trHeight w:val="580"/>
        </w:trPr>
        <w:tc>
          <w:tcPr>
            <w:tcW w:w="960" w:type="dxa"/>
            <w:vMerge/>
            <w:tcBorders>
              <w:left w:val="single" w:sz="4" w:space="0" w:color="auto"/>
              <w:right w:val="single" w:sz="4" w:space="0" w:color="auto"/>
            </w:tcBorders>
            <w:vAlign w:val="center"/>
            <w:hideMark/>
          </w:tcPr>
          <w:p w14:paraId="05732348" w14:textId="77777777" w:rsidR="00D23402" w:rsidRPr="00703392" w:rsidRDefault="00D23402" w:rsidP="008D0A1D">
            <w:pPr>
              <w:jc w:val="both"/>
              <w:rPr>
                <w:rFonts w:cstheme="minorHAnsi"/>
                <w:b/>
                <w:bCs/>
                <w:color w:val="000000"/>
                <w:lang w:val="en-GB"/>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2D1D366F"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54BDF96B" w14:textId="4AE269F2" w:rsidR="00D23402" w:rsidRPr="007E05F7" w:rsidRDefault="00D23402" w:rsidP="00E66FF5">
            <w:pPr>
              <w:jc w:val="center"/>
              <w:rPr>
                <w:rFonts w:cstheme="minorHAnsi"/>
                <w:color w:val="000000"/>
              </w:rPr>
            </w:pPr>
            <w:r w:rsidRPr="007E05F7">
              <w:rPr>
                <w:rFonts w:cstheme="minorHAnsi"/>
                <w:color w:val="000000"/>
              </w:rPr>
              <w:t>N</w:t>
            </w:r>
            <w:r w:rsidRPr="007E05F7">
              <w:rPr>
                <w:rFonts w:cstheme="minorHAnsi"/>
                <w:color w:val="000000"/>
                <w:vertAlign w:val="subscript"/>
              </w:rPr>
              <w:t>2</w:t>
            </w:r>
            <w:r w:rsidRPr="007E05F7">
              <w:rPr>
                <w:rFonts w:cstheme="minorHAnsi"/>
                <w:color w:val="000000"/>
              </w:rPr>
              <w:t>O</w:t>
            </w:r>
          </w:p>
        </w:tc>
        <w:tc>
          <w:tcPr>
            <w:tcW w:w="1279" w:type="dxa"/>
            <w:tcBorders>
              <w:top w:val="nil"/>
              <w:left w:val="nil"/>
              <w:bottom w:val="single" w:sz="4" w:space="0" w:color="auto"/>
              <w:right w:val="single" w:sz="4" w:space="0" w:color="auto"/>
            </w:tcBorders>
            <w:shd w:val="clear" w:color="auto" w:fill="auto"/>
            <w:noWrap/>
            <w:vAlign w:val="center"/>
            <w:hideMark/>
          </w:tcPr>
          <w:p w14:paraId="17166773" w14:textId="6897BA02"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518B57A1" w14:textId="6BA6A325"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5193FF6E" w14:textId="77777777" w:rsidTr="00FB0E50">
        <w:trPr>
          <w:trHeight w:val="290"/>
        </w:trPr>
        <w:tc>
          <w:tcPr>
            <w:tcW w:w="960" w:type="dxa"/>
            <w:vMerge/>
            <w:tcBorders>
              <w:left w:val="single" w:sz="4" w:space="0" w:color="auto"/>
              <w:right w:val="single" w:sz="4" w:space="0" w:color="auto"/>
            </w:tcBorders>
            <w:vAlign w:val="center"/>
            <w:hideMark/>
          </w:tcPr>
          <w:p w14:paraId="45BEECBC" w14:textId="77777777" w:rsidR="00D23402" w:rsidRPr="00703392" w:rsidRDefault="00D23402" w:rsidP="008D0A1D">
            <w:pPr>
              <w:jc w:val="both"/>
              <w:rPr>
                <w:rFonts w:cstheme="minorHAnsi"/>
                <w:b/>
                <w:bCs/>
                <w:color w:val="000000"/>
                <w:lang w:val="en-GB"/>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488CCFC6" w14:textId="77777777" w:rsidR="00D23402" w:rsidRPr="00703392" w:rsidRDefault="00D23402" w:rsidP="00F901A8">
            <w:pPr>
              <w:jc w:val="center"/>
              <w:rPr>
                <w:rFonts w:cstheme="minorHAnsi"/>
                <w:color w:val="000000"/>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5D0BB2D9" w14:textId="77777777" w:rsidR="00D23402" w:rsidRPr="007E05F7" w:rsidRDefault="00D23402" w:rsidP="00E66FF5">
            <w:pPr>
              <w:jc w:val="center"/>
              <w:rPr>
                <w:rFonts w:cstheme="minorHAnsi"/>
                <w:color w:val="000000"/>
              </w:rPr>
            </w:pPr>
            <w:proofErr w:type="spellStart"/>
            <w:r w:rsidRPr="007E05F7">
              <w:rPr>
                <w:rFonts w:cstheme="minorHAnsi"/>
                <w:color w:val="000000"/>
              </w:rPr>
              <w:t>Other</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14:paraId="24D91975"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37B26330" w14:textId="568F3547"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6387F2DC" w14:textId="77777777" w:rsidTr="00FB0E50">
        <w:trPr>
          <w:trHeight w:val="290"/>
        </w:trPr>
        <w:tc>
          <w:tcPr>
            <w:tcW w:w="960" w:type="dxa"/>
            <w:vMerge/>
            <w:tcBorders>
              <w:left w:val="single" w:sz="4" w:space="0" w:color="auto"/>
              <w:right w:val="single" w:sz="4" w:space="0" w:color="auto"/>
            </w:tcBorders>
            <w:vAlign w:val="center"/>
            <w:hideMark/>
          </w:tcPr>
          <w:p w14:paraId="64680F2B" w14:textId="77777777" w:rsidR="00D23402" w:rsidRPr="00703392" w:rsidRDefault="00D23402" w:rsidP="008D0A1D">
            <w:pPr>
              <w:rPr>
                <w:rFonts w:cstheme="minorHAnsi"/>
                <w:lang w:val="en-GB"/>
              </w:rPr>
            </w:pPr>
          </w:p>
        </w:tc>
        <w:tc>
          <w:tcPr>
            <w:tcW w:w="2680" w:type="dxa"/>
            <w:vMerge w:val="restart"/>
            <w:tcBorders>
              <w:top w:val="single" w:sz="4" w:space="0" w:color="auto"/>
              <w:left w:val="single" w:sz="4" w:space="0" w:color="auto"/>
              <w:right w:val="single" w:sz="4" w:space="0" w:color="auto"/>
            </w:tcBorders>
            <w:shd w:val="clear" w:color="auto" w:fill="auto"/>
            <w:vAlign w:val="center"/>
            <w:hideMark/>
          </w:tcPr>
          <w:p w14:paraId="071AC6C8" w14:textId="6C26058C" w:rsidR="00D23402" w:rsidRPr="00703392" w:rsidRDefault="00D23402" w:rsidP="00F901A8">
            <w:pPr>
              <w:jc w:val="center"/>
              <w:rPr>
                <w:rFonts w:cstheme="minorHAnsi"/>
                <w:lang w:val="en-GB"/>
              </w:rPr>
            </w:pPr>
            <w:r w:rsidRPr="00703392">
              <w:rPr>
                <w:rFonts w:cstheme="minorHAnsi"/>
                <w:bCs/>
                <w:lang w:val="en-GB"/>
              </w:rPr>
              <w:t>Leaks of CO</w:t>
            </w:r>
            <w:r w:rsidRPr="00703392">
              <w:rPr>
                <w:rFonts w:cstheme="minorHAnsi"/>
                <w:bCs/>
                <w:vertAlign w:val="subscript"/>
                <w:lang w:val="en-GB"/>
              </w:rPr>
              <w:t>2</w:t>
            </w:r>
            <w:r w:rsidRPr="00703392">
              <w:rPr>
                <w:rFonts w:cstheme="minorHAnsi"/>
                <w:bCs/>
                <w:lang w:val="en-GB"/>
              </w:rPr>
              <w:t xml:space="preserve"> from the storage site (intentional and unintentional discharge from surface and subsurface)</w:t>
            </w:r>
          </w:p>
        </w:tc>
        <w:tc>
          <w:tcPr>
            <w:tcW w:w="960" w:type="dxa"/>
            <w:tcBorders>
              <w:top w:val="nil"/>
              <w:left w:val="nil"/>
              <w:bottom w:val="single" w:sz="4" w:space="0" w:color="auto"/>
              <w:right w:val="single" w:sz="4" w:space="0" w:color="auto"/>
            </w:tcBorders>
            <w:shd w:val="clear" w:color="auto" w:fill="auto"/>
            <w:noWrap/>
            <w:vAlign w:val="center"/>
            <w:hideMark/>
          </w:tcPr>
          <w:p w14:paraId="29489830" w14:textId="415FD84E" w:rsidR="00D23402" w:rsidRPr="007E05F7" w:rsidRDefault="00D23402" w:rsidP="00E66FF5">
            <w:pPr>
              <w:jc w:val="center"/>
              <w:rPr>
                <w:rFonts w:cstheme="minorHAnsi"/>
                <w:b/>
                <w:bCs/>
                <w:color w:val="000000"/>
              </w:rPr>
            </w:pPr>
            <w:r w:rsidRPr="007E05F7">
              <w:rPr>
                <w:rFonts w:cstheme="minorHAnsi"/>
                <w:bCs/>
              </w:rPr>
              <w:t>CO</w:t>
            </w:r>
            <w:r w:rsidRPr="007E05F7">
              <w:rPr>
                <w:rFonts w:cstheme="minorHAnsi"/>
                <w:bCs/>
                <w:vertAlign w:val="subscript"/>
              </w:rPr>
              <w:t>2</w:t>
            </w:r>
          </w:p>
        </w:tc>
        <w:tc>
          <w:tcPr>
            <w:tcW w:w="1279" w:type="dxa"/>
            <w:tcBorders>
              <w:top w:val="nil"/>
              <w:left w:val="nil"/>
              <w:bottom w:val="single" w:sz="4" w:space="0" w:color="auto"/>
              <w:right w:val="single" w:sz="4" w:space="0" w:color="auto"/>
            </w:tcBorders>
            <w:shd w:val="clear" w:color="auto" w:fill="auto"/>
            <w:noWrap/>
            <w:vAlign w:val="center"/>
            <w:hideMark/>
          </w:tcPr>
          <w:p w14:paraId="61031F62" w14:textId="77777777" w:rsidR="00D23402" w:rsidRPr="007E05F7" w:rsidRDefault="00D23402" w:rsidP="00E66FF5">
            <w:pPr>
              <w:jc w:val="center"/>
              <w:rPr>
                <w:rFonts w:cstheme="minorHAnsi"/>
                <w:color w:val="000000"/>
              </w:rPr>
            </w:pPr>
            <w:r w:rsidRPr="007E05F7">
              <w:rPr>
                <w:rFonts w:cstheme="minorHAnsi"/>
                <w:color w:val="000000"/>
              </w:rPr>
              <w:t>Yes</w:t>
            </w:r>
          </w:p>
        </w:tc>
        <w:tc>
          <w:tcPr>
            <w:tcW w:w="3580" w:type="dxa"/>
            <w:tcBorders>
              <w:top w:val="nil"/>
              <w:left w:val="nil"/>
              <w:bottom w:val="single" w:sz="4" w:space="0" w:color="auto"/>
              <w:right w:val="single" w:sz="4" w:space="0" w:color="auto"/>
            </w:tcBorders>
            <w:shd w:val="clear" w:color="auto" w:fill="auto"/>
            <w:vAlign w:val="bottom"/>
            <w:hideMark/>
          </w:tcPr>
          <w:p w14:paraId="2948A8FE" w14:textId="51D97B8A" w:rsidR="00D23402" w:rsidRPr="00703392" w:rsidRDefault="00ED5654" w:rsidP="008D0A1D">
            <w:pPr>
              <w:jc w:val="both"/>
              <w:rPr>
                <w:rFonts w:cstheme="minorHAnsi"/>
                <w:color w:val="000000"/>
                <w:lang w:val="en-GB"/>
              </w:rPr>
            </w:pPr>
            <w:r w:rsidRPr="00703392">
              <w:rPr>
                <w:rFonts w:cstheme="minorHAnsi"/>
                <w:color w:val="000000"/>
                <w:lang w:val="en-GB"/>
              </w:rPr>
              <w:t xml:space="preserve">Minimal </w:t>
            </w:r>
            <w:r w:rsidR="00E70ADC" w:rsidRPr="00703392">
              <w:rPr>
                <w:rFonts w:cstheme="minorHAnsi"/>
                <w:color w:val="000000"/>
                <w:lang w:val="en-GB"/>
              </w:rPr>
              <w:t xml:space="preserve">or null </w:t>
            </w:r>
            <w:r w:rsidRPr="00703392">
              <w:rPr>
                <w:rFonts w:cstheme="minorHAnsi"/>
                <w:color w:val="000000"/>
                <w:lang w:val="en-GB"/>
              </w:rPr>
              <w:t>emission source</w:t>
            </w:r>
          </w:p>
        </w:tc>
      </w:tr>
      <w:tr w:rsidR="00D23402" w:rsidRPr="00911961" w14:paraId="0FFE0ED4" w14:textId="77777777" w:rsidTr="00FB0E50">
        <w:trPr>
          <w:trHeight w:val="290"/>
        </w:trPr>
        <w:tc>
          <w:tcPr>
            <w:tcW w:w="960" w:type="dxa"/>
            <w:vMerge/>
            <w:tcBorders>
              <w:left w:val="single" w:sz="4" w:space="0" w:color="auto"/>
              <w:right w:val="single" w:sz="4" w:space="0" w:color="auto"/>
            </w:tcBorders>
            <w:vAlign w:val="center"/>
            <w:hideMark/>
          </w:tcPr>
          <w:p w14:paraId="717CD2E9" w14:textId="77777777" w:rsidR="00D23402" w:rsidRPr="00703392" w:rsidRDefault="00D23402" w:rsidP="008D0A1D">
            <w:pPr>
              <w:rPr>
                <w:rFonts w:cstheme="minorHAnsi"/>
                <w:lang w:val="en-GB"/>
              </w:rPr>
            </w:pPr>
          </w:p>
        </w:tc>
        <w:tc>
          <w:tcPr>
            <w:tcW w:w="2680" w:type="dxa"/>
            <w:vMerge/>
            <w:tcBorders>
              <w:left w:val="single" w:sz="4" w:space="0" w:color="auto"/>
              <w:right w:val="single" w:sz="4" w:space="0" w:color="auto"/>
            </w:tcBorders>
            <w:vAlign w:val="center"/>
            <w:hideMark/>
          </w:tcPr>
          <w:p w14:paraId="5CB4318C" w14:textId="77777777" w:rsidR="00D23402" w:rsidRPr="00703392" w:rsidRDefault="00D23402" w:rsidP="008D0A1D">
            <w:pPr>
              <w:rPr>
                <w:rFonts w:cstheme="minorHAnsi"/>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07DDC046" w14:textId="585B2909" w:rsidR="00D23402" w:rsidRPr="007E05F7" w:rsidRDefault="00D23402" w:rsidP="00E66FF5">
            <w:pPr>
              <w:jc w:val="center"/>
              <w:rPr>
                <w:rFonts w:cstheme="minorHAnsi"/>
                <w:color w:val="000000"/>
              </w:rPr>
            </w:pPr>
            <w:r w:rsidRPr="007E05F7">
              <w:rPr>
                <w:rFonts w:cstheme="minorHAnsi"/>
                <w:color w:val="000000"/>
              </w:rPr>
              <w:t>CH</w:t>
            </w:r>
            <w:r w:rsidRPr="007E05F7">
              <w:rPr>
                <w:rFonts w:cstheme="minorHAnsi"/>
                <w:color w:val="000000"/>
                <w:vertAlign w:val="subscript"/>
              </w:rPr>
              <w:t>4</w:t>
            </w:r>
          </w:p>
        </w:tc>
        <w:tc>
          <w:tcPr>
            <w:tcW w:w="1279" w:type="dxa"/>
            <w:tcBorders>
              <w:top w:val="nil"/>
              <w:left w:val="nil"/>
              <w:bottom w:val="single" w:sz="4" w:space="0" w:color="auto"/>
              <w:right w:val="single" w:sz="4" w:space="0" w:color="auto"/>
            </w:tcBorders>
            <w:shd w:val="clear" w:color="auto" w:fill="auto"/>
            <w:noWrap/>
            <w:vAlign w:val="center"/>
            <w:hideMark/>
          </w:tcPr>
          <w:p w14:paraId="6125ECEF"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06FF6CD0" w14:textId="77777777"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5797730B" w14:textId="77777777" w:rsidTr="00FB0E50">
        <w:trPr>
          <w:trHeight w:val="290"/>
        </w:trPr>
        <w:tc>
          <w:tcPr>
            <w:tcW w:w="960" w:type="dxa"/>
            <w:vMerge/>
            <w:tcBorders>
              <w:left w:val="single" w:sz="4" w:space="0" w:color="auto"/>
              <w:right w:val="single" w:sz="4" w:space="0" w:color="auto"/>
            </w:tcBorders>
            <w:vAlign w:val="center"/>
            <w:hideMark/>
          </w:tcPr>
          <w:p w14:paraId="208B9563" w14:textId="77777777" w:rsidR="00D23402" w:rsidRPr="00703392" w:rsidRDefault="00D23402" w:rsidP="008D0A1D">
            <w:pPr>
              <w:rPr>
                <w:rFonts w:cstheme="minorHAnsi"/>
                <w:lang w:val="en-GB"/>
              </w:rPr>
            </w:pPr>
          </w:p>
        </w:tc>
        <w:tc>
          <w:tcPr>
            <w:tcW w:w="2680" w:type="dxa"/>
            <w:vMerge/>
            <w:tcBorders>
              <w:left w:val="single" w:sz="4" w:space="0" w:color="auto"/>
              <w:right w:val="single" w:sz="4" w:space="0" w:color="auto"/>
            </w:tcBorders>
            <w:vAlign w:val="center"/>
            <w:hideMark/>
          </w:tcPr>
          <w:p w14:paraId="25EEBD8D" w14:textId="77777777" w:rsidR="00D23402" w:rsidRPr="00703392" w:rsidRDefault="00D23402" w:rsidP="008D0A1D">
            <w:pPr>
              <w:rPr>
                <w:rFonts w:cstheme="minorHAnsi"/>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52EA81BE" w14:textId="0E7C501A" w:rsidR="00D23402" w:rsidRPr="007E05F7" w:rsidRDefault="00D23402" w:rsidP="00E66FF5">
            <w:pPr>
              <w:jc w:val="center"/>
              <w:rPr>
                <w:rFonts w:cstheme="minorHAnsi"/>
                <w:b/>
                <w:bCs/>
                <w:color w:val="000000"/>
              </w:rPr>
            </w:pPr>
            <w:r w:rsidRPr="007E05F7">
              <w:rPr>
                <w:rFonts w:cstheme="minorHAnsi"/>
                <w:color w:val="000000"/>
              </w:rPr>
              <w:t>N</w:t>
            </w:r>
            <w:r w:rsidRPr="007E05F7">
              <w:rPr>
                <w:rFonts w:cstheme="minorHAnsi"/>
                <w:color w:val="000000"/>
                <w:vertAlign w:val="subscript"/>
              </w:rPr>
              <w:t>2</w:t>
            </w:r>
            <w:r w:rsidRPr="007E05F7">
              <w:rPr>
                <w:rFonts w:cstheme="minorHAnsi"/>
                <w:color w:val="000000"/>
              </w:rPr>
              <w:t>O</w:t>
            </w:r>
          </w:p>
        </w:tc>
        <w:tc>
          <w:tcPr>
            <w:tcW w:w="1279" w:type="dxa"/>
            <w:tcBorders>
              <w:top w:val="nil"/>
              <w:left w:val="nil"/>
              <w:bottom w:val="single" w:sz="4" w:space="0" w:color="auto"/>
              <w:right w:val="single" w:sz="4" w:space="0" w:color="auto"/>
            </w:tcBorders>
            <w:shd w:val="clear" w:color="auto" w:fill="auto"/>
            <w:noWrap/>
            <w:vAlign w:val="center"/>
            <w:hideMark/>
          </w:tcPr>
          <w:p w14:paraId="098046B8"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1925BB84" w14:textId="77777777"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r w:rsidR="00D23402" w:rsidRPr="00911961" w14:paraId="6BD488A3" w14:textId="77777777" w:rsidTr="00FB0E50">
        <w:trPr>
          <w:trHeight w:val="290"/>
        </w:trPr>
        <w:tc>
          <w:tcPr>
            <w:tcW w:w="960" w:type="dxa"/>
            <w:vMerge/>
            <w:tcBorders>
              <w:left w:val="single" w:sz="4" w:space="0" w:color="auto"/>
              <w:bottom w:val="single" w:sz="4" w:space="0" w:color="auto"/>
              <w:right w:val="single" w:sz="4" w:space="0" w:color="auto"/>
            </w:tcBorders>
            <w:vAlign w:val="center"/>
            <w:hideMark/>
          </w:tcPr>
          <w:p w14:paraId="682560C2" w14:textId="77777777" w:rsidR="00D23402" w:rsidRPr="00703392" w:rsidRDefault="00D23402" w:rsidP="008D0A1D">
            <w:pPr>
              <w:rPr>
                <w:rFonts w:cstheme="minorHAnsi"/>
                <w:lang w:val="en-GB"/>
              </w:rPr>
            </w:pPr>
          </w:p>
        </w:tc>
        <w:tc>
          <w:tcPr>
            <w:tcW w:w="2680" w:type="dxa"/>
            <w:vMerge/>
            <w:tcBorders>
              <w:left w:val="single" w:sz="4" w:space="0" w:color="auto"/>
              <w:bottom w:val="single" w:sz="4" w:space="0" w:color="auto"/>
              <w:right w:val="single" w:sz="4" w:space="0" w:color="auto"/>
            </w:tcBorders>
            <w:vAlign w:val="center"/>
            <w:hideMark/>
          </w:tcPr>
          <w:p w14:paraId="7CFDE4AA" w14:textId="77777777" w:rsidR="00D23402" w:rsidRPr="00703392" w:rsidRDefault="00D23402" w:rsidP="008D0A1D">
            <w:pPr>
              <w:rPr>
                <w:rFonts w:cstheme="minorHAnsi"/>
                <w:lang w:val="en-GB"/>
              </w:rPr>
            </w:pPr>
          </w:p>
        </w:tc>
        <w:tc>
          <w:tcPr>
            <w:tcW w:w="960" w:type="dxa"/>
            <w:tcBorders>
              <w:top w:val="nil"/>
              <w:left w:val="nil"/>
              <w:bottom w:val="single" w:sz="4" w:space="0" w:color="auto"/>
              <w:right w:val="single" w:sz="4" w:space="0" w:color="auto"/>
            </w:tcBorders>
            <w:shd w:val="clear" w:color="auto" w:fill="auto"/>
            <w:noWrap/>
            <w:vAlign w:val="center"/>
            <w:hideMark/>
          </w:tcPr>
          <w:p w14:paraId="333A4711" w14:textId="58EBE524" w:rsidR="00D23402" w:rsidRPr="007E05F7" w:rsidRDefault="00D23402" w:rsidP="00E66FF5">
            <w:pPr>
              <w:jc w:val="center"/>
              <w:rPr>
                <w:rFonts w:cstheme="minorHAnsi"/>
                <w:b/>
                <w:bCs/>
                <w:color w:val="000000"/>
              </w:rPr>
            </w:pPr>
            <w:proofErr w:type="spellStart"/>
            <w:r w:rsidRPr="007E05F7">
              <w:rPr>
                <w:rFonts w:cstheme="minorHAnsi"/>
                <w:color w:val="000000"/>
              </w:rPr>
              <w:t>Other</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14:paraId="5DC53403" w14:textId="77777777" w:rsidR="00D23402" w:rsidRPr="007E05F7" w:rsidRDefault="00D23402" w:rsidP="00E66FF5">
            <w:pPr>
              <w:jc w:val="center"/>
              <w:rPr>
                <w:rFonts w:cstheme="minorHAnsi"/>
                <w:color w:val="000000"/>
              </w:rPr>
            </w:pPr>
            <w:r w:rsidRPr="007E05F7">
              <w:rPr>
                <w:rFonts w:cstheme="minorHAnsi"/>
                <w:color w:val="000000"/>
              </w:rPr>
              <w:t>No</w:t>
            </w:r>
          </w:p>
        </w:tc>
        <w:tc>
          <w:tcPr>
            <w:tcW w:w="3580" w:type="dxa"/>
            <w:tcBorders>
              <w:top w:val="nil"/>
              <w:left w:val="nil"/>
              <w:bottom w:val="single" w:sz="4" w:space="0" w:color="auto"/>
              <w:right w:val="single" w:sz="4" w:space="0" w:color="auto"/>
            </w:tcBorders>
            <w:shd w:val="clear" w:color="auto" w:fill="auto"/>
            <w:vAlign w:val="bottom"/>
            <w:hideMark/>
          </w:tcPr>
          <w:p w14:paraId="716932F3" w14:textId="77777777" w:rsidR="00D23402" w:rsidRPr="00703392" w:rsidRDefault="00D23402" w:rsidP="008D0A1D">
            <w:pPr>
              <w:jc w:val="both"/>
              <w:rPr>
                <w:rFonts w:cstheme="minorHAnsi"/>
                <w:color w:val="000000"/>
                <w:lang w:val="en-GB"/>
              </w:rPr>
            </w:pPr>
            <w:r w:rsidRPr="00703392">
              <w:rPr>
                <w:rFonts w:cstheme="minorHAnsi"/>
                <w:color w:val="000000"/>
                <w:lang w:val="en-GB"/>
              </w:rPr>
              <w:t>Excluded for simplicity, emissions are considered negligible.</w:t>
            </w:r>
          </w:p>
        </w:tc>
      </w:tr>
    </w:tbl>
    <w:p w14:paraId="5E9C5EFA" w14:textId="77777777" w:rsidR="00B95A71" w:rsidRPr="00703392" w:rsidRDefault="00B95A71" w:rsidP="00497E15">
      <w:pPr>
        <w:rPr>
          <w:lang w:val="en-GB"/>
        </w:rPr>
      </w:pPr>
    </w:p>
    <w:p w14:paraId="62D65F4D" w14:textId="159FAE16" w:rsidR="00770910" w:rsidRPr="00703392" w:rsidRDefault="00367E28" w:rsidP="008A51B1">
      <w:pPr>
        <w:rPr>
          <w:lang w:val="en-GB"/>
        </w:rPr>
      </w:pPr>
      <w:r w:rsidRPr="00703392">
        <w:rPr>
          <w:lang w:val="en-GB"/>
        </w:rPr>
        <w:t>CO</w:t>
      </w:r>
      <w:r w:rsidRPr="00703392">
        <w:rPr>
          <w:vertAlign w:val="subscript"/>
          <w:lang w:val="en-GB"/>
        </w:rPr>
        <w:t>2</w:t>
      </w:r>
      <w:r w:rsidRPr="00703392">
        <w:rPr>
          <w:lang w:val="en-GB"/>
        </w:rPr>
        <w:t xml:space="preserve"> stream </w:t>
      </w:r>
      <w:r w:rsidR="007D45D1" w:rsidRPr="00703392">
        <w:rPr>
          <w:lang w:val="en-GB"/>
        </w:rPr>
        <w:t>processing</w:t>
      </w:r>
      <w:r w:rsidRPr="00703392">
        <w:rPr>
          <w:lang w:val="en-GB"/>
        </w:rPr>
        <w:t xml:space="preserve"> emissions and </w:t>
      </w:r>
      <w:r w:rsidR="00186611" w:rsidRPr="00703392">
        <w:rPr>
          <w:lang w:val="en-GB"/>
        </w:rPr>
        <w:t>leaks from the sto</w:t>
      </w:r>
      <w:r w:rsidR="009B3CB6" w:rsidRPr="00703392">
        <w:rPr>
          <w:lang w:val="en-GB"/>
        </w:rPr>
        <w:t>rage site</w:t>
      </w:r>
      <w:r w:rsidR="00123A81" w:rsidRPr="00703392">
        <w:rPr>
          <w:lang w:val="en-GB"/>
        </w:rPr>
        <w:t>.</w:t>
      </w:r>
    </w:p>
    <w:p w14:paraId="42B6DF5F" w14:textId="7A053E19" w:rsidR="00C83859" w:rsidRPr="00703392" w:rsidRDefault="00C83859">
      <w:pPr>
        <w:rPr>
          <w:lang w:val="en-GB"/>
        </w:rPr>
      </w:pPr>
      <w:r w:rsidRPr="00703392">
        <w:rPr>
          <w:lang w:val="en-GB"/>
        </w:rPr>
        <w:br w:type="page"/>
      </w:r>
    </w:p>
    <w:p w14:paraId="3D277EBB" w14:textId="6377DB75" w:rsidR="00F82604" w:rsidRPr="00452516" w:rsidRDefault="00230688" w:rsidP="007F14A6">
      <w:pPr>
        <w:pStyle w:val="Titolo2"/>
      </w:pPr>
      <w:bookmarkStart w:id="39" w:name="_Toc171065042"/>
      <w:bookmarkStart w:id="40" w:name="_Ref172809721"/>
      <w:bookmarkStart w:id="41" w:name="_Ref172809724"/>
      <w:bookmarkStart w:id="42" w:name="_Ref172809729"/>
      <w:bookmarkStart w:id="43" w:name="_Ref172809730"/>
      <w:bookmarkStart w:id="44" w:name="_Ref172809780"/>
      <w:bookmarkStart w:id="45" w:name="_Toc173143637"/>
      <w:r w:rsidRPr="00452516">
        <w:lastRenderedPageBreak/>
        <w:t xml:space="preserve">Description of how the baseline scenario is identified </w:t>
      </w:r>
      <w:r w:rsidR="007F14A6" w:rsidRPr="00452516">
        <w:t>and description of the identified baseline scenario:</w:t>
      </w:r>
      <w:bookmarkEnd w:id="39"/>
      <w:bookmarkEnd w:id="40"/>
      <w:bookmarkEnd w:id="41"/>
      <w:bookmarkEnd w:id="42"/>
      <w:bookmarkEnd w:id="43"/>
      <w:bookmarkEnd w:id="44"/>
      <w:bookmarkEnd w:id="45"/>
    </w:p>
    <w:p w14:paraId="1980EAFF" w14:textId="77777777" w:rsidR="00893C41" w:rsidRPr="00703392" w:rsidRDefault="00893C41" w:rsidP="009A4779">
      <w:pPr>
        <w:rPr>
          <w:lang w:val="en-GB"/>
        </w:rPr>
      </w:pPr>
    </w:p>
    <w:p w14:paraId="501BEDC2" w14:textId="77777777" w:rsidR="00783262" w:rsidRPr="00AE3246" w:rsidRDefault="00783262" w:rsidP="00703392">
      <w:pPr>
        <w:pStyle w:val="Nessunaspaziatura"/>
      </w:pPr>
      <w:r w:rsidRPr="00AE3246">
        <w:t xml:space="preserve">The baseline scenario has been identified within the "LM_V1_Methodology_Storage" methodology: </w:t>
      </w:r>
    </w:p>
    <w:p w14:paraId="5A7D0337" w14:textId="77777777" w:rsidR="00783262" w:rsidRPr="00CE3B0F" w:rsidRDefault="00783262" w:rsidP="00703392">
      <w:pPr>
        <w:pStyle w:val="Nessunaspaziatura"/>
      </w:pPr>
      <w:r w:rsidRPr="00AE3246">
        <w:t>The baseline is all CO</w:t>
      </w:r>
      <w:r w:rsidRPr="00CE3B0F">
        <w:rPr>
          <w:vertAlign w:val="subscript"/>
        </w:rPr>
        <w:t>2</w:t>
      </w:r>
      <w:r w:rsidRPr="00CE3B0F">
        <w:t xml:space="preserve"> that arrives at the Limenet storage facility, which will then be stored as calcium bicarbonate inside the sea. The emissions related to the transportation of CO</w:t>
      </w:r>
      <w:r w:rsidRPr="00CE3B0F">
        <w:rPr>
          <w:vertAlign w:val="subscript"/>
        </w:rPr>
        <w:t>2</w:t>
      </w:r>
      <w:r w:rsidRPr="00CE3B0F">
        <w:t xml:space="preserve"> and eventual leakages for which the supplier of the CO</w:t>
      </w:r>
      <w:r w:rsidRPr="00CE3B0F">
        <w:rPr>
          <w:vertAlign w:val="subscript"/>
        </w:rPr>
        <w:t>2</w:t>
      </w:r>
      <w:r w:rsidRPr="00CE3B0F">
        <w:t xml:space="preserve"> is responsible are not accounted as project activity emissions.</w:t>
      </w:r>
    </w:p>
    <w:p w14:paraId="24C4FD7D" w14:textId="0DC0F8CF" w:rsidR="00D50B4B" w:rsidRPr="00CE3B0F" w:rsidRDefault="00783262" w:rsidP="00703392">
      <w:pPr>
        <w:pStyle w:val="Nessunaspaziatura"/>
      </w:pPr>
      <w:r w:rsidRPr="00AE3246">
        <w:t xml:space="preserve">For the specific Augusta </w:t>
      </w:r>
      <w:proofErr w:type="gramStart"/>
      <w:r w:rsidRPr="00AE3246">
        <w:t>project</w:t>
      </w:r>
      <w:proofErr w:type="gramEnd"/>
      <w:r w:rsidRPr="00AE3246">
        <w:t xml:space="preserve"> the baseline corresponds to the 2</w:t>
      </w:r>
      <w:r w:rsidR="00436351" w:rsidRPr="00CE3B0F">
        <w:t>1</w:t>
      </w:r>
      <w:r w:rsidRPr="00CE3B0F">
        <w:t>,</w:t>
      </w:r>
      <w:r w:rsidR="00436351" w:rsidRPr="00CE3B0F">
        <w:t>78</w:t>
      </w:r>
      <w:r w:rsidRPr="00CE3B0F">
        <w:t xml:space="preserve"> tons of biogenic CO</w:t>
      </w:r>
      <w:r w:rsidRPr="00CE3B0F">
        <w:rPr>
          <w:vertAlign w:val="subscript"/>
        </w:rPr>
        <w:t>2</w:t>
      </w:r>
      <w:r w:rsidRPr="00CE3B0F">
        <w:t xml:space="preserve"> that arrives to the facility.</w:t>
      </w:r>
      <w:r w:rsidR="004E4D7C" w:rsidRPr="00CE3B0F">
        <w:t xml:space="preserve"> This </w:t>
      </w:r>
      <w:r w:rsidR="00383D31" w:rsidRPr="00CE3B0F">
        <w:t>value is obtained considering a leakage factor of 1%</w:t>
      </w:r>
      <w:r w:rsidR="00E132B9" w:rsidRPr="00CE3B0F">
        <w:t xml:space="preserve"> (0,25% per day, defined by the supplier)</w:t>
      </w:r>
      <w:r w:rsidR="00383D31" w:rsidRPr="00CE3B0F">
        <w:t xml:space="preserve"> during the tr</w:t>
      </w:r>
      <w:r w:rsidR="00E132B9" w:rsidRPr="00CE3B0F">
        <w:t>ansportation of the CO</w:t>
      </w:r>
      <w:r w:rsidR="00E132B9" w:rsidRPr="00CE3B0F">
        <w:rPr>
          <w:vertAlign w:val="subscript"/>
        </w:rPr>
        <w:t>2</w:t>
      </w:r>
      <w:r w:rsidR="00E132B9" w:rsidRPr="00CE3B0F">
        <w:t>.</w:t>
      </w:r>
    </w:p>
    <w:p w14:paraId="713B773B" w14:textId="77777777" w:rsidR="00EC6EEB" w:rsidRPr="00703392" w:rsidRDefault="00EC6EEB" w:rsidP="009A4779">
      <w:pPr>
        <w:rPr>
          <w:lang w:val="en-GB"/>
        </w:rPr>
      </w:pPr>
    </w:p>
    <w:p w14:paraId="3700308E" w14:textId="13D0E43D" w:rsidR="00726910" w:rsidRPr="00452516" w:rsidRDefault="00726910" w:rsidP="00766891">
      <w:pPr>
        <w:pStyle w:val="Didascalia"/>
      </w:pPr>
      <w:r w:rsidRPr="00452516">
        <w:t xml:space="preserve">Table </w:t>
      </w:r>
      <w:r w:rsidR="00766891">
        <w:fldChar w:fldCharType="begin"/>
      </w:r>
      <w:r w:rsidR="00766891">
        <w:instrText xml:space="preserve"> SEQ Table \* ARABIC </w:instrText>
      </w:r>
      <w:r w:rsidR="00766891">
        <w:fldChar w:fldCharType="separate"/>
      </w:r>
      <w:r w:rsidR="00766891">
        <w:rPr>
          <w:noProof/>
        </w:rPr>
        <w:t>4</w:t>
      </w:r>
      <w:r w:rsidR="00766891">
        <w:fldChar w:fldCharType="end"/>
      </w:r>
      <w:r w:rsidRPr="00452516">
        <w:t>: GHG sources included or excluded in baseline scenario</w:t>
      </w:r>
    </w:p>
    <w:tbl>
      <w:tblPr>
        <w:tblStyle w:val="Grigliatabella"/>
        <w:tblW w:w="8965" w:type="dxa"/>
        <w:jc w:val="center"/>
        <w:tblLayout w:type="fixed"/>
        <w:tblLook w:val="04A0" w:firstRow="1" w:lastRow="0" w:firstColumn="1" w:lastColumn="0" w:noHBand="0" w:noVBand="1"/>
      </w:tblPr>
      <w:tblGrid>
        <w:gridCol w:w="1207"/>
        <w:gridCol w:w="2337"/>
        <w:gridCol w:w="898"/>
        <w:gridCol w:w="1309"/>
        <w:gridCol w:w="3214"/>
      </w:tblGrid>
      <w:tr w:rsidR="00053709" w:rsidRPr="00452516" w14:paraId="3EA13CE8" w14:textId="77777777" w:rsidTr="00627AA2">
        <w:trPr>
          <w:trHeight w:val="300"/>
          <w:jc w:val="center"/>
        </w:trPr>
        <w:tc>
          <w:tcPr>
            <w:tcW w:w="1207" w:type="dxa"/>
            <w:vMerge w:val="restart"/>
            <w:tcBorders>
              <w:left w:val="single" w:sz="0" w:space="0" w:color="auto"/>
              <w:right w:val="single" w:sz="0" w:space="0" w:color="auto"/>
            </w:tcBorders>
            <w:shd w:val="clear" w:color="auto" w:fill="FFFF00"/>
            <w:vAlign w:val="center"/>
          </w:tcPr>
          <w:p w14:paraId="0C2F91F5" w14:textId="77777777" w:rsidR="00BD6CC5" w:rsidRPr="00452516" w:rsidRDefault="00BD6CC5">
            <w:pPr>
              <w:rPr>
                <w:b/>
                <w:bCs/>
                <w:highlight w:val="yellow"/>
              </w:rPr>
            </w:pPr>
            <w:r w:rsidRPr="00452516">
              <w:rPr>
                <w:b/>
                <w:bCs/>
                <w:highlight w:val="yellow"/>
              </w:rPr>
              <w:t>Baseline</w:t>
            </w:r>
          </w:p>
        </w:tc>
        <w:tc>
          <w:tcPr>
            <w:tcW w:w="2337" w:type="dxa"/>
            <w:tcBorders>
              <w:top w:val="single" w:sz="8" w:space="0" w:color="auto"/>
              <w:left w:val="nil"/>
              <w:bottom w:val="single" w:sz="8" w:space="0" w:color="auto"/>
              <w:right w:val="single" w:sz="8" w:space="0" w:color="auto"/>
            </w:tcBorders>
            <w:shd w:val="clear" w:color="auto" w:fill="FFFF00"/>
            <w:tcMar>
              <w:left w:w="108" w:type="dxa"/>
              <w:right w:w="108" w:type="dxa"/>
            </w:tcMar>
            <w:vAlign w:val="center"/>
          </w:tcPr>
          <w:p w14:paraId="17FF250B" w14:textId="13F4250C" w:rsidR="00BD6CC5" w:rsidRPr="00452516" w:rsidRDefault="00503BBA">
            <w:pPr>
              <w:rPr>
                <w:rFonts w:ascii="Calibri" w:eastAsia="Calibri" w:hAnsi="Calibri" w:cs="Calibri"/>
                <w:highlight w:val="yellow"/>
              </w:rPr>
            </w:pPr>
            <w:r w:rsidRPr="00452516">
              <w:rPr>
                <w:rFonts w:ascii="Calibri" w:eastAsia="Calibri" w:hAnsi="Calibri" w:cs="Calibri"/>
                <w:b/>
                <w:bCs/>
                <w:highlight w:val="yellow"/>
              </w:rPr>
              <w:t>GHG s</w:t>
            </w:r>
            <w:r w:rsidR="00BD6CC5" w:rsidRPr="00452516">
              <w:rPr>
                <w:rFonts w:ascii="Calibri" w:eastAsia="Calibri" w:hAnsi="Calibri" w:cs="Calibri"/>
                <w:b/>
                <w:bCs/>
                <w:highlight w:val="yellow"/>
              </w:rPr>
              <w:t>ource</w:t>
            </w:r>
          </w:p>
        </w:tc>
        <w:tc>
          <w:tcPr>
            <w:tcW w:w="898"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323CE3F3" w14:textId="77777777" w:rsidR="00BD6CC5" w:rsidRPr="00452516" w:rsidRDefault="00BD6CC5">
            <w:pPr>
              <w:rPr>
                <w:rFonts w:ascii="Calibri" w:eastAsia="Calibri" w:hAnsi="Calibri" w:cs="Calibri"/>
                <w:highlight w:val="yellow"/>
              </w:rPr>
            </w:pPr>
            <w:r w:rsidRPr="00452516">
              <w:rPr>
                <w:rFonts w:ascii="Calibri" w:eastAsia="Calibri" w:hAnsi="Calibri" w:cs="Calibri"/>
                <w:b/>
                <w:bCs/>
                <w:highlight w:val="yellow"/>
              </w:rPr>
              <w:t>GAS</w:t>
            </w:r>
          </w:p>
        </w:tc>
        <w:tc>
          <w:tcPr>
            <w:tcW w:w="1309"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6501A9A8" w14:textId="77777777" w:rsidR="00BD6CC5" w:rsidRPr="00452516" w:rsidRDefault="00BD6CC5">
            <w:pPr>
              <w:rPr>
                <w:rFonts w:ascii="Calibri" w:eastAsia="Calibri" w:hAnsi="Calibri" w:cs="Calibri"/>
                <w:highlight w:val="yellow"/>
              </w:rPr>
            </w:pPr>
            <w:proofErr w:type="spellStart"/>
            <w:r w:rsidRPr="00452516">
              <w:rPr>
                <w:rFonts w:ascii="Calibri" w:eastAsia="Calibri" w:hAnsi="Calibri" w:cs="Calibri"/>
                <w:b/>
                <w:bCs/>
                <w:highlight w:val="yellow"/>
              </w:rPr>
              <w:t>Included</w:t>
            </w:r>
            <w:proofErr w:type="spellEnd"/>
            <w:r w:rsidRPr="00452516">
              <w:rPr>
                <w:rFonts w:ascii="Calibri" w:eastAsia="Calibri" w:hAnsi="Calibri" w:cs="Calibri"/>
                <w:b/>
                <w:bCs/>
                <w:highlight w:val="yellow"/>
              </w:rPr>
              <w:t>?</w:t>
            </w:r>
          </w:p>
        </w:tc>
        <w:tc>
          <w:tcPr>
            <w:tcW w:w="3214"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0BD67DB5" w14:textId="77777777" w:rsidR="00BD6CC5" w:rsidRPr="00452516" w:rsidRDefault="00BD6CC5">
            <w:pPr>
              <w:rPr>
                <w:rFonts w:ascii="Calibri" w:eastAsia="Calibri" w:hAnsi="Calibri" w:cs="Calibri"/>
                <w:highlight w:val="yellow"/>
              </w:rPr>
            </w:pPr>
            <w:proofErr w:type="spellStart"/>
            <w:r w:rsidRPr="00452516">
              <w:rPr>
                <w:rFonts w:ascii="Calibri" w:eastAsia="Calibri" w:hAnsi="Calibri" w:cs="Calibri"/>
                <w:b/>
                <w:bCs/>
                <w:highlight w:val="yellow"/>
              </w:rPr>
              <w:t>Justification</w:t>
            </w:r>
            <w:proofErr w:type="spellEnd"/>
            <w:r w:rsidRPr="00452516">
              <w:rPr>
                <w:rFonts w:ascii="Calibri" w:eastAsia="Calibri" w:hAnsi="Calibri" w:cs="Calibri"/>
                <w:b/>
                <w:bCs/>
                <w:highlight w:val="yellow"/>
              </w:rPr>
              <w:t>/</w:t>
            </w:r>
            <w:proofErr w:type="spellStart"/>
            <w:r w:rsidRPr="00452516">
              <w:rPr>
                <w:rFonts w:ascii="Calibri" w:eastAsia="Calibri" w:hAnsi="Calibri" w:cs="Calibri"/>
                <w:b/>
                <w:bCs/>
                <w:highlight w:val="yellow"/>
              </w:rPr>
              <w:t>Explanation</w:t>
            </w:r>
            <w:proofErr w:type="spellEnd"/>
            <w:r w:rsidRPr="00452516">
              <w:rPr>
                <w:rFonts w:ascii="Calibri" w:eastAsia="Calibri" w:hAnsi="Calibri" w:cs="Calibri"/>
                <w:b/>
                <w:bCs/>
                <w:highlight w:val="yellow"/>
              </w:rPr>
              <w:t xml:space="preserve"> </w:t>
            </w:r>
          </w:p>
        </w:tc>
      </w:tr>
      <w:tr w:rsidR="00BD6CC5" w:rsidRPr="00911961" w14:paraId="6CE39B65" w14:textId="77777777" w:rsidTr="00703392">
        <w:trPr>
          <w:trHeight w:val="300"/>
          <w:jc w:val="center"/>
        </w:trPr>
        <w:tc>
          <w:tcPr>
            <w:tcW w:w="1207" w:type="dxa"/>
            <w:vMerge/>
            <w:tcBorders>
              <w:left w:val="single" w:sz="0" w:space="0" w:color="auto"/>
              <w:right w:val="single" w:sz="0" w:space="0" w:color="auto"/>
            </w:tcBorders>
            <w:vAlign w:val="center"/>
          </w:tcPr>
          <w:p w14:paraId="4AAA53F1" w14:textId="77777777" w:rsidR="00BD6CC5" w:rsidRPr="00452516" w:rsidRDefault="00BD6CC5"/>
        </w:tc>
        <w:tc>
          <w:tcPr>
            <w:tcW w:w="2337" w:type="dxa"/>
            <w:vMerge w:val="restart"/>
            <w:tcBorders>
              <w:top w:val="single" w:sz="8" w:space="0" w:color="auto"/>
              <w:left w:val="nil"/>
              <w:right w:val="single" w:sz="8" w:space="0" w:color="auto"/>
            </w:tcBorders>
            <w:tcMar>
              <w:left w:w="108" w:type="dxa"/>
              <w:right w:w="108" w:type="dxa"/>
            </w:tcMar>
            <w:vAlign w:val="center"/>
          </w:tcPr>
          <w:p w14:paraId="03631F38"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External companies that supply biogenic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or capture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from the atmosphere</w:t>
            </w: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0CB15295" w14:textId="77777777" w:rsidR="00BD6CC5" w:rsidRPr="00452516" w:rsidRDefault="00BD6CC5">
            <w:pPr>
              <w:rPr>
                <w:rFonts w:ascii="Calibri" w:eastAsia="Calibri" w:hAnsi="Calibri" w:cs="Calibri"/>
              </w:rPr>
            </w:pPr>
            <w:r w:rsidRPr="00452516">
              <w:rPr>
                <w:rFonts w:ascii="Calibri" w:eastAsia="Calibri" w:hAnsi="Calibri" w:cs="Calibri"/>
              </w:rPr>
              <w:t>CO</w:t>
            </w:r>
            <w:r w:rsidRPr="00452516">
              <w:rPr>
                <w:rFonts w:ascii="Calibri" w:eastAsia="Calibri" w:hAnsi="Calibri" w:cs="Calibri"/>
                <w:vertAlign w:val="subscript"/>
              </w:rPr>
              <w:t>2</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09B9CA31" w14:textId="77777777" w:rsidR="00BD6CC5" w:rsidRPr="00452516" w:rsidRDefault="00BD6CC5">
            <w:pPr>
              <w:rPr>
                <w:rFonts w:ascii="Calibri" w:eastAsia="Calibri" w:hAnsi="Calibri" w:cs="Calibri"/>
              </w:rPr>
            </w:pPr>
            <w:r w:rsidRPr="00452516">
              <w:rPr>
                <w:rFonts w:ascii="Calibri" w:eastAsia="Calibri" w:hAnsi="Calibri" w:cs="Calibri"/>
              </w:rPr>
              <w:t>Yes</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378E65C9"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involved in the removal of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emissions </w:t>
            </w:r>
          </w:p>
        </w:tc>
      </w:tr>
      <w:tr w:rsidR="00BD6CC5" w:rsidRPr="00911961" w14:paraId="16A5A87F" w14:textId="77777777" w:rsidTr="00703392">
        <w:trPr>
          <w:trHeight w:val="300"/>
          <w:jc w:val="center"/>
        </w:trPr>
        <w:tc>
          <w:tcPr>
            <w:tcW w:w="1207" w:type="dxa"/>
            <w:vMerge/>
            <w:tcBorders>
              <w:left w:val="single" w:sz="0" w:space="0" w:color="auto"/>
              <w:right w:val="single" w:sz="0" w:space="0" w:color="auto"/>
            </w:tcBorders>
            <w:vAlign w:val="center"/>
          </w:tcPr>
          <w:p w14:paraId="72CD678D" w14:textId="77777777" w:rsidR="00BD6CC5" w:rsidRPr="00703392" w:rsidRDefault="00BD6CC5">
            <w:pPr>
              <w:rPr>
                <w:lang w:val="en-GB"/>
              </w:rPr>
            </w:pPr>
          </w:p>
        </w:tc>
        <w:tc>
          <w:tcPr>
            <w:tcW w:w="2337" w:type="dxa"/>
            <w:vMerge/>
            <w:tcBorders>
              <w:left w:val="nil"/>
              <w:right w:val="single" w:sz="8" w:space="0" w:color="auto"/>
            </w:tcBorders>
            <w:vAlign w:val="center"/>
          </w:tcPr>
          <w:p w14:paraId="4D0A81C9"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2721D5B6" w14:textId="77777777" w:rsidR="00BD6CC5" w:rsidRPr="00452516" w:rsidRDefault="00BD6CC5">
            <w:pPr>
              <w:rPr>
                <w:rFonts w:ascii="Calibri" w:eastAsia="Calibri" w:hAnsi="Calibri" w:cs="Calibri"/>
              </w:rPr>
            </w:pPr>
            <w:r w:rsidRPr="00452516">
              <w:rPr>
                <w:rFonts w:ascii="Calibri" w:eastAsia="Calibri" w:hAnsi="Calibri" w:cs="Calibri"/>
              </w:rPr>
              <w:t>CH</w:t>
            </w:r>
            <w:r w:rsidRPr="00452516">
              <w:rPr>
                <w:rFonts w:ascii="Calibri" w:eastAsia="Calibri" w:hAnsi="Calibri" w:cs="Calibri"/>
                <w:vertAlign w:val="subscript"/>
              </w:rPr>
              <w:t>4</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58106ADA"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08E00ED5"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CH</w:t>
            </w:r>
            <w:r w:rsidRPr="00703392">
              <w:rPr>
                <w:rFonts w:ascii="Calibri" w:eastAsia="Calibri" w:hAnsi="Calibri" w:cs="Calibri"/>
                <w:vertAlign w:val="subscript"/>
                <w:lang w:val="en-GB"/>
              </w:rPr>
              <w:t>4</w:t>
            </w:r>
            <w:r w:rsidRPr="00703392">
              <w:rPr>
                <w:rFonts w:ascii="Calibri" w:eastAsia="Calibri" w:hAnsi="Calibri" w:cs="Calibri"/>
                <w:lang w:val="en-GB"/>
              </w:rPr>
              <w:t xml:space="preserve"> </w:t>
            </w:r>
          </w:p>
        </w:tc>
      </w:tr>
      <w:tr w:rsidR="00BD6CC5" w:rsidRPr="00911961" w14:paraId="2A6087E4" w14:textId="77777777" w:rsidTr="00703392">
        <w:trPr>
          <w:trHeight w:val="300"/>
          <w:jc w:val="center"/>
        </w:trPr>
        <w:tc>
          <w:tcPr>
            <w:tcW w:w="1207" w:type="dxa"/>
            <w:vMerge/>
            <w:tcBorders>
              <w:left w:val="single" w:sz="0" w:space="0" w:color="auto"/>
              <w:right w:val="single" w:sz="0" w:space="0" w:color="auto"/>
            </w:tcBorders>
            <w:vAlign w:val="center"/>
          </w:tcPr>
          <w:p w14:paraId="6C3DBC91" w14:textId="77777777" w:rsidR="00BD6CC5" w:rsidRPr="00703392" w:rsidRDefault="00BD6CC5">
            <w:pPr>
              <w:rPr>
                <w:lang w:val="en-GB"/>
              </w:rPr>
            </w:pPr>
          </w:p>
        </w:tc>
        <w:tc>
          <w:tcPr>
            <w:tcW w:w="2337" w:type="dxa"/>
            <w:vMerge/>
            <w:tcBorders>
              <w:left w:val="nil"/>
              <w:right w:val="single" w:sz="8" w:space="0" w:color="auto"/>
            </w:tcBorders>
            <w:vAlign w:val="center"/>
          </w:tcPr>
          <w:p w14:paraId="1777FBDE"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71062A6B" w14:textId="77777777" w:rsidR="00BD6CC5" w:rsidRPr="00452516" w:rsidRDefault="00BD6CC5">
            <w:pPr>
              <w:rPr>
                <w:rFonts w:ascii="Calibri" w:eastAsia="Calibri" w:hAnsi="Calibri" w:cs="Calibri"/>
              </w:rPr>
            </w:pPr>
            <w:r w:rsidRPr="00452516">
              <w:rPr>
                <w:rFonts w:ascii="Calibri" w:eastAsia="Calibri" w:hAnsi="Calibri" w:cs="Calibri"/>
              </w:rPr>
              <w:t>N</w:t>
            </w:r>
            <w:r w:rsidRPr="00452516">
              <w:rPr>
                <w:rFonts w:ascii="Calibri" w:eastAsia="Calibri" w:hAnsi="Calibri" w:cs="Calibri"/>
                <w:vertAlign w:val="subscript"/>
              </w:rPr>
              <w:t>2</w:t>
            </w:r>
            <w:r w:rsidRPr="00452516">
              <w:rPr>
                <w:rFonts w:ascii="Calibri" w:eastAsia="Calibri" w:hAnsi="Calibri" w:cs="Calibri"/>
              </w:rPr>
              <w:t xml:space="preserve">O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1496429C"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63861856"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N</w:t>
            </w:r>
            <w:r w:rsidRPr="00703392">
              <w:rPr>
                <w:rFonts w:ascii="Calibri" w:eastAsia="Calibri" w:hAnsi="Calibri" w:cs="Calibri"/>
                <w:vertAlign w:val="subscript"/>
                <w:lang w:val="en-GB"/>
              </w:rPr>
              <w:t>2</w:t>
            </w:r>
            <w:r w:rsidRPr="00703392">
              <w:rPr>
                <w:rFonts w:ascii="Calibri" w:eastAsia="Calibri" w:hAnsi="Calibri" w:cs="Calibri"/>
                <w:lang w:val="en-GB"/>
              </w:rPr>
              <w:t xml:space="preserve">O </w:t>
            </w:r>
          </w:p>
        </w:tc>
      </w:tr>
      <w:tr w:rsidR="00BD6CC5" w:rsidRPr="00911961" w14:paraId="6BA0EE10" w14:textId="77777777" w:rsidTr="00703392">
        <w:trPr>
          <w:trHeight w:val="300"/>
          <w:jc w:val="center"/>
        </w:trPr>
        <w:tc>
          <w:tcPr>
            <w:tcW w:w="1207" w:type="dxa"/>
            <w:vMerge/>
            <w:tcBorders>
              <w:left w:val="single" w:sz="0" w:space="0" w:color="auto"/>
              <w:right w:val="single" w:sz="0" w:space="0" w:color="auto"/>
            </w:tcBorders>
            <w:vAlign w:val="center"/>
          </w:tcPr>
          <w:p w14:paraId="5449F7D7" w14:textId="77777777" w:rsidR="00BD6CC5" w:rsidRPr="00703392" w:rsidRDefault="00BD6CC5">
            <w:pPr>
              <w:rPr>
                <w:lang w:val="en-GB"/>
              </w:rPr>
            </w:pPr>
          </w:p>
        </w:tc>
        <w:tc>
          <w:tcPr>
            <w:tcW w:w="2337" w:type="dxa"/>
            <w:vMerge/>
            <w:tcBorders>
              <w:left w:val="nil"/>
              <w:bottom w:val="single" w:sz="0" w:space="0" w:color="auto"/>
              <w:right w:val="single" w:sz="8" w:space="0" w:color="auto"/>
            </w:tcBorders>
            <w:vAlign w:val="center"/>
          </w:tcPr>
          <w:p w14:paraId="34B5CDEB"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3DA98FE8" w14:textId="77777777" w:rsidR="00BD6CC5" w:rsidRPr="00452516" w:rsidRDefault="00BD6CC5">
            <w:pPr>
              <w:rPr>
                <w:rFonts w:ascii="Calibri" w:eastAsia="Calibri" w:hAnsi="Calibri" w:cs="Calibri"/>
              </w:rPr>
            </w:pPr>
            <w:proofErr w:type="spellStart"/>
            <w:r w:rsidRPr="00452516">
              <w:rPr>
                <w:rFonts w:ascii="Calibri" w:eastAsia="Calibri" w:hAnsi="Calibri" w:cs="Calibri"/>
              </w:rPr>
              <w:t>Other</w:t>
            </w:r>
            <w:proofErr w:type="spellEnd"/>
            <w:r w:rsidRPr="00452516">
              <w:rPr>
                <w:rFonts w:ascii="Calibri" w:eastAsia="Calibri" w:hAnsi="Calibri" w:cs="Calibri"/>
              </w:rPr>
              <w:t xml:space="preserve">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2D028176"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542D5EF6"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other gases</w:t>
            </w:r>
          </w:p>
        </w:tc>
      </w:tr>
      <w:tr w:rsidR="00BD6CC5" w:rsidRPr="00911961" w14:paraId="3EAA6C8B" w14:textId="77777777" w:rsidTr="00703392">
        <w:trPr>
          <w:trHeight w:val="300"/>
          <w:jc w:val="center"/>
        </w:trPr>
        <w:tc>
          <w:tcPr>
            <w:tcW w:w="1207" w:type="dxa"/>
            <w:vMerge/>
            <w:tcBorders>
              <w:left w:val="single" w:sz="0" w:space="0" w:color="auto"/>
              <w:right w:val="single" w:sz="0" w:space="0" w:color="auto"/>
            </w:tcBorders>
            <w:vAlign w:val="center"/>
          </w:tcPr>
          <w:p w14:paraId="17D9CED5" w14:textId="77777777" w:rsidR="00BD6CC5" w:rsidRPr="00703392" w:rsidRDefault="00BD6CC5">
            <w:pPr>
              <w:rPr>
                <w:lang w:val="en-GB"/>
              </w:rPr>
            </w:pPr>
          </w:p>
        </w:tc>
        <w:tc>
          <w:tcPr>
            <w:tcW w:w="2337" w:type="dxa"/>
            <w:vMerge w:val="restart"/>
            <w:tcBorders>
              <w:top w:val="nil"/>
              <w:left w:val="nil"/>
              <w:right w:val="single" w:sz="8" w:space="0" w:color="auto"/>
            </w:tcBorders>
            <w:tcMar>
              <w:left w:w="108" w:type="dxa"/>
              <w:right w:w="108" w:type="dxa"/>
            </w:tcMar>
            <w:vAlign w:val="center"/>
          </w:tcPr>
          <w:p w14:paraId="19E06DF7"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External companies providing fossil CO</w:t>
            </w:r>
            <w:r w:rsidRPr="00703392">
              <w:rPr>
                <w:rFonts w:ascii="Calibri" w:eastAsia="Calibri" w:hAnsi="Calibri" w:cs="Calibri"/>
                <w:vertAlign w:val="subscript"/>
                <w:lang w:val="en-GB"/>
              </w:rPr>
              <w:t>2</w:t>
            </w: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51E75321" w14:textId="77777777" w:rsidR="00BD6CC5" w:rsidRPr="00452516" w:rsidRDefault="00BD6CC5">
            <w:pPr>
              <w:rPr>
                <w:rFonts w:ascii="Calibri" w:eastAsia="Calibri" w:hAnsi="Calibri" w:cs="Calibri"/>
              </w:rPr>
            </w:pPr>
            <w:r w:rsidRPr="00452516">
              <w:rPr>
                <w:rFonts w:ascii="Calibri" w:eastAsia="Calibri" w:hAnsi="Calibri" w:cs="Calibri"/>
              </w:rPr>
              <w:t>CO</w:t>
            </w:r>
            <w:r w:rsidRPr="00452516">
              <w:rPr>
                <w:rFonts w:ascii="Calibri" w:eastAsia="Calibri" w:hAnsi="Calibri" w:cs="Calibri"/>
                <w:vertAlign w:val="subscript"/>
              </w:rPr>
              <w:t>2</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326CEDE2" w14:textId="77777777" w:rsidR="00BD6CC5" w:rsidRPr="00452516" w:rsidRDefault="00BD6CC5">
            <w:pPr>
              <w:rPr>
                <w:rFonts w:ascii="Calibri" w:eastAsia="Calibri" w:hAnsi="Calibri" w:cs="Calibri"/>
              </w:rPr>
            </w:pPr>
            <w:r w:rsidRPr="00452516">
              <w:rPr>
                <w:rFonts w:ascii="Calibri" w:eastAsia="Calibri" w:hAnsi="Calibri" w:cs="Calibri"/>
              </w:rPr>
              <w:t>Yes</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17EEC93A"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involved in the avoidance of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emissions </w:t>
            </w:r>
          </w:p>
        </w:tc>
      </w:tr>
      <w:tr w:rsidR="00BD6CC5" w:rsidRPr="00911961" w14:paraId="61331D3E" w14:textId="77777777" w:rsidTr="00703392">
        <w:trPr>
          <w:trHeight w:val="300"/>
          <w:jc w:val="center"/>
        </w:trPr>
        <w:tc>
          <w:tcPr>
            <w:tcW w:w="1207" w:type="dxa"/>
            <w:vMerge/>
            <w:tcBorders>
              <w:left w:val="single" w:sz="0" w:space="0" w:color="auto"/>
              <w:right w:val="single" w:sz="0" w:space="0" w:color="auto"/>
            </w:tcBorders>
            <w:vAlign w:val="center"/>
          </w:tcPr>
          <w:p w14:paraId="2B12EC5C" w14:textId="77777777" w:rsidR="00BD6CC5" w:rsidRPr="00703392" w:rsidRDefault="00BD6CC5">
            <w:pPr>
              <w:rPr>
                <w:lang w:val="en-GB"/>
              </w:rPr>
            </w:pPr>
          </w:p>
        </w:tc>
        <w:tc>
          <w:tcPr>
            <w:tcW w:w="2337" w:type="dxa"/>
            <w:vMerge/>
            <w:tcBorders>
              <w:left w:val="nil"/>
              <w:right w:val="single" w:sz="8" w:space="0" w:color="auto"/>
            </w:tcBorders>
            <w:vAlign w:val="center"/>
          </w:tcPr>
          <w:p w14:paraId="1002536D"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44473372" w14:textId="77777777" w:rsidR="00BD6CC5" w:rsidRPr="00452516" w:rsidRDefault="00BD6CC5">
            <w:pPr>
              <w:rPr>
                <w:rFonts w:ascii="Calibri" w:eastAsia="Calibri" w:hAnsi="Calibri" w:cs="Calibri"/>
              </w:rPr>
            </w:pPr>
            <w:r w:rsidRPr="00452516">
              <w:rPr>
                <w:rFonts w:ascii="Calibri" w:eastAsia="Calibri" w:hAnsi="Calibri" w:cs="Calibri"/>
              </w:rPr>
              <w:t>CH</w:t>
            </w:r>
            <w:r w:rsidRPr="00452516">
              <w:rPr>
                <w:rFonts w:ascii="Calibri" w:eastAsia="Calibri" w:hAnsi="Calibri" w:cs="Calibri"/>
                <w:vertAlign w:val="subscript"/>
              </w:rPr>
              <w:t>4</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7A8D74C0"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1FC4EFE0"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CH</w:t>
            </w:r>
            <w:r w:rsidRPr="00703392">
              <w:rPr>
                <w:rFonts w:ascii="Calibri" w:eastAsia="Calibri" w:hAnsi="Calibri" w:cs="Calibri"/>
                <w:vertAlign w:val="subscript"/>
                <w:lang w:val="en-GB"/>
              </w:rPr>
              <w:t>4</w:t>
            </w:r>
            <w:r w:rsidRPr="00703392">
              <w:rPr>
                <w:rFonts w:ascii="Calibri" w:eastAsia="Calibri" w:hAnsi="Calibri" w:cs="Calibri"/>
                <w:lang w:val="en-GB"/>
              </w:rPr>
              <w:t xml:space="preserve"> </w:t>
            </w:r>
          </w:p>
        </w:tc>
      </w:tr>
      <w:tr w:rsidR="00BD6CC5" w:rsidRPr="00911961" w14:paraId="3DA81AB0" w14:textId="77777777" w:rsidTr="00703392">
        <w:trPr>
          <w:trHeight w:val="300"/>
          <w:jc w:val="center"/>
        </w:trPr>
        <w:tc>
          <w:tcPr>
            <w:tcW w:w="1207" w:type="dxa"/>
            <w:vMerge/>
            <w:tcBorders>
              <w:left w:val="single" w:sz="0" w:space="0" w:color="auto"/>
              <w:right w:val="single" w:sz="0" w:space="0" w:color="auto"/>
            </w:tcBorders>
            <w:vAlign w:val="center"/>
          </w:tcPr>
          <w:p w14:paraId="00F5CE8F" w14:textId="77777777" w:rsidR="00BD6CC5" w:rsidRPr="00703392" w:rsidRDefault="00BD6CC5">
            <w:pPr>
              <w:rPr>
                <w:lang w:val="en-GB"/>
              </w:rPr>
            </w:pPr>
          </w:p>
        </w:tc>
        <w:tc>
          <w:tcPr>
            <w:tcW w:w="2337" w:type="dxa"/>
            <w:vMerge/>
            <w:tcBorders>
              <w:left w:val="nil"/>
              <w:right w:val="single" w:sz="8" w:space="0" w:color="auto"/>
            </w:tcBorders>
            <w:vAlign w:val="center"/>
          </w:tcPr>
          <w:p w14:paraId="7102012A"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74F39175" w14:textId="77777777" w:rsidR="00BD6CC5" w:rsidRPr="00452516" w:rsidRDefault="00BD6CC5">
            <w:pPr>
              <w:rPr>
                <w:rFonts w:ascii="Calibri" w:eastAsia="Calibri" w:hAnsi="Calibri" w:cs="Calibri"/>
              </w:rPr>
            </w:pPr>
            <w:r w:rsidRPr="00452516">
              <w:rPr>
                <w:rFonts w:ascii="Calibri" w:eastAsia="Calibri" w:hAnsi="Calibri" w:cs="Calibri"/>
              </w:rPr>
              <w:t>N</w:t>
            </w:r>
            <w:r w:rsidRPr="00452516">
              <w:rPr>
                <w:rFonts w:ascii="Calibri" w:eastAsia="Calibri" w:hAnsi="Calibri" w:cs="Calibri"/>
                <w:vertAlign w:val="subscript"/>
              </w:rPr>
              <w:t>2</w:t>
            </w:r>
            <w:r w:rsidRPr="00452516">
              <w:rPr>
                <w:rFonts w:ascii="Calibri" w:eastAsia="Calibri" w:hAnsi="Calibri" w:cs="Calibri"/>
              </w:rPr>
              <w:t>O</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3F201BC8"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4DD69F3F"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N</w:t>
            </w:r>
            <w:r w:rsidRPr="00703392">
              <w:rPr>
                <w:rFonts w:ascii="Calibri" w:eastAsia="Calibri" w:hAnsi="Calibri" w:cs="Calibri"/>
                <w:vertAlign w:val="subscript"/>
                <w:lang w:val="en-GB"/>
              </w:rPr>
              <w:t>2</w:t>
            </w:r>
            <w:r w:rsidRPr="00703392">
              <w:rPr>
                <w:rFonts w:ascii="Calibri" w:eastAsia="Calibri" w:hAnsi="Calibri" w:cs="Calibri"/>
                <w:lang w:val="en-GB"/>
              </w:rPr>
              <w:t xml:space="preserve">O </w:t>
            </w:r>
          </w:p>
        </w:tc>
      </w:tr>
      <w:tr w:rsidR="00BD6CC5" w:rsidRPr="00911961" w14:paraId="49A3FA89" w14:textId="77777777" w:rsidTr="00703392">
        <w:trPr>
          <w:trHeight w:val="300"/>
          <w:jc w:val="center"/>
        </w:trPr>
        <w:tc>
          <w:tcPr>
            <w:tcW w:w="1207" w:type="dxa"/>
            <w:vMerge/>
            <w:tcBorders>
              <w:left w:val="single" w:sz="0" w:space="0" w:color="auto"/>
              <w:right w:val="single" w:sz="0" w:space="0" w:color="auto"/>
            </w:tcBorders>
            <w:vAlign w:val="center"/>
          </w:tcPr>
          <w:p w14:paraId="7514B3DE" w14:textId="77777777" w:rsidR="00BD6CC5" w:rsidRPr="00703392" w:rsidRDefault="00BD6CC5">
            <w:pPr>
              <w:rPr>
                <w:lang w:val="en-GB"/>
              </w:rPr>
            </w:pPr>
          </w:p>
        </w:tc>
        <w:tc>
          <w:tcPr>
            <w:tcW w:w="2337" w:type="dxa"/>
            <w:vMerge/>
            <w:tcBorders>
              <w:left w:val="nil"/>
              <w:bottom w:val="single" w:sz="0" w:space="0" w:color="auto"/>
              <w:right w:val="single" w:sz="8" w:space="0" w:color="auto"/>
            </w:tcBorders>
            <w:vAlign w:val="center"/>
          </w:tcPr>
          <w:p w14:paraId="36453500"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180F0377" w14:textId="77777777" w:rsidR="00BD6CC5" w:rsidRPr="00452516" w:rsidRDefault="00BD6CC5">
            <w:pPr>
              <w:rPr>
                <w:rFonts w:ascii="Calibri" w:eastAsia="Calibri" w:hAnsi="Calibri" w:cs="Calibri"/>
              </w:rPr>
            </w:pPr>
            <w:proofErr w:type="spellStart"/>
            <w:r w:rsidRPr="00452516">
              <w:rPr>
                <w:rFonts w:ascii="Calibri" w:eastAsia="Calibri" w:hAnsi="Calibri" w:cs="Calibri"/>
              </w:rPr>
              <w:t>Other</w:t>
            </w:r>
            <w:proofErr w:type="spellEnd"/>
            <w:r w:rsidRPr="00452516">
              <w:rPr>
                <w:rFonts w:ascii="Calibri" w:eastAsia="Calibri" w:hAnsi="Calibri" w:cs="Calibri"/>
              </w:rPr>
              <w:t xml:space="preserve">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1304A421"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34194CCC"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other gases</w:t>
            </w:r>
          </w:p>
        </w:tc>
      </w:tr>
      <w:tr w:rsidR="00BD6CC5" w:rsidRPr="00911961" w14:paraId="5909E354" w14:textId="77777777" w:rsidTr="00703392">
        <w:trPr>
          <w:trHeight w:val="300"/>
          <w:jc w:val="center"/>
        </w:trPr>
        <w:tc>
          <w:tcPr>
            <w:tcW w:w="1207" w:type="dxa"/>
            <w:vMerge/>
            <w:tcBorders>
              <w:left w:val="single" w:sz="0" w:space="0" w:color="auto"/>
              <w:right w:val="single" w:sz="0" w:space="0" w:color="auto"/>
            </w:tcBorders>
            <w:vAlign w:val="center"/>
          </w:tcPr>
          <w:p w14:paraId="32CF3E1A" w14:textId="77777777" w:rsidR="00BD6CC5" w:rsidRPr="00703392" w:rsidRDefault="00BD6CC5">
            <w:pPr>
              <w:rPr>
                <w:lang w:val="en-GB"/>
              </w:rPr>
            </w:pPr>
          </w:p>
        </w:tc>
        <w:tc>
          <w:tcPr>
            <w:tcW w:w="2337" w:type="dxa"/>
            <w:vMerge w:val="restart"/>
            <w:tcBorders>
              <w:top w:val="nil"/>
              <w:left w:val="nil"/>
              <w:right w:val="single" w:sz="8" w:space="0" w:color="auto"/>
            </w:tcBorders>
            <w:tcMar>
              <w:left w:w="108" w:type="dxa"/>
              <w:right w:w="108" w:type="dxa"/>
            </w:tcMar>
            <w:vAlign w:val="center"/>
          </w:tcPr>
          <w:p w14:paraId="538E273D" w14:textId="77777777" w:rsidR="00BD6CC5" w:rsidRPr="00452516" w:rsidRDefault="00BD6CC5">
            <w:pPr>
              <w:rPr>
                <w:rFonts w:ascii="Calibri" w:eastAsia="Calibri" w:hAnsi="Calibri" w:cs="Calibri"/>
              </w:rPr>
            </w:pPr>
            <w:proofErr w:type="spellStart"/>
            <w:r w:rsidRPr="00452516">
              <w:rPr>
                <w:rFonts w:ascii="Calibri" w:eastAsia="Calibri" w:hAnsi="Calibri" w:cs="Calibri"/>
              </w:rPr>
              <w:t>Limenet</w:t>
            </w:r>
            <w:proofErr w:type="spellEnd"/>
            <w:r w:rsidRPr="00452516">
              <w:rPr>
                <w:rFonts w:ascii="Calibri" w:eastAsia="Calibri" w:hAnsi="Calibri" w:cs="Calibri"/>
              </w:rPr>
              <w:t xml:space="preserve"> </w:t>
            </w:r>
            <w:proofErr w:type="spellStart"/>
            <w:r w:rsidRPr="00452516">
              <w:rPr>
                <w:rFonts w:ascii="Calibri" w:eastAsia="Calibri" w:hAnsi="Calibri" w:cs="Calibri"/>
              </w:rPr>
              <w:t>biomass</w:t>
            </w:r>
            <w:proofErr w:type="spellEnd"/>
            <w:r w:rsidRPr="00452516">
              <w:rPr>
                <w:rFonts w:ascii="Calibri" w:eastAsia="Calibri" w:hAnsi="Calibri" w:cs="Calibri"/>
              </w:rPr>
              <w:t xml:space="preserve"> </w:t>
            </w:r>
            <w:proofErr w:type="spellStart"/>
            <w:r w:rsidRPr="00452516">
              <w:rPr>
                <w:rFonts w:ascii="Calibri" w:eastAsia="Calibri" w:hAnsi="Calibri" w:cs="Calibri"/>
              </w:rPr>
              <w:t>gasification</w:t>
            </w:r>
            <w:proofErr w:type="spellEnd"/>
            <w:r w:rsidRPr="00452516">
              <w:rPr>
                <w:rFonts w:ascii="Calibri" w:eastAsia="Calibri" w:hAnsi="Calibri" w:cs="Calibri"/>
              </w:rPr>
              <w:t xml:space="preserve"> </w:t>
            </w: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0F84270E" w14:textId="77777777" w:rsidR="00BD6CC5" w:rsidRPr="00452516" w:rsidRDefault="00BD6CC5">
            <w:pPr>
              <w:rPr>
                <w:rFonts w:ascii="Calibri" w:eastAsia="Calibri" w:hAnsi="Calibri" w:cs="Calibri"/>
              </w:rPr>
            </w:pPr>
            <w:r w:rsidRPr="00452516">
              <w:rPr>
                <w:rFonts w:ascii="Calibri" w:eastAsia="Calibri" w:hAnsi="Calibri" w:cs="Calibri"/>
              </w:rPr>
              <w:t>CO</w:t>
            </w:r>
            <w:r w:rsidRPr="00452516">
              <w:rPr>
                <w:rFonts w:ascii="Calibri" w:eastAsia="Calibri" w:hAnsi="Calibri" w:cs="Calibri"/>
                <w:vertAlign w:val="subscript"/>
              </w:rPr>
              <w:t>2</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5BDAFA08" w14:textId="77777777" w:rsidR="00BD6CC5" w:rsidRPr="00452516" w:rsidRDefault="00BD6CC5">
            <w:pPr>
              <w:rPr>
                <w:rFonts w:ascii="Calibri" w:eastAsia="Calibri" w:hAnsi="Calibri" w:cs="Calibri"/>
              </w:rPr>
            </w:pPr>
            <w:r w:rsidRPr="00452516">
              <w:rPr>
                <w:rFonts w:ascii="Calibri" w:eastAsia="Calibri" w:hAnsi="Calibri" w:cs="Calibri"/>
              </w:rPr>
              <w:t>Yes</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7AB6FCB7"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involved in the removal of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emissions </w:t>
            </w:r>
          </w:p>
        </w:tc>
      </w:tr>
      <w:tr w:rsidR="00BD6CC5" w:rsidRPr="00911961" w14:paraId="3010BB89" w14:textId="77777777" w:rsidTr="00703392">
        <w:trPr>
          <w:trHeight w:val="300"/>
          <w:jc w:val="center"/>
        </w:trPr>
        <w:tc>
          <w:tcPr>
            <w:tcW w:w="1207" w:type="dxa"/>
            <w:vMerge/>
            <w:tcBorders>
              <w:left w:val="single" w:sz="0" w:space="0" w:color="auto"/>
              <w:right w:val="single" w:sz="0" w:space="0" w:color="auto"/>
            </w:tcBorders>
            <w:vAlign w:val="center"/>
          </w:tcPr>
          <w:p w14:paraId="6B62E840" w14:textId="77777777" w:rsidR="00BD6CC5" w:rsidRPr="00703392" w:rsidRDefault="00BD6CC5">
            <w:pPr>
              <w:rPr>
                <w:lang w:val="en-GB"/>
              </w:rPr>
            </w:pPr>
          </w:p>
        </w:tc>
        <w:tc>
          <w:tcPr>
            <w:tcW w:w="2337" w:type="dxa"/>
            <w:vMerge/>
            <w:tcBorders>
              <w:left w:val="nil"/>
              <w:right w:val="single" w:sz="8" w:space="0" w:color="auto"/>
            </w:tcBorders>
            <w:vAlign w:val="center"/>
          </w:tcPr>
          <w:p w14:paraId="4C74DE2E"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3A7C5929" w14:textId="77777777" w:rsidR="00BD6CC5" w:rsidRPr="00452516" w:rsidRDefault="00BD6CC5">
            <w:pPr>
              <w:rPr>
                <w:rFonts w:ascii="Calibri" w:eastAsia="Calibri" w:hAnsi="Calibri" w:cs="Calibri"/>
              </w:rPr>
            </w:pPr>
            <w:r w:rsidRPr="00452516">
              <w:rPr>
                <w:rFonts w:ascii="Calibri" w:eastAsia="Calibri" w:hAnsi="Calibri" w:cs="Calibri"/>
              </w:rPr>
              <w:t>CH</w:t>
            </w:r>
            <w:r w:rsidRPr="00452516">
              <w:rPr>
                <w:rFonts w:ascii="Calibri" w:eastAsia="Calibri" w:hAnsi="Calibri" w:cs="Calibri"/>
                <w:vertAlign w:val="subscript"/>
              </w:rPr>
              <w:t>4</w:t>
            </w:r>
            <w:r w:rsidRPr="00452516">
              <w:rPr>
                <w:rFonts w:ascii="Calibri" w:eastAsia="Calibri" w:hAnsi="Calibri" w:cs="Calibri"/>
              </w:rPr>
              <w:t xml:space="preserve">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4F755A8D"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641FB933"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CH</w:t>
            </w:r>
            <w:r w:rsidRPr="00703392">
              <w:rPr>
                <w:rFonts w:ascii="Calibri" w:eastAsia="Calibri" w:hAnsi="Calibri" w:cs="Calibri"/>
                <w:vertAlign w:val="subscript"/>
                <w:lang w:val="en-GB"/>
              </w:rPr>
              <w:t>4</w:t>
            </w:r>
            <w:r w:rsidRPr="00703392">
              <w:rPr>
                <w:rFonts w:ascii="Calibri" w:eastAsia="Calibri" w:hAnsi="Calibri" w:cs="Calibri"/>
                <w:lang w:val="en-GB"/>
              </w:rPr>
              <w:t xml:space="preserve"> </w:t>
            </w:r>
          </w:p>
        </w:tc>
      </w:tr>
      <w:tr w:rsidR="00BD6CC5" w:rsidRPr="00911961" w14:paraId="6EDCBD42" w14:textId="77777777" w:rsidTr="00703392">
        <w:trPr>
          <w:trHeight w:val="300"/>
          <w:jc w:val="center"/>
        </w:trPr>
        <w:tc>
          <w:tcPr>
            <w:tcW w:w="1207" w:type="dxa"/>
            <w:vMerge/>
            <w:tcBorders>
              <w:left w:val="single" w:sz="0" w:space="0" w:color="auto"/>
              <w:right w:val="single" w:sz="0" w:space="0" w:color="auto"/>
            </w:tcBorders>
            <w:vAlign w:val="center"/>
          </w:tcPr>
          <w:p w14:paraId="0CF740BA" w14:textId="77777777" w:rsidR="00BD6CC5" w:rsidRPr="00703392" w:rsidRDefault="00BD6CC5">
            <w:pPr>
              <w:rPr>
                <w:lang w:val="en-GB"/>
              </w:rPr>
            </w:pPr>
          </w:p>
        </w:tc>
        <w:tc>
          <w:tcPr>
            <w:tcW w:w="2337" w:type="dxa"/>
            <w:vMerge/>
            <w:tcBorders>
              <w:left w:val="nil"/>
              <w:right w:val="single" w:sz="8" w:space="0" w:color="auto"/>
            </w:tcBorders>
            <w:vAlign w:val="center"/>
          </w:tcPr>
          <w:p w14:paraId="047ADDC4"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789A5289" w14:textId="77777777" w:rsidR="00BD6CC5" w:rsidRPr="00452516" w:rsidRDefault="00BD6CC5">
            <w:pPr>
              <w:rPr>
                <w:rFonts w:ascii="Calibri" w:eastAsia="Calibri" w:hAnsi="Calibri" w:cs="Calibri"/>
              </w:rPr>
            </w:pPr>
            <w:r w:rsidRPr="00452516">
              <w:rPr>
                <w:rFonts w:ascii="Calibri" w:eastAsia="Calibri" w:hAnsi="Calibri" w:cs="Calibri"/>
              </w:rPr>
              <w:t>N</w:t>
            </w:r>
            <w:r w:rsidRPr="00452516">
              <w:rPr>
                <w:rFonts w:ascii="Calibri" w:eastAsia="Calibri" w:hAnsi="Calibri" w:cs="Calibri"/>
                <w:vertAlign w:val="subscript"/>
              </w:rPr>
              <w:t>2</w:t>
            </w:r>
            <w:r w:rsidRPr="00452516">
              <w:rPr>
                <w:rFonts w:ascii="Calibri" w:eastAsia="Calibri" w:hAnsi="Calibri" w:cs="Calibri"/>
              </w:rPr>
              <w:t>O</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535D43A9"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3BF987D5"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N</w:t>
            </w:r>
            <w:r w:rsidRPr="00703392">
              <w:rPr>
                <w:rFonts w:ascii="Calibri" w:eastAsia="Calibri" w:hAnsi="Calibri" w:cs="Calibri"/>
                <w:vertAlign w:val="subscript"/>
                <w:lang w:val="en-GB"/>
              </w:rPr>
              <w:t>2</w:t>
            </w:r>
            <w:r w:rsidRPr="00703392">
              <w:rPr>
                <w:rFonts w:ascii="Calibri" w:eastAsia="Calibri" w:hAnsi="Calibri" w:cs="Calibri"/>
                <w:lang w:val="en-GB"/>
              </w:rPr>
              <w:t xml:space="preserve">O </w:t>
            </w:r>
          </w:p>
        </w:tc>
      </w:tr>
      <w:tr w:rsidR="00BD6CC5" w:rsidRPr="00911961" w14:paraId="18CAADE1" w14:textId="77777777" w:rsidTr="00703392">
        <w:trPr>
          <w:trHeight w:val="300"/>
          <w:jc w:val="center"/>
        </w:trPr>
        <w:tc>
          <w:tcPr>
            <w:tcW w:w="1207" w:type="dxa"/>
            <w:vMerge/>
            <w:tcBorders>
              <w:left w:val="single" w:sz="0" w:space="0" w:color="auto"/>
              <w:right w:val="single" w:sz="0" w:space="0" w:color="auto"/>
            </w:tcBorders>
            <w:vAlign w:val="center"/>
          </w:tcPr>
          <w:p w14:paraId="255586BD" w14:textId="77777777" w:rsidR="00BD6CC5" w:rsidRPr="00703392" w:rsidRDefault="00BD6CC5">
            <w:pPr>
              <w:rPr>
                <w:lang w:val="en-GB"/>
              </w:rPr>
            </w:pPr>
          </w:p>
        </w:tc>
        <w:tc>
          <w:tcPr>
            <w:tcW w:w="2337" w:type="dxa"/>
            <w:vMerge/>
            <w:tcBorders>
              <w:left w:val="nil"/>
              <w:bottom w:val="single" w:sz="0" w:space="0" w:color="auto"/>
              <w:right w:val="single" w:sz="8" w:space="0" w:color="auto"/>
            </w:tcBorders>
            <w:vAlign w:val="center"/>
          </w:tcPr>
          <w:p w14:paraId="5D1EBA94"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7EE8A943" w14:textId="77777777" w:rsidR="00BD6CC5" w:rsidRPr="00452516" w:rsidRDefault="00BD6CC5">
            <w:pPr>
              <w:rPr>
                <w:rFonts w:ascii="Calibri" w:eastAsia="Calibri" w:hAnsi="Calibri" w:cs="Calibri"/>
              </w:rPr>
            </w:pPr>
            <w:proofErr w:type="spellStart"/>
            <w:r w:rsidRPr="00452516">
              <w:rPr>
                <w:rFonts w:ascii="Calibri" w:eastAsia="Calibri" w:hAnsi="Calibri" w:cs="Calibri"/>
              </w:rPr>
              <w:t>Other</w:t>
            </w:r>
            <w:proofErr w:type="spellEnd"/>
            <w:r w:rsidRPr="00452516">
              <w:rPr>
                <w:rFonts w:ascii="Calibri" w:eastAsia="Calibri" w:hAnsi="Calibri" w:cs="Calibri"/>
              </w:rPr>
              <w:t xml:space="preserve">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3EB265F4"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5CFE09CC"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other gases</w:t>
            </w:r>
          </w:p>
        </w:tc>
      </w:tr>
      <w:tr w:rsidR="00BD6CC5" w:rsidRPr="00911961" w14:paraId="234FF9A5" w14:textId="77777777" w:rsidTr="00703392">
        <w:trPr>
          <w:trHeight w:val="300"/>
          <w:jc w:val="center"/>
        </w:trPr>
        <w:tc>
          <w:tcPr>
            <w:tcW w:w="1207" w:type="dxa"/>
            <w:vMerge/>
            <w:tcBorders>
              <w:left w:val="single" w:sz="0" w:space="0" w:color="auto"/>
              <w:right w:val="single" w:sz="0" w:space="0" w:color="auto"/>
            </w:tcBorders>
            <w:vAlign w:val="center"/>
          </w:tcPr>
          <w:p w14:paraId="327D5141" w14:textId="77777777" w:rsidR="00BD6CC5" w:rsidRPr="00703392" w:rsidRDefault="00BD6CC5">
            <w:pPr>
              <w:rPr>
                <w:lang w:val="en-GB"/>
              </w:rPr>
            </w:pPr>
          </w:p>
        </w:tc>
        <w:tc>
          <w:tcPr>
            <w:tcW w:w="2337" w:type="dxa"/>
            <w:vMerge w:val="restart"/>
            <w:tcBorders>
              <w:top w:val="nil"/>
              <w:left w:val="nil"/>
              <w:right w:val="single" w:sz="8" w:space="0" w:color="auto"/>
            </w:tcBorders>
            <w:tcMar>
              <w:left w:w="108" w:type="dxa"/>
              <w:right w:w="108" w:type="dxa"/>
            </w:tcMar>
            <w:vAlign w:val="center"/>
          </w:tcPr>
          <w:p w14:paraId="0CA2ED27"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capturing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from the atmosphere</w:t>
            </w: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6170B008" w14:textId="77777777" w:rsidR="00BD6CC5" w:rsidRPr="00452516" w:rsidRDefault="00BD6CC5">
            <w:pPr>
              <w:rPr>
                <w:rFonts w:ascii="Calibri" w:eastAsia="Calibri" w:hAnsi="Calibri" w:cs="Calibri"/>
              </w:rPr>
            </w:pPr>
            <w:r w:rsidRPr="00452516">
              <w:rPr>
                <w:rFonts w:ascii="Calibri" w:eastAsia="Calibri" w:hAnsi="Calibri" w:cs="Calibri"/>
              </w:rPr>
              <w:t>CO</w:t>
            </w:r>
            <w:r w:rsidRPr="00452516">
              <w:rPr>
                <w:rFonts w:ascii="Calibri" w:eastAsia="Calibri" w:hAnsi="Calibri" w:cs="Calibri"/>
                <w:vertAlign w:val="subscript"/>
              </w:rPr>
              <w:t>2</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3B1E0BF5" w14:textId="77777777" w:rsidR="00BD6CC5" w:rsidRPr="00452516" w:rsidRDefault="00BD6CC5">
            <w:pPr>
              <w:rPr>
                <w:rFonts w:ascii="Calibri" w:eastAsia="Calibri" w:hAnsi="Calibri" w:cs="Calibri"/>
              </w:rPr>
            </w:pPr>
            <w:r w:rsidRPr="00452516">
              <w:rPr>
                <w:rFonts w:ascii="Calibri" w:eastAsia="Calibri" w:hAnsi="Calibri" w:cs="Calibri"/>
              </w:rPr>
              <w:t>Yes</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0ABD82CF"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involved in the removal of CO</w:t>
            </w:r>
            <w:r w:rsidRPr="00703392">
              <w:rPr>
                <w:rFonts w:ascii="Calibri" w:eastAsia="Calibri" w:hAnsi="Calibri" w:cs="Calibri"/>
                <w:vertAlign w:val="subscript"/>
                <w:lang w:val="en-GB"/>
              </w:rPr>
              <w:t>2</w:t>
            </w:r>
            <w:r w:rsidRPr="00703392">
              <w:rPr>
                <w:rFonts w:ascii="Calibri" w:eastAsia="Calibri" w:hAnsi="Calibri" w:cs="Calibri"/>
                <w:lang w:val="en-GB"/>
              </w:rPr>
              <w:t xml:space="preserve"> emissions </w:t>
            </w:r>
          </w:p>
        </w:tc>
      </w:tr>
      <w:tr w:rsidR="00BD6CC5" w:rsidRPr="00911961" w14:paraId="3A391995" w14:textId="77777777" w:rsidTr="00703392">
        <w:trPr>
          <w:trHeight w:val="300"/>
          <w:jc w:val="center"/>
        </w:trPr>
        <w:tc>
          <w:tcPr>
            <w:tcW w:w="1207" w:type="dxa"/>
            <w:vMerge/>
            <w:tcBorders>
              <w:left w:val="single" w:sz="0" w:space="0" w:color="auto"/>
              <w:right w:val="single" w:sz="0" w:space="0" w:color="auto"/>
            </w:tcBorders>
            <w:vAlign w:val="center"/>
          </w:tcPr>
          <w:p w14:paraId="4E28FC7E" w14:textId="77777777" w:rsidR="00BD6CC5" w:rsidRPr="00703392" w:rsidRDefault="00BD6CC5">
            <w:pPr>
              <w:rPr>
                <w:lang w:val="en-GB"/>
              </w:rPr>
            </w:pPr>
          </w:p>
        </w:tc>
        <w:tc>
          <w:tcPr>
            <w:tcW w:w="2337" w:type="dxa"/>
            <w:vMerge/>
            <w:tcBorders>
              <w:left w:val="nil"/>
              <w:right w:val="single" w:sz="8" w:space="0" w:color="auto"/>
            </w:tcBorders>
            <w:vAlign w:val="center"/>
          </w:tcPr>
          <w:p w14:paraId="156B478A"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4FA443D6" w14:textId="77777777" w:rsidR="00BD6CC5" w:rsidRPr="00452516" w:rsidRDefault="00BD6CC5">
            <w:pPr>
              <w:rPr>
                <w:rFonts w:ascii="Calibri" w:eastAsia="Calibri" w:hAnsi="Calibri" w:cs="Calibri"/>
              </w:rPr>
            </w:pPr>
            <w:r w:rsidRPr="00452516">
              <w:rPr>
                <w:rFonts w:ascii="Calibri" w:eastAsia="Calibri" w:hAnsi="Calibri" w:cs="Calibri"/>
              </w:rPr>
              <w:t>CH</w:t>
            </w:r>
            <w:r w:rsidRPr="00452516">
              <w:rPr>
                <w:rFonts w:ascii="Calibri" w:eastAsia="Calibri" w:hAnsi="Calibri" w:cs="Calibri"/>
                <w:vertAlign w:val="subscript"/>
              </w:rPr>
              <w:t>4</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6BCB4640"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7052F976"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CH</w:t>
            </w:r>
            <w:r w:rsidRPr="00703392">
              <w:rPr>
                <w:rFonts w:ascii="Calibri" w:eastAsia="Calibri" w:hAnsi="Calibri" w:cs="Calibri"/>
                <w:vertAlign w:val="subscript"/>
                <w:lang w:val="en-GB"/>
              </w:rPr>
              <w:t>4</w:t>
            </w:r>
            <w:r w:rsidRPr="00703392">
              <w:rPr>
                <w:rFonts w:ascii="Calibri" w:eastAsia="Calibri" w:hAnsi="Calibri" w:cs="Calibri"/>
                <w:lang w:val="en-GB"/>
              </w:rPr>
              <w:t xml:space="preserve"> </w:t>
            </w:r>
          </w:p>
        </w:tc>
      </w:tr>
      <w:tr w:rsidR="00BD6CC5" w:rsidRPr="00911961" w14:paraId="571D5B49" w14:textId="77777777" w:rsidTr="00703392">
        <w:trPr>
          <w:trHeight w:val="300"/>
          <w:jc w:val="center"/>
        </w:trPr>
        <w:tc>
          <w:tcPr>
            <w:tcW w:w="1207" w:type="dxa"/>
            <w:vMerge/>
            <w:tcBorders>
              <w:left w:val="single" w:sz="0" w:space="0" w:color="auto"/>
              <w:right w:val="single" w:sz="0" w:space="0" w:color="auto"/>
            </w:tcBorders>
            <w:vAlign w:val="center"/>
          </w:tcPr>
          <w:p w14:paraId="3B972A64" w14:textId="77777777" w:rsidR="00BD6CC5" w:rsidRPr="00703392" w:rsidRDefault="00BD6CC5">
            <w:pPr>
              <w:rPr>
                <w:lang w:val="en-GB"/>
              </w:rPr>
            </w:pPr>
          </w:p>
        </w:tc>
        <w:tc>
          <w:tcPr>
            <w:tcW w:w="2337" w:type="dxa"/>
            <w:vMerge/>
            <w:tcBorders>
              <w:left w:val="nil"/>
              <w:right w:val="single" w:sz="8" w:space="0" w:color="auto"/>
            </w:tcBorders>
            <w:vAlign w:val="center"/>
          </w:tcPr>
          <w:p w14:paraId="31422030"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50D98D74" w14:textId="77777777" w:rsidR="00BD6CC5" w:rsidRPr="00452516" w:rsidRDefault="00BD6CC5">
            <w:pPr>
              <w:rPr>
                <w:rFonts w:ascii="Calibri" w:eastAsia="Calibri" w:hAnsi="Calibri" w:cs="Calibri"/>
              </w:rPr>
            </w:pPr>
            <w:r w:rsidRPr="00452516">
              <w:rPr>
                <w:rFonts w:ascii="Calibri" w:eastAsia="Calibri" w:hAnsi="Calibri" w:cs="Calibri"/>
              </w:rPr>
              <w:t>N</w:t>
            </w:r>
            <w:r w:rsidRPr="00452516">
              <w:rPr>
                <w:rFonts w:ascii="Calibri" w:eastAsia="Calibri" w:hAnsi="Calibri" w:cs="Calibri"/>
                <w:vertAlign w:val="subscript"/>
              </w:rPr>
              <w:t>2</w:t>
            </w:r>
            <w:r w:rsidRPr="00452516">
              <w:rPr>
                <w:rFonts w:ascii="Calibri" w:eastAsia="Calibri" w:hAnsi="Calibri" w:cs="Calibri"/>
              </w:rPr>
              <w:t>O</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451487F0"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3FAFD223"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N</w:t>
            </w:r>
            <w:r w:rsidRPr="00703392">
              <w:rPr>
                <w:rFonts w:ascii="Calibri" w:eastAsia="Calibri" w:hAnsi="Calibri" w:cs="Calibri"/>
                <w:vertAlign w:val="subscript"/>
                <w:lang w:val="en-GB"/>
              </w:rPr>
              <w:t>2</w:t>
            </w:r>
            <w:r w:rsidRPr="00703392">
              <w:rPr>
                <w:rFonts w:ascii="Calibri" w:eastAsia="Calibri" w:hAnsi="Calibri" w:cs="Calibri"/>
                <w:lang w:val="en-GB"/>
              </w:rPr>
              <w:t xml:space="preserve">O </w:t>
            </w:r>
          </w:p>
        </w:tc>
      </w:tr>
      <w:tr w:rsidR="00BD6CC5" w:rsidRPr="00911961" w14:paraId="34F4A32C" w14:textId="77777777" w:rsidTr="00703392">
        <w:trPr>
          <w:trHeight w:val="300"/>
          <w:jc w:val="center"/>
        </w:trPr>
        <w:tc>
          <w:tcPr>
            <w:tcW w:w="1207" w:type="dxa"/>
            <w:vMerge/>
            <w:tcBorders>
              <w:left w:val="single" w:sz="0" w:space="0" w:color="auto"/>
              <w:bottom w:val="single" w:sz="0" w:space="0" w:color="auto"/>
              <w:right w:val="single" w:sz="0" w:space="0" w:color="auto"/>
            </w:tcBorders>
            <w:vAlign w:val="center"/>
          </w:tcPr>
          <w:p w14:paraId="1C43DFCE" w14:textId="77777777" w:rsidR="00BD6CC5" w:rsidRPr="00703392" w:rsidRDefault="00BD6CC5">
            <w:pPr>
              <w:rPr>
                <w:lang w:val="en-GB"/>
              </w:rPr>
            </w:pPr>
          </w:p>
        </w:tc>
        <w:tc>
          <w:tcPr>
            <w:tcW w:w="2337" w:type="dxa"/>
            <w:vMerge/>
            <w:tcBorders>
              <w:left w:val="nil"/>
              <w:bottom w:val="single" w:sz="0" w:space="0" w:color="auto"/>
              <w:right w:val="single" w:sz="8" w:space="0" w:color="auto"/>
            </w:tcBorders>
            <w:vAlign w:val="center"/>
          </w:tcPr>
          <w:p w14:paraId="72EDA4F8" w14:textId="77777777" w:rsidR="00BD6CC5" w:rsidRPr="00703392" w:rsidRDefault="00BD6CC5">
            <w:pPr>
              <w:rPr>
                <w:lang w:val="en-GB"/>
              </w:rPr>
            </w:pPr>
          </w:p>
        </w:tc>
        <w:tc>
          <w:tcPr>
            <w:tcW w:w="898" w:type="dxa"/>
            <w:tcBorders>
              <w:top w:val="single" w:sz="8" w:space="0" w:color="auto"/>
              <w:left w:val="single" w:sz="8" w:space="0" w:color="auto"/>
              <w:bottom w:val="single" w:sz="8" w:space="0" w:color="auto"/>
              <w:right w:val="single" w:sz="8" w:space="0" w:color="auto"/>
            </w:tcBorders>
            <w:tcMar>
              <w:left w:w="108" w:type="dxa"/>
              <w:right w:w="108" w:type="dxa"/>
            </w:tcMar>
          </w:tcPr>
          <w:p w14:paraId="21DEB4B5" w14:textId="77777777" w:rsidR="00BD6CC5" w:rsidRPr="00452516" w:rsidRDefault="00BD6CC5">
            <w:pPr>
              <w:rPr>
                <w:rFonts w:ascii="Calibri" w:eastAsia="Calibri" w:hAnsi="Calibri" w:cs="Calibri"/>
              </w:rPr>
            </w:pPr>
            <w:proofErr w:type="spellStart"/>
            <w:r w:rsidRPr="00452516">
              <w:rPr>
                <w:rFonts w:ascii="Calibri" w:eastAsia="Calibri" w:hAnsi="Calibri" w:cs="Calibri"/>
              </w:rPr>
              <w:t>Other</w:t>
            </w:r>
            <w:proofErr w:type="spellEnd"/>
            <w:r w:rsidRPr="00452516">
              <w:rPr>
                <w:rFonts w:ascii="Calibri" w:eastAsia="Calibri" w:hAnsi="Calibri" w:cs="Calibri"/>
              </w:rPr>
              <w:t xml:space="preserve"> </w:t>
            </w:r>
          </w:p>
        </w:tc>
        <w:tc>
          <w:tcPr>
            <w:tcW w:w="1309" w:type="dxa"/>
            <w:tcBorders>
              <w:top w:val="single" w:sz="8" w:space="0" w:color="auto"/>
              <w:left w:val="single" w:sz="8" w:space="0" w:color="auto"/>
              <w:bottom w:val="single" w:sz="8" w:space="0" w:color="auto"/>
              <w:right w:val="single" w:sz="8" w:space="0" w:color="auto"/>
            </w:tcBorders>
            <w:tcMar>
              <w:left w:w="108" w:type="dxa"/>
              <w:right w:w="108" w:type="dxa"/>
            </w:tcMar>
          </w:tcPr>
          <w:p w14:paraId="77C74BE8" w14:textId="77777777" w:rsidR="00BD6CC5" w:rsidRPr="00452516" w:rsidRDefault="00BD6CC5">
            <w:pPr>
              <w:rPr>
                <w:rFonts w:ascii="Calibri" w:eastAsia="Calibri" w:hAnsi="Calibri" w:cs="Calibri"/>
              </w:rPr>
            </w:pPr>
            <w:r w:rsidRPr="00452516">
              <w:rPr>
                <w:rFonts w:ascii="Calibri" w:eastAsia="Calibri" w:hAnsi="Calibri" w:cs="Calibri"/>
              </w:rPr>
              <w:t>No</w:t>
            </w:r>
          </w:p>
        </w:tc>
        <w:tc>
          <w:tcPr>
            <w:tcW w:w="3214" w:type="dxa"/>
            <w:tcBorders>
              <w:top w:val="single" w:sz="8" w:space="0" w:color="auto"/>
              <w:left w:val="single" w:sz="8" w:space="0" w:color="auto"/>
              <w:bottom w:val="single" w:sz="8" w:space="0" w:color="auto"/>
              <w:right w:val="single" w:sz="8" w:space="0" w:color="auto"/>
            </w:tcBorders>
            <w:tcMar>
              <w:left w:w="108" w:type="dxa"/>
              <w:right w:w="108" w:type="dxa"/>
            </w:tcMar>
          </w:tcPr>
          <w:p w14:paraId="33B8006A" w14:textId="77777777" w:rsidR="00BD6CC5" w:rsidRPr="00703392" w:rsidRDefault="00BD6CC5">
            <w:pPr>
              <w:rPr>
                <w:rFonts w:ascii="Calibri" w:eastAsia="Calibri" w:hAnsi="Calibri" w:cs="Calibri"/>
                <w:lang w:val="en-GB"/>
              </w:rPr>
            </w:pPr>
            <w:r w:rsidRPr="00703392">
              <w:rPr>
                <w:rFonts w:ascii="Calibri" w:eastAsia="Calibri" w:hAnsi="Calibri" w:cs="Calibri"/>
                <w:lang w:val="en-GB"/>
              </w:rPr>
              <w:t>Limenet is not capturing other gases</w:t>
            </w:r>
          </w:p>
        </w:tc>
      </w:tr>
    </w:tbl>
    <w:p w14:paraId="3D3B7F9B" w14:textId="77777777" w:rsidR="005D6624" w:rsidRPr="00703392" w:rsidRDefault="005D6624">
      <w:pPr>
        <w:rPr>
          <w:rFonts w:eastAsia="Verdana" w:cs="Verdana"/>
          <w:bCs/>
          <w:lang w:val="en-GB"/>
        </w:rPr>
      </w:pPr>
    </w:p>
    <w:p w14:paraId="4C867599" w14:textId="372E6373" w:rsidR="00E2112C" w:rsidRPr="00703392" w:rsidRDefault="00917030">
      <w:pPr>
        <w:rPr>
          <w:rFonts w:eastAsia="Verdana" w:cs="Verdana"/>
          <w:bCs/>
          <w:lang w:val="en-GB"/>
        </w:rPr>
      </w:pPr>
      <w:r w:rsidRPr="00703392">
        <w:rPr>
          <w:rFonts w:eastAsia="Verdana" w:cs="Verdana"/>
          <w:bCs/>
          <w:lang w:val="en-GB"/>
        </w:rPr>
        <w:br w:type="page"/>
      </w:r>
    </w:p>
    <w:p w14:paraId="00AAD3F4" w14:textId="2B58C561" w:rsidR="003F67D1" w:rsidRPr="00452516" w:rsidRDefault="003F67D1" w:rsidP="001C31C7">
      <w:pPr>
        <w:pStyle w:val="Titolo2"/>
      </w:pPr>
      <w:bookmarkStart w:id="46" w:name="_Toc170380399"/>
      <w:bookmarkStart w:id="47" w:name="_Toc170381684"/>
      <w:bookmarkStart w:id="48" w:name="_Toc170381737"/>
      <w:bookmarkStart w:id="49" w:name="_Toc171065043"/>
      <w:bookmarkStart w:id="50" w:name="_Toc173143638"/>
      <w:bookmarkEnd w:id="46"/>
      <w:bookmarkEnd w:id="47"/>
      <w:bookmarkEnd w:id="48"/>
      <w:r w:rsidRPr="00452516">
        <w:lastRenderedPageBreak/>
        <w:t xml:space="preserve">Emission </w:t>
      </w:r>
      <w:r w:rsidR="00ED5A82" w:rsidRPr="00452516">
        <w:t>removal</w:t>
      </w:r>
      <w:r w:rsidRPr="00452516">
        <w:t>:</w:t>
      </w:r>
      <w:bookmarkEnd w:id="49"/>
      <w:bookmarkEnd w:id="50"/>
    </w:p>
    <w:p w14:paraId="7A5D740A" w14:textId="77777777" w:rsidR="003626EA" w:rsidRPr="00452516" w:rsidRDefault="003626EA" w:rsidP="001C31C7"/>
    <w:p w14:paraId="162D8239" w14:textId="77777777" w:rsidR="00B9462D" w:rsidRPr="00CE3B0F" w:rsidRDefault="00B9462D" w:rsidP="00703392">
      <w:pPr>
        <w:pStyle w:val="Nessunaspaziatura"/>
      </w:pPr>
      <w:r w:rsidRPr="00AE3246">
        <w:t>The project "CO</w:t>
      </w:r>
      <w:r w:rsidRPr="00CE3B0F">
        <w:rPr>
          <w:vertAlign w:val="subscript"/>
        </w:rPr>
        <w:t>2</w:t>
      </w:r>
      <w:r w:rsidRPr="00CE3B0F">
        <w:t xml:space="preserve"> storage following the application of Limenet technology" performs the removal of biogenic CO</w:t>
      </w:r>
      <w:r w:rsidRPr="00CE3B0F">
        <w:rPr>
          <w:vertAlign w:val="subscript"/>
        </w:rPr>
        <w:t>2</w:t>
      </w:r>
      <w:r w:rsidRPr="00CE3B0F">
        <w:t xml:space="preserve"> emissions.</w:t>
      </w:r>
    </w:p>
    <w:p w14:paraId="7EE6C849" w14:textId="1F88CC95" w:rsidR="00B9462D" w:rsidRPr="00CE3B0F" w:rsidRDefault="00B9462D" w:rsidP="00703392">
      <w:pPr>
        <w:pStyle w:val="Nessunaspaziatura"/>
      </w:pPr>
      <w:r w:rsidRPr="00AE3246">
        <w:t>CO</w:t>
      </w:r>
      <w:r w:rsidRPr="00CE3B0F">
        <w:rPr>
          <w:vertAlign w:val="subscript"/>
        </w:rPr>
        <w:t>2</w:t>
      </w:r>
      <w:r w:rsidRPr="00CE3B0F">
        <w:t xml:space="preserve"> removal refers to the capture of CO</w:t>
      </w:r>
      <w:r w:rsidRPr="00CE3B0F">
        <w:rPr>
          <w:vertAlign w:val="subscript"/>
        </w:rPr>
        <w:t>2</w:t>
      </w:r>
      <w:r w:rsidRPr="00CE3B0F">
        <w:t xml:space="preserve"> from the atmosphere, with some types of process (e.g. DAC or biomass), and subsequent permanent storage in natural tanks (sea</w:t>
      </w:r>
      <w:r w:rsidR="00AF0F4E" w:rsidRPr="00CE3B0F">
        <w:t>s</w:t>
      </w:r>
      <w:r w:rsidRPr="00CE3B0F">
        <w:t>/ocean</w:t>
      </w:r>
      <w:r w:rsidR="00AF0F4E" w:rsidRPr="00CE3B0F">
        <w:t>s</w:t>
      </w:r>
      <w:r w:rsidRPr="00CE3B0F">
        <w:t>).</w:t>
      </w:r>
    </w:p>
    <w:p w14:paraId="3EA0FF34" w14:textId="0B912B21" w:rsidR="005F09AB" w:rsidRPr="00452516" w:rsidRDefault="00A625C7" w:rsidP="00D45B9B">
      <w:pPr>
        <w:pStyle w:val="Titolo3"/>
      </w:pPr>
      <w:bookmarkStart w:id="51" w:name="_Toc168664290"/>
      <w:bookmarkStart w:id="52" w:name="_Toc168664328"/>
      <w:bookmarkStart w:id="53" w:name="_Toc170380401"/>
      <w:bookmarkStart w:id="54" w:name="_Toc170381686"/>
      <w:bookmarkStart w:id="55" w:name="_Toc170381739"/>
      <w:bookmarkStart w:id="56" w:name="_Toc168664291"/>
      <w:bookmarkStart w:id="57" w:name="_Toc168664329"/>
      <w:bookmarkStart w:id="58" w:name="_Toc170380402"/>
      <w:bookmarkStart w:id="59" w:name="_Toc170381687"/>
      <w:bookmarkStart w:id="60" w:name="_Toc170381740"/>
      <w:bookmarkStart w:id="61" w:name="_Toc168664292"/>
      <w:bookmarkStart w:id="62" w:name="_Toc168664330"/>
      <w:bookmarkStart w:id="63" w:name="_Toc170380403"/>
      <w:bookmarkStart w:id="64" w:name="_Toc170381688"/>
      <w:bookmarkStart w:id="65" w:name="_Toc170381741"/>
      <w:bookmarkStart w:id="66" w:name="_Toc171065045"/>
      <w:bookmarkStart w:id="67" w:name="_Toc173143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452516">
        <w:t xml:space="preserve">Data </w:t>
      </w:r>
      <w:r w:rsidR="003B3359" w:rsidRPr="00452516">
        <w:t xml:space="preserve">and parameters </w:t>
      </w:r>
      <w:r w:rsidRPr="00452516">
        <w:t>available at validation</w:t>
      </w:r>
      <w:bookmarkEnd w:id="66"/>
      <w:bookmarkEnd w:id="67"/>
    </w:p>
    <w:p w14:paraId="35130D28" w14:textId="77777777" w:rsidR="001C31C7" w:rsidRPr="00703392" w:rsidRDefault="001C31C7" w:rsidP="00D45B9B">
      <w:pPr>
        <w:rPr>
          <w:lang w:val="en-GB"/>
        </w:rPr>
      </w:pPr>
    </w:p>
    <w:p w14:paraId="0C869576" w14:textId="4909014C" w:rsidR="00203ACB" w:rsidRPr="00452516" w:rsidRDefault="009E461D" w:rsidP="001E04F9">
      <w:pPr>
        <w:pStyle w:val="Titolo4"/>
        <w:ind w:left="851" w:hanging="851"/>
        <w:rPr>
          <w:lang w:eastAsia="it-IT"/>
        </w:rPr>
      </w:pPr>
      <w:bookmarkStart w:id="68" w:name="_Toc157161955"/>
      <w:r w:rsidRPr="00452516">
        <w:rPr>
          <w:lang w:eastAsia="it-IT"/>
        </w:rPr>
        <w:t>Data from inventories/suppliers</w:t>
      </w:r>
      <w:bookmarkEnd w:id="68"/>
    </w:p>
    <w:p w14:paraId="1B521238" w14:textId="25329453" w:rsidR="00467634" w:rsidRDefault="00467634" w:rsidP="00467634">
      <w:pPr>
        <w:pStyle w:val="Didascalia"/>
        <w:keepNext/>
      </w:pPr>
      <w:r>
        <w:t xml:space="preserve">Table </w:t>
      </w:r>
      <w:r>
        <w:fldChar w:fldCharType="begin"/>
      </w:r>
      <w:r>
        <w:instrText xml:space="preserve"> SEQ Table \* ARABIC </w:instrText>
      </w:r>
      <w:r>
        <w:fldChar w:fldCharType="separate"/>
      </w:r>
      <w:r>
        <w:rPr>
          <w:noProof/>
        </w:rPr>
        <w:t>6</w:t>
      </w:r>
      <w:r>
        <w:fldChar w:fldCharType="end"/>
      </w:r>
      <w:r>
        <w:t xml:space="preserve">: </w:t>
      </w:r>
      <w:r w:rsidRPr="004E7D4A">
        <w:t>CO</w:t>
      </w:r>
      <w:r w:rsidRPr="00467634">
        <w:rPr>
          <w:vertAlign w:val="subscript"/>
        </w:rPr>
        <w:t>2</w:t>
      </w:r>
      <w:r w:rsidRPr="004E7D4A">
        <w:t xml:space="preserve"> Molar mass description</w:t>
      </w:r>
    </w:p>
    <w:tbl>
      <w:tblPr>
        <w:tblW w:w="9634" w:type="dxa"/>
        <w:tblCellMar>
          <w:left w:w="70" w:type="dxa"/>
          <w:right w:w="70" w:type="dxa"/>
        </w:tblCellMar>
        <w:tblLook w:val="04A0" w:firstRow="1" w:lastRow="0" w:firstColumn="1" w:lastColumn="0" w:noHBand="0" w:noVBand="1"/>
      </w:tblPr>
      <w:tblGrid>
        <w:gridCol w:w="4957"/>
        <w:gridCol w:w="4677"/>
      </w:tblGrid>
      <w:tr w:rsidR="00442F62" w:rsidRPr="00452516" w14:paraId="5E1A6CDA"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14947F5" w14:textId="77777777" w:rsidR="00442F62" w:rsidRPr="00452516" w:rsidRDefault="00442F62"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235A667C" w14:textId="77777777" w:rsidR="00442F62"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bCs/>
                        <w:i/>
                        <w:vertAlign w:val="subscript"/>
                      </w:rPr>
                    </m:ctrlPr>
                  </m:sSubPr>
                  <m:e>
                    <m:r>
                      <m:rPr>
                        <m:sty m:val="bi"/>
                      </m:rPr>
                      <w:rPr>
                        <w:rFonts w:ascii="Cambria Math" w:hAnsi="Cambria Math"/>
                        <w:vertAlign w:val="subscript"/>
                      </w:rPr>
                      <m:t>CO</m:t>
                    </m:r>
                  </m:e>
                  <m:sub>
                    <m:r>
                      <m:rPr>
                        <m:sty m:val="bi"/>
                      </m:rPr>
                      <w:rPr>
                        <w:rFonts w:ascii="Cambria Math" w:hAnsi="Cambria Math"/>
                        <w:vertAlign w:val="subscript"/>
                      </w:rPr>
                      <m:t>2</m:t>
                    </m:r>
                  </m:sub>
                </m:sSub>
                <m:r>
                  <m:rPr>
                    <m:sty m:val="bi"/>
                  </m:rPr>
                  <w:rPr>
                    <w:rFonts w:ascii="Cambria Math" w:hAnsi="Cambria Math"/>
                    <w:vertAlign w:val="subscript"/>
                  </w:rPr>
                  <m:t xml:space="preserve"> Molar mass</m:t>
                </m:r>
              </m:oMath>
            </m:oMathPara>
          </w:p>
        </w:tc>
      </w:tr>
      <w:tr w:rsidR="00442F62" w:rsidRPr="00452516" w14:paraId="2F90F8A5"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6CEBDD0" w14:textId="77777777" w:rsidR="00442F62" w:rsidRPr="00452516" w:rsidRDefault="00442F62"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3454AD81" w14:textId="77777777" w:rsidR="00442F62" w:rsidRPr="00452516" w:rsidRDefault="00442F62" w:rsidP="00D45B9B">
            <w:pPr>
              <w:widowControl w:val="0"/>
              <w:jc w:val="center"/>
              <w:rPr>
                <w:rFonts w:ascii="Gill Sans MT" w:hAnsi="Gill Sans MT" w:cs="Calibri"/>
                <w:color w:val="000000"/>
              </w:rPr>
            </w:pPr>
            <w:r w:rsidRPr="00452516">
              <w:rPr>
                <w:rFonts w:ascii="Gill Sans MT" w:hAnsi="Gill Sans MT" w:cs="Calibri"/>
                <w:color w:val="000000"/>
              </w:rPr>
              <w:t xml:space="preserve">Data from </w:t>
            </w: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/suppliers</w:t>
            </w:r>
          </w:p>
        </w:tc>
      </w:tr>
      <w:tr w:rsidR="00442F62" w:rsidRPr="00452516" w14:paraId="4478095C"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79F900E" w14:textId="77777777" w:rsidR="00442F62" w:rsidRPr="00452516" w:rsidRDefault="00442F62"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6F66592D" w14:textId="77777777" w:rsidR="00442F62" w:rsidRPr="00452516" w:rsidRDefault="00442F62" w:rsidP="00D45B9B">
            <w:pPr>
              <w:widowControl w:val="0"/>
              <w:jc w:val="center"/>
              <w:rPr>
                <w:rFonts w:ascii="Gill Sans MT" w:hAnsi="Gill Sans MT" w:cs="Calibri"/>
                <w:color w:val="000000"/>
              </w:rPr>
            </w:pPr>
            <w:r w:rsidRPr="00452516">
              <w:rPr>
                <w:rFonts w:ascii="Gill Sans MT" w:hAnsi="Gill Sans MT" w:cs="Calibri"/>
                <w:color w:val="000000"/>
              </w:rPr>
              <w:t>g/mol</w:t>
            </w:r>
          </w:p>
        </w:tc>
      </w:tr>
      <w:tr w:rsidR="00442F62" w:rsidRPr="00452516" w14:paraId="62BE93AB"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C0BEB8F" w14:textId="77777777" w:rsidR="00442F62" w:rsidRPr="00452516" w:rsidRDefault="00442F62"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00589E53" w14:textId="77777777" w:rsidR="00442F62" w:rsidRPr="00452516" w:rsidRDefault="00442F62" w:rsidP="00D45B9B">
            <w:pPr>
              <w:widowControl w:val="0"/>
              <w:jc w:val="center"/>
              <w:rPr>
                <w:rFonts w:ascii="Gill Sans MT" w:hAnsi="Gill Sans MT" w:cs="Calibri"/>
                <w:color w:val="000000"/>
              </w:rPr>
            </w:pPr>
            <w:r w:rsidRPr="00452516">
              <w:rPr>
                <w:rFonts w:ascii="Gill Sans MT" w:hAnsi="Gill Sans MT" w:cs="Calibri"/>
                <w:bCs/>
                <w:color w:val="000000"/>
              </w:rPr>
              <w:t>Molar mass of CO</w:t>
            </w:r>
            <w:r w:rsidRPr="00452516">
              <w:rPr>
                <w:rFonts w:ascii="Gill Sans MT" w:hAnsi="Gill Sans MT" w:cs="Calibri"/>
                <w:color w:val="000000"/>
                <w:vertAlign w:val="subscript"/>
              </w:rPr>
              <w:t>2</w:t>
            </w:r>
          </w:p>
        </w:tc>
      </w:tr>
      <w:tr w:rsidR="00442F62" w:rsidRPr="00452516" w14:paraId="57389615"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433E5D5" w14:textId="10D411CF" w:rsidR="00442F62" w:rsidRPr="00703392" w:rsidRDefault="00442F62"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BE5CA6">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1604F506" w14:textId="20213756" w:rsidR="00442F62" w:rsidRPr="00452516" w:rsidRDefault="00442F62" w:rsidP="00D45B9B">
            <w:pPr>
              <w:widowControl w:val="0"/>
              <w:jc w:val="center"/>
              <w:rPr>
                <w:rFonts w:ascii="Gill Sans MT" w:hAnsi="Gill Sans MT" w:cs="Calibri"/>
                <w:color w:val="000000"/>
              </w:rPr>
            </w:pPr>
            <w:proofErr w:type="spellStart"/>
            <w:r w:rsidRPr="003D00EE">
              <w:rPr>
                <w:rFonts w:ascii="Gill Sans MT" w:hAnsi="Gill Sans MT" w:cs="Calibri"/>
                <w:color w:val="000000"/>
              </w:rPr>
              <w:t>Equations</w:t>
            </w:r>
            <w:proofErr w:type="spellEnd"/>
            <w:r w:rsidRPr="003D00EE">
              <w:rPr>
                <w:rFonts w:ascii="Gill Sans MT" w:hAnsi="Gill Sans MT" w:cs="Calibri"/>
                <w:color w:val="000000"/>
              </w:rPr>
              <w:t xml:space="preserve"> 2</w:t>
            </w:r>
            <w:r w:rsidR="005730F5" w:rsidRPr="003D00EE">
              <w:rPr>
                <w:rFonts w:ascii="Gill Sans MT" w:hAnsi="Gill Sans MT" w:cs="Calibri"/>
                <w:color w:val="000000"/>
              </w:rPr>
              <w:t>,3</w:t>
            </w:r>
          </w:p>
        </w:tc>
      </w:tr>
      <w:tr w:rsidR="00442F62" w:rsidRPr="00452516" w14:paraId="52646483"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0E29898" w14:textId="77777777" w:rsidR="00442F62" w:rsidRPr="00452516" w:rsidRDefault="00442F62"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0004C774" w14:textId="77777777" w:rsidR="00442F62" w:rsidRPr="00452516" w:rsidRDefault="00442F62" w:rsidP="00D45B9B">
            <w:pPr>
              <w:widowControl w:val="0"/>
              <w:jc w:val="center"/>
              <w:rPr>
                <w:rFonts w:ascii="Gill Sans MT" w:hAnsi="Gill Sans MT" w:cstheme="minorHAnsi"/>
                <w:color w:val="000000"/>
              </w:rPr>
            </w:pPr>
            <w:proofErr w:type="spellStart"/>
            <w:r w:rsidRPr="00452516">
              <w:rPr>
                <w:rFonts w:ascii="Gill Sans MT" w:hAnsi="Gill Sans MT" w:cstheme="minorHAnsi"/>
                <w:color w:val="000000"/>
              </w:rPr>
              <w:t>Periodic</w:t>
            </w:r>
            <w:proofErr w:type="spellEnd"/>
            <w:r w:rsidRPr="00452516">
              <w:rPr>
                <w:rFonts w:ascii="Gill Sans MT" w:hAnsi="Gill Sans MT" w:cstheme="minorHAnsi"/>
                <w:color w:val="000000"/>
              </w:rPr>
              <w:t xml:space="preserve"> </w:t>
            </w:r>
            <w:proofErr w:type="spellStart"/>
            <w:r w:rsidRPr="00452516">
              <w:rPr>
                <w:rFonts w:ascii="Gill Sans MT" w:hAnsi="Gill Sans MT" w:cstheme="minorHAnsi"/>
                <w:color w:val="000000"/>
              </w:rPr>
              <w:t>table</w:t>
            </w:r>
            <w:proofErr w:type="spellEnd"/>
          </w:p>
        </w:tc>
      </w:tr>
      <w:tr w:rsidR="00442F62" w:rsidRPr="00452516" w14:paraId="156CA175"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70D858" w14:textId="77777777" w:rsidR="00442F62" w:rsidRPr="00452516" w:rsidRDefault="00442F62"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Value </w:t>
            </w:r>
            <w:proofErr w:type="spellStart"/>
            <w:r w:rsidRPr="00452516">
              <w:rPr>
                <w:rFonts w:ascii="Gill Sans MT" w:hAnsi="Gill Sans MT" w:cs="Calibri"/>
                <w:b/>
                <w:bCs/>
                <w:color w:val="000000"/>
              </w:rPr>
              <w:t>applied</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34289F1B" w14:textId="77777777" w:rsidR="00442F62" w:rsidRPr="00452516" w:rsidRDefault="00442F62" w:rsidP="00D45B9B">
            <w:pPr>
              <w:widowControl w:val="0"/>
              <w:jc w:val="center"/>
              <w:rPr>
                <w:rFonts w:ascii="Gill Sans MT" w:hAnsi="Gill Sans MT" w:cstheme="minorHAnsi"/>
                <w:color w:val="000000"/>
              </w:rPr>
            </w:pPr>
            <w:r w:rsidRPr="00452516">
              <w:rPr>
                <w:rFonts w:ascii="Gill Sans MT" w:hAnsi="Gill Sans MT" w:cstheme="minorHAnsi"/>
                <w:color w:val="000000"/>
              </w:rPr>
              <w:t>44,0095</w:t>
            </w:r>
          </w:p>
        </w:tc>
      </w:tr>
      <w:tr w:rsidR="00442F62" w:rsidRPr="00452516" w14:paraId="31422361"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037AC665" w14:textId="77777777" w:rsidR="00442F62" w:rsidRPr="00703392" w:rsidRDefault="00442F62"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Justification for the choice of data or description of measurement methods and procedures applied</w:t>
            </w:r>
          </w:p>
        </w:tc>
        <w:tc>
          <w:tcPr>
            <w:tcW w:w="4677" w:type="dxa"/>
            <w:tcBorders>
              <w:top w:val="nil"/>
              <w:left w:val="nil"/>
              <w:bottom w:val="single" w:sz="4" w:space="0" w:color="auto"/>
              <w:right w:val="single" w:sz="4" w:space="0" w:color="auto"/>
            </w:tcBorders>
            <w:shd w:val="clear" w:color="auto" w:fill="auto"/>
            <w:noWrap/>
            <w:vAlign w:val="center"/>
          </w:tcPr>
          <w:p w14:paraId="1819CFB5" w14:textId="77777777" w:rsidR="00442F62" w:rsidRPr="00452516" w:rsidRDefault="00442F62" w:rsidP="00D45B9B">
            <w:pPr>
              <w:widowControl w:val="0"/>
              <w:jc w:val="center"/>
              <w:rPr>
                <w:rFonts w:ascii="Gill Sans MT" w:hAnsi="Gill Sans MT" w:cstheme="minorHAnsi"/>
                <w:color w:val="000000"/>
              </w:rPr>
            </w:pPr>
            <w:r w:rsidRPr="00452516">
              <w:rPr>
                <w:rFonts w:ascii="Gill Sans MT" w:hAnsi="Gill Sans MT" w:cstheme="minorHAnsi"/>
                <w:color w:val="000000"/>
              </w:rPr>
              <w:t xml:space="preserve">A </w:t>
            </w:r>
            <w:proofErr w:type="spellStart"/>
            <w:r w:rsidRPr="00452516">
              <w:rPr>
                <w:rFonts w:ascii="Gill Sans MT" w:hAnsi="Gill Sans MT" w:cstheme="minorHAnsi"/>
                <w:color w:val="000000"/>
              </w:rPr>
              <w:t>chemical</w:t>
            </w:r>
            <w:proofErr w:type="spellEnd"/>
            <w:r w:rsidRPr="00452516">
              <w:rPr>
                <w:rFonts w:ascii="Gill Sans MT" w:hAnsi="Gill Sans MT" w:cstheme="minorHAnsi"/>
                <w:color w:val="000000"/>
              </w:rPr>
              <w:t xml:space="preserve"> </w:t>
            </w:r>
            <w:proofErr w:type="spellStart"/>
            <w:r w:rsidRPr="00452516">
              <w:rPr>
                <w:rFonts w:ascii="Gill Sans MT" w:hAnsi="Gill Sans MT" w:cstheme="minorHAnsi"/>
                <w:color w:val="000000"/>
              </w:rPr>
              <w:t>constant</w:t>
            </w:r>
            <w:proofErr w:type="spellEnd"/>
          </w:p>
        </w:tc>
      </w:tr>
      <w:tr w:rsidR="00442F62" w:rsidRPr="00911961" w14:paraId="4AEC51A1"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515404CC" w14:textId="77777777" w:rsidR="00442F62" w:rsidRPr="00452516" w:rsidRDefault="00442F62"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color w:val="000000"/>
              </w:rPr>
              <w:t>acquisition</w:t>
            </w:r>
            <w:proofErr w:type="spellEnd"/>
          </w:p>
        </w:tc>
        <w:tc>
          <w:tcPr>
            <w:tcW w:w="4677" w:type="dxa"/>
            <w:tcBorders>
              <w:top w:val="nil"/>
              <w:left w:val="nil"/>
              <w:bottom w:val="single" w:sz="4" w:space="0" w:color="auto"/>
              <w:right w:val="single" w:sz="4" w:space="0" w:color="auto"/>
            </w:tcBorders>
            <w:shd w:val="clear" w:color="auto" w:fill="auto"/>
            <w:noWrap/>
            <w:vAlign w:val="center"/>
          </w:tcPr>
          <w:p w14:paraId="1F48E7AB" w14:textId="77777777" w:rsidR="00442F62" w:rsidRPr="00703392" w:rsidRDefault="00442F62"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This data is acquired once</w:t>
            </w:r>
          </w:p>
        </w:tc>
      </w:tr>
      <w:tr w:rsidR="00442F62" w:rsidRPr="00452516" w14:paraId="67849017"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67046467" w14:textId="77777777" w:rsidR="00442F62" w:rsidRPr="00703392" w:rsidRDefault="00442F62"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2E8CB83C" w14:textId="77777777" w:rsidR="00442F62" w:rsidRPr="00452516" w:rsidRDefault="00442F62" w:rsidP="00D45B9B">
            <w:pPr>
              <w:widowControl w:val="0"/>
              <w:jc w:val="center"/>
              <w:rPr>
                <w:rFonts w:ascii="Gill Sans MT" w:hAnsi="Gill Sans MT" w:cs="Calibri"/>
                <w:color w:val="000000"/>
              </w:rPr>
            </w:pPr>
            <w:r w:rsidRPr="00452516">
              <w:rPr>
                <w:rFonts w:ascii="Gill Sans MT" w:hAnsi="Gill Sans MT" w:cs="Calibri"/>
                <w:color w:val="000000"/>
              </w:rPr>
              <w:t>N.A.</w:t>
            </w:r>
          </w:p>
        </w:tc>
      </w:tr>
    </w:tbl>
    <w:p w14:paraId="13244FB7" w14:textId="09C711E2" w:rsidR="00162839" w:rsidRPr="00703392" w:rsidRDefault="00162839" w:rsidP="00D45B9B">
      <w:pPr>
        <w:rPr>
          <w:lang w:val="en-GB"/>
        </w:rPr>
      </w:pPr>
    </w:p>
    <w:p w14:paraId="639DD9EF" w14:textId="68758B5B" w:rsidR="00467634" w:rsidRDefault="00467634" w:rsidP="00467634">
      <w:pPr>
        <w:pStyle w:val="Didascalia"/>
        <w:keepNext/>
      </w:pPr>
      <w:r>
        <w:t xml:space="preserve">Table </w:t>
      </w:r>
      <w:r>
        <w:fldChar w:fldCharType="begin"/>
      </w:r>
      <w:r>
        <w:instrText xml:space="preserve"> SEQ Table \* ARABIC </w:instrText>
      </w:r>
      <w:r>
        <w:fldChar w:fldCharType="separate"/>
      </w:r>
      <w:r>
        <w:rPr>
          <w:noProof/>
        </w:rPr>
        <w:t>7</w:t>
      </w:r>
      <w:r>
        <w:fldChar w:fldCharType="end"/>
      </w:r>
      <w:r>
        <w:t xml:space="preserve">: </w:t>
      </w:r>
      <w:r w:rsidRPr="00F472C4">
        <w:t>Global Warming Potential description</w:t>
      </w:r>
    </w:p>
    <w:tbl>
      <w:tblPr>
        <w:tblStyle w:val="Grigliatabella"/>
        <w:tblpPr w:leftFromText="141" w:rightFromText="141" w:vertAnchor="text" w:horzAnchor="margin" w:tblpY="-68"/>
        <w:tblW w:w="9634" w:type="dxa"/>
        <w:tblLook w:val="04A0" w:firstRow="1" w:lastRow="0" w:firstColumn="1" w:lastColumn="0" w:noHBand="0" w:noVBand="1"/>
      </w:tblPr>
      <w:tblGrid>
        <w:gridCol w:w="4957"/>
        <w:gridCol w:w="4677"/>
      </w:tblGrid>
      <w:tr w:rsidR="00A8116F" w:rsidRPr="00452516" w14:paraId="1C2AB12E" w14:textId="77777777">
        <w:trPr>
          <w:trHeight w:val="300"/>
        </w:trPr>
        <w:tc>
          <w:tcPr>
            <w:tcW w:w="4957" w:type="dxa"/>
            <w:shd w:val="clear" w:color="auto" w:fill="00B0F0"/>
            <w:noWrap/>
            <w:vAlign w:val="center"/>
            <w:hideMark/>
          </w:tcPr>
          <w:p w14:paraId="10FF2E0A" w14:textId="77777777" w:rsidR="00A8116F" w:rsidRPr="00452516" w:rsidRDefault="00A8116F"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shd w:val="clear" w:color="auto" w:fill="00B0F0"/>
            <w:noWrap/>
            <w:vAlign w:val="center"/>
            <w:hideMark/>
          </w:tcPr>
          <w:p w14:paraId="2895F6D2" w14:textId="77777777" w:rsidR="00A8116F" w:rsidRPr="00452516" w:rsidRDefault="00A8116F"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GWP</w:t>
            </w:r>
          </w:p>
        </w:tc>
      </w:tr>
      <w:tr w:rsidR="00A8116F" w:rsidRPr="00452516" w14:paraId="21FBD716" w14:textId="77777777">
        <w:trPr>
          <w:trHeight w:val="340"/>
        </w:trPr>
        <w:tc>
          <w:tcPr>
            <w:tcW w:w="4957" w:type="dxa"/>
            <w:noWrap/>
            <w:vAlign w:val="center"/>
            <w:hideMark/>
          </w:tcPr>
          <w:p w14:paraId="2CDBF1DA" w14:textId="77777777" w:rsidR="00A8116F" w:rsidRPr="00452516" w:rsidRDefault="00A8116F"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noWrap/>
            <w:vAlign w:val="center"/>
            <w:hideMark/>
          </w:tcPr>
          <w:p w14:paraId="0CD9FE42" w14:textId="77777777" w:rsidR="00A8116F" w:rsidRPr="00452516" w:rsidRDefault="00A8116F"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 xml:space="preserve">Data from </w:t>
            </w: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/suppliers</w:t>
            </w:r>
          </w:p>
        </w:tc>
      </w:tr>
      <w:tr w:rsidR="00A8116F" w:rsidRPr="00452516" w14:paraId="23608DA2" w14:textId="77777777">
        <w:trPr>
          <w:trHeight w:val="340"/>
        </w:trPr>
        <w:tc>
          <w:tcPr>
            <w:tcW w:w="4957" w:type="dxa"/>
            <w:noWrap/>
            <w:vAlign w:val="center"/>
            <w:hideMark/>
          </w:tcPr>
          <w:p w14:paraId="557727CE" w14:textId="77777777" w:rsidR="00A8116F" w:rsidRPr="00452516" w:rsidRDefault="00A8116F"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noWrap/>
            <w:vAlign w:val="center"/>
            <w:hideMark/>
          </w:tcPr>
          <w:p w14:paraId="573EE83F" w14:textId="77777777" w:rsidR="00A8116F" w:rsidRPr="00452516" w:rsidRDefault="00A8116F"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r w:rsidRPr="00452516">
              <w:rPr>
                <w:rFonts w:ascii="Gill Sans MT" w:hAnsi="Gill Sans MT" w:cs="Calibri"/>
                <w:color w:val="000000"/>
              </w:rPr>
              <w:t>/ t GHG</w:t>
            </w:r>
          </w:p>
        </w:tc>
      </w:tr>
      <w:tr w:rsidR="00A8116F" w:rsidRPr="00452516" w14:paraId="40BA1B72" w14:textId="77777777">
        <w:trPr>
          <w:trHeight w:val="340"/>
        </w:trPr>
        <w:tc>
          <w:tcPr>
            <w:tcW w:w="4957" w:type="dxa"/>
            <w:noWrap/>
            <w:vAlign w:val="center"/>
            <w:hideMark/>
          </w:tcPr>
          <w:p w14:paraId="4A264409" w14:textId="77777777" w:rsidR="00A8116F" w:rsidRPr="00452516" w:rsidRDefault="00A8116F"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noWrap/>
            <w:vAlign w:val="center"/>
            <w:hideMark/>
          </w:tcPr>
          <w:p w14:paraId="390CF259" w14:textId="77777777" w:rsidR="00A8116F" w:rsidRPr="00452516" w:rsidRDefault="00A8116F" w:rsidP="00D45B9B">
            <w:pPr>
              <w:widowControl w:val="0"/>
              <w:spacing w:line="259" w:lineRule="auto"/>
              <w:jc w:val="center"/>
              <w:rPr>
                <w:rFonts w:ascii="Gill Sans MT" w:hAnsi="Gill Sans MT" w:cs="Calibri"/>
                <w:color w:val="000000"/>
              </w:rPr>
            </w:pPr>
            <w:r w:rsidRPr="00452516">
              <w:rPr>
                <w:rFonts w:ascii="Gill Sans MT" w:hAnsi="Gill Sans MT" w:cs="Calibri"/>
                <w:bCs/>
                <w:color w:val="000000"/>
              </w:rPr>
              <w:t xml:space="preserve">Global Warming </w:t>
            </w:r>
            <w:proofErr w:type="spellStart"/>
            <w:r w:rsidRPr="00452516">
              <w:rPr>
                <w:rFonts w:ascii="Gill Sans MT" w:hAnsi="Gill Sans MT" w:cs="Calibri"/>
                <w:bCs/>
                <w:color w:val="000000"/>
              </w:rPr>
              <w:t>Potential</w:t>
            </w:r>
            <w:proofErr w:type="spellEnd"/>
          </w:p>
        </w:tc>
      </w:tr>
      <w:tr w:rsidR="00A8116F" w:rsidRPr="00452516" w14:paraId="589771E8" w14:textId="77777777">
        <w:trPr>
          <w:trHeight w:val="340"/>
        </w:trPr>
        <w:tc>
          <w:tcPr>
            <w:tcW w:w="4957" w:type="dxa"/>
            <w:noWrap/>
            <w:vAlign w:val="center"/>
            <w:hideMark/>
          </w:tcPr>
          <w:p w14:paraId="3EBBB975" w14:textId="47F016B8" w:rsidR="00A8116F" w:rsidRPr="00703392" w:rsidRDefault="00A8116F"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BE5CA6">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noWrap/>
            <w:vAlign w:val="center"/>
            <w:hideMark/>
          </w:tcPr>
          <w:p w14:paraId="42C69D90" w14:textId="72531D1D" w:rsidR="00A8116F" w:rsidRPr="00452516" w:rsidRDefault="00A8116F" w:rsidP="00D45B9B">
            <w:pPr>
              <w:widowControl w:val="0"/>
              <w:spacing w:line="259" w:lineRule="auto"/>
              <w:jc w:val="center"/>
              <w:rPr>
                <w:rFonts w:ascii="Gill Sans MT" w:hAnsi="Gill Sans MT" w:cs="Calibri"/>
                <w:color w:val="000000"/>
                <w:highlight w:val="yellow"/>
              </w:rPr>
            </w:pPr>
            <w:r w:rsidRPr="00613D61">
              <w:rPr>
                <w:rFonts w:ascii="Gill Sans MT" w:hAnsi="Gill Sans MT" w:cs="Calibri"/>
                <w:color w:val="000000"/>
              </w:rPr>
              <w:t xml:space="preserve">Equation </w:t>
            </w:r>
            <w:r w:rsidR="00B56FE1" w:rsidRPr="00613D61">
              <w:rPr>
                <w:rFonts w:ascii="Gill Sans MT" w:hAnsi="Gill Sans MT" w:cs="Calibri"/>
                <w:color w:val="000000"/>
              </w:rPr>
              <w:t>5</w:t>
            </w:r>
          </w:p>
        </w:tc>
      </w:tr>
      <w:tr w:rsidR="00A8116F" w:rsidRPr="00911961" w14:paraId="0880192C" w14:textId="77777777">
        <w:trPr>
          <w:trHeight w:val="340"/>
        </w:trPr>
        <w:tc>
          <w:tcPr>
            <w:tcW w:w="4957" w:type="dxa"/>
            <w:noWrap/>
            <w:vAlign w:val="center"/>
            <w:hideMark/>
          </w:tcPr>
          <w:p w14:paraId="44F9ADE5" w14:textId="77777777" w:rsidR="00A8116F" w:rsidRPr="00452516" w:rsidRDefault="00A8116F"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noWrap/>
            <w:vAlign w:val="center"/>
            <w:hideMark/>
          </w:tcPr>
          <w:p w14:paraId="3990F126" w14:textId="77777777" w:rsidR="00A8116F" w:rsidRPr="00703392" w:rsidRDefault="00A8116F"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Sixth assessment report of IPCC - AR6 or subsequent updates</w:t>
            </w:r>
          </w:p>
        </w:tc>
      </w:tr>
      <w:tr w:rsidR="000C1108" w:rsidRPr="00911961" w14:paraId="3197629F" w14:textId="77777777">
        <w:trPr>
          <w:trHeight w:val="340"/>
        </w:trPr>
        <w:tc>
          <w:tcPr>
            <w:tcW w:w="4957" w:type="dxa"/>
            <w:noWrap/>
            <w:vAlign w:val="center"/>
          </w:tcPr>
          <w:p w14:paraId="1C6D6182" w14:textId="19A538A9" w:rsidR="000C1108" w:rsidRPr="00452516" w:rsidRDefault="004F55B9" w:rsidP="004F55B9">
            <w:pPr>
              <w:widowControl w:val="0"/>
              <w:jc w:val="center"/>
              <w:rPr>
                <w:rFonts w:ascii="Gill Sans MT" w:hAnsi="Gill Sans MT" w:cs="Calibri"/>
                <w:b/>
                <w:bCs/>
                <w:color w:val="000000"/>
              </w:rPr>
            </w:pPr>
            <w:r w:rsidRPr="00452516">
              <w:rPr>
                <w:rFonts w:ascii="Gill Sans MT" w:hAnsi="Gill Sans MT" w:cs="Calibri"/>
                <w:b/>
                <w:bCs/>
                <w:color w:val="000000"/>
              </w:rPr>
              <w:t xml:space="preserve">Value </w:t>
            </w:r>
            <w:proofErr w:type="spellStart"/>
            <w:r w:rsidRPr="00452516">
              <w:rPr>
                <w:rFonts w:ascii="Gill Sans MT" w:hAnsi="Gill Sans MT" w:cs="Calibri"/>
                <w:b/>
                <w:bCs/>
                <w:color w:val="000000"/>
              </w:rPr>
              <w:t>applied</w:t>
            </w:r>
            <w:proofErr w:type="spellEnd"/>
          </w:p>
        </w:tc>
        <w:tc>
          <w:tcPr>
            <w:tcW w:w="4677" w:type="dxa"/>
            <w:noWrap/>
            <w:vAlign w:val="center"/>
          </w:tcPr>
          <w:p w14:paraId="2B42828F" w14:textId="6F3436CE" w:rsidR="000C1108" w:rsidRPr="00703392" w:rsidRDefault="00577B17"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values are given in the table </w:t>
            </w:r>
            <w:r w:rsidR="00985FF3" w:rsidRPr="00703392">
              <w:rPr>
                <w:rFonts w:ascii="Gill Sans MT" w:hAnsi="Gill Sans MT" w:cs="Calibri"/>
                <w:color w:val="000000"/>
                <w:lang w:val="en-GB"/>
              </w:rPr>
              <w:t>below</w:t>
            </w:r>
          </w:p>
        </w:tc>
      </w:tr>
      <w:tr w:rsidR="00A8116F" w:rsidRPr="00452516" w14:paraId="3703D03E" w14:textId="77777777">
        <w:trPr>
          <w:trHeight w:val="340"/>
        </w:trPr>
        <w:tc>
          <w:tcPr>
            <w:tcW w:w="4957" w:type="dxa"/>
            <w:noWrap/>
            <w:vAlign w:val="center"/>
            <w:hideMark/>
          </w:tcPr>
          <w:p w14:paraId="355262B5" w14:textId="77777777" w:rsidR="00A8116F" w:rsidRPr="00703392" w:rsidRDefault="00A8116F"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noWrap/>
            <w:vAlign w:val="center"/>
            <w:hideMark/>
          </w:tcPr>
          <w:p w14:paraId="34A19CA9" w14:textId="77777777" w:rsidR="00A8116F" w:rsidRPr="00452516" w:rsidRDefault="00A8116F"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r w:rsidR="00A8116F" w:rsidRPr="00911961" w14:paraId="3BA5C171" w14:textId="77777777">
        <w:trPr>
          <w:trHeight w:val="340"/>
        </w:trPr>
        <w:tc>
          <w:tcPr>
            <w:tcW w:w="4957" w:type="dxa"/>
            <w:noWrap/>
            <w:vAlign w:val="center"/>
          </w:tcPr>
          <w:p w14:paraId="2858B3FD" w14:textId="77777777" w:rsidR="00A8116F" w:rsidRPr="00452516" w:rsidRDefault="00A8116F"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color w:val="000000"/>
              </w:rPr>
              <w:t>acquisition</w:t>
            </w:r>
            <w:proofErr w:type="spellEnd"/>
          </w:p>
        </w:tc>
        <w:tc>
          <w:tcPr>
            <w:tcW w:w="4677" w:type="dxa"/>
            <w:noWrap/>
            <w:vAlign w:val="center"/>
          </w:tcPr>
          <w:p w14:paraId="6DFDC61A" w14:textId="77777777" w:rsidR="00A8116F" w:rsidRPr="00703392" w:rsidRDefault="00A8116F"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This data is acquired </w:t>
            </w:r>
            <w:proofErr w:type="gramStart"/>
            <w:r w:rsidRPr="00703392">
              <w:rPr>
                <w:rFonts w:ascii="Gill Sans MT" w:hAnsi="Gill Sans MT" w:cs="Calibri"/>
                <w:color w:val="000000"/>
                <w:lang w:val="en-GB"/>
              </w:rPr>
              <w:t>once</w:t>
            </w:r>
            <w:proofErr w:type="gramEnd"/>
            <w:r w:rsidRPr="00703392">
              <w:rPr>
                <w:rFonts w:ascii="Gill Sans MT" w:hAnsi="Gill Sans MT" w:cs="Calibri"/>
                <w:color w:val="000000"/>
                <w:lang w:val="en-GB"/>
              </w:rPr>
              <w:t xml:space="preserve"> or any time is updated by IPCC</w:t>
            </w:r>
          </w:p>
        </w:tc>
      </w:tr>
      <w:tr w:rsidR="00A8116F" w:rsidRPr="00911961" w14:paraId="2625EC92" w14:textId="77777777">
        <w:trPr>
          <w:trHeight w:val="340"/>
        </w:trPr>
        <w:tc>
          <w:tcPr>
            <w:tcW w:w="4957" w:type="dxa"/>
            <w:noWrap/>
            <w:vAlign w:val="center"/>
          </w:tcPr>
          <w:p w14:paraId="60FAD867" w14:textId="77777777" w:rsidR="00A8116F" w:rsidRPr="00703392" w:rsidRDefault="00A8116F"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shd w:val="clear" w:color="auto" w:fill="FFFFFF" w:themeFill="background1"/>
            <w:noWrap/>
            <w:vAlign w:val="center"/>
          </w:tcPr>
          <w:p w14:paraId="124CC4C8" w14:textId="77777777" w:rsidR="00A8116F" w:rsidRPr="00703392" w:rsidRDefault="00A8116F"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Parameters must be derived from the most recent published versions available</w:t>
            </w:r>
          </w:p>
        </w:tc>
      </w:tr>
    </w:tbl>
    <w:p w14:paraId="70382C44" w14:textId="77777777" w:rsidR="00C56FA0" w:rsidRPr="00703392" w:rsidRDefault="00C56FA0" w:rsidP="00D45B9B">
      <w:pPr>
        <w:rPr>
          <w:lang w:val="en-GB"/>
        </w:rPr>
      </w:pPr>
    </w:p>
    <w:p w14:paraId="48F438D3" w14:textId="3228652C" w:rsidR="00C56FA0" w:rsidRDefault="00BB3293" w:rsidP="00D45B9B">
      <w:pPr>
        <w:rPr>
          <w:lang w:val="en-GB"/>
        </w:rPr>
      </w:pPr>
      <w:r w:rsidRPr="00703392">
        <w:rPr>
          <w:lang w:val="en-GB"/>
        </w:rPr>
        <w:t>The GWP values used for the various equations derive from the Sixth Assessment Report of the IPCC - AR6 and are shown in the table</w:t>
      </w:r>
      <w:r>
        <w:rPr>
          <w:lang w:val="en-GB"/>
        </w:rPr>
        <w:t xml:space="preserve"> </w:t>
      </w:r>
      <w:r w:rsidR="006011CD">
        <w:rPr>
          <w:lang w:val="en-GB"/>
        </w:rPr>
        <w:t>8</w:t>
      </w:r>
      <w:r w:rsidRPr="00703392">
        <w:rPr>
          <w:lang w:val="en-GB"/>
        </w:rPr>
        <w:t xml:space="preserve"> below.</w:t>
      </w:r>
    </w:p>
    <w:p w14:paraId="4A583A18" w14:textId="4E9E58F2" w:rsidR="008E6DA7" w:rsidRDefault="008E6DA7" w:rsidP="008E6DA7">
      <w:pPr>
        <w:pStyle w:val="Didascalia"/>
        <w:keepNext/>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w:t>
      </w:r>
      <w:r w:rsidRPr="009E7837">
        <w:t>Global Warming Potential of GHGs</w:t>
      </w:r>
    </w:p>
    <w:tbl>
      <w:tblPr>
        <w:tblStyle w:val="Grigliatabella"/>
        <w:tblW w:w="0" w:type="auto"/>
        <w:jc w:val="center"/>
        <w:tblLook w:val="04A0" w:firstRow="1" w:lastRow="0" w:firstColumn="1" w:lastColumn="0" w:noHBand="0" w:noVBand="1"/>
      </w:tblPr>
      <w:tblGrid>
        <w:gridCol w:w="2689"/>
        <w:gridCol w:w="2551"/>
        <w:gridCol w:w="1985"/>
      </w:tblGrid>
      <w:tr w:rsidR="00BB3293" w:rsidRPr="00452516" w14:paraId="6E13AEEA" w14:textId="77777777">
        <w:trPr>
          <w:jc w:val="center"/>
        </w:trPr>
        <w:tc>
          <w:tcPr>
            <w:tcW w:w="2689" w:type="dxa"/>
            <w:shd w:val="clear" w:color="auto" w:fill="1549C5"/>
            <w:vAlign w:val="center"/>
          </w:tcPr>
          <w:p w14:paraId="0A43F16C" w14:textId="77777777" w:rsidR="00BB3293" w:rsidRPr="00452516" w:rsidRDefault="00BB3293">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GHG</w:t>
            </w:r>
          </w:p>
        </w:tc>
        <w:tc>
          <w:tcPr>
            <w:tcW w:w="2551" w:type="dxa"/>
            <w:shd w:val="clear" w:color="auto" w:fill="1549C5"/>
            <w:vAlign w:val="center"/>
          </w:tcPr>
          <w:p w14:paraId="6B91661E" w14:textId="77777777" w:rsidR="00BB3293" w:rsidRPr="00452516" w:rsidRDefault="00BB3293">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 xml:space="preserve">Chemical </w:t>
            </w:r>
            <w:proofErr w:type="spellStart"/>
            <w:r w:rsidRPr="00452516">
              <w:rPr>
                <w:rFonts w:ascii="Gill Sans MT" w:hAnsi="Gill Sans MT"/>
                <w:b/>
                <w:bCs/>
                <w:color w:val="FFFFFF" w:themeColor="background1"/>
                <w:szCs w:val="20"/>
              </w:rPr>
              <w:t>formulation</w:t>
            </w:r>
            <w:proofErr w:type="spellEnd"/>
          </w:p>
        </w:tc>
        <w:tc>
          <w:tcPr>
            <w:tcW w:w="1985" w:type="dxa"/>
            <w:shd w:val="clear" w:color="auto" w:fill="1549C5"/>
            <w:vAlign w:val="center"/>
          </w:tcPr>
          <w:p w14:paraId="44077B58" w14:textId="77777777" w:rsidR="00BB3293" w:rsidRPr="00452516" w:rsidRDefault="00BB3293">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 xml:space="preserve">GWP (100 </w:t>
            </w:r>
            <w:proofErr w:type="spellStart"/>
            <w:r w:rsidRPr="00452516">
              <w:rPr>
                <w:rFonts w:ascii="Gill Sans MT" w:hAnsi="Gill Sans MT"/>
                <w:b/>
                <w:bCs/>
                <w:color w:val="FFFFFF" w:themeColor="background1"/>
                <w:szCs w:val="20"/>
              </w:rPr>
              <w:t>years</w:t>
            </w:r>
            <w:proofErr w:type="spellEnd"/>
            <w:r w:rsidRPr="00452516">
              <w:rPr>
                <w:rFonts w:ascii="Gill Sans MT" w:hAnsi="Gill Sans MT"/>
                <w:b/>
                <w:bCs/>
                <w:color w:val="FFFFFF" w:themeColor="background1"/>
                <w:szCs w:val="20"/>
              </w:rPr>
              <w:t>)</w:t>
            </w:r>
          </w:p>
        </w:tc>
      </w:tr>
      <w:tr w:rsidR="00BB3293" w:rsidRPr="00452516" w14:paraId="48C73FC5" w14:textId="77777777">
        <w:trPr>
          <w:jc w:val="center"/>
        </w:trPr>
        <w:tc>
          <w:tcPr>
            <w:tcW w:w="2689" w:type="dxa"/>
            <w:shd w:val="clear" w:color="auto" w:fill="00B0F0"/>
          </w:tcPr>
          <w:p w14:paraId="042A3FF2" w14:textId="77777777" w:rsidR="00BB3293" w:rsidRPr="00452516" w:rsidRDefault="00BB3293">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 xml:space="preserve">Carbon </w:t>
            </w:r>
            <w:proofErr w:type="spellStart"/>
            <w:r w:rsidRPr="00452516">
              <w:rPr>
                <w:rFonts w:ascii="Gill Sans MT" w:hAnsi="Gill Sans MT"/>
                <w:b/>
                <w:bCs/>
                <w:color w:val="FFFFFF" w:themeColor="background1"/>
                <w:szCs w:val="20"/>
              </w:rPr>
              <w:t>dioxide</w:t>
            </w:r>
            <w:proofErr w:type="spellEnd"/>
          </w:p>
        </w:tc>
        <w:tc>
          <w:tcPr>
            <w:tcW w:w="2551" w:type="dxa"/>
            <w:vAlign w:val="center"/>
          </w:tcPr>
          <w:p w14:paraId="63E3E0FB"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CO</w:t>
            </w:r>
            <w:r w:rsidRPr="00452516">
              <w:rPr>
                <w:rFonts w:ascii="Gill Sans MT" w:hAnsi="Gill Sans MT"/>
                <w:szCs w:val="20"/>
                <w:vertAlign w:val="subscript"/>
              </w:rPr>
              <w:t>2</w:t>
            </w:r>
          </w:p>
        </w:tc>
        <w:tc>
          <w:tcPr>
            <w:tcW w:w="1985" w:type="dxa"/>
            <w:vAlign w:val="center"/>
          </w:tcPr>
          <w:p w14:paraId="383AF49F"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1</w:t>
            </w:r>
          </w:p>
        </w:tc>
      </w:tr>
      <w:tr w:rsidR="00BB3293" w:rsidRPr="00452516" w14:paraId="039AA99C" w14:textId="77777777">
        <w:trPr>
          <w:jc w:val="center"/>
        </w:trPr>
        <w:tc>
          <w:tcPr>
            <w:tcW w:w="2689" w:type="dxa"/>
            <w:shd w:val="clear" w:color="auto" w:fill="00B0F0"/>
          </w:tcPr>
          <w:p w14:paraId="1EE63166" w14:textId="77777777" w:rsidR="00BB3293" w:rsidRPr="00452516" w:rsidRDefault="00BB3293">
            <w:pPr>
              <w:widowControl w:val="0"/>
              <w:spacing w:line="259" w:lineRule="auto"/>
              <w:jc w:val="center"/>
              <w:rPr>
                <w:rFonts w:ascii="Gill Sans MT" w:hAnsi="Gill Sans MT"/>
                <w:b/>
                <w:bCs/>
                <w:color w:val="FFFFFF" w:themeColor="background1"/>
                <w:szCs w:val="20"/>
              </w:rPr>
            </w:pPr>
            <w:proofErr w:type="spellStart"/>
            <w:r w:rsidRPr="00452516">
              <w:rPr>
                <w:rFonts w:ascii="Gill Sans MT" w:hAnsi="Gill Sans MT"/>
                <w:b/>
                <w:bCs/>
                <w:color w:val="FFFFFF" w:themeColor="background1"/>
                <w:szCs w:val="20"/>
              </w:rPr>
              <w:t>Methane</w:t>
            </w:r>
            <w:proofErr w:type="spellEnd"/>
            <w:r w:rsidRPr="00452516">
              <w:rPr>
                <w:rFonts w:ascii="Gill Sans MT" w:hAnsi="Gill Sans MT"/>
                <w:b/>
                <w:bCs/>
                <w:color w:val="FFFFFF" w:themeColor="background1"/>
                <w:szCs w:val="20"/>
              </w:rPr>
              <w:t xml:space="preserve"> of </w:t>
            </w:r>
            <w:proofErr w:type="spellStart"/>
            <w:r w:rsidRPr="00452516">
              <w:rPr>
                <w:rFonts w:ascii="Gill Sans MT" w:hAnsi="Gill Sans MT"/>
                <w:b/>
                <w:bCs/>
                <w:color w:val="FFFFFF" w:themeColor="background1"/>
                <w:szCs w:val="20"/>
              </w:rPr>
              <w:t>fossil</w:t>
            </w:r>
            <w:proofErr w:type="spellEnd"/>
            <w:r w:rsidRPr="00452516">
              <w:rPr>
                <w:rFonts w:ascii="Gill Sans MT" w:hAnsi="Gill Sans MT"/>
                <w:b/>
                <w:bCs/>
                <w:color w:val="FFFFFF" w:themeColor="background1"/>
                <w:szCs w:val="20"/>
              </w:rPr>
              <w:t xml:space="preserve"> </w:t>
            </w:r>
            <w:proofErr w:type="spellStart"/>
            <w:r w:rsidRPr="00452516">
              <w:rPr>
                <w:rFonts w:ascii="Gill Sans MT" w:hAnsi="Gill Sans MT"/>
                <w:b/>
                <w:bCs/>
                <w:color w:val="FFFFFF" w:themeColor="background1"/>
                <w:szCs w:val="20"/>
              </w:rPr>
              <w:t>origin</w:t>
            </w:r>
            <w:proofErr w:type="spellEnd"/>
          </w:p>
        </w:tc>
        <w:tc>
          <w:tcPr>
            <w:tcW w:w="2551" w:type="dxa"/>
            <w:vAlign w:val="center"/>
          </w:tcPr>
          <w:p w14:paraId="0001DED0"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CH</w:t>
            </w:r>
            <w:r w:rsidRPr="00452516">
              <w:rPr>
                <w:rFonts w:ascii="Gill Sans MT" w:hAnsi="Gill Sans MT"/>
                <w:szCs w:val="20"/>
                <w:vertAlign w:val="subscript"/>
              </w:rPr>
              <w:t>4</w:t>
            </w:r>
          </w:p>
        </w:tc>
        <w:tc>
          <w:tcPr>
            <w:tcW w:w="1985" w:type="dxa"/>
            <w:vAlign w:val="center"/>
          </w:tcPr>
          <w:p w14:paraId="62CD9359"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29,8</w:t>
            </w:r>
          </w:p>
        </w:tc>
      </w:tr>
      <w:tr w:rsidR="00BB3293" w:rsidRPr="00452516" w14:paraId="209157FB" w14:textId="77777777">
        <w:trPr>
          <w:jc w:val="center"/>
        </w:trPr>
        <w:tc>
          <w:tcPr>
            <w:tcW w:w="2689" w:type="dxa"/>
            <w:shd w:val="clear" w:color="auto" w:fill="00B0F0"/>
          </w:tcPr>
          <w:p w14:paraId="5F6972B4" w14:textId="77777777" w:rsidR="00BB3293" w:rsidRPr="00452516" w:rsidRDefault="00BB3293">
            <w:pPr>
              <w:widowControl w:val="0"/>
              <w:spacing w:line="259" w:lineRule="auto"/>
              <w:jc w:val="center"/>
              <w:rPr>
                <w:rFonts w:ascii="Gill Sans MT" w:hAnsi="Gill Sans MT"/>
                <w:b/>
                <w:bCs/>
                <w:color w:val="FFFFFF" w:themeColor="background1"/>
                <w:szCs w:val="20"/>
              </w:rPr>
            </w:pPr>
            <w:proofErr w:type="spellStart"/>
            <w:r w:rsidRPr="00452516">
              <w:rPr>
                <w:rFonts w:ascii="Gill Sans MT" w:hAnsi="Gill Sans MT"/>
                <w:b/>
                <w:bCs/>
                <w:color w:val="FFFFFF" w:themeColor="background1"/>
                <w:szCs w:val="20"/>
              </w:rPr>
              <w:t>Nitrous</w:t>
            </w:r>
            <w:proofErr w:type="spellEnd"/>
            <w:r w:rsidRPr="00452516">
              <w:rPr>
                <w:rFonts w:ascii="Gill Sans MT" w:hAnsi="Gill Sans MT"/>
                <w:b/>
                <w:bCs/>
                <w:color w:val="FFFFFF" w:themeColor="background1"/>
                <w:szCs w:val="20"/>
              </w:rPr>
              <w:t xml:space="preserve"> </w:t>
            </w:r>
            <w:proofErr w:type="spellStart"/>
            <w:r w:rsidRPr="00452516">
              <w:rPr>
                <w:rFonts w:ascii="Gill Sans MT" w:hAnsi="Gill Sans MT"/>
                <w:b/>
                <w:bCs/>
                <w:color w:val="FFFFFF" w:themeColor="background1"/>
                <w:szCs w:val="20"/>
              </w:rPr>
              <w:t>oxide</w:t>
            </w:r>
            <w:proofErr w:type="spellEnd"/>
          </w:p>
        </w:tc>
        <w:tc>
          <w:tcPr>
            <w:tcW w:w="2551" w:type="dxa"/>
            <w:vAlign w:val="center"/>
          </w:tcPr>
          <w:p w14:paraId="6B624399"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N</w:t>
            </w:r>
            <w:r w:rsidRPr="00452516">
              <w:rPr>
                <w:rFonts w:ascii="Gill Sans MT" w:hAnsi="Gill Sans MT"/>
                <w:szCs w:val="20"/>
                <w:vertAlign w:val="subscript"/>
              </w:rPr>
              <w:t>2</w:t>
            </w:r>
            <w:r w:rsidRPr="00452516">
              <w:rPr>
                <w:rFonts w:ascii="Gill Sans MT" w:hAnsi="Gill Sans MT"/>
                <w:szCs w:val="20"/>
              </w:rPr>
              <w:t>O</w:t>
            </w:r>
          </w:p>
        </w:tc>
        <w:tc>
          <w:tcPr>
            <w:tcW w:w="1985" w:type="dxa"/>
            <w:vAlign w:val="center"/>
          </w:tcPr>
          <w:p w14:paraId="33C8271D" w14:textId="77777777" w:rsidR="00BB3293" w:rsidRPr="00452516" w:rsidRDefault="00BB3293">
            <w:pPr>
              <w:widowControl w:val="0"/>
              <w:spacing w:line="259" w:lineRule="auto"/>
              <w:jc w:val="center"/>
              <w:rPr>
                <w:rFonts w:ascii="Gill Sans MT" w:hAnsi="Gill Sans MT"/>
                <w:szCs w:val="20"/>
              </w:rPr>
            </w:pPr>
            <w:r w:rsidRPr="00452516">
              <w:rPr>
                <w:rFonts w:ascii="Gill Sans MT" w:hAnsi="Gill Sans MT"/>
                <w:szCs w:val="20"/>
              </w:rPr>
              <w:t>273</w:t>
            </w:r>
          </w:p>
        </w:tc>
      </w:tr>
    </w:tbl>
    <w:p w14:paraId="202A1F63" w14:textId="025A6578" w:rsidR="00D52C06" w:rsidRDefault="00D52C06" w:rsidP="00D52C06">
      <w:pPr>
        <w:pStyle w:val="Didascalia"/>
        <w:keepNext/>
      </w:pPr>
      <w:r>
        <w:t xml:space="preserve">Table </w:t>
      </w:r>
      <w:r>
        <w:fldChar w:fldCharType="begin"/>
      </w:r>
      <w:r>
        <w:instrText xml:space="preserve"> SEQ Table \* ARABIC </w:instrText>
      </w:r>
      <w:r>
        <w:fldChar w:fldCharType="separate"/>
      </w:r>
      <w:r>
        <w:rPr>
          <w:noProof/>
        </w:rPr>
        <w:t>9</w:t>
      </w:r>
      <w:r>
        <w:fldChar w:fldCharType="end"/>
      </w:r>
      <w:r>
        <w:t xml:space="preserve">: </w:t>
      </w:r>
      <w:r w:rsidRPr="009F6942">
        <w:t>Electric energy Emission Factor description</w:t>
      </w:r>
    </w:p>
    <w:p w14:paraId="4030793C" w14:textId="77777777" w:rsidR="00FB4B76" w:rsidRPr="00FB4B76" w:rsidRDefault="00FB4B76" w:rsidP="00FB4B76">
      <w:pPr>
        <w:rPr>
          <w:lang w:val="en-GB" w:eastAsia="en-US"/>
        </w:rPr>
      </w:pPr>
    </w:p>
    <w:tbl>
      <w:tblPr>
        <w:tblW w:w="9634" w:type="dxa"/>
        <w:tblCellMar>
          <w:left w:w="70" w:type="dxa"/>
          <w:right w:w="70" w:type="dxa"/>
        </w:tblCellMar>
        <w:tblLook w:val="04A0" w:firstRow="1" w:lastRow="0" w:firstColumn="1" w:lastColumn="0" w:noHBand="0" w:noVBand="1"/>
      </w:tblPr>
      <w:tblGrid>
        <w:gridCol w:w="4957"/>
        <w:gridCol w:w="4677"/>
      </w:tblGrid>
      <w:tr w:rsidR="00A077FF" w:rsidRPr="00452516" w14:paraId="0AAA2E85" w14:textId="77777777" w:rsidTr="058B382A">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C959A36" w14:textId="77777777" w:rsidR="00A077FF" w:rsidRPr="00452516" w:rsidRDefault="00A077F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2249F78A" w14:textId="77777777" w:rsidR="00A077FF"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 xml:space="preserve"> e.e.</m:t>
                    </m:r>
                  </m:sub>
                </m:sSub>
              </m:oMath>
            </m:oMathPara>
          </w:p>
        </w:tc>
      </w:tr>
      <w:tr w:rsidR="00A077FF" w:rsidRPr="00452516" w14:paraId="6AAC8B1B"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DC75F6F" w14:textId="77777777" w:rsidR="00A077FF" w:rsidRPr="00452516" w:rsidRDefault="00A077F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24A50B3B" w14:textId="77777777" w:rsidR="00A077FF" w:rsidRPr="00452516" w:rsidRDefault="00A077FF" w:rsidP="00D45B9B">
            <w:pPr>
              <w:widowControl w:val="0"/>
              <w:jc w:val="center"/>
              <w:rPr>
                <w:rFonts w:ascii="Gill Sans MT" w:hAnsi="Gill Sans MT" w:cs="Calibri"/>
                <w:color w:val="000000"/>
              </w:rPr>
            </w:pPr>
            <w:r w:rsidRPr="00452516">
              <w:rPr>
                <w:rFonts w:ascii="Gill Sans MT" w:hAnsi="Gill Sans MT" w:cs="Calibri"/>
                <w:color w:val="000000"/>
              </w:rPr>
              <w:t xml:space="preserve">Data from </w:t>
            </w: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/suppliers</w:t>
            </w:r>
          </w:p>
        </w:tc>
      </w:tr>
      <w:tr w:rsidR="00A077FF" w:rsidRPr="00452516" w14:paraId="0319F879"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8617F3E" w14:textId="77777777" w:rsidR="00A077FF" w:rsidRPr="00452516" w:rsidRDefault="00A077FF"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4F5B7811" w14:textId="77777777" w:rsidR="00A077FF" w:rsidRPr="00452516" w:rsidRDefault="00A077FF" w:rsidP="00D45B9B">
            <w:pPr>
              <w:widowControl w:val="0"/>
              <w:jc w:val="center"/>
              <w:rPr>
                <w:rFonts w:ascii="Gill Sans MT" w:hAnsi="Gill Sans MT" w:cs="Calibri"/>
                <w:color w:val="000000"/>
              </w:rPr>
            </w:pPr>
            <w:r w:rsidRPr="00452516">
              <w:rPr>
                <w:rFonts w:ascii="Gill Sans MT" w:hAnsi="Gill Sans MT"/>
              </w:rPr>
              <w:t>t</w:t>
            </w:r>
            <w:r w:rsidRPr="00452516">
              <w:rPr>
                <w:rFonts w:ascii="Gill Sans MT" w:hAnsi="Gill Sans MT"/>
                <w:vertAlign w:val="subscript"/>
              </w:rPr>
              <w:t>CO2</w:t>
            </w:r>
            <w:r w:rsidRPr="00452516">
              <w:rPr>
                <w:rFonts w:ascii="Gill Sans MT" w:hAnsi="Gill Sans MT"/>
              </w:rPr>
              <w:t xml:space="preserve"> /kWh</w:t>
            </w:r>
          </w:p>
        </w:tc>
      </w:tr>
      <w:tr w:rsidR="00A077FF" w:rsidRPr="00911961" w14:paraId="4D5F39AD"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65DFAB3" w14:textId="77777777" w:rsidR="00A077FF" w:rsidRPr="00452516" w:rsidRDefault="00A077F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2E67561C" w14:textId="77777777" w:rsidR="00A077FF" w:rsidRPr="00703392" w:rsidRDefault="00A077FF" w:rsidP="00D45B9B">
            <w:pPr>
              <w:widowControl w:val="0"/>
              <w:jc w:val="center"/>
              <w:rPr>
                <w:rFonts w:ascii="Gill Sans MT" w:hAnsi="Gill Sans MT" w:cs="Calibri"/>
                <w:color w:val="000000"/>
                <w:lang w:val="en-GB"/>
              </w:rPr>
            </w:pPr>
            <w:r w:rsidRPr="00703392">
              <w:rPr>
                <w:rFonts w:ascii="Gill Sans MT" w:hAnsi="Gill Sans MT"/>
                <w:bCs/>
                <w:lang w:val="en-GB"/>
              </w:rPr>
              <w:t>Emission factor linked to electric</w:t>
            </w:r>
            <w:r w:rsidRPr="00703392">
              <w:rPr>
                <w:rFonts w:ascii="Gill Sans MT" w:hAnsi="Gill Sans MT"/>
                <w:lang w:val="en-GB"/>
              </w:rPr>
              <w:t xml:space="preserve"> energy (</w:t>
            </w:r>
            <w:proofErr w:type="spellStart"/>
            <w:r w:rsidRPr="00703392">
              <w:rPr>
                <w:rFonts w:ascii="Gill Sans MT" w:hAnsi="Gill Sans MT"/>
                <w:lang w:val="en-GB"/>
              </w:rPr>
              <w:t>e.e.</w:t>
            </w:r>
            <w:proofErr w:type="spellEnd"/>
            <w:r w:rsidRPr="00703392">
              <w:rPr>
                <w:rFonts w:ascii="Gill Sans MT" w:hAnsi="Gill Sans MT"/>
                <w:lang w:val="en-GB"/>
              </w:rPr>
              <w:t>)</w:t>
            </w:r>
            <w:r w:rsidRPr="00703392">
              <w:rPr>
                <w:rFonts w:ascii="Gill Sans MT" w:hAnsi="Gill Sans MT"/>
                <w:bCs/>
                <w:lang w:val="en-GB"/>
              </w:rPr>
              <w:t xml:space="preserve"> consumption</w:t>
            </w:r>
          </w:p>
        </w:tc>
      </w:tr>
      <w:tr w:rsidR="00A077FF" w:rsidRPr="00452516" w14:paraId="2058B975"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93482F4" w14:textId="616B6C3A" w:rsidR="00A077FF" w:rsidRPr="00703392" w:rsidRDefault="00A077F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9903DF">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4E90B410" w14:textId="7990CAA8" w:rsidR="00A077FF" w:rsidRPr="00452516" w:rsidRDefault="00A077FF" w:rsidP="00D45B9B">
            <w:pPr>
              <w:widowControl w:val="0"/>
              <w:jc w:val="center"/>
              <w:rPr>
                <w:rFonts w:ascii="Gill Sans MT" w:hAnsi="Gill Sans MT" w:cs="Calibri"/>
                <w:color w:val="000000"/>
              </w:rPr>
            </w:pPr>
            <w:r w:rsidRPr="00613D61">
              <w:rPr>
                <w:rFonts w:ascii="Gill Sans MT" w:hAnsi="Gill Sans MT" w:cs="Calibri"/>
                <w:color w:val="000000"/>
              </w:rPr>
              <w:t xml:space="preserve">Equation </w:t>
            </w:r>
            <w:r w:rsidR="00B56FE1" w:rsidRPr="00613D61">
              <w:rPr>
                <w:rFonts w:ascii="Gill Sans MT" w:hAnsi="Gill Sans MT" w:cs="Calibri"/>
                <w:color w:val="000000"/>
              </w:rPr>
              <w:t>4</w:t>
            </w:r>
          </w:p>
        </w:tc>
      </w:tr>
      <w:tr w:rsidR="00A077FF" w:rsidRPr="00911961" w14:paraId="2E2710DE"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6CF89B6" w14:textId="77777777" w:rsidR="00A077FF" w:rsidRPr="00452516" w:rsidRDefault="00A077FF"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62E2B42D" w14:textId="77777777" w:rsidR="00A077FF" w:rsidRPr="00703392" w:rsidRDefault="00A077F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 from </w:t>
            </w:r>
            <w:proofErr w:type="spellStart"/>
            <w:r w:rsidRPr="00703392">
              <w:rPr>
                <w:rFonts w:ascii="Gill Sans MT" w:hAnsi="Gill Sans MT" w:cs="Calibri"/>
                <w:color w:val="000000"/>
                <w:lang w:val="en-GB"/>
              </w:rPr>
              <w:t>e.e.</w:t>
            </w:r>
            <w:proofErr w:type="spellEnd"/>
            <w:r w:rsidRPr="00703392">
              <w:rPr>
                <w:rFonts w:ascii="Gill Sans MT" w:hAnsi="Gill Sans MT" w:cs="Calibri"/>
                <w:color w:val="000000"/>
                <w:lang w:val="en-GB"/>
              </w:rPr>
              <w:t xml:space="preserve"> Supplier Sustainability Report or from ISPRA reports</w:t>
            </w:r>
          </w:p>
        </w:tc>
      </w:tr>
      <w:tr w:rsidR="004029EE" w:rsidRPr="00452516" w14:paraId="10A2FB4A"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68F6BEEF" w14:textId="216758EC" w:rsidR="004029EE" w:rsidRPr="00452516" w:rsidRDefault="004029EE"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Value </w:t>
            </w:r>
            <w:proofErr w:type="spellStart"/>
            <w:r w:rsidRPr="00452516">
              <w:rPr>
                <w:rFonts w:ascii="Gill Sans MT" w:hAnsi="Gill Sans MT" w:cs="Calibri"/>
                <w:b/>
                <w:bCs/>
                <w:color w:val="000000"/>
              </w:rPr>
              <w:t>applied</w:t>
            </w:r>
            <w:proofErr w:type="spellEnd"/>
          </w:p>
        </w:tc>
        <w:tc>
          <w:tcPr>
            <w:tcW w:w="4677" w:type="dxa"/>
            <w:tcBorders>
              <w:top w:val="nil"/>
              <w:left w:val="nil"/>
              <w:bottom w:val="single" w:sz="4" w:space="0" w:color="auto"/>
              <w:right w:val="single" w:sz="4" w:space="0" w:color="auto"/>
            </w:tcBorders>
            <w:shd w:val="clear" w:color="auto" w:fill="auto"/>
            <w:noWrap/>
            <w:vAlign w:val="center"/>
          </w:tcPr>
          <w:p w14:paraId="5D07D5D4" w14:textId="54F9DBE7" w:rsidR="004029EE" w:rsidRPr="00452516" w:rsidRDefault="411E1159" w:rsidP="058B382A">
            <w:pPr>
              <w:widowControl w:val="0"/>
              <w:jc w:val="center"/>
              <w:rPr>
                <w:rFonts w:ascii="Gill Sans MT" w:hAnsi="Gill Sans MT" w:cs="Calibri"/>
                <w:color w:val="000000"/>
                <w:highlight w:val="yellow"/>
              </w:rPr>
            </w:pPr>
            <w:r w:rsidRPr="00452516">
              <w:rPr>
                <w:rFonts w:ascii="Gill Sans MT" w:hAnsi="Gill Sans MT" w:cs="Calibri"/>
                <w:color w:val="000000"/>
              </w:rPr>
              <w:t>0,0002</w:t>
            </w:r>
            <w:r w:rsidR="1BD4F5BD" w:rsidRPr="00452516">
              <w:rPr>
                <w:rFonts w:ascii="Gill Sans MT" w:hAnsi="Gill Sans MT" w:cs="Calibri"/>
                <w:color w:val="000000"/>
              </w:rPr>
              <w:t>93</w:t>
            </w:r>
            <w:r w:rsidRPr="00452516">
              <w:rPr>
                <w:rFonts w:ascii="Gill Sans MT" w:hAnsi="Gill Sans MT" w:cs="Calibri"/>
                <w:color w:val="000000"/>
              </w:rPr>
              <w:t>3</w:t>
            </w:r>
          </w:p>
        </w:tc>
      </w:tr>
      <w:tr w:rsidR="00A077FF" w:rsidRPr="00911961" w14:paraId="5BCC2080"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BEEB6B" w14:textId="77777777" w:rsidR="00A077FF" w:rsidRPr="00703392" w:rsidRDefault="00A077F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565A2862" w14:textId="77777777" w:rsidR="00A077FF" w:rsidRPr="00703392" w:rsidRDefault="00A077F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Get the value from the data source</w:t>
            </w:r>
            <w:r w:rsidRPr="00703392" w:rsidDel="00A72107">
              <w:rPr>
                <w:rFonts w:ascii="Gill Sans MT" w:hAnsi="Gill Sans MT" w:cs="Calibri"/>
                <w:color w:val="000000"/>
                <w:lang w:val="en-GB"/>
              </w:rPr>
              <w:t xml:space="preserve"> </w:t>
            </w:r>
          </w:p>
        </w:tc>
      </w:tr>
      <w:tr w:rsidR="00A077FF" w:rsidRPr="00911961" w14:paraId="51D7D390"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4107B3BA" w14:textId="77777777" w:rsidR="00A077FF" w:rsidRPr="00452516" w:rsidRDefault="00A077FF"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acquisition</w:t>
            </w:r>
            <w:proofErr w:type="spellEnd"/>
          </w:p>
        </w:tc>
        <w:tc>
          <w:tcPr>
            <w:tcW w:w="4677" w:type="dxa"/>
            <w:tcBorders>
              <w:top w:val="nil"/>
              <w:left w:val="nil"/>
              <w:bottom w:val="single" w:sz="4" w:space="0" w:color="auto"/>
              <w:right w:val="single" w:sz="4" w:space="0" w:color="auto"/>
            </w:tcBorders>
            <w:shd w:val="clear" w:color="auto" w:fill="auto"/>
            <w:noWrap/>
            <w:vAlign w:val="center"/>
          </w:tcPr>
          <w:p w14:paraId="5F86CF9E" w14:textId="42BB893D" w:rsidR="00A077FF" w:rsidRPr="00703392" w:rsidRDefault="00A077F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This data is acquired once or every time an electricity supplier </w:t>
            </w:r>
            <w:r w:rsidR="0031551B" w:rsidRPr="00703392">
              <w:rPr>
                <w:rFonts w:ascii="Gill Sans MT" w:hAnsi="Gill Sans MT" w:cs="Calibri"/>
                <w:color w:val="000000"/>
                <w:lang w:val="en-GB"/>
              </w:rPr>
              <w:t xml:space="preserve">changes </w:t>
            </w:r>
            <w:r w:rsidRPr="00703392">
              <w:rPr>
                <w:rFonts w:ascii="Gill Sans MT" w:hAnsi="Gill Sans MT" w:cs="Calibri"/>
                <w:color w:val="000000"/>
                <w:lang w:val="en-GB"/>
              </w:rPr>
              <w:t>or every year</w:t>
            </w:r>
          </w:p>
        </w:tc>
      </w:tr>
      <w:tr w:rsidR="00A077FF" w:rsidRPr="00911961" w14:paraId="2FEC6B54" w14:textId="77777777" w:rsidTr="058B382A">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5FDC1C1E" w14:textId="77777777" w:rsidR="00A077FF" w:rsidRPr="00703392" w:rsidRDefault="00A077F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1A2F9ED1" w14:textId="77777777" w:rsidR="00A077FF" w:rsidRPr="00703392" w:rsidRDefault="00A077F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parameter must be derived from the most recent published versions available</w:t>
            </w:r>
          </w:p>
        </w:tc>
      </w:tr>
    </w:tbl>
    <w:p w14:paraId="027F9F1F" w14:textId="77777777" w:rsidR="00A077FF" w:rsidRPr="00703392" w:rsidRDefault="00A077FF" w:rsidP="00D45B9B">
      <w:pPr>
        <w:rPr>
          <w:lang w:val="en-GB"/>
        </w:rPr>
      </w:pPr>
    </w:p>
    <w:p w14:paraId="0EF09271" w14:textId="2F8CCCE4" w:rsidR="003E2810" w:rsidRPr="00452516" w:rsidRDefault="003E2810" w:rsidP="00D52C06">
      <w:pPr>
        <w:pStyle w:val="Didascalia"/>
      </w:pPr>
      <w:r w:rsidRPr="00452516">
        <w:t xml:space="preserve">Table </w:t>
      </w:r>
      <w:r w:rsidR="00D52C06">
        <w:fldChar w:fldCharType="begin"/>
      </w:r>
      <w:r w:rsidR="00D52C06">
        <w:instrText xml:space="preserve"> SEQ Table \* ARABIC </w:instrText>
      </w:r>
      <w:r w:rsidR="00D52C06">
        <w:fldChar w:fldCharType="separate"/>
      </w:r>
      <w:r w:rsidR="00D52C06">
        <w:rPr>
          <w:noProof/>
        </w:rPr>
        <w:t>10</w:t>
      </w:r>
      <w:r w:rsidR="00D52C06">
        <w:fldChar w:fldCharType="end"/>
      </w:r>
      <w:r w:rsidRPr="00452516">
        <w:t>: transport emission factor description</w:t>
      </w:r>
    </w:p>
    <w:tbl>
      <w:tblPr>
        <w:tblW w:w="9634" w:type="dxa"/>
        <w:tblCellMar>
          <w:left w:w="70" w:type="dxa"/>
          <w:right w:w="70" w:type="dxa"/>
        </w:tblCellMar>
        <w:tblLook w:val="04A0" w:firstRow="1" w:lastRow="0" w:firstColumn="1" w:lastColumn="0" w:noHBand="0" w:noVBand="1"/>
      </w:tblPr>
      <w:tblGrid>
        <w:gridCol w:w="4957"/>
        <w:gridCol w:w="4677"/>
      </w:tblGrid>
      <w:tr w:rsidR="00B0038F" w:rsidRPr="00452516" w14:paraId="7DE4CFA3"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1157916" w14:textId="77777777" w:rsidR="00B0038F" w:rsidRPr="00452516" w:rsidRDefault="00B0038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1FD307F4" w14:textId="7971521C" w:rsidR="00B0038F"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trasp,  GHG</m:t>
                    </m:r>
                  </m:sub>
                </m:sSub>
              </m:oMath>
            </m:oMathPara>
          </w:p>
        </w:tc>
      </w:tr>
      <w:tr w:rsidR="00B0038F" w:rsidRPr="00452516" w14:paraId="4247C87A" w14:textId="7777777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DFEA2AA" w14:textId="77777777" w:rsidR="00B0038F" w:rsidRPr="00452516" w:rsidRDefault="00B0038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3CB336BD" w14:textId="77777777" w:rsidR="00B0038F" w:rsidRPr="00452516" w:rsidRDefault="00B0038F" w:rsidP="00D45B9B">
            <w:pPr>
              <w:widowControl w:val="0"/>
              <w:jc w:val="center"/>
              <w:rPr>
                <w:rFonts w:ascii="Gill Sans MT" w:hAnsi="Gill Sans MT" w:cs="Calibri"/>
                <w:color w:val="000000"/>
              </w:rPr>
            </w:pPr>
            <w:r w:rsidRPr="00452516">
              <w:rPr>
                <w:rFonts w:ascii="Gill Sans MT" w:hAnsi="Gill Sans MT" w:cs="Calibri"/>
                <w:color w:val="000000"/>
              </w:rPr>
              <w:t xml:space="preserve">Data from </w:t>
            </w: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/suppliers</w:t>
            </w:r>
          </w:p>
        </w:tc>
      </w:tr>
      <w:tr w:rsidR="00B0038F" w:rsidRPr="00911961" w14:paraId="463BBAA0" w14:textId="77777777">
        <w:trPr>
          <w:trHeight w:val="521"/>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6E2C5AA" w14:textId="77777777" w:rsidR="00B0038F" w:rsidRPr="00452516" w:rsidRDefault="00B0038F"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54C5E053" w14:textId="77777777" w:rsidR="00B0038F" w:rsidRPr="00703392" w:rsidRDefault="00B0038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g GHG/km or t GHG/TJ</w:t>
            </w:r>
          </w:p>
        </w:tc>
      </w:tr>
      <w:tr w:rsidR="00B0038F" w:rsidRPr="00911961" w14:paraId="32AD8AA7" w14:textId="77777777">
        <w:trPr>
          <w:trHeight w:val="763"/>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C736A3B" w14:textId="77777777" w:rsidR="00B0038F" w:rsidRPr="00452516" w:rsidRDefault="00B0038F"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72BF5F07" w14:textId="77777777" w:rsidR="00B0038F" w:rsidRPr="00703392" w:rsidRDefault="00B0038F" w:rsidP="00D45B9B">
            <w:pPr>
              <w:widowControl w:val="0"/>
              <w:jc w:val="center"/>
              <w:rPr>
                <w:rFonts w:ascii="Gill Sans MT" w:hAnsi="Gill Sans MT" w:cs="Calibri"/>
                <w:color w:val="000000"/>
                <w:lang w:val="en-GB"/>
              </w:rPr>
            </w:pPr>
            <w:r w:rsidRPr="00703392">
              <w:rPr>
                <w:rFonts w:ascii="Gill Sans MT" w:hAnsi="Gill Sans MT"/>
                <w:lang w:val="en-GB"/>
              </w:rPr>
              <w:t>Emission factor relating to means used for the transport of raw materials</w:t>
            </w:r>
          </w:p>
        </w:tc>
      </w:tr>
      <w:tr w:rsidR="00B0038F" w:rsidRPr="00452516" w14:paraId="684C5E6E" w14:textId="7777777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ACECED" w14:textId="0AB2857D" w:rsidR="00B0038F" w:rsidRPr="00703392" w:rsidRDefault="00B0038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9903DF">
              <w:rPr>
                <w:rFonts w:ascii="Gill Sans MT" w:hAnsi="Gill Sans MT" w:cs="Calibri"/>
                <w:b/>
                <w:bCs/>
                <w:color w:val="000000"/>
                <w:lang w:val="en-GB"/>
              </w:rPr>
              <w:t>s</w:t>
            </w:r>
            <w:r w:rsidRPr="00703392">
              <w:rPr>
                <w:rFonts w:ascii="Gill Sans MT" w:hAnsi="Gill Sans MT" w:cs="Calibri"/>
                <w:b/>
                <w:bCs/>
                <w:color w:val="000000"/>
                <w:lang w:val="en-GB"/>
              </w:rPr>
              <w:t xml:space="preserve"> in which it is present</w:t>
            </w:r>
          </w:p>
        </w:tc>
        <w:tc>
          <w:tcPr>
            <w:tcW w:w="4677" w:type="dxa"/>
            <w:tcBorders>
              <w:top w:val="nil"/>
              <w:left w:val="nil"/>
              <w:bottom w:val="single" w:sz="4" w:space="0" w:color="auto"/>
              <w:right w:val="single" w:sz="4" w:space="0" w:color="auto"/>
            </w:tcBorders>
            <w:shd w:val="clear" w:color="auto" w:fill="auto"/>
            <w:noWrap/>
            <w:vAlign w:val="center"/>
            <w:hideMark/>
          </w:tcPr>
          <w:p w14:paraId="730A2C24" w14:textId="709F4170" w:rsidR="00B0038F" w:rsidRPr="00613D61" w:rsidRDefault="00B0038F" w:rsidP="00D45B9B">
            <w:pPr>
              <w:widowControl w:val="0"/>
              <w:jc w:val="center"/>
              <w:rPr>
                <w:rFonts w:ascii="Gill Sans MT" w:hAnsi="Gill Sans MT" w:cs="Calibri"/>
                <w:color w:val="000000"/>
              </w:rPr>
            </w:pPr>
            <w:r w:rsidRPr="00613D61">
              <w:rPr>
                <w:rFonts w:ascii="Gill Sans MT" w:hAnsi="Gill Sans MT" w:cs="Calibri"/>
                <w:color w:val="000000"/>
              </w:rPr>
              <w:t xml:space="preserve">Equation </w:t>
            </w:r>
            <w:r w:rsidR="00B56FE1" w:rsidRPr="00613D61">
              <w:rPr>
                <w:rFonts w:ascii="Gill Sans MT" w:hAnsi="Gill Sans MT" w:cs="Calibri"/>
                <w:color w:val="000000"/>
              </w:rPr>
              <w:t>5</w:t>
            </w:r>
          </w:p>
        </w:tc>
      </w:tr>
      <w:tr w:rsidR="00B0038F" w:rsidRPr="00452516" w14:paraId="0AF5E432" w14:textId="77777777">
        <w:trPr>
          <w:trHeight w:val="386"/>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4CF9DD1" w14:textId="77777777" w:rsidR="00B0038F" w:rsidRPr="00452516" w:rsidRDefault="00B0038F"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3BE63E6E" w14:textId="77777777" w:rsidR="00B0038F" w:rsidRPr="00452516" w:rsidRDefault="00B0038F" w:rsidP="00D45B9B">
            <w:pPr>
              <w:widowControl w:val="0"/>
              <w:jc w:val="center"/>
              <w:rPr>
                <w:rFonts w:ascii="Gill Sans MT" w:hAnsi="Gill Sans MT" w:cs="Calibri"/>
                <w:color w:val="000000"/>
              </w:rPr>
            </w:pP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 xml:space="preserve"> or </w:t>
            </w:r>
            <w:proofErr w:type="spellStart"/>
            <w:r w:rsidRPr="00452516">
              <w:rPr>
                <w:rFonts w:ascii="Gill Sans MT" w:hAnsi="Gill Sans MT" w:cs="Calibri"/>
                <w:color w:val="000000"/>
              </w:rPr>
              <w:t>similar</w:t>
            </w:r>
            <w:proofErr w:type="spellEnd"/>
            <w:r w:rsidRPr="00452516">
              <w:rPr>
                <w:rFonts w:ascii="Gill Sans MT" w:hAnsi="Gill Sans MT" w:cs="Calibri"/>
                <w:color w:val="000000"/>
              </w:rPr>
              <w:t xml:space="preserve"> </w:t>
            </w:r>
            <w:proofErr w:type="spellStart"/>
            <w:r w:rsidRPr="00452516">
              <w:rPr>
                <w:rFonts w:ascii="Gill Sans MT" w:hAnsi="Gill Sans MT" w:cs="Calibri"/>
                <w:color w:val="000000"/>
              </w:rPr>
              <w:t>documents</w:t>
            </w:r>
            <w:proofErr w:type="spellEnd"/>
          </w:p>
        </w:tc>
      </w:tr>
      <w:tr w:rsidR="00A878E7" w:rsidRPr="00911961" w14:paraId="520587BF" w14:textId="77777777">
        <w:trPr>
          <w:trHeight w:val="386"/>
        </w:trPr>
        <w:tc>
          <w:tcPr>
            <w:tcW w:w="4957" w:type="dxa"/>
            <w:tcBorders>
              <w:top w:val="nil"/>
              <w:left w:val="single" w:sz="4" w:space="0" w:color="auto"/>
              <w:bottom w:val="single" w:sz="4" w:space="0" w:color="auto"/>
              <w:right w:val="single" w:sz="4" w:space="0" w:color="auto"/>
            </w:tcBorders>
            <w:shd w:val="clear" w:color="auto" w:fill="auto"/>
            <w:noWrap/>
            <w:vAlign w:val="center"/>
          </w:tcPr>
          <w:p w14:paraId="5057D7A2" w14:textId="39359C81" w:rsidR="00A878E7" w:rsidRPr="00452516" w:rsidRDefault="00A878E7"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Value </w:t>
            </w:r>
            <w:proofErr w:type="spellStart"/>
            <w:r w:rsidRPr="00452516">
              <w:rPr>
                <w:rFonts w:ascii="Gill Sans MT" w:hAnsi="Gill Sans MT" w:cs="Calibri"/>
                <w:b/>
                <w:bCs/>
                <w:color w:val="000000"/>
              </w:rPr>
              <w:t>applied</w:t>
            </w:r>
            <w:proofErr w:type="spellEnd"/>
          </w:p>
        </w:tc>
        <w:tc>
          <w:tcPr>
            <w:tcW w:w="4677" w:type="dxa"/>
            <w:tcBorders>
              <w:top w:val="nil"/>
              <w:left w:val="nil"/>
              <w:bottom w:val="single" w:sz="4" w:space="0" w:color="auto"/>
              <w:right w:val="single" w:sz="4" w:space="0" w:color="auto"/>
            </w:tcBorders>
            <w:shd w:val="clear" w:color="auto" w:fill="auto"/>
            <w:vAlign w:val="center"/>
          </w:tcPr>
          <w:p w14:paraId="54F83B3D" w14:textId="630F50C6" w:rsidR="00A878E7" w:rsidRPr="00703392" w:rsidRDefault="00BC7F48"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V</w:t>
            </w:r>
            <w:r w:rsidR="00577B17" w:rsidRPr="00703392">
              <w:rPr>
                <w:rFonts w:ascii="Gill Sans MT" w:hAnsi="Gill Sans MT" w:cs="Calibri"/>
                <w:color w:val="000000"/>
                <w:lang w:val="en-GB"/>
              </w:rPr>
              <w:t>alues are given in the</w:t>
            </w:r>
            <w:r w:rsidR="00577B17">
              <w:rPr>
                <w:rFonts w:ascii="Gill Sans MT" w:hAnsi="Gill Sans MT" w:cs="Calibri"/>
                <w:color w:val="000000"/>
                <w:lang w:val="en-GB"/>
              </w:rPr>
              <w:t xml:space="preserve"> </w:t>
            </w:r>
            <w:r w:rsidR="00A50152">
              <w:rPr>
                <w:rFonts w:ascii="Gill Sans MT" w:hAnsi="Gill Sans MT" w:cs="Calibri"/>
                <w:color w:val="000000"/>
                <w:lang w:val="en-GB"/>
              </w:rPr>
              <w:t>summary</w:t>
            </w:r>
            <w:r w:rsidR="00577B17" w:rsidRPr="00703392">
              <w:rPr>
                <w:rFonts w:ascii="Gill Sans MT" w:hAnsi="Gill Sans MT" w:cs="Calibri"/>
                <w:color w:val="000000"/>
                <w:lang w:val="en-GB"/>
              </w:rPr>
              <w:t xml:space="preserve"> table below</w:t>
            </w:r>
          </w:p>
        </w:tc>
      </w:tr>
      <w:tr w:rsidR="00B0038F" w:rsidRPr="00911961" w14:paraId="580CC550"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0AAA" w14:textId="77777777" w:rsidR="00B0038F" w:rsidRPr="00703392" w:rsidRDefault="00B0038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31E5CD96" w14:textId="77777777" w:rsidR="00B0038F" w:rsidRPr="00703392" w:rsidRDefault="00B0038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Emission factor inventories for transport emissions in Italy (source ISPRA) (from the most recent published versions available)</w:t>
            </w:r>
          </w:p>
        </w:tc>
      </w:tr>
      <w:tr w:rsidR="00B0038F" w:rsidRPr="00911961" w14:paraId="670120B6"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tcPr>
          <w:p w14:paraId="7CFA7563" w14:textId="77777777" w:rsidR="00B0038F" w:rsidRPr="00452516" w:rsidRDefault="00B0038F"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2F764350" w14:textId="77777777" w:rsidR="00B0038F" w:rsidRPr="00703392" w:rsidRDefault="00B0038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This data is acquired once</w:t>
            </w:r>
          </w:p>
        </w:tc>
      </w:tr>
      <w:tr w:rsidR="00B0038F" w:rsidRPr="00911961" w14:paraId="29FD756D"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tcPr>
          <w:p w14:paraId="3150DF5A" w14:textId="77777777" w:rsidR="00B0038F" w:rsidRPr="00703392" w:rsidRDefault="00B0038F"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0695557E" w14:textId="77777777" w:rsidR="00B0038F" w:rsidRPr="00703392" w:rsidRDefault="00B0038F"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parameter must be derived from the most recent published versions available</w:t>
            </w:r>
          </w:p>
        </w:tc>
      </w:tr>
    </w:tbl>
    <w:p w14:paraId="6A619F35" w14:textId="77777777" w:rsidR="00411340" w:rsidRPr="00703392" w:rsidRDefault="00411340" w:rsidP="00D45B9B">
      <w:pPr>
        <w:rPr>
          <w:lang w:val="en-GB"/>
        </w:rPr>
      </w:pPr>
    </w:p>
    <w:p w14:paraId="142AC315" w14:textId="289E655E" w:rsidR="003E2810" w:rsidRPr="00452516" w:rsidRDefault="003E2810" w:rsidP="00D52C06">
      <w:pPr>
        <w:pStyle w:val="Didascalia"/>
      </w:pPr>
      <w:r w:rsidRPr="00452516">
        <w:lastRenderedPageBreak/>
        <w:t xml:space="preserve">Table </w:t>
      </w:r>
      <w:r w:rsidR="00D52C06">
        <w:fldChar w:fldCharType="begin"/>
      </w:r>
      <w:r w:rsidR="00D52C06">
        <w:instrText xml:space="preserve"> SEQ Table \* ARABIC </w:instrText>
      </w:r>
      <w:r w:rsidR="00D52C06">
        <w:fldChar w:fldCharType="separate"/>
      </w:r>
      <w:r w:rsidR="00D52C06">
        <w:rPr>
          <w:noProof/>
        </w:rPr>
        <w:t>11</w:t>
      </w:r>
      <w:r w:rsidR="00D52C06">
        <w:fldChar w:fldCharType="end"/>
      </w:r>
      <w:r w:rsidRPr="00452516">
        <w:t xml:space="preserve">: </w:t>
      </w:r>
      <w:proofErr w:type="spellStart"/>
      <w:r w:rsidRPr="00452516">
        <w:t>trasnport</w:t>
      </w:r>
      <w:proofErr w:type="spellEnd"/>
      <w:r w:rsidRPr="00452516">
        <w:t xml:space="preserve"> emission factor of GHGs</w:t>
      </w:r>
    </w:p>
    <w:tbl>
      <w:tblPr>
        <w:tblStyle w:val="Grigliatabella"/>
        <w:tblW w:w="0" w:type="auto"/>
        <w:jc w:val="center"/>
        <w:tblLook w:val="04A0" w:firstRow="1" w:lastRow="0" w:firstColumn="1" w:lastColumn="0" w:noHBand="0" w:noVBand="1"/>
      </w:tblPr>
      <w:tblGrid>
        <w:gridCol w:w="2689"/>
        <w:gridCol w:w="2551"/>
        <w:gridCol w:w="1985"/>
        <w:gridCol w:w="1985"/>
      </w:tblGrid>
      <w:tr w:rsidR="00D87B8F" w:rsidRPr="00452516" w14:paraId="3310B0C5" w14:textId="6166BDFE">
        <w:trPr>
          <w:jc w:val="center"/>
        </w:trPr>
        <w:tc>
          <w:tcPr>
            <w:tcW w:w="2689" w:type="dxa"/>
            <w:shd w:val="clear" w:color="auto" w:fill="1549C5"/>
            <w:vAlign w:val="center"/>
          </w:tcPr>
          <w:p w14:paraId="3ED2BA0E" w14:textId="77777777" w:rsidR="00D87B8F" w:rsidRPr="00452516" w:rsidRDefault="00D87B8F">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GHG</w:t>
            </w:r>
          </w:p>
        </w:tc>
        <w:tc>
          <w:tcPr>
            <w:tcW w:w="2551" w:type="dxa"/>
            <w:shd w:val="clear" w:color="auto" w:fill="1549C5"/>
            <w:vAlign w:val="center"/>
          </w:tcPr>
          <w:p w14:paraId="353881A1" w14:textId="77777777" w:rsidR="00D87B8F" w:rsidRPr="00452516" w:rsidRDefault="00D87B8F">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 xml:space="preserve">Chemical </w:t>
            </w:r>
            <w:proofErr w:type="spellStart"/>
            <w:r w:rsidRPr="00452516">
              <w:rPr>
                <w:rFonts w:ascii="Gill Sans MT" w:hAnsi="Gill Sans MT"/>
                <w:b/>
                <w:bCs/>
                <w:color w:val="FFFFFF" w:themeColor="background1"/>
                <w:szCs w:val="20"/>
              </w:rPr>
              <w:t>formulation</w:t>
            </w:r>
            <w:proofErr w:type="spellEnd"/>
          </w:p>
        </w:tc>
        <w:tc>
          <w:tcPr>
            <w:tcW w:w="1985" w:type="dxa"/>
            <w:shd w:val="clear" w:color="auto" w:fill="1549C5"/>
            <w:vAlign w:val="center"/>
          </w:tcPr>
          <w:p w14:paraId="53D1CF75" w14:textId="2A50BA22" w:rsidR="00D87B8F" w:rsidRPr="00452516" w:rsidRDefault="00000000">
            <w:pPr>
              <w:widowControl w:val="0"/>
              <w:spacing w:line="259" w:lineRule="auto"/>
              <w:jc w:val="center"/>
              <w:rPr>
                <w:rFonts w:ascii="Gill Sans MT" w:hAnsi="Gill Sans MT"/>
                <w:b/>
                <w:bCs/>
                <w:color w:val="FFFFFF" w:themeColor="background1"/>
                <w:szCs w:val="20"/>
              </w:rPr>
            </w:pPr>
            <m:oMathPara>
              <m:oMath>
                <m:sSub>
                  <m:sSubPr>
                    <m:ctrlPr>
                      <w:rPr>
                        <w:rFonts w:ascii="Cambria Math" w:hAnsi="Cambria Math"/>
                        <w:b/>
                        <w:bCs/>
                        <w:i/>
                        <w:color w:val="FFFFFF" w:themeColor="background1"/>
                      </w:rPr>
                    </m:ctrlPr>
                  </m:sSubPr>
                  <m:e>
                    <m:r>
                      <m:rPr>
                        <m:sty m:val="bi"/>
                      </m:rPr>
                      <w:rPr>
                        <w:rFonts w:ascii="Cambria Math" w:hAnsi="Cambria Math"/>
                        <w:color w:val="FFFFFF" w:themeColor="background1"/>
                      </w:rPr>
                      <m:t>e.f.</m:t>
                    </m:r>
                  </m:e>
                  <m:sub>
                    <m:r>
                      <m:rPr>
                        <m:sty m:val="bi"/>
                      </m:rPr>
                      <w:rPr>
                        <w:rFonts w:ascii="Cambria Math" w:hAnsi="Cambria Math"/>
                        <w:color w:val="FFFFFF" w:themeColor="background1"/>
                      </w:rPr>
                      <m:t xml:space="preserve"> trasp</m:t>
                    </m:r>
                  </m:sub>
                </m:sSub>
              </m:oMath>
            </m:oMathPara>
          </w:p>
        </w:tc>
        <w:tc>
          <w:tcPr>
            <w:tcW w:w="1985" w:type="dxa"/>
            <w:shd w:val="clear" w:color="auto" w:fill="1549C5"/>
          </w:tcPr>
          <w:p w14:paraId="3D939FED" w14:textId="3D78784F" w:rsidR="00D87B8F" w:rsidRPr="00452516" w:rsidRDefault="00BC552C">
            <w:pPr>
              <w:widowControl w:val="0"/>
              <w:jc w:val="center"/>
              <w:rPr>
                <w:rFonts w:ascii="Calibri" w:eastAsia="Calibri" w:hAnsi="Calibri" w:cs="Calibri"/>
                <w:b/>
                <w:bCs/>
                <w:color w:val="FFFFFF" w:themeColor="background1"/>
              </w:rPr>
            </w:pPr>
            <w:r w:rsidRPr="00452516">
              <w:rPr>
                <w:rFonts w:ascii="Calibri" w:eastAsia="Calibri" w:hAnsi="Calibri" w:cs="Calibri"/>
                <w:b/>
                <w:bCs/>
                <w:color w:val="FFFFFF" w:themeColor="background1"/>
              </w:rPr>
              <w:t>U.</w:t>
            </w:r>
            <w:r w:rsidR="00A842E2" w:rsidRPr="00452516">
              <w:rPr>
                <w:rFonts w:ascii="Calibri" w:eastAsia="Calibri" w:hAnsi="Calibri" w:cs="Calibri"/>
                <w:b/>
                <w:bCs/>
                <w:color w:val="FFFFFF" w:themeColor="background1"/>
              </w:rPr>
              <w:t>O.M</w:t>
            </w:r>
          </w:p>
        </w:tc>
      </w:tr>
      <w:tr w:rsidR="00A842E2" w:rsidRPr="00452516" w14:paraId="0DE88CBF" w14:textId="25DE55D7">
        <w:trPr>
          <w:jc w:val="center"/>
        </w:trPr>
        <w:tc>
          <w:tcPr>
            <w:tcW w:w="2689" w:type="dxa"/>
            <w:shd w:val="clear" w:color="auto" w:fill="00B0F0"/>
          </w:tcPr>
          <w:p w14:paraId="225A334F" w14:textId="77777777" w:rsidR="00A842E2" w:rsidRPr="00452516" w:rsidRDefault="00A842E2" w:rsidP="00A842E2">
            <w:pPr>
              <w:widowControl w:val="0"/>
              <w:spacing w:line="259" w:lineRule="auto"/>
              <w:jc w:val="center"/>
              <w:rPr>
                <w:rFonts w:ascii="Gill Sans MT" w:hAnsi="Gill Sans MT"/>
                <w:b/>
                <w:bCs/>
                <w:color w:val="FFFFFF" w:themeColor="background1"/>
                <w:szCs w:val="20"/>
              </w:rPr>
            </w:pPr>
            <w:r w:rsidRPr="00452516">
              <w:rPr>
                <w:rFonts w:ascii="Gill Sans MT" w:hAnsi="Gill Sans MT"/>
                <w:b/>
                <w:bCs/>
                <w:color w:val="FFFFFF" w:themeColor="background1"/>
                <w:szCs w:val="20"/>
              </w:rPr>
              <w:t xml:space="preserve">Carbon </w:t>
            </w:r>
            <w:proofErr w:type="spellStart"/>
            <w:r w:rsidRPr="00452516">
              <w:rPr>
                <w:rFonts w:ascii="Gill Sans MT" w:hAnsi="Gill Sans MT"/>
                <w:b/>
                <w:bCs/>
                <w:color w:val="FFFFFF" w:themeColor="background1"/>
                <w:szCs w:val="20"/>
              </w:rPr>
              <w:t>dioxide</w:t>
            </w:r>
            <w:proofErr w:type="spellEnd"/>
          </w:p>
        </w:tc>
        <w:tc>
          <w:tcPr>
            <w:tcW w:w="2551" w:type="dxa"/>
            <w:vAlign w:val="center"/>
          </w:tcPr>
          <w:p w14:paraId="796F2AF2" w14:textId="24F78B9A" w:rsidR="00A842E2" w:rsidRPr="00452516" w:rsidRDefault="00A842E2" w:rsidP="00A842E2">
            <w:pPr>
              <w:widowControl w:val="0"/>
              <w:spacing w:line="259" w:lineRule="auto"/>
              <w:jc w:val="center"/>
              <w:rPr>
                <w:rFonts w:ascii="Gill Sans MT" w:hAnsi="Gill Sans MT"/>
                <w:szCs w:val="20"/>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trasp, CO</m:t>
                    </m:r>
                    <m:r>
                      <m:rPr>
                        <m:sty m:val="bi"/>
                      </m:rPr>
                      <w:rPr>
                        <w:rFonts w:ascii="Cambria Math" w:hAnsi="Cambria Math"/>
                      </w:rPr>
                      <m:t>2</m:t>
                    </m:r>
                  </m:sub>
                </m:sSub>
              </m:oMath>
            </m:oMathPara>
          </w:p>
        </w:tc>
        <w:tc>
          <w:tcPr>
            <w:tcW w:w="1985" w:type="dxa"/>
            <w:vAlign w:val="center"/>
          </w:tcPr>
          <w:p w14:paraId="38CF9088" w14:textId="7DC43B97" w:rsidR="00A842E2" w:rsidRPr="00452516" w:rsidRDefault="00A842E2" w:rsidP="00A842E2">
            <w:pPr>
              <w:widowControl w:val="0"/>
              <w:spacing w:line="259" w:lineRule="auto"/>
              <w:jc w:val="center"/>
              <w:rPr>
                <w:rFonts w:ascii="Gill Sans MT" w:hAnsi="Gill Sans MT"/>
                <w:szCs w:val="20"/>
              </w:rPr>
            </w:pPr>
            <w:r w:rsidRPr="00452516">
              <w:rPr>
                <w:rFonts w:ascii="Gill Sans MT" w:hAnsi="Gill Sans MT" w:cs="Calibri"/>
                <w:color w:val="000000" w:themeColor="text1"/>
              </w:rPr>
              <w:t>73,952</w:t>
            </w:r>
          </w:p>
        </w:tc>
        <w:tc>
          <w:tcPr>
            <w:tcW w:w="1985" w:type="dxa"/>
          </w:tcPr>
          <w:p w14:paraId="5D8FF078" w14:textId="73A55599" w:rsidR="00A842E2" w:rsidRPr="00452516" w:rsidRDefault="00A842E2" w:rsidP="00A842E2">
            <w:pPr>
              <w:widowControl w:val="0"/>
              <w:jc w:val="center"/>
              <w:rPr>
                <w:rFonts w:ascii="Gill Sans MT" w:hAnsi="Gill Sans MT" w:cs="Calibri"/>
                <w:color w:val="000000" w:themeColor="text1"/>
              </w:rPr>
            </w:pPr>
            <w:r w:rsidRPr="00452516">
              <w:rPr>
                <w:rFonts w:ascii="Gill Sans MT" w:hAnsi="Gill Sans MT" w:cs="Calibri"/>
                <w:color w:val="000000" w:themeColor="text1"/>
              </w:rPr>
              <w:t>tCO</w:t>
            </w:r>
            <w:r w:rsidRPr="00452516">
              <w:rPr>
                <w:rFonts w:ascii="Gill Sans MT" w:hAnsi="Gill Sans MT" w:cs="Calibri"/>
                <w:color w:val="000000" w:themeColor="text1"/>
                <w:vertAlign w:val="subscript"/>
              </w:rPr>
              <w:t>2</w:t>
            </w:r>
            <w:r w:rsidRPr="00452516">
              <w:rPr>
                <w:rFonts w:ascii="Gill Sans MT" w:hAnsi="Gill Sans MT" w:cs="Calibri"/>
                <w:color w:val="000000" w:themeColor="text1"/>
              </w:rPr>
              <w:t>/TJ</w:t>
            </w:r>
          </w:p>
        </w:tc>
      </w:tr>
      <w:tr w:rsidR="00A842E2" w:rsidRPr="00452516" w14:paraId="7F252982" w14:textId="4869B3A3">
        <w:trPr>
          <w:jc w:val="center"/>
        </w:trPr>
        <w:tc>
          <w:tcPr>
            <w:tcW w:w="2689" w:type="dxa"/>
            <w:shd w:val="clear" w:color="auto" w:fill="00B0F0"/>
          </w:tcPr>
          <w:p w14:paraId="2D6C3EF9" w14:textId="77777777" w:rsidR="00A842E2" w:rsidRPr="00452516" w:rsidRDefault="00A842E2" w:rsidP="00A842E2">
            <w:pPr>
              <w:widowControl w:val="0"/>
              <w:spacing w:line="259" w:lineRule="auto"/>
              <w:jc w:val="center"/>
              <w:rPr>
                <w:rFonts w:ascii="Gill Sans MT" w:hAnsi="Gill Sans MT"/>
                <w:b/>
                <w:bCs/>
                <w:color w:val="FFFFFF" w:themeColor="background1"/>
                <w:szCs w:val="20"/>
              </w:rPr>
            </w:pPr>
            <w:proofErr w:type="spellStart"/>
            <w:r w:rsidRPr="00452516">
              <w:rPr>
                <w:rFonts w:ascii="Gill Sans MT" w:hAnsi="Gill Sans MT"/>
                <w:b/>
                <w:bCs/>
                <w:color w:val="FFFFFF" w:themeColor="background1"/>
                <w:szCs w:val="20"/>
              </w:rPr>
              <w:t>Methane</w:t>
            </w:r>
            <w:proofErr w:type="spellEnd"/>
            <w:r w:rsidRPr="00452516">
              <w:rPr>
                <w:rFonts w:ascii="Gill Sans MT" w:hAnsi="Gill Sans MT"/>
                <w:b/>
                <w:bCs/>
                <w:color w:val="FFFFFF" w:themeColor="background1"/>
                <w:szCs w:val="20"/>
              </w:rPr>
              <w:t xml:space="preserve"> of </w:t>
            </w:r>
            <w:proofErr w:type="spellStart"/>
            <w:r w:rsidRPr="00452516">
              <w:rPr>
                <w:rFonts w:ascii="Gill Sans MT" w:hAnsi="Gill Sans MT"/>
                <w:b/>
                <w:bCs/>
                <w:color w:val="FFFFFF" w:themeColor="background1"/>
                <w:szCs w:val="20"/>
              </w:rPr>
              <w:t>fossil</w:t>
            </w:r>
            <w:proofErr w:type="spellEnd"/>
            <w:r w:rsidRPr="00452516">
              <w:rPr>
                <w:rFonts w:ascii="Gill Sans MT" w:hAnsi="Gill Sans MT"/>
                <w:b/>
                <w:bCs/>
                <w:color w:val="FFFFFF" w:themeColor="background1"/>
                <w:szCs w:val="20"/>
              </w:rPr>
              <w:t xml:space="preserve"> </w:t>
            </w:r>
            <w:proofErr w:type="spellStart"/>
            <w:r w:rsidRPr="00452516">
              <w:rPr>
                <w:rFonts w:ascii="Gill Sans MT" w:hAnsi="Gill Sans MT"/>
                <w:b/>
                <w:bCs/>
                <w:color w:val="FFFFFF" w:themeColor="background1"/>
                <w:szCs w:val="20"/>
              </w:rPr>
              <w:t>origin</w:t>
            </w:r>
            <w:proofErr w:type="spellEnd"/>
          </w:p>
        </w:tc>
        <w:tc>
          <w:tcPr>
            <w:tcW w:w="2551" w:type="dxa"/>
            <w:vAlign w:val="center"/>
          </w:tcPr>
          <w:p w14:paraId="2CB8AA27" w14:textId="44C6A1B7" w:rsidR="00A842E2" w:rsidRPr="00452516" w:rsidRDefault="00A842E2" w:rsidP="00A842E2">
            <w:pPr>
              <w:widowControl w:val="0"/>
              <w:spacing w:line="259" w:lineRule="auto"/>
              <w:jc w:val="center"/>
              <w:rPr>
                <w:rFonts w:ascii="Gill Sans MT" w:hAnsi="Gill Sans MT"/>
                <w:szCs w:val="20"/>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trasp, CH</m:t>
                    </m:r>
                    <m:r>
                      <m:rPr>
                        <m:sty m:val="bi"/>
                      </m:rPr>
                      <w:rPr>
                        <w:rFonts w:ascii="Cambria Math" w:hAnsi="Cambria Math"/>
                      </w:rPr>
                      <m:t>4</m:t>
                    </m:r>
                  </m:sub>
                </m:sSub>
              </m:oMath>
            </m:oMathPara>
          </w:p>
        </w:tc>
        <w:tc>
          <w:tcPr>
            <w:tcW w:w="1985" w:type="dxa"/>
            <w:vAlign w:val="center"/>
          </w:tcPr>
          <w:p w14:paraId="43646FE3" w14:textId="6C2F057E" w:rsidR="00A842E2" w:rsidRPr="00452516" w:rsidRDefault="00A842E2" w:rsidP="00A842E2">
            <w:pPr>
              <w:widowControl w:val="0"/>
              <w:spacing w:line="259" w:lineRule="auto"/>
              <w:jc w:val="center"/>
              <w:rPr>
                <w:rFonts w:ascii="Gill Sans MT" w:hAnsi="Gill Sans MT"/>
                <w:szCs w:val="20"/>
              </w:rPr>
            </w:pPr>
            <w:r w:rsidRPr="00452516">
              <w:rPr>
                <w:rFonts w:ascii="Gill Sans MT" w:hAnsi="Gill Sans MT" w:cs="Calibri"/>
                <w:color w:val="000000" w:themeColor="text1"/>
              </w:rPr>
              <w:t>0,000538</w:t>
            </w:r>
          </w:p>
        </w:tc>
        <w:tc>
          <w:tcPr>
            <w:tcW w:w="1985" w:type="dxa"/>
          </w:tcPr>
          <w:p w14:paraId="1A1D4118" w14:textId="28D1CCFD" w:rsidR="00A842E2" w:rsidRPr="00452516" w:rsidRDefault="00A842E2" w:rsidP="00A842E2">
            <w:pPr>
              <w:widowControl w:val="0"/>
              <w:jc w:val="center"/>
              <w:rPr>
                <w:rFonts w:ascii="Gill Sans MT" w:hAnsi="Gill Sans MT" w:cs="Calibri"/>
                <w:color w:val="000000" w:themeColor="text1"/>
              </w:rPr>
            </w:pPr>
            <w:r w:rsidRPr="00452516">
              <w:rPr>
                <w:rFonts w:ascii="Gill Sans MT" w:hAnsi="Gill Sans MT" w:cs="Calibri"/>
                <w:color w:val="000000" w:themeColor="text1"/>
              </w:rPr>
              <w:t>tCH</w:t>
            </w:r>
            <w:r w:rsidRPr="00452516">
              <w:rPr>
                <w:rFonts w:ascii="Gill Sans MT" w:hAnsi="Gill Sans MT" w:cs="Calibri"/>
                <w:color w:val="000000" w:themeColor="text1"/>
                <w:vertAlign w:val="subscript"/>
              </w:rPr>
              <w:t>4</w:t>
            </w:r>
            <w:r w:rsidRPr="00452516">
              <w:rPr>
                <w:rFonts w:ascii="Gill Sans MT" w:hAnsi="Gill Sans MT" w:cs="Calibri"/>
                <w:color w:val="000000" w:themeColor="text1"/>
              </w:rPr>
              <w:t>/TJ</w:t>
            </w:r>
          </w:p>
        </w:tc>
      </w:tr>
      <w:tr w:rsidR="00A842E2" w:rsidRPr="00452516" w14:paraId="307D46C9" w14:textId="00B27ECD">
        <w:trPr>
          <w:jc w:val="center"/>
        </w:trPr>
        <w:tc>
          <w:tcPr>
            <w:tcW w:w="2689" w:type="dxa"/>
            <w:shd w:val="clear" w:color="auto" w:fill="00B0F0"/>
          </w:tcPr>
          <w:p w14:paraId="4FB65C75" w14:textId="77777777" w:rsidR="00A842E2" w:rsidRPr="00452516" w:rsidRDefault="00A842E2" w:rsidP="00A842E2">
            <w:pPr>
              <w:widowControl w:val="0"/>
              <w:spacing w:line="259" w:lineRule="auto"/>
              <w:jc w:val="center"/>
              <w:rPr>
                <w:rFonts w:ascii="Gill Sans MT" w:hAnsi="Gill Sans MT"/>
                <w:b/>
                <w:bCs/>
                <w:color w:val="FFFFFF" w:themeColor="background1"/>
                <w:szCs w:val="20"/>
              </w:rPr>
            </w:pPr>
            <w:proofErr w:type="spellStart"/>
            <w:r w:rsidRPr="00452516">
              <w:rPr>
                <w:rFonts w:ascii="Gill Sans MT" w:hAnsi="Gill Sans MT"/>
                <w:b/>
                <w:bCs/>
                <w:color w:val="FFFFFF" w:themeColor="background1"/>
                <w:szCs w:val="20"/>
              </w:rPr>
              <w:t>Nitrous</w:t>
            </w:r>
            <w:proofErr w:type="spellEnd"/>
            <w:r w:rsidRPr="00452516">
              <w:rPr>
                <w:rFonts w:ascii="Gill Sans MT" w:hAnsi="Gill Sans MT"/>
                <w:b/>
                <w:bCs/>
                <w:color w:val="FFFFFF" w:themeColor="background1"/>
                <w:szCs w:val="20"/>
              </w:rPr>
              <w:t xml:space="preserve"> </w:t>
            </w:r>
            <w:proofErr w:type="spellStart"/>
            <w:r w:rsidRPr="00452516">
              <w:rPr>
                <w:rFonts w:ascii="Gill Sans MT" w:hAnsi="Gill Sans MT"/>
                <w:b/>
                <w:bCs/>
                <w:color w:val="FFFFFF" w:themeColor="background1"/>
                <w:szCs w:val="20"/>
              </w:rPr>
              <w:t>oxide</w:t>
            </w:r>
            <w:proofErr w:type="spellEnd"/>
          </w:p>
        </w:tc>
        <w:tc>
          <w:tcPr>
            <w:tcW w:w="2551" w:type="dxa"/>
            <w:vAlign w:val="center"/>
          </w:tcPr>
          <w:p w14:paraId="2205D4A4" w14:textId="3870B316" w:rsidR="00A842E2" w:rsidRPr="00452516" w:rsidRDefault="00A842E2" w:rsidP="00A842E2">
            <w:pPr>
              <w:widowControl w:val="0"/>
              <w:spacing w:line="259" w:lineRule="auto"/>
              <w:jc w:val="center"/>
              <w:rPr>
                <w:rFonts w:ascii="Gill Sans MT" w:hAnsi="Gill Sans MT"/>
                <w:szCs w:val="20"/>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trasp, N</m:t>
                    </m:r>
                    <m:r>
                      <m:rPr>
                        <m:sty m:val="bi"/>
                      </m:rPr>
                      <w:rPr>
                        <w:rFonts w:ascii="Cambria Math" w:hAnsi="Cambria Math"/>
                      </w:rPr>
                      <m:t>2</m:t>
                    </m:r>
                    <m:r>
                      <m:rPr>
                        <m:sty m:val="bi"/>
                      </m:rPr>
                      <w:rPr>
                        <w:rFonts w:ascii="Cambria Math" w:hAnsi="Cambria Math"/>
                      </w:rPr>
                      <m:t>O</m:t>
                    </m:r>
                  </m:sub>
                </m:sSub>
              </m:oMath>
            </m:oMathPara>
          </w:p>
        </w:tc>
        <w:tc>
          <w:tcPr>
            <w:tcW w:w="1985" w:type="dxa"/>
            <w:vAlign w:val="center"/>
          </w:tcPr>
          <w:p w14:paraId="54BB4CC7" w14:textId="62F29381" w:rsidR="00A842E2" w:rsidRPr="00452516" w:rsidRDefault="00A842E2" w:rsidP="00A842E2">
            <w:pPr>
              <w:widowControl w:val="0"/>
              <w:spacing w:line="259" w:lineRule="auto"/>
              <w:jc w:val="center"/>
              <w:rPr>
                <w:rFonts w:ascii="Gill Sans MT" w:hAnsi="Gill Sans MT"/>
                <w:szCs w:val="20"/>
              </w:rPr>
            </w:pPr>
            <w:r w:rsidRPr="00452516">
              <w:rPr>
                <w:rFonts w:ascii="Gill Sans MT" w:hAnsi="Gill Sans MT" w:cs="Calibri"/>
                <w:color w:val="000000" w:themeColor="text1"/>
              </w:rPr>
              <w:t>0,00412</w:t>
            </w:r>
          </w:p>
        </w:tc>
        <w:tc>
          <w:tcPr>
            <w:tcW w:w="1985" w:type="dxa"/>
          </w:tcPr>
          <w:p w14:paraId="5AB71F5D" w14:textId="63C7A01B" w:rsidR="00A842E2" w:rsidRPr="00452516" w:rsidRDefault="00A842E2" w:rsidP="00A842E2">
            <w:pPr>
              <w:widowControl w:val="0"/>
              <w:jc w:val="center"/>
              <w:rPr>
                <w:rFonts w:ascii="Gill Sans MT" w:hAnsi="Gill Sans MT" w:cs="Calibri"/>
                <w:color w:val="000000" w:themeColor="text1"/>
              </w:rPr>
            </w:pPr>
            <w:r w:rsidRPr="00452516">
              <w:rPr>
                <w:rFonts w:ascii="Gill Sans MT" w:hAnsi="Gill Sans MT" w:cs="Calibri"/>
                <w:color w:val="000000" w:themeColor="text1"/>
              </w:rPr>
              <w:t>tN</w:t>
            </w:r>
            <w:r w:rsidRPr="00452516">
              <w:rPr>
                <w:rFonts w:ascii="Gill Sans MT" w:hAnsi="Gill Sans MT" w:cs="Calibri"/>
                <w:color w:val="000000" w:themeColor="text1"/>
                <w:vertAlign w:val="subscript"/>
              </w:rPr>
              <w:t>2</w:t>
            </w:r>
            <w:r w:rsidR="00BB12A0" w:rsidRPr="00452516">
              <w:rPr>
                <w:rFonts w:ascii="Gill Sans MT" w:hAnsi="Gill Sans MT" w:cs="Calibri"/>
                <w:color w:val="000000" w:themeColor="text1"/>
              </w:rPr>
              <w:t>O</w:t>
            </w:r>
            <w:r w:rsidRPr="00452516">
              <w:rPr>
                <w:rFonts w:ascii="Gill Sans MT" w:hAnsi="Gill Sans MT" w:cs="Calibri"/>
                <w:color w:val="000000" w:themeColor="text1"/>
              </w:rPr>
              <w:t>/TJ</w:t>
            </w:r>
          </w:p>
        </w:tc>
      </w:tr>
    </w:tbl>
    <w:p w14:paraId="4C3CF2AC" w14:textId="5FA38E67" w:rsidR="00411340" w:rsidRPr="00452516" w:rsidRDefault="00411340"/>
    <w:p w14:paraId="30509415" w14:textId="209AFBA8" w:rsidR="003E2810" w:rsidRPr="00452516" w:rsidRDefault="003E2810" w:rsidP="00D52C06">
      <w:pPr>
        <w:pStyle w:val="Didascalia"/>
      </w:pPr>
      <w:r w:rsidRPr="00452516">
        <w:t xml:space="preserve">Table </w:t>
      </w:r>
      <w:r w:rsidR="00D52C06">
        <w:fldChar w:fldCharType="begin"/>
      </w:r>
      <w:r w:rsidR="00D52C06">
        <w:instrText xml:space="preserve"> SEQ Table \* ARABIC </w:instrText>
      </w:r>
      <w:r w:rsidR="00D52C06">
        <w:fldChar w:fldCharType="separate"/>
      </w:r>
      <w:r w:rsidR="00D52C06">
        <w:rPr>
          <w:noProof/>
        </w:rPr>
        <w:t>12</w:t>
      </w:r>
      <w:r w:rsidR="00D52C06">
        <w:fldChar w:fldCharType="end"/>
      </w:r>
      <w:r w:rsidRPr="00452516">
        <w:t>: Molar volume standard description</w:t>
      </w:r>
    </w:p>
    <w:tbl>
      <w:tblPr>
        <w:tblW w:w="9634" w:type="dxa"/>
        <w:tblCellMar>
          <w:left w:w="70" w:type="dxa"/>
          <w:right w:w="70" w:type="dxa"/>
        </w:tblCellMar>
        <w:tblLook w:val="04A0" w:firstRow="1" w:lastRow="0" w:firstColumn="1" w:lastColumn="0" w:noHBand="0" w:noVBand="1"/>
      </w:tblPr>
      <w:tblGrid>
        <w:gridCol w:w="4957"/>
        <w:gridCol w:w="4677"/>
      </w:tblGrid>
      <w:tr w:rsidR="00905EB1" w:rsidRPr="00452516" w14:paraId="1D63B2BC" w14:textId="77777777">
        <w:trPr>
          <w:trHeight w:val="397"/>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F054DC8" w14:textId="77777777" w:rsidR="00905EB1" w:rsidRPr="00452516" w:rsidRDefault="00905EB1"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7985CF04" w14:textId="77777777" w:rsidR="00905EB1"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bCs/>
                        <w:i/>
                      </w:rPr>
                    </m:ctrlPr>
                  </m:sSubPr>
                  <m:e>
                    <m:r>
                      <m:rPr>
                        <m:sty m:val="bi"/>
                      </m:rPr>
                      <w:rPr>
                        <w:rFonts w:ascii="Cambria Math" w:hAnsi="Cambria Math"/>
                      </w:rPr>
                      <m:t>VM</m:t>
                    </m:r>
                  </m:e>
                  <m:sub>
                    <m:r>
                      <m:rPr>
                        <m:sty m:val="bi"/>
                      </m:rPr>
                      <w:rPr>
                        <w:rFonts w:ascii="Cambria Math" w:hAnsi="Cambria Math"/>
                      </w:rPr>
                      <m:t>std</m:t>
                    </m:r>
                  </m:sub>
                </m:sSub>
              </m:oMath>
            </m:oMathPara>
          </w:p>
        </w:tc>
      </w:tr>
      <w:tr w:rsidR="00905EB1" w:rsidRPr="00452516" w14:paraId="689D7E9D"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4CC8787" w14:textId="77777777" w:rsidR="00905EB1" w:rsidRPr="00452516" w:rsidRDefault="00905EB1"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tcPr>
          <w:p w14:paraId="0578067C" w14:textId="77777777" w:rsidR="00905EB1" w:rsidRPr="00452516" w:rsidRDefault="00905EB1" w:rsidP="00D45B9B">
            <w:pPr>
              <w:widowControl w:val="0"/>
              <w:jc w:val="center"/>
              <w:rPr>
                <w:rFonts w:ascii="Gill Sans MT" w:hAnsi="Gill Sans MT" w:cs="Calibri"/>
                <w:color w:val="000000"/>
              </w:rPr>
            </w:pPr>
            <w:r w:rsidRPr="00452516">
              <w:rPr>
                <w:rFonts w:ascii="Gill Sans MT" w:hAnsi="Gill Sans MT" w:cs="Calibri"/>
                <w:color w:val="000000"/>
              </w:rPr>
              <w:t xml:space="preserve">Data from </w:t>
            </w: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/suppliers</w:t>
            </w:r>
          </w:p>
        </w:tc>
      </w:tr>
      <w:tr w:rsidR="00905EB1" w:rsidRPr="00452516" w14:paraId="427D1231"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D0F3662" w14:textId="77777777" w:rsidR="00905EB1" w:rsidRPr="00452516" w:rsidRDefault="00905EB1"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tcPr>
          <w:p w14:paraId="4BA63647" w14:textId="77777777" w:rsidR="00905EB1" w:rsidRPr="00452516" w:rsidRDefault="00905EB1" w:rsidP="00D45B9B">
            <w:pPr>
              <w:widowControl w:val="0"/>
              <w:jc w:val="center"/>
              <w:rPr>
                <w:rFonts w:ascii="Gill Sans MT" w:hAnsi="Gill Sans MT" w:cs="Calibri"/>
                <w:color w:val="000000"/>
              </w:rPr>
            </w:pPr>
            <w:r w:rsidRPr="00452516">
              <w:rPr>
                <w:rFonts w:ascii="Gill Sans MT" w:hAnsi="Gill Sans MT" w:cs="Calibri"/>
                <w:color w:val="000000"/>
              </w:rPr>
              <w:t>L/mol</w:t>
            </w:r>
          </w:p>
        </w:tc>
      </w:tr>
      <w:tr w:rsidR="00905EB1" w:rsidRPr="00911961" w14:paraId="1F2BDC38"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32FB7D1" w14:textId="77777777" w:rsidR="00905EB1" w:rsidRPr="00452516" w:rsidRDefault="00905EB1"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tcPr>
          <w:p w14:paraId="68ABBAD8" w14:textId="77777777" w:rsidR="00905EB1" w:rsidRPr="00703392" w:rsidRDefault="00905EB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standard molar volume is the volume occupied by a mole of gas at standard temperature and pressure</w:t>
            </w:r>
          </w:p>
        </w:tc>
      </w:tr>
      <w:tr w:rsidR="00905EB1" w:rsidRPr="00452516" w14:paraId="2F71C79B"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0AC0B76" w14:textId="2D8B26EF" w:rsidR="00905EB1" w:rsidRPr="00703392" w:rsidRDefault="00905EB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9903DF">
              <w:rPr>
                <w:rFonts w:ascii="Gill Sans MT" w:hAnsi="Gill Sans MT" w:cs="Calibri"/>
                <w:b/>
                <w:bCs/>
                <w:color w:val="000000"/>
                <w:lang w:val="en-GB"/>
              </w:rPr>
              <w:t>s</w:t>
            </w:r>
            <w:r w:rsidRPr="00703392">
              <w:rPr>
                <w:rFonts w:ascii="Gill Sans MT" w:hAnsi="Gill Sans MT" w:cs="Calibri"/>
                <w:b/>
                <w:bCs/>
                <w:color w:val="000000"/>
                <w:lang w:val="en-GB"/>
              </w:rPr>
              <w:t xml:space="preserve"> in which it is present</w:t>
            </w:r>
          </w:p>
        </w:tc>
        <w:tc>
          <w:tcPr>
            <w:tcW w:w="4677" w:type="dxa"/>
            <w:tcBorders>
              <w:top w:val="nil"/>
              <w:left w:val="nil"/>
              <w:bottom w:val="single" w:sz="4" w:space="0" w:color="auto"/>
              <w:right w:val="single" w:sz="4" w:space="0" w:color="auto"/>
            </w:tcBorders>
            <w:shd w:val="clear" w:color="auto" w:fill="auto"/>
            <w:noWrap/>
            <w:vAlign w:val="center"/>
          </w:tcPr>
          <w:p w14:paraId="134093C6" w14:textId="55A40B88" w:rsidR="00905EB1" w:rsidRPr="00930C6E" w:rsidRDefault="00905EB1" w:rsidP="00D45B9B">
            <w:pPr>
              <w:widowControl w:val="0"/>
              <w:jc w:val="center"/>
              <w:rPr>
                <w:rFonts w:ascii="Gill Sans MT" w:hAnsi="Gill Sans MT" w:cs="Calibri"/>
                <w:color w:val="000000"/>
              </w:rPr>
            </w:pPr>
            <w:proofErr w:type="spellStart"/>
            <w:r w:rsidRPr="00930C6E">
              <w:rPr>
                <w:rFonts w:ascii="Gill Sans MT" w:hAnsi="Gill Sans MT" w:cs="Calibri"/>
                <w:color w:val="000000"/>
              </w:rPr>
              <w:t>Equation</w:t>
            </w:r>
            <w:r w:rsidR="00FC0D30" w:rsidRPr="00703392">
              <w:rPr>
                <w:rFonts w:ascii="Gill Sans MT" w:hAnsi="Gill Sans MT" w:cs="Calibri"/>
                <w:color w:val="000000"/>
              </w:rPr>
              <w:t>s</w:t>
            </w:r>
            <w:proofErr w:type="spellEnd"/>
            <w:r w:rsidRPr="00930C6E">
              <w:rPr>
                <w:rFonts w:ascii="Gill Sans MT" w:hAnsi="Gill Sans MT" w:cs="Calibri"/>
                <w:color w:val="000000"/>
              </w:rPr>
              <w:t xml:space="preserve"> 2</w:t>
            </w:r>
            <w:r w:rsidR="00FD1EF2" w:rsidRPr="00930C6E">
              <w:rPr>
                <w:rFonts w:ascii="Gill Sans MT" w:hAnsi="Gill Sans MT" w:cs="Calibri"/>
                <w:color w:val="000000"/>
              </w:rPr>
              <w:t>, 3</w:t>
            </w:r>
          </w:p>
        </w:tc>
      </w:tr>
      <w:tr w:rsidR="00905EB1" w:rsidRPr="00452516" w14:paraId="42E45EE0"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B035362" w14:textId="77777777" w:rsidR="00905EB1" w:rsidRPr="00452516" w:rsidRDefault="00905EB1"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tcPr>
          <w:p w14:paraId="09A2BAC9" w14:textId="77777777" w:rsidR="00905EB1" w:rsidRPr="00452516" w:rsidRDefault="00905EB1" w:rsidP="00D45B9B">
            <w:pPr>
              <w:widowControl w:val="0"/>
              <w:jc w:val="center"/>
              <w:rPr>
                <w:rFonts w:ascii="Gill Sans MT" w:hAnsi="Gill Sans MT" w:cs="Calibri"/>
                <w:color w:val="000000"/>
              </w:rPr>
            </w:pPr>
            <w:proofErr w:type="spellStart"/>
            <w:r w:rsidRPr="00452516">
              <w:rPr>
                <w:rFonts w:ascii="Gill Sans MT" w:hAnsi="Gill Sans MT" w:cs="Calibri"/>
                <w:color w:val="000000"/>
              </w:rPr>
              <w:t>Inventories</w:t>
            </w:r>
            <w:proofErr w:type="spellEnd"/>
            <w:r w:rsidRPr="00452516">
              <w:rPr>
                <w:rFonts w:ascii="Gill Sans MT" w:hAnsi="Gill Sans MT" w:cs="Calibri"/>
                <w:color w:val="000000"/>
              </w:rPr>
              <w:t xml:space="preserve"> or </w:t>
            </w:r>
            <w:proofErr w:type="spellStart"/>
            <w:r w:rsidRPr="00452516">
              <w:rPr>
                <w:rFonts w:ascii="Gill Sans MT" w:hAnsi="Gill Sans MT" w:cs="Calibri"/>
                <w:color w:val="000000"/>
              </w:rPr>
              <w:t>similar</w:t>
            </w:r>
            <w:proofErr w:type="spellEnd"/>
            <w:r w:rsidRPr="00452516">
              <w:rPr>
                <w:rFonts w:ascii="Gill Sans MT" w:hAnsi="Gill Sans MT" w:cs="Calibri"/>
                <w:color w:val="000000"/>
              </w:rPr>
              <w:t xml:space="preserve"> </w:t>
            </w:r>
            <w:proofErr w:type="spellStart"/>
            <w:r w:rsidRPr="00452516">
              <w:rPr>
                <w:rFonts w:ascii="Gill Sans MT" w:hAnsi="Gill Sans MT" w:cs="Calibri"/>
                <w:color w:val="000000"/>
              </w:rPr>
              <w:t>documents</w:t>
            </w:r>
            <w:proofErr w:type="spellEnd"/>
          </w:p>
        </w:tc>
      </w:tr>
      <w:tr w:rsidR="00905EB1" w:rsidRPr="00452516" w14:paraId="06202F77" w14:textId="77777777">
        <w:trPr>
          <w:trHeight w:val="397"/>
        </w:trPr>
        <w:tc>
          <w:tcPr>
            <w:tcW w:w="4957" w:type="dxa"/>
            <w:tcBorders>
              <w:top w:val="nil"/>
              <w:left w:val="single" w:sz="4" w:space="0" w:color="auto"/>
              <w:bottom w:val="single" w:sz="4" w:space="0" w:color="auto"/>
              <w:right w:val="single" w:sz="4" w:space="0" w:color="auto"/>
            </w:tcBorders>
            <w:shd w:val="clear" w:color="auto" w:fill="auto"/>
            <w:noWrap/>
            <w:vAlign w:val="center"/>
          </w:tcPr>
          <w:p w14:paraId="69C0F597" w14:textId="61735C0C" w:rsidR="00905EB1" w:rsidRPr="00452516" w:rsidRDefault="00905EB1"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Value </w:t>
            </w:r>
            <w:proofErr w:type="spellStart"/>
            <w:r w:rsidRPr="00452516">
              <w:rPr>
                <w:rFonts w:ascii="Gill Sans MT" w:hAnsi="Gill Sans MT" w:cs="Calibri"/>
                <w:b/>
                <w:bCs/>
                <w:color w:val="000000"/>
              </w:rPr>
              <w:t>applied</w:t>
            </w:r>
            <w:proofErr w:type="spellEnd"/>
          </w:p>
        </w:tc>
        <w:tc>
          <w:tcPr>
            <w:tcW w:w="4677" w:type="dxa"/>
            <w:tcBorders>
              <w:top w:val="nil"/>
              <w:left w:val="nil"/>
              <w:bottom w:val="single" w:sz="4" w:space="0" w:color="auto"/>
              <w:right w:val="single" w:sz="4" w:space="0" w:color="auto"/>
            </w:tcBorders>
            <w:shd w:val="clear" w:color="auto" w:fill="auto"/>
            <w:vAlign w:val="center"/>
          </w:tcPr>
          <w:p w14:paraId="2A9A8D01" w14:textId="0C0E88A6" w:rsidR="00905EB1" w:rsidRPr="00452516" w:rsidRDefault="00905EB1" w:rsidP="00D45B9B">
            <w:pPr>
              <w:widowControl w:val="0"/>
              <w:jc w:val="center"/>
              <w:rPr>
                <w:rFonts w:ascii="Gill Sans MT" w:hAnsi="Gill Sans MT" w:cs="Calibri"/>
                <w:color w:val="000000"/>
              </w:rPr>
            </w:pPr>
            <w:r w:rsidRPr="00452516">
              <w:rPr>
                <w:rFonts w:ascii="Gill Sans MT" w:hAnsi="Gill Sans MT" w:cs="Calibri"/>
                <w:color w:val="000000"/>
              </w:rPr>
              <w:t>22,4</w:t>
            </w:r>
            <w:r w:rsidR="0079492F" w:rsidRPr="00452516">
              <w:rPr>
                <w:rFonts w:ascii="Gill Sans MT" w:hAnsi="Gill Sans MT" w:cs="Calibri"/>
                <w:color w:val="000000"/>
              </w:rPr>
              <w:t>14</w:t>
            </w:r>
          </w:p>
        </w:tc>
      </w:tr>
      <w:tr w:rsidR="00905EB1" w:rsidRPr="00452516" w14:paraId="6477EADF" w14:textId="77777777">
        <w:trPr>
          <w:trHeight w:val="39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189782" w14:textId="77777777" w:rsidR="00905EB1" w:rsidRPr="00703392" w:rsidRDefault="00905EB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tcPr>
          <w:p w14:paraId="207931CB" w14:textId="4902C971" w:rsidR="00905EB1" w:rsidRPr="00452516" w:rsidRDefault="00905EB1" w:rsidP="00D45B9B">
            <w:pPr>
              <w:widowControl w:val="0"/>
              <w:jc w:val="center"/>
              <w:rPr>
                <w:rFonts w:ascii="Gill Sans MT" w:hAnsi="Gill Sans MT" w:cs="Calibri"/>
                <w:color w:val="000000"/>
              </w:rPr>
            </w:pPr>
            <w:proofErr w:type="spellStart"/>
            <w:r w:rsidRPr="00452516">
              <w:rPr>
                <w:rFonts w:ascii="Gill Sans MT" w:hAnsi="Gill Sans MT" w:cs="Calibri"/>
                <w:color w:val="000000"/>
              </w:rPr>
              <w:t>Taken</w:t>
            </w:r>
            <w:proofErr w:type="spellEnd"/>
            <w:r w:rsidRPr="00452516">
              <w:rPr>
                <w:rFonts w:ascii="Gill Sans MT" w:hAnsi="Gill Sans MT" w:cs="Calibri"/>
                <w:color w:val="000000"/>
              </w:rPr>
              <w:t xml:space="preserve"> from Encyclopedia Britannica (22,4</w:t>
            </w:r>
            <w:r w:rsidR="00461AF7" w:rsidRPr="00452516">
              <w:rPr>
                <w:rFonts w:ascii="Gill Sans MT" w:hAnsi="Gill Sans MT" w:cs="Calibri"/>
                <w:color w:val="000000"/>
              </w:rPr>
              <w:t>14</w:t>
            </w:r>
            <w:r w:rsidRPr="00452516">
              <w:rPr>
                <w:rFonts w:ascii="Gill Sans MT" w:hAnsi="Gill Sans MT" w:cs="Calibri"/>
                <w:color w:val="000000"/>
              </w:rPr>
              <w:t>)</w:t>
            </w:r>
          </w:p>
        </w:tc>
      </w:tr>
      <w:tr w:rsidR="00905EB1" w:rsidRPr="00911961" w14:paraId="20AEBD11" w14:textId="77777777">
        <w:trPr>
          <w:trHeight w:val="397"/>
        </w:trPr>
        <w:tc>
          <w:tcPr>
            <w:tcW w:w="4957" w:type="dxa"/>
            <w:tcBorders>
              <w:top w:val="nil"/>
              <w:left w:val="single" w:sz="4" w:space="0" w:color="auto"/>
              <w:bottom w:val="single" w:sz="4" w:space="0" w:color="auto"/>
              <w:right w:val="single" w:sz="4" w:space="0" w:color="auto"/>
            </w:tcBorders>
            <w:shd w:val="clear" w:color="auto" w:fill="auto"/>
            <w:vAlign w:val="center"/>
          </w:tcPr>
          <w:p w14:paraId="677A5AB4" w14:textId="77777777" w:rsidR="00905EB1" w:rsidRPr="00452516" w:rsidRDefault="00905EB1"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5BF6A898" w14:textId="77777777" w:rsidR="00905EB1" w:rsidRPr="00703392" w:rsidRDefault="00905EB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This data is acquired once</w:t>
            </w:r>
          </w:p>
        </w:tc>
      </w:tr>
      <w:tr w:rsidR="00905EB1" w:rsidRPr="00452516" w14:paraId="699EE708" w14:textId="77777777">
        <w:trPr>
          <w:trHeight w:val="397"/>
        </w:trPr>
        <w:tc>
          <w:tcPr>
            <w:tcW w:w="4957" w:type="dxa"/>
            <w:tcBorders>
              <w:top w:val="nil"/>
              <w:left w:val="single" w:sz="4" w:space="0" w:color="auto"/>
              <w:bottom w:val="single" w:sz="4" w:space="0" w:color="auto"/>
              <w:right w:val="single" w:sz="4" w:space="0" w:color="auto"/>
            </w:tcBorders>
            <w:shd w:val="clear" w:color="auto" w:fill="auto"/>
            <w:vAlign w:val="center"/>
          </w:tcPr>
          <w:p w14:paraId="6A97F397" w14:textId="77777777" w:rsidR="00905EB1" w:rsidRPr="00703392" w:rsidRDefault="00905EB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6268CD75" w14:textId="77777777" w:rsidR="00905EB1" w:rsidRPr="00452516" w:rsidRDefault="00905EB1" w:rsidP="00D45B9B">
            <w:pPr>
              <w:widowControl w:val="0"/>
              <w:jc w:val="center"/>
              <w:rPr>
                <w:rFonts w:ascii="Gill Sans MT" w:hAnsi="Gill Sans MT" w:cs="Calibri"/>
                <w:color w:val="000000"/>
              </w:rPr>
            </w:pPr>
            <w:r w:rsidRPr="00452516">
              <w:rPr>
                <w:rFonts w:ascii="Gill Sans MT" w:hAnsi="Gill Sans MT" w:cs="Calibri"/>
                <w:color w:val="000000"/>
              </w:rPr>
              <w:t>N.A.</w:t>
            </w:r>
          </w:p>
        </w:tc>
      </w:tr>
    </w:tbl>
    <w:p w14:paraId="67D40991" w14:textId="0E03B157" w:rsidR="003A2F52" w:rsidRPr="00452516" w:rsidRDefault="003A2F52" w:rsidP="00D45B9B"/>
    <w:p w14:paraId="1FF26E68" w14:textId="04D7FF50" w:rsidR="00EB4CFB" w:rsidRDefault="00943D11" w:rsidP="00D45B9B">
      <w:pPr>
        <w:rPr>
          <w:b/>
          <w:lang w:val="en-GB"/>
        </w:rPr>
      </w:pPr>
      <w:r w:rsidRPr="00703392">
        <w:rPr>
          <w:b/>
          <w:lang w:val="en-GB"/>
        </w:rPr>
        <w:t>Summary of the data from inventories/suppliers:</w:t>
      </w:r>
    </w:p>
    <w:p w14:paraId="4B68B7B9" w14:textId="77777777" w:rsidR="00454864" w:rsidRPr="00703392" w:rsidRDefault="00454864" w:rsidP="00D45B9B">
      <w:pPr>
        <w:rPr>
          <w:b/>
          <w:lang w:val="en-GB"/>
        </w:rPr>
      </w:pPr>
    </w:p>
    <w:p w14:paraId="3EA98288" w14:textId="74B527A2" w:rsidR="008022B9" w:rsidRPr="00452516" w:rsidRDefault="008022B9" w:rsidP="00481FE8">
      <w:pPr>
        <w:pStyle w:val="Didascalia"/>
      </w:pPr>
      <w:r w:rsidRPr="00452516">
        <w:t xml:space="preserve">Table </w:t>
      </w:r>
      <w:r w:rsidR="00481FE8">
        <w:fldChar w:fldCharType="begin"/>
      </w:r>
      <w:r w:rsidR="00481FE8">
        <w:instrText xml:space="preserve"> SEQ Table \* ARABIC </w:instrText>
      </w:r>
      <w:r w:rsidR="00481FE8">
        <w:fldChar w:fldCharType="separate"/>
      </w:r>
      <w:r w:rsidR="00481FE8">
        <w:rPr>
          <w:noProof/>
        </w:rPr>
        <w:t>13</w:t>
      </w:r>
      <w:r w:rsidR="00481FE8">
        <w:fldChar w:fldCharType="end"/>
      </w:r>
      <w:r w:rsidRPr="00452516">
        <w:t xml:space="preserve">: data from </w:t>
      </w:r>
      <w:proofErr w:type="spellStart"/>
      <w:r w:rsidRPr="00452516">
        <w:t>iventories</w:t>
      </w:r>
      <w:proofErr w:type="spellEnd"/>
      <w:r w:rsidRPr="00452516">
        <w:t>/suppliers summary</w:t>
      </w:r>
    </w:p>
    <w:tbl>
      <w:tblPr>
        <w:tblW w:w="8931" w:type="dxa"/>
        <w:jc w:val="center"/>
        <w:tblCellMar>
          <w:left w:w="70" w:type="dxa"/>
          <w:right w:w="70" w:type="dxa"/>
        </w:tblCellMar>
        <w:tblLook w:val="04A0" w:firstRow="1" w:lastRow="0" w:firstColumn="1" w:lastColumn="0" w:noHBand="0" w:noVBand="1"/>
      </w:tblPr>
      <w:tblGrid>
        <w:gridCol w:w="4196"/>
        <w:gridCol w:w="2183"/>
        <w:gridCol w:w="2552"/>
      </w:tblGrid>
      <w:tr w:rsidR="00956399" w:rsidRPr="00452516" w14:paraId="39154989" w14:textId="29BF4347" w:rsidTr="46790DF2">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CB55E4" w14:textId="77777777" w:rsidR="00956399" w:rsidRPr="00452516" w:rsidRDefault="00956399" w:rsidP="00956399">
            <w:pPr>
              <w:widowControl w:val="0"/>
              <w:ind w:left="34" w:hanging="34"/>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2183" w:type="dxa"/>
            <w:tcBorders>
              <w:top w:val="single" w:sz="4" w:space="0" w:color="auto"/>
              <w:left w:val="nil"/>
              <w:bottom w:val="single" w:sz="4" w:space="0" w:color="auto"/>
              <w:right w:val="single" w:sz="4" w:space="0" w:color="auto"/>
            </w:tcBorders>
            <w:shd w:val="clear" w:color="auto" w:fill="00B0F0"/>
            <w:noWrap/>
            <w:vAlign w:val="center"/>
          </w:tcPr>
          <w:p w14:paraId="28AABCAF" w14:textId="1F901478" w:rsidR="00956399" w:rsidRPr="00452516" w:rsidRDefault="00956399" w:rsidP="00956399">
            <w:pPr>
              <w:widowControl w:val="0"/>
              <w:ind w:left="34" w:hanging="34"/>
              <w:jc w:val="center"/>
              <w:rPr>
                <w:rFonts w:ascii="Gill Sans MT" w:hAnsi="Gill Sans MT" w:cs="Calibri"/>
                <w:b/>
                <w:bCs/>
                <w:color w:val="000000"/>
              </w:rPr>
            </w:pPr>
            <w:r w:rsidRPr="00452516">
              <w:rPr>
                <w:rFonts w:ascii="Gill Sans MT" w:hAnsi="Gill Sans MT" w:cs="Calibri"/>
                <w:b/>
                <w:bCs/>
                <w:color w:val="000000"/>
              </w:rPr>
              <w:t>Value</w:t>
            </w:r>
          </w:p>
        </w:tc>
        <w:tc>
          <w:tcPr>
            <w:tcW w:w="2552" w:type="dxa"/>
            <w:tcBorders>
              <w:top w:val="single" w:sz="4" w:space="0" w:color="auto"/>
              <w:left w:val="nil"/>
              <w:bottom w:val="single" w:sz="4" w:space="0" w:color="auto"/>
              <w:right w:val="single" w:sz="4" w:space="0" w:color="auto"/>
            </w:tcBorders>
            <w:shd w:val="clear" w:color="auto" w:fill="00B0F0"/>
          </w:tcPr>
          <w:p w14:paraId="2984D455" w14:textId="008E430F" w:rsidR="00956399" w:rsidRPr="00452516" w:rsidRDefault="00956399" w:rsidP="00956399">
            <w:pPr>
              <w:widowControl w:val="0"/>
              <w:tabs>
                <w:tab w:val="left" w:pos="730"/>
                <w:tab w:val="center" w:pos="2268"/>
              </w:tabs>
              <w:ind w:left="34" w:hanging="34"/>
              <w:jc w:val="center"/>
              <w:rPr>
                <w:rFonts w:ascii="Gill Sans MT" w:hAnsi="Gill Sans MT" w:cs="Calibri"/>
                <w:b/>
                <w:bCs/>
                <w:color w:val="000000"/>
              </w:rPr>
            </w:pPr>
            <w:proofErr w:type="spellStart"/>
            <w:r w:rsidRPr="00452516">
              <w:rPr>
                <w:rFonts w:ascii="Gill Sans MT" w:hAnsi="Gill Sans MT" w:cs="Calibri"/>
                <w:b/>
                <w:bCs/>
                <w:color w:val="000000"/>
              </w:rPr>
              <w:t>U.o.M</w:t>
            </w:r>
            <w:proofErr w:type="spellEnd"/>
            <w:r w:rsidRPr="00452516">
              <w:rPr>
                <w:rFonts w:ascii="Gill Sans MT" w:hAnsi="Gill Sans MT" w:cs="Calibri"/>
                <w:b/>
                <w:bCs/>
                <w:color w:val="000000"/>
              </w:rPr>
              <w:tab/>
              <w:t>uni</w:t>
            </w:r>
          </w:p>
        </w:tc>
      </w:tr>
      <w:tr w:rsidR="00956399" w:rsidRPr="00452516" w14:paraId="700212DC" w14:textId="720FB77A" w:rsidTr="46790DF2">
        <w:trPr>
          <w:trHeight w:val="397"/>
          <w:jc w:val="center"/>
        </w:trPr>
        <w:tc>
          <w:tcPr>
            <w:tcW w:w="4196" w:type="dxa"/>
            <w:tcBorders>
              <w:top w:val="nil"/>
              <w:left w:val="single" w:sz="4" w:space="0" w:color="auto"/>
              <w:bottom w:val="single" w:sz="4" w:space="0" w:color="auto"/>
              <w:right w:val="single" w:sz="4" w:space="0" w:color="auto"/>
            </w:tcBorders>
            <w:shd w:val="clear" w:color="auto" w:fill="auto"/>
            <w:noWrap/>
            <w:vAlign w:val="center"/>
          </w:tcPr>
          <w:p w14:paraId="5A49EF7D" w14:textId="32B94C28" w:rsidR="00956399" w:rsidRPr="00452516" w:rsidRDefault="00000000" w:rsidP="00956399">
            <w:pPr>
              <w:widowControl w:val="0"/>
              <w:ind w:left="34" w:hanging="34"/>
              <w:jc w:val="center"/>
              <w:rPr>
                <w:rFonts w:ascii="Gill Sans MT" w:hAnsi="Gill Sans MT" w:cs="Calibri"/>
                <w:b/>
                <w:bCs/>
                <w:color w:val="000000"/>
              </w:rPr>
            </w:pPr>
            <m:oMathPara>
              <m:oMath>
                <m:sSub>
                  <m:sSubPr>
                    <m:ctrlPr>
                      <w:rPr>
                        <w:rFonts w:ascii="Cambria Math" w:hAnsi="Cambria Math"/>
                        <w:b/>
                        <w:bCs/>
                        <w:i/>
                        <w:vertAlign w:val="subscript"/>
                      </w:rPr>
                    </m:ctrlPr>
                  </m:sSubPr>
                  <m:e>
                    <m:r>
                      <m:rPr>
                        <m:sty m:val="bi"/>
                      </m:rPr>
                      <w:rPr>
                        <w:rFonts w:ascii="Cambria Math" w:hAnsi="Cambria Math"/>
                        <w:vertAlign w:val="subscript"/>
                      </w:rPr>
                      <m:t>CO</m:t>
                    </m:r>
                  </m:e>
                  <m:sub>
                    <m:r>
                      <m:rPr>
                        <m:sty m:val="bi"/>
                      </m:rPr>
                      <w:rPr>
                        <w:rFonts w:ascii="Cambria Math" w:hAnsi="Cambria Math"/>
                        <w:vertAlign w:val="subscript"/>
                      </w:rPr>
                      <m:t>2</m:t>
                    </m:r>
                  </m:sub>
                </m:sSub>
                <m:r>
                  <m:rPr>
                    <m:sty m:val="bi"/>
                  </m:rPr>
                  <w:rPr>
                    <w:rFonts w:ascii="Cambria Math" w:hAnsi="Cambria Math"/>
                    <w:vertAlign w:val="subscript"/>
                  </w:rPr>
                  <m:t xml:space="preserve"> Molar mass</m:t>
                </m:r>
              </m:oMath>
            </m:oMathPara>
          </w:p>
        </w:tc>
        <w:tc>
          <w:tcPr>
            <w:tcW w:w="2183" w:type="dxa"/>
            <w:tcBorders>
              <w:top w:val="nil"/>
              <w:left w:val="nil"/>
              <w:bottom w:val="single" w:sz="4" w:space="0" w:color="auto"/>
              <w:right w:val="single" w:sz="4" w:space="0" w:color="auto"/>
            </w:tcBorders>
            <w:shd w:val="clear" w:color="auto" w:fill="auto"/>
            <w:noWrap/>
            <w:vAlign w:val="center"/>
          </w:tcPr>
          <w:p w14:paraId="61756720" w14:textId="6A707890" w:rsidR="00956399" w:rsidRPr="00452516" w:rsidRDefault="00956399" w:rsidP="00956399">
            <w:pPr>
              <w:widowControl w:val="0"/>
              <w:ind w:left="34" w:hanging="34"/>
              <w:jc w:val="center"/>
              <w:rPr>
                <w:rFonts w:ascii="Gill Sans MT" w:hAnsi="Gill Sans MT" w:cs="Calibri"/>
                <w:color w:val="000000"/>
              </w:rPr>
            </w:pPr>
            <w:r w:rsidRPr="00452516">
              <w:rPr>
                <w:rFonts w:ascii="Gill Sans MT" w:hAnsi="Gill Sans MT" w:cs="Calibri"/>
                <w:color w:val="000000"/>
              </w:rPr>
              <w:t>44,0</w:t>
            </w:r>
            <w:r w:rsidR="00732F8B" w:rsidRPr="00452516">
              <w:rPr>
                <w:rFonts w:ascii="Gill Sans MT" w:hAnsi="Gill Sans MT" w:cs="Calibri"/>
                <w:color w:val="000000"/>
              </w:rPr>
              <w:t>095</w:t>
            </w:r>
          </w:p>
        </w:tc>
        <w:tc>
          <w:tcPr>
            <w:tcW w:w="2552" w:type="dxa"/>
            <w:tcBorders>
              <w:top w:val="nil"/>
              <w:left w:val="nil"/>
              <w:bottom w:val="single" w:sz="4" w:space="0" w:color="auto"/>
              <w:right w:val="single" w:sz="4" w:space="0" w:color="auto"/>
            </w:tcBorders>
          </w:tcPr>
          <w:p w14:paraId="5FFEBB5B" w14:textId="6CAF3BFC" w:rsidR="00956399" w:rsidRPr="00452516" w:rsidRDefault="00956399" w:rsidP="00956399">
            <w:pPr>
              <w:widowControl w:val="0"/>
              <w:tabs>
                <w:tab w:val="left" w:pos="630"/>
              </w:tabs>
              <w:ind w:left="34" w:hanging="34"/>
              <w:jc w:val="center"/>
              <w:rPr>
                <w:rFonts w:ascii="Gill Sans MT" w:hAnsi="Gill Sans MT" w:cs="Calibri"/>
                <w:color w:val="000000"/>
              </w:rPr>
            </w:pPr>
            <w:r w:rsidRPr="00452516">
              <w:rPr>
                <w:rFonts w:ascii="Gill Sans MT" w:hAnsi="Gill Sans MT" w:cs="Calibri"/>
                <w:color w:val="000000"/>
              </w:rPr>
              <w:t>g/mol</w:t>
            </w:r>
          </w:p>
        </w:tc>
      </w:tr>
      <w:tr w:rsidR="00956399" w:rsidRPr="00452516" w14:paraId="0383BE44" w14:textId="77D9C647" w:rsidTr="46790DF2">
        <w:trPr>
          <w:trHeight w:val="397"/>
          <w:jc w:val="center"/>
        </w:trPr>
        <w:tc>
          <w:tcPr>
            <w:tcW w:w="4196" w:type="dxa"/>
            <w:tcBorders>
              <w:top w:val="nil"/>
              <w:left w:val="single" w:sz="4" w:space="0" w:color="auto"/>
              <w:bottom w:val="single" w:sz="4" w:space="0" w:color="auto"/>
              <w:right w:val="single" w:sz="4" w:space="0" w:color="auto"/>
            </w:tcBorders>
            <w:shd w:val="clear" w:color="auto" w:fill="auto"/>
            <w:noWrap/>
            <w:vAlign w:val="center"/>
          </w:tcPr>
          <w:p w14:paraId="66D5B810" w14:textId="3A27F042" w:rsidR="00956399" w:rsidRPr="00452516" w:rsidRDefault="00000000" w:rsidP="00956399">
            <w:pPr>
              <w:widowControl w:val="0"/>
              <w:ind w:left="34" w:hanging="34"/>
              <w:jc w:val="center"/>
              <w:rPr>
                <w:rFonts w:ascii="Gill Sans MT" w:hAnsi="Gill Sans MT" w:cs="Calibri"/>
                <w:b/>
                <w:bCs/>
                <w:color w:val="000000"/>
              </w:rPr>
            </w:pPr>
            <m:oMathPara>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 xml:space="preserve"> e.e.</m:t>
                    </m:r>
                  </m:sub>
                </m:sSub>
              </m:oMath>
            </m:oMathPara>
          </w:p>
        </w:tc>
        <w:tc>
          <w:tcPr>
            <w:tcW w:w="2183" w:type="dxa"/>
            <w:tcBorders>
              <w:top w:val="nil"/>
              <w:left w:val="nil"/>
              <w:bottom w:val="single" w:sz="4" w:space="0" w:color="auto"/>
              <w:right w:val="single" w:sz="4" w:space="0" w:color="auto"/>
            </w:tcBorders>
            <w:shd w:val="clear" w:color="auto" w:fill="auto"/>
            <w:noWrap/>
            <w:vAlign w:val="center"/>
          </w:tcPr>
          <w:p w14:paraId="300323DE" w14:textId="403FD00B" w:rsidR="00956399" w:rsidRPr="00452516" w:rsidRDefault="009050B5" w:rsidP="46790DF2">
            <w:pPr>
              <w:widowControl w:val="0"/>
              <w:ind w:left="34" w:hanging="34"/>
              <w:jc w:val="center"/>
              <w:rPr>
                <w:rFonts w:ascii="Gill Sans MT" w:hAnsi="Gill Sans MT" w:cs="Calibri"/>
                <w:color w:val="000000"/>
              </w:rPr>
            </w:pPr>
            <w:r>
              <w:rPr>
                <w:rFonts w:ascii="Gill Sans MT" w:hAnsi="Gill Sans MT" w:cs="Calibri"/>
                <w:color w:val="000000"/>
              </w:rPr>
              <w:t>293,3</w:t>
            </w:r>
          </w:p>
        </w:tc>
        <w:tc>
          <w:tcPr>
            <w:tcW w:w="2552" w:type="dxa"/>
            <w:tcBorders>
              <w:top w:val="nil"/>
              <w:left w:val="nil"/>
              <w:bottom w:val="single" w:sz="4" w:space="0" w:color="auto"/>
              <w:right w:val="single" w:sz="4" w:space="0" w:color="auto"/>
            </w:tcBorders>
          </w:tcPr>
          <w:p w14:paraId="789891FE" w14:textId="305D2ED5" w:rsidR="00956399" w:rsidRPr="00452516" w:rsidRDefault="009050B5" w:rsidP="00956399">
            <w:pPr>
              <w:widowControl w:val="0"/>
              <w:tabs>
                <w:tab w:val="left" w:pos="1080"/>
              </w:tabs>
              <w:ind w:left="34" w:hanging="34"/>
              <w:jc w:val="center"/>
              <w:rPr>
                <w:rFonts w:ascii="Gill Sans MT" w:hAnsi="Gill Sans MT" w:cs="Calibri"/>
                <w:color w:val="000000"/>
              </w:rPr>
            </w:pPr>
            <w:r>
              <w:rPr>
                <w:rFonts w:ascii="Gill Sans MT" w:hAnsi="Gill Sans MT" w:cs="Calibri"/>
                <w:color w:val="000000"/>
              </w:rPr>
              <w:t>g</w:t>
            </w:r>
            <w:r w:rsidR="00956399" w:rsidRPr="00452516">
              <w:rPr>
                <w:rFonts w:ascii="Gill Sans MT" w:hAnsi="Gill Sans MT" w:cs="Calibri"/>
                <w:color w:val="000000"/>
              </w:rPr>
              <w:t>CO</w:t>
            </w:r>
            <w:r w:rsidR="00956399" w:rsidRPr="00452516">
              <w:rPr>
                <w:rFonts w:ascii="Gill Sans MT" w:hAnsi="Gill Sans MT" w:cs="Calibri"/>
                <w:color w:val="000000"/>
                <w:vertAlign w:val="subscript"/>
              </w:rPr>
              <w:t>2</w:t>
            </w:r>
            <w:r w:rsidR="00956399" w:rsidRPr="00452516">
              <w:rPr>
                <w:rFonts w:ascii="Gill Sans MT" w:hAnsi="Gill Sans MT" w:cs="Calibri"/>
                <w:color w:val="000000"/>
              </w:rPr>
              <w:t>/kWh</w:t>
            </w:r>
          </w:p>
        </w:tc>
      </w:tr>
      <w:tr w:rsidR="00956399" w:rsidRPr="00452516" w14:paraId="2AEB95C5" w14:textId="1093D2FA" w:rsidTr="46790DF2">
        <w:trPr>
          <w:trHeight w:val="397"/>
          <w:jc w:val="center"/>
        </w:trPr>
        <w:tc>
          <w:tcPr>
            <w:tcW w:w="4196" w:type="dxa"/>
            <w:tcBorders>
              <w:top w:val="nil"/>
              <w:left w:val="single" w:sz="4" w:space="0" w:color="auto"/>
              <w:bottom w:val="single" w:sz="4" w:space="0" w:color="auto"/>
              <w:right w:val="single" w:sz="4" w:space="0" w:color="auto"/>
            </w:tcBorders>
            <w:shd w:val="clear" w:color="auto" w:fill="auto"/>
            <w:noWrap/>
            <w:vAlign w:val="center"/>
          </w:tcPr>
          <w:p w14:paraId="56F53DF4" w14:textId="4117D8D1" w:rsidR="00956399" w:rsidRPr="00452516" w:rsidRDefault="00956399" w:rsidP="00956399">
            <w:pPr>
              <w:widowControl w:val="0"/>
              <w:ind w:left="34" w:hanging="34"/>
              <w:jc w:val="center"/>
              <w:rPr>
                <w:b/>
                <w:bCs/>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trasp, CO</m:t>
                    </m:r>
                    <m:r>
                      <m:rPr>
                        <m:sty m:val="bi"/>
                      </m:rPr>
                      <w:rPr>
                        <w:rFonts w:ascii="Cambria Math" w:hAnsi="Cambria Math"/>
                      </w:rPr>
                      <m:t>2</m:t>
                    </m:r>
                  </m:sub>
                </m:sSub>
              </m:oMath>
            </m:oMathPara>
          </w:p>
        </w:tc>
        <w:tc>
          <w:tcPr>
            <w:tcW w:w="2183" w:type="dxa"/>
            <w:tcBorders>
              <w:top w:val="nil"/>
              <w:left w:val="nil"/>
              <w:bottom w:val="single" w:sz="4" w:space="0" w:color="auto"/>
              <w:right w:val="single" w:sz="4" w:space="0" w:color="auto"/>
            </w:tcBorders>
            <w:shd w:val="clear" w:color="auto" w:fill="auto"/>
            <w:noWrap/>
            <w:vAlign w:val="center"/>
          </w:tcPr>
          <w:p w14:paraId="19569DAC" w14:textId="16194F1D" w:rsidR="00956399" w:rsidRPr="00452516" w:rsidRDefault="00956399" w:rsidP="00956399">
            <w:pPr>
              <w:widowControl w:val="0"/>
              <w:ind w:left="34" w:hanging="34"/>
              <w:jc w:val="center"/>
              <w:rPr>
                <w:rFonts w:ascii="Gill Sans MT" w:hAnsi="Gill Sans MT" w:cs="Calibri"/>
                <w:color w:val="000000"/>
              </w:rPr>
            </w:pPr>
            <w:r w:rsidRPr="00452516">
              <w:rPr>
                <w:rFonts w:ascii="Gill Sans MT" w:hAnsi="Gill Sans MT" w:cs="Calibri"/>
                <w:color w:val="000000" w:themeColor="text1"/>
              </w:rPr>
              <w:t>73,952</w:t>
            </w:r>
          </w:p>
        </w:tc>
        <w:tc>
          <w:tcPr>
            <w:tcW w:w="2552" w:type="dxa"/>
            <w:tcBorders>
              <w:top w:val="nil"/>
              <w:left w:val="nil"/>
              <w:bottom w:val="single" w:sz="4" w:space="0" w:color="auto"/>
              <w:right w:val="single" w:sz="4" w:space="0" w:color="auto"/>
            </w:tcBorders>
          </w:tcPr>
          <w:p w14:paraId="121189A7" w14:textId="58DC86FD" w:rsidR="00956399" w:rsidRPr="00452516" w:rsidRDefault="00956399" w:rsidP="00956399">
            <w:pPr>
              <w:widowControl w:val="0"/>
              <w:ind w:left="34" w:hanging="34"/>
              <w:jc w:val="center"/>
              <w:rPr>
                <w:rFonts w:ascii="Gill Sans MT" w:hAnsi="Gill Sans MT" w:cs="Calibri"/>
                <w:color w:val="000000"/>
              </w:rPr>
            </w:pPr>
            <w:r w:rsidRPr="00452516">
              <w:rPr>
                <w:rFonts w:ascii="Gill Sans MT" w:hAnsi="Gill Sans MT" w:cs="Calibri"/>
                <w:color w:val="000000" w:themeColor="text1"/>
              </w:rPr>
              <w:t>tCO</w:t>
            </w:r>
            <w:r w:rsidRPr="00452516">
              <w:rPr>
                <w:rFonts w:ascii="Gill Sans MT" w:hAnsi="Gill Sans MT" w:cs="Calibri"/>
                <w:color w:val="000000" w:themeColor="text1"/>
                <w:vertAlign w:val="subscript"/>
              </w:rPr>
              <w:t>2</w:t>
            </w:r>
            <w:r w:rsidRPr="00452516">
              <w:rPr>
                <w:rFonts w:ascii="Gill Sans MT" w:hAnsi="Gill Sans MT" w:cs="Calibri"/>
                <w:color w:val="000000" w:themeColor="text1"/>
              </w:rPr>
              <w:t>/TJ</w:t>
            </w:r>
          </w:p>
        </w:tc>
      </w:tr>
      <w:tr w:rsidR="00956399" w:rsidRPr="00452516" w14:paraId="04647064" w14:textId="77777777" w:rsidTr="46790DF2">
        <w:trPr>
          <w:trHeight w:val="397"/>
          <w:jc w:val="center"/>
        </w:trPr>
        <w:tc>
          <w:tcPr>
            <w:tcW w:w="4196" w:type="dxa"/>
            <w:tcBorders>
              <w:top w:val="nil"/>
              <w:left w:val="single" w:sz="4" w:space="0" w:color="auto"/>
              <w:bottom w:val="single" w:sz="4" w:space="0" w:color="auto"/>
              <w:right w:val="single" w:sz="4" w:space="0" w:color="auto"/>
            </w:tcBorders>
            <w:shd w:val="clear" w:color="auto" w:fill="auto"/>
            <w:noWrap/>
            <w:vAlign w:val="center"/>
          </w:tcPr>
          <w:p w14:paraId="13B35713" w14:textId="5F217741" w:rsidR="00956399" w:rsidRPr="00452516" w:rsidRDefault="00956399" w:rsidP="00956399">
            <w:pPr>
              <w:ind w:left="34" w:hanging="34"/>
              <w:jc w:val="center"/>
              <w:rPr>
                <w:b/>
                <w:bCs/>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trasp, CH</m:t>
                    </m:r>
                    <m:r>
                      <m:rPr>
                        <m:sty m:val="bi"/>
                      </m:rPr>
                      <w:rPr>
                        <w:rFonts w:ascii="Cambria Math" w:hAnsi="Cambria Math"/>
                      </w:rPr>
                      <m:t>4</m:t>
                    </m:r>
                  </m:sub>
                </m:sSub>
              </m:oMath>
            </m:oMathPara>
          </w:p>
        </w:tc>
        <w:tc>
          <w:tcPr>
            <w:tcW w:w="2183" w:type="dxa"/>
            <w:tcBorders>
              <w:top w:val="nil"/>
              <w:left w:val="nil"/>
              <w:bottom w:val="single" w:sz="4" w:space="0" w:color="auto"/>
              <w:right w:val="single" w:sz="4" w:space="0" w:color="auto"/>
            </w:tcBorders>
            <w:shd w:val="clear" w:color="auto" w:fill="auto"/>
            <w:noWrap/>
            <w:vAlign w:val="center"/>
          </w:tcPr>
          <w:p w14:paraId="56361427" w14:textId="031F7A79" w:rsidR="00956399" w:rsidRPr="00452516" w:rsidRDefault="00956399" w:rsidP="00956399">
            <w:pPr>
              <w:ind w:left="34" w:hanging="34"/>
              <w:jc w:val="center"/>
              <w:rPr>
                <w:rFonts w:ascii="Gill Sans MT" w:hAnsi="Gill Sans MT" w:cs="Calibri"/>
                <w:color w:val="000000" w:themeColor="text1"/>
              </w:rPr>
            </w:pPr>
            <w:r w:rsidRPr="00452516">
              <w:rPr>
                <w:rFonts w:ascii="Gill Sans MT" w:hAnsi="Gill Sans MT" w:cs="Calibri"/>
                <w:color w:val="000000" w:themeColor="text1"/>
              </w:rPr>
              <w:t>0,000538</w:t>
            </w:r>
          </w:p>
        </w:tc>
        <w:tc>
          <w:tcPr>
            <w:tcW w:w="2552" w:type="dxa"/>
            <w:tcBorders>
              <w:top w:val="nil"/>
              <w:left w:val="nil"/>
              <w:bottom w:val="single" w:sz="4" w:space="0" w:color="auto"/>
              <w:right w:val="single" w:sz="4" w:space="0" w:color="auto"/>
            </w:tcBorders>
          </w:tcPr>
          <w:p w14:paraId="681BE752" w14:textId="663AD310" w:rsidR="00956399" w:rsidRPr="00452516" w:rsidRDefault="00956399" w:rsidP="00956399">
            <w:pPr>
              <w:ind w:left="34" w:hanging="34"/>
              <w:jc w:val="center"/>
              <w:rPr>
                <w:rFonts w:ascii="Gill Sans MT" w:hAnsi="Gill Sans MT" w:cs="Calibri"/>
                <w:color w:val="000000" w:themeColor="text1"/>
              </w:rPr>
            </w:pPr>
            <w:r w:rsidRPr="00452516">
              <w:rPr>
                <w:rFonts w:ascii="Gill Sans MT" w:hAnsi="Gill Sans MT" w:cs="Calibri"/>
                <w:color w:val="000000" w:themeColor="text1"/>
              </w:rPr>
              <w:t>tCH</w:t>
            </w:r>
            <w:r w:rsidRPr="00452516">
              <w:rPr>
                <w:rFonts w:ascii="Gill Sans MT" w:hAnsi="Gill Sans MT" w:cs="Calibri"/>
                <w:color w:val="000000" w:themeColor="text1"/>
                <w:vertAlign w:val="subscript"/>
              </w:rPr>
              <w:t>4</w:t>
            </w:r>
            <w:r w:rsidRPr="00452516">
              <w:rPr>
                <w:rFonts w:ascii="Gill Sans MT" w:hAnsi="Gill Sans MT" w:cs="Calibri"/>
                <w:color w:val="000000" w:themeColor="text1"/>
              </w:rPr>
              <w:t>/TJ</w:t>
            </w:r>
          </w:p>
        </w:tc>
      </w:tr>
      <w:tr w:rsidR="00956399" w:rsidRPr="00452516" w14:paraId="7FAE3B8B" w14:textId="77777777" w:rsidTr="46790DF2">
        <w:trPr>
          <w:trHeight w:val="397"/>
          <w:jc w:val="center"/>
        </w:trPr>
        <w:tc>
          <w:tcPr>
            <w:tcW w:w="4196" w:type="dxa"/>
            <w:tcBorders>
              <w:top w:val="nil"/>
              <w:left w:val="single" w:sz="4" w:space="0" w:color="auto"/>
              <w:bottom w:val="single" w:sz="4" w:space="0" w:color="auto"/>
              <w:right w:val="single" w:sz="4" w:space="0" w:color="auto"/>
            </w:tcBorders>
            <w:shd w:val="clear" w:color="auto" w:fill="auto"/>
            <w:noWrap/>
            <w:vAlign w:val="center"/>
          </w:tcPr>
          <w:p w14:paraId="11251615" w14:textId="3D836CF5" w:rsidR="00956399" w:rsidRPr="00452516" w:rsidRDefault="00956399" w:rsidP="00956399">
            <w:pPr>
              <w:ind w:left="34" w:hanging="34"/>
              <w:jc w:val="center"/>
              <w:rPr>
                <w:b/>
                <w:bCs/>
              </w:rPr>
            </w:pPr>
            <m:oMathPara>
              <m:oMath>
                <m:r>
                  <m:rPr>
                    <m:sty m:val="bi"/>
                  </m:rPr>
                  <w:rPr>
                    <w:rFonts w:ascii="Cambria Math" w:hAnsi="Cambria Math"/>
                  </w:rPr>
                  <m:t>e.f</m:t>
                </m:r>
                <m:sSub>
                  <m:sSubPr>
                    <m:ctrlPr>
                      <w:rPr>
                        <w:rFonts w:ascii="Cambria Math" w:hAnsi="Cambria Math"/>
                        <w:b/>
                        <w:bCs/>
                      </w:rPr>
                    </m:ctrlPr>
                  </m:sSubPr>
                  <m:e>
                    <m:r>
                      <m:rPr>
                        <m:sty m:val="bi"/>
                      </m:rPr>
                      <w:rPr>
                        <w:rFonts w:ascii="Cambria Math" w:hAnsi="Cambria Math"/>
                      </w:rPr>
                      <m:t>.</m:t>
                    </m:r>
                  </m:e>
                  <m:sub>
                    <m:r>
                      <m:rPr>
                        <m:sty m:val="bi"/>
                      </m:rPr>
                      <w:rPr>
                        <w:rFonts w:ascii="Cambria Math" w:hAnsi="Cambria Math"/>
                      </w:rPr>
                      <m:t>trasp, N</m:t>
                    </m:r>
                    <m:r>
                      <m:rPr>
                        <m:sty m:val="bi"/>
                      </m:rPr>
                      <w:rPr>
                        <w:rFonts w:ascii="Cambria Math" w:hAnsi="Cambria Math"/>
                      </w:rPr>
                      <m:t>2</m:t>
                    </m:r>
                    <m:r>
                      <m:rPr>
                        <m:sty m:val="bi"/>
                      </m:rPr>
                      <w:rPr>
                        <w:rFonts w:ascii="Cambria Math" w:hAnsi="Cambria Math"/>
                      </w:rPr>
                      <m:t>O</m:t>
                    </m:r>
                  </m:sub>
                </m:sSub>
              </m:oMath>
            </m:oMathPara>
          </w:p>
        </w:tc>
        <w:tc>
          <w:tcPr>
            <w:tcW w:w="2183" w:type="dxa"/>
            <w:tcBorders>
              <w:top w:val="nil"/>
              <w:left w:val="nil"/>
              <w:bottom w:val="single" w:sz="4" w:space="0" w:color="auto"/>
              <w:right w:val="single" w:sz="4" w:space="0" w:color="auto"/>
            </w:tcBorders>
            <w:shd w:val="clear" w:color="auto" w:fill="auto"/>
            <w:noWrap/>
            <w:vAlign w:val="center"/>
          </w:tcPr>
          <w:p w14:paraId="6E9F951C" w14:textId="525E04F0" w:rsidR="00956399" w:rsidRPr="00452516" w:rsidRDefault="00956399" w:rsidP="00956399">
            <w:pPr>
              <w:ind w:left="34" w:hanging="34"/>
              <w:jc w:val="center"/>
              <w:rPr>
                <w:rFonts w:ascii="Gill Sans MT" w:hAnsi="Gill Sans MT" w:cs="Calibri"/>
                <w:color w:val="000000" w:themeColor="text1"/>
              </w:rPr>
            </w:pPr>
            <w:r w:rsidRPr="00452516">
              <w:rPr>
                <w:rFonts w:ascii="Gill Sans MT" w:hAnsi="Gill Sans MT" w:cs="Calibri"/>
                <w:color w:val="000000" w:themeColor="text1"/>
              </w:rPr>
              <w:t>0,00412</w:t>
            </w:r>
          </w:p>
        </w:tc>
        <w:tc>
          <w:tcPr>
            <w:tcW w:w="2552" w:type="dxa"/>
            <w:tcBorders>
              <w:top w:val="nil"/>
              <w:left w:val="nil"/>
              <w:bottom w:val="single" w:sz="4" w:space="0" w:color="auto"/>
              <w:right w:val="single" w:sz="4" w:space="0" w:color="auto"/>
            </w:tcBorders>
          </w:tcPr>
          <w:p w14:paraId="06360ACA" w14:textId="69599CA0" w:rsidR="00956399" w:rsidRPr="00452516" w:rsidRDefault="00956399" w:rsidP="00956399">
            <w:pPr>
              <w:ind w:left="34" w:hanging="34"/>
              <w:jc w:val="center"/>
              <w:rPr>
                <w:rFonts w:ascii="Gill Sans MT" w:hAnsi="Gill Sans MT" w:cs="Calibri"/>
                <w:color w:val="000000" w:themeColor="text1"/>
              </w:rPr>
            </w:pPr>
            <w:r w:rsidRPr="00452516">
              <w:rPr>
                <w:rFonts w:ascii="Gill Sans MT" w:hAnsi="Gill Sans MT" w:cs="Calibri"/>
                <w:color w:val="000000" w:themeColor="text1"/>
              </w:rPr>
              <w:t>tN</w:t>
            </w:r>
            <w:r w:rsidRPr="00452516">
              <w:rPr>
                <w:rFonts w:ascii="Gill Sans MT" w:hAnsi="Gill Sans MT" w:cs="Calibri"/>
                <w:color w:val="000000" w:themeColor="text1"/>
                <w:vertAlign w:val="subscript"/>
              </w:rPr>
              <w:t>2</w:t>
            </w:r>
            <w:r w:rsidRPr="00452516">
              <w:rPr>
                <w:rFonts w:ascii="Gill Sans MT" w:hAnsi="Gill Sans MT" w:cs="Calibri"/>
                <w:color w:val="000000" w:themeColor="text1"/>
              </w:rPr>
              <w:t>O/TJ</w:t>
            </w:r>
          </w:p>
        </w:tc>
      </w:tr>
      <w:tr w:rsidR="00956399" w:rsidRPr="00452516" w14:paraId="4CE563A8" w14:textId="4E46CEEF" w:rsidTr="00E15429">
        <w:trPr>
          <w:trHeight w:val="397"/>
          <w:jc w:val="center"/>
        </w:trPr>
        <w:tc>
          <w:tcPr>
            <w:tcW w:w="4196" w:type="dxa"/>
            <w:tcBorders>
              <w:top w:val="nil"/>
              <w:left w:val="single" w:sz="4" w:space="0" w:color="auto"/>
              <w:bottom w:val="single" w:sz="4" w:space="0" w:color="auto"/>
              <w:right w:val="single" w:sz="4" w:space="0" w:color="auto"/>
            </w:tcBorders>
            <w:shd w:val="clear" w:color="auto" w:fill="auto"/>
            <w:vAlign w:val="center"/>
          </w:tcPr>
          <w:p w14:paraId="4C70718B" w14:textId="0A062C68" w:rsidR="00956399" w:rsidRPr="00452516" w:rsidRDefault="00000000" w:rsidP="00956399">
            <w:pPr>
              <w:widowControl w:val="0"/>
              <w:ind w:left="34" w:hanging="34"/>
              <w:jc w:val="center"/>
              <w:rPr>
                <w:rFonts w:ascii="Gill Sans MT" w:hAnsi="Gill Sans MT" w:cs="Calibri"/>
                <w:b/>
                <w:bCs/>
                <w:color w:val="000000"/>
              </w:rPr>
            </w:pPr>
            <m:oMathPara>
              <m:oMath>
                <m:sSub>
                  <m:sSubPr>
                    <m:ctrlPr>
                      <w:rPr>
                        <w:rFonts w:ascii="Cambria Math" w:hAnsi="Cambria Math"/>
                        <w:b/>
                        <w:bCs/>
                        <w:i/>
                      </w:rPr>
                    </m:ctrlPr>
                  </m:sSubPr>
                  <m:e>
                    <m:r>
                      <m:rPr>
                        <m:sty m:val="bi"/>
                      </m:rPr>
                      <w:rPr>
                        <w:rFonts w:ascii="Cambria Math" w:hAnsi="Cambria Math"/>
                      </w:rPr>
                      <m:t>VM</m:t>
                    </m:r>
                  </m:e>
                  <m:sub>
                    <m:r>
                      <m:rPr>
                        <m:sty m:val="bi"/>
                      </m:rPr>
                      <w:rPr>
                        <w:rFonts w:ascii="Cambria Math" w:hAnsi="Cambria Math"/>
                      </w:rPr>
                      <m:t>std</m:t>
                    </m:r>
                  </m:sub>
                </m:sSub>
              </m:oMath>
            </m:oMathPara>
          </w:p>
        </w:tc>
        <w:tc>
          <w:tcPr>
            <w:tcW w:w="2183" w:type="dxa"/>
            <w:tcBorders>
              <w:top w:val="nil"/>
              <w:left w:val="nil"/>
              <w:bottom w:val="single" w:sz="4" w:space="0" w:color="auto"/>
              <w:right w:val="single" w:sz="4" w:space="0" w:color="auto"/>
            </w:tcBorders>
            <w:shd w:val="clear" w:color="auto" w:fill="auto"/>
            <w:noWrap/>
            <w:vAlign w:val="center"/>
          </w:tcPr>
          <w:p w14:paraId="10C0BB7D" w14:textId="101ED44E" w:rsidR="00956399" w:rsidRPr="00452516" w:rsidRDefault="00956399" w:rsidP="00956399">
            <w:pPr>
              <w:widowControl w:val="0"/>
              <w:ind w:left="34" w:hanging="34"/>
              <w:jc w:val="center"/>
              <w:rPr>
                <w:rFonts w:ascii="Gill Sans MT" w:hAnsi="Gill Sans MT" w:cs="Calibri"/>
                <w:color w:val="000000"/>
              </w:rPr>
            </w:pPr>
            <w:r w:rsidRPr="00452516">
              <w:rPr>
                <w:rFonts w:ascii="Gill Sans MT" w:hAnsi="Gill Sans MT" w:cs="Calibri"/>
                <w:color w:val="000000"/>
              </w:rPr>
              <w:t>22,414</w:t>
            </w:r>
          </w:p>
        </w:tc>
        <w:tc>
          <w:tcPr>
            <w:tcW w:w="2552" w:type="dxa"/>
            <w:tcBorders>
              <w:top w:val="nil"/>
              <w:left w:val="nil"/>
              <w:bottom w:val="single" w:sz="4" w:space="0" w:color="auto"/>
              <w:right w:val="single" w:sz="4" w:space="0" w:color="auto"/>
            </w:tcBorders>
          </w:tcPr>
          <w:p w14:paraId="0D7D80D1" w14:textId="039F140C" w:rsidR="00956399" w:rsidRPr="00452516" w:rsidRDefault="00956399" w:rsidP="00956399">
            <w:pPr>
              <w:widowControl w:val="0"/>
              <w:tabs>
                <w:tab w:val="left" w:pos="1140"/>
              </w:tabs>
              <w:ind w:left="34" w:hanging="34"/>
              <w:jc w:val="center"/>
              <w:rPr>
                <w:rFonts w:ascii="Gill Sans MT" w:hAnsi="Gill Sans MT" w:cs="Calibri"/>
                <w:color w:val="000000"/>
              </w:rPr>
            </w:pPr>
            <w:r w:rsidRPr="00452516">
              <w:rPr>
                <w:rFonts w:ascii="Gill Sans MT" w:hAnsi="Gill Sans MT" w:cs="Calibri"/>
                <w:color w:val="000000"/>
              </w:rPr>
              <w:t>l/mol</w:t>
            </w:r>
          </w:p>
        </w:tc>
      </w:tr>
      <w:tr w:rsidR="00FC332B" w:rsidRPr="00452516" w14:paraId="56DA2ACD" w14:textId="77777777" w:rsidTr="00E15429">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auto"/>
          </w:tcPr>
          <w:p w14:paraId="13FD4579" w14:textId="237477B2" w:rsidR="00FC332B" w:rsidRPr="00452516" w:rsidRDefault="00FC332B" w:rsidP="00FC332B">
            <w:pPr>
              <w:ind w:left="34" w:hanging="34"/>
              <w:jc w:val="center"/>
              <w:rPr>
                <w:rFonts w:ascii="Cambria Math" w:hAnsi="Cambria Math"/>
                <w:b/>
                <w:i/>
                <w:color w:val="000000" w:themeColor="text1"/>
              </w:rPr>
            </w:pPr>
            <w:r w:rsidRPr="00452516">
              <w:rPr>
                <w:rFonts w:ascii="Cambria Math" w:hAnsi="Cambria Math"/>
                <w:b/>
                <w:i/>
                <w:color w:val="000000" w:themeColor="text1"/>
                <w:szCs w:val="20"/>
              </w:rPr>
              <w:t xml:space="preserve">GWP Carbon </w:t>
            </w:r>
            <w:proofErr w:type="spellStart"/>
            <w:r w:rsidRPr="00452516">
              <w:rPr>
                <w:rFonts w:ascii="Cambria Math" w:hAnsi="Cambria Math"/>
                <w:b/>
                <w:i/>
                <w:color w:val="000000" w:themeColor="text1"/>
                <w:szCs w:val="20"/>
              </w:rPr>
              <w:t>dioxide</w:t>
            </w:r>
            <w:proofErr w:type="spellEnd"/>
          </w:p>
        </w:tc>
        <w:tc>
          <w:tcPr>
            <w:tcW w:w="2183" w:type="dxa"/>
            <w:tcBorders>
              <w:top w:val="single" w:sz="4" w:space="0" w:color="auto"/>
              <w:left w:val="nil"/>
              <w:bottom w:val="single" w:sz="4" w:space="0" w:color="auto"/>
              <w:right w:val="single" w:sz="4" w:space="0" w:color="auto"/>
            </w:tcBorders>
            <w:shd w:val="clear" w:color="auto" w:fill="auto"/>
            <w:noWrap/>
            <w:vAlign w:val="center"/>
          </w:tcPr>
          <w:p w14:paraId="765EDE6A" w14:textId="0D0B043C" w:rsidR="00FC332B" w:rsidRPr="00452516" w:rsidRDefault="00FC332B" w:rsidP="00E15429">
            <w:pPr>
              <w:widowControl w:val="0"/>
              <w:ind w:left="34" w:hanging="34"/>
              <w:jc w:val="center"/>
              <w:rPr>
                <w:rFonts w:ascii="Gill Sans MT" w:hAnsi="Gill Sans MT" w:cs="Calibri"/>
                <w:color w:val="000000"/>
              </w:rPr>
            </w:pPr>
            <w:r w:rsidRPr="00452516">
              <w:rPr>
                <w:rFonts w:ascii="Gill Sans MT" w:hAnsi="Gill Sans MT" w:cs="Calibri"/>
                <w:color w:val="000000"/>
              </w:rPr>
              <w:t>1</w:t>
            </w:r>
          </w:p>
        </w:tc>
        <w:tc>
          <w:tcPr>
            <w:tcW w:w="2552" w:type="dxa"/>
            <w:tcBorders>
              <w:top w:val="single" w:sz="4" w:space="0" w:color="auto"/>
              <w:left w:val="nil"/>
              <w:bottom w:val="single" w:sz="4" w:space="0" w:color="auto"/>
              <w:right w:val="single" w:sz="4" w:space="0" w:color="auto"/>
            </w:tcBorders>
          </w:tcPr>
          <w:p w14:paraId="30876FD6" w14:textId="594243E8" w:rsidR="00FC332B" w:rsidRPr="00452516" w:rsidRDefault="00E15429" w:rsidP="00FC332B">
            <w:pPr>
              <w:tabs>
                <w:tab w:val="left" w:pos="1140"/>
              </w:tabs>
              <w:ind w:left="34" w:hanging="34"/>
              <w:jc w:val="center"/>
              <w:rPr>
                <w:rFonts w:ascii="Gill Sans MT" w:hAnsi="Gill Sans MT"/>
              </w:rPr>
            </w:pPr>
            <w:r w:rsidRPr="00452516">
              <w:rPr>
                <w:rFonts w:ascii="Gill Sans MT" w:hAnsi="Gill Sans MT"/>
                <w:bCs/>
                <w:iCs/>
              </w:rPr>
              <w:t>CO</w:t>
            </w:r>
            <w:r w:rsidRPr="00452516">
              <w:rPr>
                <w:rFonts w:ascii="Gill Sans MT" w:hAnsi="Gill Sans MT"/>
                <w:bCs/>
                <w:iCs/>
                <w:vertAlign w:val="subscript"/>
              </w:rPr>
              <w:t>2eq</w:t>
            </w:r>
          </w:p>
        </w:tc>
      </w:tr>
      <w:tr w:rsidR="00FC332B" w:rsidRPr="00452516" w14:paraId="2E7012D1" w14:textId="77777777" w:rsidTr="00E15429">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auto"/>
          </w:tcPr>
          <w:p w14:paraId="7E537DEB" w14:textId="65683377" w:rsidR="00FC332B" w:rsidRPr="00703392" w:rsidRDefault="00FC332B" w:rsidP="00FC332B">
            <w:pPr>
              <w:ind w:left="34" w:hanging="34"/>
              <w:jc w:val="center"/>
              <w:rPr>
                <w:rFonts w:ascii="Cambria Math" w:hAnsi="Cambria Math"/>
                <w:b/>
                <w:i/>
                <w:color w:val="000000" w:themeColor="text1"/>
                <w:lang w:val="en-GB"/>
              </w:rPr>
            </w:pPr>
            <w:r w:rsidRPr="00703392">
              <w:rPr>
                <w:rFonts w:ascii="Cambria Math" w:hAnsi="Cambria Math"/>
                <w:b/>
                <w:i/>
                <w:color w:val="000000" w:themeColor="text1"/>
                <w:szCs w:val="20"/>
                <w:lang w:val="en-GB"/>
              </w:rPr>
              <w:t>GWP Methane of fossil origin</w:t>
            </w:r>
          </w:p>
        </w:tc>
        <w:tc>
          <w:tcPr>
            <w:tcW w:w="2183" w:type="dxa"/>
            <w:tcBorders>
              <w:top w:val="single" w:sz="4" w:space="0" w:color="auto"/>
              <w:left w:val="nil"/>
              <w:bottom w:val="single" w:sz="4" w:space="0" w:color="auto"/>
              <w:right w:val="single" w:sz="4" w:space="0" w:color="auto"/>
            </w:tcBorders>
            <w:shd w:val="clear" w:color="auto" w:fill="auto"/>
            <w:noWrap/>
            <w:vAlign w:val="center"/>
          </w:tcPr>
          <w:p w14:paraId="64129B54" w14:textId="3F952A9F" w:rsidR="00FC332B" w:rsidRPr="00452516" w:rsidRDefault="00E15429" w:rsidP="00E15429">
            <w:pPr>
              <w:widowControl w:val="0"/>
              <w:ind w:left="34" w:hanging="34"/>
              <w:jc w:val="center"/>
              <w:rPr>
                <w:rFonts w:ascii="Gill Sans MT" w:hAnsi="Gill Sans MT" w:cs="Calibri"/>
                <w:color w:val="000000"/>
              </w:rPr>
            </w:pPr>
            <w:r w:rsidRPr="00452516">
              <w:rPr>
                <w:rFonts w:ascii="Gill Sans MT" w:hAnsi="Gill Sans MT" w:cs="Calibri"/>
                <w:color w:val="000000"/>
              </w:rPr>
              <w:t>29,8</w:t>
            </w:r>
          </w:p>
        </w:tc>
        <w:tc>
          <w:tcPr>
            <w:tcW w:w="2552" w:type="dxa"/>
            <w:tcBorders>
              <w:top w:val="single" w:sz="4" w:space="0" w:color="auto"/>
              <w:left w:val="nil"/>
              <w:bottom w:val="single" w:sz="4" w:space="0" w:color="auto"/>
              <w:right w:val="single" w:sz="4" w:space="0" w:color="auto"/>
            </w:tcBorders>
          </w:tcPr>
          <w:p w14:paraId="38DDC234" w14:textId="17AD2450" w:rsidR="00FC332B" w:rsidRPr="00452516" w:rsidRDefault="00E15429" w:rsidP="00FC332B">
            <w:pPr>
              <w:tabs>
                <w:tab w:val="left" w:pos="1140"/>
              </w:tabs>
              <w:ind w:left="34" w:hanging="34"/>
              <w:jc w:val="center"/>
              <w:rPr>
                <w:rFonts w:ascii="Gill Sans MT" w:hAnsi="Gill Sans MT"/>
              </w:rPr>
            </w:pPr>
            <w:r w:rsidRPr="00452516">
              <w:rPr>
                <w:rFonts w:ascii="Gill Sans MT" w:hAnsi="Gill Sans MT"/>
                <w:bCs/>
                <w:iCs/>
              </w:rPr>
              <w:t>CO</w:t>
            </w:r>
            <w:r w:rsidRPr="00452516">
              <w:rPr>
                <w:rFonts w:ascii="Gill Sans MT" w:hAnsi="Gill Sans MT"/>
                <w:bCs/>
                <w:iCs/>
                <w:vertAlign w:val="subscript"/>
              </w:rPr>
              <w:t>2eq</w:t>
            </w:r>
          </w:p>
        </w:tc>
      </w:tr>
      <w:tr w:rsidR="00FC332B" w:rsidRPr="00452516" w14:paraId="746200F8" w14:textId="77777777" w:rsidTr="00E15429">
        <w:trPr>
          <w:trHeight w:val="397"/>
          <w:jc w:val="center"/>
        </w:trPr>
        <w:tc>
          <w:tcPr>
            <w:tcW w:w="4196" w:type="dxa"/>
            <w:tcBorders>
              <w:top w:val="single" w:sz="4" w:space="0" w:color="auto"/>
              <w:left w:val="single" w:sz="4" w:space="0" w:color="auto"/>
              <w:bottom w:val="single" w:sz="4" w:space="0" w:color="auto"/>
              <w:right w:val="single" w:sz="4" w:space="0" w:color="auto"/>
            </w:tcBorders>
            <w:shd w:val="clear" w:color="auto" w:fill="auto"/>
          </w:tcPr>
          <w:p w14:paraId="4534DEB2" w14:textId="3AF61C30" w:rsidR="00FC332B" w:rsidRPr="00452516" w:rsidRDefault="00FC332B" w:rsidP="00FC332B">
            <w:pPr>
              <w:ind w:left="34" w:hanging="34"/>
              <w:jc w:val="center"/>
              <w:rPr>
                <w:rFonts w:ascii="Cambria Math" w:hAnsi="Cambria Math"/>
                <w:b/>
                <w:i/>
                <w:color w:val="000000" w:themeColor="text1"/>
              </w:rPr>
            </w:pPr>
            <w:r w:rsidRPr="00452516">
              <w:rPr>
                <w:rFonts w:ascii="Cambria Math" w:hAnsi="Cambria Math"/>
                <w:b/>
                <w:i/>
                <w:color w:val="000000" w:themeColor="text1"/>
                <w:szCs w:val="20"/>
              </w:rPr>
              <w:t xml:space="preserve">GWP </w:t>
            </w:r>
            <w:proofErr w:type="spellStart"/>
            <w:r w:rsidRPr="00452516">
              <w:rPr>
                <w:rFonts w:ascii="Cambria Math" w:hAnsi="Cambria Math"/>
                <w:b/>
                <w:i/>
                <w:color w:val="000000" w:themeColor="text1"/>
                <w:szCs w:val="20"/>
              </w:rPr>
              <w:t>Nitrous</w:t>
            </w:r>
            <w:proofErr w:type="spellEnd"/>
            <w:r w:rsidRPr="00452516">
              <w:rPr>
                <w:rFonts w:ascii="Cambria Math" w:hAnsi="Cambria Math"/>
                <w:b/>
                <w:i/>
                <w:color w:val="000000" w:themeColor="text1"/>
                <w:szCs w:val="20"/>
              </w:rPr>
              <w:t xml:space="preserve"> </w:t>
            </w:r>
            <w:proofErr w:type="spellStart"/>
            <w:r w:rsidRPr="00452516">
              <w:rPr>
                <w:rFonts w:ascii="Cambria Math" w:hAnsi="Cambria Math"/>
                <w:b/>
                <w:i/>
                <w:color w:val="000000" w:themeColor="text1"/>
                <w:szCs w:val="20"/>
              </w:rPr>
              <w:t>oxide</w:t>
            </w:r>
            <w:proofErr w:type="spellEnd"/>
          </w:p>
        </w:tc>
        <w:tc>
          <w:tcPr>
            <w:tcW w:w="2183" w:type="dxa"/>
            <w:tcBorders>
              <w:top w:val="single" w:sz="4" w:space="0" w:color="auto"/>
              <w:left w:val="nil"/>
              <w:bottom w:val="single" w:sz="4" w:space="0" w:color="auto"/>
              <w:right w:val="single" w:sz="4" w:space="0" w:color="auto"/>
            </w:tcBorders>
            <w:shd w:val="clear" w:color="auto" w:fill="auto"/>
            <w:noWrap/>
            <w:vAlign w:val="center"/>
          </w:tcPr>
          <w:p w14:paraId="18502E01" w14:textId="4A2574EF" w:rsidR="00FC332B" w:rsidRPr="00452516" w:rsidRDefault="00E15429" w:rsidP="00E15429">
            <w:pPr>
              <w:widowControl w:val="0"/>
              <w:ind w:left="34" w:hanging="34"/>
              <w:jc w:val="center"/>
              <w:rPr>
                <w:rFonts w:ascii="Gill Sans MT" w:hAnsi="Gill Sans MT" w:cs="Calibri"/>
                <w:color w:val="000000"/>
              </w:rPr>
            </w:pPr>
            <w:r w:rsidRPr="00452516">
              <w:rPr>
                <w:rFonts w:ascii="Gill Sans MT" w:hAnsi="Gill Sans MT" w:cs="Calibri"/>
                <w:color w:val="000000"/>
              </w:rPr>
              <w:t>273</w:t>
            </w:r>
          </w:p>
        </w:tc>
        <w:tc>
          <w:tcPr>
            <w:tcW w:w="2552" w:type="dxa"/>
            <w:tcBorders>
              <w:top w:val="single" w:sz="4" w:space="0" w:color="auto"/>
              <w:left w:val="nil"/>
              <w:bottom w:val="single" w:sz="4" w:space="0" w:color="auto"/>
              <w:right w:val="single" w:sz="4" w:space="0" w:color="auto"/>
            </w:tcBorders>
          </w:tcPr>
          <w:p w14:paraId="57019FF3" w14:textId="4E89CAFE" w:rsidR="00FC332B" w:rsidRPr="00452516" w:rsidRDefault="00E15429" w:rsidP="00FC332B">
            <w:pPr>
              <w:tabs>
                <w:tab w:val="left" w:pos="1140"/>
              </w:tabs>
              <w:ind w:left="34" w:hanging="34"/>
              <w:jc w:val="center"/>
              <w:rPr>
                <w:rFonts w:ascii="Gill Sans MT" w:hAnsi="Gill Sans MT"/>
              </w:rPr>
            </w:pPr>
            <w:r w:rsidRPr="00452516">
              <w:rPr>
                <w:rFonts w:ascii="Gill Sans MT" w:hAnsi="Gill Sans MT"/>
                <w:bCs/>
                <w:iCs/>
              </w:rPr>
              <w:t>CO</w:t>
            </w:r>
            <w:r w:rsidRPr="00452516">
              <w:rPr>
                <w:rFonts w:ascii="Gill Sans MT" w:hAnsi="Gill Sans MT"/>
                <w:bCs/>
                <w:iCs/>
                <w:vertAlign w:val="subscript"/>
              </w:rPr>
              <w:t>2eq</w:t>
            </w:r>
          </w:p>
        </w:tc>
      </w:tr>
    </w:tbl>
    <w:p w14:paraId="520EB890" w14:textId="00F26595" w:rsidR="0079492F" w:rsidRPr="00452516" w:rsidRDefault="0079492F" w:rsidP="00D45B9B"/>
    <w:p w14:paraId="6E2FC351" w14:textId="77777777" w:rsidR="00EC569C" w:rsidRDefault="00EC569C">
      <w:pPr>
        <w:spacing w:after="160" w:line="259" w:lineRule="auto"/>
      </w:pPr>
      <w:r>
        <w:br w:type="page"/>
      </w:r>
    </w:p>
    <w:p w14:paraId="0924D4E5" w14:textId="21A04186" w:rsidR="009E461D" w:rsidRPr="00452516" w:rsidRDefault="009E461D" w:rsidP="00CB6276">
      <w:pPr>
        <w:pStyle w:val="Titolo4"/>
        <w:ind w:left="993" w:right="282" w:hanging="992"/>
        <w:rPr>
          <w:lang w:eastAsia="it-IT"/>
        </w:rPr>
      </w:pPr>
      <w:bookmarkStart w:id="69" w:name="_Toc157161956"/>
      <w:bookmarkStart w:id="70" w:name="_Ref172810803"/>
      <w:r w:rsidRPr="00452516">
        <w:rPr>
          <w:lang w:eastAsia="it-IT"/>
        </w:rPr>
        <w:lastRenderedPageBreak/>
        <w:t>Measured data</w:t>
      </w:r>
      <w:bookmarkEnd w:id="69"/>
      <w:bookmarkEnd w:id="70"/>
    </w:p>
    <w:p w14:paraId="5A8FE310" w14:textId="77777777" w:rsidR="0066453A" w:rsidRPr="00452516" w:rsidRDefault="0066453A" w:rsidP="00AF3607"/>
    <w:p w14:paraId="7A9AA9A0" w14:textId="5FE3F217" w:rsidR="0066453A" w:rsidRPr="00452516" w:rsidRDefault="0066453A" w:rsidP="00087A64">
      <w:pPr>
        <w:pStyle w:val="Didascalia"/>
      </w:pPr>
      <w:r w:rsidRPr="00452516">
        <w:t xml:space="preserve">Table </w:t>
      </w:r>
      <w:r w:rsidR="00087A64">
        <w:fldChar w:fldCharType="begin"/>
      </w:r>
      <w:r w:rsidR="00087A64">
        <w:instrText xml:space="preserve"> SEQ Table \* ARABIC </w:instrText>
      </w:r>
      <w:r w:rsidR="00087A64">
        <w:fldChar w:fldCharType="separate"/>
      </w:r>
      <w:r w:rsidR="00087A64">
        <w:rPr>
          <w:noProof/>
        </w:rPr>
        <w:t>14</w:t>
      </w:r>
      <w:r w:rsidR="00087A64">
        <w:fldChar w:fldCharType="end"/>
      </w:r>
      <w:r w:rsidRPr="00452516">
        <w:t>: CO</w:t>
      </w:r>
      <w:r w:rsidRPr="00452516">
        <w:rPr>
          <w:vertAlign w:val="subscript"/>
        </w:rPr>
        <w:t>2</w:t>
      </w:r>
      <w:r w:rsidRPr="00452516">
        <w:t xml:space="preserve"> injected description</w:t>
      </w:r>
    </w:p>
    <w:tbl>
      <w:tblPr>
        <w:tblW w:w="9634" w:type="dxa"/>
        <w:tblCellMar>
          <w:left w:w="70" w:type="dxa"/>
          <w:right w:w="70" w:type="dxa"/>
        </w:tblCellMar>
        <w:tblLook w:val="04A0" w:firstRow="1" w:lastRow="0" w:firstColumn="1" w:lastColumn="0" w:noHBand="0" w:noVBand="1"/>
      </w:tblPr>
      <w:tblGrid>
        <w:gridCol w:w="4957"/>
        <w:gridCol w:w="4677"/>
      </w:tblGrid>
      <w:tr w:rsidR="00C8076B" w:rsidRPr="00452516" w14:paraId="4044C350"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40B0985" w14:textId="77777777" w:rsidR="00C8076B" w:rsidRPr="00452516" w:rsidRDefault="00C8076B"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1679231D" w14:textId="77777777" w:rsidR="00C8076B"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bCs/>
                        <w:i/>
                        <w:vertAlign w:val="subscript"/>
                      </w:rPr>
                    </m:ctrlPr>
                  </m:sSubPr>
                  <m:e>
                    <m:r>
                      <m:rPr>
                        <m:sty m:val="bi"/>
                      </m:rPr>
                      <w:rPr>
                        <w:rFonts w:ascii="Cambria Math" w:hAnsi="Cambria Math"/>
                        <w:vertAlign w:val="subscript"/>
                      </w:rPr>
                      <m:t>CO</m:t>
                    </m:r>
                  </m:e>
                  <m:sub>
                    <m:r>
                      <m:rPr>
                        <m:sty m:val="bi"/>
                      </m:rPr>
                      <w:rPr>
                        <w:rFonts w:ascii="Cambria Math" w:hAnsi="Cambria Math"/>
                        <w:vertAlign w:val="subscript"/>
                      </w:rPr>
                      <m:t>2, in</m:t>
                    </m:r>
                  </m:sub>
                </m:sSub>
              </m:oMath>
            </m:oMathPara>
          </w:p>
        </w:tc>
      </w:tr>
      <w:tr w:rsidR="00C8076B" w:rsidRPr="00452516" w14:paraId="3C89A378"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9059B3F" w14:textId="77777777" w:rsidR="00C8076B" w:rsidRPr="00452516" w:rsidRDefault="00C8076B"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572188CA" w14:textId="77777777" w:rsidR="00C8076B" w:rsidRPr="00452516" w:rsidRDefault="00C8076B" w:rsidP="00D45B9B">
            <w:pPr>
              <w:widowControl w:val="0"/>
              <w:jc w:val="center"/>
              <w:rPr>
                <w:rFonts w:ascii="Gill Sans MT" w:hAnsi="Gill Sans MT" w:cs="Calibri"/>
                <w:color w:val="000000"/>
              </w:rPr>
            </w:pPr>
            <w:proofErr w:type="spellStart"/>
            <w:r w:rsidRPr="00452516">
              <w:rPr>
                <w:rFonts w:ascii="Gill Sans MT" w:hAnsi="Gill Sans MT" w:cs="Calibri"/>
                <w:color w:val="000000"/>
              </w:rPr>
              <w:t>Measured</w:t>
            </w:r>
            <w:proofErr w:type="spellEnd"/>
            <w:r w:rsidRPr="00452516">
              <w:rPr>
                <w:rFonts w:ascii="Gill Sans MT" w:hAnsi="Gill Sans MT" w:cs="Calibri"/>
                <w:color w:val="000000"/>
              </w:rPr>
              <w:t xml:space="preserve"> data</w:t>
            </w:r>
          </w:p>
        </w:tc>
      </w:tr>
      <w:tr w:rsidR="00C8076B" w:rsidRPr="00452516" w14:paraId="71DE8427"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75116A0" w14:textId="77777777" w:rsidR="00C8076B" w:rsidRPr="00C24F8E" w:rsidRDefault="00C8076B" w:rsidP="00D45B9B">
            <w:pPr>
              <w:widowControl w:val="0"/>
              <w:jc w:val="center"/>
              <w:rPr>
                <w:rFonts w:ascii="Gill Sans MT" w:hAnsi="Gill Sans MT" w:cs="Calibri"/>
                <w:b/>
                <w:bCs/>
                <w:color w:val="000000"/>
              </w:rPr>
            </w:pPr>
            <w:r w:rsidRPr="00C24F8E">
              <w:rPr>
                <w:rFonts w:ascii="Gill Sans MT" w:hAnsi="Gill Sans MT" w:cs="Calibri"/>
                <w:b/>
                <w:bCs/>
                <w:color w:val="000000"/>
              </w:rPr>
              <w:t xml:space="preserve">Unit of </w:t>
            </w:r>
            <w:proofErr w:type="spellStart"/>
            <w:r w:rsidRPr="00C24F8E">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4CDDBE68" w14:textId="77777777" w:rsidR="00C8076B" w:rsidRPr="00C24F8E" w:rsidRDefault="00C8076B" w:rsidP="00D45B9B">
            <w:pPr>
              <w:widowControl w:val="0"/>
              <w:jc w:val="center"/>
              <w:rPr>
                <w:rFonts w:ascii="Gill Sans MT" w:hAnsi="Gill Sans MT" w:cs="Calibri"/>
                <w:color w:val="000000"/>
              </w:rPr>
            </w:pPr>
            <w:r w:rsidRPr="00C24F8E">
              <w:rPr>
                <w:rFonts w:ascii="Gill Sans MT" w:hAnsi="Gill Sans MT" w:cs="Calibri"/>
                <w:color w:val="000000"/>
              </w:rPr>
              <w:t>Nm</w:t>
            </w:r>
            <w:r w:rsidRPr="00C24F8E">
              <w:rPr>
                <w:rFonts w:ascii="Gill Sans MT" w:hAnsi="Gill Sans MT" w:cs="Calibri"/>
                <w:color w:val="000000"/>
                <w:vertAlign w:val="superscript"/>
              </w:rPr>
              <w:t>3</w:t>
            </w:r>
            <w:r w:rsidRPr="00C24F8E">
              <w:rPr>
                <w:rFonts w:ascii="Gill Sans MT" w:hAnsi="Gill Sans MT" w:cs="Calibri"/>
                <w:color w:val="000000"/>
              </w:rPr>
              <w:t xml:space="preserve">/h </w:t>
            </w:r>
          </w:p>
        </w:tc>
      </w:tr>
      <w:tr w:rsidR="00C8076B" w:rsidRPr="00911961" w14:paraId="414B870B"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080CD59" w14:textId="77777777" w:rsidR="00C8076B" w:rsidRPr="00C24F8E" w:rsidRDefault="00C8076B" w:rsidP="00D45B9B">
            <w:pPr>
              <w:widowControl w:val="0"/>
              <w:jc w:val="center"/>
              <w:rPr>
                <w:rFonts w:ascii="Gill Sans MT" w:hAnsi="Gill Sans MT" w:cs="Calibri"/>
                <w:b/>
                <w:bCs/>
                <w:color w:val="000000"/>
              </w:rPr>
            </w:pPr>
            <w:proofErr w:type="spellStart"/>
            <w:r w:rsidRPr="00C24F8E">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68528880" w14:textId="77777777" w:rsidR="00C8076B" w:rsidRPr="00703392" w:rsidRDefault="00C8076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The volume flow is measured by magnetic flow </w:t>
            </w:r>
            <w:r w:rsidRPr="00703392" w:rsidDel="00CD1244">
              <w:rPr>
                <w:rFonts w:ascii="Gill Sans MT" w:hAnsi="Gill Sans MT" w:cs="Calibri"/>
                <w:color w:val="000000"/>
                <w:lang w:val="en-GB"/>
              </w:rPr>
              <w:t>meter</w:t>
            </w:r>
            <w:r w:rsidRPr="00703392">
              <w:rPr>
                <w:rFonts w:ascii="Gill Sans MT" w:hAnsi="Gill Sans MT" w:cs="Calibri"/>
                <w:bCs/>
                <w:color w:val="000000"/>
                <w:lang w:val="en-GB"/>
              </w:rPr>
              <w:t xml:space="preserve"> </w:t>
            </w:r>
          </w:p>
        </w:tc>
      </w:tr>
      <w:tr w:rsidR="00C8076B" w:rsidRPr="00452516" w14:paraId="07879C03"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9888F8F" w14:textId="5A4B42B8" w:rsidR="00C8076B" w:rsidRPr="00703392" w:rsidRDefault="00C8076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9903DF">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56F81D44" w14:textId="563D112E" w:rsidR="00C8076B" w:rsidRPr="00C24F8E" w:rsidRDefault="00C8076B" w:rsidP="00D45B9B">
            <w:pPr>
              <w:widowControl w:val="0"/>
              <w:jc w:val="center"/>
              <w:rPr>
                <w:rFonts w:ascii="Gill Sans MT" w:hAnsi="Gill Sans MT" w:cs="Calibri"/>
                <w:color w:val="000000"/>
              </w:rPr>
            </w:pPr>
            <w:proofErr w:type="spellStart"/>
            <w:r w:rsidRPr="00C24F8E">
              <w:rPr>
                <w:rFonts w:ascii="Gill Sans MT" w:hAnsi="Gill Sans MT" w:cs="Calibri"/>
                <w:color w:val="000000"/>
              </w:rPr>
              <w:t>Equation</w:t>
            </w:r>
            <w:r w:rsidR="00930C6E" w:rsidRPr="00703392">
              <w:rPr>
                <w:rFonts w:ascii="Gill Sans MT" w:hAnsi="Gill Sans MT" w:cs="Calibri"/>
                <w:color w:val="000000"/>
              </w:rPr>
              <w:t>s</w:t>
            </w:r>
            <w:proofErr w:type="spellEnd"/>
            <w:r w:rsidRPr="00C24F8E">
              <w:rPr>
                <w:rFonts w:ascii="Gill Sans MT" w:hAnsi="Gill Sans MT" w:cs="Calibri"/>
                <w:color w:val="000000"/>
              </w:rPr>
              <w:t xml:space="preserve"> 2</w:t>
            </w:r>
            <w:r w:rsidR="00930C6E" w:rsidRPr="00703392">
              <w:rPr>
                <w:rFonts w:ascii="Gill Sans MT" w:hAnsi="Gill Sans MT" w:cs="Calibri"/>
                <w:color w:val="000000"/>
              </w:rPr>
              <w:t>, 3</w:t>
            </w:r>
          </w:p>
        </w:tc>
      </w:tr>
      <w:tr w:rsidR="00C8076B" w:rsidRPr="00911961" w14:paraId="7B581C60"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878DE8D" w14:textId="77777777" w:rsidR="00C8076B" w:rsidRPr="00452516" w:rsidRDefault="00C8076B"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4FFEC1A8" w14:textId="77777777" w:rsidR="00C8076B" w:rsidRPr="00703392" w:rsidRDefault="00C8076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Readings of the magnetic flow meter</w:t>
            </w:r>
          </w:p>
        </w:tc>
      </w:tr>
      <w:tr w:rsidR="00C8076B" w:rsidRPr="00911961" w14:paraId="55EF927F"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45809D" w14:textId="77777777" w:rsidR="00C8076B" w:rsidRPr="00703392" w:rsidRDefault="00C8076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4B63FD0C" w14:textId="77777777" w:rsidR="00C8076B" w:rsidRPr="00703392" w:rsidRDefault="00C8076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Mass flow rates must be determined by commercially available devices that measure the mass flow rate of a fluid flowing through a measurement channel. </w:t>
            </w:r>
          </w:p>
        </w:tc>
      </w:tr>
      <w:tr w:rsidR="00C8076B" w:rsidRPr="00452516" w14:paraId="27E1A885"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62D3E382" w14:textId="77777777" w:rsidR="00C8076B" w:rsidRPr="00452516" w:rsidRDefault="00C8076B"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75CBD61A" w14:textId="77777777" w:rsidR="00C8076B" w:rsidRPr="00452516" w:rsidRDefault="00C8076B" w:rsidP="00D45B9B">
            <w:pPr>
              <w:widowControl w:val="0"/>
              <w:jc w:val="center"/>
              <w:rPr>
                <w:rFonts w:ascii="Gill Sans MT" w:hAnsi="Gill Sans MT" w:cs="Calibri"/>
                <w:color w:val="000000"/>
              </w:rPr>
            </w:pPr>
            <w:proofErr w:type="spellStart"/>
            <w:r w:rsidRPr="00452516">
              <w:rPr>
                <w:rFonts w:ascii="Gill Sans MT" w:hAnsi="Gill Sans MT" w:cs="Calibri"/>
                <w:color w:val="000000"/>
              </w:rPr>
              <w:t>Monitored</w:t>
            </w:r>
            <w:proofErr w:type="spellEnd"/>
            <w:r w:rsidRPr="00452516">
              <w:rPr>
                <w:rFonts w:ascii="Gill Sans MT" w:hAnsi="Gill Sans MT" w:cs="Calibri"/>
                <w:color w:val="000000"/>
              </w:rPr>
              <w:t xml:space="preserve"> </w:t>
            </w:r>
            <w:proofErr w:type="spellStart"/>
            <w:r w:rsidRPr="00452516">
              <w:rPr>
                <w:rFonts w:ascii="Gill Sans MT" w:hAnsi="Gill Sans MT" w:cs="Calibri"/>
                <w:color w:val="000000"/>
              </w:rPr>
              <w:t>continuously</w:t>
            </w:r>
            <w:proofErr w:type="spellEnd"/>
            <w:r w:rsidRPr="00452516">
              <w:rPr>
                <w:rFonts w:ascii="Gill Sans MT" w:hAnsi="Gill Sans MT" w:cs="Calibri"/>
                <w:color w:val="000000"/>
              </w:rPr>
              <w:t xml:space="preserve"> </w:t>
            </w:r>
          </w:p>
        </w:tc>
      </w:tr>
      <w:tr w:rsidR="00C8076B" w:rsidRPr="00911961" w14:paraId="65A17B05"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170AC093" w14:textId="77777777" w:rsidR="00C8076B" w:rsidRPr="00703392" w:rsidRDefault="00C8076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128A7B1B" w14:textId="77777777" w:rsidR="00C8076B" w:rsidRPr="00703392" w:rsidRDefault="00C8076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metering equipment must be installed and calibrated in accordance with either the specifications of local/national standards or the manufacturer's specifications. If local/national standards or the manufacturer specification is not available, international standards (e.g., IEC, ISO) must be followed.</w:t>
            </w:r>
          </w:p>
        </w:tc>
      </w:tr>
    </w:tbl>
    <w:p w14:paraId="3370ED26" w14:textId="7F68294E" w:rsidR="003A2F52" w:rsidRPr="00703392" w:rsidRDefault="003A2F52" w:rsidP="00D45B9B">
      <w:pPr>
        <w:rPr>
          <w:lang w:val="en-GB"/>
        </w:rPr>
      </w:pPr>
    </w:p>
    <w:p w14:paraId="3EEDE82C" w14:textId="34654F3C" w:rsidR="002755B9" w:rsidRPr="00452516" w:rsidRDefault="002755B9" w:rsidP="00087A64">
      <w:pPr>
        <w:pStyle w:val="Didascalia"/>
      </w:pPr>
      <w:r w:rsidRPr="00452516">
        <w:t xml:space="preserve">Table </w:t>
      </w:r>
      <w:r w:rsidR="00087A64">
        <w:fldChar w:fldCharType="begin"/>
      </w:r>
      <w:r w:rsidR="00087A64">
        <w:instrText xml:space="preserve"> SEQ Table \* ARABIC </w:instrText>
      </w:r>
      <w:r w:rsidR="00087A64">
        <w:fldChar w:fldCharType="separate"/>
      </w:r>
      <w:r w:rsidR="00087A64">
        <w:rPr>
          <w:noProof/>
        </w:rPr>
        <w:t>15</w:t>
      </w:r>
      <w:r w:rsidR="00087A64">
        <w:fldChar w:fldCharType="end"/>
      </w:r>
      <w:r w:rsidRPr="00452516">
        <w:t>: Electric Energy consumption description</w:t>
      </w:r>
    </w:p>
    <w:tbl>
      <w:tblPr>
        <w:tblW w:w="9634" w:type="dxa"/>
        <w:tblCellMar>
          <w:left w:w="70" w:type="dxa"/>
          <w:right w:w="70" w:type="dxa"/>
        </w:tblCellMar>
        <w:tblLook w:val="04A0" w:firstRow="1" w:lastRow="0" w:firstColumn="1" w:lastColumn="0" w:noHBand="0" w:noVBand="1"/>
      </w:tblPr>
      <w:tblGrid>
        <w:gridCol w:w="4957"/>
        <w:gridCol w:w="4677"/>
      </w:tblGrid>
      <w:tr w:rsidR="00FE1801" w:rsidRPr="00452516" w14:paraId="16C5280E"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2021FA6" w14:textId="77777777" w:rsidR="00FE1801" w:rsidRPr="00452516" w:rsidRDefault="00FE1801" w:rsidP="00D45B9B">
            <w:pPr>
              <w:widowControl w:val="0"/>
              <w:jc w:val="center"/>
              <w:rPr>
                <w:rFonts w:ascii="Gill Sans MT" w:hAnsi="Gill Sans MT" w:cs="Calibri"/>
                <w:b/>
                <w:bCs/>
                <w:color w:val="000000"/>
              </w:rPr>
            </w:pPr>
            <w:bookmarkStart w:id="71" w:name="_Toc157161957"/>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6684FC05" w14:textId="77777777" w:rsidR="00FE1801"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cs="Calibri"/>
                        <w:b/>
                        <w:i/>
                        <w:color w:val="000000"/>
                      </w:rPr>
                    </m:ctrlPr>
                  </m:sSubPr>
                  <m:e>
                    <m:r>
                      <m:rPr>
                        <m:sty m:val="bi"/>
                      </m:rPr>
                      <w:rPr>
                        <w:rFonts w:ascii="Cambria Math" w:hAnsi="Cambria Math" w:cs="Calibri"/>
                        <w:color w:val="000000"/>
                      </w:rPr>
                      <m:t>E.E.</m:t>
                    </m:r>
                  </m:e>
                  <m:sub>
                    <m:r>
                      <m:rPr>
                        <m:sty m:val="bi"/>
                      </m:rPr>
                      <w:rPr>
                        <w:rFonts w:ascii="Cambria Math" w:hAnsi="Cambria Math" w:cs="Calibri"/>
                        <w:color w:val="000000"/>
                      </w:rPr>
                      <m:t>consumption</m:t>
                    </m:r>
                  </m:sub>
                </m:sSub>
              </m:oMath>
            </m:oMathPara>
          </w:p>
        </w:tc>
      </w:tr>
      <w:tr w:rsidR="00FE1801" w:rsidRPr="00452516" w14:paraId="20743E5F"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49E6B91" w14:textId="77777777" w:rsidR="00FE1801" w:rsidRPr="00452516" w:rsidRDefault="00FE1801"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6C916247" w14:textId="77777777" w:rsidR="00FE1801" w:rsidRPr="00452516" w:rsidRDefault="00FE1801" w:rsidP="00D45B9B">
            <w:pPr>
              <w:widowControl w:val="0"/>
              <w:jc w:val="center"/>
              <w:rPr>
                <w:rFonts w:ascii="Gill Sans MT" w:hAnsi="Gill Sans MT" w:cs="Calibri"/>
                <w:color w:val="000000"/>
              </w:rPr>
            </w:pPr>
            <w:proofErr w:type="spellStart"/>
            <w:r w:rsidRPr="00452516">
              <w:rPr>
                <w:rFonts w:ascii="Gill Sans MT" w:hAnsi="Gill Sans MT" w:cs="Calibri"/>
                <w:color w:val="000000"/>
              </w:rPr>
              <w:t>Measured</w:t>
            </w:r>
            <w:proofErr w:type="spellEnd"/>
            <w:r w:rsidRPr="00452516">
              <w:rPr>
                <w:rFonts w:ascii="Gill Sans MT" w:hAnsi="Gill Sans MT" w:cs="Calibri"/>
                <w:color w:val="000000"/>
              </w:rPr>
              <w:t xml:space="preserve"> data</w:t>
            </w:r>
          </w:p>
        </w:tc>
      </w:tr>
      <w:tr w:rsidR="00FE1801" w:rsidRPr="00452516" w14:paraId="668C3A98"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8990AA" w14:textId="77777777" w:rsidR="00FE1801" w:rsidRPr="00452516" w:rsidRDefault="00FE1801"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067F8E8C" w14:textId="77777777" w:rsidR="00FE1801" w:rsidRPr="00452516" w:rsidRDefault="00FE1801" w:rsidP="00D45B9B">
            <w:pPr>
              <w:widowControl w:val="0"/>
              <w:jc w:val="center"/>
              <w:rPr>
                <w:rFonts w:ascii="Gill Sans MT" w:hAnsi="Gill Sans MT" w:cs="Calibri"/>
                <w:color w:val="000000"/>
              </w:rPr>
            </w:pPr>
            <w:r w:rsidRPr="00452516">
              <w:rPr>
                <w:rFonts w:ascii="Gill Sans MT" w:hAnsi="Gill Sans MT" w:cs="Calibri"/>
                <w:color w:val="000000"/>
              </w:rPr>
              <w:t>kWh</w:t>
            </w:r>
          </w:p>
        </w:tc>
      </w:tr>
      <w:tr w:rsidR="00FE1801" w:rsidRPr="00911961" w14:paraId="1A6F06EC"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B0B9BA" w14:textId="77777777" w:rsidR="00FE1801" w:rsidRPr="00452516" w:rsidRDefault="00FE1801"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12D1EC9D" w14:textId="77777777" w:rsidR="00FE1801" w:rsidRPr="00703392" w:rsidRDefault="00FE1801" w:rsidP="00D45B9B">
            <w:pPr>
              <w:widowControl w:val="0"/>
              <w:jc w:val="center"/>
              <w:rPr>
                <w:rFonts w:ascii="Gill Sans MT" w:hAnsi="Gill Sans MT" w:cs="Calibri"/>
                <w:color w:val="000000"/>
                <w:lang w:val="en-GB"/>
              </w:rPr>
            </w:pPr>
            <w:r w:rsidRPr="00703392">
              <w:rPr>
                <w:rFonts w:ascii="Gill Sans MT" w:hAnsi="Gill Sans MT"/>
                <w:lang w:val="en-GB"/>
              </w:rPr>
              <w:t>Amount of electric energy consumed</w:t>
            </w:r>
          </w:p>
        </w:tc>
      </w:tr>
      <w:tr w:rsidR="00FE1801" w:rsidRPr="00452516" w14:paraId="2F300091"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06954F1" w14:textId="5C380ACE" w:rsidR="00FE1801" w:rsidRPr="00703392" w:rsidRDefault="00FE180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143C97">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53EC66C9" w14:textId="2D9D8458" w:rsidR="00FE1801" w:rsidRPr="00452516" w:rsidRDefault="00FE1801" w:rsidP="00D45B9B">
            <w:pPr>
              <w:widowControl w:val="0"/>
              <w:jc w:val="center"/>
              <w:rPr>
                <w:rFonts w:ascii="Gill Sans MT" w:hAnsi="Gill Sans MT" w:cs="Calibri"/>
                <w:color w:val="000000"/>
              </w:rPr>
            </w:pPr>
            <w:r w:rsidRPr="00E37E91">
              <w:rPr>
                <w:rFonts w:ascii="Gill Sans MT" w:hAnsi="Gill Sans MT" w:cs="Calibri"/>
                <w:color w:val="000000"/>
              </w:rPr>
              <w:t xml:space="preserve">Equation </w:t>
            </w:r>
            <w:r w:rsidR="00DD4F73" w:rsidRPr="00E37E91">
              <w:rPr>
                <w:rFonts w:ascii="Gill Sans MT" w:hAnsi="Gill Sans MT" w:cs="Calibri"/>
                <w:color w:val="000000"/>
              </w:rPr>
              <w:t>4</w:t>
            </w:r>
          </w:p>
        </w:tc>
      </w:tr>
      <w:tr w:rsidR="00FE1801" w:rsidRPr="00911961" w14:paraId="29C2ECDE"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F928275" w14:textId="77777777" w:rsidR="00FE1801" w:rsidRPr="00452516" w:rsidRDefault="00FE1801"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12A39CCC" w14:textId="77777777" w:rsidR="00FE1801" w:rsidRPr="00703392" w:rsidRDefault="00FE180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Measuring instrument or electricity bill</w:t>
            </w:r>
          </w:p>
        </w:tc>
      </w:tr>
      <w:tr w:rsidR="00FE1801" w:rsidRPr="00911961" w14:paraId="4A9366C1"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05C150" w14:textId="77777777" w:rsidR="00FE1801" w:rsidRPr="00703392" w:rsidRDefault="00FE180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15D5EA8A" w14:textId="77777777" w:rsidR="00FE1801" w:rsidRPr="00703392" w:rsidRDefault="00FE180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electricity consumption is determined by the values measured by the electricity meter, or taken directly from the electricity bills, where there are data of monthly or bimonthly consumption</w:t>
            </w:r>
          </w:p>
        </w:tc>
      </w:tr>
      <w:tr w:rsidR="00FE1801" w:rsidRPr="00911961" w14:paraId="64F93629"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13D9E3EA" w14:textId="77777777" w:rsidR="00FE1801" w:rsidRPr="00452516" w:rsidRDefault="00FE1801"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29094DC5" w14:textId="77777777" w:rsidR="00FE1801" w:rsidRPr="00703392" w:rsidRDefault="00FE180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One measurement at least every two months</w:t>
            </w:r>
          </w:p>
        </w:tc>
      </w:tr>
      <w:tr w:rsidR="00FE1801" w:rsidRPr="00911961" w14:paraId="769A08F7"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479FBA8E" w14:textId="77777777" w:rsidR="00FE1801" w:rsidRPr="00703392" w:rsidRDefault="00FE1801"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55C4B67F" w14:textId="77777777" w:rsidR="00FE1801" w:rsidRPr="00703392" w:rsidRDefault="00FE1801"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metering equipment must be installed and calibrated in accordance with either the specifications of local/national standards or the manufacturer's specifications. If local/national standards or the manufacturer specification is not available, international standards (e.g., IEC, ISO) must be followed.</w:t>
            </w:r>
          </w:p>
        </w:tc>
      </w:tr>
    </w:tbl>
    <w:p w14:paraId="44F87A8C" w14:textId="77777777" w:rsidR="00C127D4" w:rsidRPr="00703392" w:rsidRDefault="00C127D4" w:rsidP="00D45B9B">
      <w:pPr>
        <w:rPr>
          <w:lang w:val="en-GB"/>
        </w:rPr>
      </w:pPr>
    </w:p>
    <w:p w14:paraId="05E9B1C5" w14:textId="77777777" w:rsidR="00D35073" w:rsidRDefault="00D35073" w:rsidP="008B1586">
      <w:pPr>
        <w:rPr>
          <w:lang w:val="en-GB"/>
        </w:rPr>
      </w:pPr>
    </w:p>
    <w:p w14:paraId="31C95E1A" w14:textId="77777777" w:rsidR="008B1586" w:rsidRPr="008B1586" w:rsidRDefault="008B1586" w:rsidP="008B1586">
      <w:pPr>
        <w:rPr>
          <w:lang w:val="en-GB"/>
        </w:rPr>
      </w:pPr>
    </w:p>
    <w:p w14:paraId="23E56A93" w14:textId="0EEAEBC1" w:rsidR="00C32919" w:rsidRPr="00452516" w:rsidRDefault="00C32919" w:rsidP="00D35073">
      <w:pPr>
        <w:pStyle w:val="Didascalia"/>
      </w:pPr>
      <w:r w:rsidRPr="00452516">
        <w:t xml:space="preserve">Table </w:t>
      </w:r>
      <w:r w:rsidR="00D35073">
        <w:fldChar w:fldCharType="begin"/>
      </w:r>
      <w:r w:rsidR="00D35073">
        <w:instrText xml:space="preserve"> SEQ Table \* ARABIC </w:instrText>
      </w:r>
      <w:r w:rsidR="00D35073">
        <w:fldChar w:fldCharType="separate"/>
      </w:r>
      <w:r w:rsidR="00D35073">
        <w:rPr>
          <w:noProof/>
        </w:rPr>
        <w:t>16</w:t>
      </w:r>
      <w:r w:rsidR="00D35073">
        <w:fldChar w:fldCharType="end"/>
      </w:r>
      <w:r w:rsidRPr="00452516">
        <w:t>: Number of journeys for "k" raw material</w:t>
      </w:r>
      <w:r w:rsidR="00923084" w:rsidRPr="00452516">
        <w:t xml:space="preserve"> description</w:t>
      </w:r>
    </w:p>
    <w:tbl>
      <w:tblPr>
        <w:tblpPr w:leftFromText="141" w:rightFromText="141" w:vertAnchor="text" w:horzAnchor="margin" w:tblpY="299"/>
        <w:tblW w:w="9634" w:type="dxa"/>
        <w:tblCellMar>
          <w:left w:w="70" w:type="dxa"/>
          <w:right w:w="70" w:type="dxa"/>
        </w:tblCellMar>
        <w:tblLook w:val="04A0" w:firstRow="1" w:lastRow="0" w:firstColumn="1" w:lastColumn="0" w:noHBand="0" w:noVBand="1"/>
      </w:tblPr>
      <w:tblGrid>
        <w:gridCol w:w="4957"/>
        <w:gridCol w:w="4677"/>
      </w:tblGrid>
      <w:tr w:rsidR="00A70748" w:rsidRPr="00452516" w14:paraId="6DC8D017"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80333E" w14:textId="77777777" w:rsidR="00A70748" w:rsidRPr="00452516" w:rsidRDefault="00A70748"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753AD9F7" w14:textId="77777777" w:rsidR="00A70748"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k</m:t>
                    </m:r>
                  </m:sub>
                </m:sSub>
              </m:oMath>
            </m:oMathPara>
          </w:p>
        </w:tc>
      </w:tr>
      <w:tr w:rsidR="00A70748" w:rsidRPr="00452516" w14:paraId="4EAD821A" w14:textId="7777777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BE3E9D5" w14:textId="77777777" w:rsidR="00A70748" w:rsidRPr="00452516" w:rsidRDefault="00A70748"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018E6461" w14:textId="77777777" w:rsidR="00A70748" w:rsidRPr="00452516" w:rsidRDefault="00A70748" w:rsidP="00D45B9B">
            <w:pPr>
              <w:widowControl w:val="0"/>
              <w:jc w:val="center"/>
              <w:rPr>
                <w:rFonts w:ascii="Gill Sans MT" w:hAnsi="Gill Sans MT" w:cs="Calibri"/>
                <w:color w:val="000000"/>
              </w:rPr>
            </w:pPr>
            <w:proofErr w:type="spellStart"/>
            <w:r w:rsidRPr="00452516">
              <w:rPr>
                <w:rFonts w:ascii="Gill Sans MT" w:hAnsi="Gill Sans MT" w:cs="Calibri"/>
                <w:color w:val="000000"/>
              </w:rPr>
              <w:t>Measured</w:t>
            </w:r>
            <w:proofErr w:type="spellEnd"/>
            <w:r w:rsidRPr="00452516">
              <w:rPr>
                <w:rFonts w:ascii="Gill Sans MT" w:hAnsi="Gill Sans MT" w:cs="Calibri"/>
                <w:color w:val="000000"/>
              </w:rPr>
              <w:t xml:space="preserve"> data</w:t>
            </w:r>
          </w:p>
        </w:tc>
      </w:tr>
      <w:tr w:rsidR="00A70748" w:rsidRPr="00452516" w14:paraId="520BBBEC" w14:textId="77777777">
        <w:trPr>
          <w:trHeight w:val="521"/>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165075F" w14:textId="77777777" w:rsidR="00A70748" w:rsidRPr="00452516" w:rsidRDefault="00A70748"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4BD8AA57" w14:textId="77777777" w:rsidR="00A70748" w:rsidRPr="00452516" w:rsidRDefault="00A70748" w:rsidP="00D45B9B">
            <w:pPr>
              <w:widowControl w:val="0"/>
              <w:jc w:val="center"/>
              <w:rPr>
                <w:rFonts w:ascii="Gill Sans MT" w:hAnsi="Gill Sans MT" w:cs="Calibri"/>
                <w:color w:val="000000"/>
              </w:rPr>
            </w:pPr>
            <w:r w:rsidRPr="00452516">
              <w:rPr>
                <w:rFonts w:ascii="Gill Sans MT" w:hAnsi="Gill Sans MT" w:cs="Calibri"/>
                <w:color w:val="000000"/>
              </w:rPr>
              <w:t>-</w:t>
            </w:r>
          </w:p>
        </w:tc>
      </w:tr>
      <w:tr w:rsidR="00A70748" w:rsidRPr="00911961" w14:paraId="1C0C83A9" w14:textId="77777777">
        <w:trPr>
          <w:trHeight w:val="64"/>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735314A" w14:textId="77777777" w:rsidR="00A70748" w:rsidRPr="00452516" w:rsidRDefault="00A70748"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3EB0B495" w14:textId="77777777" w:rsidR="00A70748" w:rsidRPr="00703392" w:rsidRDefault="00A70748" w:rsidP="00D45B9B">
            <w:pPr>
              <w:widowControl w:val="0"/>
              <w:jc w:val="center"/>
              <w:rPr>
                <w:rFonts w:ascii="Gill Sans MT" w:hAnsi="Gill Sans MT" w:cs="Calibri"/>
                <w:color w:val="000000"/>
                <w:lang w:val="en-GB"/>
              </w:rPr>
            </w:pPr>
            <w:r w:rsidRPr="00703392">
              <w:rPr>
                <w:rFonts w:ascii="Gill Sans MT" w:hAnsi="Gill Sans MT"/>
                <w:bCs/>
                <w:lang w:val="en-GB"/>
              </w:rPr>
              <w:t>Number of journeys required for the transport of each raw material k</w:t>
            </w:r>
          </w:p>
        </w:tc>
      </w:tr>
      <w:tr w:rsidR="00A70748" w:rsidRPr="00452516" w14:paraId="2DEDFEB8" w14:textId="7777777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723A178" w14:textId="6562FF09" w:rsidR="00A70748" w:rsidRPr="00703392" w:rsidRDefault="00A70748"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143C97">
              <w:rPr>
                <w:rFonts w:ascii="Gill Sans MT" w:hAnsi="Gill Sans MT" w:cs="Calibri"/>
                <w:b/>
                <w:bCs/>
                <w:color w:val="000000"/>
                <w:lang w:val="en-GB"/>
              </w:rPr>
              <w:t xml:space="preserve">s </w:t>
            </w:r>
            <w:r w:rsidRPr="00703392">
              <w:rPr>
                <w:rFonts w:ascii="Gill Sans MT" w:hAnsi="Gill Sans MT" w:cs="Calibri"/>
                <w:b/>
                <w:bCs/>
                <w:color w:val="000000"/>
                <w:lang w:val="en-GB"/>
              </w:rPr>
              <w:t>in which it is present</w:t>
            </w:r>
          </w:p>
        </w:tc>
        <w:tc>
          <w:tcPr>
            <w:tcW w:w="4677" w:type="dxa"/>
            <w:tcBorders>
              <w:top w:val="nil"/>
              <w:left w:val="nil"/>
              <w:bottom w:val="single" w:sz="4" w:space="0" w:color="auto"/>
              <w:right w:val="single" w:sz="4" w:space="0" w:color="auto"/>
            </w:tcBorders>
            <w:shd w:val="clear" w:color="auto" w:fill="auto"/>
            <w:noWrap/>
            <w:vAlign w:val="center"/>
            <w:hideMark/>
          </w:tcPr>
          <w:p w14:paraId="1CF63F7A" w14:textId="01D367C8" w:rsidR="00A70748" w:rsidRPr="00452516" w:rsidRDefault="00A70748" w:rsidP="00D45B9B">
            <w:pPr>
              <w:widowControl w:val="0"/>
              <w:jc w:val="center"/>
              <w:rPr>
                <w:rFonts w:ascii="Gill Sans MT" w:hAnsi="Gill Sans MT" w:cs="Calibri"/>
                <w:color w:val="000000"/>
                <w:highlight w:val="yellow"/>
              </w:rPr>
            </w:pPr>
            <w:r w:rsidRPr="00E37E91">
              <w:rPr>
                <w:rFonts w:ascii="Gill Sans MT" w:hAnsi="Gill Sans MT" w:cs="Calibri"/>
                <w:color w:val="000000"/>
              </w:rPr>
              <w:t xml:space="preserve">Equation </w:t>
            </w:r>
            <w:r w:rsidR="00DD4F73" w:rsidRPr="00E37E91">
              <w:rPr>
                <w:rFonts w:ascii="Gill Sans MT" w:hAnsi="Gill Sans MT" w:cs="Calibri"/>
                <w:color w:val="000000"/>
              </w:rPr>
              <w:t>5</w:t>
            </w:r>
          </w:p>
        </w:tc>
      </w:tr>
      <w:tr w:rsidR="00A70748" w:rsidRPr="00911961" w14:paraId="41036BF7" w14:textId="77777777">
        <w:trPr>
          <w:trHeight w:val="386"/>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E5192B1" w14:textId="77777777" w:rsidR="00A70748" w:rsidRPr="00452516" w:rsidRDefault="00A70748"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3A754C78" w14:textId="77777777" w:rsidR="00A70748" w:rsidRPr="00703392" w:rsidRDefault="00A70748"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Reading of the discharge register</w:t>
            </w:r>
          </w:p>
        </w:tc>
      </w:tr>
      <w:tr w:rsidR="00A70748" w:rsidRPr="00911961" w14:paraId="0D974BF8"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1AA70" w14:textId="77777777" w:rsidR="00A70748" w:rsidRPr="00703392" w:rsidRDefault="00A70748"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47045E02" w14:textId="77777777" w:rsidR="00A70748" w:rsidRPr="00703392" w:rsidRDefault="00A70748"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number of journeys of raw material k at the storage site is recorded</w:t>
            </w:r>
          </w:p>
        </w:tc>
      </w:tr>
      <w:tr w:rsidR="00A70748" w:rsidRPr="00911961" w14:paraId="1B1380D0"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tcPr>
          <w:p w14:paraId="004A2963" w14:textId="77777777" w:rsidR="00A70748" w:rsidRPr="00452516" w:rsidRDefault="00A70748"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38226899" w14:textId="77777777" w:rsidR="00A70748" w:rsidRPr="00703392" w:rsidRDefault="00A70748"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This data is monitored every time a delivery occurs</w:t>
            </w:r>
          </w:p>
        </w:tc>
      </w:tr>
      <w:tr w:rsidR="00A70748" w:rsidRPr="00911961" w14:paraId="1D4DBC2E" w14:textId="77777777">
        <w:trPr>
          <w:trHeight w:val="600"/>
        </w:trPr>
        <w:tc>
          <w:tcPr>
            <w:tcW w:w="4957" w:type="dxa"/>
            <w:tcBorders>
              <w:top w:val="nil"/>
              <w:left w:val="single" w:sz="4" w:space="0" w:color="auto"/>
              <w:bottom w:val="single" w:sz="4" w:space="0" w:color="auto"/>
              <w:right w:val="single" w:sz="4" w:space="0" w:color="auto"/>
            </w:tcBorders>
            <w:shd w:val="clear" w:color="auto" w:fill="auto"/>
            <w:vAlign w:val="center"/>
          </w:tcPr>
          <w:p w14:paraId="56417B83" w14:textId="77777777" w:rsidR="00A70748" w:rsidRPr="00703392" w:rsidRDefault="00A70748"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292C232A" w14:textId="77777777" w:rsidR="00A70748" w:rsidRPr="00703392" w:rsidRDefault="00A70748"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The delivery register shall be updated whenever the raw materials are discharged at the site</w:t>
            </w:r>
          </w:p>
        </w:tc>
      </w:tr>
    </w:tbl>
    <w:p w14:paraId="0D6C2E81" w14:textId="73E1CBFC" w:rsidR="00273F05" w:rsidRPr="00452516" w:rsidRDefault="00273F05" w:rsidP="00273F05">
      <w:pPr>
        <w:pStyle w:val="Didascalia"/>
        <w:keepNext/>
      </w:pPr>
    </w:p>
    <w:p w14:paraId="6ED6619F" w14:textId="2D9D5DFE" w:rsidR="00056123" w:rsidRDefault="00056123" w:rsidP="00056123">
      <w:pPr>
        <w:pStyle w:val="Didascalia"/>
        <w:keepNext/>
      </w:pPr>
      <w:r>
        <w:t xml:space="preserve">Table </w:t>
      </w:r>
      <w:r>
        <w:fldChar w:fldCharType="begin"/>
      </w:r>
      <w:r>
        <w:instrText xml:space="preserve"> SEQ Table \* ARABIC </w:instrText>
      </w:r>
      <w:r>
        <w:fldChar w:fldCharType="separate"/>
      </w:r>
      <w:r>
        <w:rPr>
          <w:noProof/>
        </w:rPr>
        <w:t>17</w:t>
      </w:r>
      <w:r>
        <w:fldChar w:fldCharType="end"/>
      </w:r>
      <w:r>
        <w:t>: Number of kilometres travelled for "k" raw material description</w:t>
      </w:r>
    </w:p>
    <w:tbl>
      <w:tblPr>
        <w:tblpPr w:leftFromText="141" w:rightFromText="141" w:vertAnchor="text" w:horzAnchor="margin" w:tblpY="262"/>
        <w:tblW w:w="9634" w:type="dxa"/>
        <w:tblCellMar>
          <w:left w:w="70" w:type="dxa"/>
          <w:right w:w="70" w:type="dxa"/>
        </w:tblCellMar>
        <w:tblLook w:val="04A0" w:firstRow="1" w:lastRow="0" w:firstColumn="1" w:lastColumn="0" w:noHBand="0" w:noVBand="1"/>
      </w:tblPr>
      <w:tblGrid>
        <w:gridCol w:w="4957"/>
        <w:gridCol w:w="4677"/>
      </w:tblGrid>
      <w:tr w:rsidR="000A003B" w:rsidRPr="00452516" w14:paraId="4D3DA2EB" w14:textId="777777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6E27E69" w14:textId="77777777" w:rsidR="000A003B" w:rsidRPr="00452516" w:rsidRDefault="000A003B"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3A1831DC" w14:textId="77777777" w:rsidR="000A003B" w:rsidRPr="00452516" w:rsidRDefault="00000000" w:rsidP="00D45B9B">
            <w:pPr>
              <w:widowControl w:val="0"/>
              <w:jc w:val="center"/>
              <w:rPr>
                <w:rFonts w:ascii="Gill Sans MT" w:hAnsi="Gill Sans MT" w:cs="Calibri"/>
                <w:b/>
                <w:bCs/>
                <w:color w:val="000000"/>
              </w:rPr>
            </w:pPr>
            <m:oMathPara>
              <m:oMath>
                <m:sSub>
                  <m:sSubPr>
                    <m:ctrlPr>
                      <w:rPr>
                        <w:rFonts w:ascii="Cambria Math" w:hAnsi="Cambria Math"/>
                        <w:b/>
                        <w:i/>
                      </w:rPr>
                    </m:ctrlPr>
                  </m:sSubPr>
                  <m:e>
                    <m:r>
                      <m:rPr>
                        <m:sty m:val="bi"/>
                      </m:rPr>
                      <w:rPr>
                        <w:rFonts w:ascii="Cambria Math" w:hAnsi="Cambria Math"/>
                      </w:rPr>
                      <m:t>km</m:t>
                    </m:r>
                  </m:e>
                  <m:sub>
                    <m:r>
                      <m:rPr>
                        <m:sty m:val="bi"/>
                      </m:rPr>
                      <w:rPr>
                        <w:rFonts w:ascii="Cambria Math" w:hAnsi="Cambria Math"/>
                      </w:rPr>
                      <m:t>k</m:t>
                    </m:r>
                  </m:sub>
                </m:sSub>
              </m:oMath>
            </m:oMathPara>
          </w:p>
        </w:tc>
      </w:tr>
      <w:tr w:rsidR="000A003B" w:rsidRPr="00452516" w14:paraId="2951459C" w14:textId="77777777">
        <w:trPr>
          <w:trHeight w:val="2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09FF95F" w14:textId="77777777" w:rsidR="000A003B" w:rsidRPr="00452516" w:rsidRDefault="000A003B"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242E8FD9" w14:textId="77777777" w:rsidR="000A003B" w:rsidRPr="00452516" w:rsidRDefault="000A003B" w:rsidP="00D45B9B">
            <w:pPr>
              <w:widowControl w:val="0"/>
              <w:jc w:val="center"/>
              <w:rPr>
                <w:rFonts w:ascii="Gill Sans MT" w:hAnsi="Gill Sans MT" w:cs="Calibri"/>
                <w:color w:val="000000"/>
              </w:rPr>
            </w:pPr>
            <w:proofErr w:type="spellStart"/>
            <w:r w:rsidRPr="00452516">
              <w:rPr>
                <w:rFonts w:ascii="Gill Sans MT" w:hAnsi="Gill Sans MT" w:cs="Calibri"/>
                <w:color w:val="000000"/>
              </w:rPr>
              <w:t>Estimated</w:t>
            </w:r>
            <w:proofErr w:type="spellEnd"/>
          </w:p>
        </w:tc>
      </w:tr>
      <w:tr w:rsidR="000A003B" w:rsidRPr="00452516" w14:paraId="7A57C350" w14:textId="77777777">
        <w:trPr>
          <w:trHeight w:val="2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DE839FB" w14:textId="77777777" w:rsidR="000A003B" w:rsidRPr="00452516" w:rsidRDefault="000A003B" w:rsidP="00D45B9B">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41051086" w14:textId="77777777" w:rsidR="000A003B" w:rsidRPr="00452516" w:rsidRDefault="000A003B" w:rsidP="00D45B9B">
            <w:pPr>
              <w:widowControl w:val="0"/>
              <w:jc w:val="center"/>
              <w:rPr>
                <w:rFonts w:ascii="Gill Sans MT" w:hAnsi="Gill Sans MT" w:cs="Calibri"/>
                <w:color w:val="000000"/>
              </w:rPr>
            </w:pPr>
            <w:r w:rsidRPr="00452516">
              <w:rPr>
                <w:rFonts w:ascii="Gill Sans MT" w:hAnsi="Gill Sans MT" w:cs="Calibri"/>
                <w:color w:val="000000"/>
              </w:rPr>
              <w:t>km</w:t>
            </w:r>
          </w:p>
        </w:tc>
      </w:tr>
      <w:tr w:rsidR="000A003B" w:rsidRPr="00911961" w14:paraId="5D74A8EA" w14:textId="77777777">
        <w:trPr>
          <w:trHeight w:val="2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3ECBDB7" w14:textId="77777777" w:rsidR="000A003B" w:rsidRPr="00452516" w:rsidRDefault="000A003B" w:rsidP="00D45B9B">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7C36CD73" w14:textId="77777777" w:rsidR="000A003B" w:rsidRPr="00703392" w:rsidRDefault="000A003B" w:rsidP="00D45B9B">
            <w:pPr>
              <w:widowControl w:val="0"/>
              <w:jc w:val="center"/>
              <w:rPr>
                <w:rFonts w:ascii="Gill Sans MT" w:hAnsi="Gill Sans MT" w:cs="Calibri"/>
                <w:color w:val="000000"/>
                <w:lang w:val="en-GB"/>
              </w:rPr>
            </w:pPr>
            <w:r w:rsidRPr="00703392">
              <w:rPr>
                <w:rFonts w:ascii="Gill Sans MT" w:hAnsi="Gill Sans MT"/>
                <w:lang w:val="en-GB"/>
              </w:rPr>
              <w:t>Number of kilometres travelled per journey to transport the raw material k at the storage site</w:t>
            </w:r>
          </w:p>
        </w:tc>
      </w:tr>
      <w:tr w:rsidR="000A003B" w:rsidRPr="00452516" w14:paraId="0F483FA4" w14:textId="77777777">
        <w:trPr>
          <w:trHeight w:val="2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F8107D3" w14:textId="780A2874" w:rsidR="000A003B" w:rsidRPr="00703392" w:rsidRDefault="000A003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24515E">
              <w:rPr>
                <w:rFonts w:ascii="Gill Sans MT" w:hAnsi="Gill Sans MT" w:cs="Calibri"/>
                <w:b/>
                <w:bCs/>
                <w:color w:val="000000"/>
                <w:lang w:val="en-GB"/>
              </w:rPr>
              <w:t>s</w:t>
            </w:r>
            <w:r w:rsidRPr="00703392">
              <w:rPr>
                <w:rFonts w:ascii="Gill Sans MT" w:hAnsi="Gill Sans MT" w:cs="Calibri"/>
                <w:b/>
                <w:bCs/>
                <w:color w:val="000000"/>
                <w:lang w:val="en-GB"/>
              </w:rPr>
              <w:t xml:space="preserve"> in which it is present</w:t>
            </w:r>
          </w:p>
        </w:tc>
        <w:tc>
          <w:tcPr>
            <w:tcW w:w="4677" w:type="dxa"/>
            <w:tcBorders>
              <w:top w:val="nil"/>
              <w:left w:val="nil"/>
              <w:bottom w:val="single" w:sz="4" w:space="0" w:color="auto"/>
              <w:right w:val="single" w:sz="4" w:space="0" w:color="auto"/>
            </w:tcBorders>
            <w:shd w:val="clear" w:color="auto" w:fill="auto"/>
            <w:noWrap/>
            <w:vAlign w:val="center"/>
            <w:hideMark/>
          </w:tcPr>
          <w:p w14:paraId="74161C4A" w14:textId="28B9F531" w:rsidR="000A003B" w:rsidRPr="00703392" w:rsidRDefault="000A003B" w:rsidP="00D45B9B">
            <w:pPr>
              <w:widowControl w:val="0"/>
              <w:jc w:val="center"/>
              <w:rPr>
                <w:rFonts w:ascii="Gill Sans MT" w:hAnsi="Gill Sans MT" w:cs="Calibri"/>
                <w:color w:val="000000"/>
                <w:highlight w:val="yellow"/>
              </w:rPr>
            </w:pPr>
            <w:r w:rsidRPr="00E37E91">
              <w:rPr>
                <w:rFonts w:ascii="Gill Sans MT" w:hAnsi="Gill Sans MT" w:cs="Calibri"/>
                <w:color w:val="000000"/>
              </w:rPr>
              <w:t xml:space="preserve">Equation </w:t>
            </w:r>
            <w:r w:rsidR="00DD4F73" w:rsidRPr="00E37E91">
              <w:rPr>
                <w:rFonts w:ascii="Gill Sans MT" w:hAnsi="Gill Sans MT" w:cs="Calibri"/>
                <w:color w:val="000000"/>
              </w:rPr>
              <w:t>5</w:t>
            </w:r>
          </w:p>
        </w:tc>
      </w:tr>
      <w:tr w:rsidR="000A003B" w:rsidRPr="00452516" w14:paraId="40B1BB98" w14:textId="77777777">
        <w:trPr>
          <w:trHeight w:val="2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1BE3AB0" w14:textId="77777777" w:rsidR="000A003B" w:rsidRPr="00452516" w:rsidRDefault="000A003B" w:rsidP="00D45B9B">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59DE500C" w14:textId="77777777" w:rsidR="000A003B" w:rsidRPr="00452516" w:rsidRDefault="000A003B" w:rsidP="00D45B9B">
            <w:pPr>
              <w:widowControl w:val="0"/>
              <w:jc w:val="center"/>
              <w:rPr>
                <w:rFonts w:ascii="Gill Sans MT" w:hAnsi="Gill Sans MT" w:cs="Calibri"/>
                <w:color w:val="000000"/>
              </w:rPr>
            </w:pPr>
            <w:proofErr w:type="spellStart"/>
            <w:r w:rsidRPr="00452516">
              <w:rPr>
                <w:rFonts w:ascii="Gill Sans MT" w:hAnsi="Gill Sans MT" w:cs="Calibri"/>
                <w:color w:val="000000"/>
              </w:rPr>
              <w:t>Estimated</w:t>
            </w:r>
            <w:proofErr w:type="spellEnd"/>
          </w:p>
        </w:tc>
      </w:tr>
      <w:tr w:rsidR="000A003B" w:rsidRPr="00911961" w14:paraId="6D7D3145" w14:textId="77777777">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768AE2" w14:textId="77777777" w:rsidR="000A003B" w:rsidRPr="00703392" w:rsidRDefault="000A003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47BB0A0B" w14:textId="77777777" w:rsidR="000A003B" w:rsidRPr="00703392" w:rsidRDefault="000A003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 xml:space="preserve">Estimated considering the route </w:t>
            </w:r>
            <w:proofErr w:type="spellStart"/>
            <w:r w:rsidRPr="00703392">
              <w:rPr>
                <w:rFonts w:ascii="Gill Sans MT" w:hAnsi="Gill Sans MT" w:cs="Calibri"/>
                <w:color w:val="000000"/>
                <w:lang w:val="en-GB"/>
              </w:rPr>
              <w:t>traveled</w:t>
            </w:r>
            <w:proofErr w:type="spellEnd"/>
            <w:r w:rsidRPr="00703392">
              <w:rPr>
                <w:rFonts w:ascii="Gill Sans MT" w:hAnsi="Gill Sans MT" w:cs="Calibri"/>
                <w:color w:val="000000"/>
                <w:lang w:val="en-GB"/>
              </w:rPr>
              <w:t xml:space="preserve"> through geolocation sites</w:t>
            </w:r>
          </w:p>
        </w:tc>
      </w:tr>
      <w:tr w:rsidR="000A003B" w:rsidRPr="00911961" w14:paraId="4ED89EA0" w14:textId="77777777">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76D805C5" w14:textId="77777777" w:rsidR="000A003B" w:rsidRPr="00452516" w:rsidRDefault="000A003B" w:rsidP="00D45B9B">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5862515F" w14:textId="77777777" w:rsidR="000A003B" w:rsidRPr="00703392" w:rsidRDefault="000A003B" w:rsidP="00D45B9B">
            <w:pPr>
              <w:widowControl w:val="0"/>
              <w:jc w:val="center"/>
              <w:rPr>
                <w:rFonts w:ascii="Gill Sans MT" w:hAnsi="Gill Sans MT" w:cs="Calibri"/>
                <w:color w:val="000000"/>
                <w:lang w:val="en-GB"/>
              </w:rPr>
            </w:pPr>
            <w:r w:rsidRPr="00703392">
              <w:rPr>
                <w:rFonts w:ascii="Gill Sans MT" w:hAnsi="Gill Sans MT" w:cs="Calibri"/>
                <w:color w:val="000000"/>
                <w:lang w:val="en-GB"/>
              </w:rPr>
              <w:t>This data is monitored every time a discharge occurs</w:t>
            </w:r>
          </w:p>
        </w:tc>
      </w:tr>
      <w:tr w:rsidR="000A003B" w:rsidRPr="00452516" w14:paraId="32B6262B" w14:textId="77777777">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674A364A" w14:textId="77777777" w:rsidR="000A003B" w:rsidRPr="00703392" w:rsidRDefault="000A003B" w:rsidP="00D45B9B">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2511B0BE" w14:textId="77777777" w:rsidR="000A003B" w:rsidRPr="00452516" w:rsidRDefault="000A003B" w:rsidP="00D45B9B">
            <w:pPr>
              <w:widowControl w:val="0"/>
              <w:jc w:val="center"/>
              <w:rPr>
                <w:rFonts w:ascii="Gill Sans MT" w:hAnsi="Gill Sans MT" w:cs="Calibri"/>
                <w:color w:val="000000"/>
              </w:rPr>
            </w:pPr>
            <w:r w:rsidRPr="00452516">
              <w:rPr>
                <w:rFonts w:ascii="Gill Sans MT" w:hAnsi="Gill Sans MT" w:cs="Calibri"/>
                <w:color w:val="000000"/>
              </w:rPr>
              <w:t>N.A.</w:t>
            </w:r>
          </w:p>
        </w:tc>
      </w:tr>
    </w:tbl>
    <w:p w14:paraId="094DA525" w14:textId="77777777" w:rsidR="000A003B" w:rsidRPr="00452516" w:rsidRDefault="000A003B" w:rsidP="00D45B9B"/>
    <w:p w14:paraId="5B91E2A2" w14:textId="77777777" w:rsidR="006C4743" w:rsidRPr="00703392" w:rsidRDefault="006C4743" w:rsidP="006C4743">
      <w:pPr>
        <w:rPr>
          <w:lang w:val="en-GB"/>
        </w:rPr>
      </w:pPr>
    </w:p>
    <w:p w14:paraId="36378B8B" w14:textId="08DD1536" w:rsidR="00242A55" w:rsidRDefault="00242A55" w:rsidP="00242A55">
      <w:pPr>
        <w:pStyle w:val="Didascalia"/>
        <w:keepNext/>
      </w:pPr>
      <w:r>
        <w:lastRenderedPageBreak/>
        <w:t xml:space="preserve">Table </w:t>
      </w:r>
      <w:r>
        <w:fldChar w:fldCharType="begin"/>
      </w:r>
      <w:r>
        <w:instrText xml:space="preserve"> SEQ Table \* ARABIC </w:instrText>
      </w:r>
      <w:r>
        <w:fldChar w:fldCharType="separate"/>
      </w:r>
      <w:r>
        <w:rPr>
          <w:noProof/>
        </w:rPr>
        <w:t>18</w:t>
      </w:r>
      <w:r>
        <w:fldChar w:fldCharType="end"/>
      </w:r>
      <w:r>
        <w:t xml:space="preserve">: </w:t>
      </w:r>
      <w:r w:rsidRPr="00162671">
        <w:t>seawater input pH description</w:t>
      </w:r>
    </w:p>
    <w:tbl>
      <w:tblPr>
        <w:tblStyle w:val="Grigliatabella"/>
        <w:tblpPr w:leftFromText="141" w:rightFromText="141" w:vertAnchor="text" w:horzAnchor="margin" w:tblpY="-169"/>
        <w:tblW w:w="9603" w:type="dxa"/>
        <w:tblLook w:val="04A0" w:firstRow="1" w:lastRow="0" w:firstColumn="1" w:lastColumn="0" w:noHBand="0" w:noVBand="1"/>
      </w:tblPr>
      <w:tblGrid>
        <w:gridCol w:w="4941"/>
        <w:gridCol w:w="4662"/>
      </w:tblGrid>
      <w:tr w:rsidR="00E0536D" w:rsidRPr="00452516" w14:paraId="327C1ECE" w14:textId="77777777">
        <w:trPr>
          <w:trHeight w:val="293"/>
        </w:trPr>
        <w:tc>
          <w:tcPr>
            <w:tcW w:w="4941" w:type="dxa"/>
            <w:shd w:val="clear" w:color="auto" w:fill="00B0F0"/>
            <w:noWrap/>
            <w:vAlign w:val="center"/>
            <w:hideMark/>
          </w:tcPr>
          <w:p w14:paraId="368485F4" w14:textId="77777777" w:rsidR="00E0536D" w:rsidRPr="00452516" w:rsidRDefault="00E0536D"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1513C513" w14:textId="0100333E" w:rsidR="00E0536D" w:rsidRPr="00452516" w:rsidRDefault="00000000" w:rsidP="00D45B9B">
            <w:pPr>
              <w:widowControl w:val="0"/>
              <w:spacing w:line="259" w:lineRule="auto"/>
              <w:jc w:val="center"/>
              <w:rPr>
                <w:rFonts w:ascii="Gill Sans MT" w:hAnsi="Gill Sans MT" w:cs="Calibri"/>
                <w:b/>
                <w:bCs/>
                <w:color w:val="000000"/>
              </w:rPr>
            </w:pPr>
            <m:oMathPara>
              <m:oMath>
                <m:sSub>
                  <m:sSubPr>
                    <m:ctrlPr>
                      <w:rPr>
                        <w:rFonts w:ascii="Cambria Math" w:hAnsi="Cambria Math" w:cs="Calibri"/>
                        <w:b/>
                        <w:i/>
                        <w:color w:val="000000"/>
                      </w:rPr>
                    </m:ctrlPr>
                  </m:sSubPr>
                  <m:e>
                    <m:r>
                      <m:rPr>
                        <m:sty m:val="bi"/>
                      </m:rPr>
                      <w:rPr>
                        <w:rFonts w:ascii="Cambria Math" w:hAnsi="Cambria Math" w:cs="Calibri"/>
                        <w:color w:val="000000"/>
                      </w:rPr>
                      <m:t>pH</m:t>
                    </m:r>
                  </m:e>
                  <m:sub>
                    <m:r>
                      <m:rPr>
                        <m:sty m:val="bi"/>
                      </m:rPr>
                      <w:rPr>
                        <w:rFonts w:ascii="Cambria Math" w:hAnsi="Cambria Math" w:cs="Calibri"/>
                        <w:color w:val="000000"/>
                      </w:rPr>
                      <m:t>in</m:t>
                    </m:r>
                  </m:sub>
                </m:sSub>
              </m:oMath>
            </m:oMathPara>
          </w:p>
        </w:tc>
      </w:tr>
      <w:tr w:rsidR="00E0536D" w:rsidRPr="00452516" w14:paraId="4B2A8A59" w14:textId="77777777">
        <w:trPr>
          <w:trHeight w:val="340"/>
        </w:trPr>
        <w:tc>
          <w:tcPr>
            <w:tcW w:w="4941" w:type="dxa"/>
            <w:noWrap/>
            <w:vAlign w:val="center"/>
            <w:hideMark/>
          </w:tcPr>
          <w:p w14:paraId="5EB68174" w14:textId="77777777" w:rsidR="00E0536D" w:rsidRPr="00452516" w:rsidRDefault="00E0536D"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1A9116F6" w14:textId="77777777" w:rsidR="00E0536D" w:rsidRPr="00452516" w:rsidRDefault="00E0536D"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E0536D" w:rsidRPr="00452516" w14:paraId="23BFF9A8" w14:textId="77777777">
        <w:trPr>
          <w:trHeight w:val="340"/>
        </w:trPr>
        <w:tc>
          <w:tcPr>
            <w:tcW w:w="4941" w:type="dxa"/>
            <w:noWrap/>
            <w:vAlign w:val="center"/>
            <w:hideMark/>
          </w:tcPr>
          <w:p w14:paraId="3A0A4DE7" w14:textId="77777777" w:rsidR="00E0536D" w:rsidRPr="00452516" w:rsidRDefault="00E0536D"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385B5B07" w14:textId="77777777" w:rsidR="00E0536D" w:rsidRPr="00452516" w:rsidRDefault="00E0536D"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w:t>
            </w:r>
          </w:p>
        </w:tc>
      </w:tr>
      <w:tr w:rsidR="00E0536D" w:rsidRPr="00911961" w14:paraId="14657213" w14:textId="77777777">
        <w:trPr>
          <w:trHeight w:val="340"/>
        </w:trPr>
        <w:tc>
          <w:tcPr>
            <w:tcW w:w="4941" w:type="dxa"/>
            <w:noWrap/>
            <w:vAlign w:val="center"/>
            <w:hideMark/>
          </w:tcPr>
          <w:p w14:paraId="16D95AE8" w14:textId="77777777" w:rsidR="00E0536D" w:rsidRPr="00452516" w:rsidRDefault="00E0536D"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2B812497" w14:textId="77777777" w:rsidR="00E0536D" w:rsidRPr="00703392" w:rsidRDefault="00E0536D"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pH level, measure of acidity of a solution</w:t>
            </w:r>
          </w:p>
        </w:tc>
      </w:tr>
      <w:tr w:rsidR="00E0536D" w:rsidRPr="00452516" w14:paraId="1C7A679F" w14:textId="77777777" w:rsidTr="00703392">
        <w:trPr>
          <w:trHeight w:val="340"/>
        </w:trPr>
        <w:tc>
          <w:tcPr>
            <w:tcW w:w="4941" w:type="dxa"/>
            <w:noWrap/>
            <w:vAlign w:val="center"/>
            <w:hideMark/>
          </w:tcPr>
          <w:p w14:paraId="12D605BE" w14:textId="39013243" w:rsidR="00E0536D" w:rsidRPr="00703392" w:rsidRDefault="00E0536D"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themeColor="text1"/>
                <w:lang w:val="en-GB"/>
              </w:rPr>
              <w:t>Equation</w:t>
            </w:r>
            <w:r w:rsidR="0024515E">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shd w:val="clear" w:color="auto" w:fill="auto"/>
            <w:noWrap/>
            <w:vAlign w:val="center"/>
            <w:hideMark/>
          </w:tcPr>
          <w:p w14:paraId="37A6FE66" w14:textId="7FBA8E36" w:rsidR="00E0536D" w:rsidRPr="00703392" w:rsidRDefault="00E0536D" w:rsidP="00D45B9B">
            <w:pPr>
              <w:widowControl w:val="0"/>
              <w:spacing w:line="259" w:lineRule="auto"/>
              <w:jc w:val="center"/>
              <w:rPr>
                <w:rFonts w:ascii="Gill Sans MT" w:hAnsi="Gill Sans MT" w:cs="Calibri"/>
                <w:color w:val="000000"/>
                <w:highlight w:val="yellow"/>
              </w:rPr>
            </w:pPr>
            <w:r w:rsidRPr="004944BF">
              <w:rPr>
                <w:rFonts w:ascii="Gill Sans MT" w:hAnsi="Gill Sans MT" w:cs="Calibri"/>
                <w:color w:val="000000"/>
              </w:rPr>
              <w:t xml:space="preserve">Equation </w:t>
            </w:r>
            <w:r w:rsidR="0022265B" w:rsidRPr="004944BF">
              <w:rPr>
                <w:rFonts w:ascii="Gill Sans MT" w:hAnsi="Gill Sans MT" w:cs="Calibri"/>
                <w:color w:val="000000"/>
              </w:rPr>
              <w:t>3</w:t>
            </w:r>
          </w:p>
        </w:tc>
      </w:tr>
      <w:tr w:rsidR="00E0536D" w:rsidRPr="00911961" w14:paraId="7F31DC9F" w14:textId="77777777">
        <w:trPr>
          <w:trHeight w:val="340"/>
        </w:trPr>
        <w:tc>
          <w:tcPr>
            <w:tcW w:w="4941" w:type="dxa"/>
            <w:noWrap/>
            <w:vAlign w:val="center"/>
            <w:hideMark/>
          </w:tcPr>
          <w:p w14:paraId="1EE60D10" w14:textId="77777777" w:rsidR="00E0536D" w:rsidRPr="00452516" w:rsidRDefault="00E0536D" w:rsidP="00D45B9B">
            <w:pPr>
              <w:widowControl w:val="0"/>
              <w:spacing w:line="259" w:lineRule="auto"/>
              <w:jc w:val="center"/>
              <w:rPr>
                <w:rFonts w:ascii="Gill Sans MT" w:hAnsi="Gill Sans MT" w:cs="Calibri"/>
                <w:b/>
                <w:color w:val="000000"/>
              </w:rPr>
            </w:pPr>
            <w:r w:rsidRPr="00452516">
              <w:rPr>
                <w:rFonts w:ascii="Gill Sans MT" w:hAnsi="Gill Sans MT" w:cs="Calibri"/>
                <w:b/>
                <w:bCs/>
                <w:color w:val="000000"/>
              </w:rPr>
              <w:t>Data source</w:t>
            </w:r>
          </w:p>
        </w:tc>
        <w:tc>
          <w:tcPr>
            <w:tcW w:w="4662" w:type="dxa"/>
            <w:noWrap/>
            <w:vAlign w:val="center"/>
            <w:hideMark/>
          </w:tcPr>
          <w:p w14:paraId="7A8FF188" w14:textId="77777777" w:rsidR="00E0536D" w:rsidRPr="00703392" w:rsidRDefault="00E0536D"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Readings of the pH-meter</w:t>
            </w:r>
          </w:p>
        </w:tc>
      </w:tr>
      <w:tr w:rsidR="00E0536D" w:rsidRPr="00911961" w14:paraId="25E2DDBF" w14:textId="77777777">
        <w:trPr>
          <w:trHeight w:val="340"/>
        </w:trPr>
        <w:tc>
          <w:tcPr>
            <w:tcW w:w="4941" w:type="dxa"/>
            <w:noWrap/>
            <w:vAlign w:val="center"/>
          </w:tcPr>
          <w:p w14:paraId="36E9C775" w14:textId="77777777" w:rsidR="00E0536D" w:rsidRPr="00703392" w:rsidRDefault="00E0536D"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Justification for the choice of data or description of measurement methods and procedures applied</w:t>
            </w:r>
          </w:p>
        </w:tc>
        <w:tc>
          <w:tcPr>
            <w:tcW w:w="4662" w:type="dxa"/>
            <w:noWrap/>
            <w:vAlign w:val="center"/>
          </w:tcPr>
          <w:p w14:paraId="4195AB8B" w14:textId="77777777" w:rsidR="00E0536D" w:rsidRPr="00703392" w:rsidRDefault="00E0536D"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The value is read from the pH-meter that measures the pH of the pumped </w:t>
            </w:r>
            <w:proofErr w:type="spellStart"/>
            <w:r w:rsidRPr="00703392">
              <w:rPr>
                <w:rFonts w:ascii="Gill Sans MT" w:hAnsi="Gill Sans MT" w:cs="Calibri"/>
                <w:color w:val="000000"/>
                <w:lang w:val="en-GB"/>
              </w:rPr>
              <w:t>sewater</w:t>
            </w:r>
            <w:proofErr w:type="spellEnd"/>
          </w:p>
        </w:tc>
      </w:tr>
      <w:tr w:rsidR="00E0536D" w:rsidRPr="00452516" w14:paraId="5C310AAF" w14:textId="77777777">
        <w:trPr>
          <w:trHeight w:val="340"/>
        </w:trPr>
        <w:tc>
          <w:tcPr>
            <w:tcW w:w="4941" w:type="dxa"/>
            <w:noWrap/>
            <w:vAlign w:val="center"/>
          </w:tcPr>
          <w:p w14:paraId="0B61B198" w14:textId="77777777" w:rsidR="00E0536D" w:rsidRPr="00452516" w:rsidRDefault="00E0536D"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3DE6D974" w14:textId="77777777" w:rsidR="00E0536D" w:rsidRPr="00452516" w:rsidRDefault="00E0536D"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Monitored</w:t>
            </w:r>
            <w:proofErr w:type="spellEnd"/>
            <w:r w:rsidRPr="00452516">
              <w:rPr>
                <w:rFonts w:ascii="Gill Sans MT" w:hAnsi="Gill Sans MT" w:cs="Calibri"/>
                <w:color w:val="000000"/>
              </w:rPr>
              <w:t xml:space="preserve"> </w:t>
            </w:r>
            <w:proofErr w:type="spellStart"/>
            <w:r w:rsidRPr="00452516">
              <w:rPr>
                <w:rFonts w:ascii="Gill Sans MT" w:hAnsi="Gill Sans MT" w:cs="Calibri"/>
                <w:color w:val="000000"/>
              </w:rPr>
              <w:t>continuously</w:t>
            </w:r>
            <w:proofErr w:type="spellEnd"/>
          </w:p>
        </w:tc>
      </w:tr>
      <w:tr w:rsidR="00E0536D" w:rsidRPr="00452516" w14:paraId="263D5779" w14:textId="77777777">
        <w:trPr>
          <w:trHeight w:val="340"/>
        </w:trPr>
        <w:tc>
          <w:tcPr>
            <w:tcW w:w="4941" w:type="dxa"/>
            <w:noWrap/>
            <w:vAlign w:val="center"/>
          </w:tcPr>
          <w:p w14:paraId="6073C9B8" w14:textId="77777777" w:rsidR="00E0536D" w:rsidRPr="00703392" w:rsidRDefault="00E0536D"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QA/QC procedures to be applied</w:t>
            </w:r>
            <w:r w:rsidRPr="00703392">
              <w:rPr>
                <w:rFonts w:ascii="Gill Sans MT" w:hAnsi="Gill Sans MT" w:cs="Calibri"/>
                <w:b/>
                <w:color w:val="000000"/>
                <w:lang w:val="en-GB"/>
              </w:rPr>
              <w:tab/>
            </w:r>
          </w:p>
        </w:tc>
        <w:tc>
          <w:tcPr>
            <w:tcW w:w="4662" w:type="dxa"/>
            <w:shd w:val="clear" w:color="auto" w:fill="FFFFFF" w:themeFill="background1"/>
            <w:noWrap/>
            <w:vAlign w:val="center"/>
          </w:tcPr>
          <w:p w14:paraId="550E7222" w14:textId="77777777" w:rsidR="00E0536D" w:rsidRPr="00452516" w:rsidRDefault="00E0536D"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5D58DB7F" w14:textId="2A05F017" w:rsidR="005E4F1A" w:rsidRDefault="005E4F1A" w:rsidP="005E4F1A">
      <w:pPr>
        <w:pStyle w:val="Didascalia"/>
        <w:keepNext/>
      </w:pPr>
      <w:r>
        <w:t xml:space="preserve">Table </w:t>
      </w:r>
      <w:r>
        <w:fldChar w:fldCharType="begin"/>
      </w:r>
      <w:r>
        <w:instrText xml:space="preserve"> SEQ Table \* ARABIC </w:instrText>
      </w:r>
      <w:r>
        <w:fldChar w:fldCharType="separate"/>
      </w:r>
      <w:r>
        <w:rPr>
          <w:noProof/>
        </w:rPr>
        <w:t>19</w:t>
      </w:r>
      <w:r>
        <w:fldChar w:fldCharType="end"/>
      </w:r>
      <w:r>
        <w:t>: output pH description</w:t>
      </w:r>
    </w:p>
    <w:tbl>
      <w:tblPr>
        <w:tblStyle w:val="Grigliatabella"/>
        <w:tblpPr w:leftFromText="141" w:rightFromText="141" w:vertAnchor="text" w:horzAnchor="margin" w:tblpY="-169"/>
        <w:tblW w:w="9603" w:type="dxa"/>
        <w:tblLook w:val="04A0" w:firstRow="1" w:lastRow="0" w:firstColumn="1" w:lastColumn="0" w:noHBand="0" w:noVBand="1"/>
      </w:tblPr>
      <w:tblGrid>
        <w:gridCol w:w="4941"/>
        <w:gridCol w:w="4662"/>
      </w:tblGrid>
      <w:tr w:rsidR="002B18AC" w:rsidRPr="00452516" w14:paraId="537EF664" w14:textId="77777777">
        <w:trPr>
          <w:trHeight w:val="293"/>
        </w:trPr>
        <w:tc>
          <w:tcPr>
            <w:tcW w:w="4941" w:type="dxa"/>
            <w:shd w:val="clear" w:color="auto" w:fill="00B0F0"/>
            <w:noWrap/>
            <w:vAlign w:val="center"/>
            <w:hideMark/>
          </w:tcPr>
          <w:p w14:paraId="4DAAC2FE" w14:textId="77777777" w:rsidR="002B18AC" w:rsidRPr="00452516" w:rsidRDefault="002B18AC"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2B07561A" w14:textId="77777777" w:rsidR="002B18AC" w:rsidRPr="00452516" w:rsidRDefault="002B18AC" w:rsidP="00D45B9B">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pHout</m:t>
                </m:r>
              </m:oMath>
            </m:oMathPara>
          </w:p>
        </w:tc>
      </w:tr>
      <w:tr w:rsidR="002B18AC" w:rsidRPr="00452516" w14:paraId="2D47635F" w14:textId="77777777">
        <w:trPr>
          <w:trHeight w:val="340"/>
        </w:trPr>
        <w:tc>
          <w:tcPr>
            <w:tcW w:w="4941" w:type="dxa"/>
            <w:noWrap/>
            <w:vAlign w:val="center"/>
            <w:hideMark/>
          </w:tcPr>
          <w:p w14:paraId="48BF3717" w14:textId="77777777" w:rsidR="002B18AC" w:rsidRPr="00452516" w:rsidRDefault="002B18AC"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6AB1423F" w14:textId="77777777" w:rsidR="002B18AC" w:rsidRPr="00452516" w:rsidRDefault="002B18AC"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2B18AC" w:rsidRPr="00452516" w14:paraId="087D062B" w14:textId="77777777">
        <w:trPr>
          <w:trHeight w:val="340"/>
        </w:trPr>
        <w:tc>
          <w:tcPr>
            <w:tcW w:w="4941" w:type="dxa"/>
            <w:noWrap/>
            <w:vAlign w:val="center"/>
            <w:hideMark/>
          </w:tcPr>
          <w:p w14:paraId="26BC105A" w14:textId="77777777" w:rsidR="002B18AC" w:rsidRPr="00452516" w:rsidRDefault="002B18AC"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17CC0232" w14:textId="77777777" w:rsidR="002B18AC" w:rsidRPr="00452516" w:rsidRDefault="002B18AC"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w:t>
            </w:r>
          </w:p>
        </w:tc>
      </w:tr>
      <w:tr w:rsidR="002B18AC" w:rsidRPr="00911961" w14:paraId="1068DD96" w14:textId="77777777">
        <w:trPr>
          <w:trHeight w:val="340"/>
        </w:trPr>
        <w:tc>
          <w:tcPr>
            <w:tcW w:w="4941" w:type="dxa"/>
            <w:noWrap/>
            <w:vAlign w:val="center"/>
            <w:hideMark/>
          </w:tcPr>
          <w:p w14:paraId="3F625678" w14:textId="77777777" w:rsidR="002B18AC" w:rsidRPr="00452516" w:rsidRDefault="002B18AC"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3A9C11EF" w14:textId="77777777" w:rsidR="002B18AC" w:rsidRPr="00703392" w:rsidRDefault="002B18AC"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pH level, measure of acidity of a solution</w:t>
            </w:r>
          </w:p>
        </w:tc>
      </w:tr>
      <w:tr w:rsidR="002B18AC" w:rsidRPr="00452516" w14:paraId="4E6101F0" w14:textId="77777777">
        <w:trPr>
          <w:trHeight w:val="340"/>
        </w:trPr>
        <w:tc>
          <w:tcPr>
            <w:tcW w:w="4941" w:type="dxa"/>
            <w:noWrap/>
            <w:vAlign w:val="center"/>
            <w:hideMark/>
          </w:tcPr>
          <w:p w14:paraId="22097C37" w14:textId="020F8E82" w:rsidR="002B18AC" w:rsidRPr="00703392" w:rsidRDefault="002B18AC"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themeColor="text1"/>
                <w:lang w:val="en-GB"/>
              </w:rPr>
              <w:t>Equation</w:t>
            </w:r>
            <w:r w:rsidR="0024515E">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60EF10B6" w14:textId="32EEB2C4" w:rsidR="002B18AC" w:rsidRPr="00452516" w:rsidRDefault="002B18AC" w:rsidP="00D45B9B">
            <w:pPr>
              <w:widowControl w:val="0"/>
              <w:spacing w:line="259" w:lineRule="auto"/>
              <w:jc w:val="center"/>
              <w:rPr>
                <w:rFonts w:ascii="Gill Sans MT" w:hAnsi="Gill Sans MT" w:cs="Calibri"/>
                <w:color w:val="000000"/>
              </w:rPr>
            </w:pPr>
            <w:r w:rsidRPr="004944BF">
              <w:rPr>
                <w:rFonts w:ascii="Gill Sans MT" w:hAnsi="Gill Sans MT" w:cs="Calibri"/>
                <w:color w:val="000000"/>
              </w:rPr>
              <w:t xml:space="preserve">Equation </w:t>
            </w:r>
            <w:r w:rsidR="0022265B" w:rsidRPr="004944BF">
              <w:rPr>
                <w:rFonts w:ascii="Gill Sans MT" w:hAnsi="Gill Sans MT" w:cs="Calibri"/>
                <w:color w:val="000000"/>
              </w:rPr>
              <w:t>3</w:t>
            </w:r>
          </w:p>
        </w:tc>
      </w:tr>
      <w:tr w:rsidR="002B18AC" w:rsidRPr="00911961" w14:paraId="7403841F" w14:textId="77777777">
        <w:trPr>
          <w:trHeight w:val="340"/>
        </w:trPr>
        <w:tc>
          <w:tcPr>
            <w:tcW w:w="4941" w:type="dxa"/>
            <w:noWrap/>
            <w:vAlign w:val="center"/>
            <w:hideMark/>
          </w:tcPr>
          <w:p w14:paraId="7A943CA2" w14:textId="77777777" w:rsidR="002B18AC" w:rsidRPr="00452516" w:rsidRDefault="002B18AC" w:rsidP="00D45B9B">
            <w:pPr>
              <w:widowControl w:val="0"/>
              <w:spacing w:line="259" w:lineRule="auto"/>
              <w:jc w:val="center"/>
              <w:rPr>
                <w:rFonts w:ascii="Gill Sans MT" w:hAnsi="Gill Sans MT" w:cs="Calibri"/>
                <w:b/>
                <w:color w:val="000000"/>
              </w:rPr>
            </w:pPr>
            <w:r w:rsidRPr="00452516">
              <w:rPr>
                <w:rFonts w:ascii="Gill Sans MT" w:hAnsi="Gill Sans MT" w:cs="Calibri"/>
                <w:b/>
                <w:bCs/>
                <w:color w:val="000000"/>
              </w:rPr>
              <w:t>Data source</w:t>
            </w:r>
          </w:p>
        </w:tc>
        <w:tc>
          <w:tcPr>
            <w:tcW w:w="4662" w:type="dxa"/>
            <w:noWrap/>
            <w:vAlign w:val="center"/>
            <w:hideMark/>
          </w:tcPr>
          <w:p w14:paraId="23E71B00" w14:textId="77777777" w:rsidR="002B18AC" w:rsidRPr="00703392" w:rsidRDefault="002B18AC"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Readings of the pH-meter</w:t>
            </w:r>
          </w:p>
        </w:tc>
      </w:tr>
      <w:tr w:rsidR="002B18AC" w:rsidRPr="00911961" w14:paraId="634AFC71" w14:textId="77777777">
        <w:trPr>
          <w:trHeight w:val="340"/>
        </w:trPr>
        <w:tc>
          <w:tcPr>
            <w:tcW w:w="4941" w:type="dxa"/>
            <w:noWrap/>
            <w:vAlign w:val="center"/>
          </w:tcPr>
          <w:p w14:paraId="45F09126" w14:textId="77777777" w:rsidR="002B18AC" w:rsidRPr="00703392" w:rsidRDefault="002B18AC"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Justification for the choice of data or description of measurement methods and procedures applied</w:t>
            </w:r>
          </w:p>
        </w:tc>
        <w:tc>
          <w:tcPr>
            <w:tcW w:w="4662" w:type="dxa"/>
            <w:noWrap/>
            <w:vAlign w:val="center"/>
          </w:tcPr>
          <w:p w14:paraId="38FD2A42" w14:textId="77777777" w:rsidR="002B18AC" w:rsidRPr="00703392" w:rsidRDefault="002B18AC"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The value is read from the pH-meter that measures the pH of the marine solution after the calcium hydroxide addition and before its injection</w:t>
            </w:r>
          </w:p>
        </w:tc>
      </w:tr>
      <w:tr w:rsidR="002B18AC" w:rsidRPr="00452516" w14:paraId="6F58698E" w14:textId="77777777">
        <w:trPr>
          <w:trHeight w:val="340"/>
        </w:trPr>
        <w:tc>
          <w:tcPr>
            <w:tcW w:w="4941" w:type="dxa"/>
            <w:noWrap/>
            <w:vAlign w:val="center"/>
          </w:tcPr>
          <w:p w14:paraId="4EC36C6B" w14:textId="77777777" w:rsidR="002B18AC" w:rsidRPr="00452516" w:rsidRDefault="002B18AC"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3A2317E4" w14:textId="77777777" w:rsidR="002B18AC" w:rsidRPr="00452516" w:rsidRDefault="002B18AC"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Monitored</w:t>
            </w:r>
            <w:proofErr w:type="spellEnd"/>
            <w:r w:rsidRPr="00452516">
              <w:rPr>
                <w:rFonts w:ascii="Gill Sans MT" w:hAnsi="Gill Sans MT" w:cs="Calibri"/>
                <w:color w:val="000000"/>
              </w:rPr>
              <w:t xml:space="preserve"> </w:t>
            </w:r>
            <w:proofErr w:type="spellStart"/>
            <w:r w:rsidRPr="00452516">
              <w:rPr>
                <w:rFonts w:ascii="Gill Sans MT" w:hAnsi="Gill Sans MT" w:cs="Calibri"/>
                <w:color w:val="000000"/>
              </w:rPr>
              <w:t>continuously</w:t>
            </w:r>
            <w:proofErr w:type="spellEnd"/>
          </w:p>
        </w:tc>
      </w:tr>
      <w:tr w:rsidR="002B18AC" w:rsidRPr="00452516" w14:paraId="1EF4CC73" w14:textId="77777777">
        <w:trPr>
          <w:trHeight w:val="340"/>
        </w:trPr>
        <w:tc>
          <w:tcPr>
            <w:tcW w:w="4941" w:type="dxa"/>
            <w:noWrap/>
            <w:vAlign w:val="center"/>
          </w:tcPr>
          <w:p w14:paraId="2DD663B9" w14:textId="77777777" w:rsidR="002B18AC" w:rsidRPr="00703392" w:rsidRDefault="002B18AC"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QA/QC procedures to be applied</w:t>
            </w:r>
            <w:r w:rsidRPr="00703392">
              <w:rPr>
                <w:rFonts w:ascii="Gill Sans MT" w:hAnsi="Gill Sans MT" w:cs="Calibri"/>
                <w:b/>
                <w:color w:val="000000"/>
                <w:lang w:val="en-GB"/>
              </w:rPr>
              <w:tab/>
            </w:r>
          </w:p>
        </w:tc>
        <w:tc>
          <w:tcPr>
            <w:tcW w:w="4662" w:type="dxa"/>
            <w:shd w:val="clear" w:color="auto" w:fill="FFFFFF" w:themeFill="background1"/>
            <w:noWrap/>
            <w:vAlign w:val="center"/>
          </w:tcPr>
          <w:p w14:paraId="14BC82DB" w14:textId="77777777" w:rsidR="002B18AC" w:rsidRPr="00452516" w:rsidRDefault="002B18AC"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252C0C82" w14:textId="1353DCBB" w:rsidR="005E4F1A" w:rsidRDefault="005E4F1A" w:rsidP="005E4F1A">
      <w:pPr>
        <w:pStyle w:val="Didascalia"/>
        <w:keepNext/>
      </w:pPr>
      <w:r>
        <w:t xml:space="preserve">Table </w:t>
      </w:r>
      <w:r>
        <w:fldChar w:fldCharType="begin"/>
      </w:r>
      <w:r>
        <w:instrText xml:space="preserve"> SEQ Table \* ARABIC </w:instrText>
      </w:r>
      <w:r>
        <w:fldChar w:fldCharType="separate"/>
      </w:r>
      <w:r>
        <w:rPr>
          <w:noProof/>
        </w:rPr>
        <w:t>20</w:t>
      </w:r>
      <w:r>
        <w:fldChar w:fldCharType="end"/>
      </w:r>
      <w:r>
        <w:t>: CO2 tank description</w:t>
      </w:r>
    </w:p>
    <w:tbl>
      <w:tblPr>
        <w:tblW w:w="9634" w:type="dxa"/>
        <w:tblCellMar>
          <w:left w:w="70" w:type="dxa"/>
          <w:right w:w="70" w:type="dxa"/>
        </w:tblCellMar>
        <w:tblLook w:val="04A0" w:firstRow="1" w:lastRow="0" w:firstColumn="1" w:lastColumn="0" w:noHBand="0" w:noVBand="1"/>
      </w:tblPr>
      <w:tblGrid>
        <w:gridCol w:w="4957"/>
        <w:gridCol w:w="4677"/>
      </w:tblGrid>
      <w:tr w:rsidR="003C5194" w:rsidRPr="00452516" w14:paraId="4B6BC9B8"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F756A8A" w14:textId="77777777" w:rsidR="003C5194" w:rsidRPr="00452516" w:rsidRDefault="003C5194">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56851B0E" w14:textId="28A1543E" w:rsidR="003C5194" w:rsidRPr="00452516" w:rsidRDefault="00000000">
            <w:pPr>
              <w:widowControl w:val="0"/>
              <w:jc w:val="center"/>
              <w:rPr>
                <w:rFonts w:ascii="Gill Sans MT" w:hAnsi="Gill Sans MT" w:cs="Calibri"/>
                <w:b/>
                <w:bCs/>
                <w:color w:val="000000"/>
              </w:rPr>
            </w:pPr>
            <m:oMathPara>
              <m:oMath>
                <m:sSub>
                  <m:sSubPr>
                    <m:ctrlPr>
                      <w:rPr>
                        <w:rFonts w:ascii="Cambria Math" w:hAnsi="Cambria Math"/>
                        <w:b/>
                        <w:bCs/>
                        <w:i/>
                        <w:vertAlign w:val="subscript"/>
                      </w:rPr>
                    </m:ctrlPr>
                  </m:sSubPr>
                  <m:e>
                    <m:r>
                      <m:rPr>
                        <m:sty m:val="bi"/>
                      </m:rPr>
                      <w:rPr>
                        <w:rFonts w:ascii="Cambria Math" w:hAnsi="Cambria Math"/>
                        <w:vertAlign w:val="subscript"/>
                      </w:rPr>
                      <m:t>CO</m:t>
                    </m:r>
                  </m:e>
                  <m:sub>
                    <m:r>
                      <m:rPr>
                        <m:sty m:val="bi"/>
                      </m:rPr>
                      <w:rPr>
                        <w:rFonts w:ascii="Cambria Math" w:hAnsi="Cambria Math"/>
                        <w:vertAlign w:val="subscript"/>
                      </w:rPr>
                      <m:t>2, tank</m:t>
                    </m:r>
                  </m:sub>
                </m:sSub>
              </m:oMath>
            </m:oMathPara>
          </w:p>
        </w:tc>
      </w:tr>
      <w:tr w:rsidR="003C5194" w:rsidRPr="00452516" w14:paraId="4820C251"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1266553" w14:textId="77777777" w:rsidR="003C5194" w:rsidRPr="00452516" w:rsidRDefault="003C5194">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3909CD96" w14:textId="77777777" w:rsidR="003C5194" w:rsidRPr="00452516" w:rsidRDefault="003C5194">
            <w:pPr>
              <w:widowControl w:val="0"/>
              <w:jc w:val="center"/>
              <w:rPr>
                <w:rFonts w:ascii="Gill Sans MT" w:hAnsi="Gill Sans MT" w:cs="Calibri"/>
                <w:color w:val="000000"/>
              </w:rPr>
            </w:pPr>
            <w:proofErr w:type="spellStart"/>
            <w:r w:rsidRPr="00452516">
              <w:rPr>
                <w:rFonts w:ascii="Gill Sans MT" w:hAnsi="Gill Sans MT" w:cs="Calibri"/>
                <w:color w:val="000000"/>
              </w:rPr>
              <w:t>Measured</w:t>
            </w:r>
            <w:proofErr w:type="spellEnd"/>
            <w:r w:rsidRPr="00452516">
              <w:rPr>
                <w:rFonts w:ascii="Gill Sans MT" w:hAnsi="Gill Sans MT" w:cs="Calibri"/>
                <w:color w:val="000000"/>
              </w:rPr>
              <w:t xml:space="preserve"> data</w:t>
            </w:r>
          </w:p>
        </w:tc>
      </w:tr>
      <w:tr w:rsidR="003C5194" w:rsidRPr="00452516" w14:paraId="1B8DE1BA"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BCB8607" w14:textId="77777777" w:rsidR="003C5194" w:rsidRPr="00452516" w:rsidRDefault="003C5194">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39E183E6" w14:textId="77777777" w:rsidR="003C5194" w:rsidRPr="00452516" w:rsidRDefault="003C5194">
            <w:pPr>
              <w:widowControl w:val="0"/>
              <w:jc w:val="center"/>
              <w:rPr>
                <w:rFonts w:ascii="Gill Sans MT" w:hAnsi="Gill Sans MT" w:cs="Calibri"/>
                <w:color w:val="000000"/>
              </w:rPr>
            </w:pPr>
            <w:r w:rsidRPr="00452516">
              <w:rPr>
                <w:rFonts w:ascii="Gill Sans MT" w:hAnsi="Gill Sans MT" w:cs="Calibri"/>
                <w:color w:val="000000"/>
              </w:rPr>
              <w:t>tCO</w:t>
            </w:r>
            <w:r w:rsidRPr="00452516">
              <w:rPr>
                <w:rFonts w:ascii="Gill Sans MT" w:hAnsi="Gill Sans MT" w:cs="Calibri"/>
                <w:color w:val="000000"/>
                <w:vertAlign w:val="subscript"/>
              </w:rPr>
              <w:t>2</w:t>
            </w:r>
            <w:r w:rsidRPr="00452516">
              <w:rPr>
                <w:rFonts w:ascii="Gill Sans MT" w:hAnsi="Gill Sans MT" w:cs="Calibri"/>
                <w:color w:val="000000"/>
              </w:rPr>
              <w:t xml:space="preserve"> </w:t>
            </w:r>
          </w:p>
        </w:tc>
      </w:tr>
      <w:tr w:rsidR="003C5194" w:rsidRPr="00911961" w14:paraId="5F38CB86"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D1967E0" w14:textId="77777777" w:rsidR="003C5194" w:rsidRPr="00452516" w:rsidRDefault="003C5194">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42B2C4E8" w14:textId="52959A00" w:rsidR="003C5194" w:rsidRPr="00A4669D" w:rsidRDefault="00105EA9">
            <w:pPr>
              <w:widowControl w:val="0"/>
              <w:jc w:val="center"/>
              <w:rPr>
                <w:rFonts w:ascii="Gill Sans MT" w:hAnsi="Gill Sans MT" w:cs="Calibri"/>
                <w:color w:val="000000"/>
                <w:lang w:val="en-GB"/>
              </w:rPr>
            </w:pPr>
            <w:r w:rsidRPr="00A4669D">
              <w:rPr>
                <w:rFonts w:ascii="Gill Sans MT" w:hAnsi="Gill Sans MT"/>
                <w:bCs/>
                <w:lang w:val="en-GB"/>
              </w:rPr>
              <w:t>CO</w:t>
            </w:r>
            <w:r w:rsidRPr="00A4669D">
              <w:rPr>
                <w:rFonts w:ascii="Gill Sans MT" w:hAnsi="Gill Sans MT"/>
                <w:bCs/>
                <w:vertAlign w:val="subscript"/>
                <w:lang w:val="en-GB"/>
              </w:rPr>
              <w:t>2</w:t>
            </w:r>
            <w:r w:rsidRPr="00A4669D">
              <w:rPr>
                <w:rFonts w:ascii="Gill Sans MT" w:hAnsi="Gill Sans MT"/>
                <w:bCs/>
                <w:lang w:val="en-GB"/>
              </w:rPr>
              <w:t xml:space="preserve"> quantity measured by the instrument installed on the CO</w:t>
            </w:r>
            <w:r w:rsidRPr="00A4669D">
              <w:rPr>
                <w:rFonts w:ascii="Gill Sans MT" w:hAnsi="Gill Sans MT"/>
                <w:bCs/>
                <w:vertAlign w:val="subscript"/>
                <w:lang w:val="en-GB"/>
              </w:rPr>
              <w:t>2</w:t>
            </w:r>
            <w:r w:rsidRPr="00A4669D">
              <w:rPr>
                <w:rFonts w:ascii="Gill Sans MT" w:hAnsi="Gill Sans MT"/>
                <w:bCs/>
                <w:lang w:val="en-GB"/>
              </w:rPr>
              <w:t xml:space="preserve"> biogenic tank</w:t>
            </w:r>
          </w:p>
        </w:tc>
      </w:tr>
      <w:tr w:rsidR="003C5194" w:rsidRPr="00452516" w14:paraId="17C2FC5D"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0E4CC51" w14:textId="77777777" w:rsidR="003C5194" w:rsidRPr="00A4669D" w:rsidRDefault="003C5194">
            <w:pPr>
              <w:widowControl w:val="0"/>
              <w:jc w:val="center"/>
              <w:rPr>
                <w:rFonts w:ascii="Gill Sans MT" w:hAnsi="Gill Sans MT" w:cs="Calibri"/>
                <w:b/>
                <w:bCs/>
                <w:color w:val="000000"/>
                <w:lang w:val="en-GB"/>
              </w:rPr>
            </w:pPr>
            <w:r w:rsidRPr="00A4669D">
              <w:rPr>
                <w:rFonts w:ascii="Gill Sans MT" w:hAnsi="Gill Sans MT" w:cs="Calibri"/>
                <w:b/>
                <w:bCs/>
                <w:color w:val="000000"/>
                <w:lang w:val="en-GB"/>
              </w:rPr>
              <w:t>Equation</w:t>
            </w:r>
            <w:r>
              <w:rPr>
                <w:rFonts w:ascii="Gill Sans MT" w:hAnsi="Gill Sans MT" w:cs="Calibri"/>
                <w:b/>
                <w:bCs/>
                <w:color w:val="000000"/>
                <w:lang w:val="en-GB"/>
              </w:rPr>
              <w:t>s</w:t>
            </w:r>
            <w:r w:rsidRPr="00A4669D">
              <w:rPr>
                <w:rFonts w:ascii="Gill Sans MT" w:hAnsi="Gill Sans MT" w:cs="Calibri"/>
                <w:b/>
                <w:bCs/>
                <w:color w:val="000000"/>
                <w:lang w:val="en-GB"/>
              </w:rPr>
              <w:t xml:space="preserve"> in which </w:t>
            </w:r>
            <w:r w:rsidRPr="00A4669D">
              <w:rPr>
                <w:rFonts w:ascii="Gill Sans MT" w:hAnsi="Gill Sans MT" w:cs="Calibri"/>
                <w:b/>
                <w:color w:val="000000"/>
                <w:lang w:val="en-GB"/>
              </w:rPr>
              <w:t>it is</w:t>
            </w:r>
            <w:r w:rsidRPr="00A4669D">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047F03D7" w14:textId="79CF46B2" w:rsidR="003C5194" w:rsidRPr="00452516" w:rsidRDefault="003C5194">
            <w:pPr>
              <w:widowControl w:val="0"/>
              <w:jc w:val="center"/>
              <w:rPr>
                <w:rFonts w:ascii="Gill Sans MT" w:hAnsi="Gill Sans MT" w:cs="Calibri"/>
                <w:color w:val="000000"/>
              </w:rPr>
            </w:pPr>
            <w:r w:rsidRPr="00A616B9">
              <w:rPr>
                <w:rFonts w:ascii="Gill Sans MT" w:hAnsi="Gill Sans MT" w:cs="Calibri"/>
                <w:color w:val="000000"/>
              </w:rPr>
              <w:t>Equation 6</w:t>
            </w:r>
            <w:r>
              <w:rPr>
                <w:rFonts w:ascii="Gill Sans MT" w:hAnsi="Gill Sans MT" w:cs="Calibri"/>
                <w:color w:val="000000"/>
              </w:rPr>
              <w:t>.</w:t>
            </w:r>
            <w:r w:rsidR="00105EA9">
              <w:rPr>
                <w:rFonts w:ascii="Gill Sans MT" w:hAnsi="Gill Sans MT" w:cs="Calibri"/>
                <w:color w:val="000000"/>
              </w:rPr>
              <w:t>1</w:t>
            </w:r>
          </w:p>
        </w:tc>
      </w:tr>
      <w:tr w:rsidR="003C5194" w:rsidRPr="00452516" w14:paraId="3211AFAF"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E584A89" w14:textId="77777777" w:rsidR="003C5194" w:rsidRPr="00452516" w:rsidRDefault="003C5194">
            <w:pPr>
              <w:widowControl w:val="0"/>
              <w:jc w:val="center"/>
              <w:rPr>
                <w:rFonts w:ascii="Gill Sans MT" w:hAnsi="Gill Sans MT" w:cs="Calibri"/>
                <w:b/>
                <w:bCs/>
                <w:color w:val="000000"/>
              </w:rPr>
            </w:pPr>
            <w:r w:rsidRPr="00452516">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0C303FF1" w14:textId="568540ED" w:rsidR="003C5194" w:rsidRPr="00452516" w:rsidRDefault="003C5194">
            <w:pPr>
              <w:widowControl w:val="0"/>
              <w:jc w:val="center"/>
              <w:rPr>
                <w:rFonts w:ascii="Gill Sans MT" w:hAnsi="Gill Sans MT" w:cs="Calibri"/>
              </w:rPr>
            </w:pPr>
            <w:r w:rsidRPr="00452516">
              <w:rPr>
                <w:rFonts w:ascii="Gill Sans MT" w:hAnsi="Gill Sans MT" w:cs="Calibri"/>
              </w:rPr>
              <w:t xml:space="preserve">Readings of the </w:t>
            </w:r>
            <w:proofErr w:type="spellStart"/>
            <w:r w:rsidR="004F3DE7">
              <w:rPr>
                <w:rFonts w:ascii="Gill Sans MT" w:hAnsi="Gill Sans MT" w:cs="Calibri"/>
              </w:rPr>
              <w:t>instrument</w:t>
            </w:r>
            <w:proofErr w:type="spellEnd"/>
          </w:p>
        </w:tc>
      </w:tr>
      <w:tr w:rsidR="003C5194" w:rsidRPr="00911961" w14:paraId="1BA60C0E"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8D89B7" w14:textId="77777777" w:rsidR="003C5194" w:rsidRPr="00A4669D" w:rsidRDefault="003C5194">
            <w:pPr>
              <w:widowControl w:val="0"/>
              <w:jc w:val="center"/>
              <w:rPr>
                <w:rFonts w:ascii="Gill Sans MT" w:hAnsi="Gill Sans MT" w:cs="Calibri"/>
                <w:b/>
                <w:bCs/>
                <w:color w:val="000000"/>
                <w:lang w:val="en-GB"/>
              </w:rPr>
            </w:pPr>
            <w:r w:rsidRPr="00A4669D">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2FE913B6" w14:textId="131ABA80" w:rsidR="003C5194" w:rsidRPr="00A4669D" w:rsidRDefault="003E1481">
            <w:pPr>
              <w:widowControl w:val="0"/>
              <w:jc w:val="center"/>
              <w:rPr>
                <w:rFonts w:ascii="Gill Sans MT" w:hAnsi="Gill Sans MT" w:cs="Calibri"/>
                <w:lang w:val="en-GB"/>
              </w:rPr>
            </w:pPr>
            <w:r w:rsidRPr="003E1481">
              <w:rPr>
                <w:rFonts w:ascii="Gill Sans MT" w:hAnsi="Gill Sans MT" w:cs="Calibri"/>
                <w:lang w:val="en-GB"/>
              </w:rPr>
              <w:t>It is measured when the tank is not connected to the system and therefore affected by leaks</w:t>
            </w:r>
          </w:p>
        </w:tc>
      </w:tr>
      <w:tr w:rsidR="003C5194" w:rsidRPr="00911961" w14:paraId="2E0F142D"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4C292DE2" w14:textId="77777777" w:rsidR="003C5194" w:rsidRPr="00452516" w:rsidRDefault="003C5194">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62D204CD" w14:textId="308C30FD" w:rsidR="003C5194" w:rsidRPr="00A4669D" w:rsidRDefault="003C5194">
            <w:pPr>
              <w:widowControl w:val="0"/>
              <w:jc w:val="center"/>
              <w:rPr>
                <w:rFonts w:ascii="Gill Sans MT" w:hAnsi="Gill Sans MT" w:cs="Calibri"/>
                <w:lang w:val="en-GB"/>
              </w:rPr>
            </w:pPr>
            <w:r w:rsidRPr="00A4669D">
              <w:rPr>
                <w:rFonts w:ascii="Gill Sans MT" w:hAnsi="Gill Sans MT" w:cs="Calibri"/>
                <w:lang w:val="en-GB"/>
              </w:rPr>
              <w:t>Measured each time a CO</w:t>
            </w:r>
            <w:r w:rsidRPr="00A4669D">
              <w:rPr>
                <w:rFonts w:ascii="Gill Sans MT" w:hAnsi="Gill Sans MT" w:cs="Calibri"/>
                <w:vertAlign w:val="subscript"/>
                <w:lang w:val="en-GB"/>
              </w:rPr>
              <w:t>2</w:t>
            </w:r>
            <w:r w:rsidRPr="00A4669D">
              <w:rPr>
                <w:rFonts w:ascii="Gill Sans MT" w:hAnsi="Gill Sans MT" w:cs="Calibri"/>
                <w:lang w:val="en-GB"/>
              </w:rPr>
              <w:t xml:space="preserve"> </w:t>
            </w:r>
            <w:r w:rsidR="00A374A1">
              <w:rPr>
                <w:rFonts w:ascii="Gill Sans MT" w:hAnsi="Gill Sans MT" w:cs="Calibri"/>
                <w:lang w:val="en-GB"/>
              </w:rPr>
              <w:t>batch is delivered</w:t>
            </w:r>
          </w:p>
        </w:tc>
      </w:tr>
      <w:tr w:rsidR="003C5194" w:rsidRPr="00911961" w14:paraId="4F7CD0AC"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1385C4D0" w14:textId="77777777" w:rsidR="003C5194" w:rsidRPr="00101EAE" w:rsidRDefault="003C5194">
            <w:pPr>
              <w:widowControl w:val="0"/>
              <w:jc w:val="center"/>
              <w:rPr>
                <w:rFonts w:ascii="Gill Sans MT" w:hAnsi="Gill Sans MT" w:cs="Calibri"/>
                <w:b/>
                <w:bCs/>
                <w:color w:val="000000"/>
                <w:lang w:val="en-GB"/>
              </w:rPr>
            </w:pPr>
            <w:r w:rsidRPr="00101EAE">
              <w:rPr>
                <w:rFonts w:ascii="Gill Sans MT" w:hAnsi="Gill Sans MT" w:cs="Calibri"/>
                <w:b/>
                <w:bCs/>
                <w:color w:val="000000"/>
                <w:lang w:val="en-GB"/>
              </w:rPr>
              <w:t>QA/QC procedures to be applied</w:t>
            </w:r>
            <w:r w:rsidRPr="00101EAE">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0DDC1776" w14:textId="77777777" w:rsidR="003C5194" w:rsidRPr="00101EAE" w:rsidRDefault="003C5194">
            <w:pPr>
              <w:widowControl w:val="0"/>
              <w:jc w:val="center"/>
              <w:rPr>
                <w:rFonts w:ascii="Gill Sans MT" w:hAnsi="Gill Sans MT" w:cs="Calibri"/>
                <w:color w:val="000000"/>
                <w:lang w:val="en-GB"/>
              </w:rPr>
            </w:pPr>
            <w:r w:rsidRPr="00101EAE">
              <w:rPr>
                <w:rFonts w:ascii="Gill Sans MT" w:hAnsi="Gill Sans MT" w:cs="Calibri"/>
                <w:color w:val="000000"/>
                <w:lang w:val="en-GB"/>
              </w:rPr>
              <w:t>The metering equipment must be installed and calibrated in accordance with either the specifications of local/national standards or the manufacturer's specifications. If local/national standards or the manufacturer specification is not available, international standards (e.g., IEC, ISO) must be followed.</w:t>
            </w:r>
          </w:p>
        </w:tc>
      </w:tr>
    </w:tbl>
    <w:p w14:paraId="6EBAE5D2" w14:textId="23171D3A" w:rsidR="00A94345" w:rsidRPr="00452516" w:rsidRDefault="00A94345" w:rsidP="00A94345">
      <w:pPr>
        <w:pStyle w:val="Didascalia"/>
        <w:keepNext/>
      </w:pPr>
      <w:r w:rsidRPr="00452516">
        <w:lastRenderedPageBreak/>
        <w:t xml:space="preserve">Table </w:t>
      </w:r>
      <w:r w:rsidR="00FF49E3">
        <w:fldChar w:fldCharType="begin"/>
      </w:r>
      <w:r w:rsidR="00FF49E3">
        <w:instrText xml:space="preserve"> SEQ Table \* ARABIC </w:instrText>
      </w:r>
      <w:r w:rsidR="00FF49E3">
        <w:fldChar w:fldCharType="separate"/>
      </w:r>
      <w:r w:rsidR="00FF49E3">
        <w:rPr>
          <w:noProof/>
        </w:rPr>
        <w:t>21</w:t>
      </w:r>
      <w:r w:rsidR="00FF49E3">
        <w:fldChar w:fldCharType="end"/>
      </w:r>
      <w:r w:rsidRPr="00452516">
        <w:t xml:space="preserve">: </w:t>
      </w:r>
      <w:r w:rsidR="605F6AC9" w:rsidRPr="00452516">
        <w:t>CO</w:t>
      </w:r>
      <w:r w:rsidR="605F6AC9">
        <w:t>2</w:t>
      </w:r>
      <w:r w:rsidR="605F6AC9" w:rsidRPr="00452516">
        <w:t xml:space="preserve"> </w:t>
      </w:r>
      <w:r w:rsidR="605F6AC9">
        <w:t>declared within the transport document</w:t>
      </w:r>
      <w:r w:rsidR="605F6AC9" w:rsidRPr="00452516">
        <w:t xml:space="preserve"> </w:t>
      </w:r>
      <w:r w:rsidRPr="00452516">
        <w:t>description</w:t>
      </w:r>
    </w:p>
    <w:tbl>
      <w:tblPr>
        <w:tblW w:w="9634" w:type="dxa"/>
        <w:tblCellMar>
          <w:left w:w="70" w:type="dxa"/>
          <w:right w:w="70" w:type="dxa"/>
        </w:tblCellMar>
        <w:tblLook w:val="04A0" w:firstRow="1" w:lastRow="0" w:firstColumn="1" w:lastColumn="0" w:noHBand="0" w:noVBand="1"/>
      </w:tblPr>
      <w:tblGrid>
        <w:gridCol w:w="4957"/>
        <w:gridCol w:w="4677"/>
      </w:tblGrid>
      <w:tr w:rsidR="00A94345" w:rsidRPr="00452516" w14:paraId="643B680E" w14:textId="77777777">
        <w:trPr>
          <w:trHeight w:val="360"/>
        </w:trPr>
        <w:tc>
          <w:tcPr>
            <w:tcW w:w="495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B47D756" w14:textId="77777777" w:rsidR="00A94345" w:rsidRPr="00452516" w:rsidRDefault="00A94345">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p>
        </w:tc>
        <w:tc>
          <w:tcPr>
            <w:tcW w:w="4677" w:type="dxa"/>
            <w:tcBorders>
              <w:top w:val="single" w:sz="4" w:space="0" w:color="auto"/>
              <w:left w:val="nil"/>
              <w:bottom w:val="single" w:sz="4" w:space="0" w:color="auto"/>
              <w:right w:val="single" w:sz="4" w:space="0" w:color="auto"/>
            </w:tcBorders>
            <w:shd w:val="clear" w:color="auto" w:fill="00B0F0"/>
            <w:noWrap/>
            <w:vAlign w:val="center"/>
            <w:hideMark/>
          </w:tcPr>
          <w:p w14:paraId="6E1CDC46" w14:textId="38ACFA5F" w:rsidR="00A94345" w:rsidRPr="00452516" w:rsidRDefault="00000000">
            <w:pPr>
              <w:widowControl w:val="0"/>
              <w:jc w:val="center"/>
              <w:rPr>
                <w:rFonts w:ascii="Gill Sans MT" w:hAnsi="Gill Sans MT" w:cs="Calibri"/>
                <w:b/>
                <w:bCs/>
                <w:color w:val="000000"/>
              </w:rPr>
            </w:pPr>
            <m:oMathPara>
              <m:oMath>
                <m:sSub>
                  <m:sSubPr>
                    <m:ctrlPr>
                      <w:rPr>
                        <w:rFonts w:ascii="Cambria Math" w:hAnsi="Cambria Math"/>
                        <w:b/>
                        <w:bCs/>
                        <w:i/>
                        <w:vertAlign w:val="subscript"/>
                      </w:rPr>
                    </m:ctrlPr>
                  </m:sSubPr>
                  <m:e>
                    <m:r>
                      <m:rPr>
                        <m:sty m:val="bi"/>
                      </m:rPr>
                      <w:rPr>
                        <w:rFonts w:ascii="Cambria Math" w:hAnsi="Cambria Math"/>
                        <w:vertAlign w:val="subscript"/>
                      </w:rPr>
                      <m:t>CO</m:t>
                    </m:r>
                  </m:e>
                  <m:sub>
                    <m:r>
                      <m:rPr>
                        <m:sty m:val="bi"/>
                      </m:rPr>
                      <w:rPr>
                        <w:rFonts w:ascii="Cambria Math" w:hAnsi="Cambria Math"/>
                        <w:vertAlign w:val="subscript"/>
                      </w:rPr>
                      <m:t>2, DDT</m:t>
                    </m:r>
                  </m:sub>
                </m:sSub>
              </m:oMath>
            </m:oMathPara>
          </w:p>
        </w:tc>
      </w:tr>
      <w:tr w:rsidR="00A94345" w:rsidRPr="00452516" w14:paraId="75AD1B49"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613E063" w14:textId="77777777" w:rsidR="00A94345" w:rsidRPr="00452516" w:rsidRDefault="00A94345">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Parameter</w:t>
            </w:r>
            <w:proofErr w:type="spellEnd"/>
            <w:r w:rsidRPr="00452516">
              <w:rPr>
                <w:rFonts w:ascii="Gill Sans MT" w:hAnsi="Gill Sans MT" w:cs="Calibri"/>
                <w:b/>
                <w:bCs/>
                <w:color w:val="000000"/>
              </w:rPr>
              <w:t xml:space="preserve"> </w:t>
            </w:r>
            <w:proofErr w:type="spellStart"/>
            <w:r w:rsidRPr="00452516">
              <w:rPr>
                <w:rFonts w:ascii="Gill Sans MT" w:hAnsi="Gill Sans MT" w:cs="Calibri"/>
                <w:b/>
                <w:bCs/>
                <w:color w:val="000000"/>
              </w:rPr>
              <w:t>type</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5394271B" w14:textId="77777777" w:rsidR="00A94345" w:rsidRPr="00452516" w:rsidRDefault="00A94345">
            <w:pPr>
              <w:widowControl w:val="0"/>
              <w:jc w:val="center"/>
              <w:rPr>
                <w:rFonts w:ascii="Gill Sans MT" w:hAnsi="Gill Sans MT" w:cs="Calibri"/>
                <w:color w:val="000000"/>
              </w:rPr>
            </w:pPr>
            <w:proofErr w:type="spellStart"/>
            <w:r w:rsidRPr="00452516">
              <w:rPr>
                <w:rFonts w:ascii="Gill Sans MT" w:hAnsi="Gill Sans MT" w:cs="Calibri"/>
                <w:color w:val="000000"/>
              </w:rPr>
              <w:t>Measured</w:t>
            </w:r>
            <w:proofErr w:type="spellEnd"/>
            <w:r w:rsidRPr="00452516">
              <w:rPr>
                <w:rFonts w:ascii="Gill Sans MT" w:hAnsi="Gill Sans MT" w:cs="Calibri"/>
                <w:color w:val="000000"/>
              </w:rPr>
              <w:t xml:space="preserve"> data</w:t>
            </w:r>
          </w:p>
        </w:tc>
      </w:tr>
      <w:tr w:rsidR="00A94345" w:rsidRPr="00452516" w14:paraId="2CB6BBA3"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CFCAF9E" w14:textId="77777777" w:rsidR="00A94345" w:rsidRPr="00452516" w:rsidRDefault="00A94345">
            <w:pPr>
              <w:widowControl w:val="0"/>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77" w:type="dxa"/>
            <w:tcBorders>
              <w:top w:val="nil"/>
              <w:left w:val="nil"/>
              <w:bottom w:val="single" w:sz="4" w:space="0" w:color="auto"/>
              <w:right w:val="single" w:sz="4" w:space="0" w:color="auto"/>
            </w:tcBorders>
            <w:shd w:val="clear" w:color="auto" w:fill="auto"/>
            <w:noWrap/>
            <w:vAlign w:val="center"/>
            <w:hideMark/>
          </w:tcPr>
          <w:p w14:paraId="54E9E9AF" w14:textId="432FD063" w:rsidR="00A94345" w:rsidRPr="00452516" w:rsidRDefault="00A94345">
            <w:pPr>
              <w:widowControl w:val="0"/>
              <w:jc w:val="center"/>
              <w:rPr>
                <w:rFonts w:ascii="Gill Sans MT" w:hAnsi="Gill Sans MT" w:cs="Calibri"/>
                <w:color w:val="000000"/>
              </w:rPr>
            </w:pPr>
            <w:r w:rsidRPr="00452516">
              <w:rPr>
                <w:rFonts w:ascii="Gill Sans MT" w:hAnsi="Gill Sans MT" w:cs="Calibri"/>
                <w:color w:val="000000"/>
              </w:rPr>
              <w:t>tCO</w:t>
            </w:r>
            <w:r w:rsidRPr="00452516">
              <w:rPr>
                <w:rFonts w:ascii="Gill Sans MT" w:hAnsi="Gill Sans MT" w:cs="Calibri"/>
                <w:color w:val="000000"/>
                <w:vertAlign w:val="subscript"/>
              </w:rPr>
              <w:t>2</w:t>
            </w:r>
            <w:r w:rsidRPr="00452516">
              <w:rPr>
                <w:rFonts w:ascii="Gill Sans MT" w:hAnsi="Gill Sans MT" w:cs="Calibri"/>
                <w:color w:val="000000"/>
              </w:rPr>
              <w:t xml:space="preserve"> </w:t>
            </w:r>
          </w:p>
        </w:tc>
      </w:tr>
      <w:tr w:rsidR="00A94345" w:rsidRPr="00911961" w14:paraId="7B011E63"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949269E" w14:textId="77777777" w:rsidR="00A94345" w:rsidRPr="00452516" w:rsidRDefault="00A94345">
            <w:pPr>
              <w:widowControl w:val="0"/>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77" w:type="dxa"/>
            <w:tcBorders>
              <w:top w:val="nil"/>
              <w:left w:val="nil"/>
              <w:bottom w:val="single" w:sz="4" w:space="0" w:color="auto"/>
              <w:right w:val="single" w:sz="4" w:space="0" w:color="auto"/>
            </w:tcBorders>
            <w:shd w:val="clear" w:color="auto" w:fill="auto"/>
            <w:vAlign w:val="center"/>
            <w:hideMark/>
          </w:tcPr>
          <w:p w14:paraId="065B6367" w14:textId="4B277DFF" w:rsidR="00A94345" w:rsidRPr="00703392" w:rsidRDefault="00A94345">
            <w:pPr>
              <w:widowControl w:val="0"/>
              <w:jc w:val="center"/>
              <w:rPr>
                <w:rFonts w:ascii="Gill Sans MT" w:hAnsi="Gill Sans MT" w:cs="Calibri"/>
                <w:color w:val="000000"/>
                <w:lang w:val="en-GB"/>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declared within the transport document</w:t>
            </w:r>
          </w:p>
        </w:tc>
      </w:tr>
      <w:tr w:rsidR="00A94345" w:rsidRPr="00452516" w14:paraId="7315310D"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4F7B01A" w14:textId="76F29459" w:rsidR="00A94345" w:rsidRPr="00703392" w:rsidRDefault="00A94345">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Equation</w:t>
            </w:r>
            <w:r w:rsidR="00E33CD8">
              <w:rPr>
                <w:rFonts w:ascii="Gill Sans MT" w:hAnsi="Gill Sans MT" w:cs="Calibri"/>
                <w:b/>
                <w:bCs/>
                <w:color w:val="000000"/>
                <w:lang w:val="en-GB"/>
              </w:rPr>
              <w:t>s</w:t>
            </w:r>
            <w:r w:rsidRPr="00703392">
              <w:rPr>
                <w:rFonts w:ascii="Gill Sans MT" w:hAnsi="Gill Sans MT" w:cs="Calibri"/>
                <w:b/>
                <w:bCs/>
                <w:color w:val="000000"/>
                <w:lang w:val="en-GB"/>
              </w:rPr>
              <w:t xml:space="preserve"> in which </w:t>
            </w:r>
            <w:r w:rsidRPr="00703392">
              <w:rPr>
                <w:rFonts w:ascii="Gill Sans MT" w:hAnsi="Gill Sans MT" w:cs="Calibri"/>
                <w:b/>
                <w:color w:val="000000"/>
                <w:lang w:val="en-GB"/>
              </w:rPr>
              <w:t>it is</w:t>
            </w:r>
            <w:r w:rsidRPr="00703392">
              <w:rPr>
                <w:rFonts w:ascii="Gill Sans MT" w:hAnsi="Gill Sans MT" w:cs="Calibri"/>
                <w:b/>
                <w:bCs/>
                <w:color w:val="000000"/>
                <w:lang w:val="en-GB"/>
              </w:rPr>
              <w:t xml:space="preserve"> present</w:t>
            </w:r>
          </w:p>
        </w:tc>
        <w:tc>
          <w:tcPr>
            <w:tcW w:w="4677" w:type="dxa"/>
            <w:tcBorders>
              <w:top w:val="nil"/>
              <w:left w:val="nil"/>
              <w:bottom w:val="single" w:sz="4" w:space="0" w:color="auto"/>
              <w:right w:val="single" w:sz="4" w:space="0" w:color="auto"/>
            </w:tcBorders>
            <w:shd w:val="clear" w:color="auto" w:fill="auto"/>
            <w:noWrap/>
            <w:vAlign w:val="center"/>
            <w:hideMark/>
          </w:tcPr>
          <w:p w14:paraId="5D2BC443" w14:textId="31FAB42D" w:rsidR="00A94345" w:rsidRPr="00A616B9" w:rsidRDefault="00A94345">
            <w:pPr>
              <w:widowControl w:val="0"/>
              <w:jc w:val="center"/>
              <w:rPr>
                <w:rFonts w:ascii="Gill Sans MT" w:hAnsi="Gill Sans MT" w:cs="Calibri"/>
                <w:color w:val="000000"/>
              </w:rPr>
            </w:pPr>
            <w:r w:rsidRPr="00A616B9">
              <w:rPr>
                <w:rFonts w:ascii="Gill Sans MT" w:hAnsi="Gill Sans MT" w:cs="Calibri"/>
                <w:color w:val="000000"/>
              </w:rPr>
              <w:t xml:space="preserve">Equation </w:t>
            </w:r>
            <w:r w:rsidR="0022265B" w:rsidRPr="00A616B9">
              <w:rPr>
                <w:rFonts w:ascii="Gill Sans MT" w:hAnsi="Gill Sans MT" w:cs="Calibri"/>
                <w:color w:val="000000"/>
              </w:rPr>
              <w:t>6</w:t>
            </w:r>
            <w:r w:rsidR="00A616B9">
              <w:rPr>
                <w:rFonts w:ascii="Gill Sans MT" w:hAnsi="Gill Sans MT" w:cs="Calibri"/>
                <w:color w:val="000000"/>
              </w:rPr>
              <w:t>.2</w:t>
            </w:r>
          </w:p>
        </w:tc>
      </w:tr>
      <w:tr w:rsidR="00A94345" w:rsidRPr="00452516" w14:paraId="6D62678E" w14:textId="77777777">
        <w:trPr>
          <w:trHeight w:val="340"/>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0F07C373" w14:textId="77777777" w:rsidR="00A94345" w:rsidRPr="00A616B9" w:rsidRDefault="00A94345">
            <w:pPr>
              <w:widowControl w:val="0"/>
              <w:jc w:val="center"/>
              <w:rPr>
                <w:rFonts w:ascii="Gill Sans MT" w:hAnsi="Gill Sans MT" w:cs="Calibri"/>
                <w:b/>
                <w:bCs/>
                <w:color w:val="000000"/>
              </w:rPr>
            </w:pPr>
            <w:r w:rsidRPr="00A616B9">
              <w:rPr>
                <w:rFonts w:ascii="Gill Sans MT" w:hAnsi="Gill Sans MT" w:cs="Calibri"/>
                <w:b/>
                <w:bCs/>
                <w:color w:val="000000"/>
              </w:rPr>
              <w:t>Data source</w:t>
            </w:r>
          </w:p>
        </w:tc>
        <w:tc>
          <w:tcPr>
            <w:tcW w:w="4677" w:type="dxa"/>
            <w:tcBorders>
              <w:top w:val="nil"/>
              <w:left w:val="nil"/>
              <w:bottom w:val="single" w:sz="4" w:space="0" w:color="auto"/>
              <w:right w:val="single" w:sz="4" w:space="0" w:color="auto"/>
            </w:tcBorders>
            <w:shd w:val="clear" w:color="auto" w:fill="auto"/>
            <w:vAlign w:val="center"/>
            <w:hideMark/>
          </w:tcPr>
          <w:p w14:paraId="37E1D2D8" w14:textId="2AEE3C06" w:rsidR="00A94345" w:rsidRPr="00A616B9" w:rsidRDefault="00A94345">
            <w:pPr>
              <w:widowControl w:val="0"/>
              <w:jc w:val="center"/>
              <w:rPr>
                <w:rFonts w:ascii="Gill Sans MT" w:hAnsi="Gill Sans MT" w:cs="Calibri"/>
              </w:rPr>
            </w:pPr>
            <w:r w:rsidRPr="00A616B9">
              <w:rPr>
                <w:rFonts w:ascii="Gill Sans MT" w:hAnsi="Gill Sans MT" w:cs="Calibri"/>
              </w:rPr>
              <w:t xml:space="preserve">Readings of the </w:t>
            </w:r>
            <w:r w:rsidR="007F6C76" w:rsidRPr="00A616B9">
              <w:rPr>
                <w:rFonts w:ascii="Gill Sans MT" w:hAnsi="Gill Sans MT" w:cs="Calibri"/>
              </w:rPr>
              <w:t>DDT</w:t>
            </w:r>
          </w:p>
        </w:tc>
      </w:tr>
      <w:tr w:rsidR="00A94345" w:rsidRPr="00911961" w14:paraId="709B86B3"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BB08A" w14:textId="77777777" w:rsidR="00A94345" w:rsidRPr="00703392" w:rsidRDefault="00A94345">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Description of the measurement/calculation methods and procedures to be applied</w:t>
            </w:r>
          </w:p>
        </w:tc>
        <w:tc>
          <w:tcPr>
            <w:tcW w:w="4677" w:type="dxa"/>
            <w:tcBorders>
              <w:top w:val="nil"/>
              <w:left w:val="nil"/>
              <w:bottom w:val="single" w:sz="4" w:space="0" w:color="auto"/>
              <w:right w:val="single" w:sz="4" w:space="0" w:color="auto"/>
            </w:tcBorders>
            <w:shd w:val="clear" w:color="auto" w:fill="auto"/>
            <w:noWrap/>
            <w:vAlign w:val="center"/>
            <w:hideMark/>
          </w:tcPr>
          <w:p w14:paraId="6E208502" w14:textId="24CA61AE" w:rsidR="00A94345" w:rsidRPr="00703392" w:rsidRDefault="007F6C76">
            <w:pPr>
              <w:widowControl w:val="0"/>
              <w:jc w:val="center"/>
              <w:rPr>
                <w:rFonts w:ascii="Gill Sans MT" w:hAnsi="Gill Sans MT" w:cs="Calibri"/>
                <w:lang w:val="en-GB"/>
              </w:rPr>
            </w:pPr>
            <w:r w:rsidRPr="00703392">
              <w:rPr>
                <w:rFonts w:ascii="Gill Sans MT" w:hAnsi="Gill Sans MT" w:cs="Calibri"/>
                <w:lang w:val="en-GB"/>
              </w:rPr>
              <w:t>The CO</w:t>
            </w:r>
            <w:r w:rsidRPr="00703392">
              <w:rPr>
                <w:rFonts w:ascii="Gill Sans MT" w:hAnsi="Gill Sans MT" w:cs="Calibri"/>
                <w:vertAlign w:val="subscript"/>
                <w:lang w:val="en-GB"/>
              </w:rPr>
              <w:t>2</w:t>
            </w:r>
            <w:r w:rsidRPr="00703392">
              <w:rPr>
                <w:rFonts w:ascii="Gill Sans MT" w:hAnsi="Gill Sans MT" w:cs="Calibri"/>
                <w:lang w:val="en-GB"/>
              </w:rPr>
              <w:t xml:space="preserve"> </w:t>
            </w:r>
            <w:r w:rsidR="001123F7" w:rsidRPr="00703392">
              <w:rPr>
                <w:rFonts w:ascii="Gill Sans MT" w:hAnsi="Gill Sans MT" w:cs="Calibri"/>
                <w:lang w:val="en-GB"/>
              </w:rPr>
              <w:t>is measured by the supplier before the delivery to Limenet facilities</w:t>
            </w:r>
            <w:r w:rsidR="00A94345" w:rsidRPr="00703392">
              <w:rPr>
                <w:rFonts w:ascii="Gill Sans MT" w:hAnsi="Gill Sans MT" w:cs="Calibri"/>
                <w:lang w:val="en-GB"/>
              </w:rPr>
              <w:t xml:space="preserve"> </w:t>
            </w:r>
          </w:p>
        </w:tc>
      </w:tr>
      <w:tr w:rsidR="00A94345" w:rsidRPr="00911961" w14:paraId="5FA36C27"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198B6D4D" w14:textId="77777777" w:rsidR="00A94345" w:rsidRPr="00452516" w:rsidRDefault="00A94345">
            <w:pPr>
              <w:widowControl w:val="0"/>
              <w:jc w:val="center"/>
              <w:rPr>
                <w:rFonts w:ascii="Gill Sans MT" w:hAnsi="Gill Sans MT" w:cs="Calibri"/>
                <w:b/>
                <w:bCs/>
                <w:color w:val="000000"/>
              </w:rPr>
            </w:pPr>
            <w:r w:rsidRPr="00452516">
              <w:rPr>
                <w:rFonts w:ascii="Gill Sans MT" w:hAnsi="Gill Sans MT" w:cs="Calibri"/>
                <w:b/>
                <w:bCs/>
                <w:color w:val="000000"/>
              </w:rPr>
              <w:t>Frequency of monitoring</w:t>
            </w:r>
          </w:p>
        </w:tc>
        <w:tc>
          <w:tcPr>
            <w:tcW w:w="4677" w:type="dxa"/>
            <w:tcBorders>
              <w:top w:val="nil"/>
              <w:left w:val="nil"/>
              <w:bottom w:val="single" w:sz="4" w:space="0" w:color="auto"/>
              <w:right w:val="single" w:sz="4" w:space="0" w:color="auto"/>
            </w:tcBorders>
            <w:shd w:val="clear" w:color="auto" w:fill="auto"/>
            <w:noWrap/>
            <w:vAlign w:val="center"/>
          </w:tcPr>
          <w:p w14:paraId="14ECE896" w14:textId="1EAE613A" w:rsidR="00A94345" w:rsidRPr="00703392" w:rsidRDefault="007B0AC4">
            <w:pPr>
              <w:widowControl w:val="0"/>
              <w:jc w:val="center"/>
              <w:rPr>
                <w:rFonts w:ascii="Gill Sans MT" w:hAnsi="Gill Sans MT" w:cs="Calibri"/>
                <w:lang w:val="en-GB"/>
              </w:rPr>
            </w:pPr>
            <w:r w:rsidRPr="00703392">
              <w:rPr>
                <w:rFonts w:ascii="Gill Sans MT" w:hAnsi="Gill Sans MT" w:cs="Calibri"/>
                <w:lang w:val="en-GB"/>
              </w:rPr>
              <w:t>Measured each time a CO</w:t>
            </w:r>
            <w:r w:rsidRPr="00703392">
              <w:rPr>
                <w:rFonts w:ascii="Gill Sans MT" w:hAnsi="Gill Sans MT" w:cs="Calibri"/>
                <w:vertAlign w:val="subscript"/>
                <w:lang w:val="en-GB"/>
              </w:rPr>
              <w:t>2</w:t>
            </w:r>
            <w:r w:rsidRPr="00703392">
              <w:rPr>
                <w:rFonts w:ascii="Gill Sans MT" w:hAnsi="Gill Sans MT" w:cs="Calibri"/>
                <w:lang w:val="en-GB"/>
              </w:rPr>
              <w:t xml:space="preserve"> transport is carried out</w:t>
            </w:r>
          </w:p>
        </w:tc>
      </w:tr>
      <w:tr w:rsidR="00A94345" w:rsidRPr="00911961" w14:paraId="13E33EE2" w14:textId="77777777">
        <w:trPr>
          <w:trHeight w:val="340"/>
        </w:trPr>
        <w:tc>
          <w:tcPr>
            <w:tcW w:w="4957" w:type="dxa"/>
            <w:tcBorders>
              <w:top w:val="nil"/>
              <w:left w:val="single" w:sz="4" w:space="0" w:color="auto"/>
              <w:bottom w:val="single" w:sz="4" w:space="0" w:color="auto"/>
              <w:right w:val="single" w:sz="4" w:space="0" w:color="auto"/>
            </w:tcBorders>
            <w:shd w:val="clear" w:color="auto" w:fill="auto"/>
            <w:vAlign w:val="center"/>
          </w:tcPr>
          <w:p w14:paraId="1B78EDB6" w14:textId="77777777" w:rsidR="00A94345" w:rsidRPr="00703392" w:rsidRDefault="00A94345">
            <w:pPr>
              <w:widowControl w:val="0"/>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77" w:type="dxa"/>
            <w:tcBorders>
              <w:top w:val="nil"/>
              <w:left w:val="nil"/>
              <w:bottom w:val="single" w:sz="4" w:space="0" w:color="auto"/>
              <w:right w:val="single" w:sz="4" w:space="0" w:color="auto"/>
            </w:tcBorders>
            <w:shd w:val="clear" w:color="auto" w:fill="auto"/>
            <w:noWrap/>
            <w:vAlign w:val="center"/>
          </w:tcPr>
          <w:p w14:paraId="094414EB" w14:textId="77777777" w:rsidR="00A94345" w:rsidRPr="00703392" w:rsidRDefault="00A94345">
            <w:pPr>
              <w:widowControl w:val="0"/>
              <w:jc w:val="center"/>
              <w:rPr>
                <w:rFonts w:ascii="Gill Sans MT" w:hAnsi="Gill Sans MT" w:cs="Calibri"/>
                <w:color w:val="000000"/>
                <w:lang w:val="en-GB"/>
              </w:rPr>
            </w:pPr>
            <w:r w:rsidRPr="00703392">
              <w:rPr>
                <w:rFonts w:ascii="Gill Sans MT" w:hAnsi="Gill Sans MT" w:cs="Calibri"/>
                <w:color w:val="000000"/>
                <w:lang w:val="en-GB"/>
              </w:rPr>
              <w:t>The metering equipment must be installed and calibrated in accordance with either the specifications of local/national standards or the manufacturer's specifications. If local/national standards or the manufacturer specification is not available, international standards (e.g., IEC, ISO) must be followed.</w:t>
            </w:r>
          </w:p>
        </w:tc>
      </w:tr>
    </w:tbl>
    <w:p w14:paraId="6EC19E74" w14:textId="77777777" w:rsidR="00F03F0E" w:rsidRPr="00703392" w:rsidRDefault="00F03F0E" w:rsidP="00D45B9B">
      <w:pPr>
        <w:rPr>
          <w:lang w:val="en-GB"/>
        </w:rPr>
      </w:pPr>
      <w:r w:rsidRPr="00703392">
        <w:rPr>
          <w:lang w:val="en-GB"/>
        </w:rPr>
        <w:br w:type="page"/>
      </w:r>
    </w:p>
    <w:p w14:paraId="7CF983C8" w14:textId="0D6F53AF" w:rsidR="009E461D" w:rsidRPr="00452516" w:rsidRDefault="009E461D" w:rsidP="00C92C6C">
      <w:pPr>
        <w:pStyle w:val="Titolo4"/>
        <w:ind w:left="851"/>
        <w:rPr>
          <w:lang w:eastAsia="it-IT"/>
        </w:rPr>
      </w:pPr>
      <w:r w:rsidRPr="00452516">
        <w:rPr>
          <w:lang w:eastAsia="it-IT"/>
        </w:rPr>
        <w:lastRenderedPageBreak/>
        <w:t>Calculated data</w:t>
      </w:r>
      <w:bookmarkEnd w:id="71"/>
    </w:p>
    <w:p w14:paraId="05563C38" w14:textId="6CD501CC" w:rsidR="00594E70" w:rsidRDefault="00594E70" w:rsidP="00594E70">
      <w:pPr>
        <w:pStyle w:val="Didascalia"/>
        <w:keepNext/>
      </w:pPr>
      <w:r>
        <w:t xml:space="preserve">Table </w:t>
      </w:r>
      <w:r>
        <w:fldChar w:fldCharType="begin"/>
      </w:r>
      <w:r>
        <w:instrText xml:space="preserve"> SEQ Table \* ARABIC </w:instrText>
      </w:r>
      <w:r>
        <w:fldChar w:fldCharType="separate"/>
      </w:r>
      <w:r>
        <w:rPr>
          <w:noProof/>
        </w:rPr>
        <w:t>22</w:t>
      </w:r>
      <w:r>
        <w:fldChar w:fldCharType="end"/>
      </w:r>
      <w:r>
        <w:t xml:space="preserve">: </w:t>
      </w:r>
      <w:r w:rsidRPr="005C2218">
        <w:t>CO2 emission removals description</w:t>
      </w:r>
    </w:p>
    <w:tbl>
      <w:tblPr>
        <w:tblStyle w:val="Grigliatabella"/>
        <w:tblpPr w:leftFromText="141" w:rightFromText="141" w:vertAnchor="text" w:horzAnchor="margin" w:tblpY="294"/>
        <w:tblW w:w="9603" w:type="dxa"/>
        <w:tblLook w:val="04A0" w:firstRow="1" w:lastRow="0" w:firstColumn="1" w:lastColumn="0" w:noHBand="0" w:noVBand="1"/>
      </w:tblPr>
      <w:tblGrid>
        <w:gridCol w:w="4941"/>
        <w:gridCol w:w="4662"/>
      </w:tblGrid>
      <w:tr w:rsidR="00F03F0E" w:rsidRPr="00452516" w14:paraId="1B85DA96" w14:textId="77777777">
        <w:trPr>
          <w:trHeight w:val="293"/>
        </w:trPr>
        <w:tc>
          <w:tcPr>
            <w:tcW w:w="4941" w:type="dxa"/>
            <w:shd w:val="clear" w:color="auto" w:fill="00B0F0"/>
            <w:noWrap/>
            <w:vAlign w:val="center"/>
            <w:hideMark/>
          </w:tcPr>
          <w:p w14:paraId="34A72E8E" w14:textId="77777777" w:rsidR="00F03F0E" w:rsidRPr="00452516" w:rsidRDefault="00F03F0E" w:rsidP="00D45B9B">
            <w:pPr>
              <w:widowControl w:val="0"/>
              <w:spacing w:line="259" w:lineRule="auto"/>
              <w:jc w:val="center"/>
              <w:rPr>
                <w:rFonts w:ascii="Gill Sans MT" w:hAnsi="Gill Sans MT" w:cs="Calibri"/>
                <w:b/>
                <w:bCs/>
                <w:color w:val="000000"/>
              </w:rPr>
            </w:pPr>
            <w:bookmarkStart w:id="72" w:name="_Hlk170731752"/>
            <w:r w:rsidRPr="00452516">
              <w:rPr>
                <w:rFonts w:ascii="Gill Sans MT" w:hAnsi="Gill Sans MT" w:cs="Calibri"/>
                <w:b/>
                <w:bCs/>
                <w:color w:val="000000"/>
              </w:rPr>
              <w:t>Data</w:t>
            </w:r>
          </w:p>
        </w:tc>
        <w:tc>
          <w:tcPr>
            <w:tcW w:w="4662" w:type="dxa"/>
            <w:shd w:val="clear" w:color="auto" w:fill="00B0F0"/>
            <w:noWrap/>
            <w:vAlign w:val="center"/>
            <w:hideMark/>
          </w:tcPr>
          <w:p w14:paraId="0CB1C958" w14:textId="0C2D499D" w:rsidR="00F03F0E" w:rsidRPr="00452516" w:rsidRDefault="00F03F0E" w:rsidP="00D45B9B">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Em.</m:t>
                </m:r>
                <m:sSub>
                  <m:sSubPr>
                    <m:ctrlPr>
                      <w:rPr>
                        <w:rFonts w:ascii="Cambria Math" w:hAnsi="Cambria Math" w:cs="Calibri"/>
                        <w:b/>
                        <w:bCs/>
                        <w:i/>
                        <w:color w:val="000000"/>
                        <w:vertAlign w:val="subscript"/>
                      </w:rPr>
                    </m:ctrlPr>
                  </m:sSubPr>
                  <m:e>
                    <m:r>
                      <m:rPr>
                        <m:sty m:val="bi"/>
                      </m:rPr>
                      <w:rPr>
                        <w:rFonts w:ascii="Cambria Math" w:hAnsi="Cambria Math" w:cs="Calibri"/>
                        <w:color w:val="000000"/>
                      </w:rPr>
                      <m:t>CO</m:t>
                    </m:r>
                  </m:e>
                  <m:sub>
                    <m:r>
                      <m:rPr>
                        <m:sty m:val="bi"/>
                      </m:rPr>
                      <w:rPr>
                        <w:rFonts w:ascii="Cambria Math" w:hAnsi="Cambria Math" w:cs="Calibri"/>
                        <w:color w:val="000000"/>
                        <w:vertAlign w:val="subscript"/>
                      </w:rPr>
                      <m:t>2, removed</m:t>
                    </m:r>
                  </m:sub>
                </m:sSub>
              </m:oMath>
            </m:oMathPara>
          </w:p>
        </w:tc>
      </w:tr>
      <w:tr w:rsidR="00F03F0E" w:rsidRPr="00452516" w14:paraId="0933E052" w14:textId="77777777">
        <w:trPr>
          <w:trHeight w:val="340"/>
        </w:trPr>
        <w:tc>
          <w:tcPr>
            <w:tcW w:w="4941" w:type="dxa"/>
            <w:noWrap/>
            <w:vAlign w:val="center"/>
            <w:hideMark/>
          </w:tcPr>
          <w:p w14:paraId="791F6702" w14:textId="77777777" w:rsidR="00F03F0E" w:rsidRPr="00452516" w:rsidRDefault="00F03F0E"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44BFB29C" w14:textId="77777777" w:rsidR="00F03F0E" w:rsidRPr="00452516" w:rsidRDefault="00F03F0E"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F03F0E" w:rsidRPr="00452516" w14:paraId="51FE7ECE" w14:textId="77777777">
        <w:trPr>
          <w:trHeight w:val="340"/>
        </w:trPr>
        <w:tc>
          <w:tcPr>
            <w:tcW w:w="4941" w:type="dxa"/>
            <w:noWrap/>
            <w:vAlign w:val="center"/>
            <w:hideMark/>
          </w:tcPr>
          <w:p w14:paraId="26314E81" w14:textId="77777777" w:rsidR="00F03F0E" w:rsidRPr="00452516" w:rsidRDefault="00F03F0E"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4C9D84DA" w14:textId="77777777" w:rsidR="00F03F0E" w:rsidRPr="00452516" w:rsidRDefault="00F03F0E"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F03F0E" w:rsidRPr="00911961" w14:paraId="6B13C063" w14:textId="77777777">
        <w:trPr>
          <w:trHeight w:val="340"/>
        </w:trPr>
        <w:tc>
          <w:tcPr>
            <w:tcW w:w="4941" w:type="dxa"/>
            <w:noWrap/>
            <w:vAlign w:val="center"/>
            <w:hideMark/>
          </w:tcPr>
          <w:p w14:paraId="2B5375FC" w14:textId="77777777" w:rsidR="00F03F0E" w:rsidRPr="00452516" w:rsidRDefault="00F03F0E"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3BE21386" w14:textId="77777777" w:rsidR="00F03F0E" w:rsidRPr="00703392" w:rsidRDefault="00F03F0E"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Net emissions of 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removed</w:t>
            </w:r>
          </w:p>
        </w:tc>
      </w:tr>
      <w:tr w:rsidR="00F03F0E" w:rsidRPr="00452516" w14:paraId="02EEF619" w14:textId="77777777">
        <w:trPr>
          <w:trHeight w:val="340"/>
        </w:trPr>
        <w:tc>
          <w:tcPr>
            <w:tcW w:w="4941" w:type="dxa"/>
            <w:noWrap/>
            <w:vAlign w:val="center"/>
            <w:hideMark/>
          </w:tcPr>
          <w:p w14:paraId="6FC88575" w14:textId="017B1C3A" w:rsidR="00F03F0E" w:rsidRPr="00703392" w:rsidRDefault="00F03F0E"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color w:val="000000" w:themeColor="text1"/>
                <w:lang w:val="en-GB"/>
              </w:rPr>
              <w:t>Equation</w:t>
            </w:r>
            <w:r w:rsidR="00E33CD8">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7AB4BE21" w14:textId="77777777" w:rsidR="00F03F0E" w:rsidRPr="00452516" w:rsidRDefault="00F03F0E"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Equation 1</w:t>
            </w:r>
          </w:p>
        </w:tc>
      </w:tr>
      <w:tr w:rsidR="00F03F0E" w:rsidRPr="00911961" w14:paraId="050F17C7" w14:textId="77777777">
        <w:trPr>
          <w:trHeight w:val="340"/>
        </w:trPr>
        <w:tc>
          <w:tcPr>
            <w:tcW w:w="4941" w:type="dxa"/>
            <w:noWrap/>
            <w:vAlign w:val="center"/>
            <w:hideMark/>
          </w:tcPr>
          <w:p w14:paraId="2463C52C" w14:textId="77777777" w:rsidR="00F03F0E" w:rsidRPr="00452516" w:rsidRDefault="00F03F0E"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 source</w:t>
            </w:r>
          </w:p>
        </w:tc>
        <w:tc>
          <w:tcPr>
            <w:tcW w:w="4662" w:type="dxa"/>
            <w:noWrap/>
            <w:vAlign w:val="center"/>
            <w:hideMark/>
          </w:tcPr>
          <w:p w14:paraId="228FE348" w14:textId="77777777" w:rsidR="00F03F0E" w:rsidRPr="00703392" w:rsidRDefault="00F03F0E"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The value is calculated by applying equation 1</w:t>
            </w:r>
          </w:p>
        </w:tc>
      </w:tr>
      <w:tr w:rsidR="00F03F0E" w:rsidRPr="00911961" w14:paraId="62EB81DC" w14:textId="77777777">
        <w:trPr>
          <w:trHeight w:val="340"/>
        </w:trPr>
        <w:tc>
          <w:tcPr>
            <w:tcW w:w="4941" w:type="dxa"/>
            <w:noWrap/>
            <w:vAlign w:val="center"/>
          </w:tcPr>
          <w:p w14:paraId="2F0FDFDF" w14:textId="77777777" w:rsidR="00F03F0E" w:rsidRPr="00703392" w:rsidRDefault="00F03F0E"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Justification for the choice of data or description of measurement methods and procedures applied</w:t>
            </w:r>
          </w:p>
        </w:tc>
        <w:tc>
          <w:tcPr>
            <w:tcW w:w="4662" w:type="dxa"/>
            <w:noWrap/>
            <w:vAlign w:val="center"/>
          </w:tcPr>
          <w:p w14:paraId="0F0C38CB" w14:textId="77777777" w:rsidR="00F03F0E" w:rsidRPr="00703392" w:rsidRDefault="00F03F0E"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allows to know the net removal of CO</w:t>
            </w:r>
            <w:r w:rsidRPr="00703392">
              <w:rPr>
                <w:rFonts w:ascii="Gill Sans MT" w:hAnsi="Gill Sans MT" w:cs="Calibri"/>
                <w:color w:val="000000"/>
                <w:vertAlign w:val="subscript"/>
                <w:lang w:val="en-GB"/>
              </w:rPr>
              <w:t xml:space="preserve">2 </w:t>
            </w:r>
            <w:r w:rsidRPr="00703392">
              <w:rPr>
                <w:rFonts w:ascii="Gill Sans MT" w:hAnsi="Gill Sans MT" w:cs="Calibri"/>
                <w:color w:val="000000"/>
                <w:lang w:val="en-GB"/>
              </w:rPr>
              <w:t>by considering the whole processes emissions inside the project boundaries</w:t>
            </w:r>
          </w:p>
        </w:tc>
      </w:tr>
      <w:tr w:rsidR="00F03F0E" w:rsidRPr="00911961" w14:paraId="7E3A9494" w14:textId="77777777">
        <w:trPr>
          <w:trHeight w:val="340"/>
        </w:trPr>
        <w:tc>
          <w:tcPr>
            <w:tcW w:w="4941" w:type="dxa"/>
            <w:noWrap/>
            <w:vAlign w:val="center"/>
          </w:tcPr>
          <w:p w14:paraId="7FE1C503" w14:textId="77777777" w:rsidR="00F03F0E" w:rsidRPr="00452516" w:rsidRDefault="00F03F0E"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134FFA1B" w14:textId="77777777" w:rsidR="00F03F0E" w:rsidRPr="00703392" w:rsidRDefault="00F03F0E"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is calculated once</w:t>
            </w:r>
          </w:p>
        </w:tc>
      </w:tr>
      <w:tr w:rsidR="00F03F0E" w:rsidRPr="00452516" w14:paraId="4B21A2B0" w14:textId="77777777">
        <w:trPr>
          <w:trHeight w:val="340"/>
        </w:trPr>
        <w:tc>
          <w:tcPr>
            <w:tcW w:w="4941" w:type="dxa"/>
            <w:noWrap/>
            <w:vAlign w:val="center"/>
          </w:tcPr>
          <w:p w14:paraId="2862E981" w14:textId="77777777" w:rsidR="00F03F0E" w:rsidRPr="00703392" w:rsidRDefault="00F03F0E"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62" w:type="dxa"/>
            <w:shd w:val="clear" w:color="auto" w:fill="FFFFFF" w:themeFill="background1"/>
            <w:noWrap/>
            <w:vAlign w:val="center"/>
          </w:tcPr>
          <w:p w14:paraId="75A4B787" w14:textId="77777777" w:rsidR="00F03F0E" w:rsidRPr="00452516" w:rsidRDefault="00F03F0E"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bookmarkEnd w:id="72"/>
    </w:tbl>
    <w:p w14:paraId="20CC54B6" w14:textId="77777777" w:rsidR="00F03F0E" w:rsidRPr="00452516" w:rsidRDefault="00F03F0E" w:rsidP="00D45B9B"/>
    <w:p w14:paraId="4A87D156" w14:textId="62645EAA" w:rsidR="001A5E99" w:rsidRPr="00452516" w:rsidRDefault="00B0690D" w:rsidP="00B0690D">
      <w:pPr>
        <w:pStyle w:val="Didascalia"/>
      </w:pPr>
      <w:r>
        <w:t xml:space="preserve">Table </w:t>
      </w:r>
      <w:r>
        <w:fldChar w:fldCharType="begin"/>
      </w:r>
      <w:r>
        <w:instrText xml:space="preserve"> SEQ Table \* ARABIC </w:instrText>
      </w:r>
      <w:r>
        <w:fldChar w:fldCharType="separate"/>
      </w:r>
      <w:r>
        <w:rPr>
          <w:noProof/>
        </w:rPr>
        <w:t>23</w:t>
      </w:r>
      <w:r>
        <w:fldChar w:fldCharType="end"/>
      </w:r>
      <w:r w:rsidRPr="00452516">
        <w:t>: CO</w:t>
      </w:r>
      <w:r w:rsidRPr="00452516">
        <w:rPr>
          <w:vertAlign w:val="subscript"/>
        </w:rPr>
        <w:t>2</w:t>
      </w:r>
      <w:r w:rsidRPr="00452516">
        <w:t xml:space="preserve"> emissions </w:t>
      </w:r>
      <w:r>
        <w:t>inject</w:t>
      </w:r>
      <w:r w:rsidRPr="00452516">
        <w:t>ed description</w:t>
      </w:r>
    </w:p>
    <w:tbl>
      <w:tblPr>
        <w:tblStyle w:val="Grigliatabella"/>
        <w:tblpPr w:leftFromText="141" w:rightFromText="141" w:vertAnchor="text" w:horzAnchor="margin" w:tblpY="-68"/>
        <w:tblW w:w="9603" w:type="dxa"/>
        <w:tblLook w:val="04A0" w:firstRow="1" w:lastRow="0" w:firstColumn="1" w:lastColumn="0" w:noHBand="0" w:noVBand="1"/>
      </w:tblPr>
      <w:tblGrid>
        <w:gridCol w:w="4941"/>
        <w:gridCol w:w="4662"/>
      </w:tblGrid>
      <w:tr w:rsidR="00DC4C22" w:rsidRPr="00452516" w14:paraId="36A24EE2" w14:textId="77777777">
        <w:trPr>
          <w:trHeight w:val="293"/>
        </w:trPr>
        <w:tc>
          <w:tcPr>
            <w:tcW w:w="4941" w:type="dxa"/>
            <w:shd w:val="clear" w:color="auto" w:fill="00B0F0"/>
            <w:noWrap/>
            <w:vAlign w:val="center"/>
            <w:hideMark/>
          </w:tcPr>
          <w:p w14:paraId="766A96D5" w14:textId="77777777" w:rsidR="00DC4C22" w:rsidRPr="00452516" w:rsidRDefault="00DC4C22"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722954AC" w14:textId="3F9081B0" w:rsidR="00DC4C22" w:rsidRPr="00452516" w:rsidRDefault="00BF2E32" w:rsidP="00D45B9B">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Em.</m:t>
                </m:r>
                <m:sSub>
                  <m:sSubPr>
                    <m:ctrlPr>
                      <w:rPr>
                        <w:rFonts w:ascii="Cambria Math" w:hAnsi="Cambria Math" w:cs="Calibri"/>
                        <w:b/>
                        <w:bCs/>
                        <w:i/>
                        <w:color w:val="000000"/>
                        <w:vertAlign w:val="subscript"/>
                      </w:rPr>
                    </m:ctrlPr>
                  </m:sSubPr>
                  <m:e>
                    <m:r>
                      <m:rPr>
                        <m:sty m:val="bi"/>
                      </m:rPr>
                      <w:rPr>
                        <w:rFonts w:ascii="Cambria Math" w:hAnsi="Cambria Math" w:cs="Calibri"/>
                        <w:color w:val="000000"/>
                      </w:rPr>
                      <m:t>CO</m:t>
                    </m:r>
                  </m:e>
                  <m:sub>
                    <m:r>
                      <m:rPr>
                        <m:sty m:val="bi"/>
                      </m:rPr>
                      <w:rPr>
                        <w:rFonts w:ascii="Cambria Math" w:hAnsi="Cambria Math" w:cs="Calibri"/>
                        <w:color w:val="000000"/>
                        <w:vertAlign w:val="subscript"/>
                      </w:rPr>
                      <m:t>2, injected</m:t>
                    </m:r>
                  </m:sub>
                </m:sSub>
              </m:oMath>
            </m:oMathPara>
          </w:p>
        </w:tc>
      </w:tr>
      <w:tr w:rsidR="00DC4C22" w:rsidRPr="00452516" w14:paraId="27BA2649" w14:textId="77777777">
        <w:trPr>
          <w:trHeight w:val="340"/>
        </w:trPr>
        <w:tc>
          <w:tcPr>
            <w:tcW w:w="4941" w:type="dxa"/>
            <w:noWrap/>
            <w:vAlign w:val="center"/>
            <w:hideMark/>
          </w:tcPr>
          <w:p w14:paraId="0BB90C72" w14:textId="77777777" w:rsidR="00DC4C22" w:rsidRPr="00452516" w:rsidRDefault="00DC4C22"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551F2ACF" w14:textId="77777777" w:rsidR="00DC4C22" w:rsidRPr="00452516" w:rsidRDefault="00DC4C22"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DC4C22" w:rsidRPr="00452516" w14:paraId="20BB9EFE" w14:textId="77777777">
        <w:trPr>
          <w:trHeight w:val="340"/>
        </w:trPr>
        <w:tc>
          <w:tcPr>
            <w:tcW w:w="4941" w:type="dxa"/>
            <w:noWrap/>
            <w:vAlign w:val="center"/>
            <w:hideMark/>
          </w:tcPr>
          <w:p w14:paraId="2B5B8541" w14:textId="77777777" w:rsidR="00DC4C22" w:rsidRPr="00452516" w:rsidRDefault="00DC4C22"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7113D412" w14:textId="77777777" w:rsidR="00DC4C22" w:rsidRPr="00452516" w:rsidRDefault="00DC4C22"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DC4C22" w:rsidRPr="00911961" w14:paraId="6E43C0D0" w14:textId="77777777">
        <w:trPr>
          <w:trHeight w:val="340"/>
        </w:trPr>
        <w:tc>
          <w:tcPr>
            <w:tcW w:w="4941" w:type="dxa"/>
            <w:noWrap/>
            <w:vAlign w:val="center"/>
            <w:hideMark/>
          </w:tcPr>
          <w:p w14:paraId="58CF31D7" w14:textId="77777777" w:rsidR="00DC4C22" w:rsidRPr="00452516" w:rsidRDefault="00DC4C22"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1FB7EE75" w14:textId="77777777" w:rsidR="00DC4C22" w:rsidRPr="00703392" w:rsidRDefault="00DC4C22"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emissions stored at sea in the form of calcium bicarbonates</w:t>
            </w:r>
          </w:p>
        </w:tc>
      </w:tr>
      <w:tr w:rsidR="00DC4C22" w:rsidRPr="00452516" w14:paraId="6372D5A6" w14:textId="77777777">
        <w:trPr>
          <w:trHeight w:val="340"/>
        </w:trPr>
        <w:tc>
          <w:tcPr>
            <w:tcW w:w="4941" w:type="dxa"/>
            <w:noWrap/>
            <w:vAlign w:val="center"/>
            <w:hideMark/>
          </w:tcPr>
          <w:p w14:paraId="3848E240" w14:textId="471DC3EA" w:rsidR="00DC4C22" w:rsidRPr="00703392" w:rsidRDefault="00DC4C22"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color w:val="000000" w:themeColor="text1"/>
                <w:lang w:val="en-GB"/>
              </w:rPr>
              <w:t>Equation</w:t>
            </w:r>
            <w:r w:rsidR="00E33CD8">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5F1C804C" w14:textId="39461E4F" w:rsidR="00DC4C22" w:rsidRPr="00452516" w:rsidRDefault="00DC4C22" w:rsidP="00D45B9B">
            <w:pPr>
              <w:widowControl w:val="0"/>
              <w:spacing w:line="259" w:lineRule="auto"/>
              <w:jc w:val="center"/>
              <w:rPr>
                <w:rFonts w:ascii="Gill Sans MT" w:hAnsi="Gill Sans MT" w:cs="Calibri"/>
                <w:color w:val="000000"/>
              </w:rPr>
            </w:pPr>
            <w:proofErr w:type="spellStart"/>
            <w:r w:rsidRPr="00863D50">
              <w:rPr>
                <w:rFonts w:ascii="Gill Sans MT" w:hAnsi="Gill Sans MT" w:cs="Calibri"/>
                <w:color w:val="000000"/>
              </w:rPr>
              <w:t>Equations</w:t>
            </w:r>
            <w:proofErr w:type="spellEnd"/>
            <w:r w:rsidRPr="00863D50">
              <w:rPr>
                <w:rFonts w:ascii="Gill Sans MT" w:hAnsi="Gill Sans MT" w:cs="Calibri"/>
                <w:color w:val="000000"/>
              </w:rPr>
              <w:t xml:space="preserve"> 1, 2</w:t>
            </w:r>
            <w:r w:rsidR="00D86391">
              <w:rPr>
                <w:rFonts w:ascii="Gill Sans MT" w:hAnsi="Gill Sans MT" w:cs="Calibri"/>
                <w:color w:val="000000"/>
              </w:rPr>
              <w:t>, 6.1, 6.2</w:t>
            </w:r>
            <w:r w:rsidRPr="00452516">
              <w:rPr>
                <w:rFonts w:ascii="Gill Sans MT" w:hAnsi="Gill Sans MT" w:cs="Calibri"/>
                <w:color w:val="000000"/>
              </w:rPr>
              <w:t xml:space="preserve"> </w:t>
            </w:r>
          </w:p>
        </w:tc>
      </w:tr>
      <w:tr w:rsidR="00DC4C22" w:rsidRPr="00911961" w14:paraId="1E7EF858" w14:textId="77777777">
        <w:trPr>
          <w:trHeight w:val="340"/>
        </w:trPr>
        <w:tc>
          <w:tcPr>
            <w:tcW w:w="4941" w:type="dxa"/>
            <w:noWrap/>
            <w:vAlign w:val="center"/>
            <w:hideMark/>
          </w:tcPr>
          <w:p w14:paraId="477B2CAD" w14:textId="77777777" w:rsidR="00DC4C22" w:rsidRPr="00452516" w:rsidRDefault="00DC4C22"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 source</w:t>
            </w:r>
          </w:p>
        </w:tc>
        <w:tc>
          <w:tcPr>
            <w:tcW w:w="4662" w:type="dxa"/>
            <w:noWrap/>
            <w:vAlign w:val="center"/>
            <w:hideMark/>
          </w:tcPr>
          <w:p w14:paraId="5B6DCDDA" w14:textId="77777777" w:rsidR="00DC4C22" w:rsidRPr="00703392" w:rsidRDefault="00DC4C22"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The value is calculated by applying equation 2 </w:t>
            </w:r>
          </w:p>
        </w:tc>
      </w:tr>
      <w:tr w:rsidR="00DC4C22" w:rsidRPr="00911961" w14:paraId="77E26A5D" w14:textId="77777777">
        <w:trPr>
          <w:trHeight w:val="340"/>
        </w:trPr>
        <w:tc>
          <w:tcPr>
            <w:tcW w:w="4941" w:type="dxa"/>
            <w:noWrap/>
            <w:vAlign w:val="center"/>
          </w:tcPr>
          <w:p w14:paraId="0809FAC6" w14:textId="77777777" w:rsidR="00DC4C22" w:rsidRPr="00703392" w:rsidRDefault="00DC4C22"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Justification for the choice of data or description of measurement methods and procedures applied</w:t>
            </w:r>
          </w:p>
        </w:tc>
        <w:tc>
          <w:tcPr>
            <w:tcW w:w="4662" w:type="dxa"/>
            <w:noWrap/>
            <w:vAlign w:val="center"/>
          </w:tcPr>
          <w:p w14:paraId="01E63741" w14:textId="77777777" w:rsidR="00DC4C22" w:rsidRPr="00703392" w:rsidRDefault="00DC4C22"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is calculated to know the effective stored CO</w:t>
            </w:r>
            <w:r w:rsidRPr="00703392">
              <w:rPr>
                <w:rFonts w:ascii="Gill Sans MT" w:hAnsi="Gill Sans MT" w:cs="Calibri"/>
                <w:color w:val="000000"/>
                <w:vertAlign w:val="subscript"/>
                <w:lang w:val="en-GB"/>
              </w:rPr>
              <w:t xml:space="preserve">2 </w:t>
            </w:r>
            <w:r w:rsidRPr="00703392">
              <w:rPr>
                <w:rFonts w:ascii="Gill Sans MT" w:hAnsi="Gill Sans MT" w:cs="Calibri"/>
                <w:color w:val="000000"/>
                <w:lang w:val="en-GB"/>
              </w:rPr>
              <w:t>considering the maximum quantity of non-reacted CO</w:t>
            </w:r>
            <w:r w:rsidRPr="00703392">
              <w:rPr>
                <w:rFonts w:ascii="Gill Sans MT" w:hAnsi="Gill Sans MT" w:cs="Calibri"/>
                <w:color w:val="000000"/>
                <w:vertAlign w:val="subscript"/>
                <w:lang w:val="en-GB"/>
              </w:rPr>
              <w:t xml:space="preserve">2 </w:t>
            </w:r>
            <w:r w:rsidRPr="00703392">
              <w:rPr>
                <w:rFonts w:ascii="Gill Sans MT" w:hAnsi="Gill Sans MT" w:cs="Calibri"/>
                <w:color w:val="000000"/>
                <w:lang w:val="en-GB"/>
              </w:rPr>
              <w:t>(NR</w:t>
            </w:r>
            <w:r w:rsidRPr="00703392">
              <w:rPr>
                <w:rFonts w:ascii="Gill Sans MT" w:hAnsi="Gill Sans MT" w:cs="Calibri"/>
                <w:color w:val="000000"/>
                <w:vertAlign w:val="subscript"/>
                <w:lang w:val="en-GB"/>
              </w:rPr>
              <w:t>CO2</w:t>
            </w:r>
            <w:r w:rsidRPr="00703392">
              <w:rPr>
                <w:rFonts w:ascii="Gill Sans MT" w:hAnsi="Gill Sans MT" w:cs="Calibri"/>
                <w:color w:val="000000"/>
                <w:lang w:val="en-GB"/>
              </w:rPr>
              <w:t>)</w:t>
            </w:r>
          </w:p>
        </w:tc>
      </w:tr>
      <w:tr w:rsidR="00DC4C22" w:rsidRPr="00911961" w14:paraId="749793AE" w14:textId="77777777">
        <w:trPr>
          <w:trHeight w:val="340"/>
        </w:trPr>
        <w:tc>
          <w:tcPr>
            <w:tcW w:w="4941" w:type="dxa"/>
            <w:noWrap/>
            <w:vAlign w:val="center"/>
          </w:tcPr>
          <w:p w14:paraId="44176301" w14:textId="77777777" w:rsidR="00DC4C22" w:rsidRPr="00452516" w:rsidRDefault="00DC4C22"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503DF973" w14:textId="77777777" w:rsidR="00DC4C22" w:rsidRPr="00703392" w:rsidRDefault="00DC4C22"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is calculated continuously</w:t>
            </w:r>
          </w:p>
        </w:tc>
      </w:tr>
      <w:tr w:rsidR="00DC4C22" w:rsidRPr="00452516" w14:paraId="38BD292B" w14:textId="77777777">
        <w:trPr>
          <w:trHeight w:val="340"/>
        </w:trPr>
        <w:tc>
          <w:tcPr>
            <w:tcW w:w="4941" w:type="dxa"/>
            <w:noWrap/>
            <w:vAlign w:val="center"/>
          </w:tcPr>
          <w:p w14:paraId="7609716B" w14:textId="77777777" w:rsidR="00DC4C22" w:rsidRPr="00703392" w:rsidRDefault="00DC4C22"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62" w:type="dxa"/>
            <w:shd w:val="clear" w:color="auto" w:fill="FFFFFF" w:themeFill="background1"/>
            <w:noWrap/>
            <w:vAlign w:val="center"/>
          </w:tcPr>
          <w:p w14:paraId="635115C6" w14:textId="77777777" w:rsidR="00DC4C22" w:rsidRPr="00452516" w:rsidRDefault="00DC4C22"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2E22411E" w14:textId="77777777" w:rsidR="00F03F0E" w:rsidRPr="00452516" w:rsidRDefault="00F03F0E" w:rsidP="00D45B9B"/>
    <w:p w14:paraId="183C5A70" w14:textId="793784C2" w:rsidR="00B0690D" w:rsidRDefault="00B0690D" w:rsidP="00B0690D">
      <w:pPr>
        <w:pStyle w:val="Didascalia"/>
        <w:keepNext/>
      </w:pPr>
      <w:r>
        <w:lastRenderedPageBreak/>
        <w:t xml:space="preserve">Table </w:t>
      </w:r>
      <w:r>
        <w:fldChar w:fldCharType="begin"/>
      </w:r>
      <w:r>
        <w:instrText xml:space="preserve"> SEQ Table \* ARABIC </w:instrText>
      </w:r>
      <w:r>
        <w:fldChar w:fldCharType="separate"/>
      </w:r>
      <w:r>
        <w:rPr>
          <w:noProof/>
        </w:rPr>
        <w:t>24</w:t>
      </w:r>
      <w:r>
        <w:fldChar w:fldCharType="end"/>
      </w:r>
      <w:r>
        <w:t xml:space="preserve">: </w:t>
      </w:r>
      <w:r w:rsidRPr="00762EE8">
        <w:t>CO2 emissions due to electricity consumption description</w:t>
      </w:r>
    </w:p>
    <w:tbl>
      <w:tblPr>
        <w:tblStyle w:val="Grigliatabella"/>
        <w:tblpPr w:leftFromText="141" w:rightFromText="141" w:vertAnchor="text" w:horzAnchor="margin" w:tblpY="-68"/>
        <w:tblW w:w="9603" w:type="dxa"/>
        <w:tblLook w:val="04A0" w:firstRow="1" w:lastRow="0" w:firstColumn="1" w:lastColumn="0" w:noHBand="0" w:noVBand="1"/>
      </w:tblPr>
      <w:tblGrid>
        <w:gridCol w:w="4941"/>
        <w:gridCol w:w="4662"/>
      </w:tblGrid>
      <w:tr w:rsidR="00DD03D0" w:rsidRPr="00452516" w14:paraId="4A82A758" w14:textId="77777777">
        <w:trPr>
          <w:trHeight w:val="293"/>
        </w:trPr>
        <w:tc>
          <w:tcPr>
            <w:tcW w:w="4941" w:type="dxa"/>
            <w:shd w:val="clear" w:color="auto" w:fill="00B0F0"/>
            <w:noWrap/>
            <w:vAlign w:val="center"/>
            <w:hideMark/>
          </w:tcPr>
          <w:p w14:paraId="67B695B4" w14:textId="77777777" w:rsidR="00DD03D0" w:rsidRPr="00452516" w:rsidRDefault="00DD03D0"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629A0A1B" w14:textId="77777777" w:rsidR="00DD03D0" w:rsidRPr="00452516" w:rsidRDefault="00DD03D0" w:rsidP="00D45B9B">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Em.</m:t>
                </m:r>
                <m:sSub>
                  <m:sSubPr>
                    <m:ctrlPr>
                      <w:rPr>
                        <w:rFonts w:ascii="Cambria Math" w:hAnsi="Cambria Math" w:cs="Calibri"/>
                        <w:b/>
                        <w:bCs/>
                        <w:i/>
                        <w:color w:val="000000"/>
                        <w:vertAlign w:val="subscript"/>
                      </w:rPr>
                    </m:ctrlPr>
                  </m:sSubPr>
                  <m:e>
                    <m:r>
                      <m:rPr>
                        <m:sty m:val="bi"/>
                      </m:rPr>
                      <w:rPr>
                        <w:rFonts w:ascii="Cambria Math" w:hAnsi="Cambria Math" w:cs="Calibri"/>
                        <w:color w:val="000000"/>
                      </w:rPr>
                      <m:t>CO</m:t>
                    </m:r>
                  </m:e>
                  <m:sub>
                    <m:r>
                      <m:rPr>
                        <m:sty m:val="bi"/>
                      </m:rPr>
                      <w:rPr>
                        <w:rFonts w:ascii="Cambria Math" w:hAnsi="Cambria Math" w:cs="Calibri"/>
                        <w:color w:val="000000"/>
                        <w:vertAlign w:val="subscript"/>
                      </w:rPr>
                      <m:t>2, electricity consumption</m:t>
                    </m:r>
                  </m:sub>
                </m:sSub>
              </m:oMath>
            </m:oMathPara>
          </w:p>
        </w:tc>
      </w:tr>
      <w:tr w:rsidR="00DD03D0" w:rsidRPr="00452516" w14:paraId="4D9E179D" w14:textId="77777777">
        <w:trPr>
          <w:trHeight w:val="340"/>
        </w:trPr>
        <w:tc>
          <w:tcPr>
            <w:tcW w:w="4941" w:type="dxa"/>
            <w:noWrap/>
            <w:vAlign w:val="center"/>
            <w:hideMark/>
          </w:tcPr>
          <w:p w14:paraId="115AA646" w14:textId="77777777" w:rsidR="00DD03D0" w:rsidRPr="00452516" w:rsidRDefault="00DD03D0"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5DA993F5" w14:textId="77777777" w:rsidR="00DD03D0" w:rsidRPr="00452516" w:rsidRDefault="00DD03D0"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DD03D0" w:rsidRPr="00452516" w14:paraId="2150A8CB" w14:textId="77777777">
        <w:trPr>
          <w:trHeight w:val="340"/>
        </w:trPr>
        <w:tc>
          <w:tcPr>
            <w:tcW w:w="4941" w:type="dxa"/>
            <w:noWrap/>
            <w:vAlign w:val="center"/>
            <w:hideMark/>
          </w:tcPr>
          <w:p w14:paraId="44FCB44E" w14:textId="77777777" w:rsidR="00DD03D0" w:rsidRPr="00452516" w:rsidRDefault="00DD03D0"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2D9DFF1C" w14:textId="77777777" w:rsidR="00DD03D0" w:rsidRPr="00452516" w:rsidRDefault="00DD03D0"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DD03D0" w:rsidRPr="00911961" w14:paraId="5735FDD4" w14:textId="77777777">
        <w:trPr>
          <w:trHeight w:val="340"/>
        </w:trPr>
        <w:tc>
          <w:tcPr>
            <w:tcW w:w="4941" w:type="dxa"/>
            <w:noWrap/>
            <w:vAlign w:val="center"/>
            <w:hideMark/>
          </w:tcPr>
          <w:p w14:paraId="2E68427F" w14:textId="77777777" w:rsidR="00DD03D0" w:rsidRPr="00452516" w:rsidRDefault="00DD03D0"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70CBD84D" w14:textId="77777777" w:rsidR="00DD03D0" w:rsidRPr="00703392" w:rsidRDefault="00DD03D0" w:rsidP="00D45B9B">
            <w:pPr>
              <w:widowControl w:val="0"/>
              <w:spacing w:line="259" w:lineRule="auto"/>
              <w:jc w:val="center"/>
              <w:rPr>
                <w:rFonts w:ascii="Gill Sans MT" w:hAnsi="Gill Sans MT" w:cs="Calibri"/>
                <w:color w:val="000000"/>
                <w:lang w:val="en-GB"/>
              </w:rPr>
            </w:pPr>
            <w:r w:rsidRPr="00703392">
              <w:rPr>
                <w:rFonts w:ascii="Gill Sans MT" w:hAnsi="Gill Sans MT"/>
                <w:lang w:val="en-GB"/>
              </w:rPr>
              <w:t>CO</w:t>
            </w:r>
            <w:r w:rsidRPr="00703392">
              <w:rPr>
                <w:rFonts w:ascii="Gill Sans MT" w:hAnsi="Gill Sans MT"/>
                <w:vertAlign w:val="subscript"/>
                <w:lang w:val="en-GB"/>
              </w:rPr>
              <w:t>2</w:t>
            </w:r>
            <w:r w:rsidRPr="00703392">
              <w:rPr>
                <w:rFonts w:ascii="Gill Sans MT" w:hAnsi="Gill Sans MT"/>
                <w:lang w:val="en-GB"/>
              </w:rPr>
              <w:t xml:space="preserve"> emissions related to electricity consumption</w:t>
            </w:r>
          </w:p>
        </w:tc>
      </w:tr>
      <w:tr w:rsidR="00DD03D0" w:rsidRPr="00452516" w14:paraId="5201AC9C" w14:textId="77777777">
        <w:trPr>
          <w:trHeight w:val="340"/>
        </w:trPr>
        <w:tc>
          <w:tcPr>
            <w:tcW w:w="4941" w:type="dxa"/>
            <w:noWrap/>
            <w:vAlign w:val="center"/>
            <w:hideMark/>
          </w:tcPr>
          <w:p w14:paraId="4D579198" w14:textId="2B02B22F" w:rsidR="00DD03D0" w:rsidRPr="00703392" w:rsidRDefault="00DD03D0"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color w:val="000000" w:themeColor="text1"/>
                <w:lang w:val="en-GB"/>
              </w:rPr>
              <w:t>Equation</w:t>
            </w:r>
            <w:r w:rsidR="00B53BFB">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33795D6B" w14:textId="25CC264A" w:rsidR="00DD03D0" w:rsidRPr="00703392" w:rsidRDefault="00DD03D0" w:rsidP="00D45B9B">
            <w:pPr>
              <w:widowControl w:val="0"/>
              <w:spacing w:line="259" w:lineRule="auto"/>
              <w:jc w:val="center"/>
              <w:rPr>
                <w:rFonts w:ascii="Gill Sans MT" w:hAnsi="Gill Sans MT" w:cs="Calibri"/>
                <w:color w:val="000000"/>
                <w:highlight w:val="yellow"/>
              </w:rPr>
            </w:pPr>
            <w:proofErr w:type="spellStart"/>
            <w:r w:rsidRPr="00863D50">
              <w:rPr>
                <w:rFonts w:ascii="Gill Sans MT" w:hAnsi="Gill Sans MT" w:cs="Calibri"/>
                <w:color w:val="000000"/>
              </w:rPr>
              <w:t>Equations</w:t>
            </w:r>
            <w:proofErr w:type="spellEnd"/>
            <w:r w:rsidRPr="00863D50">
              <w:rPr>
                <w:rFonts w:ascii="Gill Sans MT" w:hAnsi="Gill Sans MT" w:cs="Calibri"/>
                <w:color w:val="000000"/>
              </w:rPr>
              <w:t xml:space="preserve"> 1, </w:t>
            </w:r>
            <w:r w:rsidR="0022265B" w:rsidRPr="00863D50">
              <w:rPr>
                <w:rFonts w:ascii="Gill Sans MT" w:hAnsi="Gill Sans MT" w:cs="Calibri"/>
                <w:color w:val="000000"/>
              </w:rPr>
              <w:t>4</w:t>
            </w:r>
          </w:p>
        </w:tc>
      </w:tr>
      <w:tr w:rsidR="00DD03D0" w:rsidRPr="00911961" w14:paraId="74F18896" w14:textId="77777777">
        <w:trPr>
          <w:trHeight w:val="340"/>
        </w:trPr>
        <w:tc>
          <w:tcPr>
            <w:tcW w:w="4941" w:type="dxa"/>
            <w:noWrap/>
            <w:vAlign w:val="center"/>
            <w:hideMark/>
          </w:tcPr>
          <w:p w14:paraId="2547B53D" w14:textId="77777777" w:rsidR="00DD03D0" w:rsidRPr="00452516" w:rsidRDefault="00DD03D0"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 source</w:t>
            </w:r>
          </w:p>
        </w:tc>
        <w:tc>
          <w:tcPr>
            <w:tcW w:w="4662" w:type="dxa"/>
            <w:noWrap/>
            <w:vAlign w:val="center"/>
            <w:hideMark/>
          </w:tcPr>
          <w:p w14:paraId="4B00B376" w14:textId="23E5A732" w:rsidR="00DD03D0" w:rsidRPr="00703392" w:rsidRDefault="00DD03D0"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The value is calculated by applying equation </w:t>
            </w:r>
            <w:r w:rsidR="0022265B" w:rsidRPr="00703392">
              <w:rPr>
                <w:rFonts w:ascii="Gill Sans MT" w:hAnsi="Gill Sans MT" w:cs="Calibri"/>
                <w:color w:val="000000"/>
                <w:lang w:val="en-GB"/>
              </w:rPr>
              <w:t>4</w:t>
            </w:r>
          </w:p>
        </w:tc>
      </w:tr>
      <w:tr w:rsidR="00DD03D0" w:rsidRPr="00911961" w14:paraId="0C0A8ED2" w14:textId="77777777">
        <w:trPr>
          <w:trHeight w:val="340"/>
        </w:trPr>
        <w:tc>
          <w:tcPr>
            <w:tcW w:w="4941" w:type="dxa"/>
            <w:noWrap/>
            <w:vAlign w:val="center"/>
          </w:tcPr>
          <w:p w14:paraId="7111D0B6" w14:textId="77777777" w:rsidR="00DD03D0" w:rsidRPr="00703392" w:rsidRDefault="00DD03D0"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Justification for the choice of data or description of measurement methods and procedures applied</w:t>
            </w:r>
          </w:p>
        </w:tc>
        <w:tc>
          <w:tcPr>
            <w:tcW w:w="4662" w:type="dxa"/>
            <w:noWrap/>
            <w:vAlign w:val="center"/>
          </w:tcPr>
          <w:p w14:paraId="5380B773" w14:textId="77777777" w:rsidR="00DD03D0" w:rsidRPr="00703392" w:rsidRDefault="00DD03D0"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is calculated since GHGs can be emitted during the electricity production</w:t>
            </w:r>
          </w:p>
        </w:tc>
      </w:tr>
      <w:tr w:rsidR="00DD03D0" w:rsidRPr="00911961" w14:paraId="1E6FF9D2" w14:textId="77777777">
        <w:trPr>
          <w:trHeight w:val="340"/>
        </w:trPr>
        <w:tc>
          <w:tcPr>
            <w:tcW w:w="4941" w:type="dxa"/>
            <w:noWrap/>
            <w:vAlign w:val="center"/>
          </w:tcPr>
          <w:p w14:paraId="0C15D22D" w14:textId="77777777" w:rsidR="00DD03D0" w:rsidRPr="00452516" w:rsidRDefault="00DD03D0"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3C2CD18E" w14:textId="77777777" w:rsidR="00DD03D0" w:rsidRPr="00703392" w:rsidRDefault="00DD03D0"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can be calculated depending on frequency of parameter acquisition or continuously</w:t>
            </w:r>
          </w:p>
        </w:tc>
      </w:tr>
      <w:tr w:rsidR="00DD03D0" w:rsidRPr="00452516" w14:paraId="6E7F83F7" w14:textId="77777777">
        <w:trPr>
          <w:trHeight w:val="340"/>
        </w:trPr>
        <w:tc>
          <w:tcPr>
            <w:tcW w:w="4941" w:type="dxa"/>
            <w:noWrap/>
            <w:vAlign w:val="center"/>
          </w:tcPr>
          <w:p w14:paraId="48CFC0D5" w14:textId="77777777" w:rsidR="00DD03D0" w:rsidRPr="00703392" w:rsidRDefault="00DD03D0" w:rsidP="00D45B9B">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62" w:type="dxa"/>
            <w:shd w:val="clear" w:color="auto" w:fill="FFFFFF" w:themeFill="background1"/>
            <w:noWrap/>
            <w:vAlign w:val="center"/>
          </w:tcPr>
          <w:p w14:paraId="65259986" w14:textId="77777777" w:rsidR="00DD03D0" w:rsidRPr="00452516" w:rsidRDefault="00DD03D0"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2A82C078" w14:textId="77777777" w:rsidR="00DC4C22" w:rsidRPr="00452516" w:rsidRDefault="00DC4C22" w:rsidP="00D45B9B"/>
    <w:p w14:paraId="4D82B889" w14:textId="3669EB05" w:rsidR="00A62170" w:rsidRPr="00452516" w:rsidRDefault="00A62170" w:rsidP="00A62170">
      <w:pPr>
        <w:pStyle w:val="Didascalia"/>
        <w:keepNext/>
      </w:pPr>
    </w:p>
    <w:p w14:paraId="22177BCD" w14:textId="7AFD7F4A" w:rsidR="00B0690D" w:rsidRDefault="00B0690D" w:rsidP="00B0690D">
      <w:pPr>
        <w:pStyle w:val="Didascalia"/>
        <w:keepNext/>
      </w:pPr>
      <w:r>
        <w:t xml:space="preserve">Table </w:t>
      </w:r>
      <w:r>
        <w:fldChar w:fldCharType="begin"/>
      </w:r>
      <w:r>
        <w:instrText xml:space="preserve"> SEQ Table \* ARABIC </w:instrText>
      </w:r>
      <w:r>
        <w:fldChar w:fldCharType="separate"/>
      </w:r>
      <w:r>
        <w:rPr>
          <w:noProof/>
        </w:rPr>
        <w:t>25</w:t>
      </w:r>
      <w:r>
        <w:fldChar w:fldCharType="end"/>
      </w:r>
      <w:r>
        <w:t xml:space="preserve">: </w:t>
      </w:r>
      <w:r w:rsidRPr="000B1763">
        <w:t>CO2 emissions due to raw materials transport description</w:t>
      </w:r>
    </w:p>
    <w:tbl>
      <w:tblPr>
        <w:tblStyle w:val="Grigliatabella"/>
        <w:tblpPr w:leftFromText="141" w:rightFromText="141" w:vertAnchor="text" w:horzAnchor="margin" w:tblpY="294"/>
        <w:tblW w:w="9603" w:type="dxa"/>
        <w:tblLook w:val="04A0" w:firstRow="1" w:lastRow="0" w:firstColumn="1" w:lastColumn="0" w:noHBand="0" w:noVBand="1"/>
      </w:tblPr>
      <w:tblGrid>
        <w:gridCol w:w="4941"/>
        <w:gridCol w:w="4662"/>
      </w:tblGrid>
      <w:tr w:rsidR="003A4241" w:rsidRPr="00452516" w14:paraId="71B501F1" w14:textId="77777777">
        <w:trPr>
          <w:trHeight w:val="293"/>
        </w:trPr>
        <w:tc>
          <w:tcPr>
            <w:tcW w:w="4941" w:type="dxa"/>
            <w:shd w:val="clear" w:color="auto" w:fill="00B0F0"/>
            <w:noWrap/>
            <w:vAlign w:val="center"/>
            <w:hideMark/>
          </w:tcPr>
          <w:p w14:paraId="4ECA39AE" w14:textId="77777777" w:rsidR="003A4241" w:rsidRPr="00452516" w:rsidRDefault="003A4241"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3F13B289" w14:textId="116B2917" w:rsidR="003A4241" w:rsidRPr="00452516" w:rsidRDefault="003A4241" w:rsidP="00D45B9B">
            <w:pPr>
              <w:widowControl w:val="0"/>
              <w:spacing w:line="259" w:lineRule="auto"/>
              <w:jc w:val="center"/>
              <w:rPr>
                <w:rFonts w:ascii="Gill Sans MT" w:hAnsi="Gill Sans MT" w:cs="Calibri"/>
                <w:b/>
                <w:bCs/>
                <w:color w:val="000000"/>
              </w:rPr>
            </w:pPr>
            <m:oMath>
              <m:r>
                <m:rPr>
                  <m:sty m:val="bi"/>
                </m:rPr>
                <w:rPr>
                  <w:rFonts w:ascii="Cambria Math" w:hAnsi="Cambria Math" w:cs="Calibri"/>
                  <w:color w:val="000000"/>
                </w:rPr>
                <m:t>Em.</m:t>
              </m:r>
              <m:sSub>
                <m:sSubPr>
                  <m:ctrlPr>
                    <w:rPr>
                      <w:rFonts w:ascii="Cambria Math" w:hAnsi="Cambria Math" w:cs="Calibri"/>
                      <w:b/>
                      <w:i/>
                      <w:color w:val="000000"/>
                    </w:rPr>
                  </m:ctrlPr>
                </m:sSubPr>
                <m:e>
                  <m:r>
                    <m:rPr>
                      <m:sty m:val="bi"/>
                    </m:rPr>
                    <w:rPr>
                      <w:rFonts w:ascii="Cambria Math" w:hAnsi="Cambria Math" w:cs="Calibri"/>
                      <w:color w:val="000000"/>
                    </w:rPr>
                    <m:t>CO</m:t>
                  </m:r>
                </m:e>
                <m:sub>
                  <m:r>
                    <m:rPr>
                      <m:sty m:val="bi"/>
                    </m:rPr>
                    <w:rPr>
                      <w:rFonts w:ascii="Cambria Math" w:hAnsi="Cambria Math" w:cs="Calibri"/>
                      <w:color w:val="000000"/>
                    </w:rPr>
                    <m:t>2, trasp.</m:t>
                  </m:r>
                </m:sub>
              </m:sSub>
            </m:oMath>
            <w:r w:rsidR="006B1615" w:rsidRPr="00452516">
              <w:rPr>
                <w:rFonts w:ascii="Cambria Math" w:hAnsi="Cambria Math" w:cs="Calibri"/>
                <w:b/>
                <w:i/>
                <w:color w:val="000000"/>
              </w:rPr>
              <w:t xml:space="preserve"> </w:t>
            </w:r>
            <w:r w:rsidR="00A16007" w:rsidRPr="00452516">
              <w:rPr>
                <w:rFonts w:ascii="Cambria Math" w:hAnsi="Cambria Math" w:cs="Calibri"/>
                <w:b/>
                <w:i/>
                <w:color w:val="000000"/>
              </w:rPr>
              <w:t>r.</w:t>
            </w:r>
            <w:r w:rsidR="004944AB" w:rsidRPr="00452516">
              <w:rPr>
                <w:rFonts w:ascii="Cambria Math" w:hAnsi="Cambria Math" w:cs="Calibri"/>
                <w:b/>
                <w:i/>
                <w:color w:val="000000"/>
              </w:rPr>
              <w:t xml:space="preserve"> </w:t>
            </w:r>
            <w:r w:rsidR="00B66A4C" w:rsidRPr="00452516">
              <w:rPr>
                <w:rFonts w:ascii="Cambria Math" w:hAnsi="Cambria Math" w:cs="Calibri"/>
                <w:b/>
                <w:i/>
                <w:color w:val="000000"/>
              </w:rPr>
              <w:t>m</w:t>
            </w:r>
            <w:r w:rsidR="00A16007" w:rsidRPr="00452516">
              <w:rPr>
                <w:rFonts w:ascii="Cambria Math" w:hAnsi="Cambria Math" w:cs="Calibri"/>
                <w:b/>
                <w:i/>
                <w:color w:val="000000"/>
              </w:rPr>
              <w:t>.</w:t>
            </w:r>
          </w:p>
        </w:tc>
      </w:tr>
      <w:tr w:rsidR="003A4241" w:rsidRPr="00452516" w14:paraId="37EACB5D" w14:textId="77777777">
        <w:trPr>
          <w:trHeight w:val="340"/>
        </w:trPr>
        <w:tc>
          <w:tcPr>
            <w:tcW w:w="4941" w:type="dxa"/>
            <w:noWrap/>
            <w:vAlign w:val="center"/>
            <w:hideMark/>
          </w:tcPr>
          <w:p w14:paraId="48186207" w14:textId="77777777" w:rsidR="003A4241" w:rsidRPr="00452516" w:rsidRDefault="003A4241"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6A757A89" w14:textId="77777777" w:rsidR="003A4241" w:rsidRPr="00452516" w:rsidRDefault="003A4241"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3A4241" w:rsidRPr="00452516" w14:paraId="3927EDED" w14:textId="77777777">
        <w:trPr>
          <w:trHeight w:val="340"/>
        </w:trPr>
        <w:tc>
          <w:tcPr>
            <w:tcW w:w="4941" w:type="dxa"/>
            <w:noWrap/>
            <w:vAlign w:val="center"/>
            <w:hideMark/>
          </w:tcPr>
          <w:p w14:paraId="45887059" w14:textId="77777777" w:rsidR="003A4241" w:rsidRPr="00452516" w:rsidRDefault="003A4241"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1E4ADDB3" w14:textId="77777777" w:rsidR="003A4241" w:rsidRPr="00452516" w:rsidRDefault="003A4241"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3A4241" w:rsidRPr="00911961" w14:paraId="5C6B4371" w14:textId="77777777">
        <w:trPr>
          <w:trHeight w:val="340"/>
        </w:trPr>
        <w:tc>
          <w:tcPr>
            <w:tcW w:w="4941" w:type="dxa"/>
            <w:noWrap/>
            <w:vAlign w:val="center"/>
            <w:hideMark/>
          </w:tcPr>
          <w:p w14:paraId="4BDF6507" w14:textId="77777777" w:rsidR="003A4241" w:rsidRPr="00452516" w:rsidRDefault="003A4241"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5433A5C4" w14:textId="77777777" w:rsidR="003A4241" w:rsidRPr="00703392" w:rsidRDefault="003A4241"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emissions related to fuel consumption</w:t>
            </w:r>
          </w:p>
        </w:tc>
      </w:tr>
      <w:tr w:rsidR="003A4241" w:rsidRPr="00452516" w14:paraId="663CDA8D" w14:textId="77777777">
        <w:trPr>
          <w:trHeight w:val="340"/>
        </w:trPr>
        <w:tc>
          <w:tcPr>
            <w:tcW w:w="4941" w:type="dxa"/>
            <w:noWrap/>
            <w:vAlign w:val="center"/>
            <w:hideMark/>
          </w:tcPr>
          <w:p w14:paraId="1A072DD4" w14:textId="2C226169" w:rsidR="003A4241" w:rsidRPr="00703392" w:rsidRDefault="003A4241"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themeColor="text1"/>
                <w:lang w:val="en-GB"/>
              </w:rPr>
              <w:t>Equation</w:t>
            </w:r>
            <w:r w:rsidR="00B53BFB">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2075E773" w14:textId="49AEFF76" w:rsidR="003A4241" w:rsidRPr="00452516" w:rsidRDefault="003A4241" w:rsidP="00D45B9B">
            <w:pPr>
              <w:widowControl w:val="0"/>
              <w:spacing w:line="259" w:lineRule="auto"/>
              <w:jc w:val="center"/>
              <w:rPr>
                <w:rFonts w:ascii="Gill Sans MT" w:hAnsi="Gill Sans MT" w:cs="Calibri"/>
                <w:color w:val="000000"/>
              </w:rPr>
            </w:pPr>
            <w:proofErr w:type="spellStart"/>
            <w:r w:rsidRPr="00863D50">
              <w:rPr>
                <w:rFonts w:ascii="Gill Sans MT" w:hAnsi="Gill Sans MT" w:cs="Calibri"/>
                <w:color w:val="000000"/>
              </w:rPr>
              <w:t>Equation</w:t>
            </w:r>
            <w:r w:rsidR="00863D50">
              <w:rPr>
                <w:rFonts w:ascii="Gill Sans MT" w:hAnsi="Gill Sans MT" w:cs="Calibri"/>
                <w:color w:val="000000"/>
              </w:rPr>
              <w:t>s</w:t>
            </w:r>
            <w:proofErr w:type="spellEnd"/>
            <w:r w:rsidRPr="00863D50">
              <w:rPr>
                <w:rFonts w:ascii="Gill Sans MT" w:hAnsi="Gill Sans MT" w:cs="Calibri"/>
                <w:color w:val="000000"/>
              </w:rPr>
              <w:t xml:space="preserve"> 1, </w:t>
            </w:r>
            <w:r w:rsidR="0022265B" w:rsidRPr="00863D50">
              <w:rPr>
                <w:rFonts w:ascii="Gill Sans MT" w:hAnsi="Gill Sans MT" w:cs="Calibri"/>
                <w:color w:val="000000"/>
              </w:rPr>
              <w:t>5</w:t>
            </w:r>
            <w:r w:rsidRPr="00452516">
              <w:rPr>
                <w:rFonts w:ascii="Gill Sans MT" w:hAnsi="Gill Sans MT" w:cs="Calibri"/>
                <w:color w:val="000000"/>
              </w:rPr>
              <w:t xml:space="preserve"> </w:t>
            </w:r>
          </w:p>
        </w:tc>
      </w:tr>
      <w:tr w:rsidR="003A4241" w:rsidRPr="00911961" w14:paraId="5CA487AE" w14:textId="77777777">
        <w:trPr>
          <w:trHeight w:val="340"/>
        </w:trPr>
        <w:tc>
          <w:tcPr>
            <w:tcW w:w="4941" w:type="dxa"/>
            <w:noWrap/>
            <w:vAlign w:val="center"/>
            <w:hideMark/>
          </w:tcPr>
          <w:p w14:paraId="479940C5" w14:textId="77777777" w:rsidR="003A4241" w:rsidRPr="00452516" w:rsidRDefault="003A4241" w:rsidP="00D45B9B">
            <w:pPr>
              <w:widowControl w:val="0"/>
              <w:spacing w:line="259" w:lineRule="auto"/>
              <w:jc w:val="center"/>
              <w:rPr>
                <w:rFonts w:ascii="Gill Sans MT" w:hAnsi="Gill Sans MT" w:cs="Calibri"/>
                <w:b/>
                <w:color w:val="000000"/>
              </w:rPr>
            </w:pPr>
            <w:r w:rsidRPr="00452516">
              <w:rPr>
                <w:rFonts w:ascii="Gill Sans MT" w:hAnsi="Gill Sans MT" w:cs="Calibri"/>
                <w:b/>
                <w:bCs/>
                <w:color w:val="000000"/>
              </w:rPr>
              <w:t>Data source</w:t>
            </w:r>
          </w:p>
        </w:tc>
        <w:tc>
          <w:tcPr>
            <w:tcW w:w="4662" w:type="dxa"/>
            <w:noWrap/>
            <w:vAlign w:val="center"/>
            <w:hideMark/>
          </w:tcPr>
          <w:p w14:paraId="5D568E78" w14:textId="48F948DE" w:rsidR="003A4241" w:rsidRPr="00703392" w:rsidRDefault="003A4241"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The value is calculated by applying equation </w:t>
            </w:r>
            <w:r w:rsidR="0022265B" w:rsidRPr="00703392">
              <w:rPr>
                <w:rFonts w:ascii="Gill Sans MT" w:hAnsi="Gill Sans MT" w:cs="Calibri"/>
                <w:color w:val="000000"/>
                <w:lang w:val="en-GB"/>
              </w:rPr>
              <w:t>5</w:t>
            </w:r>
          </w:p>
        </w:tc>
      </w:tr>
      <w:tr w:rsidR="003A4241" w:rsidRPr="00911961" w14:paraId="35312936" w14:textId="77777777">
        <w:trPr>
          <w:trHeight w:val="340"/>
        </w:trPr>
        <w:tc>
          <w:tcPr>
            <w:tcW w:w="4941" w:type="dxa"/>
            <w:noWrap/>
            <w:vAlign w:val="center"/>
          </w:tcPr>
          <w:p w14:paraId="2EF6023E" w14:textId="77777777" w:rsidR="003A4241" w:rsidRPr="00703392" w:rsidRDefault="003A4241"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Justification for the choice of data or description of measurement methods and procedures applied</w:t>
            </w:r>
          </w:p>
        </w:tc>
        <w:tc>
          <w:tcPr>
            <w:tcW w:w="4662" w:type="dxa"/>
            <w:noWrap/>
            <w:vAlign w:val="center"/>
          </w:tcPr>
          <w:p w14:paraId="2EC0CACF" w14:textId="77777777" w:rsidR="003A4241" w:rsidRPr="00703392" w:rsidRDefault="003A4241"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is calculated since GHGs can be emitted during the raw materials transportation</w:t>
            </w:r>
          </w:p>
        </w:tc>
      </w:tr>
      <w:tr w:rsidR="003A4241" w:rsidRPr="00911961" w14:paraId="5565B051" w14:textId="77777777">
        <w:trPr>
          <w:trHeight w:val="340"/>
        </w:trPr>
        <w:tc>
          <w:tcPr>
            <w:tcW w:w="4941" w:type="dxa"/>
            <w:noWrap/>
            <w:vAlign w:val="center"/>
          </w:tcPr>
          <w:p w14:paraId="3A06D76E" w14:textId="77777777" w:rsidR="003A4241" w:rsidRPr="00452516" w:rsidRDefault="003A4241"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3383767F" w14:textId="77777777" w:rsidR="003A4241" w:rsidRPr="00703392" w:rsidRDefault="003A4241"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can is calculated every time the supplied quantity or supplier change</w:t>
            </w:r>
            <w:r w:rsidRPr="00703392" w:rsidDel="00D1207B">
              <w:rPr>
                <w:rFonts w:ascii="Gill Sans MT" w:hAnsi="Gill Sans MT" w:cs="Calibri"/>
                <w:color w:val="000000"/>
                <w:lang w:val="en-GB"/>
              </w:rPr>
              <w:t xml:space="preserve"> </w:t>
            </w:r>
          </w:p>
        </w:tc>
      </w:tr>
      <w:tr w:rsidR="003A4241" w:rsidRPr="00452516" w14:paraId="40E5D11B" w14:textId="77777777">
        <w:trPr>
          <w:trHeight w:val="340"/>
        </w:trPr>
        <w:tc>
          <w:tcPr>
            <w:tcW w:w="4941" w:type="dxa"/>
            <w:noWrap/>
            <w:vAlign w:val="center"/>
          </w:tcPr>
          <w:p w14:paraId="3929E686" w14:textId="77777777" w:rsidR="003A4241" w:rsidRPr="00703392" w:rsidRDefault="003A4241"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QA/QC procedures to be applied</w:t>
            </w:r>
            <w:r w:rsidRPr="00703392">
              <w:rPr>
                <w:rFonts w:ascii="Gill Sans MT" w:hAnsi="Gill Sans MT" w:cs="Calibri"/>
                <w:b/>
                <w:color w:val="000000"/>
                <w:lang w:val="en-GB"/>
              </w:rPr>
              <w:tab/>
            </w:r>
          </w:p>
        </w:tc>
        <w:tc>
          <w:tcPr>
            <w:tcW w:w="4662" w:type="dxa"/>
            <w:shd w:val="clear" w:color="auto" w:fill="FFFFFF" w:themeFill="background1"/>
            <w:noWrap/>
            <w:vAlign w:val="center"/>
          </w:tcPr>
          <w:p w14:paraId="177D6704" w14:textId="77777777" w:rsidR="003A4241" w:rsidRPr="00452516" w:rsidRDefault="003A4241"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620E7809" w14:textId="77777777" w:rsidR="003A4241" w:rsidRPr="00452516" w:rsidRDefault="003A4241" w:rsidP="00D45B9B"/>
    <w:p w14:paraId="7D2CE07C" w14:textId="1E6D51A7" w:rsidR="00A62170" w:rsidRPr="00452516" w:rsidRDefault="00A62170" w:rsidP="00B0690D">
      <w:pPr>
        <w:pStyle w:val="Didascalia"/>
      </w:pPr>
      <w:r w:rsidRPr="00452516">
        <w:t xml:space="preserve">Table </w:t>
      </w:r>
      <w:r w:rsidR="00B0690D">
        <w:fldChar w:fldCharType="begin"/>
      </w:r>
      <w:r w:rsidR="00B0690D">
        <w:instrText xml:space="preserve"> SEQ Table \* ARABIC </w:instrText>
      </w:r>
      <w:r w:rsidR="00B0690D">
        <w:fldChar w:fldCharType="separate"/>
      </w:r>
      <w:r w:rsidR="00B0690D">
        <w:rPr>
          <w:noProof/>
        </w:rPr>
        <w:t>26</w:t>
      </w:r>
      <w:r w:rsidR="00B0690D">
        <w:fldChar w:fldCharType="end"/>
      </w:r>
      <w:r w:rsidRPr="00452516">
        <w:t>: Non reacted CO</w:t>
      </w:r>
      <w:r w:rsidRPr="00452516">
        <w:rPr>
          <w:vertAlign w:val="subscript"/>
        </w:rPr>
        <w:t>2</w:t>
      </w:r>
      <w:r w:rsidRPr="00452516">
        <w:t xml:space="preserve"> description</w:t>
      </w:r>
    </w:p>
    <w:tbl>
      <w:tblPr>
        <w:tblStyle w:val="Grigliatabella"/>
        <w:tblpPr w:leftFromText="141" w:rightFromText="141" w:vertAnchor="text" w:horzAnchor="margin" w:tblpY="213"/>
        <w:tblW w:w="9603" w:type="dxa"/>
        <w:tblLook w:val="04A0" w:firstRow="1" w:lastRow="0" w:firstColumn="1" w:lastColumn="0" w:noHBand="0" w:noVBand="1"/>
      </w:tblPr>
      <w:tblGrid>
        <w:gridCol w:w="4941"/>
        <w:gridCol w:w="4662"/>
      </w:tblGrid>
      <w:tr w:rsidR="00300FA8" w:rsidRPr="00452516" w14:paraId="135C065C" w14:textId="77777777">
        <w:trPr>
          <w:trHeight w:val="293"/>
        </w:trPr>
        <w:tc>
          <w:tcPr>
            <w:tcW w:w="4941" w:type="dxa"/>
            <w:shd w:val="clear" w:color="auto" w:fill="00B0F0"/>
            <w:noWrap/>
            <w:vAlign w:val="center"/>
            <w:hideMark/>
          </w:tcPr>
          <w:p w14:paraId="4A0308AE" w14:textId="77777777" w:rsidR="00300FA8" w:rsidRPr="00452516" w:rsidRDefault="00300FA8"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7170E708" w14:textId="62E247D0" w:rsidR="00300FA8" w:rsidRPr="00452516" w:rsidRDefault="009E04A5" w:rsidP="00D45B9B">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Em.</m:t>
                </m:r>
                <m:sSub>
                  <m:sSubPr>
                    <m:ctrlPr>
                      <w:rPr>
                        <w:rFonts w:ascii="Cambria Math" w:hAnsi="Cambria Math" w:cs="Calibri"/>
                        <w:b/>
                        <w:i/>
                        <w:color w:val="000000"/>
                      </w:rPr>
                    </m:ctrlPr>
                  </m:sSubPr>
                  <m:e>
                    <m:r>
                      <m:rPr>
                        <m:sty m:val="bi"/>
                      </m:rPr>
                      <w:rPr>
                        <w:rFonts w:ascii="Cambria Math" w:hAnsi="Cambria Math" w:cs="Calibri"/>
                        <w:color w:val="000000"/>
                      </w:rPr>
                      <m:t>CO</m:t>
                    </m:r>
                  </m:e>
                  <m:sub>
                    <m:r>
                      <m:rPr>
                        <m:sty m:val="bi"/>
                      </m:rPr>
                      <w:rPr>
                        <w:rFonts w:ascii="Cambria Math" w:hAnsi="Cambria Math" w:cs="Calibri"/>
                        <w:color w:val="000000"/>
                      </w:rPr>
                      <m:t>2,NR</m:t>
                    </m:r>
                  </m:sub>
                </m:sSub>
              </m:oMath>
            </m:oMathPara>
          </w:p>
        </w:tc>
      </w:tr>
      <w:tr w:rsidR="00300FA8" w:rsidRPr="00452516" w14:paraId="16A135A7" w14:textId="77777777">
        <w:trPr>
          <w:trHeight w:val="340"/>
        </w:trPr>
        <w:tc>
          <w:tcPr>
            <w:tcW w:w="4941" w:type="dxa"/>
            <w:noWrap/>
            <w:vAlign w:val="center"/>
            <w:hideMark/>
          </w:tcPr>
          <w:p w14:paraId="4C6CB2FD" w14:textId="77777777" w:rsidR="00300FA8" w:rsidRPr="00452516" w:rsidRDefault="00300FA8"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011B7D43" w14:textId="77777777" w:rsidR="00300FA8" w:rsidRPr="00452516" w:rsidRDefault="00300FA8" w:rsidP="00D45B9B">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300FA8" w:rsidRPr="00452516" w14:paraId="06A88A05" w14:textId="77777777">
        <w:trPr>
          <w:trHeight w:val="340"/>
        </w:trPr>
        <w:tc>
          <w:tcPr>
            <w:tcW w:w="4941" w:type="dxa"/>
            <w:noWrap/>
            <w:vAlign w:val="center"/>
            <w:hideMark/>
          </w:tcPr>
          <w:p w14:paraId="419417FE" w14:textId="77777777" w:rsidR="00300FA8" w:rsidRPr="00452516" w:rsidRDefault="00300FA8"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696945D2" w14:textId="77777777" w:rsidR="00300FA8" w:rsidRPr="00452516" w:rsidRDefault="00300FA8"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300FA8" w:rsidRPr="00452516" w14:paraId="74D28C7A" w14:textId="77777777">
        <w:trPr>
          <w:trHeight w:val="340"/>
        </w:trPr>
        <w:tc>
          <w:tcPr>
            <w:tcW w:w="4941" w:type="dxa"/>
            <w:noWrap/>
            <w:vAlign w:val="center"/>
            <w:hideMark/>
          </w:tcPr>
          <w:p w14:paraId="0AC3978B" w14:textId="77777777" w:rsidR="00300FA8" w:rsidRPr="00452516" w:rsidRDefault="00300FA8" w:rsidP="00D45B9B">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0C996C0B" w14:textId="77777777" w:rsidR="00300FA8" w:rsidRPr="00452516" w:rsidRDefault="00300FA8"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 xml:space="preserve">Non </w:t>
            </w:r>
            <w:proofErr w:type="spellStart"/>
            <w:r w:rsidRPr="00452516">
              <w:rPr>
                <w:rFonts w:ascii="Gill Sans MT" w:hAnsi="Gill Sans MT" w:cs="Calibri"/>
                <w:color w:val="000000"/>
              </w:rPr>
              <w:t>reacted</w:t>
            </w:r>
            <w:proofErr w:type="spellEnd"/>
            <w:r w:rsidRPr="00452516">
              <w:rPr>
                <w:rFonts w:ascii="Gill Sans MT" w:hAnsi="Gill Sans MT" w:cs="Calibri"/>
                <w:color w:val="000000"/>
              </w:rPr>
              <w:t xml:space="preserve"> CO</w:t>
            </w:r>
            <w:r w:rsidRPr="00452516">
              <w:rPr>
                <w:rFonts w:ascii="Gill Sans MT" w:hAnsi="Gill Sans MT" w:cs="Calibri"/>
                <w:color w:val="000000"/>
                <w:vertAlign w:val="subscript"/>
              </w:rPr>
              <w:t>2</w:t>
            </w:r>
          </w:p>
        </w:tc>
      </w:tr>
      <w:tr w:rsidR="00300FA8" w:rsidRPr="0064471A" w14:paraId="760BD65F" w14:textId="77777777">
        <w:trPr>
          <w:trHeight w:val="340"/>
        </w:trPr>
        <w:tc>
          <w:tcPr>
            <w:tcW w:w="4941" w:type="dxa"/>
            <w:noWrap/>
            <w:vAlign w:val="center"/>
            <w:hideMark/>
          </w:tcPr>
          <w:p w14:paraId="4C642426" w14:textId="2401B6CA" w:rsidR="00300FA8" w:rsidRPr="00703392" w:rsidRDefault="00300FA8"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themeColor="text1"/>
                <w:lang w:val="en-GB"/>
              </w:rPr>
              <w:t>Equation</w:t>
            </w:r>
            <w:r w:rsidR="00E01537">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38CB9B26" w14:textId="1DE9CFBB" w:rsidR="00300FA8" w:rsidRPr="0064471A" w:rsidRDefault="00300FA8" w:rsidP="00D45B9B">
            <w:pPr>
              <w:widowControl w:val="0"/>
              <w:spacing w:line="259" w:lineRule="auto"/>
              <w:jc w:val="center"/>
              <w:rPr>
                <w:rFonts w:ascii="Gill Sans MT" w:hAnsi="Gill Sans MT" w:cs="Calibri"/>
                <w:color w:val="000000"/>
              </w:rPr>
            </w:pPr>
            <w:proofErr w:type="spellStart"/>
            <w:r w:rsidRPr="0064471A">
              <w:rPr>
                <w:rFonts w:ascii="Gill Sans MT" w:hAnsi="Gill Sans MT" w:cs="Calibri"/>
                <w:color w:val="000000"/>
              </w:rPr>
              <w:t>Equation</w:t>
            </w:r>
            <w:r w:rsidR="00863D50" w:rsidRPr="00703392">
              <w:rPr>
                <w:rFonts w:ascii="Gill Sans MT" w:hAnsi="Gill Sans MT" w:cs="Calibri"/>
                <w:color w:val="000000"/>
              </w:rPr>
              <w:t>s</w:t>
            </w:r>
            <w:proofErr w:type="spellEnd"/>
            <w:r w:rsidR="0064471A" w:rsidRPr="00703392">
              <w:rPr>
                <w:rFonts w:ascii="Gill Sans MT" w:hAnsi="Gill Sans MT" w:cs="Calibri"/>
                <w:color w:val="000000"/>
              </w:rPr>
              <w:t xml:space="preserve"> 1, </w:t>
            </w:r>
            <w:r w:rsidRPr="0064471A">
              <w:rPr>
                <w:rFonts w:ascii="Gill Sans MT" w:hAnsi="Gill Sans MT" w:cs="Calibri"/>
                <w:color w:val="000000"/>
              </w:rPr>
              <w:t xml:space="preserve">3 </w:t>
            </w:r>
          </w:p>
        </w:tc>
      </w:tr>
      <w:tr w:rsidR="00300FA8" w:rsidRPr="00911961" w14:paraId="1D3D6D23" w14:textId="77777777">
        <w:trPr>
          <w:trHeight w:val="340"/>
        </w:trPr>
        <w:tc>
          <w:tcPr>
            <w:tcW w:w="4941" w:type="dxa"/>
            <w:noWrap/>
            <w:vAlign w:val="center"/>
            <w:hideMark/>
          </w:tcPr>
          <w:p w14:paraId="3F2BE4FC" w14:textId="77777777" w:rsidR="00300FA8" w:rsidRPr="00452516" w:rsidRDefault="00300FA8" w:rsidP="00D45B9B">
            <w:pPr>
              <w:widowControl w:val="0"/>
              <w:spacing w:line="259" w:lineRule="auto"/>
              <w:jc w:val="center"/>
              <w:rPr>
                <w:rFonts w:ascii="Gill Sans MT" w:hAnsi="Gill Sans MT" w:cs="Calibri"/>
                <w:b/>
                <w:color w:val="000000"/>
              </w:rPr>
            </w:pPr>
            <w:r w:rsidRPr="00452516">
              <w:rPr>
                <w:rFonts w:ascii="Gill Sans MT" w:hAnsi="Gill Sans MT" w:cs="Calibri"/>
                <w:b/>
                <w:bCs/>
                <w:color w:val="000000"/>
              </w:rPr>
              <w:t>Data source</w:t>
            </w:r>
          </w:p>
        </w:tc>
        <w:tc>
          <w:tcPr>
            <w:tcW w:w="4662" w:type="dxa"/>
            <w:noWrap/>
            <w:vAlign w:val="center"/>
            <w:hideMark/>
          </w:tcPr>
          <w:p w14:paraId="11FC75BC" w14:textId="77777777" w:rsidR="00300FA8" w:rsidRPr="00703392" w:rsidRDefault="00300FA8"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The value is calculated by applying equation 3</w:t>
            </w:r>
          </w:p>
        </w:tc>
      </w:tr>
      <w:tr w:rsidR="00300FA8" w:rsidRPr="00911961" w14:paraId="075C80ED" w14:textId="77777777">
        <w:trPr>
          <w:trHeight w:val="340"/>
        </w:trPr>
        <w:tc>
          <w:tcPr>
            <w:tcW w:w="4941" w:type="dxa"/>
            <w:noWrap/>
            <w:vAlign w:val="center"/>
          </w:tcPr>
          <w:p w14:paraId="5890A843" w14:textId="77777777" w:rsidR="00300FA8" w:rsidRPr="00703392" w:rsidRDefault="00300FA8"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Justification for the choice of data or description of measurement methods and procedures applied</w:t>
            </w:r>
          </w:p>
        </w:tc>
        <w:tc>
          <w:tcPr>
            <w:tcW w:w="4662" w:type="dxa"/>
            <w:noWrap/>
            <w:vAlign w:val="center"/>
          </w:tcPr>
          <w:p w14:paraId="4093F64B" w14:textId="77777777" w:rsidR="00300FA8" w:rsidRPr="00703392" w:rsidRDefault="00300FA8"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This data is calculated to obtain the value of </w:t>
            </w:r>
            <w:proofErr w:type="spellStart"/>
            <w:r w:rsidRPr="00703392">
              <w:rPr>
                <w:rFonts w:ascii="Gill Sans MT" w:hAnsi="Gill Sans MT" w:cs="Calibri"/>
                <w:color w:val="000000"/>
                <w:lang w:val="en-GB"/>
              </w:rPr>
              <w:t>non reacted</w:t>
            </w:r>
            <w:proofErr w:type="spellEnd"/>
            <w:r w:rsidRPr="00703392">
              <w:rPr>
                <w:rFonts w:ascii="Gill Sans MT" w:hAnsi="Gill Sans MT" w:cs="Calibri"/>
                <w:color w:val="000000"/>
                <w:lang w:val="en-GB"/>
              </w:rPr>
              <w:t xml:space="preserve"> 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at the end of the plant operating period</w:t>
            </w:r>
          </w:p>
        </w:tc>
      </w:tr>
      <w:tr w:rsidR="00300FA8" w:rsidRPr="00911961" w14:paraId="48B03512" w14:textId="77777777">
        <w:trPr>
          <w:trHeight w:val="340"/>
        </w:trPr>
        <w:tc>
          <w:tcPr>
            <w:tcW w:w="4941" w:type="dxa"/>
            <w:noWrap/>
            <w:vAlign w:val="center"/>
          </w:tcPr>
          <w:p w14:paraId="02CACA3C" w14:textId="77777777" w:rsidR="00300FA8" w:rsidRPr="00452516" w:rsidRDefault="00300FA8" w:rsidP="00D45B9B">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lastRenderedPageBreak/>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38BD13DF" w14:textId="77777777" w:rsidR="00300FA8" w:rsidRPr="00703392" w:rsidRDefault="00300FA8" w:rsidP="00D45B9B">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This data can is calculated every once at the end of the storage of a 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batch</w:t>
            </w:r>
          </w:p>
        </w:tc>
      </w:tr>
      <w:tr w:rsidR="00300FA8" w:rsidRPr="00452516" w14:paraId="14A9EC3C" w14:textId="77777777">
        <w:trPr>
          <w:trHeight w:val="340"/>
        </w:trPr>
        <w:tc>
          <w:tcPr>
            <w:tcW w:w="4941" w:type="dxa"/>
            <w:noWrap/>
            <w:vAlign w:val="center"/>
          </w:tcPr>
          <w:p w14:paraId="2AF0C2F7" w14:textId="77777777" w:rsidR="00300FA8" w:rsidRPr="00703392" w:rsidRDefault="00300FA8" w:rsidP="00D45B9B">
            <w:pPr>
              <w:widowControl w:val="0"/>
              <w:spacing w:line="259" w:lineRule="auto"/>
              <w:jc w:val="center"/>
              <w:rPr>
                <w:rFonts w:ascii="Gill Sans MT" w:hAnsi="Gill Sans MT" w:cs="Calibri"/>
                <w:b/>
                <w:color w:val="000000"/>
                <w:lang w:val="en-GB"/>
              </w:rPr>
            </w:pPr>
            <w:r w:rsidRPr="00703392">
              <w:rPr>
                <w:rFonts w:ascii="Gill Sans MT" w:hAnsi="Gill Sans MT" w:cs="Calibri"/>
                <w:b/>
                <w:color w:val="000000"/>
                <w:lang w:val="en-GB"/>
              </w:rPr>
              <w:t>QA/QC procedures to be applied</w:t>
            </w:r>
            <w:r w:rsidRPr="00703392">
              <w:rPr>
                <w:rFonts w:ascii="Gill Sans MT" w:hAnsi="Gill Sans MT" w:cs="Calibri"/>
                <w:b/>
                <w:color w:val="000000"/>
                <w:lang w:val="en-GB"/>
              </w:rPr>
              <w:tab/>
            </w:r>
          </w:p>
        </w:tc>
        <w:tc>
          <w:tcPr>
            <w:tcW w:w="4662" w:type="dxa"/>
            <w:shd w:val="clear" w:color="auto" w:fill="FFFFFF" w:themeFill="background1"/>
            <w:noWrap/>
            <w:vAlign w:val="center"/>
          </w:tcPr>
          <w:p w14:paraId="717445E2" w14:textId="77777777" w:rsidR="00300FA8" w:rsidRPr="00452516" w:rsidRDefault="00300FA8" w:rsidP="00D45B9B">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1D862713" w14:textId="77777777" w:rsidR="007B0AC4" w:rsidRPr="00452516" w:rsidRDefault="007B0AC4" w:rsidP="00AF3607"/>
    <w:p w14:paraId="63BFC158" w14:textId="2C116525" w:rsidR="00AF3607" w:rsidRPr="00452516" w:rsidRDefault="00B0690D" w:rsidP="00BB77F5">
      <w:pPr>
        <w:pStyle w:val="Didascalia"/>
      </w:pPr>
      <w:r>
        <w:t xml:space="preserve">Table </w:t>
      </w:r>
      <w:r>
        <w:fldChar w:fldCharType="begin"/>
      </w:r>
      <w:r>
        <w:instrText xml:space="preserve"> SEQ Table \* ARABIC </w:instrText>
      </w:r>
      <w:r>
        <w:fldChar w:fldCharType="separate"/>
      </w:r>
      <w:r>
        <w:rPr>
          <w:noProof/>
        </w:rPr>
        <w:t>27</w:t>
      </w:r>
      <w:r>
        <w:fldChar w:fldCharType="end"/>
      </w:r>
      <w:r w:rsidRPr="00452516">
        <w:t>: Fugitive CO2 emissions</w:t>
      </w:r>
    </w:p>
    <w:tbl>
      <w:tblPr>
        <w:tblStyle w:val="Grigliatabella"/>
        <w:tblpPr w:leftFromText="141" w:rightFromText="141" w:vertAnchor="text" w:horzAnchor="margin" w:tblpY="294"/>
        <w:tblW w:w="9603" w:type="dxa"/>
        <w:tblLook w:val="04A0" w:firstRow="1" w:lastRow="0" w:firstColumn="1" w:lastColumn="0" w:noHBand="0" w:noVBand="1"/>
      </w:tblPr>
      <w:tblGrid>
        <w:gridCol w:w="4941"/>
        <w:gridCol w:w="4662"/>
      </w:tblGrid>
      <w:tr w:rsidR="007B0AC4" w:rsidRPr="00452516" w14:paraId="25D83D7B" w14:textId="77777777" w:rsidTr="312CF385">
        <w:trPr>
          <w:trHeight w:val="293"/>
        </w:trPr>
        <w:tc>
          <w:tcPr>
            <w:tcW w:w="4941" w:type="dxa"/>
            <w:shd w:val="clear" w:color="auto" w:fill="00B0F0"/>
            <w:noWrap/>
            <w:vAlign w:val="center"/>
            <w:hideMark/>
          </w:tcPr>
          <w:p w14:paraId="41BDE706" w14:textId="77777777" w:rsidR="007B0AC4" w:rsidRPr="00452516" w:rsidRDefault="007B0AC4">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w:t>
            </w:r>
          </w:p>
        </w:tc>
        <w:tc>
          <w:tcPr>
            <w:tcW w:w="4662" w:type="dxa"/>
            <w:shd w:val="clear" w:color="auto" w:fill="00B0F0"/>
            <w:noWrap/>
            <w:vAlign w:val="center"/>
            <w:hideMark/>
          </w:tcPr>
          <w:p w14:paraId="2D54B609" w14:textId="3BF558E3" w:rsidR="007B0AC4" w:rsidRPr="00452516" w:rsidRDefault="007B0AC4">
            <w:pPr>
              <w:widowControl w:val="0"/>
              <w:spacing w:line="259" w:lineRule="auto"/>
              <w:jc w:val="center"/>
              <w:rPr>
                <w:rFonts w:ascii="Gill Sans MT" w:hAnsi="Gill Sans MT" w:cs="Calibri"/>
                <w:b/>
                <w:bCs/>
                <w:color w:val="000000"/>
              </w:rPr>
            </w:pPr>
            <m:oMathPara>
              <m:oMath>
                <m:r>
                  <m:rPr>
                    <m:sty m:val="bi"/>
                  </m:rPr>
                  <w:rPr>
                    <w:rFonts w:ascii="Cambria Math" w:hAnsi="Cambria Math" w:cs="Calibri"/>
                    <w:color w:val="000000"/>
                  </w:rPr>
                  <m:t>Em.</m:t>
                </m:r>
                <m:sSub>
                  <m:sSubPr>
                    <m:ctrlPr>
                      <w:rPr>
                        <w:rFonts w:ascii="Cambria Math" w:hAnsi="Cambria Math" w:cs="Calibri"/>
                        <w:b/>
                        <w:bCs/>
                        <w:i/>
                        <w:color w:val="000000"/>
                        <w:vertAlign w:val="subscript"/>
                      </w:rPr>
                    </m:ctrlPr>
                  </m:sSubPr>
                  <m:e>
                    <m:r>
                      <m:rPr>
                        <m:sty m:val="bi"/>
                      </m:rPr>
                      <w:rPr>
                        <w:rFonts w:ascii="Cambria Math" w:hAnsi="Cambria Math" w:cs="Calibri"/>
                        <w:color w:val="000000"/>
                      </w:rPr>
                      <m:t>CO</m:t>
                    </m:r>
                  </m:e>
                  <m:sub>
                    <m:r>
                      <m:rPr>
                        <m:sty m:val="bi"/>
                      </m:rPr>
                      <w:rPr>
                        <w:rFonts w:ascii="Cambria Math" w:hAnsi="Cambria Math" w:cs="Calibri"/>
                        <w:color w:val="000000"/>
                        <w:vertAlign w:val="subscript"/>
                      </w:rPr>
                      <m:t>2, fug</m:t>
                    </m:r>
                  </m:sub>
                </m:sSub>
              </m:oMath>
            </m:oMathPara>
          </w:p>
        </w:tc>
      </w:tr>
      <w:tr w:rsidR="007B0AC4" w:rsidRPr="00452516" w14:paraId="5CBE9C19" w14:textId="77777777" w:rsidTr="312CF385">
        <w:trPr>
          <w:trHeight w:val="340"/>
        </w:trPr>
        <w:tc>
          <w:tcPr>
            <w:tcW w:w="4941" w:type="dxa"/>
            <w:noWrap/>
            <w:vAlign w:val="center"/>
            <w:hideMark/>
          </w:tcPr>
          <w:p w14:paraId="73BB52B9" w14:textId="77777777" w:rsidR="007B0AC4" w:rsidRPr="00452516" w:rsidRDefault="007B0AC4">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Data </w:t>
            </w:r>
            <w:proofErr w:type="spellStart"/>
            <w:r w:rsidRPr="00452516">
              <w:rPr>
                <w:rFonts w:ascii="Gill Sans MT" w:hAnsi="Gill Sans MT" w:cs="Calibri"/>
                <w:b/>
                <w:bCs/>
                <w:color w:val="000000"/>
              </w:rPr>
              <w:t>type</w:t>
            </w:r>
            <w:proofErr w:type="spellEnd"/>
          </w:p>
        </w:tc>
        <w:tc>
          <w:tcPr>
            <w:tcW w:w="4662" w:type="dxa"/>
            <w:noWrap/>
            <w:vAlign w:val="center"/>
            <w:hideMark/>
          </w:tcPr>
          <w:p w14:paraId="74618880" w14:textId="77777777" w:rsidR="007B0AC4" w:rsidRPr="00452516" w:rsidRDefault="007B0AC4">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rPr>
              <w:t>Calculated</w:t>
            </w:r>
            <w:proofErr w:type="spellEnd"/>
            <w:r w:rsidRPr="00452516">
              <w:rPr>
                <w:rFonts w:ascii="Gill Sans MT" w:hAnsi="Gill Sans MT" w:cs="Calibri"/>
                <w:color w:val="000000"/>
              </w:rPr>
              <w:t xml:space="preserve"> data</w:t>
            </w:r>
          </w:p>
        </w:tc>
      </w:tr>
      <w:tr w:rsidR="007B0AC4" w:rsidRPr="00452516" w14:paraId="0DBBC59C" w14:textId="77777777" w:rsidTr="312CF385">
        <w:trPr>
          <w:trHeight w:val="340"/>
        </w:trPr>
        <w:tc>
          <w:tcPr>
            <w:tcW w:w="4941" w:type="dxa"/>
            <w:noWrap/>
            <w:vAlign w:val="center"/>
            <w:hideMark/>
          </w:tcPr>
          <w:p w14:paraId="17773FD4" w14:textId="77777777" w:rsidR="007B0AC4" w:rsidRPr="00452516" w:rsidRDefault="007B0AC4">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Unit of </w:t>
            </w:r>
            <w:proofErr w:type="spellStart"/>
            <w:r w:rsidRPr="00452516">
              <w:rPr>
                <w:rFonts w:ascii="Gill Sans MT" w:hAnsi="Gill Sans MT" w:cs="Calibri"/>
                <w:b/>
                <w:bCs/>
                <w:color w:val="000000"/>
              </w:rPr>
              <w:t>measurement</w:t>
            </w:r>
            <w:proofErr w:type="spellEnd"/>
          </w:p>
        </w:tc>
        <w:tc>
          <w:tcPr>
            <w:tcW w:w="4662" w:type="dxa"/>
            <w:noWrap/>
            <w:vAlign w:val="center"/>
            <w:hideMark/>
          </w:tcPr>
          <w:p w14:paraId="54D86C33" w14:textId="77777777" w:rsidR="007B0AC4" w:rsidRPr="00452516" w:rsidRDefault="007B0AC4">
            <w:pPr>
              <w:widowControl w:val="0"/>
              <w:spacing w:line="259" w:lineRule="auto"/>
              <w:jc w:val="center"/>
              <w:rPr>
                <w:rFonts w:ascii="Gill Sans MT" w:hAnsi="Gill Sans MT" w:cs="Calibri"/>
                <w:color w:val="000000"/>
              </w:rPr>
            </w:pPr>
            <w:r w:rsidRPr="00452516">
              <w:rPr>
                <w:rFonts w:ascii="Gill Sans MT" w:hAnsi="Gill Sans MT" w:cs="Calibri"/>
                <w:color w:val="000000"/>
              </w:rPr>
              <w:t>t CO</w:t>
            </w:r>
            <w:r w:rsidRPr="00452516">
              <w:rPr>
                <w:rFonts w:ascii="Gill Sans MT" w:hAnsi="Gill Sans MT" w:cs="Calibri"/>
                <w:color w:val="000000"/>
                <w:vertAlign w:val="subscript"/>
              </w:rPr>
              <w:t>2eq</w:t>
            </w:r>
          </w:p>
        </w:tc>
      </w:tr>
      <w:tr w:rsidR="007B0AC4" w:rsidRPr="00452516" w14:paraId="36A24DED" w14:textId="77777777" w:rsidTr="312CF385">
        <w:trPr>
          <w:trHeight w:val="340"/>
        </w:trPr>
        <w:tc>
          <w:tcPr>
            <w:tcW w:w="4941" w:type="dxa"/>
            <w:noWrap/>
            <w:vAlign w:val="center"/>
            <w:hideMark/>
          </w:tcPr>
          <w:p w14:paraId="7798A66B" w14:textId="77777777" w:rsidR="007B0AC4" w:rsidRPr="00452516" w:rsidRDefault="007B0AC4">
            <w:pPr>
              <w:widowControl w:val="0"/>
              <w:spacing w:line="259" w:lineRule="auto"/>
              <w:jc w:val="center"/>
              <w:rPr>
                <w:rFonts w:ascii="Gill Sans MT" w:hAnsi="Gill Sans MT" w:cs="Calibri"/>
                <w:b/>
                <w:bCs/>
                <w:color w:val="000000"/>
              </w:rPr>
            </w:pPr>
            <w:proofErr w:type="spellStart"/>
            <w:r w:rsidRPr="00452516">
              <w:rPr>
                <w:rFonts w:ascii="Gill Sans MT" w:hAnsi="Gill Sans MT" w:cs="Calibri"/>
                <w:b/>
                <w:bCs/>
                <w:color w:val="000000"/>
              </w:rPr>
              <w:t>Description</w:t>
            </w:r>
            <w:proofErr w:type="spellEnd"/>
          </w:p>
        </w:tc>
        <w:tc>
          <w:tcPr>
            <w:tcW w:w="4662" w:type="dxa"/>
            <w:noWrap/>
            <w:vAlign w:val="center"/>
            <w:hideMark/>
          </w:tcPr>
          <w:p w14:paraId="36355247" w14:textId="03B9CE49" w:rsidR="007B0AC4" w:rsidRPr="00452516" w:rsidRDefault="2F239B57">
            <w:pPr>
              <w:widowControl w:val="0"/>
              <w:spacing w:line="259" w:lineRule="auto"/>
              <w:jc w:val="center"/>
              <w:rPr>
                <w:rFonts w:ascii="Gill Sans MT" w:hAnsi="Gill Sans MT" w:cs="Calibri"/>
                <w:color w:val="000000"/>
              </w:rPr>
            </w:pPr>
            <w:proofErr w:type="spellStart"/>
            <w:r w:rsidRPr="00452516">
              <w:rPr>
                <w:rFonts w:ascii="Gill Sans MT" w:hAnsi="Gill Sans MT" w:cs="Calibri"/>
                <w:color w:val="000000" w:themeColor="text1"/>
              </w:rPr>
              <w:t>Fugitive</w:t>
            </w:r>
            <w:proofErr w:type="spellEnd"/>
            <w:r w:rsidRPr="00452516">
              <w:rPr>
                <w:rFonts w:ascii="Gill Sans MT" w:hAnsi="Gill Sans MT" w:cs="Calibri"/>
                <w:color w:val="000000" w:themeColor="text1"/>
              </w:rPr>
              <w:t xml:space="preserve"> CO</w:t>
            </w:r>
            <w:r w:rsidRPr="00452516">
              <w:rPr>
                <w:rFonts w:ascii="Gill Sans MT" w:hAnsi="Gill Sans MT" w:cs="Calibri"/>
                <w:color w:val="000000" w:themeColor="text1"/>
                <w:vertAlign w:val="subscript"/>
              </w:rPr>
              <w:t>2</w:t>
            </w:r>
            <w:r w:rsidRPr="00452516">
              <w:rPr>
                <w:rFonts w:ascii="Gill Sans MT" w:hAnsi="Gill Sans MT" w:cs="Calibri"/>
                <w:color w:val="000000" w:themeColor="text1"/>
              </w:rPr>
              <w:t xml:space="preserve"> emissions</w:t>
            </w:r>
          </w:p>
        </w:tc>
      </w:tr>
      <w:tr w:rsidR="007B0AC4" w:rsidRPr="00452516" w14:paraId="66DF82CB" w14:textId="77777777" w:rsidTr="312CF385">
        <w:trPr>
          <w:trHeight w:val="340"/>
        </w:trPr>
        <w:tc>
          <w:tcPr>
            <w:tcW w:w="4941" w:type="dxa"/>
            <w:noWrap/>
            <w:vAlign w:val="center"/>
            <w:hideMark/>
          </w:tcPr>
          <w:p w14:paraId="0B9458AA" w14:textId="1451EDD0" w:rsidR="007B0AC4" w:rsidRPr="00703392" w:rsidRDefault="007B0AC4">
            <w:pPr>
              <w:widowControl w:val="0"/>
              <w:spacing w:line="259" w:lineRule="auto"/>
              <w:jc w:val="center"/>
              <w:rPr>
                <w:rFonts w:ascii="Gill Sans MT" w:hAnsi="Gill Sans MT" w:cs="Calibri"/>
                <w:b/>
                <w:bCs/>
                <w:color w:val="000000"/>
                <w:lang w:val="en-GB"/>
              </w:rPr>
            </w:pPr>
            <w:r w:rsidRPr="00703392">
              <w:rPr>
                <w:rFonts w:ascii="Gill Sans MT" w:hAnsi="Gill Sans MT" w:cs="Calibri"/>
                <w:b/>
                <w:color w:val="000000" w:themeColor="text1"/>
                <w:lang w:val="en-GB"/>
              </w:rPr>
              <w:t>Equation</w:t>
            </w:r>
            <w:r w:rsidR="00E01537">
              <w:rPr>
                <w:rFonts w:ascii="Gill Sans MT" w:hAnsi="Gill Sans MT" w:cs="Calibri"/>
                <w:b/>
                <w:color w:val="000000" w:themeColor="text1"/>
                <w:lang w:val="en-GB"/>
              </w:rPr>
              <w:t>s</w:t>
            </w:r>
            <w:r w:rsidRPr="00703392">
              <w:rPr>
                <w:rFonts w:ascii="Gill Sans MT" w:hAnsi="Gill Sans MT" w:cs="Calibri"/>
                <w:b/>
                <w:color w:val="000000" w:themeColor="text1"/>
                <w:lang w:val="en-GB"/>
              </w:rPr>
              <w:t xml:space="preserve"> in which it is present</w:t>
            </w:r>
          </w:p>
        </w:tc>
        <w:tc>
          <w:tcPr>
            <w:tcW w:w="4662" w:type="dxa"/>
            <w:noWrap/>
            <w:vAlign w:val="center"/>
            <w:hideMark/>
          </w:tcPr>
          <w:p w14:paraId="551A23E2" w14:textId="326217B5" w:rsidR="007B0AC4" w:rsidRPr="00452516" w:rsidRDefault="007B0AC4">
            <w:pPr>
              <w:widowControl w:val="0"/>
              <w:spacing w:line="259" w:lineRule="auto"/>
              <w:jc w:val="center"/>
              <w:rPr>
                <w:rFonts w:ascii="Gill Sans MT" w:hAnsi="Gill Sans MT" w:cs="Calibri"/>
                <w:color w:val="000000"/>
              </w:rPr>
            </w:pPr>
            <w:proofErr w:type="spellStart"/>
            <w:r w:rsidRPr="0064471A">
              <w:rPr>
                <w:rFonts w:ascii="Gill Sans MT" w:hAnsi="Gill Sans MT" w:cs="Calibri"/>
                <w:color w:val="000000"/>
              </w:rPr>
              <w:t>Equation</w:t>
            </w:r>
            <w:r w:rsidR="0064471A">
              <w:rPr>
                <w:rFonts w:ascii="Gill Sans MT" w:hAnsi="Gill Sans MT" w:cs="Calibri"/>
                <w:color w:val="000000"/>
              </w:rPr>
              <w:t>s</w:t>
            </w:r>
            <w:proofErr w:type="spellEnd"/>
            <w:r w:rsidR="0064471A">
              <w:rPr>
                <w:rFonts w:ascii="Gill Sans MT" w:hAnsi="Gill Sans MT" w:cs="Calibri"/>
                <w:color w:val="000000"/>
              </w:rPr>
              <w:t xml:space="preserve"> 1</w:t>
            </w:r>
            <w:r w:rsidR="00BD21C0">
              <w:rPr>
                <w:rFonts w:ascii="Gill Sans MT" w:hAnsi="Gill Sans MT" w:cs="Calibri"/>
                <w:color w:val="000000"/>
              </w:rPr>
              <w:t>,</w:t>
            </w:r>
            <w:r w:rsidRPr="0064471A">
              <w:rPr>
                <w:rFonts w:ascii="Gill Sans MT" w:hAnsi="Gill Sans MT" w:cs="Calibri"/>
                <w:color w:val="000000"/>
              </w:rPr>
              <w:t xml:space="preserve"> </w:t>
            </w:r>
            <w:r w:rsidR="0084214A" w:rsidRPr="0064471A">
              <w:rPr>
                <w:rFonts w:ascii="Gill Sans MT" w:hAnsi="Gill Sans MT" w:cs="Calibri"/>
                <w:color w:val="000000"/>
              </w:rPr>
              <w:t>6</w:t>
            </w:r>
            <w:r w:rsidR="00DC07A8">
              <w:rPr>
                <w:rFonts w:ascii="Gill Sans MT" w:hAnsi="Gill Sans MT" w:cs="Calibri"/>
                <w:color w:val="000000"/>
              </w:rPr>
              <w:t>.1, 6.2</w:t>
            </w:r>
          </w:p>
        </w:tc>
      </w:tr>
      <w:tr w:rsidR="007B0AC4" w:rsidRPr="00911961" w14:paraId="0DD8B40B" w14:textId="77777777" w:rsidTr="312CF385">
        <w:trPr>
          <w:trHeight w:val="340"/>
        </w:trPr>
        <w:tc>
          <w:tcPr>
            <w:tcW w:w="4941" w:type="dxa"/>
            <w:noWrap/>
            <w:vAlign w:val="center"/>
            <w:hideMark/>
          </w:tcPr>
          <w:p w14:paraId="27A9A2F4" w14:textId="77777777" w:rsidR="007B0AC4" w:rsidRPr="00452516" w:rsidRDefault="007B0AC4">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Data source</w:t>
            </w:r>
          </w:p>
        </w:tc>
        <w:tc>
          <w:tcPr>
            <w:tcW w:w="4662" w:type="dxa"/>
            <w:noWrap/>
            <w:vAlign w:val="center"/>
            <w:hideMark/>
          </w:tcPr>
          <w:p w14:paraId="31DD3220" w14:textId="7834375E" w:rsidR="007B0AC4" w:rsidRPr="00703392" w:rsidRDefault="007B0AC4">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The value is calculated by applying equation </w:t>
            </w:r>
            <w:r w:rsidR="0084214A" w:rsidRPr="00703392">
              <w:rPr>
                <w:rFonts w:ascii="Gill Sans MT" w:hAnsi="Gill Sans MT" w:cs="Calibri"/>
                <w:color w:val="000000"/>
                <w:lang w:val="en-GB"/>
              </w:rPr>
              <w:t>6</w:t>
            </w:r>
          </w:p>
        </w:tc>
      </w:tr>
      <w:tr w:rsidR="007B0AC4" w:rsidRPr="00911961" w14:paraId="597896B6" w14:textId="77777777" w:rsidTr="312CF385">
        <w:trPr>
          <w:trHeight w:val="340"/>
        </w:trPr>
        <w:tc>
          <w:tcPr>
            <w:tcW w:w="4941" w:type="dxa"/>
            <w:noWrap/>
            <w:vAlign w:val="center"/>
          </w:tcPr>
          <w:p w14:paraId="4D7FC93C" w14:textId="77777777" w:rsidR="007B0AC4" w:rsidRPr="00703392" w:rsidRDefault="007B0AC4">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Justification for the choice of data or description of measurement methods and procedures applied</w:t>
            </w:r>
          </w:p>
        </w:tc>
        <w:tc>
          <w:tcPr>
            <w:tcW w:w="4662" w:type="dxa"/>
            <w:noWrap/>
            <w:vAlign w:val="center"/>
          </w:tcPr>
          <w:p w14:paraId="3A57E853" w14:textId="0C451AC1" w:rsidR="007B0AC4" w:rsidRPr="00703392" w:rsidRDefault="007B0AC4" w:rsidP="007B0AC4">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The fugitive emissions are due to the possible losses of the tank containing the CO</w:t>
            </w:r>
            <w:r w:rsidRPr="002B0797">
              <w:rPr>
                <w:rFonts w:ascii="Gill Sans MT" w:hAnsi="Gill Sans MT" w:cs="Calibri"/>
                <w:color w:val="000000"/>
                <w:vertAlign w:val="subscript"/>
                <w:lang w:val="en-GB"/>
              </w:rPr>
              <w:t>2</w:t>
            </w:r>
            <w:r w:rsidRPr="00703392">
              <w:rPr>
                <w:rFonts w:ascii="Gill Sans MT" w:hAnsi="Gill Sans MT" w:cs="Calibri"/>
                <w:color w:val="000000"/>
                <w:lang w:val="en-GB"/>
              </w:rPr>
              <w:t xml:space="preserve"> that reached the Limenet site will have to be stored (the tank containing the CO</w:t>
            </w:r>
            <w:r w:rsidRPr="002B0797">
              <w:rPr>
                <w:rFonts w:ascii="Gill Sans MT" w:hAnsi="Gill Sans MT" w:cs="Calibri"/>
                <w:color w:val="000000"/>
                <w:vertAlign w:val="subscript"/>
                <w:lang w:val="en-GB"/>
              </w:rPr>
              <w:t>2</w:t>
            </w:r>
            <w:r w:rsidRPr="00703392">
              <w:rPr>
                <w:rFonts w:ascii="Gill Sans MT" w:hAnsi="Gill Sans MT" w:cs="Calibri"/>
                <w:color w:val="000000"/>
                <w:lang w:val="en-GB"/>
              </w:rPr>
              <w:t xml:space="preserve"> during the transport phase and during the phase in which the storage process takes place is the same).</w:t>
            </w:r>
          </w:p>
        </w:tc>
      </w:tr>
      <w:tr w:rsidR="007B0AC4" w:rsidRPr="00911961" w14:paraId="53B84256" w14:textId="77777777" w:rsidTr="312CF385">
        <w:trPr>
          <w:trHeight w:val="340"/>
        </w:trPr>
        <w:tc>
          <w:tcPr>
            <w:tcW w:w="4941" w:type="dxa"/>
            <w:noWrap/>
            <w:vAlign w:val="center"/>
          </w:tcPr>
          <w:p w14:paraId="023AA6CD" w14:textId="77777777" w:rsidR="007B0AC4" w:rsidRPr="00452516" w:rsidRDefault="007B0AC4">
            <w:pPr>
              <w:widowControl w:val="0"/>
              <w:spacing w:line="259" w:lineRule="auto"/>
              <w:jc w:val="center"/>
              <w:rPr>
                <w:rFonts w:ascii="Gill Sans MT" w:hAnsi="Gill Sans MT" w:cs="Calibri"/>
                <w:b/>
                <w:bCs/>
                <w:color w:val="000000"/>
              </w:rPr>
            </w:pPr>
            <w:r w:rsidRPr="00452516">
              <w:rPr>
                <w:rFonts w:ascii="Gill Sans MT" w:hAnsi="Gill Sans MT" w:cs="Calibri"/>
                <w:b/>
                <w:bCs/>
                <w:color w:val="000000"/>
              </w:rPr>
              <w:t xml:space="preserve">Frequency of </w:t>
            </w:r>
            <w:proofErr w:type="spellStart"/>
            <w:r w:rsidRPr="00452516">
              <w:rPr>
                <w:rFonts w:ascii="Gill Sans MT" w:hAnsi="Gill Sans MT" w:cs="Calibri"/>
                <w:b/>
                <w:bCs/>
                <w:color w:val="000000"/>
              </w:rPr>
              <w:t>calculation</w:t>
            </w:r>
            <w:proofErr w:type="spellEnd"/>
          </w:p>
        </w:tc>
        <w:tc>
          <w:tcPr>
            <w:tcW w:w="4662" w:type="dxa"/>
            <w:noWrap/>
            <w:vAlign w:val="center"/>
          </w:tcPr>
          <w:p w14:paraId="1F1DC26B" w14:textId="497BDE3D" w:rsidR="007B0AC4" w:rsidRPr="00703392" w:rsidRDefault="007B0AC4">
            <w:pPr>
              <w:widowControl w:val="0"/>
              <w:spacing w:line="259" w:lineRule="auto"/>
              <w:jc w:val="center"/>
              <w:rPr>
                <w:rFonts w:ascii="Gill Sans MT" w:hAnsi="Gill Sans MT" w:cs="Calibri"/>
                <w:color w:val="000000"/>
                <w:lang w:val="en-GB"/>
              </w:rPr>
            </w:pPr>
            <w:r w:rsidRPr="00703392">
              <w:rPr>
                <w:rFonts w:ascii="Gill Sans MT" w:hAnsi="Gill Sans MT" w:cs="Calibri"/>
                <w:color w:val="000000"/>
                <w:lang w:val="en-GB"/>
              </w:rPr>
              <w:t xml:space="preserve">This </w:t>
            </w:r>
            <w:r w:rsidR="005F269A">
              <w:rPr>
                <w:rFonts w:ascii="Gill Sans MT" w:hAnsi="Gill Sans MT" w:cs="Calibri"/>
                <w:color w:val="000000"/>
                <w:lang w:val="en-GB"/>
              </w:rPr>
              <w:t>parameter</w:t>
            </w:r>
            <w:r w:rsidRPr="00703392">
              <w:rPr>
                <w:rFonts w:ascii="Gill Sans MT" w:hAnsi="Gill Sans MT" w:cs="Calibri"/>
                <w:color w:val="000000"/>
                <w:lang w:val="en-GB"/>
              </w:rPr>
              <w:t xml:space="preserve"> is calculated each time a CO</w:t>
            </w:r>
            <w:r w:rsidRPr="00703392">
              <w:rPr>
                <w:rFonts w:ascii="Gill Sans MT" w:hAnsi="Gill Sans MT" w:cs="Calibri"/>
                <w:color w:val="000000"/>
                <w:vertAlign w:val="subscript"/>
                <w:lang w:val="en-GB"/>
              </w:rPr>
              <w:t>2</w:t>
            </w:r>
            <w:r w:rsidRPr="00703392">
              <w:rPr>
                <w:rFonts w:ascii="Gill Sans MT" w:hAnsi="Gill Sans MT" w:cs="Calibri"/>
                <w:color w:val="000000"/>
                <w:lang w:val="en-GB"/>
              </w:rPr>
              <w:t xml:space="preserve"> transport occurs</w:t>
            </w:r>
          </w:p>
        </w:tc>
      </w:tr>
      <w:tr w:rsidR="007B0AC4" w:rsidRPr="00452516" w14:paraId="28B9F037" w14:textId="77777777" w:rsidTr="312CF385">
        <w:trPr>
          <w:trHeight w:val="340"/>
        </w:trPr>
        <w:tc>
          <w:tcPr>
            <w:tcW w:w="4941" w:type="dxa"/>
            <w:noWrap/>
            <w:vAlign w:val="center"/>
          </w:tcPr>
          <w:p w14:paraId="5ED5C850" w14:textId="77777777" w:rsidR="007B0AC4" w:rsidRPr="00703392" w:rsidRDefault="007B0AC4">
            <w:pPr>
              <w:widowControl w:val="0"/>
              <w:spacing w:line="259" w:lineRule="auto"/>
              <w:jc w:val="center"/>
              <w:rPr>
                <w:rFonts w:ascii="Gill Sans MT" w:hAnsi="Gill Sans MT" w:cs="Calibri"/>
                <w:b/>
                <w:bCs/>
                <w:color w:val="000000"/>
                <w:lang w:val="en-GB"/>
              </w:rPr>
            </w:pPr>
            <w:r w:rsidRPr="00703392">
              <w:rPr>
                <w:rFonts w:ascii="Gill Sans MT" w:hAnsi="Gill Sans MT" w:cs="Calibri"/>
                <w:b/>
                <w:bCs/>
                <w:color w:val="000000"/>
                <w:lang w:val="en-GB"/>
              </w:rPr>
              <w:t>QA/QC procedures to be applied</w:t>
            </w:r>
            <w:r w:rsidRPr="00703392">
              <w:rPr>
                <w:rFonts w:ascii="Gill Sans MT" w:hAnsi="Gill Sans MT" w:cs="Calibri"/>
                <w:b/>
                <w:bCs/>
                <w:color w:val="000000"/>
                <w:lang w:val="en-GB"/>
              </w:rPr>
              <w:tab/>
            </w:r>
          </w:p>
        </w:tc>
        <w:tc>
          <w:tcPr>
            <w:tcW w:w="4662" w:type="dxa"/>
            <w:shd w:val="clear" w:color="auto" w:fill="FFFFFF" w:themeFill="background1"/>
            <w:noWrap/>
            <w:vAlign w:val="center"/>
          </w:tcPr>
          <w:p w14:paraId="4A72948E" w14:textId="77777777" w:rsidR="007B0AC4" w:rsidRPr="00452516" w:rsidRDefault="007B0AC4">
            <w:pPr>
              <w:widowControl w:val="0"/>
              <w:spacing w:line="259" w:lineRule="auto"/>
              <w:jc w:val="center"/>
              <w:rPr>
                <w:rFonts w:ascii="Gill Sans MT" w:hAnsi="Gill Sans MT" w:cs="Calibri"/>
                <w:color w:val="000000"/>
              </w:rPr>
            </w:pPr>
            <w:r w:rsidRPr="00452516">
              <w:rPr>
                <w:rFonts w:ascii="Gill Sans MT" w:hAnsi="Gill Sans MT" w:cs="Calibri"/>
                <w:color w:val="000000"/>
              </w:rPr>
              <w:t>N.A.</w:t>
            </w:r>
          </w:p>
        </w:tc>
      </w:tr>
    </w:tbl>
    <w:p w14:paraId="11D0E898" w14:textId="77777777" w:rsidR="007B0AC4" w:rsidRPr="00452516" w:rsidRDefault="007B0AC4" w:rsidP="007B0AC4"/>
    <w:p w14:paraId="78E63B11" w14:textId="77777777" w:rsidR="007B0AC4" w:rsidRPr="00452516" w:rsidRDefault="007B0AC4" w:rsidP="007B0AC4"/>
    <w:p w14:paraId="04DE95C9" w14:textId="3E95BF19" w:rsidR="00CF71F1" w:rsidRPr="00452516" w:rsidRDefault="00CF71F1" w:rsidP="00CF71F1">
      <w:pPr>
        <w:pStyle w:val="Titolo3"/>
      </w:pPr>
      <w:bookmarkStart w:id="73" w:name="_Toc171065046"/>
      <w:bookmarkStart w:id="74" w:name="_Toc173143641"/>
      <w:r w:rsidRPr="00452516">
        <w:t xml:space="preserve">Ex-ante calculation of emission </w:t>
      </w:r>
      <w:r w:rsidR="004064E2" w:rsidRPr="00452516">
        <w:t>removal</w:t>
      </w:r>
      <w:r w:rsidRPr="00452516">
        <w:t>:</w:t>
      </w:r>
      <w:bookmarkEnd w:id="73"/>
      <w:bookmarkEnd w:id="74"/>
    </w:p>
    <w:p w14:paraId="6A25046D" w14:textId="7EA46087" w:rsidR="00CF71F1" w:rsidRPr="00703392" w:rsidRDefault="00CF71F1" w:rsidP="00CF71F1">
      <w:pPr>
        <w:rPr>
          <w:lang w:val="en-GB"/>
        </w:rPr>
      </w:pPr>
      <w:r w:rsidRPr="00703392">
        <w:rPr>
          <w:lang w:val="en-GB"/>
        </w:rPr>
        <w:t>The ex-ante calculation</w:t>
      </w:r>
      <w:r w:rsidR="00E64C51" w:rsidRPr="00703392">
        <w:rPr>
          <w:lang w:val="en-GB"/>
        </w:rPr>
        <w:t>s</w:t>
      </w:r>
      <w:r w:rsidRPr="00703392">
        <w:rPr>
          <w:lang w:val="en-GB"/>
        </w:rPr>
        <w:t xml:space="preserve"> of the biogenic stored CO</w:t>
      </w:r>
      <w:r w:rsidRPr="00703392">
        <w:rPr>
          <w:vertAlign w:val="subscript"/>
          <w:lang w:val="en-GB"/>
        </w:rPr>
        <w:t>2</w:t>
      </w:r>
      <w:r w:rsidRPr="00703392">
        <w:rPr>
          <w:lang w:val="en-GB"/>
        </w:rPr>
        <w:t xml:space="preserve"> are reported in the </w:t>
      </w:r>
      <w:r w:rsidRPr="00703392">
        <w:rPr>
          <w:color w:val="000000" w:themeColor="text1"/>
          <w:lang w:val="en-GB"/>
        </w:rPr>
        <w:t xml:space="preserve">annex </w:t>
      </w:r>
      <w:r w:rsidR="00110FF8" w:rsidRPr="00703392">
        <w:rPr>
          <w:lang w:val="en-GB"/>
        </w:rPr>
        <w:t>2</w:t>
      </w:r>
      <w:r w:rsidRPr="00703392">
        <w:rPr>
          <w:lang w:val="en-GB"/>
        </w:rPr>
        <w:t>. In this excel sheet is possible to find the ex-ante calculations done before the Augusta plant starts its operations.</w:t>
      </w:r>
    </w:p>
    <w:p w14:paraId="2927C395" w14:textId="77777777" w:rsidR="00CF71F1" w:rsidRPr="00703392" w:rsidRDefault="00CF71F1" w:rsidP="00CF71F1">
      <w:pPr>
        <w:rPr>
          <w:b/>
          <w:bCs/>
          <w:lang w:val="en-GB"/>
        </w:rPr>
      </w:pPr>
      <w:r w:rsidRPr="00703392">
        <w:rPr>
          <w:b/>
          <w:bCs/>
          <w:lang w:val="en-GB"/>
        </w:rPr>
        <w:t>Baseline emissions:</w:t>
      </w:r>
    </w:p>
    <w:p w14:paraId="7586F9E0" w14:textId="54E95E34" w:rsidR="00CF71F1" w:rsidRPr="00703392" w:rsidRDefault="00CF71F1" w:rsidP="00CF71F1">
      <w:pPr>
        <w:rPr>
          <w:rFonts w:cstheme="minorHAnsi"/>
          <w:lang w:val="en-GB"/>
        </w:rPr>
      </w:pPr>
      <w:r w:rsidRPr="00703392">
        <w:rPr>
          <w:lang w:val="en-GB"/>
        </w:rPr>
        <w:t>As described in</w:t>
      </w:r>
      <w:r>
        <w:rPr>
          <w:lang w:val="en-GB"/>
        </w:rPr>
        <w:t xml:space="preserve"> </w:t>
      </w:r>
      <w:r w:rsidR="00716655">
        <w:rPr>
          <w:lang w:val="en-GB"/>
        </w:rPr>
        <w:t>chapter</w:t>
      </w:r>
      <w:r>
        <w:rPr>
          <w:lang w:val="en-GB"/>
        </w:rPr>
        <w:t xml:space="preserve"> </w:t>
      </w:r>
      <w:r w:rsidR="00D41870">
        <w:rPr>
          <w:lang w:val="en-GB"/>
        </w:rPr>
        <w:fldChar w:fldCharType="begin"/>
      </w:r>
      <w:r w:rsidR="00D41870">
        <w:rPr>
          <w:lang w:val="en-GB"/>
        </w:rPr>
        <w:instrText xml:space="preserve"> REF _Ref172809780 \r \h </w:instrText>
      </w:r>
      <w:r w:rsidR="00D41870">
        <w:rPr>
          <w:lang w:val="en-GB"/>
        </w:rPr>
      </w:r>
      <w:r w:rsidR="00D41870">
        <w:rPr>
          <w:lang w:val="en-GB"/>
        </w:rPr>
        <w:fldChar w:fldCharType="separate"/>
      </w:r>
      <w:r w:rsidR="00D41870">
        <w:rPr>
          <w:lang w:val="en-GB"/>
        </w:rPr>
        <w:t>2.4</w:t>
      </w:r>
      <w:r w:rsidR="00D41870">
        <w:rPr>
          <w:lang w:val="en-GB"/>
        </w:rPr>
        <w:fldChar w:fldCharType="end"/>
      </w:r>
      <w:r w:rsidRPr="00703392">
        <w:rPr>
          <w:lang w:val="en-GB"/>
        </w:rPr>
        <w:t xml:space="preserve"> </w:t>
      </w:r>
      <w:r w:rsidRPr="00703392">
        <w:rPr>
          <w:rFonts w:cstheme="minorHAnsi"/>
          <w:lang w:val="en-GB"/>
        </w:rPr>
        <w:t>the baseline is all CO</w:t>
      </w:r>
      <w:r w:rsidRPr="00703392">
        <w:rPr>
          <w:rFonts w:cstheme="minorHAnsi"/>
          <w:vertAlign w:val="subscript"/>
          <w:lang w:val="en-GB"/>
        </w:rPr>
        <w:t>2</w:t>
      </w:r>
      <w:r w:rsidRPr="00703392">
        <w:rPr>
          <w:rFonts w:cstheme="minorHAnsi"/>
          <w:lang w:val="en-GB"/>
        </w:rPr>
        <w:t xml:space="preserve"> that is made available for storage at the Limenet storage facility. This value has been calculated to be equal to </w:t>
      </w:r>
      <w:r w:rsidR="00E554CA">
        <w:rPr>
          <w:rFonts w:cstheme="minorHAnsi"/>
          <w:lang w:val="en-GB"/>
        </w:rPr>
        <w:t>43,56</w:t>
      </w:r>
      <w:r w:rsidRPr="00703392">
        <w:rPr>
          <w:rFonts w:cstheme="minorHAnsi"/>
          <w:lang w:val="en-GB"/>
        </w:rPr>
        <w:t xml:space="preserve"> by considering a leakage factor set to </w:t>
      </w:r>
      <w:r w:rsidR="00E8572A">
        <w:rPr>
          <w:rFonts w:cstheme="minorHAnsi"/>
          <w:lang w:val="en-GB"/>
        </w:rPr>
        <w:t>0,25% per day</w:t>
      </w:r>
      <w:r w:rsidRPr="00703392">
        <w:rPr>
          <w:rFonts w:cstheme="minorHAnsi"/>
          <w:lang w:val="en-GB"/>
        </w:rPr>
        <w:t xml:space="preserve"> by the supplier.</w:t>
      </w:r>
    </w:p>
    <w:p w14:paraId="562D02E8" w14:textId="77777777" w:rsidR="00CF71F1" w:rsidRDefault="00CF71F1" w:rsidP="00CF71F1">
      <w:pPr>
        <w:rPr>
          <w:rFonts w:cstheme="minorHAnsi"/>
          <w:lang w:val="en-GB"/>
        </w:rPr>
      </w:pPr>
      <w:r w:rsidRPr="00703392">
        <w:rPr>
          <w:rFonts w:cstheme="minorHAnsi"/>
          <w:lang w:val="en-GB"/>
        </w:rPr>
        <w:t>The value of CO</w:t>
      </w:r>
      <w:r w:rsidRPr="00703392">
        <w:rPr>
          <w:rFonts w:cstheme="minorHAnsi"/>
          <w:vertAlign w:val="subscript"/>
          <w:lang w:val="en-GB"/>
        </w:rPr>
        <w:t>2</w:t>
      </w:r>
      <w:r w:rsidRPr="00703392">
        <w:rPr>
          <w:rFonts w:cstheme="minorHAnsi"/>
          <w:lang w:val="en-GB"/>
        </w:rPr>
        <w:t xml:space="preserve"> </w:t>
      </w:r>
      <w:proofErr w:type="gramStart"/>
      <w:r w:rsidRPr="00703392">
        <w:rPr>
          <w:rFonts w:cstheme="minorHAnsi"/>
          <w:lang w:val="en-GB"/>
        </w:rPr>
        <w:t>actually available</w:t>
      </w:r>
      <w:proofErr w:type="gramEnd"/>
      <w:r w:rsidRPr="00703392">
        <w:rPr>
          <w:rFonts w:cstheme="minorHAnsi"/>
          <w:lang w:val="en-GB"/>
        </w:rPr>
        <w:t xml:space="preserve"> for storage will be verified by measuring it during injection using a Magnetic Flow Meter (MFM).</w:t>
      </w:r>
    </w:p>
    <w:p w14:paraId="75560006" w14:textId="77777777" w:rsidR="00B457C8" w:rsidRPr="00703392" w:rsidRDefault="00B457C8" w:rsidP="00CF71F1">
      <w:pPr>
        <w:rPr>
          <w:rFonts w:cstheme="minorHAnsi"/>
          <w:lang w:val="en-GB"/>
        </w:rPr>
      </w:pPr>
    </w:p>
    <w:p w14:paraId="6C7F364C" w14:textId="3FCA0E62" w:rsidR="004001F6" w:rsidRDefault="004001F6" w:rsidP="004001F6">
      <w:pPr>
        <w:pStyle w:val="Didascalia"/>
        <w:keepNext/>
      </w:pPr>
    </w:p>
    <w:p w14:paraId="183CE887" w14:textId="60A61A60" w:rsidR="00B457C8" w:rsidRDefault="004001F6" w:rsidP="00B457C8">
      <w:pPr>
        <w:pStyle w:val="Didascalia"/>
        <w:keepNext/>
      </w:pPr>
      <w:r>
        <w:t>Table</w:t>
      </w:r>
      <w:r w:rsidR="00A9234F">
        <w:t>28</w:t>
      </w:r>
      <w:r w:rsidR="00B457C8">
        <w:t xml:space="preserve"> </w:t>
      </w:r>
      <w:r w:rsidR="00B457C8">
        <w:fldChar w:fldCharType="begin"/>
      </w:r>
      <w:r w:rsidR="00B457C8">
        <w:instrText xml:space="preserve"> SEQ Table \* ARABIC </w:instrText>
      </w:r>
      <w:r w:rsidR="00B457C8">
        <w:fldChar w:fldCharType="separate"/>
      </w:r>
      <w:r w:rsidR="00B457C8">
        <w:fldChar w:fldCharType="end"/>
      </w:r>
      <w:r w:rsidR="00B457C8">
        <w:t>: Ex ante Baseline CO</w:t>
      </w:r>
      <w:r w:rsidR="00B457C8" w:rsidRPr="002B0797">
        <w:rPr>
          <w:vertAlign w:val="subscript"/>
        </w:rPr>
        <w:t>2</w:t>
      </w:r>
      <w:r w:rsidR="00B457C8">
        <w:t xml:space="preserve"> emissions</w:t>
      </w:r>
    </w:p>
    <w:tbl>
      <w:tblPr>
        <w:tblW w:w="9761" w:type="dxa"/>
        <w:tblInd w:w="-289" w:type="dxa"/>
        <w:tblCellMar>
          <w:left w:w="70" w:type="dxa"/>
          <w:right w:w="70" w:type="dxa"/>
        </w:tblCellMar>
        <w:tblLook w:val="04A0" w:firstRow="1" w:lastRow="0" w:firstColumn="1" w:lastColumn="0" w:noHBand="0" w:noVBand="1"/>
      </w:tblPr>
      <w:tblGrid>
        <w:gridCol w:w="2039"/>
        <w:gridCol w:w="1110"/>
        <w:gridCol w:w="1897"/>
        <w:gridCol w:w="1192"/>
        <w:gridCol w:w="1580"/>
        <w:gridCol w:w="1933"/>
        <w:gridCol w:w="10"/>
      </w:tblGrid>
      <w:tr w:rsidR="00162CF2" w:rsidRPr="00452516" w14:paraId="2ACFC238" w14:textId="77777777" w:rsidTr="00162CF2">
        <w:trPr>
          <w:trHeight w:val="276"/>
        </w:trPr>
        <w:tc>
          <w:tcPr>
            <w:tcW w:w="9761" w:type="dxa"/>
            <w:gridSpan w:val="7"/>
            <w:tcBorders>
              <w:top w:val="single" w:sz="4" w:space="0" w:color="auto"/>
              <w:left w:val="single" w:sz="4" w:space="0" w:color="auto"/>
              <w:bottom w:val="single" w:sz="4" w:space="0" w:color="auto"/>
              <w:right w:val="single" w:sz="4" w:space="0" w:color="auto"/>
            </w:tcBorders>
            <w:shd w:val="clear" w:color="000000" w:fill="0066FF"/>
            <w:noWrap/>
            <w:vAlign w:val="center"/>
            <w:hideMark/>
          </w:tcPr>
          <w:p w14:paraId="6523D5D9" w14:textId="173F5F8E" w:rsidR="00162CF2" w:rsidRPr="00452516" w:rsidRDefault="00162CF2" w:rsidP="00162CF2">
            <w:pPr>
              <w:jc w:val="center"/>
              <w:rPr>
                <w:rFonts w:ascii="Calibri" w:hAnsi="Calibri" w:cs="Calibri"/>
                <w:b/>
                <w:bCs/>
                <w:color w:val="FFFFFF"/>
              </w:rPr>
            </w:pPr>
            <w:r w:rsidRPr="00452516">
              <w:rPr>
                <w:rFonts w:ascii="Calibri" w:hAnsi="Calibri" w:cs="Calibri"/>
                <w:b/>
                <w:bCs/>
                <w:color w:val="FFFFFF"/>
              </w:rPr>
              <w:t>Baseline</w:t>
            </w:r>
          </w:p>
        </w:tc>
      </w:tr>
      <w:tr w:rsidR="00192252" w:rsidRPr="00452516" w14:paraId="26481551" w14:textId="77777777" w:rsidTr="00162CF2">
        <w:trPr>
          <w:gridAfter w:val="1"/>
          <w:wAfter w:w="10" w:type="dxa"/>
          <w:trHeight w:val="315"/>
        </w:trPr>
        <w:tc>
          <w:tcPr>
            <w:tcW w:w="2039" w:type="dxa"/>
            <w:tcBorders>
              <w:top w:val="nil"/>
              <w:left w:val="single" w:sz="4" w:space="0" w:color="auto"/>
              <w:bottom w:val="single" w:sz="4" w:space="0" w:color="auto"/>
              <w:right w:val="single" w:sz="4" w:space="0" w:color="auto"/>
            </w:tcBorders>
            <w:shd w:val="clear" w:color="000000" w:fill="0066FF"/>
            <w:noWrap/>
            <w:vAlign w:val="center"/>
            <w:hideMark/>
          </w:tcPr>
          <w:p w14:paraId="7F5AB6C1" w14:textId="77777777" w:rsidR="00522328" w:rsidRPr="00452516" w:rsidRDefault="00522328" w:rsidP="00522328">
            <w:pPr>
              <w:jc w:val="center"/>
              <w:rPr>
                <w:rFonts w:ascii="Calibri" w:hAnsi="Calibri" w:cs="Calibri"/>
                <w:b/>
                <w:bCs/>
                <w:color w:val="FFFFFF"/>
              </w:rPr>
            </w:pPr>
            <w:proofErr w:type="spellStart"/>
            <w:r w:rsidRPr="00452516">
              <w:rPr>
                <w:rFonts w:ascii="Calibri" w:hAnsi="Calibri" w:cs="Calibri"/>
                <w:b/>
                <w:bCs/>
                <w:color w:val="FFFFFF"/>
              </w:rPr>
              <w:t>Identif</w:t>
            </w:r>
            <w:proofErr w:type="spellEnd"/>
            <w:r w:rsidRPr="00452516">
              <w:rPr>
                <w:rFonts w:ascii="Calibri" w:hAnsi="Calibri" w:cs="Calibri"/>
                <w:b/>
                <w:bCs/>
                <w:color w:val="FFFFFF"/>
              </w:rPr>
              <w:t>.</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56221734"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Sent CO</w:t>
            </w:r>
            <w:r w:rsidRPr="00452516">
              <w:rPr>
                <w:rFonts w:ascii="Calibri" w:hAnsi="Calibri" w:cs="Calibri"/>
                <w:b/>
                <w:bCs/>
                <w:color w:val="000000"/>
                <w:vertAlign w:val="subscript"/>
              </w:rPr>
              <w:t>2</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74E100ED"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 xml:space="preserve">Leakage </w:t>
            </w:r>
            <w:proofErr w:type="spellStart"/>
            <w:r w:rsidRPr="00452516">
              <w:rPr>
                <w:rFonts w:ascii="Calibri" w:hAnsi="Calibri" w:cs="Calibri"/>
                <w:b/>
                <w:bCs/>
                <w:color w:val="000000"/>
              </w:rPr>
              <w:t>Factor</w:t>
            </w:r>
            <w:proofErr w:type="spellEnd"/>
          </w:p>
        </w:tc>
        <w:tc>
          <w:tcPr>
            <w:tcW w:w="1192" w:type="dxa"/>
            <w:tcBorders>
              <w:top w:val="single" w:sz="4" w:space="0" w:color="auto"/>
              <w:left w:val="nil"/>
              <w:bottom w:val="single" w:sz="4" w:space="0" w:color="auto"/>
              <w:right w:val="single" w:sz="4" w:space="0" w:color="auto"/>
            </w:tcBorders>
          </w:tcPr>
          <w:p w14:paraId="3EFC677D" w14:textId="01688D78" w:rsidR="00763EB0" w:rsidRDefault="00763EB0" w:rsidP="001A6DB0">
            <w:pPr>
              <w:jc w:val="center"/>
              <w:rPr>
                <w:rFonts w:ascii="Calibri" w:hAnsi="Calibri" w:cs="Calibri"/>
                <w:b/>
                <w:bCs/>
                <w:color w:val="000000"/>
              </w:rPr>
            </w:pPr>
            <w:proofErr w:type="spellStart"/>
            <w:r>
              <w:rPr>
                <w:rFonts w:ascii="Calibri" w:hAnsi="Calibri" w:cs="Calibri"/>
                <w:b/>
                <w:bCs/>
                <w:color w:val="000000"/>
              </w:rPr>
              <w:t>Traveled</w:t>
            </w:r>
            <w:proofErr w:type="spellEnd"/>
            <w:r>
              <w:rPr>
                <w:rFonts w:ascii="Calibri" w:hAnsi="Calibri" w:cs="Calibri"/>
                <w:b/>
                <w:bCs/>
                <w:color w:val="000000"/>
              </w:rPr>
              <w:t xml:space="preserve"> day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D7889" w14:textId="217274ED"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Leakage Emissions</w:t>
            </w:r>
          </w:p>
        </w:tc>
        <w:tc>
          <w:tcPr>
            <w:tcW w:w="1933" w:type="dxa"/>
            <w:tcBorders>
              <w:top w:val="single" w:sz="4" w:space="0" w:color="auto"/>
              <w:left w:val="nil"/>
              <w:bottom w:val="single" w:sz="4" w:space="0" w:color="auto"/>
              <w:right w:val="single" w:sz="4" w:space="0" w:color="auto"/>
            </w:tcBorders>
            <w:shd w:val="clear" w:color="auto" w:fill="auto"/>
            <w:noWrap/>
            <w:vAlign w:val="center"/>
            <w:hideMark/>
          </w:tcPr>
          <w:p w14:paraId="0F36041A"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w:t>
            </w:r>
            <w:r w:rsidRPr="00452516">
              <w:rPr>
                <w:rFonts w:ascii="Calibri" w:hAnsi="Calibri" w:cs="Calibri"/>
                <w:b/>
                <w:bCs/>
                <w:color w:val="000000"/>
              </w:rPr>
              <w:t>_Baseline emissions</w:t>
            </w:r>
          </w:p>
        </w:tc>
      </w:tr>
      <w:tr w:rsidR="00405774" w:rsidRPr="00452516" w14:paraId="130C1CBF" w14:textId="77777777" w:rsidTr="00162CF2">
        <w:trPr>
          <w:gridAfter w:val="1"/>
          <w:wAfter w:w="10" w:type="dxa"/>
          <w:trHeight w:val="315"/>
        </w:trPr>
        <w:tc>
          <w:tcPr>
            <w:tcW w:w="2039" w:type="dxa"/>
            <w:tcBorders>
              <w:top w:val="nil"/>
              <w:left w:val="single" w:sz="4" w:space="0" w:color="auto"/>
              <w:bottom w:val="single" w:sz="4" w:space="0" w:color="auto"/>
              <w:right w:val="single" w:sz="4" w:space="0" w:color="auto"/>
            </w:tcBorders>
            <w:shd w:val="clear" w:color="000000" w:fill="0066FF"/>
            <w:noWrap/>
            <w:vAlign w:val="center"/>
            <w:hideMark/>
          </w:tcPr>
          <w:p w14:paraId="36667CEC" w14:textId="77777777" w:rsidR="00522328" w:rsidRPr="00452516" w:rsidRDefault="00522328" w:rsidP="00522328">
            <w:pPr>
              <w:jc w:val="center"/>
              <w:rPr>
                <w:rFonts w:ascii="Calibri" w:hAnsi="Calibri" w:cs="Calibri"/>
                <w:b/>
                <w:bCs/>
                <w:color w:val="FFFFFF"/>
              </w:rPr>
            </w:pPr>
            <w:proofErr w:type="spellStart"/>
            <w:r w:rsidRPr="00452516">
              <w:rPr>
                <w:rFonts w:ascii="Calibri" w:hAnsi="Calibri" w:cs="Calibri"/>
                <w:b/>
                <w:bCs/>
                <w:color w:val="FFFFFF"/>
              </w:rPr>
              <w:t>u.m</w:t>
            </w:r>
            <w:proofErr w:type="spellEnd"/>
            <w:r w:rsidRPr="00452516">
              <w:rPr>
                <w:rFonts w:ascii="Calibri" w:hAnsi="Calibri" w:cs="Calibri"/>
                <w:b/>
                <w:bCs/>
                <w:color w:val="FFFFFF"/>
              </w:rPr>
              <w:t>.</w:t>
            </w:r>
          </w:p>
        </w:tc>
        <w:tc>
          <w:tcPr>
            <w:tcW w:w="1110" w:type="dxa"/>
            <w:tcBorders>
              <w:top w:val="nil"/>
              <w:left w:val="nil"/>
              <w:bottom w:val="single" w:sz="4" w:space="0" w:color="auto"/>
              <w:right w:val="single" w:sz="4" w:space="0" w:color="auto"/>
            </w:tcBorders>
            <w:shd w:val="clear" w:color="auto" w:fill="auto"/>
            <w:noWrap/>
            <w:vAlign w:val="center"/>
            <w:hideMark/>
          </w:tcPr>
          <w:p w14:paraId="14D341EE"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897" w:type="dxa"/>
            <w:tcBorders>
              <w:top w:val="nil"/>
              <w:left w:val="nil"/>
              <w:bottom w:val="single" w:sz="4" w:space="0" w:color="auto"/>
              <w:right w:val="single" w:sz="4" w:space="0" w:color="auto"/>
            </w:tcBorders>
            <w:shd w:val="clear" w:color="auto" w:fill="auto"/>
            <w:noWrap/>
            <w:vAlign w:val="bottom"/>
            <w:hideMark/>
          </w:tcPr>
          <w:p w14:paraId="0794F2EC"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w:t>
            </w:r>
          </w:p>
        </w:tc>
        <w:tc>
          <w:tcPr>
            <w:tcW w:w="1192" w:type="dxa"/>
            <w:tcBorders>
              <w:top w:val="single" w:sz="4" w:space="0" w:color="auto"/>
              <w:left w:val="nil"/>
              <w:bottom w:val="single" w:sz="4" w:space="0" w:color="auto"/>
              <w:right w:val="single" w:sz="4" w:space="0" w:color="auto"/>
            </w:tcBorders>
          </w:tcPr>
          <w:p w14:paraId="36F8FA61" w14:textId="6E18E309" w:rsidR="00763EB0" w:rsidRDefault="00763EB0" w:rsidP="001A6DB0">
            <w:pPr>
              <w:jc w:val="center"/>
              <w:rPr>
                <w:rFonts w:ascii="Calibri" w:hAnsi="Calibri" w:cs="Calibri"/>
                <w:b/>
                <w:bCs/>
                <w:color w:val="000000"/>
              </w:rPr>
            </w:pPr>
            <w:r>
              <w:rPr>
                <w:rFonts w:ascii="Calibri" w:hAnsi="Calibri" w:cs="Calibri"/>
                <w:b/>
                <w:bCs/>
                <w:color w:val="000000"/>
              </w:rPr>
              <w:t>day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08B2" w14:textId="2334ADB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933" w:type="dxa"/>
            <w:tcBorders>
              <w:top w:val="nil"/>
              <w:left w:val="nil"/>
              <w:bottom w:val="single" w:sz="4" w:space="0" w:color="auto"/>
              <w:right w:val="single" w:sz="4" w:space="0" w:color="auto"/>
            </w:tcBorders>
            <w:shd w:val="clear" w:color="auto" w:fill="auto"/>
            <w:noWrap/>
            <w:vAlign w:val="center"/>
            <w:hideMark/>
          </w:tcPr>
          <w:p w14:paraId="18B28103" w14:textId="77777777" w:rsidR="00522328" w:rsidRPr="00452516" w:rsidRDefault="00522328"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r>
      <w:tr w:rsidR="00405774" w:rsidRPr="00452516" w14:paraId="3C76654E" w14:textId="77777777" w:rsidTr="00162CF2">
        <w:trPr>
          <w:gridAfter w:val="1"/>
          <w:wAfter w:w="10" w:type="dxa"/>
          <w:trHeight w:val="276"/>
        </w:trPr>
        <w:tc>
          <w:tcPr>
            <w:tcW w:w="2039" w:type="dxa"/>
            <w:tcBorders>
              <w:top w:val="nil"/>
              <w:left w:val="single" w:sz="4" w:space="0" w:color="auto"/>
              <w:bottom w:val="single" w:sz="4" w:space="0" w:color="auto"/>
              <w:right w:val="single" w:sz="4" w:space="0" w:color="auto"/>
            </w:tcBorders>
            <w:shd w:val="clear" w:color="000000" w:fill="0066FF"/>
            <w:noWrap/>
            <w:vAlign w:val="center"/>
            <w:hideMark/>
          </w:tcPr>
          <w:p w14:paraId="52B777E5" w14:textId="77777777" w:rsidR="00522328" w:rsidRPr="00452516" w:rsidRDefault="00522328" w:rsidP="00522328">
            <w:pPr>
              <w:jc w:val="center"/>
              <w:rPr>
                <w:rFonts w:ascii="Calibri" w:hAnsi="Calibri" w:cs="Calibri"/>
                <w:b/>
                <w:bCs/>
                <w:color w:val="FFFFFF"/>
              </w:rPr>
            </w:pPr>
            <w:r w:rsidRPr="00452516">
              <w:rPr>
                <w:rFonts w:ascii="Calibri" w:hAnsi="Calibri" w:cs="Calibri"/>
                <w:b/>
                <w:bCs/>
                <w:color w:val="FFFFFF"/>
              </w:rPr>
              <w:t>Value</w:t>
            </w:r>
          </w:p>
        </w:tc>
        <w:tc>
          <w:tcPr>
            <w:tcW w:w="1110" w:type="dxa"/>
            <w:tcBorders>
              <w:top w:val="nil"/>
              <w:left w:val="nil"/>
              <w:bottom w:val="single" w:sz="4" w:space="0" w:color="auto"/>
              <w:right w:val="single" w:sz="4" w:space="0" w:color="auto"/>
            </w:tcBorders>
            <w:shd w:val="clear" w:color="auto" w:fill="auto"/>
            <w:noWrap/>
            <w:vAlign w:val="bottom"/>
            <w:hideMark/>
          </w:tcPr>
          <w:p w14:paraId="637F61FC" w14:textId="5FAAFC50" w:rsidR="00522328" w:rsidRPr="00452516" w:rsidRDefault="00C72C91" w:rsidP="001A6DB0">
            <w:pPr>
              <w:jc w:val="center"/>
              <w:rPr>
                <w:rFonts w:ascii="Calibri" w:hAnsi="Calibri" w:cs="Calibri"/>
                <w:color w:val="000000"/>
              </w:rPr>
            </w:pPr>
            <w:r>
              <w:rPr>
                <w:rFonts w:ascii="Calibri" w:hAnsi="Calibri" w:cs="Calibri"/>
                <w:color w:val="000000"/>
              </w:rPr>
              <w:t>22</w:t>
            </w:r>
          </w:p>
        </w:tc>
        <w:tc>
          <w:tcPr>
            <w:tcW w:w="1897" w:type="dxa"/>
            <w:tcBorders>
              <w:top w:val="nil"/>
              <w:left w:val="nil"/>
              <w:bottom w:val="single" w:sz="4" w:space="0" w:color="auto"/>
              <w:right w:val="single" w:sz="4" w:space="0" w:color="auto"/>
            </w:tcBorders>
            <w:shd w:val="clear" w:color="auto" w:fill="auto"/>
            <w:noWrap/>
            <w:vAlign w:val="bottom"/>
            <w:hideMark/>
          </w:tcPr>
          <w:p w14:paraId="28DED990" w14:textId="570E6D08" w:rsidR="00522328" w:rsidRPr="00452516" w:rsidRDefault="00763EB0" w:rsidP="001A6DB0">
            <w:pPr>
              <w:jc w:val="center"/>
              <w:rPr>
                <w:rFonts w:ascii="Calibri" w:hAnsi="Calibri" w:cs="Calibri"/>
                <w:color w:val="000000"/>
              </w:rPr>
            </w:pPr>
            <w:r>
              <w:rPr>
                <w:rFonts w:ascii="Calibri" w:hAnsi="Calibri" w:cs="Calibri"/>
                <w:color w:val="000000"/>
              </w:rPr>
              <w:t>0,25 per day</w:t>
            </w:r>
          </w:p>
        </w:tc>
        <w:tc>
          <w:tcPr>
            <w:tcW w:w="1192" w:type="dxa"/>
            <w:tcBorders>
              <w:top w:val="single" w:sz="4" w:space="0" w:color="auto"/>
              <w:left w:val="nil"/>
              <w:bottom w:val="single" w:sz="4" w:space="0" w:color="auto"/>
              <w:right w:val="single" w:sz="4" w:space="0" w:color="auto"/>
            </w:tcBorders>
          </w:tcPr>
          <w:p w14:paraId="3CD21DBB" w14:textId="002E0AA1" w:rsidR="00763EB0" w:rsidRDefault="00C72C91" w:rsidP="001A6DB0">
            <w:pPr>
              <w:jc w:val="center"/>
              <w:rPr>
                <w:rFonts w:ascii="Calibri" w:hAnsi="Calibri" w:cs="Calibri"/>
                <w:color w:val="000000"/>
              </w:rPr>
            </w:pPr>
            <w:r>
              <w:rPr>
                <w:rFonts w:ascii="Calibri" w:hAnsi="Calibri" w:cs="Calibri"/>
                <w:color w:val="000000"/>
              </w:rPr>
              <w:t>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D3B10" w14:textId="6BC751B5" w:rsidR="00522328" w:rsidRPr="00452516" w:rsidRDefault="00522328" w:rsidP="001A6DB0">
            <w:pPr>
              <w:jc w:val="center"/>
              <w:rPr>
                <w:rFonts w:ascii="Calibri" w:hAnsi="Calibri" w:cs="Calibri"/>
                <w:color w:val="000000"/>
              </w:rPr>
            </w:pPr>
            <w:r w:rsidRPr="00452516">
              <w:rPr>
                <w:rFonts w:ascii="Calibri" w:hAnsi="Calibri" w:cs="Calibri"/>
                <w:color w:val="000000"/>
              </w:rPr>
              <w:t>0,</w:t>
            </w:r>
            <w:r w:rsidR="00C72C91">
              <w:rPr>
                <w:rFonts w:ascii="Calibri" w:hAnsi="Calibri" w:cs="Calibri"/>
                <w:color w:val="000000"/>
              </w:rPr>
              <w:t>22</w:t>
            </w:r>
          </w:p>
        </w:tc>
        <w:tc>
          <w:tcPr>
            <w:tcW w:w="1933" w:type="dxa"/>
            <w:tcBorders>
              <w:top w:val="nil"/>
              <w:left w:val="nil"/>
              <w:bottom w:val="single" w:sz="4" w:space="0" w:color="auto"/>
              <w:right w:val="single" w:sz="4" w:space="0" w:color="auto"/>
            </w:tcBorders>
            <w:shd w:val="clear" w:color="auto" w:fill="auto"/>
            <w:noWrap/>
            <w:vAlign w:val="bottom"/>
            <w:hideMark/>
          </w:tcPr>
          <w:p w14:paraId="15DF8ECF" w14:textId="1590FADC" w:rsidR="00522328" w:rsidRPr="00452516" w:rsidRDefault="00C72C91" w:rsidP="001A6DB0">
            <w:pPr>
              <w:jc w:val="center"/>
              <w:rPr>
                <w:rFonts w:ascii="Calibri" w:hAnsi="Calibri" w:cs="Calibri"/>
                <w:color w:val="000000"/>
              </w:rPr>
            </w:pPr>
            <w:r>
              <w:rPr>
                <w:rFonts w:ascii="Calibri" w:hAnsi="Calibri" w:cs="Calibri"/>
                <w:color w:val="000000"/>
              </w:rPr>
              <w:t>21,78</w:t>
            </w:r>
          </w:p>
        </w:tc>
      </w:tr>
    </w:tbl>
    <w:p w14:paraId="17D553ED" w14:textId="77777777" w:rsidR="00CF71F1" w:rsidRPr="00452516" w:rsidRDefault="00CF71F1" w:rsidP="00CF71F1"/>
    <w:p w14:paraId="27C980B9" w14:textId="77777777" w:rsidR="00162CF2" w:rsidRDefault="00162CF2" w:rsidP="00CF71F1">
      <w:pPr>
        <w:rPr>
          <w:b/>
          <w:bCs/>
        </w:rPr>
      </w:pPr>
    </w:p>
    <w:p w14:paraId="7C9EC432" w14:textId="77777777" w:rsidR="00162CF2" w:rsidRDefault="00162CF2" w:rsidP="00CF71F1">
      <w:pPr>
        <w:rPr>
          <w:b/>
          <w:bCs/>
        </w:rPr>
      </w:pPr>
    </w:p>
    <w:p w14:paraId="4307AE9D" w14:textId="77777777" w:rsidR="00CC7ADA" w:rsidRDefault="00CC7ADA" w:rsidP="00CF71F1">
      <w:pPr>
        <w:rPr>
          <w:b/>
          <w:bCs/>
        </w:rPr>
      </w:pPr>
    </w:p>
    <w:p w14:paraId="6E01762C" w14:textId="785C00FC" w:rsidR="00CF71F1" w:rsidRPr="00452516" w:rsidRDefault="00CF71F1" w:rsidP="00CF71F1">
      <w:pPr>
        <w:rPr>
          <w:b/>
          <w:bCs/>
        </w:rPr>
      </w:pPr>
      <w:r w:rsidRPr="00452516">
        <w:rPr>
          <w:b/>
          <w:bCs/>
        </w:rPr>
        <w:lastRenderedPageBreak/>
        <w:t>Project emissions:</w:t>
      </w:r>
    </w:p>
    <w:p w14:paraId="491F7656" w14:textId="460179B8" w:rsidR="00CF71F1" w:rsidRPr="001D1094" w:rsidRDefault="00CF71F1" w:rsidP="00CF71F1">
      <w:pPr>
        <w:rPr>
          <w:lang w:val="en-GB"/>
        </w:rPr>
      </w:pPr>
      <w:r w:rsidRPr="001D1094">
        <w:rPr>
          <w:lang w:val="en-GB"/>
        </w:rPr>
        <w:t xml:space="preserve">To calculate the emission </w:t>
      </w:r>
      <w:r w:rsidR="00767E79" w:rsidRPr="001D1094">
        <w:rPr>
          <w:lang w:val="en-GB"/>
        </w:rPr>
        <w:t>removals</w:t>
      </w:r>
      <w:r w:rsidRPr="001D1094">
        <w:rPr>
          <w:lang w:val="en-GB"/>
        </w:rPr>
        <w:t xml:space="preserve"> achieved due to the project activity, the emissions caused by electricity consumption and raw materials transportation during the project activity has be</w:t>
      </w:r>
      <w:r w:rsidR="00F369D4" w:rsidRPr="001D1094">
        <w:rPr>
          <w:lang w:val="en-GB"/>
        </w:rPr>
        <w:t>en</w:t>
      </w:r>
      <w:r w:rsidRPr="001D1094">
        <w:rPr>
          <w:lang w:val="en-GB"/>
        </w:rPr>
        <w:t xml:space="preserve"> </w:t>
      </w:r>
      <w:proofErr w:type="gramStart"/>
      <w:r w:rsidRPr="001D1094">
        <w:rPr>
          <w:lang w:val="en-GB"/>
        </w:rPr>
        <w:t>taken into account</w:t>
      </w:r>
      <w:proofErr w:type="gramEnd"/>
      <w:r w:rsidRPr="001D1094">
        <w:rPr>
          <w:lang w:val="en-GB"/>
        </w:rPr>
        <w:t>.</w:t>
      </w:r>
    </w:p>
    <w:p w14:paraId="570BA0ED" w14:textId="77777777" w:rsidR="00CF71F1" w:rsidRPr="001D1094" w:rsidRDefault="00CF71F1" w:rsidP="00CF71F1">
      <w:pPr>
        <w:rPr>
          <w:lang w:val="en-GB"/>
        </w:rPr>
      </w:pPr>
      <w:r w:rsidRPr="001D1094">
        <w:rPr>
          <w:lang w:val="en-GB"/>
        </w:rPr>
        <w:t>The project activity requires electricity mainly for the pumping of seawater into the circuit. Transportation emissions are related to the delivery of the raw material (only calcium hydroxide, CO</w:t>
      </w:r>
      <w:r w:rsidRPr="001D1094">
        <w:rPr>
          <w:vertAlign w:val="subscript"/>
          <w:lang w:val="en-GB"/>
        </w:rPr>
        <w:t>2</w:t>
      </w:r>
      <w:r w:rsidRPr="001D1094">
        <w:rPr>
          <w:lang w:val="en-GB"/>
        </w:rPr>
        <w:t xml:space="preserve"> transportation emissions are not included in the project boundaries).</w:t>
      </w:r>
    </w:p>
    <w:p w14:paraId="172BF0E7" w14:textId="20153D99" w:rsidR="00511D00" w:rsidRPr="001D1094" w:rsidRDefault="00CF71F1" w:rsidP="00CF71F1">
      <w:pPr>
        <w:rPr>
          <w:lang w:val="en-GB"/>
        </w:rPr>
      </w:pPr>
      <w:r w:rsidRPr="001D1094">
        <w:rPr>
          <w:lang w:val="en-GB"/>
        </w:rPr>
        <w:t>The emissions are calculated using the equation</w:t>
      </w:r>
      <w:r w:rsidR="00E01537" w:rsidRPr="001D1094">
        <w:rPr>
          <w:lang w:val="en-GB"/>
        </w:rPr>
        <w:t>s</w:t>
      </w:r>
      <w:r w:rsidRPr="001D1094">
        <w:rPr>
          <w:lang w:val="en-GB"/>
        </w:rPr>
        <w:t xml:space="preserve"> </w:t>
      </w:r>
      <w:r w:rsidR="0084214A" w:rsidRPr="001D1094">
        <w:rPr>
          <w:lang w:val="en-GB"/>
        </w:rPr>
        <w:t>4</w:t>
      </w:r>
      <w:r w:rsidRPr="001D1094">
        <w:rPr>
          <w:lang w:val="en-GB"/>
        </w:rPr>
        <w:t xml:space="preserve"> and </w:t>
      </w:r>
      <w:r w:rsidR="0084214A" w:rsidRPr="001D1094">
        <w:rPr>
          <w:lang w:val="en-GB"/>
        </w:rPr>
        <w:t>5</w:t>
      </w:r>
      <w:r w:rsidRPr="001D1094">
        <w:rPr>
          <w:lang w:val="en-GB"/>
        </w:rPr>
        <w:t xml:space="preserve"> presented in </w:t>
      </w:r>
      <w:r w:rsidR="0017528A" w:rsidRPr="001D1094">
        <w:fldChar w:fldCharType="begin"/>
      </w:r>
      <w:r w:rsidR="0017528A" w:rsidRPr="001D1094">
        <w:rPr>
          <w:lang w:val="en-GB"/>
        </w:rPr>
        <w:instrText xml:space="preserve"> REF _Ref172810648 \r \h </w:instrText>
      </w:r>
      <w:r w:rsidR="001D1094" w:rsidRPr="003A783E">
        <w:rPr>
          <w:lang w:val="en-GB"/>
        </w:rPr>
        <w:instrText xml:space="preserve"> \* MERGEFORMAT </w:instrText>
      </w:r>
      <w:r w:rsidR="0017528A" w:rsidRPr="001D1094">
        <w:fldChar w:fldCharType="separate"/>
      </w:r>
      <w:r w:rsidR="0017528A" w:rsidRPr="001D1094">
        <w:rPr>
          <w:lang w:val="en-GB"/>
        </w:rPr>
        <w:t>2.5.1.1</w:t>
      </w:r>
      <w:r w:rsidR="0017528A" w:rsidRPr="001D1094">
        <w:fldChar w:fldCharType="end"/>
      </w:r>
    </w:p>
    <w:p w14:paraId="74297C36" w14:textId="3984869F" w:rsidR="00CF71F1" w:rsidRPr="001D1094" w:rsidRDefault="00CF71F1" w:rsidP="00511D00">
      <w:pPr>
        <w:pStyle w:val="Paragrafoelenco"/>
        <w:numPr>
          <w:ilvl w:val="0"/>
          <w:numId w:val="58"/>
        </w:numPr>
        <w:rPr>
          <w:sz w:val="24"/>
          <w:szCs w:val="24"/>
        </w:rPr>
      </w:pPr>
      <w:r w:rsidRPr="001D1094">
        <w:rPr>
          <w:sz w:val="24"/>
          <w:szCs w:val="24"/>
        </w:rPr>
        <w:t xml:space="preserve">The electricity consumption has been calculated considering </w:t>
      </w:r>
      <w:r w:rsidR="00015778" w:rsidRPr="001D1094">
        <w:rPr>
          <w:sz w:val="24"/>
          <w:szCs w:val="24"/>
        </w:rPr>
        <w:t xml:space="preserve">a conservative power absorption from the plant </w:t>
      </w:r>
      <w:r w:rsidR="005C0C96" w:rsidRPr="001D1094">
        <w:rPr>
          <w:sz w:val="24"/>
          <w:szCs w:val="24"/>
        </w:rPr>
        <w:t>equal to 5</w:t>
      </w:r>
      <w:r w:rsidR="005A5C5A" w:rsidRPr="001D1094">
        <w:rPr>
          <w:sz w:val="24"/>
          <w:szCs w:val="24"/>
        </w:rPr>
        <w:t>5</w:t>
      </w:r>
      <w:r w:rsidR="005C0C96" w:rsidRPr="001D1094">
        <w:rPr>
          <w:sz w:val="24"/>
          <w:szCs w:val="24"/>
        </w:rPr>
        <w:t xml:space="preserve">kW resulting in </w:t>
      </w:r>
      <w:r w:rsidR="00815605" w:rsidRPr="001D1094">
        <w:rPr>
          <w:sz w:val="24"/>
          <w:szCs w:val="24"/>
        </w:rPr>
        <w:t>around 6050</w:t>
      </w:r>
      <w:r w:rsidR="005C0C96" w:rsidRPr="001D1094">
        <w:rPr>
          <w:sz w:val="24"/>
          <w:szCs w:val="24"/>
        </w:rPr>
        <w:t xml:space="preserve"> kWh to store </w:t>
      </w:r>
      <w:r w:rsidR="00D270DA" w:rsidRPr="001D1094">
        <w:rPr>
          <w:sz w:val="24"/>
          <w:szCs w:val="24"/>
        </w:rPr>
        <w:t>2</w:t>
      </w:r>
      <w:r w:rsidR="0004025C" w:rsidRPr="001D1094">
        <w:rPr>
          <w:sz w:val="24"/>
          <w:szCs w:val="24"/>
        </w:rPr>
        <w:t>1</w:t>
      </w:r>
      <w:r w:rsidR="00D270DA" w:rsidRPr="001D1094">
        <w:rPr>
          <w:sz w:val="24"/>
          <w:szCs w:val="24"/>
        </w:rPr>
        <w:t>,</w:t>
      </w:r>
      <w:r w:rsidR="004C53EF" w:rsidRPr="001D1094">
        <w:rPr>
          <w:sz w:val="24"/>
          <w:szCs w:val="24"/>
        </w:rPr>
        <w:t>84</w:t>
      </w:r>
      <w:r w:rsidR="00D270DA" w:rsidRPr="001D1094">
        <w:rPr>
          <w:sz w:val="24"/>
          <w:szCs w:val="24"/>
        </w:rPr>
        <w:t xml:space="preserve"> tons of CO</w:t>
      </w:r>
      <w:r w:rsidR="00D270DA" w:rsidRPr="001D1094">
        <w:rPr>
          <w:sz w:val="24"/>
          <w:szCs w:val="24"/>
          <w:vertAlign w:val="subscript"/>
        </w:rPr>
        <w:t>2</w:t>
      </w:r>
      <w:r w:rsidRPr="001D1094">
        <w:rPr>
          <w:sz w:val="24"/>
          <w:szCs w:val="24"/>
        </w:rPr>
        <w:t>.</w:t>
      </w:r>
      <w:r w:rsidR="00F51581" w:rsidRPr="001D1094">
        <w:rPr>
          <w:sz w:val="24"/>
          <w:szCs w:val="24"/>
        </w:rPr>
        <w:t xml:space="preserve"> To obtain the emissions relative</w:t>
      </w:r>
      <w:r w:rsidR="006F4F9F" w:rsidRPr="001D1094">
        <w:rPr>
          <w:sz w:val="24"/>
          <w:szCs w:val="24"/>
        </w:rPr>
        <w:t xml:space="preserve"> to the electricity consumption </w:t>
      </w:r>
      <w:r w:rsidR="003A2A71" w:rsidRPr="001D1094">
        <w:rPr>
          <w:sz w:val="24"/>
          <w:szCs w:val="24"/>
        </w:rPr>
        <w:t xml:space="preserve">the </w:t>
      </w:r>
      <w:r w:rsidR="006760FB" w:rsidRPr="001D1094">
        <w:rPr>
          <w:sz w:val="24"/>
          <w:szCs w:val="24"/>
        </w:rPr>
        <w:t xml:space="preserve">Italian </w:t>
      </w:r>
      <w:r w:rsidR="003A2A71" w:rsidRPr="001D1094">
        <w:rPr>
          <w:sz w:val="24"/>
          <w:szCs w:val="24"/>
        </w:rPr>
        <w:t xml:space="preserve">emissions factor </w:t>
      </w:r>
      <w:r w:rsidR="00CB5DAD" w:rsidRPr="001D1094">
        <w:rPr>
          <w:sz w:val="24"/>
          <w:szCs w:val="24"/>
        </w:rPr>
        <w:t>has been obtained from ISPRA.</w:t>
      </w:r>
    </w:p>
    <w:p w14:paraId="117EA876" w14:textId="5E67D83C" w:rsidR="00511D00" w:rsidRPr="001D1094" w:rsidRDefault="0036669F" w:rsidP="000661FE">
      <w:pPr>
        <w:pStyle w:val="Paragrafoelenco"/>
        <w:numPr>
          <w:ilvl w:val="0"/>
          <w:numId w:val="58"/>
        </w:numPr>
        <w:rPr>
          <w:sz w:val="24"/>
          <w:szCs w:val="24"/>
        </w:rPr>
      </w:pPr>
      <w:r w:rsidRPr="001D1094">
        <w:rPr>
          <w:sz w:val="24"/>
          <w:szCs w:val="24"/>
        </w:rPr>
        <w:t xml:space="preserve">The emissions related to raw materials </w:t>
      </w:r>
      <w:r w:rsidR="00FF786E" w:rsidRPr="001D1094">
        <w:rPr>
          <w:sz w:val="24"/>
          <w:szCs w:val="24"/>
        </w:rPr>
        <w:t xml:space="preserve">have </w:t>
      </w:r>
      <w:r w:rsidRPr="001D1094">
        <w:rPr>
          <w:sz w:val="24"/>
          <w:szCs w:val="24"/>
        </w:rPr>
        <w:t xml:space="preserve">been calculated using equation </w:t>
      </w:r>
      <w:r w:rsidR="0084214A" w:rsidRPr="001D1094">
        <w:rPr>
          <w:sz w:val="24"/>
          <w:szCs w:val="24"/>
        </w:rPr>
        <w:t>5</w:t>
      </w:r>
      <w:r w:rsidR="00724C3B" w:rsidRPr="001D1094">
        <w:rPr>
          <w:sz w:val="24"/>
          <w:szCs w:val="24"/>
        </w:rPr>
        <w:t xml:space="preserve">. </w:t>
      </w:r>
      <w:r w:rsidR="00AB42E1" w:rsidRPr="001D1094">
        <w:rPr>
          <w:sz w:val="24"/>
          <w:szCs w:val="24"/>
        </w:rPr>
        <w:t xml:space="preserve">The latter takes </w:t>
      </w:r>
      <w:r w:rsidR="007F665A" w:rsidRPr="001D1094">
        <w:rPr>
          <w:sz w:val="24"/>
          <w:szCs w:val="24"/>
        </w:rPr>
        <w:t xml:space="preserve">in consideration </w:t>
      </w:r>
      <w:r w:rsidR="000E1A71" w:rsidRPr="001D1094">
        <w:rPr>
          <w:sz w:val="24"/>
          <w:szCs w:val="24"/>
        </w:rPr>
        <w:t xml:space="preserve">the distance </w:t>
      </w:r>
      <w:r w:rsidR="006B74C4" w:rsidRPr="001D1094">
        <w:rPr>
          <w:sz w:val="24"/>
          <w:szCs w:val="24"/>
        </w:rPr>
        <w:t>travelled</w:t>
      </w:r>
      <w:r w:rsidR="00512CF0" w:rsidRPr="001D1094">
        <w:rPr>
          <w:sz w:val="24"/>
          <w:szCs w:val="24"/>
        </w:rPr>
        <w:t xml:space="preserve"> </w:t>
      </w:r>
      <w:r w:rsidR="000E1A71" w:rsidRPr="001D1094">
        <w:rPr>
          <w:sz w:val="24"/>
          <w:szCs w:val="24"/>
        </w:rPr>
        <w:t>from the supplier to the delivery location, the number of trips (round trip), and the CO</w:t>
      </w:r>
      <w:r w:rsidR="000E1A71" w:rsidRPr="001D1094">
        <w:rPr>
          <w:sz w:val="24"/>
          <w:szCs w:val="24"/>
          <w:vertAlign w:val="subscript"/>
        </w:rPr>
        <w:t>2</w:t>
      </w:r>
      <w:r w:rsidR="000E1A71" w:rsidRPr="001D1094">
        <w:rPr>
          <w:sz w:val="24"/>
          <w:szCs w:val="24"/>
        </w:rPr>
        <w:t xml:space="preserve"> equivalent emissions due to f</w:t>
      </w:r>
      <w:r w:rsidR="009F3D98" w:rsidRPr="001D1094">
        <w:rPr>
          <w:sz w:val="24"/>
          <w:szCs w:val="24"/>
        </w:rPr>
        <w:t>uel con</w:t>
      </w:r>
      <w:r w:rsidR="009A243F" w:rsidRPr="001D1094">
        <w:rPr>
          <w:sz w:val="24"/>
          <w:szCs w:val="24"/>
        </w:rPr>
        <w:t>sumption.</w:t>
      </w:r>
    </w:p>
    <w:p w14:paraId="0018C4DE" w14:textId="689C4CCF" w:rsidR="004001F6" w:rsidRDefault="004001F6" w:rsidP="004001F6">
      <w:pPr>
        <w:pStyle w:val="Didascalia"/>
        <w:keepNext/>
      </w:pPr>
      <w:r>
        <w:t xml:space="preserve">Table </w:t>
      </w:r>
      <w:r>
        <w:fldChar w:fldCharType="begin"/>
      </w:r>
      <w:r>
        <w:instrText xml:space="preserve"> SEQ Table \* ARABIC </w:instrText>
      </w:r>
      <w:r>
        <w:fldChar w:fldCharType="separate"/>
      </w:r>
      <w:r>
        <w:rPr>
          <w:noProof/>
        </w:rPr>
        <w:t>29</w:t>
      </w:r>
      <w:r>
        <w:fldChar w:fldCharType="end"/>
      </w:r>
      <w:r>
        <w:t>: Ex ante project activity calculation</w:t>
      </w:r>
    </w:p>
    <w:tbl>
      <w:tblPr>
        <w:tblW w:w="9628" w:type="dxa"/>
        <w:tblCellMar>
          <w:left w:w="70" w:type="dxa"/>
          <w:right w:w="70" w:type="dxa"/>
        </w:tblCellMar>
        <w:tblLook w:val="04A0" w:firstRow="1" w:lastRow="0" w:firstColumn="1" w:lastColumn="0" w:noHBand="0" w:noVBand="1"/>
      </w:tblPr>
      <w:tblGrid>
        <w:gridCol w:w="865"/>
        <w:gridCol w:w="2149"/>
        <w:gridCol w:w="1462"/>
        <w:gridCol w:w="448"/>
        <w:gridCol w:w="1267"/>
        <w:gridCol w:w="1611"/>
        <w:gridCol w:w="1826"/>
      </w:tblGrid>
      <w:tr w:rsidR="00912C4B" w:rsidRPr="00452516" w14:paraId="77B803CD" w14:textId="77777777" w:rsidTr="00274526">
        <w:trPr>
          <w:trHeight w:val="290"/>
        </w:trPr>
        <w:tc>
          <w:tcPr>
            <w:tcW w:w="753" w:type="dxa"/>
            <w:tcBorders>
              <w:top w:val="single" w:sz="4" w:space="0" w:color="auto"/>
              <w:left w:val="single" w:sz="4" w:space="0" w:color="auto"/>
              <w:bottom w:val="single" w:sz="4" w:space="0" w:color="auto"/>
              <w:right w:val="single" w:sz="4" w:space="0" w:color="auto"/>
            </w:tcBorders>
            <w:shd w:val="clear" w:color="000000" w:fill="0066FF"/>
            <w:noWrap/>
            <w:vAlign w:val="center"/>
            <w:hideMark/>
          </w:tcPr>
          <w:p w14:paraId="1198E547" w14:textId="77777777" w:rsidR="00912C4B" w:rsidRPr="00703392" w:rsidRDefault="00912C4B" w:rsidP="006B34EB">
            <w:pPr>
              <w:jc w:val="center"/>
              <w:rPr>
                <w:rFonts w:ascii="Calibri" w:hAnsi="Calibri" w:cs="Calibri"/>
                <w:b/>
                <w:color w:val="FFFFFF"/>
                <w:lang w:val="en-GB"/>
              </w:rPr>
            </w:pPr>
            <w:r w:rsidRPr="00703392">
              <w:rPr>
                <w:rFonts w:ascii="Calibri" w:hAnsi="Calibri" w:cs="Calibri"/>
                <w:b/>
                <w:color w:val="FFFFFF"/>
                <w:lang w:val="en-GB"/>
              </w:rPr>
              <w:t> </w:t>
            </w:r>
          </w:p>
        </w:tc>
        <w:tc>
          <w:tcPr>
            <w:tcW w:w="2536" w:type="dxa"/>
            <w:tcBorders>
              <w:top w:val="nil"/>
              <w:left w:val="nil"/>
              <w:bottom w:val="single" w:sz="4" w:space="0" w:color="auto"/>
              <w:right w:val="nil"/>
            </w:tcBorders>
            <w:shd w:val="clear" w:color="000000" w:fill="0066FF"/>
          </w:tcPr>
          <w:p w14:paraId="4A05F979" w14:textId="77777777" w:rsidR="00912C4B" w:rsidRPr="003A783E" w:rsidRDefault="00912C4B" w:rsidP="006B34EB">
            <w:pPr>
              <w:jc w:val="center"/>
              <w:rPr>
                <w:rFonts w:ascii="Calibri" w:hAnsi="Calibri" w:cs="Calibri"/>
                <w:b/>
                <w:bCs/>
                <w:color w:val="FFFFFF"/>
                <w:lang w:val="en-GB"/>
              </w:rPr>
            </w:pPr>
          </w:p>
        </w:tc>
        <w:tc>
          <w:tcPr>
            <w:tcW w:w="1462" w:type="dxa"/>
            <w:tcBorders>
              <w:top w:val="nil"/>
              <w:left w:val="nil"/>
              <w:bottom w:val="single" w:sz="4" w:space="0" w:color="auto"/>
              <w:right w:val="nil"/>
            </w:tcBorders>
            <w:shd w:val="clear" w:color="000000" w:fill="0066FF"/>
          </w:tcPr>
          <w:p w14:paraId="75662E69" w14:textId="77777777" w:rsidR="00274526" w:rsidRPr="003A783E" w:rsidRDefault="00274526" w:rsidP="006B34EB">
            <w:pPr>
              <w:jc w:val="center"/>
              <w:rPr>
                <w:rFonts w:ascii="Calibri" w:hAnsi="Calibri" w:cs="Calibri"/>
                <w:b/>
                <w:bCs/>
                <w:color w:val="FFFFFF"/>
                <w:lang w:val="en-GB"/>
              </w:rPr>
            </w:pPr>
          </w:p>
        </w:tc>
        <w:tc>
          <w:tcPr>
            <w:tcW w:w="4877" w:type="dxa"/>
            <w:gridSpan w:val="4"/>
            <w:tcBorders>
              <w:top w:val="nil"/>
              <w:left w:val="nil"/>
              <w:bottom w:val="single" w:sz="4" w:space="0" w:color="auto"/>
              <w:right w:val="single" w:sz="4" w:space="0" w:color="000000"/>
            </w:tcBorders>
            <w:shd w:val="clear" w:color="000000" w:fill="0066FF"/>
            <w:noWrap/>
            <w:vAlign w:val="center"/>
            <w:hideMark/>
          </w:tcPr>
          <w:p w14:paraId="31A08FC3" w14:textId="2E0E4B29" w:rsidR="00912C4B" w:rsidRPr="00452516" w:rsidRDefault="00912C4B" w:rsidP="006B34EB">
            <w:pPr>
              <w:jc w:val="center"/>
              <w:rPr>
                <w:rFonts w:ascii="Calibri" w:hAnsi="Calibri" w:cs="Calibri"/>
                <w:b/>
                <w:bCs/>
                <w:color w:val="FFFFFF"/>
              </w:rPr>
            </w:pPr>
            <w:r w:rsidRPr="00452516">
              <w:rPr>
                <w:rFonts w:ascii="Calibri" w:hAnsi="Calibri" w:cs="Calibri"/>
                <w:b/>
                <w:bCs/>
                <w:color w:val="FFFFFF"/>
              </w:rPr>
              <w:t>Project activity</w:t>
            </w:r>
          </w:p>
        </w:tc>
      </w:tr>
      <w:tr w:rsidR="00912C4B" w:rsidRPr="00452516" w14:paraId="5278C6B5" w14:textId="77777777" w:rsidTr="00DC108D">
        <w:trPr>
          <w:trHeight w:val="330"/>
        </w:trPr>
        <w:tc>
          <w:tcPr>
            <w:tcW w:w="753" w:type="dxa"/>
            <w:tcBorders>
              <w:top w:val="nil"/>
              <w:left w:val="single" w:sz="4" w:space="0" w:color="auto"/>
              <w:bottom w:val="single" w:sz="4" w:space="0" w:color="auto"/>
              <w:right w:val="single" w:sz="4" w:space="0" w:color="auto"/>
            </w:tcBorders>
            <w:shd w:val="clear" w:color="000000" w:fill="0066FF"/>
            <w:noWrap/>
            <w:vAlign w:val="center"/>
            <w:hideMark/>
          </w:tcPr>
          <w:p w14:paraId="6976D91D" w14:textId="77777777" w:rsidR="00912C4B" w:rsidRPr="00452516" w:rsidRDefault="00912C4B" w:rsidP="006B34EB">
            <w:pPr>
              <w:jc w:val="center"/>
              <w:rPr>
                <w:rFonts w:ascii="Calibri" w:hAnsi="Calibri" w:cs="Calibri"/>
                <w:b/>
                <w:bCs/>
                <w:color w:val="FFFFFF"/>
              </w:rPr>
            </w:pPr>
            <w:proofErr w:type="spellStart"/>
            <w:r w:rsidRPr="00452516">
              <w:rPr>
                <w:rFonts w:ascii="Calibri" w:hAnsi="Calibri" w:cs="Calibri"/>
                <w:b/>
                <w:bCs/>
                <w:color w:val="FFFFFF"/>
              </w:rPr>
              <w:t>Identif</w:t>
            </w:r>
            <w:proofErr w:type="spellEnd"/>
            <w:r w:rsidRPr="00452516">
              <w:rPr>
                <w:rFonts w:ascii="Calibri" w:hAnsi="Calibri" w:cs="Calibri"/>
                <w:b/>
                <w:bCs/>
                <w:color w:val="FFFFFF"/>
              </w:rPr>
              <w:t>.</w:t>
            </w:r>
          </w:p>
        </w:tc>
        <w:tc>
          <w:tcPr>
            <w:tcW w:w="2046" w:type="dxa"/>
            <w:tcBorders>
              <w:top w:val="nil"/>
              <w:left w:val="nil"/>
              <w:bottom w:val="single" w:sz="4" w:space="0" w:color="auto"/>
              <w:right w:val="single" w:sz="4" w:space="0" w:color="auto"/>
            </w:tcBorders>
            <w:shd w:val="clear" w:color="auto" w:fill="auto"/>
            <w:noWrap/>
            <w:vAlign w:val="center"/>
            <w:hideMark/>
          </w:tcPr>
          <w:p w14:paraId="0F74214D" w14:textId="77777777" w:rsidR="00912C4B" w:rsidRPr="00452516" w:rsidRDefault="00912C4B" w:rsidP="004F2B4E">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w:t>
            </w:r>
            <w:r w:rsidRPr="00452516">
              <w:rPr>
                <w:rFonts w:ascii="Calibri" w:hAnsi="Calibri" w:cs="Calibri"/>
                <w:b/>
                <w:bCs/>
                <w:color w:val="000000"/>
              </w:rPr>
              <w:t xml:space="preserve">_electricity </w:t>
            </w:r>
            <w:proofErr w:type="spellStart"/>
            <w:r w:rsidRPr="00452516">
              <w:rPr>
                <w:rFonts w:ascii="Calibri" w:hAnsi="Calibri" w:cs="Calibri"/>
                <w:b/>
                <w:bCs/>
                <w:color w:val="000000"/>
              </w:rPr>
              <w:t>consumption</w:t>
            </w:r>
            <w:proofErr w:type="spellEnd"/>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752E52CC" w14:textId="77777777" w:rsidR="00912C4B" w:rsidRPr="00703392" w:rsidRDefault="00912C4B" w:rsidP="004F2B4E">
            <w:pPr>
              <w:jc w:val="center"/>
              <w:rPr>
                <w:rFonts w:ascii="Calibri" w:hAnsi="Calibri" w:cs="Calibri"/>
                <w:b/>
                <w:color w:val="000000"/>
                <w:lang w:val="en-GB"/>
              </w:rPr>
            </w:pPr>
            <w:r w:rsidRPr="00703392">
              <w:rPr>
                <w:rFonts w:ascii="Calibri" w:hAnsi="Calibri" w:cs="Calibri"/>
                <w:b/>
                <w:color w:val="000000"/>
                <w:lang w:val="en-GB"/>
              </w:rPr>
              <w:t>Em. CO</w:t>
            </w:r>
            <w:r w:rsidRPr="00703392">
              <w:rPr>
                <w:rFonts w:ascii="Calibri" w:hAnsi="Calibri" w:cs="Calibri"/>
                <w:b/>
                <w:color w:val="000000"/>
                <w:vertAlign w:val="subscript"/>
                <w:lang w:val="en-GB"/>
              </w:rPr>
              <w:t>2</w:t>
            </w:r>
            <w:r w:rsidRPr="00703392">
              <w:rPr>
                <w:rFonts w:ascii="Calibri" w:hAnsi="Calibri" w:cs="Calibri"/>
                <w:b/>
                <w:color w:val="000000"/>
                <w:lang w:val="en-GB"/>
              </w:rPr>
              <w:t xml:space="preserve">_trasp. </w:t>
            </w:r>
            <w:proofErr w:type="spellStart"/>
            <w:r w:rsidRPr="00703392">
              <w:rPr>
                <w:rFonts w:ascii="Calibri" w:hAnsi="Calibri" w:cs="Calibri"/>
                <w:b/>
                <w:color w:val="000000"/>
                <w:lang w:val="en-GB"/>
              </w:rPr>
              <w:t>r.m</w:t>
            </w:r>
            <w:proofErr w:type="spellEnd"/>
            <w:r w:rsidRPr="00703392">
              <w:rPr>
                <w:rFonts w:ascii="Calibri" w:hAnsi="Calibri" w:cs="Calibri"/>
                <w:b/>
                <w:color w:val="000000"/>
                <w:lang w:val="en-GB"/>
              </w:rPr>
              <w:t>.</w:t>
            </w:r>
          </w:p>
        </w:tc>
        <w:tc>
          <w:tcPr>
            <w:tcW w:w="1267" w:type="dxa"/>
            <w:tcBorders>
              <w:top w:val="nil"/>
              <w:left w:val="nil"/>
              <w:bottom w:val="single" w:sz="4" w:space="0" w:color="auto"/>
              <w:right w:val="single" w:sz="4" w:space="0" w:color="auto"/>
            </w:tcBorders>
            <w:vAlign w:val="center"/>
          </w:tcPr>
          <w:p w14:paraId="5B0492D9" w14:textId="5FC6241C" w:rsidR="00912C4B" w:rsidRPr="00452516" w:rsidRDefault="004F2B4E" w:rsidP="004F2B4E">
            <w:pPr>
              <w:jc w:val="center"/>
              <w:rPr>
                <w:rFonts w:ascii="Calibri" w:hAnsi="Calibri" w:cs="Calibri"/>
                <w:b/>
                <w:bCs/>
                <w:color w:val="000000"/>
              </w:rPr>
            </w:pPr>
            <w:r w:rsidRPr="004F2B4E">
              <w:rPr>
                <w:rFonts w:ascii="Calibri" w:hAnsi="Calibri" w:cs="Calibri"/>
                <w:b/>
                <w:bCs/>
                <w:color w:val="000000"/>
              </w:rPr>
              <w:t>Em. CO</w:t>
            </w:r>
            <w:r w:rsidRPr="002B0797">
              <w:rPr>
                <w:rFonts w:ascii="Calibri" w:hAnsi="Calibri" w:cs="Calibri"/>
                <w:b/>
                <w:bCs/>
                <w:color w:val="000000"/>
                <w:vertAlign w:val="subscript"/>
              </w:rPr>
              <w:t>2</w:t>
            </w:r>
            <w:r w:rsidRPr="004F2B4E">
              <w:rPr>
                <w:rFonts w:ascii="Calibri" w:hAnsi="Calibri" w:cs="Calibri"/>
                <w:b/>
                <w:bCs/>
                <w:color w:val="000000"/>
              </w:rPr>
              <w:t>_fug.</w:t>
            </w:r>
          </w:p>
        </w:tc>
        <w:tc>
          <w:tcPr>
            <w:tcW w:w="1826" w:type="dxa"/>
            <w:tcBorders>
              <w:top w:val="nil"/>
              <w:left w:val="single" w:sz="4" w:space="0" w:color="auto"/>
              <w:bottom w:val="single" w:sz="4" w:space="0" w:color="auto"/>
              <w:right w:val="single" w:sz="24" w:space="0" w:color="auto"/>
            </w:tcBorders>
          </w:tcPr>
          <w:p w14:paraId="4DF29EEF" w14:textId="2EA50717" w:rsidR="00274526" w:rsidRDefault="00274526" w:rsidP="004F2B4E">
            <w:pPr>
              <w:jc w:val="center"/>
              <w:rPr>
                <w:rFonts w:ascii="Calibri" w:hAnsi="Calibri" w:cs="Calibri"/>
                <w:b/>
                <w:bCs/>
                <w:color w:val="000000"/>
              </w:rPr>
            </w:pPr>
            <w:r>
              <w:rPr>
                <w:rFonts w:ascii="Calibri" w:hAnsi="Calibri" w:cs="Calibri"/>
                <w:b/>
                <w:bCs/>
                <w:color w:val="000000"/>
              </w:rPr>
              <w:t xml:space="preserve">Em. </w:t>
            </w:r>
            <w:r w:rsidR="00D85CD0">
              <w:rPr>
                <w:rFonts w:ascii="Calibri" w:hAnsi="Calibri" w:cs="Calibri"/>
                <w:b/>
                <w:bCs/>
                <w:color w:val="000000"/>
              </w:rPr>
              <w:t>CO2_NR</w:t>
            </w:r>
          </w:p>
        </w:tc>
        <w:tc>
          <w:tcPr>
            <w:tcW w:w="1826" w:type="dxa"/>
            <w:tcBorders>
              <w:top w:val="single" w:sz="24" w:space="0" w:color="auto"/>
              <w:left w:val="single" w:sz="24" w:space="0" w:color="auto"/>
              <w:bottom w:val="single" w:sz="4" w:space="0" w:color="auto"/>
              <w:right w:val="single" w:sz="24" w:space="0" w:color="auto"/>
            </w:tcBorders>
            <w:shd w:val="clear" w:color="auto" w:fill="auto"/>
            <w:noWrap/>
            <w:vAlign w:val="center"/>
            <w:hideMark/>
          </w:tcPr>
          <w:p w14:paraId="0D2B556C" w14:textId="3EB557B5" w:rsidR="00912C4B" w:rsidRPr="00452516" w:rsidRDefault="00912C4B" w:rsidP="004F2B4E">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2_</w:t>
            </w:r>
            <w:r w:rsidRPr="00452516">
              <w:rPr>
                <w:rFonts w:ascii="Calibri" w:hAnsi="Calibri" w:cs="Calibri"/>
                <w:b/>
                <w:bCs/>
                <w:color w:val="000000"/>
              </w:rPr>
              <w:t>Project emissions</w:t>
            </w:r>
          </w:p>
        </w:tc>
      </w:tr>
      <w:tr w:rsidR="00912C4B" w:rsidRPr="00452516" w14:paraId="60D7AAA5" w14:textId="77777777" w:rsidTr="00DC108D">
        <w:trPr>
          <w:trHeight w:val="330"/>
        </w:trPr>
        <w:tc>
          <w:tcPr>
            <w:tcW w:w="753" w:type="dxa"/>
            <w:tcBorders>
              <w:top w:val="nil"/>
              <w:left w:val="single" w:sz="4" w:space="0" w:color="auto"/>
              <w:bottom w:val="single" w:sz="4" w:space="0" w:color="auto"/>
              <w:right w:val="single" w:sz="4" w:space="0" w:color="auto"/>
            </w:tcBorders>
            <w:shd w:val="clear" w:color="000000" w:fill="0066FF"/>
            <w:noWrap/>
            <w:vAlign w:val="center"/>
            <w:hideMark/>
          </w:tcPr>
          <w:p w14:paraId="7E6BE99D" w14:textId="77777777" w:rsidR="00912C4B" w:rsidRPr="00452516" w:rsidRDefault="00912C4B" w:rsidP="006B34EB">
            <w:pPr>
              <w:jc w:val="center"/>
              <w:rPr>
                <w:rFonts w:ascii="Calibri" w:hAnsi="Calibri" w:cs="Calibri"/>
                <w:b/>
                <w:bCs/>
                <w:color w:val="FFFFFF"/>
              </w:rPr>
            </w:pPr>
            <w:proofErr w:type="spellStart"/>
            <w:r w:rsidRPr="00452516">
              <w:rPr>
                <w:rFonts w:ascii="Calibri" w:hAnsi="Calibri" w:cs="Calibri"/>
                <w:b/>
                <w:bCs/>
                <w:color w:val="FFFFFF"/>
              </w:rPr>
              <w:t>u.m</w:t>
            </w:r>
            <w:proofErr w:type="spellEnd"/>
            <w:r w:rsidRPr="00452516">
              <w:rPr>
                <w:rFonts w:ascii="Calibri" w:hAnsi="Calibri" w:cs="Calibri"/>
                <w:b/>
                <w:bCs/>
                <w:color w:val="FFFFFF"/>
              </w:rPr>
              <w:t>.</w:t>
            </w:r>
          </w:p>
        </w:tc>
        <w:tc>
          <w:tcPr>
            <w:tcW w:w="2046" w:type="dxa"/>
            <w:tcBorders>
              <w:top w:val="nil"/>
              <w:left w:val="nil"/>
              <w:bottom w:val="single" w:sz="4" w:space="0" w:color="auto"/>
              <w:right w:val="single" w:sz="4" w:space="0" w:color="auto"/>
            </w:tcBorders>
            <w:shd w:val="clear" w:color="auto" w:fill="auto"/>
            <w:noWrap/>
            <w:vAlign w:val="center"/>
            <w:hideMark/>
          </w:tcPr>
          <w:p w14:paraId="0CEE2067" w14:textId="77777777" w:rsidR="00912C4B" w:rsidRPr="00452516" w:rsidRDefault="00912C4B"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265DC658" w14:textId="77777777" w:rsidR="00912C4B" w:rsidRPr="00452516" w:rsidRDefault="00912C4B"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267" w:type="dxa"/>
            <w:tcBorders>
              <w:top w:val="single" w:sz="4" w:space="0" w:color="auto"/>
              <w:left w:val="nil"/>
              <w:bottom w:val="single" w:sz="4" w:space="0" w:color="auto"/>
              <w:right w:val="single" w:sz="4" w:space="0" w:color="auto"/>
            </w:tcBorders>
          </w:tcPr>
          <w:p w14:paraId="38D98DD6" w14:textId="2A789351" w:rsidR="00912C4B" w:rsidRPr="00452516" w:rsidRDefault="00365545"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826" w:type="dxa"/>
            <w:tcBorders>
              <w:top w:val="nil"/>
              <w:left w:val="single" w:sz="4" w:space="0" w:color="auto"/>
              <w:bottom w:val="single" w:sz="4" w:space="0" w:color="auto"/>
              <w:right w:val="single" w:sz="24" w:space="0" w:color="auto"/>
            </w:tcBorders>
          </w:tcPr>
          <w:p w14:paraId="0EDFBF96" w14:textId="60B62C21" w:rsidR="00274526" w:rsidRPr="00452516" w:rsidRDefault="00D85CD0"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1826" w:type="dxa"/>
            <w:tcBorders>
              <w:top w:val="single" w:sz="4" w:space="0" w:color="auto"/>
              <w:left w:val="single" w:sz="24" w:space="0" w:color="auto"/>
              <w:bottom w:val="single" w:sz="4" w:space="0" w:color="auto"/>
              <w:right w:val="single" w:sz="24" w:space="0" w:color="auto"/>
            </w:tcBorders>
            <w:shd w:val="clear" w:color="auto" w:fill="auto"/>
            <w:noWrap/>
            <w:vAlign w:val="center"/>
            <w:hideMark/>
          </w:tcPr>
          <w:p w14:paraId="768ED6E9" w14:textId="406C1EA0" w:rsidR="00912C4B" w:rsidRPr="00452516" w:rsidRDefault="00912C4B"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r>
      <w:tr w:rsidR="00912C4B" w:rsidRPr="00452516" w14:paraId="11B7BF07" w14:textId="77777777" w:rsidTr="00DC108D">
        <w:trPr>
          <w:trHeight w:val="290"/>
        </w:trPr>
        <w:tc>
          <w:tcPr>
            <w:tcW w:w="753" w:type="dxa"/>
            <w:tcBorders>
              <w:top w:val="nil"/>
              <w:left w:val="single" w:sz="4" w:space="0" w:color="auto"/>
              <w:bottom w:val="single" w:sz="4" w:space="0" w:color="auto"/>
              <w:right w:val="single" w:sz="4" w:space="0" w:color="auto"/>
            </w:tcBorders>
            <w:shd w:val="clear" w:color="000000" w:fill="0066FF"/>
            <w:noWrap/>
            <w:vAlign w:val="center"/>
            <w:hideMark/>
          </w:tcPr>
          <w:p w14:paraId="4CBA5B79" w14:textId="77777777" w:rsidR="00912C4B" w:rsidRPr="00452516" w:rsidRDefault="00912C4B" w:rsidP="006B34EB">
            <w:pPr>
              <w:jc w:val="center"/>
              <w:rPr>
                <w:rFonts w:ascii="Calibri" w:hAnsi="Calibri" w:cs="Calibri"/>
                <w:b/>
                <w:bCs/>
                <w:color w:val="FFFFFF"/>
              </w:rPr>
            </w:pPr>
            <w:r w:rsidRPr="00452516">
              <w:rPr>
                <w:rFonts w:ascii="Calibri" w:hAnsi="Calibri" w:cs="Calibri"/>
                <w:b/>
                <w:bCs/>
                <w:color w:val="FFFFFF"/>
              </w:rPr>
              <w:t>Value</w:t>
            </w:r>
          </w:p>
        </w:tc>
        <w:tc>
          <w:tcPr>
            <w:tcW w:w="2046" w:type="dxa"/>
            <w:tcBorders>
              <w:top w:val="nil"/>
              <w:left w:val="nil"/>
              <w:bottom w:val="single" w:sz="4" w:space="0" w:color="auto"/>
              <w:right w:val="single" w:sz="4" w:space="0" w:color="auto"/>
            </w:tcBorders>
            <w:shd w:val="clear" w:color="auto" w:fill="auto"/>
            <w:noWrap/>
            <w:vAlign w:val="center"/>
            <w:hideMark/>
          </w:tcPr>
          <w:p w14:paraId="24542180" w14:textId="79162776" w:rsidR="00912C4B" w:rsidRPr="00452516" w:rsidRDefault="00912C4B" w:rsidP="001A6DB0">
            <w:pPr>
              <w:jc w:val="center"/>
              <w:rPr>
                <w:rFonts w:ascii="Calibri" w:hAnsi="Calibri" w:cs="Calibri"/>
                <w:color w:val="000000"/>
              </w:rPr>
            </w:pPr>
            <w:r w:rsidRPr="00452516">
              <w:rPr>
                <w:rFonts w:ascii="Calibri" w:hAnsi="Calibri" w:cs="Calibri"/>
                <w:color w:val="000000"/>
              </w:rPr>
              <w:t>1,</w:t>
            </w:r>
            <w:r w:rsidR="00E40028">
              <w:rPr>
                <w:rFonts w:ascii="Calibri" w:hAnsi="Calibri" w:cs="Calibri"/>
                <w:color w:val="000000"/>
              </w:rPr>
              <w:t>6577</w:t>
            </w: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4A95FE98" w14:textId="156D046A" w:rsidR="00912C4B" w:rsidRPr="00452516" w:rsidRDefault="00912C4B" w:rsidP="001A6DB0">
            <w:pPr>
              <w:jc w:val="center"/>
              <w:rPr>
                <w:rFonts w:ascii="Calibri" w:hAnsi="Calibri" w:cs="Calibri"/>
                <w:color w:val="000000"/>
              </w:rPr>
            </w:pPr>
            <w:r w:rsidRPr="00452516">
              <w:rPr>
                <w:rFonts w:ascii="Calibri" w:hAnsi="Calibri" w:cs="Calibri"/>
                <w:color w:val="000000"/>
              </w:rPr>
              <w:t>0,014</w:t>
            </w:r>
            <w:r>
              <w:rPr>
                <w:rFonts w:ascii="Calibri" w:hAnsi="Calibri" w:cs="Calibri"/>
                <w:color w:val="000000"/>
              </w:rPr>
              <w:t>8</w:t>
            </w:r>
          </w:p>
        </w:tc>
        <w:tc>
          <w:tcPr>
            <w:tcW w:w="1267" w:type="dxa"/>
            <w:tcBorders>
              <w:top w:val="single" w:sz="4" w:space="0" w:color="auto"/>
              <w:left w:val="nil"/>
              <w:bottom w:val="single" w:sz="4" w:space="0" w:color="auto"/>
              <w:right w:val="single" w:sz="4" w:space="0" w:color="auto"/>
            </w:tcBorders>
          </w:tcPr>
          <w:p w14:paraId="237AC22E" w14:textId="283A5EDA" w:rsidR="00912C4B" w:rsidRPr="00452516" w:rsidRDefault="00FA40E4" w:rsidP="001A6DB0">
            <w:pPr>
              <w:jc w:val="center"/>
              <w:rPr>
                <w:rFonts w:ascii="Calibri" w:hAnsi="Calibri" w:cs="Calibri"/>
                <w:color w:val="000000"/>
              </w:rPr>
            </w:pPr>
            <w:r>
              <w:rPr>
                <w:rFonts w:ascii="Calibri" w:hAnsi="Calibri" w:cs="Calibri"/>
                <w:color w:val="000000"/>
              </w:rPr>
              <w:t>0</w:t>
            </w:r>
          </w:p>
        </w:tc>
        <w:tc>
          <w:tcPr>
            <w:tcW w:w="1826" w:type="dxa"/>
            <w:tcBorders>
              <w:top w:val="nil"/>
              <w:left w:val="single" w:sz="4" w:space="0" w:color="auto"/>
              <w:bottom w:val="single" w:sz="4" w:space="0" w:color="auto"/>
              <w:right w:val="single" w:sz="24" w:space="0" w:color="auto"/>
            </w:tcBorders>
          </w:tcPr>
          <w:p w14:paraId="1C4C9B07" w14:textId="2DB38402" w:rsidR="00274526" w:rsidRPr="00452516" w:rsidRDefault="00D85CD0" w:rsidP="001A6DB0">
            <w:pPr>
              <w:jc w:val="center"/>
              <w:rPr>
                <w:rFonts w:ascii="Calibri" w:hAnsi="Calibri" w:cs="Calibri"/>
                <w:color w:val="000000"/>
              </w:rPr>
            </w:pPr>
            <w:r>
              <w:rPr>
                <w:rFonts w:ascii="Calibri" w:hAnsi="Calibri" w:cs="Calibri"/>
                <w:color w:val="000000"/>
              </w:rPr>
              <w:t>0,0722</w:t>
            </w:r>
          </w:p>
        </w:tc>
        <w:tc>
          <w:tcPr>
            <w:tcW w:w="1826" w:type="dxa"/>
            <w:tcBorders>
              <w:top w:val="single" w:sz="4" w:space="0" w:color="auto"/>
              <w:left w:val="single" w:sz="24" w:space="0" w:color="auto"/>
              <w:bottom w:val="single" w:sz="24" w:space="0" w:color="auto"/>
              <w:right w:val="single" w:sz="24" w:space="0" w:color="auto"/>
            </w:tcBorders>
            <w:shd w:val="clear" w:color="auto" w:fill="auto"/>
            <w:noWrap/>
            <w:vAlign w:val="center"/>
            <w:hideMark/>
          </w:tcPr>
          <w:p w14:paraId="7754F7EA" w14:textId="3BC554A2" w:rsidR="00912C4B" w:rsidRPr="00452516" w:rsidRDefault="00912C4B" w:rsidP="001A6DB0">
            <w:pPr>
              <w:jc w:val="center"/>
              <w:rPr>
                <w:rFonts w:ascii="Calibri" w:hAnsi="Calibri" w:cs="Calibri"/>
                <w:color w:val="000000"/>
              </w:rPr>
            </w:pPr>
            <w:r w:rsidRPr="00452516">
              <w:rPr>
                <w:rFonts w:ascii="Calibri" w:hAnsi="Calibri" w:cs="Calibri"/>
                <w:color w:val="000000"/>
              </w:rPr>
              <w:t>1,6</w:t>
            </w:r>
            <w:r w:rsidR="006C189D">
              <w:rPr>
                <w:rFonts w:ascii="Calibri" w:hAnsi="Calibri" w:cs="Calibri"/>
                <w:color w:val="000000"/>
              </w:rPr>
              <w:t>725</w:t>
            </w:r>
          </w:p>
        </w:tc>
      </w:tr>
    </w:tbl>
    <w:p w14:paraId="1F54EA09" w14:textId="77777777" w:rsidR="001A333E" w:rsidRPr="00452516" w:rsidRDefault="001A333E" w:rsidP="00CF71F1">
      <w:pPr>
        <w:rPr>
          <w:b/>
          <w:bCs/>
        </w:rPr>
      </w:pPr>
    </w:p>
    <w:p w14:paraId="768F14D5" w14:textId="3CB46E16" w:rsidR="00CF71F1" w:rsidRPr="00452516" w:rsidRDefault="00CF71F1" w:rsidP="00CF71F1">
      <w:pPr>
        <w:rPr>
          <w:b/>
          <w:bCs/>
        </w:rPr>
      </w:pPr>
      <w:proofErr w:type="spellStart"/>
      <w:r w:rsidRPr="00452516">
        <w:rPr>
          <w:b/>
          <w:bCs/>
        </w:rPr>
        <w:t>Emission</w:t>
      </w:r>
      <w:proofErr w:type="spellEnd"/>
      <w:r w:rsidRPr="00452516">
        <w:rPr>
          <w:b/>
          <w:bCs/>
        </w:rPr>
        <w:t xml:space="preserve"> </w:t>
      </w:r>
      <w:proofErr w:type="spellStart"/>
      <w:r w:rsidRPr="00452516">
        <w:rPr>
          <w:b/>
          <w:bCs/>
        </w:rPr>
        <w:t>re</w:t>
      </w:r>
      <w:r w:rsidR="001B51E2" w:rsidRPr="00452516">
        <w:rPr>
          <w:b/>
          <w:bCs/>
        </w:rPr>
        <w:t>movals</w:t>
      </w:r>
      <w:proofErr w:type="spellEnd"/>
      <w:r w:rsidRPr="00452516">
        <w:rPr>
          <w:b/>
          <w:bCs/>
        </w:rPr>
        <w:t>:</w:t>
      </w:r>
    </w:p>
    <w:p w14:paraId="6A1F1AE6" w14:textId="3590C593" w:rsidR="00CF71F1" w:rsidRDefault="006B2332" w:rsidP="00CF71F1">
      <w:pPr>
        <w:rPr>
          <w:lang w:val="en-GB"/>
        </w:rPr>
      </w:pPr>
      <w:proofErr w:type="gramStart"/>
      <w:r w:rsidRPr="00703392">
        <w:rPr>
          <w:lang w:val="en-GB"/>
        </w:rPr>
        <w:t>Finally</w:t>
      </w:r>
      <w:proofErr w:type="gramEnd"/>
      <w:r w:rsidRPr="00703392">
        <w:rPr>
          <w:lang w:val="en-GB"/>
        </w:rPr>
        <w:t xml:space="preserve"> the ex-ante emission re</w:t>
      </w:r>
      <w:r w:rsidR="00AD5293" w:rsidRPr="00703392">
        <w:rPr>
          <w:lang w:val="en-GB"/>
        </w:rPr>
        <w:t>moval</w:t>
      </w:r>
      <w:r w:rsidR="00CD2A31" w:rsidRPr="00703392">
        <w:rPr>
          <w:lang w:val="en-GB"/>
        </w:rPr>
        <w:t>s</w:t>
      </w:r>
      <w:r w:rsidRPr="00703392">
        <w:rPr>
          <w:lang w:val="en-GB"/>
        </w:rPr>
        <w:t xml:space="preserve"> </w:t>
      </w:r>
      <w:r w:rsidR="007E1D93" w:rsidRPr="00703392">
        <w:rPr>
          <w:lang w:val="en-GB"/>
        </w:rPr>
        <w:t>are</w:t>
      </w:r>
      <w:r w:rsidRPr="00703392">
        <w:rPr>
          <w:lang w:val="en-GB"/>
        </w:rPr>
        <w:t xml:space="preserve"> calculated by the </w:t>
      </w:r>
      <w:r w:rsidR="00B16C5C" w:rsidRPr="00703392">
        <w:rPr>
          <w:lang w:val="en-GB"/>
        </w:rPr>
        <w:t>equation 1</w:t>
      </w:r>
      <w:r w:rsidRPr="00703392">
        <w:rPr>
          <w:lang w:val="en-GB"/>
        </w:rPr>
        <w:t>. The project activity is anticipated to re</w:t>
      </w:r>
      <w:r w:rsidR="00153B04" w:rsidRPr="00703392">
        <w:rPr>
          <w:lang w:val="en-GB"/>
        </w:rPr>
        <w:t>move</w:t>
      </w:r>
      <w:r w:rsidR="006C189D">
        <w:rPr>
          <w:lang w:val="en-GB"/>
        </w:rPr>
        <w:t xml:space="preserve"> around</w:t>
      </w:r>
      <w:r w:rsidRPr="00703392">
        <w:rPr>
          <w:lang w:val="en-GB"/>
        </w:rPr>
        <w:t xml:space="preserve"> </w:t>
      </w:r>
      <w:r w:rsidR="00451CE3" w:rsidRPr="00703392">
        <w:rPr>
          <w:lang w:val="en-GB"/>
        </w:rPr>
        <w:t>21,</w:t>
      </w:r>
      <w:r w:rsidR="006C189D">
        <w:rPr>
          <w:lang w:val="en-GB"/>
        </w:rPr>
        <w:t>78</w:t>
      </w:r>
      <w:r w:rsidRPr="00703392">
        <w:rPr>
          <w:lang w:val="en-GB"/>
        </w:rPr>
        <w:t xml:space="preserve"> tons of CO</w:t>
      </w:r>
      <w:r w:rsidRPr="00703392">
        <w:rPr>
          <w:vertAlign w:val="subscript"/>
          <w:lang w:val="en-GB"/>
        </w:rPr>
        <w:t>2</w:t>
      </w:r>
      <w:r w:rsidRPr="00703392">
        <w:rPr>
          <w:lang w:val="en-GB"/>
        </w:rPr>
        <w:t xml:space="preserve"> </w:t>
      </w:r>
      <w:r w:rsidR="00FB3B87" w:rsidRPr="00703392">
        <w:rPr>
          <w:lang w:val="en-GB"/>
        </w:rPr>
        <w:t xml:space="preserve">during the </w:t>
      </w:r>
      <w:r w:rsidR="00937B3B" w:rsidRPr="00703392">
        <w:rPr>
          <w:lang w:val="en-GB"/>
        </w:rPr>
        <w:t>project</w:t>
      </w:r>
      <w:r w:rsidR="00882EE1" w:rsidRPr="00703392">
        <w:rPr>
          <w:lang w:val="en-GB"/>
        </w:rPr>
        <w:t xml:space="preserve"> period</w:t>
      </w:r>
      <w:r w:rsidRPr="00703392">
        <w:rPr>
          <w:lang w:val="en-GB"/>
        </w:rPr>
        <w:t>.</w:t>
      </w:r>
      <w:r w:rsidR="001A333E" w:rsidRPr="00703392">
        <w:rPr>
          <w:lang w:val="en-GB"/>
        </w:rPr>
        <w:t xml:space="preserve"> </w:t>
      </w:r>
      <w:r w:rsidR="00ED5909" w:rsidRPr="00703392">
        <w:rPr>
          <w:lang w:val="en-GB"/>
        </w:rPr>
        <w:t>The</w:t>
      </w:r>
      <w:r w:rsidRPr="00703392">
        <w:rPr>
          <w:lang w:val="en-GB"/>
        </w:rPr>
        <w:t xml:space="preserve"> emission re</w:t>
      </w:r>
      <w:r w:rsidR="00ED5909" w:rsidRPr="00703392">
        <w:rPr>
          <w:lang w:val="en-GB"/>
        </w:rPr>
        <w:t>moval</w:t>
      </w:r>
      <w:r w:rsidRPr="00703392">
        <w:rPr>
          <w:lang w:val="en-GB"/>
        </w:rPr>
        <w:t xml:space="preserve">s are presented in tables </w:t>
      </w:r>
      <w:r w:rsidR="003345AC" w:rsidRPr="001E2593">
        <w:rPr>
          <w:lang w:val="en-GB"/>
        </w:rPr>
        <w:t>3</w:t>
      </w:r>
      <w:r w:rsidR="00E035F4" w:rsidRPr="001E2593">
        <w:rPr>
          <w:lang w:val="en-GB"/>
        </w:rPr>
        <w:t>0</w:t>
      </w:r>
      <w:r w:rsidRPr="001E2593">
        <w:rPr>
          <w:lang w:val="en-GB"/>
        </w:rPr>
        <w:t xml:space="preserve"> and </w:t>
      </w:r>
      <w:r w:rsidR="00331A05" w:rsidRPr="001E2593">
        <w:rPr>
          <w:lang w:val="en-GB"/>
        </w:rPr>
        <w:t>3</w:t>
      </w:r>
      <w:r w:rsidR="001E2593" w:rsidRPr="001E2593">
        <w:rPr>
          <w:lang w:val="en-GB"/>
        </w:rPr>
        <w:t>1</w:t>
      </w:r>
      <w:r w:rsidRPr="001E2593">
        <w:rPr>
          <w:lang w:val="en-GB"/>
        </w:rPr>
        <w:t>.</w:t>
      </w:r>
    </w:p>
    <w:p w14:paraId="7EDB2F1B" w14:textId="77777777" w:rsidR="008C47AC" w:rsidRPr="00703392" w:rsidRDefault="008C47AC" w:rsidP="00CF71F1">
      <w:pPr>
        <w:rPr>
          <w:lang w:val="en-GB"/>
        </w:rPr>
      </w:pPr>
    </w:p>
    <w:p w14:paraId="5EA5DBDB" w14:textId="59AF3439" w:rsidR="004001F6" w:rsidRDefault="004001F6" w:rsidP="004001F6">
      <w:pPr>
        <w:pStyle w:val="Didascalia"/>
        <w:keepNext/>
      </w:pPr>
      <w:r>
        <w:t xml:space="preserve">Table </w:t>
      </w:r>
      <w:r>
        <w:fldChar w:fldCharType="begin"/>
      </w:r>
      <w:r>
        <w:instrText xml:space="preserve"> SEQ Table \* ARABIC </w:instrText>
      </w:r>
      <w:r>
        <w:fldChar w:fldCharType="separate"/>
      </w:r>
      <w:r>
        <w:rPr>
          <w:noProof/>
        </w:rPr>
        <w:t>30</w:t>
      </w:r>
      <w:r>
        <w:fldChar w:fldCharType="end"/>
      </w:r>
      <w:r>
        <w:t xml:space="preserve">: </w:t>
      </w:r>
      <w:r w:rsidRPr="00375C39">
        <w:t>Ex ante emission removals calculation</w:t>
      </w:r>
    </w:p>
    <w:tbl>
      <w:tblPr>
        <w:tblW w:w="9685" w:type="dxa"/>
        <w:tblCellMar>
          <w:left w:w="70" w:type="dxa"/>
          <w:right w:w="70" w:type="dxa"/>
        </w:tblCellMar>
        <w:tblLook w:val="04A0" w:firstRow="1" w:lastRow="0" w:firstColumn="1" w:lastColumn="0" w:noHBand="0" w:noVBand="1"/>
      </w:tblPr>
      <w:tblGrid>
        <w:gridCol w:w="865"/>
        <w:gridCol w:w="3395"/>
        <w:gridCol w:w="3186"/>
        <w:gridCol w:w="2239"/>
      </w:tblGrid>
      <w:tr w:rsidR="00FF4482" w:rsidRPr="00452516" w14:paraId="2ED7ABEC" w14:textId="77777777" w:rsidTr="004001F6">
        <w:trPr>
          <w:trHeight w:val="290"/>
        </w:trPr>
        <w:tc>
          <w:tcPr>
            <w:tcW w:w="865" w:type="dxa"/>
            <w:tcBorders>
              <w:top w:val="single" w:sz="4" w:space="0" w:color="auto"/>
              <w:left w:val="single" w:sz="4" w:space="0" w:color="auto"/>
              <w:bottom w:val="single" w:sz="4" w:space="0" w:color="auto"/>
              <w:right w:val="single" w:sz="4" w:space="0" w:color="auto"/>
            </w:tcBorders>
            <w:shd w:val="clear" w:color="000000" w:fill="0066FF"/>
            <w:noWrap/>
            <w:vAlign w:val="center"/>
            <w:hideMark/>
          </w:tcPr>
          <w:p w14:paraId="6E7C97AF" w14:textId="77777777" w:rsidR="00FF4482" w:rsidRPr="00703392" w:rsidRDefault="00FF4482" w:rsidP="00FF4482">
            <w:pPr>
              <w:jc w:val="center"/>
              <w:rPr>
                <w:rFonts w:ascii="Calibri" w:hAnsi="Calibri" w:cs="Calibri"/>
                <w:b/>
                <w:color w:val="FFFFFF"/>
                <w:lang w:val="en-GB"/>
              </w:rPr>
            </w:pPr>
            <w:r w:rsidRPr="00703392">
              <w:rPr>
                <w:rFonts w:ascii="Calibri" w:hAnsi="Calibri" w:cs="Calibri"/>
                <w:b/>
                <w:color w:val="FFFFFF"/>
                <w:lang w:val="en-GB"/>
              </w:rPr>
              <w:t> </w:t>
            </w:r>
          </w:p>
        </w:tc>
        <w:tc>
          <w:tcPr>
            <w:tcW w:w="8820" w:type="dxa"/>
            <w:gridSpan w:val="3"/>
            <w:tcBorders>
              <w:top w:val="nil"/>
              <w:left w:val="nil"/>
              <w:bottom w:val="single" w:sz="4" w:space="0" w:color="auto"/>
              <w:right w:val="single" w:sz="4" w:space="0" w:color="000000"/>
            </w:tcBorders>
            <w:shd w:val="clear" w:color="000000" w:fill="0066FF"/>
            <w:noWrap/>
            <w:vAlign w:val="center"/>
            <w:hideMark/>
          </w:tcPr>
          <w:p w14:paraId="3CD41287" w14:textId="77777777" w:rsidR="00FF4482" w:rsidRPr="00452516" w:rsidRDefault="00FF4482" w:rsidP="00FF4482">
            <w:pPr>
              <w:jc w:val="center"/>
              <w:rPr>
                <w:rFonts w:ascii="Calibri" w:hAnsi="Calibri" w:cs="Calibri"/>
                <w:b/>
                <w:bCs/>
                <w:color w:val="FFFFFF"/>
              </w:rPr>
            </w:pPr>
            <w:proofErr w:type="spellStart"/>
            <w:r w:rsidRPr="00452516">
              <w:rPr>
                <w:rFonts w:ascii="Calibri" w:hAnsi="Calibri" w:cs="Calibri"/>
                <w:b/>
                <w:bCs/>
                <w:color w:val="FFFFFF"/>
              </w:rPr>
              <w:t>Emission</w:t>
            </w:r>
            <w:proofErr w:type="spellEnd"/>
            <w:r w:rsidRPr="00452516">
              <w:rPr>
                <w:rFonts w:ascii="Calibri" w:hAnsi="Calibri" w:cs="Calibri"/>
                <w:b/>
                <w:bCs/>
                <w:color w:val="FFFFFF"/>
              </w:rPr>
              <w:t xml:space="preserve"> </w:t>
            </w:r>
            <w:proofErr w:type="spellStart"/>
            <w:r w:rsidRPr="00452516">
              <w:rPr>
                <w:rFonts w:ascii="Calibri" w:hAnsi="Calibri" w:cs="Calibri"/>
                <w:b/>
                <w:bCs/>
                <w:color w:val="FFFFFF"/>
              </w:rPr>
              <w:t>removals</w:t>
            </w:r>
            <w:proofErr w:type="spellEnd"/>
          </w:p>
        </w:tc>
      </w:tr>
      <w:tr w:rsidR="00FF4482" w:rsidRPr="00452516" w14:paraId="28C57E07" w14:textId="77777777" w:rsidTr="004001F6">
        <w:trPr>
          <w:trHeight w:val="330"/>
        </w:trPr>
        <w:tc>
          <w:tcPr>
            <w:tcW w:w="865" w:type="dxa"/>
            <w:tcBorders>
              <w:top w:val="nil"/>
              <w:left w:val="single" w:sz="4" w:space="0" w:color="auto"/>
              <w:bottom w:val="single" w:sz="4" w:space="0" w:color="auto"/>
              <w:right w:val="single" w:sz="4" w:space="0" w:color="auto"/>
            </w:tcBorders>
            <w:shd w:val="clear" w:color="000000" w:fill="0066FF"/>
            <w:noWrap/>
            <w:vAlign w:val="center"/>
            <w:hideMark/>
          </w:tcPr>
          <w:p w14:paraId="22EB3F46" w14:textId="77777777" w:rsidR="00FF4482" w:rsidRPr="00452516" w:rsidRDefault="00FF4482" w:rsidP="00FF4482">
            <w:pPr>
              <w:jc w:val="center"/>
              <w:rPr>
                <w:rFonts w:ascii="Calibri" w:hAnsi="Calibri" w:cs="Calibri"/>
                <w:b/>
                <w:bCs/>
                <w:color w:val="FFFFFF"/>
              </w:rPr>
            </w:pPr>
            <w:proofErr w:type="spellStart"/>
            <w:r w:rsidRPr="00452516">
              <w:rPr>
                <w:rFonts w:ascii="Calibri" w:hAnsi="Calibri" w:cs="Calibri"/>
                <w:b/>
                <w:bCs/>
                <w:color w:val="FFFFFF"/>
              </w:rPr>
              <w:t>Identif</w:t>
            </w:r>
            <w:proofErr w:type="spellEnd"/>
            <w:r w:rsidRPr="00452516">
              <w:rPr>
                <w:rFonts w:ascii="Calibri" w:hAnsi="Calibri" w:cs="Calibri"/>
                <w:b/>
                <w:bCs/>
                <w:color w:val="FFFFFF"/>
              </w:rPr>
              <w:t>.</w:t>
            </w:r>
          </w:p>
        </w:tc>
        <w:tc>
          <w:tcPr>
            <w:tcW w:w="3395" w:type="dxa"/>
            <w:tcBorders>
              <w:top w:val="nil"/>
              <w:left w:val="nil"/>
              <w:bottom w:val="single" w:sz="4" w:space="0" w:color="auto"/>
              <w:right w:val="single" w:sz="4" w:space="0" w:color="auto"/>
            </w:tcBorders>
            <w:shd w:val="clear" w:color="auto" w:fill="auto"/>
            <w:noWrap/>
            <w:vAlign w:val="center"/>
            <w:hideMark/>
          </w:tcPr>
          <w:p w14:paraId="35E71F4C"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w:t>
            </w:r>
            <w:r w:rsidRPr="00452516">
              <w:rPr>
                <w:rFonts w:ascii="Calibri" w:hAnsi="Calibri" w:cs="Calibri"/>
                <w:b/>
                <w:bCs/>
                <w:color w:val="000000"/>
              </w:rPr>
              <w:t>_Baseline emissions</w:t>
            </w:r>
          </w:p>
        </w:tc>
        <w:tc>
          <w:tcPr>
            <w:tcW w:w="3186" w:type="dxa"/>
            <w:tcBorders>
              <w:top w:val="nil"/>
              <w:left w:val="nil"/>
              <w:bottom w:val="single" w:sz="4" w:space="0" w:color="auto"/>
              <w:right w:val="single" w:sz="4" w:space="0" w:color="auto"/>
            </w:tcBorders>
            <w:shd w:val="clear" w:color="auto" w:fill="auto"/>
            <w:noWrap/>
            <w:vAlign w:val="center"/>
            <w:hideMark/>
          </w:tcPr>
          <w:p w14:paraId="7EA8694B"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2_</w:t>
            </w:r>
            <w:r w:rsidRPr="00452516">
              <w:rPr>
                <w:rFonts w:ascii="Calibri" w:hAnsi="Calibri" w:cs="Calibri"/>
                <w:b/>
                <w:bCs/>
                <w:color w:val="000000"/>
              </w:rPr>
              <w:t>Project emissions</w:t>
            </w:r>
          </w:p>
        </w:tc>
        <w:tc>
          <w:tcPr>
            <w:tcW w:w="2239" w:type="dxa"/>
            <w:tcBorders>
              <w:top w:val="nil"/>
              <w:left w:val="nil"/>
              <w:bottom w:val="single" w:sz="4" w:space="0" w:color="auto"/>
              <w:right w:val="single" w:sz="4" w:space="0" w:color="auto"/>
            </w:tcBorders>
            <w:shd w:val="clear" w:color="auto" w:fill="auto"/>
            <w:noWrap/>
            <w:vAlign w:val="center"/>
            <w:hideMark/>
          </w:tcPr>
          <w:p w14:paraId="1DDC556A"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Em. CO</w:t>
            </w:r>
            <w:r w:rsidRPr="00452516">
              <w:rPr>
                <w:rFonts w:ascii="Calibri" w:hAnsi="Calibri" w:cs="Calibri"/>
                <w:b/>
                <w:bCs/>
                <w:color w:val="000000"/>
                <w:vertAlign w:val="subscript"/>
              </w:rPr>
              <w:t>2</w:t>
            </w:r>
            <w:r w:rsidRPr="00452516">
              <w:rPr>
                <w:rFonts w:ascii="Calibri" w:hAnsi="Calibri" w:cs="Calibri"/>
                <w:b/>
                <w:bCs/>
                <w:color w:val="000000"/>
              </w:rPr>
              <w:t>_removals</w:t>
            </w:r>
          </w:p>
        </w:tc>
      </w:tr>
      <w:tr w:rsidR="00FF4482" w:rsidRPr="00452516" w14:paraId="1060BD96" w14:textId="77777777" w:rsidTr="004001F6">
        <w:trPr>
          <w:trHeight w:val="330"/>
        </w:trPr>
        <w:tc>
          <w:tcPr>
            <w:tcW w:w="865" w:type="dxa"/>
            <w:tcBorders>
              <w:top w:val="nil"/>
              <w:left w:val="single" w:sz="4" w:space="0" w:color="auto"/>
              <w:bottom w:val="single" w:sz="4" w:space="0" w:color="auto"/>
              <w:right w:val="single" w:sz="4" w:space="0" w:color="auto"/>
            </w:tcBorders>
            <w:shd w:val="clear" w:color="000000" w:fill="0066FF"/>
            <w:noWrap/>
            <w:vAlign w:val="center"/>
            <w:hideMark/>
          </w:tcPr>
          <w:p w14:paraId="3B80A710" w14:textId="77777777" w:rsidR="00FF4482" w:rsidRPr="00452516" w:rsidRDefault="00FF4482" w:rsidP="00FF4482">
            <w:pPr>
              <w:jc w:val="center"/>
              <w:rPr>
                <w:rFonts w:ascii="Calibri" w:hAnsi="Calibri" w:cs="Calibri"/>
                <w:b/>
                <w:bCs/>
                <w:color w:val="FFFFFF"/>
              </w:rPr>
            </w:pPr>
            <w:proofErr w:type="spellStart"/>
            <w:r w:rsidRPr="00452516">
              <w:rPr>
                <w:rFonts w:ascii="Calibri" w:hAnsi="Calibri" w:cs="Calibri"/>
                <w:b/>
                <w:bCs/>
                <w:color w:val="FFFFFF"/>
              </w:rPr>
              <w:t>u.m</w:t>
            </w:r>
            <w:proofErr w:type="spellEnd"/>
            <w:r w:rsidRPr="00452516">
              <w:rPr>
                <w:rFonts w:ascii="Calibri" w:hAnsi="Calibri" w:cs="Calibri"/>
                <w:b/>
                <w:bCs/>
                <w:color w:val="FFFFFF"/>
              </w:rPr>
              <w:t>.</w:t>
            </w:r>
          </w:p>
        </w:tc>
        <w:tc>
          <w:tcPr>
            <w:tcW w:w="3395" w:type="dxa"/>
            <w:tcBorders>
              <w:top w:val="nil"/>
              <w:left w:val="nil"/>
              <w:bottom w:val="single" w:sz="4" w:space="0" w:color="auto"/>
              <w:right w:val="single" w:sz="4" w:space="0" w:color="auto"/>
            </w:tcBorders>
            <w:shd w:val="clear" w:color="auto" w:fill="auto"/>
            <w:noWrap/>
            <w:vAlign w:val="center"/>
            <w:hideMark/>
          </w:tcPr>
          <w:p w14:paraId="5195E674"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3186" w:type="dxa"/>
            <w:tcBorders>
              <w:top w:val="nil"/>
              <w:left w:val="nil"/>
              <w:bottom w:val="single" w:sz="4" w:space="0" w:color="auto"/>
              <w:right w:val="single" w:sz="4" w:space="0" w:color="auto"/>
            </w:tcBorders>
            <w:shd w:val="clear" w:color="auto" w:fill="auto"/>
            <w:noWrap/>
            <w:vAlign w:val="center"/>
            <w:hideMark/>
          </w:tcPr>
          <w:p w14:paraId="7EB6E194"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2239" w:type="dxa"/>
            <w:tcBorders>
              <w:top w:val="nil"/>
              <w:left w:val="nil"/>
              <w:bottom w:val="single" w:sz="4" w:space="0" w:color="auto"/>
              <w:right w:val="single" w:sz="4" w:space="0" w:color="auto"/>
            </w:tcBorders>
            <w:shd w:val="clear" w:color="auto" w:fill="auto"/>
            <w:noWrap/>
            <w:vAlign w:val="center"/>
            <w:hideMark/>
          </w:tcPr>
          <w:p w14:paraId="48F8EB1E" w14:textId="77777777" w:rsidR="00FF4482" w:rsidRPr="00452516" w:rsidRDefault="00FF4482"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r>
      <w:tr w:rsidR="00FF4482" w:rsidRPr="00452516" w14:paraId="7C78FD6B" w14:textId="77777777" w:rsidTr="004001F6">
        <w:trPr>
          <w:trHeight w:val="290"/>
        </w:trPr>
        <w:tc>
          <w:tcPr>
            <w:tcW w:w="865" w:type="dxa"/>
            <w:tcBorders>
              <w:top w:val="nil"/>
              <w:left w:val="single" w:sz="4" w:space="0" w:color="auto"/>
              <w:bottom w:val="single" w:sz="4" w:space="0" w:color="auto"/>
              <w:right w:val="single" w:sz="4" w:space="0" w:color="auto"/>
            </w:tcBorders>
            <w:shd w:val="clear" w:color="000000" w:fill="0066FF"/>
            <w:noWrap/>
            <w:vAlign w:val="center"/>
            <w:hideMark/>
          </w:tcPr>
          <w:p w14:paraId="6A55D53E" w14:textId="77777777" w:rsidR="00FF4482" w:rsidRPr="00452516" w:rsidRDefault="00FF4482" w:rsidP="00FF4482">
            <w:pPr>
              <w:jc w:val="center"/>
              <w:rPr>
                <w:rFonts w:ascii="Calibri" w:hAnsi="Calibri" w:cs="Calibri"/>
                <w:b/>
                <w:bCs/>
                <w:color w:val="FFFFFF"/>
              </w:rPr>
            </w:pPr>
            <w:r w:rsidRPr="00452516">
              <w:rPr>
                <w:rFonts w:ascii="Calibri" w:hAnsi="Calibri" w:cs="Calibri"/>
                <w:b/>
                <w:bCs/>
                <w:color w:val="FFFFFF"/>
              </w:rPr>
              <w:t>Value</w:t>
            </w:r>
          </w:p>
        </w:tc>
        <w:tc>
          <w:tcPr>
            <w:tcW w:w="3395" w:type="dxa"/>
            <w:tcBorders>
              <w:top w:val="nil"/>
              <w:left w:val="nil"/>
              <w:bottom w:val="single" w:sz="4" w:space="0" w:color="auto"/>
              <w:right w:val="single" w:sz="4" w:space="0" w:color="auto"/>
            </w:tcBorders>
            <w:shd w:val="clear" w:color="auto" w:fill="auto"/>
            <w:noWrap/>
            <w:vAlign w:val="center"/>
            <w:hideMark/>
          </w:tcPr>
          <w:p w14:paraId="79E29CBD" w14:textId="0E19A6D7" w:rsidR="00FF4482" w:rsidRPr="00452516" w:rsidRDefault="00FA40E4" w:rsidP="001A6DB0">
            <w:pPr>
              <w:jc w:val="center"/>
              <w:rPr>
                <w:rFonts w:ascii="Calibri" w:hAnsi="Calibri" w:cs="Calibri"/>
                <w:color w:val="000000"/>
              </w:rPr>
            </w:pPr>
            <w:r>
              <w:rPr>
                <w:rFonts w:ascii="Calibri" w:hAnsi="Calibri" w:cs="Calibri"/>
                <w:color w:val="000000"/>
              </w:rPr>
              <w:t>21,</w:t>
            </w:r>
            <w:r w:rsidR="000D74A1">
              <w:rPr>
                <w:rFonts w:ascii="Calibri" w:hAnsi="Calibri" w:cs="Calibri"/>
                <w:color w:val="000000"/>
              </w:rPr>
              <w:t>7</w:t>
            </w:r>
            <w:r>
              <w:rPr>
                <w:rFonts w:ascii="Calibri" w:hAnsi="Calibri" w:cs="Calibri"/>
                <w:color w:val="000000"/>
              </w:rPr>
              <w:t>8</w:t>
            </w:r>
          </w:p>
        </w:tc>
        <w:tc>
          <w:tcPr>
            <w:tcW w:w="3186" w:type="dxa"/>
            <w:tcBorders>
              <w:top w:val="nil"/>
              <w:left w:val="nil"/>
              <w:bottom w:val="single" w:sz="4" w:space="0" w:color="auto"/>
              <w:right w:val="single" w:sz="4" w:space="0" w:color="auto"/>
            </w:tcBorders>
            <w:shd w:val="clear" w:color="auto" w:fill="auto"/>
            <w:noWrap/>
            <w:vAlign w:val="center"/>
            <w:hideMark/>
          </w:tcPr>
          <w:p w14:paraId="05A3EA1C" w14:textId="065D31FF" w:rsidR="00FF4482" w:rsidRPr="00452516" w:rsidRDefault="006C189D" w:rsidP="001A6DB0">
            <w:pPr>
              <w:jc w:val="center"/>
              <w:rPr>
                <w:rFonts w:ascii="Calibri" w:hAnsi="Calibri" w:cs="Calibri"/>
                <w:color w:val="000000"/>
              </w:rPr>
            </w:pPr>
            <w:r w:rsidRPr="00452516">
              <w:rPr>
                <w:rFonts w:ascii="Calibri" w:hAnsi="Calibri" w:cs="Calibri"/>
                <w:color w:val="000000"/>
              </w:rPr>
              <w:t>1,</w:t>
            </w:r>
            <w:r w:rsidR="00D85CD0">
              <w:rPr>
                <w:rFonts w:ascii="Calibri" w:hAnsi="Calibri" w:cs="Calibri"/>
                <w:color w:val="000000"/>
              </w:rPr>
              <w:t>7447</w:t>
            </w:r>
          </w:p>
        </w:tc>
        <w:tc>
          <w:tcPr>
            <w:tcW w:w="2239" w:type="dxa"/>
            <w:tcBorders>
              <w:top w:val="nil"/>
              <w:left w:val="nil"/>
              <w:bottom w:val="single" w:sz="4" w:space="0" w:color="auto"/>
              <w:right w:val="single" w:sz="4" w:space="0" w:color="auto"/>
            </w:tcBorders>
            <w:shd w:val="clear" w:color="auto" w:fill="auto"/>
            <w:noWrap/>
            <w:vAlign w:val="center"/>
            <w:hideMark/>
          </w:tcPr>
          <w:p w14:paraId="7C58F9ED" w14:textId="23FC25D3" w:rsidR="00FF4482" w:rsidRPr="00452516" w:rsidRDefault="00D638D9" w:rsidP="001A6DB0">
            <w:pPr>
              <w:jc w:val="center"/>
              <w:rPr>
                <w:rFonts w:ascii="Calibri" w:hAnsi="Calibri" w:cs="Calibri"/>
                <w:color w:val="000000"/>
              </w:rPr>
            </w:pPr>
            <w:r>
              <w:rPr>
                <w:rFonts w:ascii="Calibri" w:hAnsi="Calibri" w:cs="Calibri"/>
                <w:color w:val="000000"/>
              </w:rPr>
              <w:t>≈</w:t>
            </w:r>
            <w:r w:rsidR="006C189D">
              <w:rPr>
                <w:rFonts w:ascii="Calibri" w:hAnsi="Calibri" w:cs="Calibri"/>
                <w:color w:val="000000"/>
              </w:rPr>
              <w:t>2</w:t>
            </w:r>
            <w:r w:rsidR="00D85CD0">
              <w:rPr>
                <w:rFonts w:ascii="Calibri" w:hAnsi="Calibri" w:cs="Calibri"/>
                <w:color w:val="000000"/>
              </w:rPr>
              <w:t>0</w:t>
            </w:r>
          </w:p>
        </w:tc>
      </w:tr>
    </w:tbl>
    <w:p w14:paraId="4657DC92" w14:textId="0A60483C" w:rsidR="001A6DB0" w:rsidRPr="00452516" w:rsidRDefault="001A6DB0" w:rsidP="00CF71F1">
      <w:pPr>
        <w:rPr>
          <w:b/>
          <w:bCs/>
        </w:rPr>
      </w:pPr>
    </w:p>
    <w:p w14:paraId="58A34378" w14:textId="77777777" w:rsidR="00CF71F1" w:rsidRPr="00452516" w:rsidRDefault="00CF71F1" w:rsidP="00CF71F1">
      <w:pPr>
        <w:rPr>
          <w:b/>
          <w:bCs/>
        </w:rPr>
      </w:pPr>
    </w:p>
    <w:p w14:paraId="0815C123" w14:textId="77777777" w:rsidR="00713A98" w:rsidRPr="00452516" w:rsidRDefault="00713A98" w:rsidP="00713A98">
      <w:pPr>
        <w:pStyle w:val="Titolo3"/>
        <w:numPr>
          <w:ilvl w:val="2"/>
          <w:numId w:val="65"/>
        </w:numPr>
      </w:pPr>
      <w:bookmarkStart w:id="75" w:name="_Toc171065044"/>
      <w:bookmarkStart w:id="76" w:name="_Toc173143639"/>
      <w:bookmarkStart w:id="77" w:name="_Toc171065047"/>
      <w:bookmarkStart w:id="78" w:name="_Toc173143642"/>
      <w:r w:rsidRPr="00452516">
        <w:t>Explanation of methodological choices</w:t>
      </w:r>
      <w:bookmarkEnd w:id="75"/>
      <w:bookmarkEnd w:id="76"/>
    </w:p>
    <w:p w14:paraId="459F085F" w14:textId="77777777" w:rsidR="00713A98" w:rsidRPr="00CE3B0F" w:rsidRDefault="00713A98" w:rsidP="00713A98">
      <w:pPr>
        <w:pStyle w:val="Nessunaspaziatura"/>
      </w:pPr>
      <w:r w:rsidRPr="00AE3246">
        <w:t xml:space="preserve">This section establishes overarching quantification approaches for GHG emission removals in baseline and project scenarios. </w:t>
      </w:r>
      <w:r w:rsidRPr="00CE3B0F">
        <w:t>According to the methodology "LM_V1_Methodology_Storage" the emission removal</w:t>
      </w:r>
      <w:r>
        <w:t>s</w:t>
      </w:r>
      <w:r w:rsidRPr="00CE3B0F">
        <w:t xml:space="preserve"> are calculated through the following equations.</w:t>
      </w:r>
    </w:p>
    <w:p w14:paraId="0111083F" w14:textId="77777777" w:rsidR="00713A98" w:rsidRPr="00C46794" w:rsidRDefault="00713A98" w:rsidP="00713A98">
      <w:pPr>
        <w:rPr>
          <w:lang w:val="en-GB"/>
        </w:rPr>
      </w:pPr>
    </w:p>
    <w:p w14:paraId="0576034D" w14:textId="77777777" w:rsidR="00713A98" w:rsidRPr="00C46794" w:rsidRDefault="00713A98" w:rsidP="00713A98">
      <w:pPr>
        <w:pStyle w:val="Titolo4"/>
        <w:ind w:left="709" w:hanging="709"/>
        <w:rPr>
          <w:szCs w:val="24"/>
        </w:rPr>
      </w:pPr>
      <w:bookmarkStart w:id="79" w:name="_Ref172810648"/>
      <w:r w:rsidRPr="00C46794">
        <w:rPr>
          <w:szCs w:val="24"/>
        </w:rPr>
        <w:t>Calculation of removed CO</w:t>
      </w:r>
      <w:r w:rsidRPr="00C46794">
        <w:rPr>
          <w:szCs w:val="24"/>
          <w:vertAlign w:val="subscript"/>
        </w:rPr>
        <w:t>2</w:t>
      </w:r>
      <w:bookmarkEnd w:id="79"/>
    </w:p>
    <w:p w14:paraId="1B694D1C" w14:textId="77777777" w:rsidR="00713A98" w:rsidRPr="00CE3B0F" w:rsidRDefault="00713A98" w:rsidP="00713A98">
      <w:pPr>
        <w:pStyle w:val="Nessunaspaziatura"/>
      </w:pPr>
      <w:r w:rsidRPr="00AE3246">
        <w:t>The amount of CO</w:t>
      </w:r>
      <w:r w:rsidRPr="00CE3B0F">
        <w:rPr>
          <w:vertAlign w:val="subscript"/>
        </w:rPr>
        <w:t>2eq</w:t>
      </w:r>
      <w:r w:rsidRPr="00CE3B0F">
        <w:t xml:space="preserve"> removed during the application period of the proposed </w:t>
      </w:r>
      <w:r>
        <w:t>project</w:t>
      </w:r>
      <w:r w:rsidRPr="00CE3B0F">
        <w:t xml:space="preserve"> must be determined from equation I. This equation calculates the removed CO</w:t>
      </w:r>
      <w:r w:rsidRPr="00CE3B0F">
        <w:rPr>
          <w:vertAlign w:val="subscript"/>
        </w:rPr>
        <w:t>2</w:t>
      </w:r>
      <w:r w:rsidRPr="00CE3B0F">
        <w:t xml:space="preserve"> using the Limenet technology in </w:t>
      </w:r>
      <w:r>
        <w:t xml:space="preserve">the </w:t>
      </w:r>
      <w:r w:rsidRPr="00CE3B0F">
        <w:t>Augusta plant. It keeps in consideration the injected CO</w:t>
      </w:r>
      <w:r w:rsidRPr="00CE3B0F">
        <w:rPr>
          <w:vertAlign w:val="subscript"/>
        </w:rPr>
        <w:t>2</w:t>
      </w:r>
      <w:r w:rsidRPr="00CE3B0F">
        <w:t xml:space="preserve">, the amount of </w:t>
      </w:r>
      <w:proofErr w:type="spellStart"/>
      <w:r w:rsidRPr="00CE3B0F">
        <w:t xml:space="preserve">non </w:t>
      </w:r>
      <w:r w:rsidRPr="00CE3B0F">
        <w:lastRenderedPageBreak/>
        <w:t>reacted</w:t>
      </w:r>
      <w:proofErr w:type="spellEnd"/>
      <w:r w:rsidRPr="00CE3B0F">
        <w:t xml:space="preserve"> CO</w:t>
      </w:r>
      <w:r w:rsidRPr="00703392">
        <w:rPr>
          <w:vertAlign w:val="subscript"/>
        </w:rPr>
        <w:t>2</w:t>
      </w:r>
      <w:r w:rsidRPr="00CE3B0F">
        <w:t>, the emissions related to the plant electricity consumption, those related to the raw materials transportation (excluding the CO</w:t>
      </w:r>
      <w:r w:rsidRPr="00CE3B0F">
        <w:rPr>
          <w:vertAlign w:val="subscript"/>
        </w:rPr>
        <w:t xml:space="preserve">2 </w:t>
      </w:r>
      <w:r w:rsidRPr="00CE3B0F">
        <w:t>transportation) and those related to fugitive emissions.</w:t>
      </w:r>
    </w:p>
    <w:p w14:paraId="31BFE99F" w14:textId="77777777" w:rsidR="00713A98" w:rsidRDefault="00713A98" w:rsidP="00713A98">
      <w:pPr>
        <w:pStyle w:val="Nessunaspaziatura"/>
      </w:pPr>
    </w:p>
    <w:tbl>
      <w:tblPr>
        <w:tblStyle w:val="Grigliatabella"/>
        <w:tblW w:w="5118" w:type="pct"/>
        <w:jc w:val="center"/>
        <w:tblLook w:val="04A0" w:firstRow="1" w:lastRow="0" w:firstColumn="1" w:lastColumn="0" w:noHBand="0" w:noVBand="1"/>
      </w:tblPr>
      <w:tblGrid>
        <w:gridCol w:w="3174"/>
        <w:gridCol w:w="3382"/>
        <w:gridCol w:w="1894"/>
        <w:gridCol w:w="1405"/>
      </w:tblGrid>
      <w:tr w:rsidR="00713A98" w:rsidRPr="00452516" w14:paraId="7D1B9398" w14:textId="77777777" w:rsidTr="007C0BEA">
        <w:trPr>
          <w:trHeight w:val="454"/>
          <w:jc w:val="center"/>
        </w:trPr>
        <w:tc>
          <w:tcPr>
            <w:tcW w:w="5000" w:type="pct"/>
            <w:gridSpan w:val="4"/>
            <w:shd w:val="clear" w:color="auto" w:fill="1549C5"/>
          </w:tcPr>
          <w:p w14:paraId="2A724707" w14:textId="77777777" w:rsidR="00713A98" w:rsidRPr="00452516" w:rsidRDefault="00713A98" w:rsidP="007C0BEA">
            <w:pPr>
              <w:widowControl w:val="0"/>
              <w:spacing w:line="360" w:lineRule="auto"/>
              <w:ind w:left="-542"/>
              <w:jc w:val="center"/>
              <w:rPr>
                <w:rFonts w:ascii="Gill Sans MT" w:hAnsi="Gill Sans MT"/>
                <w:b/>
                <w:bCs/>
              </w:rPr>
            </w:pPr>
            <w:r w:rsidRPr="00452516">
              <w:rPr>
                <w:rFonts w:ascii="Gill Sans MT" w:hAnsi="Gill Sans MT"/>
                <w:b/>
                <w:bCs/>
                <w:color w:val="FFFFFF" w:themeColor="background1"/>
              </w:rPr>
              <w:t>Equation</w:t>
            </w:r>
            <w:r w:rsidRPr="00452516">
              <w:rPr>
                <w:rFonts w:ascii="Gill Sans MT" w:hAnsi="Gill Sans MT"/>
                <w:color w:val="FFFFFF" w:themeColor="background1"/>
              </w:rPr>
              <w:t xml:space="preserve"> </w:t>
            </w:r>
            <w:r w:rsidRPr="00452516">
              <w:rPr>
                <w:rFonts w:ascii="Gill Sans MT" w:hAnsi="Gill Sans MT"/>
                <w:b/>
                <w:bCs/>
                <w:color w:val="FFFFFF" w:themeColor="background1"/>
              </w:rPr>
              <w:t>I</w:t>
            </w:r>
          </w:p>
        </w:tc>
      </w:tr>
      <w:tr w:rsidR="00713A98" w:rsidRPr="00452516" w14:paraId="0A50C166" w14:textId="77777777" w:rsidTr="007C0BEA">
        <w:trPr>
          <w:trHeight w:val="454"/>
          <w:jc w:val="center"/>
        </w:trPr>
        <w:tc>
          <w:tcPr>
            <w:tcW w:w="5000" w:type="pct"/>
            <w:gridSpan w:val="4"/>
            <w:shd w:val="clear" w:color="auto" w:fill="00B0F0"/>
          </w:tcPr>
          <w:p w14:paraId="25FA31AF" w14:textId="77777777" w:rsidR="00713A98" w:rsidRPr="00DF1E80" w:rsidRDefault="00713A98" w:rsidP="007C0BEA">
            <w:pPr>
              <w:widowControl w:val="0"/>
              <w:spacing w:line="360" w:lineRule="auto"/>
              <w:ind w:left="739"/>
              <w:jc w:val="center"/>
              <w:rPr>
                <w:rFonts w:ascii="Gill Sans MT" w:hAnsi="Gill Sans MT"/>
                <w:b/>
                <w:bCs/>
              </w:rPr>
            </w:pPr>
            <m:oMathPara>
              <m:oMathParaPr>
                <m:jc m:val="left"/>
              </m:oMathParaPr>
              <m:oMath>
                <m:r>
                  <m:rPr>
                    <m:sty m:val="bi"/>
                  </m:rPr>
                  <w:rPr>
                    <w:rFonts w:ascii="Cambria Math" w:hAnsi="Cambria Math"/>
                    <w:color w:val="FFFFFF" w:themeColor="background1"/>
                    <w:szCs w:val="20"/>
                  </w:rPr>
                  <m:t>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2, removed</m:t>
                    </m:r>
                  </m:sub>
                </m:sSub>
                <m:r>
                  <m:rPr>
                    <m:sty m:val="bi"/>
                  </m:rPr>
                  <w:rPr>
                    <w:rFonts w:ascii="Cambria Math" w:hAnsi="Cambria Math"/>
                    <w:color w:val="FFFFFF" w:themeColor="background1"/>
                    <w:szCs w:val="20"/>
                  </w:rPr>
                  <m:t>=Em.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2,injected</m:t>
                    </m:r>
                  </m:sub>
                </m:sSub>
                <m:r>
                  <m:rPr>
                    <m:sty m:val="bi"/>
                  </m:rPr>
                  <w:rPr>
                    <w:rFonts w:ascii="Cambria Math" w:hAnsi="Cambria Math"/>
                    <w:color w:val="FFFFFF" w:themeColor="background1"/>
                    <w:szCs w:val="20"/>
                  </w:rPr>
                  <m:t xml:space="preserve"> -Em.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2,NR</m:t>
                    </m:r>
                  </m:sub>
                </m:sSub>
                <m:r>
                  <m:rPr>
                    <m:sty m:val="bi"/>
                  </m:rPr>
                  <w:rPr>
                    <w:rFonts w:ascii="Cambria Math" w:hAnsi="Cambria Math"/>
                    <w:color w:val="FFFFFF" w:themeColor="background1"/>
                    <w:szCs w:val="20"/>
                  </w:rPr>
                  <m:t>- 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 xml:space="preserve">2,electricity consumption </m:t>
                    </m:r>
                  </m:sub>
                </m:sSub>
                <m:r>
                  <m:rPr>
                    <m:sty m:val="bi"/>
                  </m:rPr>
                  <w:rPr>
                    <w:rFonts w:ascii="Cambria Math" w:hAnsi="Cambria Math"/>
                    <w:color w:val="FFFFFF" w:themeColor="background1"/>
                    <w:szCs w:val="20"/>
                  </w:rPr>
                  <m:t>- 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2, trasp.</m:t>
                    </m:r>
                  </m:sub>
                </m:sSub>
                <m:r>
                  <m:rPr>
                    <m:sty m:val="bi"/>
                  </m:rPr>
                  <w:rPr>
                    <w:rFonts w:ascii="Cambria Math" w:hAnsi="Cambria Math"/>
                    <w:color w:val="FFFFFF" w:themeColor="background1"/>
                    <w:szCs w:val="20"/>
                  </w:rPr>
                  <m:t>-Em.</m:t>
                </m:r>
                <m:sSub>
                  <m:sSubPr>
                    <m:ctrlPr>
                      <w:rPr>
                        <w:rFonts w:ascii="Cambria Math" w:hAnsi="Cambria Math"/>
                        <w:b/>
                        <w:i/>
                        <w:color w:val="FFFFFF" w:themeColor="background1"/>
                        <w:szCs w:val="20"/>
                      </w:rPr>
                    </m:ctrlPr>
                  </m:sSubPr>
                  <m:e>
                    <m:r>
                      <m:rPr>
                        <m:sty m:val="bi"/>
                      </m:rPr>
                      <w:rPr>
                        <w:rFonts w:ascii="Cambria Math" w:hAnsi="Cambria Math"/>
                        <w:color w:val="FFFFFF" w:themeColor="background1"/>
                        <w:szCs w:val="20"/>
                      </w:rPr>
                      <m:t>CO</m:t>
                    </m:r>
                  </m:e>
                  <m:sub>
                    <m:r>
                      <m:rPr>
                        <m:sty m:val="bi"/>
                      </m:rPr>
                      <w:rPr>
                        <w:rFonts w:ascii="Cambria Math" w:hAnsi="Cambria Math"/>
                        <w:color w:val="FFFFFF" w:themeColor="background1"/>
                        <w:szCs w:val="20"/>
                      </w:rPr>
                      <m:t>2, fug.</m:t>
                    </m:r>
                  </m:sub>
                </m:sSub>
              </m:oMath>
            </m:oMathPara>
          </w:p>
        </w:tc>
      </w:tr>
      <w:tr w:rsidR="00713A98" w:rsidRPr="00452516" w14:paraId="2BB55BDF" w14:textId="77777777" w:rsidTr="007C0BEA">
        <w:trPr>
          <w:trHeight w:val="454"/>
          <w:jc w:val="center"/>
        </w:trPr>
        <w:tc>
          <w:tcPr>
            <w:tcW w:w="1610" w:type="pct"/>
            <w:vAlign w:val="center"/>
          </w:tcPr>
          <w:p w14:paraId="571809B8" w14:textId="77777777" w:rsidR="00713A98" w:rsidRPr="00452516" w:rsidRDefault="00713A98" w:rsidP="007C0BEA">
            <w:pPr>
              <w:widowControl w:val="0"/>
              <w:jc w:val="center"/>
              <w:rPr>
                <w:rFonts w:ascii="Gill Sans MT" w:hAnsi="Gill Sans MT"/>
                <w:b/>
              </w:rPr>
            </w:pPr>
            <w:proofErr w:type="spellStart"/>
            <w:r w:rsidRPr="00452516">
              <w:rPr>
                <w:rFonts w:ascii="Gill Sans MT" w:hAnsi="Gill Sans MT"/>
                <w:b/>
              </w:rPr>
              <w:t>Identification</w:t>
            </w:r>
            <w:proofErr w:type="spellEnd"/>
          </w:p>
        </w:tc>
        <w:tc>
          <w:tcPr>
            <w:tcW w:w="1716" w:type="pct"/>
            <w:vAlign w:val="center"/>
          </w:tcPr>
          <w:p w14:paraId="5039C35D" w14:textId="77777777" w:rsidR="00713A98" w:rsidRPr="00452516" w:rsidRDefault="00713A98" w:rsidP="007C0BEA">
            <w:pPr>
              <w:widowControl w:val="0"/>
              <w:jc w:val="center"/>
              <w:rPr>
                <w:rFonts w:ascii="Gill Sans MT" w:hAnsi="Gill Sans MT"/>
                <w:b/>
              </w:rPr>
            </w:pPr>
            <w:r w:rsidRPr="00452516">
              <w:rPr>
                <w:rFonts w:ascii="Gill Sans MT" w:hAnsi="Gill Sans MT"/>
                <w:b/>
              </w:rPr>
              <w:t>Definition</w:t>
            </w:r>
          </w:p>
        </w:tc>
        <w:tc>
          <w:tcPr>
            <w:tcW w:w="961" w:type="pct"/>
            <w:vAlign w:val="center"/>
          </w:tcPr>
          <w:p w14:paraId="5308B9B9" w14:textId="77777777" w:rsidR="00713A98" w:rsidRPr="00452516" w:rsidRDefault="00713A98" w:rsidP="007C0BEA">
            <w:pPr>
              <w:widowControl w:val="0"/>
              <w:jc w:val="center"/>
              <w:rPr>
                <w:rFonts w:ascii="Gill Sans MT" w:hAnsi="Gill Sans MT"/>
                <w:b/>
              </w:rPr>
            </w:pPr>
            <w:r w:rsidRPr="00452516">
              <w:rPr>
                <w:rFonts w:ascii="Gill Sans MT" w:hAnsi="Gill Sans MT"/>
                <w:b/>
              </w:rPr>
              <w:t xml:space="preserve">Unit of </w:t>
            </w:r>
            <w:proofErr w:type="spellStart"/>
            <w:r w:rsidRPr="00452516">
              <w:rPr>
                <w:rFonts w:ascii="Gill Sans MT" w:hAnsi="Gill Sans MT"/>
                <w:b/>
              </w:rPr>
              <w:t>measure</w:t>
            </w:r>
            <w:proofErr w:type="spellEnd"/>
          </w:p>
        </w:tc>
        <w:tc>
          <w:tcPr>
            <w:tcW w:w="713" w:type="pct"/>
            <w:vAlign w:val="center"/>
          </w:tcPr>
          <w:p w14:paraId="10C9E07A" w14:textId="77777777" w:rsidR="00713A98" w:rsidRPr="00452516" w:rsidRDefault="00713A98" w:rsidP="007C0BEA">
            <w:pPr>
              <w:widowControl w:val="0"/>
              <w:jc w:val="center"/>
              <w:rPr>
                <w:rFonts w:ascii="Gill Sans MT" w:hAnsi="Gill Sans MT"/>
                <w:b/>
              </w:rPr>
            </w:pPr>
            <w:r w:rsidRPr="00452516">
              <w:rPr>
                <w:rFonts w:ascii="Gill Sans MT" w:hAnsi="Gill Sans MT"/>
                <w:b/>
              </w:rPr>
              <w:t>Equation</w:t>
            </w:r>
          </w:p>
        </w:tc>
      </w:tr>
      <w:tr w:rsidR="00713A98" w:rsidRPr="00452516" w14:paraId="7CBCE3A3" w14:textId="77777777" w:rsidTr="007C0BEA">
        <w:trPr>
          <w:trHeight w:val="454"/>
          <w:jc w:val="center"/>
        </w:trPr>
        <w:tc>
          <w:tcPr>
            <w:tcW w:w="1610" w:type="pct"/>
            <w:vAlign w:val="center"/>
          </w:tcPr>
          <w:p w14:paraId="679252A6" w14:textId="77777777" w:rsidR="00713A98" w:rsidRPr="00452516" w:rsidRDefault="00713A98" w:rsidP="007C0BEA">
            <w:pPr>
              <w:widowControl w:val="0"/>
              <w:spacing w:line="360" w:lineRule="auto"/>
              <w:jc w:val="center"/>
              <w:rPr>
                <w:rFonts w:ascii="Gill Sans MT" w:hAnsi="Gill Sans MT"/>
                <w:b/>
                <w:bCs/>
              </w:rPr>
            </w:pPr>
            <m:oMathPara>
              <m:oMath>
                <m:r>
                  <m:rPr>
                    <m:sty m:val="bi"/>
                  </m:rPr>
                  <w:rPr>
                    <w:rFonts w:ascii="Cambria Math" w:hAnsi="Cambria Math"/>
                  </w:rPr>
                  <m:t>Em.</m:t>
                </m:r>
                <m:sSub>
                  <m:sSubPr>
                    <m:ctrlPr>
                      <w:rPr>
                        <w:rFonts w:ascii="Cambria Math" w:hAnsi="Cambria Math"/>
                        <w:b/>
                        <w:bCs/>
                        <w:i/>
                        <w:vertAlign w:val="subscript"/>
                      </w:rPr>
                    </m:ctrlPr>
                  </m:sSubPr>
                  <m:e>
                    <m:r>
                      <m:rPr>
                        <m:sty m:val="bi"/>
                      </m:rPr>
                      <w:rPr>
                        <w:rFonts w:ascii="Cambria Math" w:hAnsi="Cambria Math"/>
                      </w:rPr>
                      <m:t>CO</m:t>
                    </m:r>
                  </m:e>
                  <m:sub>
                    <m:r>
                      <m:rPr>
                        <m:sty m:val="bi"/>
                      </m:rPr>
                      <w:rPr>
                        <w:rFonts w:ascii="Cambria Math" w:hAnsi="Cambria Math"/>
                        <w:vertAlign w:val="subscript"/>
                      </w:rPr>
                      <m:t>2, removed</m:t>
                    </m:r>
                  </m:sub>
                </m:sSub>
              </m:oMath>
            </m:oMathPara>
          </w:p>
        </w:tc>
        <w:tc>
          <w:tcPr>
            <w:tcW w:w="1716" w:type="pct"/>
            <w:vAlign w:val="center"/>
          </w:tcPr>
          <w:p w14:paraId="7379A5EF" w14:textId="77777777" w:rsidR="00713A98" w:rsidRPr="00452516" w:rsidRDefault="00713A98" w:rsidP="007C0BEA">
            <w:pPr>
              <w:widowControl w:val="0"/>
              <w:jc w:val="center"/>
              <w:rPr>
                <w:rFonts w:ascii="Gill Sans MT" w:hAnsi="Gill Sans MT"/>
                <w:bCs/>
              </w:rPr>
            </w:pPr>
            <w:r w:rsidRPr="00452516">
              <w:rPr>
                <w:rFonts w:ascii="Gill Sans MT" w:hAnsi="Gill Sans MT"/>
                <w:bCs/>
              </w:rPr>
              <w:t>Net CO</w:t>
            </w:r>
            <w:r w:rsidRPr="00452516">
              <w:rPr>
                <w:rFonts w:ascii="Gill Sans MT" w:hAnsi="Gill Sans MT"/>
                <w:bCs/>
                <w:vertAlign w:val="subscript"/>
              </w:rPr>
              <w:t>2</w:t>
            </w:r>
            <w:r w:rsidRPr="00452516">
              <w:rPr>
                <w:rFonts w:ascii="Gill Sans MT" w:hAnsi="Gill Sans MT"/>
                <w:bCs/>
              </w:rPr>
              <w:t xml:space="preserve"> </w:t>
            </w:r>
            <w:proofErr w:type="spellStart"/>
            <w:r w:rsidRPr="00452516">
              <w:rPr>
                <w:rFonts w:ascii="Gill Sans MT" w:hAnsi="Gill Sans MT"/>
                <w:bCs/>
              </w:rPr>
              <w:t>removed</w:t>
            </w:r>
            <w:proofErr w:type="spellEnd"/>
          </w:p>
        </w:tc>
        <w:tc>
          <w:tcPr>
            <w:tcW w:w="961" w:type="pct"/>
            <w:vAlign w:val="center"/>
          </w:tcPr>
          <w:p w14:paraId="1CDFB6CA"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2eq</w:t>
            </w:r>
          </w:p>
        </w:tc>
        <w:tc>
          <w:tcPr>
            <w:tcW w:w="713" w:type="pct"/>
            <w:vAlign w:val="center"/>
          </w:tcPr>
          <w:p w14:paraId="4D742BB0" w14:textId="77777777" w:rsidR="00713A98" w:rsidRPr="00452516" w:rsidRDefault="00713A98" w:rsidP="007C0BEA">
            <w:pPr>
              <w:widowControl w:val="0"/>
              <w:spacing w:line="360" w:lineRule="auto"/>
              <w:jc w:val="center"/>
              <w:rPr>
                <w:rFonts w:ascii="Gill Sans MT" w:hAnsi="Gill Sans MT"/>
                <w:highlight w:val="yellow"/>
              </w:rPr>
            </w:pPr>
            <w:r w:rsidRPr="00452516">
              <w:rPr>
                <w:rFonts w:ascii="Gill Sans MT" w:hAnsi="Gill Sans MT"/>
              </w:rPr>
              <w:t>1</w:t>
            </w:r>
          </w:p>
        </w:tc>
      </w:tr>
      <w:tr w:rsidR="00713A98" w:rsidRPr="00452516" w14:paraId="592368C3" w14:textId="77777777" w:rsidTr="007C0BEA">
        <w:trPr>
          <w:trHeight w:val="454"/>
          <w:jc w:val="center"/>
        </w:trPr>
        <w:tc>
          <w:tcPr>
            <w:tcW w:w="1610" w:type="pct"/>
            <w:vAlign w:val="center"/>
          </w:tcPr>
          <w:p w14:paraId="7575E936" w14:textId="77777777" w:rsidR="00713A98" w:rsidRPr="00452516" w:rsidRDefault="00713A98" w:rsidP="007C0BEA">
            <w:pPr>
              <w:widowControl w:val="0"/>
              <w:spacing w:line="360" w:lineRule="auto"/>
              <w:jc w:val="center"/>
              <w:rPr>
                <w:b/>
                <w:bCs/>
              </w:rPr>
            </w:pPr>
            <m:oMathPara>
              <m:oMath>
                <m:r>
                  <m:rPr>
                    <m:sty m:val="bi"/>
                  </m:rPr>
                  <w:rPr>
                    <w:rFonts w:ascii="Cambria Math" w:hAnsi="Cambria Math"/>
                  </w:rPr>
                  <m:t>Em.</m:t>
                </m:r>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 injected</m:t>
                    </m:r>
                  </m:sub>
                </m:sSub>
                <m:r>
                  <m:rPr>
                    <m:sty m:val="bi"/>
                  </m:rPr>
                  <w:rPr>
                    <w:rFonts w:ascii="Cambria Math" w:hAnsi="Cambria Math"/>
                  </w:rPr>
                  <m:t xml:space="preserve"> </m:t>
                </m:r>
              </m:oMath>
            </m:oMathPara>
          </w:p>
        </w:tc>
        <w:tc>
          <w:tcPr>
            <w:tcW w:w="1716" w:type="pct"/>
            <w:vAlign w:val="center"/>
          </w:tcPr>
          <w:p w14:paraId="4780A657"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injected inside Augusta plant</w:t>
            </w:r>
          </w:p>
        </w:tc>
        <w:tc>
          <w:tcPr>
            <w:tcW w:w="961" w:type="pct"/>
            <w:vAlign w:val="center"/>
          </w:tcPr>
          <w:p w14:paraId="2D7A3CD6"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2eq</w:t>
            </w:r>
          </w:p>
        </w:tc>
        <w:tc>
          <w:tcPr>
            <w:tcW w:w="713" w:type="pct"/>
            <w:vAlign w:val="center"/>
          </w:tcPr>
          <w:p w14:paraId="457CA06E"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2</w:t>
            </w:r>
          </w:p>
        </w:tc>
      </w:tr>
      <w:tr w:rsidR="00713A98" w:rsidRPr="00452516" w14:paraId="568CD5CF" w14:textId="77777777" w:rsidTr="007C0BEA">
        <w:trPr>
          <w:trHeight w:val="454"/>
          <w:jc w:val="center"/>
        </w:trPr>
        <w:tc>
          <w:tcPr>
            <w:tcW w:w="1610" w:type="pct"/>
            <w:vAlign w:val="center"/>
          </w:tcPr>
          <w:p w14:paraId="3E76E1A6" w14:textId="77777777" w:rsidR="00713A98" w:rsidRPr="00F90ADB" w:rsidRDefault="00713A98" w:rsidP="007C0BEA">
            <w:pPr>
              <w:widowControl w:val="0"/>
              <w:spacing w:line="360" w:lineRule="auto"/>
              <w:jc w:val="center"/>
              <w:rPr>
                <w:rFonts w:ascii="Calibri" w:eastAsia="Calibri" w:hAnsi="Calibri" w:cs="Arial"/>
                <w:b/>
              </w:rPr>
            </w:pPr>
            <m:oMathPara>
              <m:oMath>
                <m:r>
                  <m:rPr>
                    <m:sty m:val="bi"/>
                  </m:rPr>
                  <w:rPr>
                    <w:rFonts w:ascii="Cambria Math" w:eastAsia="Calibri" w:hAnsi="Cambria Math" w:cs="Arial"/>
                  </w:rPr>
                  <m:t>Em.</m:t>
                </m:r>
                <m:sSub>
                  <m:sSubPr>
                    <m:ctrlPr>
                      <w:rPr>
                        <w:rFonts w:ascii="Cambria Math" w:eastAsia="Calibri" w:hAnsi="Cambria Math" w:cs="Arial"/>
                        <w:b/>
                        <w:i/>
                      </w:rPr>
                    </m:ctrlPr>
                  </m:sSubPr>
                  <m:e>
                    <m:r>
                      <m:rPr>
                        <m:sty m:val="bi"/>
                      </m:rPr>
                      <w:rPr>
                        <w:rFonts w:ascii="Cambria Math" w:eastAsia="Calibri" w:hAnsi="Cambria Math" w:cs="Arial"/>
                      </w:rPr>
                      <m:t>CO</m:t>
                    </m:r>
                  </m:e>
                  <m:sub>
                    <m:r>
                      <m:rPr>
                        <m:sty m:val="bi"/>
                      </m:rPr>
                      <w:rPr>
                        <w:rFonts w:ascii="Cambria Math" w:eastAsia="Calibri" w:hAnsi="Cambria Math" w:cs="Arial"/>
                      </w:rPr>
                      <m:t>2,NR</m:t>
                    </m:r>
                  </m:sub>
                </m:sSub>
              </m:oMath>
            </m:oMathPara>
          </w:p>
        </w:tc>
        <w:tc>
          <w:tcPr>
            <w:tcW w:w="1716" w:type="pct"/>
            <w:vAlign w:val="center"/>
          </w:tcPr>
          <w:p w14:paraId="71BB6ADA"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 xml:space="preserve">Amount of </w:t>
            </w:r>
            <w:proofErr w:type="spellStart"/>
            <w:r w:rsidRPr="00703392">
              <w:rPr>
                <w:rFonts w:ascii="Gill Sans MT" w:hAnsi="Gill Sans MT"/>
                <w:bCs/>
                <w:lang w:val="en-GB"/>
              </w:rPr>
              <w:t>non reacted</w:t>
            </w:r>
            <w:proofErr w:type="spellEnd"/>
            <w:r w:rsidRPr="00703392">
              <w:rPr>
                <w:rFonts w:ascii="Gill Sans MT" w:hAnsi="Gill Sans MT"/>
                <w:bCs/>
                <w:lang w:val="en-GB"/>
              </w:rPr>
              <w:t xml:space="preserve"> CO</w:t>
            </w:r>
            <w:r w:rsidRPr="00703392">
              <w:rPr>
                <w:rFonts w:ascii="Gill Sans MT" w:hAnsi="Gill Sans MT"/>
                <w:bCs/>
                <w:vertAlign w:val="subscript"/>
                <w:lang w:val="en-GB"/>
              </w:rPr>
              <w:t>2</w:t>
            </w:r>
          </w:p>
        </w:tc>
        <w:tc>
          <w:tcPr>
            <w:tcW w:w="961" w:type="pct"/>
            <w:vAlign w:val="center"/>
          </w:tcPr>
          <w:p w14:paraId="3DFF2D53" w14:textId="77777777" w:rsidR="00713A98" w:rsidRPr="00F90ADB" w:rsidRDefault="00713A98" w:rsidP="007C0BEA">
            <w:pPr>
              <w:widowControl w:val="0"/>
              <w:spacing w:line="360" w:lineRule="auto"/>
              <w:jc w:val="center"/>
              <w:rPr>
                <w:rFonts w:ascii="Gill Sans MT" w:hAnsi="Gill Sans MT"/>
                <w:bCs/>
              </w:rPr>
            </w:pPr>
            <w:r w:rsidRPr="00F90ADB">
              <w:rPr>
                <w:rFonts w:ascii="Gill Sans MT" w:hAnsi="Gill Sans MT"/>
                <w:bCs/>
              </w:rPr>
              <w:t>tCO</w:t>
            </w:r>
            <w:r w:rsidRPr="00F90ADB">
              <w:rPr>
                <w:rFonts w:ascii="Gill Sans MT" w:hAnsi="Gill Sans MT"/>
                <w:bCs/>
                <w:vertAlign w:val="subscript"/>
              </w:rPr>
              <w:t>2eq</w:t>
            </w:r>
          </w:p>
        </w:tc>
        <w:tc>
          <w:tcPr>
            <w:tcW w:w="713" w:type="pct"/>
            <w:vAlign w:val="center"/>
          </w:tcPr>
          <w:p w14:paraId="017A9403" w14:textId="77777777" w:rsidR="00713A98" w:rsidRPr="00703392" w:rsidRDefault="00713A98" w:rsidP="007C0BEA">
            <w:pPr>
              <w:widowControl w:val="0"/>
              <w:spacing w:line="360" w:lineRule="auto"/>
              <w:jc w:val="center"/>
              <w:rPr>
                <w:rFonts w:ascii="Gill Sans MT" w:hAnsi="Gill Sans MT"/>
                <w:highlight w:val="yellow"/>
              </w:rPr>
            </w:pPr>
            <w:r w:rsidRPr="00703392">
              <w:rPr>
                <w:rFonts w:ascii="Gill Sans MT" w:hAnsi="Gill Sans MT"/>
              </w:rPr>
              <w:t>3</w:t>
            </w:r>
          </w:p>
        </w:tc>
      </w:tr>
      <w:tr w:rsidR="00713A98" w:rsidRPr="00452516" w14:paraId="49DD8D13" w14:textId="77777777" w:rsidTr="007C0BEA">
        <w:trPr>
          <w:trHeight w:val="454"/>
          <w:jc w:val="center"/>
        </w:trPr>
        <w:tc>
          <w:tcPr>
            <w:tcW w:w="1610" w:type="pct"/>
            <w:vAlign w:val="center"/>
          </w:tcPr>
          <w:p w14:paraId="73F3522B" w14:textId="77777777" w:rsidR="00713A98" w:rsidRPr="00452516" w:rsidRDefault="00713A98" w:rsidP="007C0BEA">
            <w:pPr>
              <w:widowControl w:val="0"/>
              <w:spacing w:line="360" w:lineRule="auto"/>
              <w:jc w:val="center"/>
              <w:rPr>
                <w:rFonts w:ascii="Cambria Math" w:hAnsi="Cambria Math"/>
                <w:b/>
                <w:i/>
              </w:rPr>
            </w:pPr>
            <m:oMathPara>
              <m:oMath>
                <m:r>
                  <m:rPr>
                    <m:sty m:val="bi"/>
                  </m:rPr>
                  <w:rPr>
                    <w:rFonts w:ascii="Cambria Math" w:hAnsi="Cambria Math"/>
                  </w:rPr>
                  <m:t>Em.</m:t>
                </m:r>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 electricity consumption</m:t>
                    </m:r>
                  </m:sub>
                </m:sSub>
              </m:oMath>
            </m:oMathPara>
          </w:p>
        </w:tc>
        <w:tc>
          <w:tcPr>
            <w:tcW w:w="1716" w:type="pct"/>
            <w:vAlign w:val="center"/>
          </w:tcPr>
          <w:p w14:paraId="58A43D78"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emissions related to electricity consumption</w:t>
            </w:r>
          </w:p>
        </w:tc>
        <w:tc>
          <w:tcPr>
            <w:tcW w:w="961" w:type="pct"/>
            <w:vAlign w:val="center"/>
          </w:tcPr>
          <w:p w14:paraId="2FD71C8E"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2eq</w:t>
            </w:r>
          </w:p>
        </w:tc>
        <w:tc>
          <w:tcPr>
            <w:tcW w:w="713" w:type="pct"/>
            <w:vAlign w:val="center"/>
          </w:tcPr>
          <w:p w14:paraId="6A6F4601" w14:textId="77777777" w:rsidR="00713A98" w:rsidRPr="00703392" w:rsidRDefault="00713A98" w:rsidP="007C0BEA">
            <w:pPr>
              <w:widowControl w:val="0"/>
              <w:spacing w:line="360" w:lineRule="auto"/>
              <w:jc w:val="center"/>
              <w:rPr>
                <w:rFonts w:ascii="Gill Sans MT" w:hAnsi="Gill Sans MT"/>
                <w:highlight w:val="yellow"/>
              </w:rPr>
            </w:pPr>
            <w:r w:rsidRPr="00703392">
              <w:rPr>
                <w:rFonts w:ascii="Gill Sans MT" w:hAnsi="Gill Sans MT"/>
              </w:rPr>
              <w:t>4</w:t>
            </w:r>
          </w:p>
        </w:tc>
      </w:tr>
      <w:tr w:rsidR="00713A98" w:rsidRPr="00452516" w14:paraId="7C34D898" w14:textId="77777777" w:rsidTr="007C0BEA">
        <w:trPr>
          <w:trHeight w:val="454"/>
          <w:jc w:val="center"/>
        </w:trPr>
        <w:tc>
          <w:tcPr>
            <w:tcW w:w="1610" w:type="pct"/>
            <w:vAlign w:val="center"/>
          </w:tcPr>
          <w:p w14:paraId="5379DD48" w14:textId="77777777" w:rsidR="00713A98" w:rsidRPr="00452516" w:rsidRDefault="00713A98" w:rsidP="007C0BEA">
            <w:pPr>
              <w:widowControl w:val="0"/>
              <w:spacing w:line="360" w:lineRule="auto"/>
              <w:jc w:val="center"/>
              <w:rPr>
                <w:rFonts w:ascii="Cambria Math" w:hAnsi="Cambria Math"/>
                <w:b/>
                <w:i/>
              </w:rPr>
            </w:pPr>
            <m:oMathPara>
              <m:oMath>
                <m:r>
                  <m:rPr>
                    <m:sty m:val="bi"/>
                  </m:rPr>
                  <w:rPr>
                    <w:rFonts w:ascii="Cambria Math" w:hAnsi="Cambria Math"/>
                  </w:rPr>
                  <m:t>Em.</m:t>
                </m:r>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 trasp.</m:t>
                    </m:r>
                  </m:sub>
                </m:sSub>
              </m:oMath>
            </m:oMathPara>
          </w:p>
        </w:tc>
        <w:tc>
          <w:tcPr>
            <w:tcW w:w="1716" w:type="pct"/>
            <w:vAlign w:val="center"/>
          </w:tcPr>
          <w:p w14:paraId="052AE2A9"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emissions due to raw materials transport</w:t>
            </w:r>
          </w:p>
        </w:tc>
        <w:tc>
          <w:tcPr>
            <w:tcW w:w="961" w:type="pct"/>
            <w:vAlign w:val="center"/>
          </w:tcPr>
          <w:p w14:paraId="59461628"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2eq</w:t>
            </w:r>
          </w:p>
        </w:tc>
        <w:tc>
          <w:tcPr>
            <w:tcW w:w="713" w:type="pct"/>
            <w:vAlign w:val="center"/>
          </w:tcPr>
          <w:p w14:paraId="70CCCF2D" w14:textId="77777777" w:rsidR="00713A98" w:rsidRPr="00703392" w:rsidRDefault="00713A98" w:rsidP="007C0BEA">
            <w:pPr>
              <w:widowControl w:val="0"/>
              <w:spacing w:line="360" w:lineRule="auto"/>
              <w:jc w:val="center"/>
              <w:rPr>
                <w:rFonts w:ascii="Gill Sans MT" w:hAnsi="Gill Sans MT"/>
                <w:highlight w:val="yellow"/>
              </w:rPr>
            </w:pPr>
            <w:r w:rsidRPr="00703392">
              <w:rPr>
                <w:rFonts w:ascii="Gill Sans MT" w:hAnsi="Gill Sans MT"/>
              </w:rPr>
              <w:t>5</w:t>
            </w:r>
          </w:p>
        </w:tc>
      </w:tr>
      <w:tr w:rsidR="00713A98" w:rsidRPr="00452516" w14:paraId="1A27D761" w14:textId="77777777" w:rsidTr="007C0BEA">
        <w:trPr>
          <w:trHeight w:val="454"/>
          <w:jc w:val="center"/>
        </w:trPr>
        <w:tc>
          <w:tcPr>
            <w:tcW w:w="1610" w:type="pct"/>
            <w:vAlign w:val="center"/>
          </w:tcPr>
          <w:p w14:paraId="12664B1D" w14:textId="77777777" w:rsidR="00713A98" w:rsidRPr="00452516" w:rsidRDefault="00713A98" w:rsidP="007C0BEA">
            <w:pPr>
              <w:widowControl w:val="0"/>
              <w:spacing w:line="360" w:lineRule="auto"/>
              <w:jc w:val="center"/>
              <w:rPr>
                <w:rFonts w:ascii="Calibri" w:eastAsia="Calibri" w:hAnsi="Calibri" w:cs="Arial"/>
                <w:b/>
              </w:rPr>
            </w:pPr>
            <m:oMathPara>
              <m:oMath>
                <m:r>
                  <m:rPr>
                    <m:sty m:val="bi"/>
                  </m:rPr>
                  <w:rPr>
                    <w:rFonts w:ascii="Cambria Math" w:eastAsia="Calibri" w:hAnsi="Cambria Math" w:cs="Arial"/>
                  </w:rPr>
                  <m:t>Em.</m:t>
                </m:r>
                <m:sSub>
                  <m:sSubPr>
                    <m:ctrlPr>
                      <w:rPr>
                        <w:rFonts w:ascii="Cambria Math" w:eastAsia="Calibri" w:hAnsi="Cambria Math" w:cs="Arial"/>
                        <w:b/>
                        <w:i/>
                      </w:rPr>
                    </m:ctrlPr>
                  </m:sSubPr>
                  <m:e>
                    <m:r>
                      <m:rPr>
                        <m:sty m:val="bi"/>
                      </m:rPr>
                      <w:rPr>
                        <w:rFonts w:ascii="Cambria Math" w:eastAsia="Calibri" w:hAnsi="Cambria Math" w:cs="Arial"/>
                      </w:rPr>
                      <m:t>CO</m:t>
                    </m:r>
                  </m:e>
                  <m:sub>
                    <m:r>
                      <m:rPr>
                        <m:sty m:val="bi"/>
                      </m:rPr>
                      <w:rPr>
                        <w:rFonts w:ascii="Cambria Math" w:eastAsia="Calibri" w:hAnsi="Cambria Math" w:cs="Arial"/>
                      </w:rPr>
                      <m:t>2, fug.</m:t>
                    </m:r>
                  </m:sub>
                </m:sSub>
              </m:oMath>
            </m:oMathPara>
          </w:p>
        </w:tc>
        <w:tc>
          <w:tcPr>
            <w:tcW w:w="1716" w:type="pct"/>
            <w:vAlign w:val="center"/>
          </w:tcPr>
          <w:p w14:paraId="795C4FCE"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Fugitive emissions due to possible CO</w:t>
            </w:r>
            <w:r w:rsidRPr="00703392">
              <w:rPr>
                <w:rFonts w:ascii="Gill Sans MT" w:hAnsi="Gill Sans MT"/>
                <w:bCs/>
                <w:vertAlign w:val="subscript"/>
                <w:lang w:val="en-GB"/>
              </w:rPr>
              <w:t>2</w:t>
            </w:r>
            <w:r w:rsidRPr="00703392">
              <w:rPr>
                <w:rFonts w:ascii="Gill Sans MT" w:hAnsi="Gill Sans MT"/>
                <w:bCs/>
                <w:lang w:val="en-GB"/>
              </w:rPr>
              <w:t xml:space="preserve"> losses from the tank within the plant boundaries</w:t>
            </w:r>
          </w:p>
        </w:tc>
        <w:tc>
          <w:tcPr>
            <w:tcW w:w="961" w:type="pct"/>
            <w:vAlign w:val="center"/>
          </w:tcPr>
          <w:p w14:paraId="656E7B7C"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2eq</w:t>
            </w:r>
          </w:p>
        </w:tc>
        <w:tc>
          <w:tcPr>
            <w:tcW w:w="713" w:type="pct"/>
            <w:vAlign w:val="center"/>
          </w:tcPr>
          <w:p w14:paraId="5A842261" w14:textId="77777777" w:rsidR="00713A98" w:rsidRPr="00703392" w:rsidRDefault="00713A98" w:rsidP="007C0BEA">
            <w:pPr>
              <w:keepNext/>
              <w:widowControl w:val="0"/>
              <w:spacing w:line="360" w:lineRule="auto"/>
              <w:jc w:val="center"/>
              <w:rPr>
                <w:rFonts w:ascii="Gill Sans MT" w:hAnsi="Gill Sans MT"/>
                <w:highlight w:val="yellow"/>
              </w:rPr>
            </w:pPr>
            <w:r w:rsidRPr="00703392">
              <w:rPr>
                <w:rFonts w:ascii="Gill Sans MT" w:hAnsi="Gill Sans MT"/>
              </w:rPr>
              <w:t>6.1</w:t>
            </w:r>
            <w:r>
              <w:rPr>
                <w:rFonts w:ascii="Gill Sans MT" w:hAnsi="Gill Sans MT"/>
              </w:rPr>
              <w:t xml:space="preserve">. </w:t>
            </w:r>
            <w:r w:rsidRPr="00703392">
              <w:rPr>
                <w:rFonts w:ascii="Gill Sans MT" w:hAnsi="Gill Sans MT"/>
              </w:rPr>
              <w:t>6.2</w:t>
            </w:r>
          </w:p>
        </w:tc>
      </w:tr>
    </w:tbl>
    <w:p w14:paraId="057E6C8C" w14:textId="77777777" w:rsidR="00713A98" w:rsidRDefault="00713A98" w:rsidP="00713A98">
      <w:pPr>
        <w:pStyle w:val="Didascalia"/>
        <w:jc w:val="center"/>
      </w:pPr>
      <w:r>
        <w:t xml:space="preserve">Equation </w:t>
      </w:r>
      <w:r>
        <w:fldChar w:fldCharType="begin"/>
      </w:r>
      <w:r>
        <w:instrText xml:space="preserve"> SEQ Equation \* ARABIC </w:instrText>
      </w:r>
      <w:r>
        <w:fldChar w:fldCharType="separate"/>
      </w:r>
      <w:r>
        <w:rPr>
          <w:noProof/>
        </w:rPr>
        <w:t>1</w:t>
      </w:r>
      <w:r>
        <w:fldChar w:fldCharType="end"/>
      </w:r>
      <w:r>
        <w:t xml:space="preserve">: </w:t>
      </w:r>
      <w:r w:rsidRPr="00BA67C9">
        <w:t>Calculation of removed CO</w:t>
      </w:r>
      <w:r w:rsidRPr="000D3C6A">
        <w:rPr>
          <w:vertAlign w:val="subscript"/>
        </w:rPr>
        <w:t>2</w:t>
      </w:r>
      <w:r w:rsidRPr="00BA67C9">
        <w:t xml:space="preserve"> emissions</w:t>
      </w:r>
    </w:p>
    <w:p w14:paraId="5E16F533" w14:textId="77777777" w:rsidR="00713A98" w:rsidRPr="001C7AAF" w:rsidRDefault="00713A98" w:rsidP="00713A98">
      <w:pPr>
        <w:rPr>
          <w:rFonts w:ascii="Gill Sans MT" w:hAnsi="Gill Sans MT"/>
          <w:lang w:val="en-GB"/>
        </w:rPr>
      </w:pPr>
      <w:r w:rsidRPr="001C7AAF">
        <w:rPr>
          <w:rFonts w:ascii="Gill Sans MT" w:hAnsi="Gill Sans MT"/>
          <w:lang w:val="en-GB"/>
        </w:rPr>
        <w:br w:type="page"/>
      </w:r>
    </w:p>
    <w:p w14:paraId="31C9842A" w14:textId="77777777" w:rsidR="00713A98" w:rsidRPr="00A4337F" w:rsidRDefault="00713A98" w:rsidP="00713A98">
      <w:pPr>
        <w:pStyle w:val="Nessunaspaziatura"/>
      </w:pPr>
      <w:r w:rsidRPr="00AE3246">
        <w:lastRenderedPageBreak/>
        <w:t xml:space="preserve">The </w:t>
      </w:r>
      <w:r w:rsidRPr="00A4337F">
        <w:t>injected CO</w:t>
      </w:r>
      <w:r w:rsidRPr="00A4337F">
        <w:rPr>
          <w:vertAlign w:val="subscript"/>
        </w:rPr>
        <w:t>2</w:t>
      </w:r>
      <w:r w:rsidRPr="00A4337F">
        <w:t xml:space="preserve"> emissions, first term of equation I, shall be calculated using equation 2. This equation keeps in consideration the flow of CO</w:t>
      </w:r>
      <w:r w:rsidRPr="00703392">
        <w:rPr>
          <w:vertAlign w:val="subscript"/>
        </w:rPr>
        <w:t>2</w:t>
      </w:r>
      <w:r w:rsidRPr="00A4337F">
        <w:t xml:space="preserve"> measured by </w:t>
      </w:r>
      <w:r>
        <w:t>the Thermal Mass Flow Meter (TMFM)</w:t>
      </w:r>
      <w:r w:rsidRPr="00A4337F">
        <w:t xml:space="preserve"> </w:t>
      </w:r>
      <w:r>
        <w:t xml:space="preserve">at each timeframe </w:t>
      </w:r>
      <w:r w:rsidRPr="00703392">
        <w:rPr>
          <w:i/>
          <w:iCs/>
        </w:rPr>
        <w:t>dt</w:t>
      </w:r>
      <w:r>
        <w:t xml:space="preserve"> and sum the injected CO</w:t>
      </w:r>
      <w:r w:rsidRPr="00703392">
        <w:rPr>
          <w:vertAlign w:val="subscript"/>
        </w:rPr>
        <w:t>2</w:t>
      </w:r>
      <w:r>
        <w:t xml:space="preserve"> at each time instant to obtain the total injected CO</w:t>
      </w:r>
      <w:r w:rsidRPr="00A24FDE">
        <w:rPr>
          <w:vertAlign w:val="subscript"/>
        </w:rPr>
        <w:t>2</w:t>
      </w:r>
      <w:r>
        <w:t>.</w:t>
      </w:r>
    </w:p>
    <w:p w14:paraId="1AE0028C" w14:textId="77777777" w:rsidR="00713A98" w:rsidRPr="00A4337F" w:rsidRDefault="00713A98" w:rsidP="00713A98">
      <w:pPr>
        <w:pStyle w:val="Nessunaspaziatura"/>
      </w:pPr>
      <w:r w:rsidRPr="00AE3246">
        <w:t xml:space="preserve">The equation 2 </w:t>
      </w:r>
      <w:r>
        <w:t xml:space="preserve">is </w:t>
      </w:r>
      <w:r w:rsidRPr="00A4337F">
        <w:t>calculated in real time</w:t>
      </w:r>
      <w:r>
        <w:t xml:space="preserve"> by the PLC</w:t>
      </w:r>
      <w:r w:rsidRPr="00A4337F">
        <w:t xml:space="preserve">. </w:t>
      </w:r>
    </w:p>
    <w:p w14:paraId="1ECE6CAF" w14:textId="77777777" w:rsidR="00713A98" w:rsidRPr="00452516" w:rsidRDefault="00713A98" w:rsidP="00713A98">
      <w:pPr>
        <w:pStyle w:val="Didascalia"/>
        <w:keepNext/>
        <w:jc w:val="center"/>
      </w:pPr>
    </w:p>
    <w:tbl>
      <w:tblPr>
        <w:tblStyle w:val="Grigliatabella"/>
        <w:tblW w:w="9213" w:type="dxa"/>
        <w:jc w:val="center"/>
        <w:tblLayout w:type="fixed"/>
        <w:tblLook w:val="04A0" w:firstRow="1" w:lastRow="0" w:firstColumn="1" w:lastColumn="0" w:noHBand="0" w:noVBand="1"/>
      </w:tblPr>
      <w:tblGrid>
        <w:gridCol w:w="2972"/>
        <w:gridCol w:w="3544"/>
        <w:gridCol w:w="1418"/>
        <w:gridCol w:w="1279"/>
      </w:tblGrid>
      <w:tr w:rsidR="00713A98" w:rsidRPr="00703392" w14:paraId="6B09F40E" w14:textId="77777777" w:rsidTr="007C0BEA">
        <w:trPr>
          <w:trHeight w:val="405"/>
          <w:jc w:val="center"/>
        </w:trPr>
        <w:tc>
          <w:tcPr>
            <w:tcW w:w="9213" w:type="dxa"/>
            <w:gridSpan w:val="4"/>
            <w:shd w:val="clear" w:color="auto" w:fill="1549C5"/>
            <w:vAlign w:val="center"/>
          </w:tcPr>
          <w:p w14:paraId="702C3569" w14:textId="77777777" w:rsidR="00713A98" w:rsidRPr="00703392" w:rsidRDefault="00713A98" w:rsidP="007C0BEA">
            <w:pPr>
              <w:widowControl w:val="0"/>
              <w:spacing w:line="259" w:lineRule="auto"/>
              <w:jc w:val="center"/>
              <w:rPr>
                <w:rFonts w:ascii="Gill Sans MT" w:hAnsi="Gill Sans MT"/>
                <w:b/>
                <w:color w:val="FFFFFF" w:themeColor="background1"/>
                <w:lang w:val="en-GB"/>
              </w:rPr>
            </w:pPr>
            <w:r w:rsidRPr="00703392">
              <w:rPr>
                <w:rFonts w:ascii="Gill Sans MT" w:hAnsi="Gill Sans MT"/>
                <w:b/>
                <w:color w:val="FFFFFF" w:themeColor="background1"/>
                <w:lang w:val="en-GB"/>
              </w:rPr>
              <w:t>Equation 2</w:t>
            </w:r>
          </w:p>
        </w:tc>
      </w:tr>
      <w:tr w:rsidR="00713A98" w:rsidRPr="00703392" w14:paraId="1905C242" w14:textId="77777777" w:rsidTr="007C0BEA">
        <w:trPr>
          <w:trHeight w:val="1077"/>
          <w:jc w:val="center"/>
        </w:trPr>
        <w:tc>
          <w:tcPr>
            <w:tcW w:w="9213" w:type="dxa"/>
            <w:gridSpan w:val="4"/>
            <w:shd w:val="clear" w:color="auto" w:fill="00B0F0"/>
            <w:vAlign w:val="center"/>
          </w:tcPr>
          <w:p w14:paraId="77E4A11D" w14:textId="77777777" w:rsidR="00713A98" w:rsidRPr="00703392" w:rsidRDefault="00000000" w:rsidP="007C0BEA">
            <w:pPr>
              <w:jc w:val="center"/>
              <w:rPr>
                <w:rFonts w:ascii="Cambria Math" w:eastAsia="Calibri" w:hAnsi="Cambria Math"/>
                <w:b/>
                <w:bCs/>
                <w:color w:val="FFFFFF" w:themeColor="background1"/>
                <w:lang w:val="en-GB"/>
              </w:rPr>
            </w:pPr>
            <m:oMathPara>
              <m:oMath>
                <m:sSub>
                  <m:sSubPr>
                    <m:ctrlPr>
                      <w:rPr>
                        <w:rFonts w:ascii="Cambria Math" w:hAnsi="Cambria Math"/>
                        <w:b/>
                        <w:bCs/>
                        <w:i/>
                        <w:color w:val="FFFFFF" w:themeColor="background1"/>
                        <w:lang w:val="en-GB"/>
                      </w:rPr>
                    </m:ctrlPr>
                  </m:sSubPr>
                  <m:e>
                    <m:r>
                      <m:rPr>
                        <m:sty m:val="bi"/>
                      </m:rPr>
                      <w:rPr>
                        <w:rFonts w:ascii="Cambria Math" w:hAnsi="Cambria Math"/>
                        <w:color w:val="FFFFFF" w:themeColor="background1"/>
                        <w:lang w:val="en-GB"/>
                      </w:rPr>
                      <m:t>Em.CO</m:t>
                    </m:r>
                  </m:e>
                  <m:sub>
                    <m:r>
                      <m:rPr>
                        <m:sty m:val="bi"/>
                      </m:rPr>
                      <w:rPr>
                        <w:rFonts w:ascii="Cambria Math" w:hAnsi="Cambria Math"/>
                        <w:color w:val="FFFFFF" w:themeColor="background1"/>
                        <w:lang w:val="en-GB"/>
                      </w:rPr>
                      <m:t>2,injected</m:t>
                    </m:r>
                  </m:sub>
                </m:sSub>
                <m:d>
                  <m:dPr>
                    <m:ctrlPr>
                      <w:rPr>
                        <w:rFonts w:ascii="Cambria Math" w:hAnsi="Cambria Math"/>
                        <w:b/>
                        <w:bCs/>
                        <w:i/>
                        <w:color w:val="FFFFFF" w:themeColor="background1"/>
                        <w:lang w:val="en-GB"/>
                      </w:rPr>
                    </m:ctrlPr>
                  </m:dPr>
                  <m:e>
                    <m:r>
                      <m:rPr>
                        <m:sty m:val="bi"/>
                      </m:rPr>
                      <w:rPr>
                        <w:rFonts w:ascii="Cambria Math" w:hAnsi="Cambria Math"/>
                        <w:color w:val="FFFFFF" w:themeColor="background1"/>
                        <w:lang w:val="en-GB"/>
                      </w:rPr>
                      <m:t>t</m:t>
                    </m:r>
                  </m:e>
                </m:d>
                <m:r>
                  <m:rPr>
                    <m:sty m:val="bi"/>
                  </m:rPr>
                  <w:rPr>
                    <w:rFonts w:ascii="Cambria Math" w:hAnsi="Cambria Math"/>
                    <w:color w:val="FFFFFF" w:themeColor="background1"/>
                    <w:lang w:val="en-GB"/>
                  </w:rPr>
                  <m:t xml:space="preserve">= </m:t>
                </m:r>
                <m:nary>
                  <m:naryPr>
                    <m:chr m:val="∑"/>
                    <m:limLoc m:val="undOvr"/>
                    <m:ctrlPr>
                      <w:rPr>
                        <w:rFonts w:ascii="Cambria Math" w:hAnsi="Cambria Math"/>
                        <w:b/>
                        <w:bCs/>
                        <w:i/>
                        <w:color w:val="FFFFFF" w:themeColor="background1"/>
                        <w:lang w:val="en-GB"/>
                      </w:rPr>
                    </m:ctrlPr>
                  </m:naryPr>
                  <m:sub>
                    <m:sSub>
                      <m:sSubPr>
                        <m:ctrlPr>
                          <w:rPr>
                            <w:rFonts w:ascii="Cambria Math" w:hAnsi="Cambria Math"/>
                            <w:b/>
                            <w:bCs/>
                            <w:i/>
                            <w:color w:val="FFFFFF" w:themeColor="background1"/>
                            <w:lang w:val="en-GB"/>
                          </w:rPr>
                        </m:ctrlPr>
                      </m:sSubPr>
                      <m:e>
                        <m:r>
                          <m:rPr>
                            <m:sty m:val="bi"/>
                          </m:rPr>
                          <w:rPr>
                            <w:rFonts w:ascii="Cambria Math" w:hAnsi="Cambria Math"/>
                            <w:color w:val="FFFFFF" w:themeColor="background1"/>
                            <w:lang w:val="en-GB"/>
                          </w:rPr>
                          <m:t>t</m:t>
                        </m:r>
                      </m:e>
                      <m:sub>
                        <m:r>
                          <m:rPr>
                            <m:sty m:val="bi"/>
                          </m:rPr>
                          <w:rPr>
                            <w:rFonts w:ascii="Cambria Math" w:hAnsi="Cambria Math"/>
                            <w:color w:val="FFFFFF" w:themeColor="background1"/>
                            <w:lang w:val="en-GB"/>
                          </w:rPr>
                          <m:t>initial</m:t>
                        </m:r>
                      </m:sub>
                    </m:sSub>
                  </m:sub>
                  <m:sup>
                    <m:sSub>
                      <m:sSubPr>
                        <m:ctrlPr>
                          <w:rPr>
                            <w:rFonts w:ascii="Cambria Math" w:hAnsi="Cambria Math"/>
                            <w:b/>
                            <w:bCs/>
                            <w:i/>
                            <w:color w:val="FFFFFF" w:themeColor="background1"/>
                            <w:lang w:val="en-GB"/>
                          </w:rPr>
                        </m:ctrlPr>
                      </m:sSubPr>
                      <m:e>
                        <m:r>
                          <m:rPr>
                            <m:sty m:val="bi"/>
                          </m:rPr>
                          <w:rPr>
                            <w:rFonts w:ascii="Cambria Math" w:hAnsi="Cambria Math"/>
                            <w:color w:val="FFFFFF" w:themeColor="background1"/>
                            <w:lang w:val="en-GB"/>
                          </w:rPr>
                          <m:t>t</m:t>
                        </m:r>
                      </m:e>
                      <m:sub>
                        <m:r>
                          <m:rPr>
                            <m:sty m:val="bi"/>
                          </m:rPr>
                          <w:rPr>
                            <w:rFonts w:ascii="Cambria Math" w:hAnsi="Cambria Math"/>
                            <w:color w:val="FFFFFF" w:themeColor="background1"/>
                            <w:lang w:val="en-GB"/>
                          </w:rPr>
                          <m:t>final</m:t>
                        </m:r>
                      </m:sub>
                    </m:sSub>
                  </m:sup>
                  <m:e>
                    <m:sSub>
                      <m:sSubPr>
                        <m:ctrlPr>
                          <w:rPr>
                            <w:rFonts w:ascii="Cambria Math" w:hAnsi="Cambria Math"/>
                            <w:b/>
                            <w:bCs/>
                            <w:i/>
                            <w:color w:val="FFFFFF" w:themeColor="background1"/>
                            <w:lang w:val="en-GB"/>
                          </w:rPr>
                        </m:ctrlPr>
                      </m:sSubPr>
                      <m:e>
                        <m:r>
                          <m:rPr>
                            <m:sty m:val="bi"/>
                          </m:rPr>
                          <w:rPr>
                            <w:rFonts w:ascii="Cambria Math" w:hAnsi="Cambria Math"/>
                            <w:color w:val="FFFFFF" w:themeColor="background1"/>
                            <w:lang w:val="en-GB"/>
                          </w:rPr>
                          <m:t>CO</m:t>
                        </m:r>
                      </m:e>
                      <m:sub>
                        <m:r>
                          <m:rPr>
                            <m:sty m:val="bi"/>
                          </m:rPr>
                          <w:rPr>
                            <w:rFonts w:ascii="Cambria Math" w:hAnsi="Cambria Math"/>
                            <w:color w:val="FFFFFF" w:themeColor="background1"/>
                            <w:lang w:val="en-GB"/>
                          </w:rPr>
                          <m:t>2,in</m:t>
                        </m:r>
                      </m:sub>
                    </m:sSub>
                    <m:d>
                      <m:dPr>
                        <m:ctrlPr>
                          <w:rPr>
                            <w:rFonts w:ascii="Cambria Math" w:hAnsi="Cambria Math"/>
                            <w:b/>
                            <w:bCs/>
                            <w:i/>
                            <w:color w:val="FFFFFF" w:themeColor="background1"/>
                            <w:lang w:val="en-GB"/>
                          </w:rPr>
                        </m:ctrlPr>
                      </m:dPr>
                      <m:e>
                        <m:r>
                          <m:rPr>
                            <m:sty m:val="bi"/>
                          </m:rPr>
                          <w:rPr>
                            <w:rFonts w:ascii="Cambria Math" w:hAnsi="Cambria Math"/>
                            <w:color w:val="FFFFFF" w:themeColor="background1"/>
                            <w:lang w:val="en-GB"/>
                          </w:rPr>
                          <m:t>t</m:t>
                        </m:r>
                      </m:e>
                    </m:d>
                    <m:r>
                      <m:rPr>
                        <m:sty m:val="bi"/>
                      </m:rPr>
                      <w:rPr>
                        <w:rFonts w:ascii="Cambria Math" w:hAnsi="Cambria Math"/>
                        <w:color w:val="FFFFFF" w:themeColor="background1"/>
                        <w:lang w:val="en-GB"/>
                      </w:rPr>
                      <m:t>*</m:t>
                    </m:r>
                    <m:d>
                      <m:dPr>
                        <m:ctrlPr>
                          <w:rPr>
                            <w:rFonts w:ascii="Cambria Math" w:hAnsi="Cambria Math"/>
                            <w:b/>
                            <w:bCs/>
                            <w:i/>
                            <w:color w:val="FFFFFF" w:themeColor="background1"/>
                            <w:lang w:val="en-GB"/>
                          </w:rPr>
                        </m:ctrlPr>
                      </m:dPr>
                      <m:e>
                        <m:f>
                          <m:fPr>
                            <m:ctrlPr>
                              <w:rPr>
                                <w:rFonts w:ascii="Cambria Math" w:eastAsia="Calibri" w:hAnsi="Cambria Math"/>
                                <w:b/>
                                <w:i/>
                                <w:color w:val="FFFFFF" w:themeColor="background1"/>
                                <w:lang w:val="en-GB"/>
                              </w:rPr>
                            </m:ctrlPr>
                          </m:fPr>
                          <m:num>
                            <m:sSub>
                              <m:sSubPr>
                                <m:ctrlPr>
                                  <w:rPr>
                                    <w:rFonts w:ascii="Cambria Math" w:eastAsia="Calibri" w:hAnsi="Cambria Math"/>
                                    <w:b/>
                                    <w:i/>
                                    <w:color w:val="FFFFFF" w:themeColor="background1"/>
                                    <w:lang w:val="en-GB"/>
                                  </w:rPr>
                                </m:ctrlPr>
                              </m:sSubPr>
                              <m:e>
                                <m:r>
                                  <m:rPr>
                                    <m:sty m:val="bi"/>
                                  </m:rPr>
                                  <w:rPr>
                                    <w:rFonts w:ascii="Cambria Math" w:eastAsia="Calibri" w:hAnsi="Cambria Math"/>
                                    <w:color w:val="FFFFFF" w:themeColor="background1"/>
                                    <w:lang w:val="en-GB"/>
                                  </w:rPr>
                                  <m:t>CO</m:t>
                                </m:r>
                              </m:e>
                              <m:sub>
                                <m:r>
                                  <m:rPr>
                                    <m:sty m:val="bi"/>
                                  </m:rPr>
                                  <w:rPr>
                                    <w:rFonts w:ascii="Cambria Math" w:eastAsia="Calibri" w:hAnsi="Cambria Math"/>
                                    <w:color w:val="FFFFFF" w:themeColor="background1"/>
                                    <w:lang w:val="en-GB"/>
                                  </w:rPr>
                                  <m:t>2</m:t>
                                </m:r>
                              </m:sub>
                            </m:sSub>
                            <m:r>
                              <m:rPr>
                                <m:sty m:val="bi"/>
                              </m:rPr>
                              <w:rPr>
                                <w:rFonts w:ascii="Cambria Math" w:eastAsia="Calibri" w:hAnsi="Cambria Math"/>
                                <w:color w:val="FFFFFF" w:themeColor="background1"/>
                                <w:lang w:val="en-GB"/>
                              </w:rPr>
                              <m:t xml:space="preserve"> Molar mass</m:t>
                            </m:r>
                          </m:num>
                          <m:den>
                            <m:sSub>
                              <m:sSubPr>
                                <m:ctrlPr>
                                  <w:rPr>
                                    <w:rFonts w:ascii="Cambria Math" w:eastAsia="Calibri" w:hAnsi="Cambria Math"/>
                                    <w:b/>
                                    <w:i/>
                                    <w:color w:val="FFFFFF" w:themeColor="background1"/>
                                    <w:lang w:val="en-GB"/>
                                  </w:rPr>
                                </m:ctrlPr>
                              </m:sSubPr>
                              <m:e>
                                <m:r>
                                  <m:rPr>
                                    <m:sty m:val="bi"/>
                                  </m:rPr>
                                  <w:rPr>
                                    <w:rFonts w:ascii="Cambria Math" w:eastAsia="Calibri" w:hAnsi="Cambria Math"/>
                                    <w:color w:val="FFFFFF" w:themeColor="background1"/>
                                    <w:lang w:val="en-GB"/>
                                  </w:rPr>
                                  <m:t>VM</m:t>
                                </m:r>
                              </m:e>
                              <m:sub>
                                <m:r>
                                  <m:rPr>
                                    <m:sty m:val="bi"/>
                                  </m:rPr>
                                  <w:rPr>
                                    <w:rFonts w:ascii="Cambria Math" w:eastAsia="Calibri" w:hAnsi="Cambria Math"/>
                                    <w:color w:val="FFFFFF" w:themeColor="background1"/>
                                    <w:lang w:val="en-GB"/>
                                  </w:rPr>
                                  <m:t>std</m:t>
                                </m:r>
                              </m:sub>
                            </m:sSub>
                            <m:r>
                              <m:rPr>
                                <m:sty m:val="bi"/>
                              </m:rPr>
                              <w:rPr>
                                <w:rFonts w:ascii="Cambria Math" w:eastAsia="Calibri" w:hAnsi="Cambria Math"/>
                                <w:color w:val="FFFFFF" w:themeColor="background1"/>
                                <w:lang w:val="en-GB"/>
                              </w:rPr>
                              <m:t>*</m:t>
                            </m:r>
                            <m:sSup>
                              <m:sSupPr>
                                <m:ctrlPr>
                                  <w:rPr>
                                    <w:rFonts w:ascii="Cambria Math" w:eastAsia="Calibri" w:hAnsi="Cambria Math"/>
                                    <w:b/>
                                    <w:i/>
                                    <w:color w:val="FFFFFF" w:themeColor="background1"/>
                                    <w:lang w:val="en-GB"/>
                                  </w:rPr>
                                </m:ctrlPr>
                              </m:sSupPr>
                              <m:e>
                                <m:r>
                                  <m:rPr>
                                    <m:sty m:val="bi"/>
                                  </m:rPr>
                                  <w:rPr>
                                    <w:rFonts w:ascii="Cambria Math" w:eastAsia="Calibri" w:hAnsi="Cambria Math"/>
                                    <w:color w:val="FFFFFF" w:themeColor="background1"/>
                                    <w:lang w:val="en-GB"/>
                                  </w:rPr>
                                  <m:t>10</m:t>
                                </m:r>
                              </m:e>
                              <m:sup>
                                <m:r>
                                  <m:rPr>
                                    <m:sty m:val="bi"/>
                                  </m:rPr>
                                  <w:rPr>
                                    <w:rFonts w:ascii="Cambria Math" w:eastAsia="Calibri" w:hAnsi="Cambria Math"/>
                                    <w:color w:val="FFFFFF" w:themeColor="background1"/>
                                    <w:lang w:val="en-GB"/>
                                  </w:rPr>
                                  <m:t>3</m:t>
                                </m:r>
                              </m:sup>
                            </m:sSup>
                          </m:den>
                        </m:f>
                      </m:e>
                    </m:d>
                    <m:r>
                      <m:rPr>
                        <m:sty m:val="bi"/>
                      </m:rPr>
                      <w:rPr>
                        <w:rFonts w:ascii="Cambria Math" w:hAnsi="Cambria Math"/>
                        <w:color w:val="FFFFFF" w:themeColor="background1"/>
                        <w:lang w:val="en-GB"/>
                      </w:rPr>
                      <m:t>*</m:t>
                    </m:r>
                    <m:f>
                      <m:fPr>
                        <m:ctrlPr>
                          <w:rPr>
                            <w:rFonts w:ascii="Cambria Math" w:hAnsi="Cambria Math"/>
                            <w:b/>
                            <w:bCs/>
                            <w:i/>
                            <w:color w:val="FFFFFF" w:themeColor="background1"/>
                            <w:lang w:val="en-GB"/>
                          </w:rPr>
                        </m:ctrlPr>
                      </m:fPr>
                      <m:num>
                        <m:r>
                          <m:rPr>
                            <m:sty m:val="bi"/>
                          </m:rPr>
                          <w:rPr>
                            <w:rFonts w:ascii="Cambria Math" w:hAnsi="Cambria Math"/>
                            <w:color w:val="FFFFFF" w:themeColor="background1"/>
                            <w:lang w:val="en-GB"/>
                          </w:rPr>
                          <m:t>1</m:t>
                        </m:r>
                      </m:num>
                      <m:den>
                        <m:r>
                          <m:rPr>
                            <m:sty m:val="bi"/>
                          </m:rPr>
                          <w:rPr>
                            <w:rFonts w:ascii="Cambria Math" w:hAnsi="Cambria Math"/>
                            <w:color w:val="FFFFFF" w:themeColor="background1"/>
                            <w:lang w:val="en-GB"/>
                          </w:rPr>
                          <m:t>3600</m:t>
                        </m:r>
                      </m:den>
                    </m:f>
                    <m:r>
                      <m:rPr>
                        <m:sty m:val="bi"/>
                      </m:rPr>
                      <w:rPr>
                        <w:rFonts w:ascii="Cambria Math" w:hAnsi="Cambria Math"/>
                        <w:color w:val="FFFFFF" w:themeColor="background1"/>
                        <w:lang w:val="en-GB"/>
                      </w:rPr>
                      <m:t>*</m:t>
                    </m:r>
                  </m:e>
                </m:nary>
                <m:r>
                  <m:rPr>
                    <m:sty m:val="bi"/>
                  </m:rPr>
                  <w:rPr>
                    <w:rFonts w:ascii="Cambria Math" w:hAnsi="Cambria Math"/>
                    <w:color w:val="FFFFFF" w:themeColor="background1"/>
                    <w:lang w:val="en-GB"/>
                  </w:rPr>
                  <m:t>dt</m:t>
                </m:r>
              </m:oMath>
            </m:oMathPara>
          </w:p>
        </w:tc>
      </w:tr>
      <w:tr w:rsidR="00713A98" w:rsidRPr="00703392" w14:paraId="12F7649F" w14:textId="77777777" w:rsidTr="007C0BEA">
        <w:trPr>
          <w:trHeight w:val="270"/>
          <w:jc w:val="center"/>
        </w:trPr>
        <w:tc>
          <w:tcPr>
            <w:tcW w:w="2972" w:type="dxa"/>
            <w:vAlign w:val="center"/>
          </w:tcPr>
          <w:p w14:paraId="0CFA2709"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
                <w:lang w:val="en-GB"/>
              </w:rPr>
              <w:t>Identification</w:t>
            </w:r>
          </w:p>
        </w:tc>
        <w:tc>
          <w:tcPr>
            <w:tcW w:w="3544" w:type="dxa"/>
            <w:vAlign w:val="center"/>
          </w:tcPr>
          <w:p w14:paraId="73B83B90"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
                <w:lang w:val="en-GB"/>
              </w:rPr>
              <w:t>Definition</w:t>
            </w:r>
          </w:p>
        </w:tc>
        <w:tc>
          <w:tcPr>
            <w:tcW w:w="1418" w:type="dxa"/>
            <w:vAlign w:val="center"/>
          </w:tcPr>
          <w:p w14:paraId="7DD20576"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
                <w:lang w:val="en-GB"/>
              </w:rPr>
              <w:t>Unit of measure</w:t>
            </w:r>
          </w:p>
        </w:tc>
        <w:tc>
          <w:tcPr>
            <w:tcW w:w="1279" w:type="dxa"/>
            <w:vAlign w:val="center"/>
          </w:tcPr>
          <w:p w14:paraId="7D286D56" w14:textId="77777777" w:rsidR="00713A98" w:rsidRPr="00703392" w:rsidRDefault="00713A98" w:rsidP="007C0BEA">
            <w:pPr>
              <w:widowControl w:val="0"/>
              <w:spacing w:line="259" w:lineRule="auto"/>
              <w:jc w:val="center"/>
              <w:rPr>
                <w:rFonts w:ascii="Gill Sans MT" w:hAnsi="Gill Sans MT"/>
                <w:b/>
                <w:lang w:val="en-GB"/>
              </w:rPr>
            </w:pPr>
            <w:r w:rsidRPr="00703392">
              <w:rPr>
                <w:rFonts w:ascii="Gill Sans MT" w:hAnsi="Gill Sans MT"/>
                <w:b/>
                <w:lang w:val="en-GB"/>
              </w:rPr>
              <w:t>Equation</w:t>
            </w:r>
          </w:p>
        </w:tc>
      </w:tr>
      <w:tr w:rsidR="00713A98" w:rsidRPr="00703392" w14:paraId="4AF39DAA" w14:textId="77777777" w:rsidTr="007C0BEA">
        <w:trPr>
          <w:trHeight w:val="435"/>
          <w:jc w:val="center"/>
        </w:trPr>
        <w:tc>
          <w:tcPr>
            <w:tcW w:w="2972" w:type="dxa"/>
            <w:vAlign w:val="center"/>
          </w:tcPr>
          <w:p w14:paraId="37DBDC4A" w14:textId="77777777" w:rsidR="00713A98" w:rsidRPr="00703392" w:rsidRDefault="00713A98" w:rsidP="007C0BEA">
            <w:pPr>
              <w:widowControl w:val="0"/>
              <w:spacing w:line="259" w:lineRule="auto"/>
              <w:jc w:val="center"/>
              <w:rPr>
                <w:rFonts w:ascii="Gill Sans MT" w:hAnsi="Gill Sans MT"/>
                <w:b/>
                <w:bCs/>
                <w:lang w:val="en-GB"/>
              </w:rPr>
            </w:pPr>
            <m:oMathPara>
              <m:oMath>
                <m:r>
                  <m:rPr>
                    <m:sty m:val="bi"/>
                  </m:rPr>
                  <w:rPr>
                    <w:rFonts w:ascii="Cambria Math" w:hAnsi="Cambria Math"/>
                    <w:lang w:val="en-GB"/>
                  </w:rPr>
                  <m:t>Em.</m:t>
                </m:r>
                <m:sSub>
                  <m:sSubPr>
                    <m:ctrlPr>
                      <w:rPr>
                        <w:rFonts w:ascii="Cambria Math" w:hAnsi="Cambria Math"/>
                        <w:b/>
                        <w:i/>
                        <w:lang w:val="en-GB"/>
                      </w:rPr>
                    </m:ctrlPr>
                  </m:sSubPr>
                  <m:e>
                    <m:r>
                      <m:rPr>
                        <m:sty m:val="bi"/>
                      </m:rPr>
                      <w:rPr>
                        <w:rFonts w:ascii="Cambria Math" w:hAnsi="Cambria Math"/>
                        <w:lang w:val="en-GB"/>
                      </w:rPr>
                      <m:t>CO</m:t>
                    </m:r>
                  </m:e>
                  <m:sub>
                    <m:r>
                      <m:rPr>
                        <m:sty m:val="bi"/>
                      </m:rPr>
                      <w:rPr>
                        <w:rFonts w:ascii="Cambria Math" w:hAnsi="Cambria Math"/>
                        <w:lang w:val="en-GB"/>
                      </w:rPr>
                      <m:t>2, injected</m:t>
                    </m:r>
                  </m:sub>
                </m:sSub>
              </m:oMath>
            </m:oMathPara>
          </w:p>
        </w:tc>
        <w:tc>
          <w:tcPr>
            <w:tcW w:w="3544" w:type="dxa"/>
            <w:vAlign w:val="center"/>
          </w:tcPr>
          <w:p w14:paraId="089EC306" w14:textId="77777777" w:rsidR="00713A98" w:rsidRPr="00703392" w:rsidRDefault="00713A98" w:rsidP="007C0BEA">
            <w:pPr>
              <w:pStyle w:val="Paragrafoelenco"/>
              <w:ind w:left="0"/>
              <w:jc w:val="center"/>
              <w:rPr>
                <w:rFonts w:ascii="Gill Sans MT" w:hAnsi="Gill Sans MT"/>
                <w:bCs/>
                <w:sz w:val="24"/>
                <w:szCs w:val="24"/>
              </w:rPr>
            </w:pPr>
            <w:r w:rsidRPr="00703392">
              <w:rPr>
                <w:rFonts w:ascii="Gill Sans MT" w:hAnsi="Gill Sans MT"/>
                <w:bCs/>
                <w:sz w:val="24"/>
                <w:szCs w:val="24"/>
              </w:rPr>
              <w:t>CO</w:t>
            </w:r>
            <w:r w:rsidRPr="00703392">
              <w:rPr>
                <w:rFonts w:ascii="Gill Sans MT" w:hAnsi="Gill Sans MT"/>
                <w:bCs/>
                <w:sz w:val="24"/>
                <w:szCs w:val="24"/>
                <w:vertAlign w:val="subscript"/>
              </w:rPr>
              <w:t>2</w:t>
            </w:r>
            <w:r w:rsidRPr="00703392">
              <w:rPr>
                <w:rFonts w:ascii="Gill Sans MT" w:hAnsi="Gill Sans MT"/>
                <w:bCs/>
                <w:sz w:val="24"/>
                <w:szCs w:val="24"/>
              </w:rPr>
              <w:t xml:space="preserve"> injected into reactors</w:t>
            </w:r>
          </w:p>
        </w:tc>
        <w:tc>
          <w:tcPr>
            <w:tcW w:w="1418" w:type="dxa"/>
            <w:vAlign w:val="center"/>
          </w:tcPr>
          <w:p w14:paraId="4DAC833D" w14:textId="77777777" w:rsidR="00713A98" w:rsidRPr="00703392" w:rsidRDefault="00713A98" w:rsidP="007C0BEA">
            <w:pPr>
              <w:widowControl w:val="0"/>
              <w:spacing w:line="259" w:lineRule="auto"/>
              <w:jc w:val="center"/>
              <w:rPr>
                <w:rFonts w:ascii="Gill Sans MT" w:hAnsi="Gill Sans MT"/>
                <w:lang w:val="en-GB"/>
              </w:rPr>
            </w:pPr>
            <w:r w:rsidRPr="00703392">
              <w:rPr>
                <w:rFonts w:ascii="Gill Sans MT" w:hAnsi="Gill Sans MT"/>
                <w:bCs/>
                <w:lang w:val="en-GB"/>
              </w:rPr>
              <w:t>tCO</w:t>
            </w:r>
            <w:r w:rsidRPr="00703392">
              <w:rPr>
                <w:rFonts w:ascii="Gill Sans MT" w:hAnsi="Gill Sans MT"/>
                <w:bCs/>
                <w:vertAlign w:val="subscript"/>
                <w:lang w:val="en-GB"/>
              </w:rPr>
              <w:t>2eq</w:t>
            </w:r>
          </w:p>
        </w:tc>
        <w:tc>
          <w:tcPr>
            <w:tcW w:w="1279" w:type="dxa"/>
            <w:vAlign w:val="center"/>
          </w:tcPr>
          <w:p w14:paraId="6E338EA1"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2</w:t>
            </w:r>
          </w:p>
        </w:tc>
      </w:tr>
      <w:tr w:rsidR="00713A98" w:rsidRPr="00703392" w14:paraId="69A9ADDF" w14:textId="77777777" w:rsidTr="007C0BEA">
        <w:trPr>
          <w:trHeight w:val="435"/>
          <w:jc w:val="center"/>
        </w:trPr>
        <w:tc>
          <w:tcPr>
            <w:tcW w:w="2972" w:type="dxa"/>
            <w:vAlign w:val="center"/>
          </w:tcPr>
          <w:p w14:paraId="7EF4613D" w14:textId="77777777" w:rsidR="00713A98" w:rsidRPr="00703392" w:rsidRDefault="00713A98" w:rsidP="007C0BEA">
            <w:pPr>
              <w:widowControl w:val="0"/>
              <w:spacing w:line="259" w:lineRule="auto"/>
              <w:jc w:val="center"/>
              <w:rPr>
                <w:rFonts w:ascii="Calibri" w:hAnsi="Calibri"/>
                <w:b/>
                <w:vertAlign w:val="subscript"/>
                <w:lang w:val="en-GB"/>
              </w:rPr>
            </w:pPr>
            <w:proofErr w:type="spellStart"/>
            <w:r w:rsidRPr="00703392">
              <w:rPr>
                <w:rFonts w:ascii="Calibri" w:hAnsi="Calibri"/>
                <w:b/>
                <w:lang w:val="en-GB"/>
              </w:rPr>
              <w:t>t_</w:t>
            </w:r>
            <w:r w:rsidRPr="00703392">
              <w:rPr>
                <w:rFonts w:ascii="Calibri" w:hAnsi="Calibri"/>
                <w:b/>
                <w:vertAlign w:val="subscript"/>
                <w:lang w:val="en-GB"/>
              </w:rPr>
              <w:t>final</w:t>
            </w:r>
            <w:proofErr w:type="spellEnd"/>
          </w:p>
        </w:tc>
        <w:tc>
          <w:tcPr>
            <w:tcW w:w="3544" w:type="dxa"/>
            <w:vAlign w:val="center"/>
          </w:tcPr>
          <w:p w14:paraId="0043633D" w14:textId="77777777" w:rsidR="00713A98" w:rsidRPr="00703392" w:rsidRDefault="00713A98" w:rsidP="007C0BEA">
            <w:pPr>
              <w:pStyle w:val="Paragrafoelenco"/>
              <w:ind w:left="0"/>
              <w:jc w:val="center"/>
              <w:rPr>
                <w:rFonts w:ascii="Gill Sans MT" w:hAnsi="Gill Sans MT"/>
                <w:bCs/>
                <w:sz w:val="24"/>
                <w:szCs w:val="24"/>
              </w:rPr>
            </w:pPr>
            <w:r w:rsidRPr="00703392">
              <w:rPr>
                <w:rFonts w:ascii="Gill Sans MT" w:hAnsi="Gill Sans MT"/>
                <w:bCs/>
                <w:sz w:val="24"/>
                <w:szCs w:val="24"/>
              </w:rPr>
              <w:t>Instant of opening the CO</w:t>
            </w:r>
            <w:r w:rsidRPr="00703392">
              <w:rPr>
                <w:rFonts w:ascii="Gill Sans MT" w:hAnsi="Gill Sans MT"/>
                <w:bCs/>
                <w:sz w:val="24"/>
                <w:szCs w:val="24"/>
                <w:vertAlign w:val="subscript"/>
              </w:rPr>
              <w:t>2</w:t>
            </w:r>
            <w:r w:rsidRPr="00703392">
              <w:rPr>
                <w:rFonts w:ascii="Gill Sans MT" w:hAnsi="Gill Sans MT"/>
                <w:bCs/>
                <w:sz w:val="24"/>
                <w:szCs w:val="24"/>
              </w:rPr>
              <w:t xml:space="preserve"> injection valve opens “XV001”</w:t>
            </w:r>
          </w:p>
        </w:tc>
        <w:tc>
          <w:tcPr>
            <w:tcW w:w="1418" w:type="dxa"/>
            <w:vAlign w:val="center"/>
          </w:tcPr>
          <w:p w14:paraId="3442DB3A"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s</w:t>
            </w:r>
          </w:p>
        </w:tc>
        <w:tc>
          <w:tcPr>
            <w:tcW w:w="1279" w:type="dxa"/>
            <w:vAlign w:val="center"/>
          </w:tcPr>
          <w:p w14:paraId="03E0FF2A" w14:textId="77777777" w:rsidR="00713A98" w:rsidRPr="00703392" w:rsidRDefault="00713A98" w:rsidP="007C0BEA">
            <w:pPr>
              <w:widowControl w:val="0"/>
              <w:spacing w:line="259" w:lineRule="auto"/>
              <w:jc w:val="center"/>
              <w:rPr>
                <w:rFonts w:ascii="Gill Sans MT" w:hAnsi="Gill Sans MT"/>
                <w:bCs/>
                <w:lang w:val="en-GB"/>
              </w:rPr>
            </w:pPr>
          </w:p>
        </w:tc>
      </w:tr>
      <w:tr w:rsidR="00713A98" w:rsidRPr="00703392" w14:paraId="3CAB16E5" w14:textId="77777777" w:rsidTr="007C0BEA">
        <w:trPr>
          <w:trHeight w:val="435"/>
          <w:jc w:val="center"/>
        </w:trPr>
        <w:tc>
          <w:tcPr>
            <w:tcW w:w="2972" w:type="dxa"/>
            <w:vAlign w:val="center"/>
          </w:tcPr>
          <w:p w14:paraId="2D802605" w14:textId="77777777" w:rsidR="00713A98" w:rsidRPr="00703392" w:rsidRDefault="00713A98" w:rsidP="007C0BEA">
            <w:pPr>
              <w:widowControl w:val="0"/>
              <w:spacing w:line="259" w:lineRule="auto"/>
              <w:jc w:val="center"/>
              <w:rPr>
                <w:rFonts w:ascii="Calibri" w:hAnsi="Calibri"/>
                <w:b/>
                <w:vertAlign w:val="subscript"/>
                <w:lang w:val="en-GB"/>
              </w:rPr>
            </w:pPr>
            <w:proofErr w:type="spellStart"/>
            <w:r w:rsidRPr="00703392">
              <w:rPr>
                <w:rFonts w:ascii="Calibri" w:hAnsi="Calibri"/>
                <w:b/>
                <w:lang w:val="en-GB"/>
              </w:rPr>
              <w:t>t_</w:t>
            </w:r>
            <w:r w:rsidRPr="00703392">
              <w:rPr>
                <w:rFonts w:ascii="Calibri" w:hAnsi="Calibri"/>
                <w:b/>
                <w:vertAlign w:val="subscript"/>
                <w:lang w:val="en-GB"/>
              </w:rPr>
              <w:t>initial</w:t>
            </w:r>
            <w:proofErr w:type="spellEnd"/>
          </w:p>
        </w:tc>
        <w:tc>
          <w:tcPr>
            <w:tcW w:w="3544" w:type="dxa"/>
            <w:vAlign w:val="center"/>
          </w:tcPr>
          <w:p w14:paraId="283F57C6" w14:textId="77777777" w:rsidR="00713A98" w:rsidRPr="00703392" w:rsidRDefault="00713A98" w:rsidP="007C0BEA">
            <w:pPr>
              <w:pStyle w:val="Paragrafoelenco"/>
              <w:ind w:left="0"/>
              <w:jc w:val="center"/>
              <w:rPr>
                <w:rFonts w:ascii="Gill Sans MT" w:hAnsi="Gill Sans MT"/>
                <w:bCs/>
                <w:sz w:val="24"/>
                <w:szCs w:val="24"/>
              </w:rPr>
            </w:pPr>
            <w:r w:rsidRPr="00703392">
              <w:rPr>
                <w:rFonts w:ascii="Gill Sans MT" w:hAnsi="Gill Sans MT"/>
                <w:bCs/>
                <w:sz w:val="24"/>
                <w:szCs w:val="24"/>
              </w:rPr>
              <w:t>Instant of closing the CO</w:t>
            </w:r>
            <w:r w:rsidRPr="00703392">
              <w:rPr>
                <w:rFonts w:ascii="Gill Sans MT" w:hAnsi="Gill Sans MT"/>
                <w:bCs/>
                <w:sz w:val="24"/>
                <w:szCs w:val="24"/>
                <w:vertAlign w:val="subscript"/>
              </w:rPr>
              <w:t>2</w:t>
            </w:r>
            <w:r w:rsidRPr="00703392">
              <w:rPr>
                <w:rFonts w:ascii="Gill Sans MT" w:hAnsi="Gill Sans MT"/>
                <w:bCs/>
                <w:sz w:val="24"/>
                <w:szCs w:val="24"/>
              </w:rPr>
              <w:t xml:space="preserve"> injection valve opens “XV001”</w:t>
            </w:r>
          </w:p>
        </w:tc>
        <w:tc>
          <w:tcPr>
            <w:tcW w:w="1418" w:type="dxa"/>
            <w:vAlign w:val="center"/>
          </w:tcPr>
          <w:p w14:paraId="2117051F"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s</w:t>
            </w:r>
          </w:p>
        </w:tc>
        <w:tc>
          <w:tcPr>
            <w:tcW w:w="1279" w:type="dxa"/>
            <w:vAlign w:val="center"/>
          </w:tcPr>
          <w:p w14:paraId="0B2C46F7" w14:textId="77777777" w:rsidR="00713A98" w:rsidRPr="00703392" w:rsidRDefault="00713A98" w:rsidP="007C0BEA">
            <w:pPr>
              <w:widowControl w:val="0"/>
              <w:spacing w:line="259" w:lineRule="auto"/>
              <w:jc w:val="center"/>
              <w:rPr>
                <w:rFonts w:ascii="Gill Sans MT" w:hAnsi="Gill Sans MT"/>
                <w:bCs/>
                <w:lang w:val="en-GB"/>
              </w:rPr>
            </w:pPr>
          </w:p>
        </w:tc>
      </w:tr>
      <w:tr w:rsidR="00713A98" w:rsidRPr="00703392" w14:paraId="71DA67F0" w14:textId="77777777" w:rsidTr="007C0BEA">
        <w:trPr>
          <w:trHeight w:val="555"/>
          <w:jc w:val="center"/>
        </w:trPr>
        <w:tc>
          <w:tcPr>
            <w:tcW w:w="2972" w:type="dxa"/>
            <w:vAlign w:val="center"/>
          </w:tcPr>
          <w:p w14:paraId="0A9A2CA1" w14:textId="77777777" w:rsidR="00713A98" w:rsidRPr="00703392" w:rsidRDefault="00000000" w:rsidP="007C0BEA">
            <w:pPr>
              <w:widowControl w:val="0"/>
              <w:spacing w:line="259" w:lineRule="auto"/>
              <w:jc w:val="center"/>
              <w:rPr>
                <w:rFonts w:ascii="Gill Sans MT" w:hAnsi="Gill Sans MT"/>
                <w:b/>
                <w:bCs/>
                <w:lang w:val="en-GB"/>
              </w:rPr>
            </w:pPr>
            <m:oMath>
              <m:sSub>
                <m:sSubPr>
                  <m:ctrlPr>
                    <w:rPr>
                      <w:rFonts w:ascii="Cambria Math" w:hAnsi="Cambria Math"/>
                      <w:b/>
                      <w:i/>
                      <w:lang w:val="en-GB"/>
                    </w:rPr>
                  </m:ctrlPr>
                </m:sSubPr>
                <m:e>
                  <m:r>
                    <m:rPr>
                      <m:sty m:val="bi"/>
                    </m:rPr>
                    <w:rPr>
                      <w:rFonts w:ascii="Cambria Math" w:hAnsi="Cambria Math"/>
                      <w:lang w:val="en-GB"/>
                    </w:rPr>
                    <m:t>CO</m:t>
                  </m:r>
                </m:e>
                <m:sub>
                  <m:r>
                    <m:rPr>
                      <m:sty m:val="bi"/>
                    </m:rPr>
                    <w:rPr>
                      <w:rFonts w:ascii="Cambria Math" w:hAnsi="Cambria Math"/>
                      <w:lang w:val="en-GB"/>
                    </w:rPr>
                    <m:t>2,in</m:t>
                  </m:r>
                </m:sub>
              </m:sSub>
            </m:oMath>
            <w:r w:rsidR="00713A98" w:rsidRPr="00703392">
              <w:rPr>
                <w:rFonts w:ascii="Gill Sans MT" w:hAnsi="Gill Sans MT"/>
                <w:b/>
                <w:i/>
                <w:lang w:val="en-GB"/>
              </w:rPr>
              <w:t>(t)</w:t>
            </w:r>
          </w:p>
        </w:tc>
        <w:tc>
          <w:tcPr>
            <w:tcW w:w="3544" w:type="dxa"/>
            <w:vAlign w:val="center"/>
          </w:tcPr>
          <w:p w14:paraId="57AEE35F"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CO</w:t>
            </w:r>
            <w:r w:rsidRPr="00703392">
              <w:rPr>
                <w:rFonts w:ascii="Gill Sans MT" w:hAnsi="Gill Sans MT"/>
                <w:bCs/>
                <w:vertAlign w:val="subscript"/>
                <w:lang w:val="en-GB"/>
              </w:rPr>
              <w:t xml:space="preserve">2 </w:t>
            </w:r>
            <w:r w:rsidRPr="00703392">
              <w:rPr>
                <w:rFonts w:ascii="Gill Sans MT" w:hAnsi="Gill Sans MT"/>
                <w:bCs/>
                <w:lang w:val="en-GB"/>
              </w:rPr>
              <w:t>flow measured by the TMFM</w:t>
            </w:r>
          </w:p>
        </w:tc>
        <w:tc>
          <w:tcPr>
            <w:tcW w:w="1418" w:type="dxa"/>
            <w:vAlign w:val="center"/>
          </w:tcPr>
          <w:p w14:paraId="6B5586E8" w14:textId="77777777" w:rsidR="00713A98" w:rsidRPr="00703392" w:rsidRDefault="00713A98" w:rsidP="007C0BEA">
            <w:pPr>
              <w:widowControl w:val="0"/>
              <w:spacing w:line="259" w:lineRule="auto"/>
              <w:jc w:val="center"/>
              <w:rPr>
                <w:rFonts w:ascii="Gill Sans MT" w:hAnsi="Gill Sans MT"/>
                <w:lang w:val="en-GB"/>
              </w:rPr>
            </w:pPr>
            <w:r w:rsidRPr="00703392">
              <w:rPr>
                <w:rFonts w:ascii="Gill Sans MT" w:hAnsi="Gill Sans MT"/>
                <w:bCs/>
                <w:lang w:val="en-GB"/>
              </w:rPr>
              <w:t>Nm</w:t>
            </w:r>
            <w:r w:rsidRPr="00703392">
              <w:rPr>
                <w:rFonts w:ascii="Gill Sans MT" w:hAnsi="Gill Sans MT"/>
                <w:bCs/>
                <w:vertAlign w:val="superscript"/>
                <w:lang w:val="en-GB"/>
              </w:rPr>
              <w:t>3</w:t>
            </w:r>
            <w:r w:rsidRPr="00703392">
              <w:rPr>
                <w:rFonts w:ascii="Gill Sans MT" w:hAnsi="Gill Sans MT"/>
                <w:bCs/>
                <w:lang w:val="en-GB"/>
              </w:rPr>
              <w:t>/h</w:t>
            </w:r>
          </w:p>
        </w:tc>
        <w:tc>
          <w:tcPr>
            <w:tcW w:w="1279" w:type="dxa"/>
            <w:vAlign w:val="center"/>
          </w:tcPr>
          <w:p w14:paraId="4B25527D" w14:textId="77777777" w:rsidR="00713A98" w:rsidRPr="00703392" w:rsidRDefault="00713A98" w:rsidP="007C0BEA">
            <w:pPr>
              <w:widowControl w:val="0"/>
              <w:spacing w:line="259" w:lineRule="auto"/>
              <w:jc w:val="center"/>
              <w:rPr>
                <w:rFonts w:ascii="Gill Sans MT" w:hAnsi="Gill Sans MT"/>
                <w:bCs/>
                <w:lang w:val="en-GB"/>
              </w:rPr>
            </w:pPr>
          </w:p>
        </w:tc>
      </w:tr>
      <w:tr w:rsidR="00713A98" w:rsidRPr="00703392" w14:paraId="74E814CE" w14:textId="77777777" w:rsidTr="007C0BEA">
        <w:trPr>
          <w:trHeight w:val="555"/>
          <w:jc w:val="center"/>
        </w:trPr>
        <w:tc>
          <w:tcPr>
            <w:tcW w:w="2972" w:type="dxa"/>
            <w:vAlign w:val="center"/>
          </w:tcPr>
          <w:p w14:paraId="62D25CEB" w14:textId="77777777" w:rsidR="00713A98" w:rsidRPr="00703392" w:rsidRDefault="00000000" w:rsidP="007C0BEA">
            <w:pPr>
              <w:widowControl w:val="0"/>
              <w:spacing w:line="259" w:lineRule="auto"/>
              <w:jc w:val="center"/>
              <w:rPr>
                <w:rFonts w:ascii="Calibri" w:eastAsia="Calibri" w:hAnsi="Calibri" w:cs="Arial"/>
                <w:b/>
                <w:lang w:val="en-GB"/>
              </w:rPr>
            </w:pPr>
            <m:oMathPara>
              <m:oMath>
                <m:f>
                  <m:fPr>
                    <m:ctrlPr>
                      <w:rPr>
                        <w:rFonts w:ascii="Cambria Math" w:eastAsia="Calibri" w:hAnsi="Cambria Math"/>
                        <w:b/>
                        <w:i/>
                        <w:color w:val="000000" w:themeColor="text1"/>
                        <w:lang w:val="en-GB"/>
                      </w:rPr>
                    </m:ctrlPr>
                  </m:fPr>
                  <m:num>
                    <m:sSub>
                      <m:sSubPr>
                        <m:ctrlPr>
                          <w:rPr>
                            <w:rFonts w:ascii="Cambria Math" w:eastAsia="Calibri" w:hAnsi="Cambria Math"/>
                            <w:b/>
                            <w:i/>
                            <w:color w:val="000000" w:themeColor="text1"/>
                            <w:lang w:val="en-GB"/>
                          </w:rPr>
                        </m:ctrlPr>
                      </m:sSubPr>
                      <m:e>
                        <m:r>
                          <m:rPr>
                            <m:sty m:val="bi"/>
                          </m:rPr>
                          <w:rPr>
                            <w:rFonts w:ascii="Cambria Math" w:eastAsia="Calibri" w:hAnsi="Cambria Math"/>
                            <w:color w:val="000000" w:themeColor="text1"/>
                            <w:lang w:val="en-GB"/>
                          </w:rPr>
                          <m:t>CO</m:t>
                        </m:r>
                      </m:e>
                      <m:sub>
                        <m:r>
                          <m:rPr>
                            <m:sty m:val="bi"/>
                          </m:rPr>
                          <w:rPr>
                            <w:rFonts w:ascii="Cambria Math" w:eastAsia="Calibri" w:hAnsi="Cambria Math"/>
                            <w:color w:val="000000" w:themeColor="text1"/>
                            <w:lang w:val="en-GB"/>
                          </w:rPr>
                          <m:t>2</m:t>
                        </m:r>
                      </m:sub>
                    </m:sSub>
                    <m:r>
                      <m:rPr>
                        <m:sty m:val="bi"/>
                      </m:rPr>
                      <w:rPr>
                        <w:rFonts w:ascii="Cambria Math" w:eastAsia="Calibri" w:hAnsi="Cambria Math"/>
                        <w:color w:val="000000" w:themeColor="text1"/>
                        <w:lang w:val="en-GB"/>
                      </w:rPr>
                      <m:t xml:space="preserve"> Molar mass</m:t>
                    </m:r>
                  </m:num>
                  <m:den>
                    <m:sSub>
                      <m:sSubPr>
                        <m:ctrlPr>
                          <w:rPr>
                            <w:rFonts w:ascii="Cambria Math" w:eastAsia="Calibri" w:hAnsi="Cambria Math"/>
                            <w:b/>
                            <w:i/>
                            <w:color w:val="000000" w:themeColor="text1"/>
                            <w:lang w:val="en-GB"/>
                          </w:rPr>
                        </m:ctrlPr>
                      </m:sSubPr>
                      <m:e>
                        <m:r>
                          <m:rPr>
                            <m:sty m:val="bi"/>
                          </m:rPr>
                          <w:rPr>
                            <w:rFonts w:ascii="Cambria Math" w:eastAsia="Calibri" w:hAnsi="Cambria Math"/>
                            <w:color w:val="000000" w:themeColor="text1"/>
                            <w:lang w:val="en-GB"/>
                          </w:rPr>
                          <m:t>VM</m:t>
                        </m:r>
                      </m:e>
                      <m:sub>
                        <m:r>
                          <m:rPr>
                            <m:sty m:val="bi"/>
                          </m:rPr>
                          <w:rPr>
                            <w:rFonts w:ascii="Cambria Math" w:eastAsia="Calibri" w:hAnsi="Cambria Math"/>
                            <w:color w:val="000000" w:themeColor="text1"/>
                            <w:lang w:val="en-GB"/>
                          </w:rPr>
                          <m:t>std</m:t>
                        </m:r>
                      </m:sub>
                    </m:sSub>
                    <m:r>
                      <m:rPr>
                        <m:sty m:val="bi"/>
                      </m:rPr>
                      <w:rPr>
                        <w:rFonts w:ascii="Cambria Math" w:eastAsia="Calibri" w:hAnsi="Cambria Math"/>
                        <w:color w:val="000000" w:themeColor="text1"/>
                        <w:lang w:val="en-GB"/>
                      </w:rPr>
                      <m:t>*</m:t>
                    </m:r>
                    <m:sSup>
                      <m:sSupPr>
                        <m:ctrlPr>
                          <w:rPr>
                            <w:rFonts w:ascii="Cambria Math" w:eastAsia="Calibri" w:hAnsi="Cambria Math"/>
                            <w:b/>
                            <w:i/>
                            <w:color w:val="000000" w:themeColor="text1"/>
                            <w:lang w:val="en-GB"/>
                          </w:rPr>
                        </m:ctrlPr>
                      </m:sSupPr>
                      <m:e>
                        <m:r>
                          <m:rPr>
                            <m:sty m:val="bi"/>
                          </m:rPr>
                          <w:rPr>
                            <w:rFonts w:ascii="Cambria Math" w:eastAsia="Calibri" w:hAnsi="Cambria Math"/>
                            <w:color w:val="000000" w:themeColor="text1"/>
                            <w:lang w:val="en-GB"/>
                          </w:rPr>
                          <m:t>10</m:t>
                        </m:r>
                      </m:e>
                      <m:sup>
                        <m:r>
                          <m:rPr>
                            <m:sty m:val="bi"/>
                          </m:rPr>
                          <w:rPr>
                            <w:rFonts w:ascii="Cambria Math" w:eastAsia="Calibri" w:hAnsi="Cambria Math"/>
                            <w:color w:val="000000" w:themeColor="text1"/>
                            <w:lang w:val="en-GB"/>
                          </w:rPr>
                          <m:t>3</m:t>
                        </m:r>
                      </m:sup>
                    </m:sSup>
                  </m:den>
                </m:f>
              </m:oMath>
            </m:oMathPara>
          </w:p>
        </w:tc>
        <w:tc>
          <w:tcPr>
            <w:tcW w:w="3544" w:type="dxa"/>
            <w:vAlign w:val="center"/>
          </w:tcPr>
          <w:p w14:paraId="3B439197" w14:textId="77777777" w:rsidR="00713A98" w:rsidRPr="00703392" w:rsidRDefault="00713A98" w:rsidP="007C0BEA">
            <w:pPr>
              <w:widowControl w:val="0"/>
              <w:spacing w:line="259" w:lineRule="auto"/>
              <w:jc w:val="center"/>
              <w:rPr>
                <w:rFonts w:ascii="Gill Sans MT" w:hAnsi="Gill Sans MT"/>
                <w:lang w:val="en-GB"/>
              </w:rPr>
            </w:pPr>
            <w:r w:rsidRPr="00703392">
              <w:rPr>
                <w:rFonts w:ascii="Gill Sans MT" w:hAnsi="Gill Sans MT"/>
                <w:lang w:val="en-GB"/>
              </w:rPr>
              <w:t>Conversion factor of the CO</w:t>
            </w:r>
            <w:r w:rsidRPr="00703392">
              <w:rPr>
                <w:rFonts w:ascii="Gill Sans MT" w:hAnsi="Gill Sans MT"/>
                <w:vertAlign w:val="subscript"/>
                <w:lang w:val="en-GB"/>
              </w:rPr>
              <w:t xml:space="preserve">2 </w:t>
            </w:r>
            <w:r w:rsidRPr="00703392">
              <w:rPr>
                <w:rFonts w:ascii="Gill Sans MT" w:hAnsi="Gill Sans MT"/>
                <w:lang w:val="en-GB"/>
              </w:rPr>
              <w:t>flow from Nm</w:t>
            </w:r>
            <w:r w:rsidRPr="00703392">
              <w:rPr>
                <w:rFonts w:ascii="Gill Sans MT" w:hAnsi="Gill Sans MT"/>
                <w:vertAlign w:val="superscript"/>
                <w:lang w:val="en-GB"/>
              </w:rPr>
              <w:t>3</w:t>
            </w:r>
            <w:r w:rsidRPr="00703392">
              <w:rPr>
                <w:rFonts w:ascii="Gill Sans MT" w:hAnsi="Gill Sans MT"/>
                <w:lang w:val="en-GB"/>
              </w:rPr>
              <w:t xml:space="preserve"> to tons</w:t>
            </w:r>
          </w:p>
        </w:tc>
        <w:tc>
          <w:tcPr>
            <w:tcW w:w="1418" w:type="dxa"/>
            <w:vAlign w:val="center"/>
          </w:tcPr>
          <w:p w14:paraId="2A352F1D"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ton/m</w:t>
            </w:r>
            <w:r w:rsidRPr="00703392">
              <w:rPr>
                <w:rFonts w:ascii="Gill Sans MT" w:hAnsi="Gill Sans MT"/>
                <w:bCs/>
                <w:vertAlign w:val="superscript"/>
                <w:lang w:val="en-GB"/>
              </w:rPr>
              <w:t>3</w:t>
            </w:r>
          </w:p>
        </w:tc>
        <w:tc>
          <w:tcPr>
            <w:tcW w:w="1279" w:type="dxa"/>
            <w:vAlign w:val="center"/>
          </w:tcPr>
          <w:p w14:paraId="555D3C88" w14:textId="77777777" w:rsidR="00713A98" w:rsidRPr="00703392" w:rsidRDefault="00713A98" w:rsidP="007C0BEA">
            <w:pPr>
              <w:widowControl w:val="0"/>
              <w:spacing w:line="259" w:lineRule="auto"/>
              <w:jc w:val="center"/>
              <w:rPr>
                <w:rFonts w:ascii="Gill Sans MT" w:hAnsi="Gill Sans MT"/>
                <w:lang w:val="en-GB"/>
              </w:rPr>
            </w:pPr>
          </w:p>
        </w:tc>
      </w:tr>
      <w:tr w:rsidR="00713A98" w:rsidRPr="00703392" w14:paraId="1CE88C9A" w14:textId="77777777" w:rsidTr="007C0BEA">
        <w:trPr>
          <w:trHeight w:val="555"/>
          <w:jc w:val="center"/>
        </w:trPr>
        <w:tc>
          <w:tcPr>
            <w:tcW w:w="2972" w:type="dxa"/>
            <w:vAlign w:val="center"/>
          </w:tcPr>
          <w:p w14:paraId="06731628" w14:textId="77777777" w:rsidR="00713A98" w:rsidRPr="00703392" w:rsidRDefault="00000000" w:rsidP="007C0BEA">
            <w:pPr>
              <w:widowControl w:val="0"/>
              <w:spacing w:line="259" w:lineRule="auto"/>
              <w:jc w:val="center"/>
              <w:rPr>
                <w:rFonts w:ascii="Calibri" w:hAnsi="Calibri"/>
                <w:b/>
                <w:color w:val="000000" w:themeColor="text1"/>
                <w:lang w:val="en-GB"/>
              </w:rPr>
            </w:pPr>
            <m:oMathPara>
              <m:oMath>
                <m:f>
                  <m:fPr>
                    <m:ctrlPr>
                      <w:rPr>
                        <w:rFonts w:ascii="Cambria Math" w:hAnsi="Cambria Math"/>
                        <w:b/>
                        <w:bCs/>
                        <w:i/>
                        <w:color w:val="000000" w:themeColor="text1"/>
                        <w:lang w:val="en-GB"/>
                      </w:rPr>
                    </m:ctrlPr>
                  </m:fPr>
                  <m:num>
                    <m:r>
                      <m:rPr>
                        <m:sty m:val="bi"/>
                      </m:rPr>
                      <w:rPr>
                        <w:rFonts w:ascii="Cambria Math" w:hAnsi="Cambria Math"/>
                        <w:color w:val="000000" w:themeColor="text1"/>
                        <w:lang w:val="en-GB"/>
                      </w:rPr>
                      <m:t>1</m:t>
                    </m:r>
                  </m:num>
                  <m:den>
                    <m:r>
                      <m:rPr>
                        <m:sty m:val="bi"/>
                      </m:rPr>
                      <w:rPr>
                        <w:rFonts w:ascii="Cambria Math" w:hAnsi="Cambria Math"/>
                        <w:color w:val="000000" w:themeColor="text1"/>
                        <w:lang w:val="en-GB"/>
                      </w:rPr>
                      <m:t>3600</m:t>
                    </m:r>
                  </m:den>
                </m:f>
              </m:oMath>
            </m:oMathPara>
          </w:p>
        </w:tc>
        <w:tc>
          <w:tcPr>
            <w:tcW w:w="3544" w:type="dxa"/>
            <w:vAlign w:val="center"/>
          </w:tcPr>
          <w:p w14:paraId="08259EA1" w14:textId="77777777" w:rsidR="00713A98" w:rsidRPr="00703392" w:rsidRDefault="00713A98" w:rsidP="007C0BEA">
            <w:pPr>
              <w:widowControl w:val="0"/>
              <w:spacing w:line="259" w:lineRule="auto"/>
              <w:jc w:val="center"/>
              <w:rPr>
                <w:rFonts w:ascii="Gill Sans MT" w:hAnsi="Gill Sans MT"/>
                <w:lang w:val="en-GB"/>
              </w:rPr>
            </w:pPr>
            <w:r w:rsidRPr="00703392">
              <w:rPr>
                <w:rFonts w:ascii="Gill Sans MT" w:hAnsi="Gill Sans MT"/>
                <w:lang w:val="en-GB"/>
              </w:rPr>
              <w:t>Conversion factor from seconds to hour</w:t>
            </w:r>
          </w:p>
        </w:tc>
        <w:tc>
          <w:tcPr>
            <w:tcW w:w="1418" w:type="dxa"/>
            <w:vAlign w:val="center"/>
          </w:tcPr>
          <w:p w14:paraId="26432C67"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h/s</w:t>
            </w:r>
          </w:p>
        </w:tc>
        <w:tc>
          <w:tcPr>
            <w:tcW w:w="1279" w:type="dxa"/>
            <w:vAlign w:val="center"/>
          </w:tcPr>
          <w:p w14:paraId="7A0B41CF" w14:textId="77777777" w:rsidR="00713A98" w:rsidRPr="00703392" w:rsidRDefault="00713A98" w:rsidP="007C0BEA">
            <w:pPr>
              <w:widowControl w:val="0"/>
              <w:spacing w:line="259" w:lineRule="auto"/>
              <w:jc w:val="center"/>
              <w:rPr>
                <w:rFonts w:ascii="Gill Sans MT" w:hAnsi="Gill Sans MT"/>
                <w:lang w:val="en-GB"/>
              </w:rPr>
            </w:pPr>
          </w:p>
        </w:tc>
      </w:tr>
      <w:tr w:rsidR="00713A98" w:rsidRPr="00703392" w14:paraId="34C1E496" w14:textId="77777777" w:rsidTr="007C0BEA">
        <w:trPr>
          <w:trHeight w:val="397"/>
          <w:jc w:val="center"/>
        </w:trPr>
        <w:tc>
          <w:tcPr>
            <w:tcW w:w="2972" w:type="dxa"/>
            <w:vAlign w:val="center"/>
          </w:tcPr>
          <w:p w14:paraId="2066A0BA" w14:textId="77777777" w:rsidR="00713A98" w:rsidRPr="00703392" w:rsidRDefault="00713A98" w:rsidP="007C0BEA">
            <w:pPr>
              <w:widowControl w:val="0"/>
              <w:spacing w:line="259" w:lineRule="auto"/>
              <w:jc w:val="center"/>
              <w:rPr>
                <w:rFonts w:ascii="Gill Sans MT" w:hAnsi="Gill Sans MT"/>
                <w:b/>
                <w:bCs/>
                <w:lang w:val="en-GB"/>
              </w:rPr>
            </w:pPr>
            <m:oMathPara>
              <m:oMath>
                <m:r>
                  <m:rPr>
                    <m:sty m:val="bi"/>
                  </m:rPr>
                  <w:rPr>
                    <w:rFonts w:ascii="Cambria Math" w:eastAsia="Calibri" w:hAnsi="Cambria Math" w:cs="Arial"/>
                    <w:color w:val="000000" w:themeColor="text1"/>
                    <w:lang w:val="en-GB"/>
                  </w:rPr>
                  <m:t>dt</m:t>
                </m:r>
              </m:oMath>
            </m:oMathPara>
          </w:p>
        </w:tc>
        <w:tc>
          <w:tcPr>
            <w:tcW w:w="3544" w:type="dxa"/>
            <w:vAlign w:val="center"/>
          </w:tcPr>
          <w:p w14:paraId="1C30BC91"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lang w:val="en-GB"/>
              </w:rPr>
              <w:t>“1second” time interval of the sensor reading “FT002”</w:t>
            </w:r>
          </w:p>
        </w:tc>
        <w:tc>
          <w:tcPr>
            <w:tcW w:w="1418" w:type="dxa"/>
            <w:vAlign w:val="center"/>
          </w:tcPr>
          <w:p w14:paraId="14BEB49C" w14:textId="77777777" w:rsidR="00713A98" w:rsidRPr="00703392" w:rsidRDefault="00713A98" w:rsidP="007C0BEA">
            <w:pPr>
              <w:widowControl w:val="0"/>
              <w:spacing w:line="259" w:lineRule="auto"/>
              <w:jc w:val="center"/>
              <w:rPr>
                <w:rFonts w:ascii="Gill Sans MT" w:hAnsi="Gill Sans MT"/>
                <w:lang w:val="en-GB"/>
              </w:rPr>
            </w:pPr>
            <w:r w:rsidRPr="00703392">
              <w:rPr>
                <w:rFonts w:ascii="Gill Sans MT" w:hAnsi="Gill Sans MT"/>
                <w:bCs/>
                <w:lang w:val="en-GB"/>
              </w:rPr>
              <w:t>s</w:t>
            </w:r>
          </w:p>
        </w:tc>
        <w:tc>
          <w:tcPr>
            <w:tcW w:w="1279" w:type="dxa"/>
            <w:vAlign w:val="center"/>
          </w:tcPr>
          <w:p w14:paraId="73238568" w14:textId="77777777" w:rsidR="00713A98" w:rsidRPr="00703392" w:rsidRDefault="00713A98" w:rsidP="007C0BEA">
            <w:pPr>
              <w:widowControl w:val="0"/>
              <w:spacing w:line="259" w:lineRule="auto"/>
              <w:jc w:val="center"/>
              <w:rPr>
                <w:rFonts w:ascii="Gill Sans MT" w:hAnsi="Gill Sans MT"/>
                <w:bCs/>
                <w:lang w:val="en-GB"/>
              </w:rPr>
            </w:pPr>
          </w:p>
        </w:tc>
      </w:tr>
    </w:tbl>
    <w:p w14:paraId="0D6B276F" w14:textId="77777777" w:rsidR="00713A98" w:rsidRPr="00452516" w:rsidRDefault="00713A98" w:rsidP="00713A98">
      <w:pPr>
        <w:pStyle w:val="Didascalia"/>
        <w:jc w:val="center"/>
        <w:rPr>
          <w:rFonts w:ascii="Gill Sans MT" w:hAnsi="Gill Sans MT"/>
          <w:bCs/>
        </w:rPr>
      </w:pPr>
      <w:r>
        <w:t xml:space="preserve">Equation </w:t>
      </w:r>
      <w:r>
        <w:fldChar w:fldCharType="begin"/>
      </w:r>
      <w:r>
        <w:instrText xml:space="preserve"> SEQ Equation \* ARABIC </w:instrText>
      </w:r>
      <w:r>
        <w:fldChar w:fldCharType="separate"/>
      </w:r>
      <w:r>
        <w:rPr>
          <w:noProof/>
        </w:rPr>
        <w:t>2</w:t>
      </w:r>
      <w:r>
        <w:fldChar w:fldCharType="end"/>
      </w:r>
      <w:r>
        <w:t>: Calculation of injected CO</w:t>
      </w:r>
      <w:r w:rsidRPr="000D3C6A">
        <w:rPr>
          <w:vertAlign w:val="subscript"/>
        </w:rPr>
        <w:t>2</w:t>
      </w:r>
      <w:r>
        <w:t xml:space="preserve"> emissions</w:t>
      </w:r>
    </w:p>
    <w:p w14:paraId="62D4981A" w14:textId="77777777" w:rsidR="00713A98" w:rsidRPr="001C7AAF" w:rsidRDefault="00713A98" w:rsidP="00713A98">
      <w:pPr>
        <w:widowControl w:val="0"/>
        <w:rPr>
          <w:rFonts w:ascii="Gill Sans MT" w:hAnsi="Gill Sans MT"/>
          <w:lang w:val="en-GB"/>
        </w:rPr>
      </w:pPr>
    </w:p>
    <w:p w14:paraId="10DC01ED" w14:textId="77777777" w:rsidR="00713A98" w:rsidRPr="002F5E64" w:rsidRDefault="00713A98" w:rsidP="00713A98">
      <w:pPr>
        <w:pStyle w:val="Nessunaspaziatura"/>
      </w:pPr>
      <w:r w:rsidRPr="002F5E64">
        <w:t xml:space="preserve">The following equation 3 is used to calculate emissions due to </w:t>
      </w:r>
      <w:proofErr w:type="spellStart"/>
      <w:r w:rsidRPr="002F5E64">
        <w:t>non reacted</w:t>
      </w:r>
      <w:proofErr w:type="spellEnd"/>
      <w:r w:rsidRPr="002F5E64">
        <w:t xml:space="preserve"> CO</w:t>
      </w:r>
      <w:r w:rsidRPr="00703392">
        <w:rPr>
          <w:vertAlign w:val="subscript"/>
        </w:rPr>
        <w:t>2</w:t>
      </w:r>
      <w:r w:rsidRPr="002F5E64">
        <w:t>.</w:t>
      </w:r>
    </w:p>
    <w:p w14:paraId="6342AAD3" w14:textId="77777777" w:rsidR="00713A98" w:rsidRPr="002F5E64" w:rsidRDefault="00713A98" w:rsidP="00713A98">
      <w:pPr>
        <w:pStyle w:val="Nessunaspaziatura"/>
      </w:pPr>
      <w:r w:rsidRPr="002F5E64">
        <w:t>The latter is a term of equation 1 and describes the quantity of non-reacted CO</w:t>
      </w:r>
      <w:r w:rsidRPr="002F5E64">
        <w:rPr>
          <w:vertAlign w:val="subscript"/>
        </w:rPr>
        <w:t>2</w:t>
      </w:r>
      <w:r w:rsidRPr="002F5E64">
        <w:t xml:space="preserve"> due to time to reach a new equilibrium with the atmosphere or possible lack of Ca(OH)</w:t>
      </w:r>
      <w:r w:rsidRPr="002F5E64">
        <w:rPr>
          <w:vertAlign w:val="subscript"/>
        </w:rPr>
        <w:t>2</w:t>
      </w:r>
      <w:r w:rsidRPr="002F5E64">
        <w:t xml:space="preserve"> injection, purity of Ca(OH)</w:t>
      </w:r>
      <w:r w:rsidRPr="002F5E64">
        <w:rPr>
          <w:vertAlign w:val="subscript"/>
        </w:rPr>
        <w:t xml:space="preserve">2 </w:t>
      </w:r>
      <w:r w:rsidRPr="002F5E64">
        <w:t>and variability naturally occurring in the reaction.</w:t>
      </w:r>
    </w:p>
    <w:p w14:paraId="0FA056AB" w14:textId="77777777" w:rsidR="00713A98" w:rsidRPr="002F5E64" w:rsidRDefault="00713A98" w:rsidP="00713A98">
      <w:pPr>
        <w:pStyle w:val="Nessunaspaziatura"/>
      </w:pPr>
      <w:r w:rsidRPr="002F5E64">
        <w:t>If the moles of calcium hydroxide injected are less than the corresponding CO</w:t>
      </w:r>
      <w:r w:rsidRPr="002F5E64">
        <w:rPr>
          <w:vertAlign w:val="subscript"/>
        </w:rPr>
        <w:t>2</w:t>
      </w:r>
      <w:r w:rsidRPr="002F5E64">
        <w:t xml:space="preserve"> moles that can react with it, considering the stoichiometry of the reaction, some of the CO</w:t>
      </w:r>
      <w:r w:rsidRPr="002F5E64">
        <w:rPr>
          <w:vertAlign w:val="subscript"/>
        </w:rPr>
        <w:t>2</w:t>
      </w:r>
      <w:r w:rsidRPr="002F5E64">
        <w:t xml:space="preserve"> will not react due to the absence of enough reactant. </w:t>
      </w:r>
    </w:p>
    <w:p w14:paraId="152994D2" w14:textId="2069AC4A" w:rsidR="00713A98" w:rsidRPr="00C35E80" w:rsidRDefault="00713A98" w:rsidP="00713A98">
      <w:pPr>
        <w:pStyle w:val="Nessunaspaziatura"/>
      </w:pPr>
      <w:r w:rsidRPr="002F5E64">
        <w:t>The fact that the pH measured before the injection of bicarbonates into the sea (</w:t>
      </w:r>
      <w:proofErr w:type="spellStart"/>
      <w:r w:rsidRPr="002F5E64">
        <w:t>pH</w:t>
      </w:r>
      <w:r w:rsidRPr="00703392">
        <w:rPr>
          <w:vertAlign w:val="subscript"/>
        </w:rPr>
        <w:t>out</w:t>
      </w:r>
      <w:proofErr w:type="spellEnd"/>
      <w:r w:rsidRPr="002F5E64">
        <w:t>) is lower than the input pH (</w:t>
      </w:r>
      <w:proofErr w:type="spellStart"/>
      <w:r w:rsidRPr="002F5E64">
        <w:t>pH</w:t>
      </w:r>
      <w:r w:rsidRPr="00703392">
        <w:rPr>
          <w:vertAlign w:val="subscript"/>
        </w:rPr>
        <w:t>in</w:t>
      </w:r>
      <w:proofErr w:type="spellEnd"/>
      <w:r w:rsidRPr="002F5E64">
        <w:t xml:space="preserve"> of seawater) is an indicator: when this happens, it means that part of the CO</w:t>
      </w:r>
      <w:r w:rsidRPr="002F5E64">
        <w:rPr>
          <w:vertAlign w:val="subscript"/>
        </w:rPr>
        <w:t>2</w:t>
      </w:r>
      <w:r w:rsidRPr="002F5E64">
        <w:t xml:space="preserve"> did not react with the injected hydroxide.</w:t>
      </w:r>
      <w:r>
        <w:t xml:space="preserve"> This </w:t>
      </w:r>
      <w:r w:rsidR="00C81D36">
        <w:t>equation</w:t>
      </w:r>
      <w:r>
        <w:t xml:space="preserve"> is calculated only when the condition </w:t>
      </w:r>
      <w:proofErr w:type="spellStart"/>
      <w:r>
        <w:t>pH</w:t>
      </w:r>
      <w:r w:rsidRPr="00C35E80">
        <w:rPr>
          <w:vertAlign w:val="subscript"/>
        </w:rPr>
        <w:t>out</w:t>
      </w:r>
      <w:proofErr w:type="spellEnd"/>
      <w:r w:rsidRPr="00C35E80">
        <w:t>&lt;</w:t>
      </w:r>
      <w:proofErr w:type="spellStart"/>
      <w:r>
        <w:t>pH</w:t>
      </w:r>
      <w:r w:rsidRPr="00C35E80">
        <w:rPr>
          <w:vertAlign w:val="subscript"/>
        </w:rPr>
        <w:t>in</w:t>
      </w:r>
      <w:proofErr w:type="spellEnd"/>
      <w:r>
        <w:t xml:space="preserve"> is verified.</w:t>
      </w:r>
    </w:p>
    <w:p w14:paraId="773F06B1" w14:textId="77777777" w:rsidR="00713A98" w:rsidRDefault="00713A98" w:rsidP="00713A98">
      <w:pPr>
        <w:pStyle w:val="Nessunaspaziatura"/>
      </w:pPr>
      <w:r w:rsidRPr="002F5E64">
        <w:t>The Em. CO</w:t>
      </w:r>
      <w:r w:rsidRPr="002F5E64">
        <w:rPr>
          <w:vertAlign w:val="subscript"/>
        </w:rPr>
        <w:t>2,NR</w:t>
      </w:r>
      <w:r>
        <w:t xml:space="preserve"> (equation 3)</w:t>
      </w:r>
      <w:r w:rsidRPr="002F5E64">
        <w:t xml:space="preserve"> must be calculated continuously because at each moment pH could vary of different values and so the quantity of CO</w:t>
      </w:r>
      <w:r w:rsidRPr="002F5E64">
        <w:rPr>
          <w:vertAlign w:val="subscript"/>
        </w:rPr>
        <w:t>2</w:t>
      </w:r>
      <w:r w:rsidRPr="002F5E64">
        <w:t xml:space="preserve"> that has not completed the reaction. T</w:t>
      </w:r>
      <w:r>
        <w:t>h</w:t>
      </w:r>
      <w:r w:rsidRPr="002F5E64">
        <w:t>e equation</w:t>
      </w:r>
      <w:r>
        <w:t xml:space="preserve"> 3 should be calculated</w:t>
      </w:r>
      <w:r w:rsidRPr="002F5E64">
        <w:t xml:space="preserve"> in a continuous way</w:t>
      </w:r>
      <w:r>
        <w:t xml:space="preserve"> and in real time by PLC.</w:t>
      </w:r>
    </w:p>
    <w:p w14:paraId="47F09C4D" w14:textId="77777777" w:rsidR="00713A98" w:rsidRPr="002F5E64" w:rsidRDefault="00713A98" w:rsidP="00713A98">
      <w:pPr>
        <w:pStyle w:val="Nessunaspaziatura"/>
      </w:pPr>
      <w:r>
        <w:t>The linear equation, which estimates the non-reacted CO</w:t>
      </w:r>
      <w:r w:rsidRPr="00155249">
        <w:rPr>
          <w:vertAlign w:val="subscript"/>
        </w:rPr>
        <w:t>2</w:t>
      </w:r>
      <w:r>
        <w:t xml:space="preserve"> using </w:t>
      </w:r>
      <w:proofErr w:type="spellStart"/>
      <w:r>
        <w:t>pH</w:t>
      </w:r>
      <w:r w:rsidRPr="001410F8">
        <w:rPr>
          <w:vertAlign w:val="subscript"/>
        </w:rPr>
        <w:t>in</w:t>
      </w:r>
      <w:proofErr w:type="spellEnd"/>
      <w:r>
        <w:t xml:space="preserve"> and </w:t>
      </w:r>
      <w:proofErr w:type="spellStart"/>
      <w:r>
        <w:t>pH</w:t>
      </w:r>
      <w:r w:rsidRPr="001410F8">
        <w:rPr>
          <w:vertAlign w:val="subscript"/>
        </w:rPr>
        <w:t>out</w:t>
      </w:r>
      <w:proofErr w:type="spellEnd"/>
      <w:r>
        <w:t xml:space="preserve"> is implemented in equation 3, was calculated using data reported in Table 5. These data are the results of simulations using PHREEQC software. The simulations output is the non-reacted CO</w:t>
      </w:r>
      <w:r w:rsidRPr="00155249">
        <w:rPr>
          <w:vertAlign w:val="subscript"/>
        </w:rPr>
        <w:t>2</w:t>
      </w:r>
      <w:r>
        <w:t xml:space="preserve"> considering different </w:t>
      </w:r>
      <w:proofErr w:type="spellStart"/>
      <w:r>
        <w:t>pH</w:t>
      </w:r>
      <w:r w:rsidRPr="001410F8">
        <w:rPr>
          <w:vertAlign w:val="subscript"/>
        </w:rPr>
        <w:t>in</w:t>
      </w:r>
      <w:proofErr w:type="spellEnd"/>
      <w:r>
        <w:t xml:space="preserve"> </w:t>
      </w:r>
      <w:r>
        <w:lastRenderedPageBreak/>
        <w:t xml:space="preserve">and </w:t>
      </w:r>
      <w:proofErr w:type="spellStart"/>
      <w:r>
        <w:t>pH</w:t>
      </w:r>
      <w:r w:rsidRPr="001410F8">
        <w:rPr>
          <w:vertAlign w:val="subscript"/>
        </w:rPr>
        <w:t>out</w:t>
      </w:r>
      <w:proofErr w:type="spellEnd"/>
      <w:r>
        <w:t xml:space="preserve"> values. The resulting data were used to estimate the parameters of the equation that relates the non-reacted CO</w:t>
      </w:r>
      <w:r w:rsidRPr="001410F8">
        <w:rPr>
          <w:vertAlign w:val="subscript"/>
        </w:rPr>
        <w:t>2</w:t>
      </w:r>
      <w:r>
        <w:t xml:space="preserve"> to </w:t>
      </w:r>
      <w:proofErr w:type="spellStart"/>
      <w:r>
        <w:t>pH</w:t>
      </w:r>
      <w:r w:rsidRPr="001410F8">
        <w:rPr>
          <w:vertAlign w:val="subscript"/>
        </w:rPr>
        <w:t>in</w:t>
      </w:r>
      <w:proofErr w:type="spellEnd"/>
      <w:r>
        <w:t xml:space="preserve"> and </w:t>
      </w:r>
      <w:proofErr w:type="spellStart"/>
      <w:r>
        <w:t>pH</w:t>
      </w:r>
      <w:r w:rsidRPr="001410F8">
        <w:rPr>
          <w:vertAlign w:val="subscript"/>
        </w:rPr>
        <w:t>out</w:t>
      </w:r>
      <w:proofErr w:type="spellEnd"/>
      <w:r>
        <w:t xml:space="preserve"> through the linear regression method. </w:t>
      </w:r>
    </w:p>
    <w:p w14:paraId="74A9144E" w14:textId="77777777" w:rsidR="00713A98" w:rsidRPr="00703392" w:rsidRDefault="00713A98" w:rsidP="00713A98">
      <w:pPr>
        <w:jc w:val="center"/>
        <w:rPr>
          <w:lang w:val="en-US"/>
        </w:rPr>
      </w:pPr>
    </w:p>
    <w:p w14:paraId="157CE87A" w14:textId="77777777" w:rsidR="00713A98" w:rsidRDefault="00713A98" w:rsidP="00713A98">
      <w:pPr>
        <w:pStyle w:val="Didascalia"/>
        <w:keepNext/>
        <w:jc w:val="center"/>
      </w:pPr>
      <w:r>
        <w:t xml:space="preserve">Table </w:t>
      </w:r>
      <w:r>
        <w:fldChar w:fldCharType="begin"/>
      </w:r>
      <w:r>
        <w:instrText xml:space="preserve"> SEQ Table \* ARABIC </w:instrText>
      </w:r>
      <w:r>
        <w:fldChar w:fldCharType="separate"/>
      </w:r>
      <w:r>
        <w:rPr>
          <w:noProof/>
        </w:rPr>
        <w:t>5</w:t>
      </w:r>
      <w:r>
        <w:fldChar w:fldCharType="end"/>
      </w:r>
      <w:r>
        <w:t xml:space="preserve">: </w:t>
      </w:r>
      <w:r w:rsidRPr="004D5455">
        <w:t>Amount of Non reacted CO</w:t>
      </w:r>
      <w:r w:rsidRPr="005D0B9D">
        <w:rPr>
          <w:vertAlign w:val="subscript"/>
        </w:rPr>
        <w:t>2</w:t>
      </w:r>
      <w:r w:rsidRPr="004D5455">
        <w:t xml:space="preserve"> in kg/h</w:t>
      </w:r>
    </w:p>
    <w:tbl>
      <w:tblPr>
        <w:tblW w:w="3534" w:type="dxa"/>
        <w:jc w:val="center"/>
        <w:tblCellMar>
          <w:left w:w="70" w:type="dxa"/>
          <w:right w:w="70" w:type="dxa"/>
        </w:tblCellMar>
        <w:tblLook w:val="04A0" w:firstRow="1" w:lastRow="0" w:firstColumn="1" w:lastColumn="0" w:noHBand="0" w:noVBand="1"/>
      </w:tblPr>
      <w:tblGrid>
        <w:gridCol w:w="960"/>
        <w:gridCol w:w="960"/>
        <w:gridCol w:w="1614"/>
      </w:tblGrid>
      <w:tr w:rsidR="00713A98" w14:paraId="1372671A" w14:textId="77777777" w:rsidTr="007C0BEA">
        <w:trPr>
          <w:trHeight w:val="20"/>
          <w:jc w:val="center"/>
        </w:trPr>
        <w:tc>
          <w:tcPr>
            <w:tcW w:w="960" w:type="dxa"/>
            <w:tcBorders>
              <w:top w:val="single" w:sz="8" w:space="0" w:color="auto"/>
              <w:left w:val="single" w:sz="8" w:space="0" w:color="auto"/>
              <w:bottom w:val="single" w:sz="4" w:space="0" w:color="auto"/>
              <w:right w:val="nil"/>
            </w:tcBorders>
            <w:shd w:val="clear" w:color="auto" w:fill="auto"/>
            <w:noWrap/>
            <w:vAlign w:val="center"/>
          </w:tcPr>
          <w:p w14:paraId="73EF58C6" w14:textId="77777777" w:rsidR="00713A98" w:rsidRPr="002C64DC" w:rsidRDefault="00713A98" w:rsidP="007C0BEA">
            <w:pPr>
              <w:jc w:val="center"/>
              <w:rPr>
                <w:rFonts w:ascii="Aptos Narrow" w:hAnsi="Aptos Narrow"/>
                <w:b/>
                <w:bCs/>
                <w:color w:val="000000"/>
                <w:sz w:val="22"/>
                <w:szCs w:val="22"/>
              </w:rPr>
            </w:pPr>
            <w:proofErr w:type="spellStart"/>
            <w:r w:rsidRPr="002C64DC">
              <w:rPr>
                <w:rFonts w:ascii="Aptos Narrow" w:hAnsi="Aptos Narrow"/>
                <w:b/>
                <w:bCs/>
                <w:color w:val="000000"/>
                <w:sz w:val="22"/>
                <w:szCs w:val="22"/>
              </w:rPr>
              <w:t>pHin</w:t>
            </w:r>
            <w:proofErr w:type="spellEnd"/>
          </w:p>
        </w:tc>
        <w:tc>
          <w:tcPr>
            <w:tcW w:w="960" w:type="dxa"/>
            <w:tcBorders>
              <w:top w:val="single" w:sz="8" w:space="0" w:color="auto"/>
              <w:left w:val="nil"/>
              <w:bottom w:val="single" w:sz="4" w:space="0" w:color="auto"/>
              <w:right w:val="nil"/>
            </w:tcBorders>
            <w:shd w:val="clear" w:color="auto" w:fill="auto"/>
            <w:noWrap/>
            <w:vAlign w:val="center"/>
          </w:tcPr>
          <w:p w14:paraId="402D9692" w14:textId="77777777" w:rsidR="00713A98" w:rsidRPr="002C64DC" w:rsidRDefault="00713A98" w:rsidP="007C0BEA">
            <w:pPr>
              <w:jc w:val="center"/>
              <w:rPr>
                <w:rFonts w:ascii="Aptos Narrow" w:hAnsi="Aptos Narrow"/>
                <w:b/>
                <w:bCs/>
                <w:color w:val="000000"/>
                <w:sz w:val="22"/>
                <w:szCs w:val="22"/>
              </w:rPr>
            </w:pPr>
            <w:proofErr w:type="spellStart"/>
            <w:r w:rsidRPr="002C64DC">
              <w:rPr>
                <w:rFonts w:ascii="Aptos Narrow" w:hAnsi="Aptos Narrow"/>
                <w:b/>
                <w:bCs/>
                <w:color w:val="000000"/>
                <w:sz w:val="22"/>
                <w:szCs w:val="22"/>
              </w:rPr>
              <w:t>pHout</w:t>
            </w:r>
            <w:proofErr w:type="spellEnd"/>
          </w:p>
        </w:tc>
        <w:tc>
          <w:tcPr>
            <w:tcW w:w="1614" w:type="dxa"/>
            <w:tcBorders>
              <w:top w:val="single" w:sz="8" w:space="0" w:color="auto"/>
              <w:left w:val="nil"/>
              <w:bottom w:val="single" w:sz="4" w:space="0" w:color="auto"/>
              <w:right w:val="single" w:sz="8" w:space="0" w:color="auto"/>
            </w:tcBorders>
            <w:shd w:val="clear" w:color="auto" w:fill="auto"/>
            <w:noWrap/>
            <w:vAlign w:val="center"/>
          </w:tcPr>
          <w:p w14:paraId="2FF63595" w14:textId="77777777" w:rsidR="00713A98" w:rsidRPr="002C64DC" w:rsidRDefault="00713A98" w:rsidP="007C0BEA">
            <w:pPr>
              <w:jc w:val="center"/>
              <w:rPr>
                <w:rFonts w:ascii="Aptos Narrow" w:hAnsi="Aptos Narrow"/>
                <w:b/>
                <w:bCs/>
                <w:color w:val="000000"/>
                <w:sz w:val="22"/>
                <w:szCs w:val="22"/>
              </w:rPr>
            </w:pPr>
            <w:r>
              <w:rPr>
                <w:rFonts w:ascii="Aptos Narrow" w:hAnsi="Aptos Narrow"/>
                <w:b/>
                <w:bCs/>
                <w:color w:val="000000"/>
                <w:sz w:val="22"/>
                <w:szCs w:val="22"/>
              </w:rPr>
              <w:t>NR_</w:t>
            </w:r>
            <w:r w:rsidRPr="002C64DC">
              <w:rPr>
                <w:rFonts w:ascii="Aptos Narrow" w:hAnsi="Aptos Narrow"/>
                <w:b/>
                <w:bCs/>
                <w:color w:val="000000"/>
                <w:sz w:val="22"/>
                <w:szCs w:val="22"/>
              </w:rPr>
              <w:t>CO</w:t>
            </w:r>
            <w:r w:rsidRPr="00032728">
              <w:rPr>
                <w:rFonts w:ascii="Aptos Narrow" w:hAnsi="Aptos Narrow"/>
                <w:b/>
                <w:bCs/>
                <w:color w:val="000000"/>
                <w:sz w:val="22"/>
                <w:szCs w:val="22"/>
                <w:vertAlign w:val="subscript"/>
              </w:rPr>
              <w:t>2</w:t>
            </w:r>
            <w:r w:rsidRPr="002C64DC">
              <w:rPr>
                <w:rFonts w:ascii="Aptos Narrow" w:hAnsi="Aptos Narrow"/>
                <w:b/>
                <w:bCs/>
                <w:color w:val="000000"/>
                <w:sz w:val="22"/>
                <w:szCs w:val="22"/>
              </w:rPr>
              <w:t xml:space="preserve"> </w:t>
            </w:r>
            <w:r>
              <w:rPr>
                <w:rFonts w:ascii="Aptos Narrow" w:hAnsi="Aptos Narrow"/>
                <w:b/>
                <w:bCs/>
                <w:color w:val="000000"/>
                <w:sz w:val="22"/>
                <w:szCs w:val="22"/>
              </w:rPr>
              <w:t>[</w:t>
            </w:r>
            <w:r w:rsidRPr="002C64DC">
              <w:rPr>
                <w:rFonts w:ascii="Aptos Narrow" w:hAnsi="Aptos Narrow"/>
                <w:b/>
                <w:bCs/>
                <w:color w:val="000000"/>
                <w:sz w:val="22"/>
                <w:szCs w:val="22"/>
              </w:rPr>
              <w:t>kg/h</w:t>
            </w:r>
            <w:r>
              <w:rPr>
                <w:rFonts w:ascii="Aptos Narrow" w:hAnsi="Aptos Narrow"/>
                <w:b/>
                <w:bCs/>
                <w:color w:val="000000"/>
                <w:sz w:val="22"/>
                <w:szCs w:val="22"/>
              </w:rPr>
              <w:t>]</w:t>
            </w:r>
          </w:p>
        </w:tc>
      </w:tr>
      <w:tr w:rsidR="00713A98" w14:paraId="6E6E597F"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26EA1F59"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c>
          <w:tcPr>
            <w:tcW w:w="960" w:type="dxa"/>
            <w:tcBorders>
              <w:top w:val="nil"/>
              <w:left w:val="nil"/>
              <w:bottom w:val="nil"/>
              <w:right w:val="nil"/>
            </w:tcBorders>
            <w:shd w:val="clear" w:color="auto" w:fill="auto"/>
            <w:noWrap/>
            <w:vAlign w:val="bottom"/>
          </w:tcPr>
          <w:p w14:paraId="7EC15712"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6,24</w:t>
            </w:r>
          </w:p>
        </w:tc>
        <w:tc>
          <w:tcPr>
            <w:tcW w:w="1614" w:type="dxa"/>
            <w:tcBorders>
              <w:top w:val="nil"/>
              <w:left w:val="nil"/>
              <w:bottom w:val="nil"/>
              <w:right w:val="single" w:sz="8" w:space="0" w:color="auto"/>
            </w:tcBorders>
            <w:shd w:val="clear" w:color="auto" w:fill="auto"/>
            <w:noWrap/>
            <w:vAlign w:val="bottom"/>
          </w:tcPr>
          <w:p w14:paraId="5A364127"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109,9</w:t>
            </w:r>
          </w:p>
        </w:tc>
      </w:tr>
      <w:tr w:rsidR="00713A98" w14:paraId="37EF38C6"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1A6C3F4C"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c>
          <w:tcPr>
            <w:tcW w:w="960" w:type="dxa"/>
            <w:tcBorders>
              <w:top w:val="nil"/>
              <w:left w:val="nil"/>
              <w:bottom w:val="nil"/>
              <w:right w:val="nil"/>
            </w:tcBorders>
            <w:shd w:val="clear" w:color="auto" w:fill="auto"/>
            <w:noWrap/>
            <w:vAlign w:val="bottom"/>
          </w:tcPr>
          <w:p w14:paraId="45C4F849"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6,4</w:t>
            </w:r>
          </w:p>
        </w:tc>
        <w:tc>
          <w:tcPr>
            <w:tcW w:w="1614" w:type="dxa"/>
            <w:tcBorders>
              <w:top w:val="nil"/>
              <w:left w:val="nil"/>
              <w:bottom w:val="nil"/>
              <w:right w:val="single" w:sz="8" w:space="0" w:color="auto"/>
            </w:tcBorders>
            <w:shd w:val="clear" w:color="auto" w:fill="auto"/>
            <w:noWrap/>
            <w:vAlign w:val="bottom"/>
          </w:tcPr>
          <w:p w14:paraId="3075F2C5"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93,3</w:t>
            </w:r>
          </w:p>
        </w:tc>
      </w:tr>
      <w:tr w:rsidR="00713A98" w14:paraId="72C0308E"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6F61C929"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c>
          <w:tcPr>
            <w:tcW w:w="960" w:type="dxa"/>
            <w:tcBorders>
              <w:top w:val="nil"/>
              <w:left w:val="nil"/>
              <w:bottom w:val="nil"/>
              <w:right w:val="nil"/>
            </w:tcBorders>
            <w:shd w:val="clear" w:color="auto" w:fill="auto"/>
            <w:noWrap/>
            <w:vAlign w:val="bottom"/>
          </w:tcPr>
          <w:p w14:paraId="156F23CE"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6,59</w:t>
            </w:r>
          </w:p>
        </w:tc>
        <w:tc>
          <w:tcPr>
            <w:tcW w:w="1614" w:type="dxa"/>
            <w:tcBorders>
              <w:top w:val="nil"/>
              <w:left w:val="nil"/>
              <w:bottom w:val="nil"/>
              <w:right w:val="single" w:sz="8" w:space="0" w:color="auto"/>
            </w:tcBorders>
            <w:shd w:val="clear" w:color="auto" w:fill="auto"/>
            <w:noWrap/>
            <w:vAlign w:val="bottom"/>
          </w:tcPr>
          <w:p w14:paraId="63BD5DB1"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76,9</w:t>
            </w:r>
          </w:p>
        </w:tc>
      </w:tr>
      <w:tr w:rsidR="00713A98" w14:paraId="34BD1483"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5213AEF2"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c>
          <w:tcPr>
            <w:tcW w:w="960" w:type="dxa"/>
            <w:tcBorders>
              <w:top w:val="nil"/>
              <w:left w:val="nil"/>
              <w:bottom w:val="nil"/>
              <w:right w:val="nil"/>
            </w:tcBorders>
            <w:shd w:val="clear" w:color="auto" w:fill="auto"/>
            <w:noWrap/>
            <w:vAlign w:val="bottom"/>
          </w:tcPr>
          <w:p w14:paraId="582B6164"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6,82</w:t>
            </w:r>
          </w:p>
        </w:tc>
        <w:tc>
          <w:tcPr>
            <w:tcW w:w="1614" w:type="dxa"/>
            <w:tcBorders>
              <w:top w:val="nil"/>
              <w:left w:val="nil"/>
              <w:bottom w:val="nil"/>
              <w:right w:val="single" w:sz="8" w:space="0" w:color="auto"/>
            </w:tcBorders>
            <w:shd w:val="clear" w:color="auto" w:fill="auto"/>
            <w:noWrap/>
            <w:vAlign w:val="bottom"/>
          </w:tcPr>
          <w:p w14:paraId="13440D40"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60,8</w:t>
            </w:r>
          </w:p>
        </w:tc>
      </w:tr>
      <w:tr w:rsidR="00713A98" w14:paraId="4C20A234" w14:textId="77777777" w:rsidTr="007C0BEA">
        <w:trPr>
          <w:trHeight w:val="20"/>
          <w:jc w:val="center"/>
        </w:trPr>
        <w:tc>
          <w:tcPr>
            <w:tcW w:w="960" w:type="dxa"/>
            <w:tcBorders>
              <w:top w:val="nil"/>
              <w:left w:val="single" w:sz="8" w:space="0" w:color="auto"/>
              <w:bottom w:val="single" w:sz="4" w:space="0" w:color="auto"/>
              <w:right w:val="nil"/>
            </w:tcBorders>
            <w:shd w:val="clear" w:color="auto" w:fill="auto"/>
            <w:noWrap/>
            <w:vAlign w:val="bottom"/>
          </w:tcPr>
          <w:p w14:paraId="54C8AB46"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c>
          <w:tcPr>
            <w:tcW w:w="960" w:type="dxa"/>
            <w:tcBorders>
              <w:top w:val="nil"/>
              <w:left w:val="nil"/>
              <w:bottom w:val="single" w:sz="4" w:space="0" w:color="auto"/>
              <w:right w:val="nil"/>
            </w:tcBorders>
            <w:shd w:val="clear" w:color="auto" w:fill="auto"/>
            <w:noWrap/>
            <w:vAlign w:val="bottom"/>
          </w:tcPr>
          <w:p w14:paraId="315F736C"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7,17</w:t>
            </w:r>
          </w:p>
        </w:tc>
        <w:tc>
          <w:tcPr>
            <w:tcW w:w="1614" w:type="dxa"/>
            <w:tcBorders>
              <w:top w:val="nil"/>
              <w:left w:val="nil"/>
              <w:bottom w:val="single" w:sz="4" w:space="0" w:color="auto"/>
              <w:right w:val="single" w:sz="8" w:space="0" w:color="auto"/>
            </w:tcBorders>
            <w:shd w:val="clear" w:color="auto" w:fill="auto"/>
            <w:noWrap/>
            <w:vAlign w:val="bottom"/>
          </w:tcPr>
          <w:p w14:paraId="35DBCBA7"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44,9</w:t>
            </w:r>
          </w:p>
        </w:tc>
      </w:tr>
      <w:tr w:rsidR="00713A98" w14:paraId="37021F1E" w14:textId="77777777" w:rsidTr="007C0BEA">
        <w:trPr>
          <w:trHeight w:val="20"/>
          <w:jc w:val="center"/>
        </w:trPr>
        <w:tc>
          <w:tcPr>
            <w:tcW w:w="960" w:type="dxa"/>
            <w:tcBorders>
              <w:top w:val="single" w:sz="4" w:space="0" w:color="auto"/>
              <w:left w:val="single" w:sz="8" w:space="0" w:color="auto"/>
              <w:bottom w:val="nil"/>
              <w:right w:val="nil"/>
            </w:tcBorders>
            <w:shd w:val="clear" w:color="auto" w:fill="auto"/>
            <w:noWrap/>
            <w:vAlign w:val="bottom"/>
          </w:tcPr>
          <w:p w14:paraId="1AFB8B3F"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single" w:sz="4" w:space="0" w:color="auto"/>
              <w:left w:val="nil"/>
              <w:bottom w:val="nil"/>
              <w:right w:val="nil"/>
            </w:tcBorders>
            <w:shd w:val="clear" w:color="auto" w:fill="auto"/>
            <w:noWrap/>
            <w:vAlign w:val="bottom"/>
          </w:tcPr>
          <w:p w14:paraId="3F19A802"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6,3</w:t>
            </w:r>
          </w:p>
        </w:tc>
        <w:tc>
          <w:tcPr>
            <w:tcW w:w="1614" w:type="dxa"/>
            <w:tcBorders>
              <w:top w:val="single" w:sz="4" w:space="0" w:color="auto"/>
              <w:left w:val="nil"/>
              <w:bottom w:val="nil"/>
              <w:right w:val="single" w:sz="8" w:space="0" w:color="auto"/>
            </w:tcBorders>
            <w:shd w:val="clear" w:color="auto" w:fill="auto"/>
            <w:noWrap/>
            <w:vAlign w:val="bottom"/>
          </w:tcPr>
          <w:p w14:paraId="564F3070"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111,5</w:t>
            </w:r>
          </w:p>
        </w:tc>
      </w:tr>
      <w:tr w:rsidR="00713A98" w14:paraId="746715E7"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677080FC"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nil"/>
              <w:left w:val="nil"/>
              <w:bottom w:val="nil"/>
              <w:right w:val="nil"/>
            </w:tcBorders>
            <w:shd w:val="clear" w:color="auto" w:fill="auto"/>
            <w:noWrap/>
            <w:vAlign w:val="bottom"/>
          </w:tcPr>
          <w:p w14:paraId="62114180"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6,46</w:t>
            </w:r>
          </w:p>
        </w:tc>
        <w:tc>
          <w:tcPr>
            <w:tcW w:w="1614" w:type="dxa"/>
            <w:tcBorders>
              <w:top w:val="nil"/>
              <w:left w:val="nil"/>
              <w:bottom w:val="nil"/>
              <w:right w:val="single" w:sz="8" w:space="0" w:color="auto"/>
            </w:tcBorders>
            <w:shd w:val="clear" w:color="auto" w:fill="auto"/>
            <w:noWrap/>
            <w:vAlign w:val="bottom"/>
          </w:tcPr>
          <w:p w14:paraId="4B0AB24D"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95,1</w:t>
            </w:r>
          </w:p>
        </w:tc>
      </w:tr>
      <w:tr w:rsidR="00713A98" w14:paraId="696CF524"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31C02845"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nil"/>
              <w:left w:val="nil"/>
              <w:bottom w:val="nil"/>
              <w:right w:val="nil"/>
            </w:tcBorders>
            <w:shd w:val="clear" w:color="auto" w:fill="auto"/>
            <w:noWrap/>
            <w:vAlign w:val="bottom"/>
          </w:tcPr>
          <w:p w14:paraId="33D5A187"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6,64</w:t>
            </w:r>
          </w:p>
        </w:tc>
        <w:tc>
          <w:tcPr>
            <w:tcW w:w="1614" w:type="dxa"/>
            <w:tcBorders>
              <w:top w:val="nil"/>
              <w:left w:val="nil"/>
              <w:bottom w:val="nil"/>
              <w:right w:val="single" w:sz="8" w:space="0" w:color="auto"/>
            </w:tcBorders>
            <w:shd w:val="clear" w:color="auto" w:fill="auto"/>
            <w:noWrap/>
            <w:vAlign w:val="bottom"/>
          </w:tcPr>
          <w:p w14:paraId="25A2964E"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w:t>
            </w:r>
          </w:p>
        </w:tc>
      </w:tr>
      <w:tr w:rsidR="00713A98" w14:paraId="512C66B6"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140558DF"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nil"/>
              <w:left w:val="nil"/>
              <w:bottom w:val="nil"/>
              <w:right w:val="nil"/>
            </w:tcBorders>
            <w:shd w:val="clear" w:color="auto" w:fill="auto"/>
            <w:noWrap/>
            <w:vAlign w:val="bottom"/>
          </w:tcPr>
          <w:p w14:paraId="2C2F20FB"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6,87</w:t>
            </w:r>
          </w:p>
        </w:tc>
        <w:tc>
          <w:tcPr>
            <w:tcW w:w="1614" w:type="dxa"/>
            <w:tcBorders>
              <w:top w:val="nil"/>
              <w:left w:val="nil"/>
              <w:bottom w:val="nil"/>
              <w:right w:val="single" w:sz="8" w:space="0" w:color="auto"/>
            </w:tcBorders>
            <w:shd w:val="clear" w:color="auto" w:fill="auto"/>
            <w:noWrap/>
            <w:vAlign w:val="bottom"/>
          </w:tcPr>
          <w:p w14:paraId="2710F8FA"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63</w:t>
            </w:r>
          </w:p>
        </w:tc>
      </w:tr>
      <w:tr w:rsidR="00713A98" w14:paraId="58FBE013" w14:textId="77777777" w:rsidTr="007C0BEA">
        <w:trPr>
          <w:trHeight w:val="20"/>
          <w:jc w:val="center"/>
        </w:trPr>
        <w:tc>
          <w:tcPr>
            <w:tcW w:w="960" w:type="dxa"/>
            <w:tcBorders>
              <w:top w:val="nil"/>
              <w:left w:val="single" w:sz="8" w:space="0" w:color="auto"/>
              <w:bottom w:val="nil"/>
              <w:right w:val="nil"/>
            </w:tcBorders>
            <w:shd w:val="clear" w:color="auto" w:fill="auto"/>
            <w:noWrap/>
            <w:vAlign w:val="bottom"/>
          </w:tcPr>
          <w:p w14:paraId="2F6D306E"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nil"/>
              <w:left w:val="nil"/>
              <w:bottom w:val="nil"/>
              <w:right w:val="nil"/>
            </w:tcBorders>
            <w:shd w:val="clear" w:color="auto" w:fill="auto"/>
            <w:noWrap/>
            <w:vAlign w:val="bottom"/>
          </w:tcPr>
          <w:p w14:paraId="0AE7BD69"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7,23</w:t>
            </w:r>
          </w:p>
        </w:tc>
        <w:tc>
          <w:tcPr>
            <w:tcW w:w="1614" w:type="dxa"/>
            <w:tcBorders>
              <w:top w:val="nil"/>
              <w:left w:val="nil"/>
              <w:bottom w:val="nil"/>
              <w:right w:val="single" w:sz="8" w:space="0" w:color="auto"/>
            </w:tcBorders>
            <w:shd w:val="clear" w:color="auto" w:fill="auto"/>
            <w:noWrap/>
            <w:vAlign w:val="bottom"/>
          </w:tcPr>
          <w:p w14:paraId="775A29A0"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47,2</w:t>
            </w:r>
          </w:p>
        </w:tc>
      </w:tr>
      <w:tr w:rsidR="00713A98" w14:paraId="56E5282B" w14:textId="77777777" w:rsidTr="007C0BEA">
        <w:trPr>
          <w:trHeight w:val="20"/>
          <w:jc w:val="center"/>
        </w:trPr>
        <w:tc>
          <w:tcPr>
            <w:tcW w:w="960" w:type="dxa"/>
            <w:tcBorders>
              <w:top w:val="nil"/>
              <w:left w:val="single" w:sz="8" w:space="0" w:color="auto"/>
              <w:bottom w:val="single" w:sz="8" w:space="0" w:color="auto"/>
              <w:right w:val="nil"/>
            </w:tcBorders>
            <w:shd w:val="clear" w:color="auto" w:fill="auto"/>
            <w:noWrap/>
            <w:vAlign w:val="bottom"/>
          </w:tcPr>
          <w:p w14:paraId="51D029F8"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8,1</w:t>
            </w:r>
          </w:p>
        </w:tc>
        <w:tc>
          <w:tcPr>
            <w:tcW w:w="960" w:type="dxa"/>
            <w:tcBorders>
              <w:top w:val="nil"/>
              <w:left w:val="nil"/>
              <w:bottom w:val="single" w:sz="8" w:space="0" w:color="auto"/>
              <w:right w:val="nil"/>
            </w:tcBorders>
            <w:shd w:val="clear" w:color="auto" w:fill="auto"/>
            <w:noWrap/>
            <w:vAlign w:val="bottom"/>
          </w:tcPr>
          <w:p w14:paraId="39E6EC9B"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7,93</w:t>
            </w:r>
          </w:p>
        </w:tc>
        <w:tc>
          <w:tcPr>
            <w:tcW w:w="1614" w:type="dxa"/>
            <w:tcBorders>
              <w:top w:val="nil"/>
              <w:left w:val="nil"/>
              <w:bottom w:val="single" w:sz="8" w:space="0" w:color="auto"/>
              <w:right w:val="single" w:sz="8" w:space="0" w:color="auto"/>
            </w:tcBorders>
            <w:shd w:val="clear" w:color="auto" w:fill="auto"/>
            <w:noWrap/>
            <w:vAlign w:val="bottom"/>
          </w:tcPr>
          <w:p w14:paraId="6B0FC428" w14:textId="77777777" w:rsidR="00713A98" w:rsidRPr="002C64DC" w:rsidRDefault="00713A98" w:rsidP="007C0BEA">
            <w:pPr>
              <w:jc w:val="center"/>
              <w:rPr>
                <w:rFonts w:ascii="Aptos Narrow" w:hAnsi="Aptos Narrow"/>
                <w:color w:val="000000"/>
                <w:sz w:val="22"/>
                <w:szCs w:val="22"/>
              </w:rPr>
            </w:pPr>
            <w:r w:rsidRPr="002C64DC">
              <w:rPr>
                <w:rFonts w:ascii="Aptos Narrow" w:hAnsi="Aptos Narrow"/>
                <w:color w:val="000000"/>
                <w:sz w:val="22"/>
                <w:szCs w:val="22"/>
              </w:rPr>
              <w:t>31,6</w:t>
            </w:r>
          </w:p>
        </w:tc>
      </w:tr>
    </w:tbl>
    <w:p w14:paraId="3042DA5B" w14:textId="77777777" w:rsidR="00713A98" w:rsidRDefault="00713A98" w:rsidP="00713A98">
      <w:pPr>
        <w:pStyle w:val="Didascalia"/>
        <w:keepNext/>
        <w:jc w:val="center"/>
      </w:pPr>
    </w:p>
    <w:tbl>
      <w:tblPr>
        <w:tblStyle w:val="Grigliatabella"/>
        <w:tblW w:w="9505" w:type="dxa"/>
        <w:jc w:val="center"/>
        <w:tblLayout w:type="fixed"/>
        <w:tblLook w:val="04A0" w:firstRow="1" w:lastRow="0" w:firstColumn="1" w:lastColumn="0" w:noHBand="0" w:noVBand="1"/>
      </w:tblPr>
      <w:tblGrid>
        <w:gridCol w:w="3203"/>
        <w:gridCol w:w="3769"/>
        <w:gridCol w:w="1257"/>
        <w:gridCol w:w="1276"/>
      </w:tblGrid>
      <w:tr w:rsidR="00713A98" w:rsidRPr="00AF6E76" w14:paraId="44C2C077" w14:textId="77777777" w:rsidTr="007C0BEA">
        <w:trPr>
          <w:trHeight w:val="405"/>
          <w:jc w:val="center"/>
        </w:trPr>
        <w:tc>
          <w:tcPr>
            <w:tcW w:w="9505" w:type="dxa"/>
            <w:gridSpan w:val="4"/>
            <w:shd w:val="clear" w:color="auto" w:fill="1549C5"/>
            <w:vAlign w:val="center"/>
          </w:tcPr>
          <w:p w14:paraId="0FBF9BA5" w14:textId="77777777" w:rsidR="00713A98" w:rsidRPr="00AF6E76" w:rsidRDefault="00713A98" w:rsidP="007C0BEA">
            <w:pPr>
              <w:widowControl w:val="0"/>
              <w:spacing w:line="259" w:lineRule="auto"/>
              <w:jc w:val="center"/>
              <w:rPr>
                <w:rFonts w:ascii="Gill Sans MT" w:hAnsi="Gill Sans MT"/>
                <w:b/>
                <w:color w:val="FFFFFF" w:themeColor="background1"/>
                <w:sz w:val="18"/>
                <w:szCs w:val="18"/>
                <w:lang w:val="en-GB"/>
              </w:rPr>
            </w:pPr>
            <w:r w:rsidRPr="00AF6E76">
              <w:rPr>
                <w:rFonts w:ascii="Gill Sans MT" w:hAnsi="Gill Sans MT"/>
                <w:b/>
                <w:color w:val="FFFFFF" w:themeColor="background1"/>
                <w:lang w:val="en-GB"/>
              </w:rPr>
              <w:t>Equation 3</w:t>
            </w:r>
          </w:p>
        </w:tc>
      </w:tr>
      <w:tr w:rsidR="00713A98" w:rsidRPr="00AF6E76" w14:paraId="0584D1FC" w14:textId="77777777" w:rsidTr="007C0BEA">
        <w:trPr>
          <w:trHeight w:val="680"/>
          <w:jc w:val="center"/>
        </w:trPr>
        <w:tc>
          <w:tcPr>
            <w:tcW w:w="9505" w:type="dxa"/>
            <w:gridSpan w:val="4"/>
            <w:shd w:val="clear" w:color="auto" w:fill="00B0F0"/>
            <w:vAlign w:val="center"/>
          </w:tcPr>
          <w:p w14:paraId="7E5E5F8E" w14:textId="77777777" w:rsidR="00713A98" w:rsidRPr="00AF6E76" w:rsidRDefault="00713A98" w:rsidP="007C0BEA">
            <w:pPr>
              <w:jc w:val="center"/>
              <w:rPr>
                <w:rFonts w:ascii="Gill Sans MT" w:eastAsia="Calibri" w:hAnsi="Gill Sans MT"/>
                <w:b/>
                <w:color w:val="FFFFFF" w:themeColor="background1"/>
                <w:sz w:val="17"/>
                <w:szCs w:val="17"/>
                <w:lang w:val="en-GB"/>
              </w:rPr>
            </w:pPr>
            <m:oMathPara>
              <m:oMath>
                <m:r>
                  <m:rPr>
                    <m:sty m:val="bi"/>
                  </m:rPr>
                  <w:rPr>
                    <w:rFonts w:ascii="Cambria Math" w:hAnsi="Cambria Math"/>
                    <w:color w:val="FFFFFF" w:themeColor="background1"/>
                    <w:sz w:val="17"/>
                    <w:szCs w:val="17"/>
                    <w:lang w:val="en-GB"/>
                  </w:rPr>
                  <m:t>Em.</m:t>
                </m:r>
                <m:sSub>
                  <m:sSubPr>
                    <m:ctrlPr>
                      <w:rPr>
                        <w:rFonts w:ascii="Cambria Math" w:eastAsia="Calibri"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CO</m:t>
                    </m:r>
                  </m:e>
                  <m:sub>
                    <m:r>
                      <m:rPr>
                        <m:sty m:val="bi"/>
                      </m:rPr>
                      <w:rPr>
                        <w:rFonts w:ascii="Cambria Math" w:hAnsi="Cambria Math"/>
                        <w:color w:val="FFFFFF" w:themeColor="background1"/>
                        <w:sz w:val="17"/>
                        <w:szCs w:val="17"/>
                        <w:lang w:val="en-GB"/>
                      </w:rPr>
                      <m:t>2,NR</m:t>
                    </m:r>
                  </m:sub>
                </m:sSub>
                <m:r>
                  <m:rPr>
                    <m:sty m:val="bi"/>
                  </m:rPr>
                  <w:rPr>
                    <w:rFonts w:ascii="Cambria Math" w:hAnsi="Cambria Math"/>
                    <w:color w:val="FFFFFF" w:themeColor="background1"/>
                    <w:sz w:val="17"/>
                    <w:szCs w:val="17"/>
                    <w:lang w:val="en-GB"/>
                  </w:rPr>
                  <m:t xml:space="preserve"> = </m:t>
                </m:r>
                <m:nary>
                  <m:naryPr>
                    <m:chr m:val="∑"/>
                    <m:limLoc m:val="subSup"/>
                    <m:ctrlPr>
                      <w:rPr>
                        <w:rFonts w:ascii="Cambria Math" w:hAnsi="Cambria Math"/>
                        <w:b/>
                        <w:i/>
                        <w:color w:val="FFFFFF" w:themeColor="background1"/>
                        <w:sz w:val="17"/>
                        <w:szCs w:val="17"/>
                        <w:lang w:val="en-GB"/>
                      </w:rPr>
                    </m:ctrlPr>
                  </m:naryPr>
                  <m:sub>
                    <m:r>
                      <m:rPr>
                        <m:sty m:val="bi"/>
                      </m:rPr>
                      <w:rPr>
                        <w:rFonts w:ascii="Cambria Math" w:hAnsi="Cambria Math"/>
                        <w:color w:val="FFFFFF" w:themeColor="background1"/>
                        <w:sz w:val="17"/>
                        <w:szCs w:val="17"/>
                        <w:lang w:val="en-GB"/>
                      </w:rPr>
                      <m:t>t_initial</m:t>
                    </m:r>
                  </m:sub>
                  <m:sup>
                    <m:r>
                      <m:rPr>
                        <m:sty m:val="bi"/>
                      </m:rPr>
                      <w:rPr>
                        <w:rFonts w:ascii="Cambria Math" w:hAnsi="Cambria Math"/>
                        <w:color w:val="FFFFFF" w:themeColor="background1"/>
                        <w:sz w:val="17"/>
                        <w:szCs w:val="17"/>
                        <w:lang w:val="en-GB"/>
                      </w:rPr>
                      <m:t>t_final</m:t>
                    </m:r>
                  </m:sup>
                  <m:e>
                    <m:f>
                      <m:fPr>
                        <m:ctrlPr>
                          <w:rPr>
                            <w:rFonts w:ascii="Cambria Math" w:hAnsi="Cambria Math"/>
                            <w:b/>
                            <w:i/>
                            <w:color w:val="FFFFFF" w:themeColor="background1"/>
                            <w:sz w:val="17"/>
                            <w:szCs w:val="17"/>
                            <w:lang w:val="en-GB"/>
                          </w:rPr>
                        </m:ctrlPr>
                      </m:fPr>
                      <m:num>
                        <m:d>
                          <m:dPr>
                            <m:ctrlPr>
                              <w:rPr>
                                <w:rFonts w:ascii="Cambria Math" w:hAnsi="Cambria Math"/>
                                <w:b/>
                                <w:i/>
                                <w:color w:val="FFFFFF" w:themeColor="background1"/>
                                <w:sz w:val="17"/>
                                <w:szCs w:val="17"/>
                                <w:lang w:val="en-GB"/>
                              </w:rPr>
                            </m:ctrlPr>
                          </m:dPr>
                          <m:e>
                            <m:r>
                              <m:rPr>
                                <m:sty m:val="bi"/>
                              </m:rPr>
                              <w:rPr>
                                <w:rFonts w:ascii="Cambria Math" w:hAnsi="Cambria Math"/>
                                <w:color w:val="FFFFFF" w:themeColor="background1"/>
                                <w:sz w:val="17"/>
                                <w:szCs w:val="17"/>
                                <w:lang w:val="en-GB"/>
                              </w:rPr>
                              <m:t>119 +39 ×</m:t>
                            </m:r>
                            <m:sSub>
                              <m:sSubPr>
                                <m:ctrlPr>
                                  <w:rPr>
                                    <w:rFonts w:ascii="Cambria Math"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pH</m:t>
                                </m:r>
                              </m:e>
                              <m:sub>
                                <m:r>
                                  <m:rPr>
                                    <m:sty m:val="bi"/>
                                  </m:rPr>
                                  <w:rPr>
                                    <w:rFonts w:ascii="Cambria Math" w:hAnsi="Cambria Math"/>
                                    <w:color w:val="FFFFFF" w:themeColor="background1"/>
                                    <w:sz w:val="17"/>
                                    <w:szCs w:val="17"/>
                                    <w:lang w:val="en-GB"/>
                                  </w:rPr>
                                  <m:t>in</m:t>
                                </m:r>
                              </m:sub>
                            </m:sSub>
                            <m:r>
                              <m:rPr>
                                <m:sty m:val="bi"/>
                              </m:rPr>
                              <w:rPr>
                                <w:rFonts w:ascii="Cambria Math" w:hAnsi="Cambria Math"/>
                                <w:color w:val="FFFFFF" w:themeColor="background1"/>
                                <w:sz w:val="17"/>
                                <w:szCs w:val="17"/>
                                <w:lang w:val="en-GB"/>
                              </w:rPr>
                              <m:t xml:space="preserve">(t) -53 × </m:t>
                            </m:r>
                            <m:sSub>
                              <m:sSubPr>
                                <m:ctrlPr>
                                  <w:rPr>
                                    <w:rFonts w:ascii="Cambria Math"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pH</m:t>
                                </m:r>
                              </m:e>
                              <m:sub>
                                <m:r>
                                  <m:rPr>
                                    <m:sty m:val="bi"/>
                                  </m:rPr>
                                  <w:rPr>
                                    <w:rFonts w:ascii="Cambria Math" w:hAnsi="Cambria Math"/>
                                    <w:color w:val="FFFFFF" w:themeColor="background1"/>
                                    <w:sz w:val="17"/>
                                    <w:szCs w:val="17"/>
                                    <w:lang w:val="en-GB"/>
                                  </w:rPr>
                                  <m:t>out</m:t>
                                </m:r>
                              </m:sub>
                            </m:sSub>
                            <m:r>
                              <m:rPr>
                                <m:sty m:val="bi"/>
                              </m:rPr>
                              <w:rPr>
                                <w:rFonts w:ascii="Cambria Math" w:hAnsi="Cambria Math"/>
                                <w:color w:val="FFFFFF" w:themeColor="background1"/>
                                <w:sz w:val="17"/>
                                <w:szCs w:val="17"/>
                                <w:lang w:val="en-GB"/>
                              </w:rPr>
                              <m:t>(t+Δt)</m:t>
                            </m:r>
                          </m:e>
                        </m:d>
                      </m:num>
                      <m:den>
                        <m:r>
                          <m:rPr>
                            <m:sty m:val="bi"/>
                          </m:rPr>
                          <w:rPr>
                            <w:rFonts w:ascii="Cambria Math" w:hAnsi="Cambria Math"/>
                            <w:color w:val="FFFFFF" w:themeColor="background1"/>
                            <w:sz w:val="17"/>
                            <w:szCs w:val="17"/>
                            <w:lang w:val="en-GB"/>
                          </w:rPr>
                          <m:t>1000</m:t>
                        </m:r>
                      </m:den>
                    </m:f>
                    <m:r>
                      <m:rPr>
                        <m:sty m:val="bi"/>
                      </m:rPr>
                      <w:rPr>
                        <w:rFonts w:ascii="Cambria Math" w:hAnsi="Cambria Math"/>
                        <w:color w:val="FFFFFF" w:themeColor="background1"/>
                        <w:sz w:val="17"/>
                        <w:szCs w:val="17"/>
                        <w:lang w:val="en-GB"/>
                      </w:rPr>
                      <m:t xml:space="preserve"> × </m:t>
                    </m:r>
                    <m:f>
                      <m:fPr>
                        <m:ctrlPr>
                          <w:rPr>
                            <w:rFonts w:ascii="Cambria Math" w:hAnsi="Cambria Math"/>
                            <w:b/>
                            <w:i/>
                            <w:color w:val="FFFFFF" w:themeColor="background1"/>
                            <w:sz w:val="17"/>
                            <w:szCs w:val="17"/>
                            <w:lang w:val="en-GB"/>
                          </w:rPr>
                        </m:ctrlPr>
                      </m:fPr>
                      <m:num>
                        <m:sSub>
                          <m:sSubPr>
                            <m:ctrlPr>
                              <w:rPr>
                                <w:rFonts w:ascii="Cambria Math"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CO</m:t>
                            </m:r>
                          </m:e>
                          <m:sub>
                            <m:r>
                              <m:rPr>
                                <m:sty m:val="bi"/>
                              </m:rPr>
                              <w:rPr>
                                <w:rFonts w:ascii="Cambria Math" w:hAnsi="Cambria Math"/>
                                <w:color w:val="FFFFFF" w:themeColor="background1"/>
                                <w:sz w:val="17"/>
                                <w:szCs w:val="17"/>
                                <w:lang w:val="en-GB"/>
                              </w:rPr>
                              <m:t>2,in</m:t>
                            </m:r>
                          </m:sub>
                        </m:sSub>
                        <m:r>
                          <m:rPr>
                            <m:sty m:val="bi"/>
                          </m:rPr>
                          <w:rPr>
                            <w:rFonts w:ascii="Cambria Math" w:hAnsi="Cambria Math"/>
                            <w:color w:val="FFFFFF" w:themeColor="background1"/>
                            <w:sz w:val="17"/>
                            <w:szCs w:val="17"/>
                            <w:lang w:val="en-GB"/>
                          </w:rPr>
                          <m:t xml:space="preserve"> ×  </m:t>
                        </m:r>
                        <m:d>
                          <m:dPr>
                            <m:ctrlPr>
                              <w:rPr>
                                <w:rFonts w:ascii="Cambria Math" w:hAnsi="Cambria Math"/>
                                <w:b/>
                                <w:i/>
                                <w:color w:val="FFFFFF" w:themeColor="background1"/>
                                <w:sz w:val="17"/>
                                <w:szCs w:val="17"/>
                                <w:lang w:val="en-GB"/>
                              </w:rPr>
                            </m:ctrlPr>
                          </m:dPr>
                          <m:e>
                            <m:f>
                              <m:fPr>
                                <m:ctrlPr>
                                  <w:rPr>
                                    <w:rFonts w:ascii="Cambria Math" w:eastAsia="Calibri" w:hAnsi="Cambria Math"/>
                                    <w:b/>
                                    <w:i/>
                                    <w:color w:val="FFFFFF" w:themeColor="background1"/>
                                    <w:sz w:val="17"/>
                                    <w:szCs w:val="17"/>
                                    <w:lang w:val="en-GB"/>
                                  </w:rPr>
                                </m:ctrlPr>
                              </m:fPr>
                              <m:num>
                                <m:sSub>
                                  <m:sSubPr>
                                    <m:ctrlPr>
                                      <w:rPr>
                                        <w:rFonts w:ascii="Cambria Math" w:eastAsia="Calibri"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CO</m:t>
                                    </m:r>
                                  </m:e>
                                  <m:sub>
                                    <m:r>
                                      <m:rPr>
                                        <m:sty m:val="bi"/>
                                      </m:rPr>
                                      <w:rPr>
                                        <w:rFonts w:ascii="Cambria Math" w:hAnsi="Cambria Math"/>
                                        <w:color w:val="FFFFFF" w:themeColor="background1"/>
                                        <w:sz w:val="17"/>
                                        <w:szCs w:val="17"/>
                                        <w:lang w:val="en-GB"/>
                                      </w:rPr>
                                      <m:t>2</m:t>
                                    </m:r>
                                  </m:sub>
                                </m:sSub>
                                <m:r>
                                  <m:rPr>
                                    <m:sty m:val="bi"/>
                                  </m:rPr>
                                  <w:rPr>
                                    <w:rFonts w:ascii="Cambria Math" w:hAnsi="Cambria Math"/>
                                    <w:color w:val="FFFFFF" w:themeColor="background1"/>
                                    <w:sz w:val="17"/>
                                    <w:szCs w:val="17"/>
                                    <w:lang w:val="en-GB"/>
                                  </w:rPr>
                                  <m:t xml:space="preserve"> Molar mass</m:t>
                                </m:r>
                              </m:num>
                              <m:den>
                                <m:sSub>
                                  <m:sSubPr>
                                    <m:ctrlPr>
                                      <w:rPr>
                                        <w:rFonts w:ascii="Cambria Math" w:eastAsia="Calibri" w:hAnsi="Cambria Math"/>
                                        <w:b/>
                                        <w:i/>
                                        <w:color w:val="FFFFFF" w:themeColor="background1"/>
                                        <w:sz w:val="17"/>
                                        <w:szCs w:val="17"/>
                                        <w:lang w:val="en-GB"/>
                                      </w:rPr>
                                    </m:ctrlPr>
                                  </m:sSubPr>
                                  <m:e>
                                    <m:r>
                                      <m:rPr>
                                        <m:sty m:val="bi"/>
                                      </m:rPr>
                                      <w:rPr>
                                        <w:rFonts w:ascii="Cambria Math" w:hAnsi="Cambria Math"/>
                                        <w:color w:val="FFFFFF" w:themeColor="background1"/>
                                        <w:sz w:val="17"/>
                                        <w:szCs w:val="17"/>
                                        <w:lang w:val="en-GB"/>
                                      </w:rPr>
                                      <m:t>VM</m:t>
                                    </m:r>
                                  </m:e>
                                  <m:sub>
                                    <m:r>
                                      <m:rPr>
                                        <m:sty m:val="bi"/>
                                      </m:rPr>
                                      <w:rPr>
                                        <w:rFonts w:ascii="Cambria Math" w:hAnsi="Cambria Math"/>
                                        <w:color w:val="FFFFFF" w:themeColor="background1"/>
                                        <w:sz w:val="17"/>
                                        <w:szCs w:val="17"/>
                                        <w:lang w:val="en-GB"/>
                                      </w:rPr>
                                      <m:t>std</m:t>
                                    </m:r>
                                  </m:sub>
                                </m:sSub>
                                <m:r>
                                  <m:rPr>
                                    <m:sty m:val="bi"/>
                                  </m:rPr>
                                  <w:rPr>
                                    <w:rFonts w:ascii="Cambria Math" w:hAnsi="Cambria Math"/>
                                    <w:color w:val="FFFFFF" w:themeColor="background1"/>
                                    <w:sz w:val="17"/>
                                    <w:szCs w:val="17"/>
                                    <w:lang w:val="en-GB"/>
                                  </w:rPr>
                                  <m:t>*</m:t>
                                </m:r>
                                <m:sSup>
                                  <m:sSupPr>
                                    <m:ctrlPr>
                                      <w:rPr>
                                        <w:rFonts w:ascii="Cambria Math" w:eastAsia="Calibri" w:hAnsi="Cambria Math"/>
                                        <w:b/>
                                        <w:i/>
                                        <w:color w:val="FFFFFF" w:themeColor="background1"/>
                                        <w:sz w:val="17"/>
                                        <w:szCs w:val="17"/>
                                        <w:lang w:val="en-GB"/>
                                      </w:rPr>
                                    </m:ctrlPr>
                                  </m:sSupPr>
                                  <m:e>
                                    <m:r>
                                      <m:rPr>
                                        <m:sty m:val="bi"/>
                                      </m:rPr>
                                      <w:rPr>
                                        <w:rFonts w:ascii="Cambria Math" w:hAnsi="Cambria Math"/>
                                        <w:color w:val="FFFFFF" w:themeColor="background1"/>
                                        <w:sz w:val="17"/>
                                        <w:szCs w:val="17"/>
                                        <w:lang w:val="en-GB"/>
                                      </w:rPr>
                                      <m:t>10</m:t>
                                    </m:r>
                                  </m:e>
                                  <m:sup>
                                    <m:r>
                                      <m:rPr>
                                        <m:sty m:val="bi"/>
                                      </m:rPr>
                                      <w:rPr>
                                        <w:rFonts w:ascii="Cambria Math" w:hAnsi="Cambria Math"/>
                                        <w:color w:val="FFFFFF" w:themeColor="background1"/>
                                        <w:sz w:val="17"/>
                                        <w:szCs w:val="17"/>
                                        <w:lang w:val="en-GB"/>
                                      </w:rPr>
                                      <m:t>3</m:t>
                                    </m:r>
                                  </m:sup>
                                </m:sSup>
                              </m:den>
                            </m:f>
                          </m:e>
                        </m:d>
                      </m:num>
                      <m:den>
                        <m:r>
                          <m:rPr>
                            <m:sty m:val="bi"/>
                          </m:rPr>
                          <w:rPr>
                            <w:rFonts w:ascii="Cambria Math" w:hAnsi="Cambria Math"/>
                            <w:color w:val="FFFFFF" w:themeColor="background1"/>
                            <w:sz w:val="17"/>
                            <w:szCs w:val="17"/>
                            <w:lang w:val="en-GB"/>
                          </w:rPr>
                          <m:t>0,2</m:t>
                        </m:r>
                      </m:den>
                    </m:f>
                    <m:r>
                      <m:rPr>
                        <m:sty m:val="bi"/>
                      </m:rPr>
                      <w:rPr>
                        <w:rFonts w:ascii="Cambria Math" w:hAnsi="Cambria Math"/>
                        <w:color w:val="FFFFFF" w:themeColor="background1"/>
                        <w:sz w:val="17"/>
                        <w:szCs w:val="17"/>
                        <w:lang w:val="en-GB"/>
                      </w:rPr>
                      <m:t>*</m:t>
                    </m:r>
                    <m:f>
                      <m:fPr>
                        <m:ctrlPr>
                          <w:rPr>
                            <w:rFonts w:ascii="Cambria Math" w:hAnsi="Cambria Math"/>
                            <w:b/>
                            <w:i/>
                            <w:color w:val="FFFFFF" w:themeColor="background1"/>
                            <w:sz w:val="17"/>
                            <w:szCs w:val="17"/>
                            <w:lang w:val="en-GB"/>
                          </w:rPr>
                        </m:ctrlPr>
                      </m:fPr>
                      <m:num>
                        <m:r>
                          <m:rPr>
                            <m:sty m:val="bi"/>
                          </m:rPr>
                          <w:rPr>
                            <w:rFonts w:ascii="Cambria Math" w:hAnsi="Cambria Math"/>
                            <w:color w:val="FFFFFF" w:themeColor="background1"/>
                            <w:sz w:val="17"/>
                            <w:szCs w:val="17"/>
                            <w:lang w:val="en-GB"/>
                          </w:rPr>
                          <m:t>1</m:t>
                        </m:r>
                      </m:num>
                      <m:den>
                        <m:r>
                          <m:rPr>
                            <m:sty m:val="bi"/>
                          </m:rPr>
                          <w:rPr>
                            <w:rFonts w:ascii="Cambria Math" w:hAnsi="Cambria Math"/>
                            <w:color w:val="FFFFFF" w:themeColor="background1"/>
                            <w:sz w:val="17"/>
                            <w:szCs w:val="17"/>
                            <w:lang w:val="en-GB"/>
                          </w:rPr>
                          <m:t>3600</m:t>
                        </m:r>
                      </m:den>
                    </m:f>
                    <m:r>
                      <m:rPr>
                        <m:sty m:val="bi"/>
                      </m:rPr>
                      <w:rPr>
                        <w:rFonts w:ascii="Cambria Math" w:hAnsi="Cambria Math"/>
                        <w:color w:val="FFFFFF" w:themeColor="background1"/>
                        <w:sz w:val="17"/>
                        <w:szCs w:val="17"/>
                        <w:lang w:val="en-GB"/>
                      </w:rPr>
                      <m:t>*</m:t>
                    </m:r>
                  </m:e>
                </m:nary>
                <m:r>
                  <m:rPr>
                    <m:sty m:val="bi"/>
                  </m:rPr>
                  <w:rPr>
                    <w:rFonts w:ascii="Cambria Math" w:hAnsi="Cambria Math"/>
                    <w:color w:val="FFFFFF" w:themeColor="background1"/>
                    <w:sz w:val="17"/>
                    <w:szCs w:val="17"/>
                    <w:lang w:val="en-GB"/>
                  </w:rPr>
                  <m:t>dt</m:t>
                </m:r>
              </m:oMath>
            </m:oMathPara>
          </w:p>
        </w:tc>
      </w:tr>
      <w:tr w:rsidR="00713A98" w:rsidRPr="00AF6E76" w14:paraId="4A7DF866" w14:textId="77777777" w:rsidTr="007C0BEA">
        <w:trPr>
          <w:trHeight w:val="270"/>
          <w:jc w:val="center"/>
        </w:trPr>
        <w:tc>
          <w:tcPr>
            <w:tcW w:w="3203" w:type="dxa"/>
            <w:vAlign w:val="center"/>
          </w:tcPr>
          <w:p w14:paraId="53786CB7"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
                <w:lang w:val="en-GB"/>
              </w:rPr>
              <w:t>Identification</w:t>
            </w:r>
          </w:p>
        </w:tc>
        <w:tc>
          <w:tcPr>
            <w:tcW w:w="3769" w:type="dxa"/>
            <w:vAlign w:val="center"/>
          </w:tcPr>
          <w:p w14:paraId="4DEF7CD9"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
                <w:lang w:val="en-GB"/>
              </w:rPr>
              <w:t>Definition</w:t>
            </w:r>
          </w:p>
        </w:tc>
        <w:tc>
          <w:tcPr>
            <w:tcW w:w="1257" w:type="dxa"/>
            <w:vAlign w:val="center"/>
          </w:tcPr>
          <w:p w14:paraId="77957EE6" w14:textId="77777777" w:rsidR="00713A98" w:rsidRPr="00AF6E76" w:rsidRDefault="00713A98" w:rsidP="007C0BEA">
            <w:pPr>
              <w:widowControl w:val="0"/>
              <w:spacing w:line="259" w:lineRule="auto"/>
              <w:jc w:val="center"/>
              <w:rPr>
                <w:rFonts w:ascii="Gill Sans MT" w:hAnsi="Gill Sans MT"/>
                <w:bCs/>
                <w:sz w:val="17"/>
                <w:szCs w:val="17"/>
                <w:lang w:val="en-GB"/>
              </w:rPr>
            </w:pPr>
            <w:r w:rsidRPr="00AF6E76">
              <w:rPr>
                <w:rFonts w:ascii="Gill Sans MT" w:hAnsi="Gill Sans MT"/>
                <w:b/>
                <w:sz w:val="17"/>
                <w:szCs w:val="17"/>
                <w:lang w:val="en-GB"/>
              </w:rPr>
              <w:t>Unit of measure</w:t>
            </w:r>
          </w:p>
        </w:tc>
        <w:tc>
          <w:tcPr>
            <w:tcW w:w="1276" w:type="dxa"/>
            <w:vAlign w:val="center"/>
          </w:tcPr>
          <w:p w14:paraId="3D32373D" w14:textId="77777777" w:rsidR="00713A98" w:rsidRPr="00AF6E76" w:rsidRDefault="00713A98" w:rsidP="007C0BEA">
            <w:pPr>
              <w:widowControl w:val="0"/>
              <w:spacing w:line="259" w:lineRule="auto"/>
              <w:jc w:val="center"/>
              <w:rPr>
                <w:rFonts w:ascii="Gill Sans MT" w:hAnsi="Gill Sans MT"/>
                <w:b/>
                <w:lang w:val="en-GB"/>
              </w:rPr>
            </w:pPr>
            <w:r w:rsidRPr="00AF6E76">
              <w:rPr>
                <w:rFonts w:ascii="Gill Sans MT" w:hAnsi="Gill Sans MT"/>
                <w:b/>
                <w:lang w:val="en-GB"/>
              </w:rPr>
              <w:t>Equation</w:t>
            </w:r>
          </w:p>
        </w:tc>
      </w:tr>
      <w:tr w:rsidR="00713A98" w:rsidRPr="00AF6E76" w14:paraId="51A562C1" w14:textId="77777777" w:rsidTr="007C0BEA">
        <w:trPr>
          <w:trHeight w:val="42"/>
          <w:jc w:val="center"/>
        </w:trPr>
        <w:tc>
          <w:tcPr>
            <w:tcW w:w="3203" w:type="dxa"/>
            <w:vAlign w:val="center"/>
          </w:tcPr>
          <w:p w14:paraId="5DAF47B4" w14:textId="77777777" w:rsidR="00713A98" w:rsidRPr="00AF6E76" w:rsidRDefault="00713A98" w:rsidP="007C0BEA">
            <w:pPr>
              <w:widowControl w:val="0"/>
              <w:spacing w:line="259" w:lineRule="auto"/>
              <w:jc w:val="center"/>
              <w:rPr>
                <w:rFonts w:ascii="Gill Sans MT" w:hAnsi="Gill Sans MT"/>
                <w:b/>
                <w:bCs/>
                <w:lang w:val="en-GB"/>
              </w:rPr>
            </w:pPr>
            <m:oMathPara>
              <m:oMath>
                <m:r>
                  <m:rPr>
                    <m:sty m:val="bi"/>
                  </m:rPr>
                  <w:rPr>
                    <w:rFonts w:ascii="Cambria Math" w:hAnsi="Cambria Math"/>
                    <w:lang w:val="en-GB"/>
                  </w:rPr>
                  <m:t>Em.</m:t>
                </m:r>
                <m:sSub>
                  <m:sSubPr>
                    <m:ctrlPr>
                      <w:rPr>
                        <w:rFonts w:ascii="Cambria Math" w:eastAsia="Calibri" w:hAnsi="Cambria Math"/>
                        <w:b/>
                        <w:i/>
                        <w:lang w:val="en-GB"/>
                      </w:rPr>
                    </m:ctrlPr>
                  </m:sSubPr>
                  <m:e>
                    <m:r>
                      <m:rPr>
                        <m:sty m:val="bi"/>
                      </m:rPr>
                      <w:rPr>
                        <w:rFonts w:ascii="Cambria Math" w:hAnsi="Cambria Math"/>
                        <w:lang w:val="en-GB"/>
                      </w:rPr>
                      <m:t>CO</m:t>
                    </m:r>
                  </m:e>
                  <m:sub>
                    <m:r>
                      <m:rPr>
                        <m:sty m:val="bi"/>
                      </m:rPr>
                      <w:rPr>
                        <w:rFonts w:ascii="Cambria Math" w:hAnsi="Cambria Math"/>
                        <w:lang w:val="en-GB"/>
                      </w:rPr>
                      <m:t>2,NR</m:t>
                    </m:r>
                  </m:sub>
                </m:sSub>
                <m:r>
                  <m:rPr>
                    <m:sty m:val="bi"/>
                  </m:rPr>
                  <w:rPr>
                    <w:rFonts w:ascii="Cambria Math" w:hAnsi="Cambria Math"/>
                    <w:lang w:val="en-GB"/>
                  </w:rPr>
                  <m:t xml:space="preserve"> </m:t>
                </m:r>
              </m:oMath>
            </m:oMathPara>
          </w:p>
        </w:tc>
        <w:tc>
          <w:tcPr>
            <w:tcW w:w="3769" w:type="dxa"/>
            <w:vAlign w:val="center"/>
          </w:tcPr>
          <w:p w14:paraId="285EBEC0" w14:textId="77777777" w:rsidR="00713A98" w:rsidRPr="00AF6E76" w:rsidRDefault="00713A98" w:rsidP="007C0BEA">
            <w:pPr>
              <w:widowControl w:val="0"/>
              <w:spacing w:line="259" w:lineRule="auto"/>
              <w:jc w:val="center"/>
              <w:rPr>
                <w:rFonts w:ascii="Gill Sans MT" w:hAnsi="Gill Sans MT"/>
                <w:lang w:val="en-GB"/>
              </w:rPr>
            </w:pPr>
            <w:r w:rsidRPr="00AF6E76">
              <w:rPr>
                <w:rFonts w:ascii="Gill Sans MT" w:hAnsi="Gill Sans MT"/>
                <w:bCs/>
                <w:lang w:val="en-GB"/>
              </w:rPr>
              <w:t xml:space="preserve">Amount of </w:t>
            </w:r>
            <w:proofErr w:type="spellStart"/>
            <w:r w:rsidRPr="00AF6E76">
              <w:rPr>
                <w:rFonts w:ascii="Gill Sans MT" w:hAnsi="Gill Sans MT"/>
                <w:bCs/>
                <w:lang w:val="en-GB"/>
              </w:rPr>
              <w:t>non reacted</w:t>
            </w:r>
            <w:proofErr w:type="spellEnd"/>
            <w:r w:rsidRPr="00AF6E76">
              <w:rPr>
                <w:rFonts w:ascii="Gill Sans MT" w:hAnsi="Gill Sans MT"/>
                <w:bCs/>
                <w:lang w:val="en-GB"/>
              </w:rPr>
              <w:t xml:space="preserve"> CO</w:t>
            </w:r>
            <w:r w:rsidRPr="00AF6E76">
              <w:rPr>
                <w:rFonts w:ascii="Gill Sans MT" w:hAnsi="Gill Sans MT"/>
                <w:vertAlign w:val="subscript"/>
                <w:lang w:val="en-GB"/>
              </w:rPr>
              <w:t>2</w:t>
            </w:r>
          </w:p>
        </w:tc>
        <w:tc>
          <w:tcPr>
            <w:tcW w:w="1257" w:type="dxa"/>
            <w:vAlign w:val="center"/>
          </w:tcPr>
          <w:p w14:paraId="55C896FA" w14:textId="77777777" w:rsidR="00713A98" w:rsidRPr="00AF6E76" w:rsidRDefault="00713A98" w:rsidP="007C0BEA">
            <w:pPr>
              <w:widowControl w:val="0"/>
              <w:spacing w:line="259" w:lineRule="auto"/>
              <w:jc w:val="center"/>
              <w:rPr>
                <w:rFonts w:ascii="Gill Sans MT" w:hAnsi="Gill Sans MT"/>
                <w:lang w:val="en-GB"/>
              </w:rPr>
            </w:pPr>
            <w:r w:rsidRPr="00AF6E76">
              <w:rPr>
                <w:rFonts w:ascii="Gill Sans MT" w:hAnsi="Gill Sans MT"/>
                <w:bCs/>
                <w:lang w:val="en-GB"/>
              </w:rPr>
              <w:t>tCO</w:t>
            </w:r>
            <w:r w:rsidRPr="00AF6E76">
              <w:rPr>
                <w:rFonts w:ascii="Gill Sans MT" w:hAnsi="Gill Sans MT"/>
                <w:bCs/>
                <w:vertAlign w:val="subscript"/>
                <w:lang w:val="en-GB"/>
              </w:rPr>
              <w:t>2eq</w:t>
            </w:r>
          </w:p>
        </w:tc>
        <w:tc>
          <w:tcPr>
            <w:tcW w:w="1276" w:type="dxa"/>
            <w:vAlign w:val="center"/>
          </w:tcPr>
          <w:p w14:paraId="0B54DCC0"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3</w:t>
            </w:r>
          </w:p>
        </w:tc>
      </w:tr>
      <w:tr w:rsidR="00713A98" w:rsidRPr="00AF6E76" w14:paraId="1C1183A9" w14:textId="77777777" w:rsidTr="007C0BEA">
        <w:trPr>
          <w:trHeight w:val="42"/>
          <w:jc w:val="center"/>
        </w:trPr>
        <w:tc>
          <w:tcPr>
            <w:tcW w:w="3203" w:type="dxa"/>
            <w:vAlign w:val="center"/>
          </w:tcPr>
          <w:p w14:paraId="50CA5802" w14:textId="77777777" w:rsidR="00713A98" w:rsidRPr="00AF6E76" w:rsidRDefault="00713A98" w:rsidP="007C0BEA">
            <w:pPr>
              <w:widowControl w:val="0"/>
              <w:spacing w:line="259" w:lineRule="auto"/>
              <w:jc w:val="center"/>
              <w:rPr>
                <w:rFonts w:ascii="Calibri" w:hAnsi="Calibri"/>
                <w:b/>
                <w:lang w:val="en-GB"/>
              </w:rPr>
            </w:pPr>
            <w:proofErr w:type="spellStart"/>
            <w:r w:rsidRPr="00AF6E76">
              <w:rPr>
                <w:rFonts w:ascii="Calibri" w:hAnsi="Calibri"/>
                <w:b/>
                <w:lang w:val="en-GB"/>
              </w:rPr>
              <w:t>t_</w:t>
            </w:r>
            <w:r w:rsidRPr="00AF6E76">
              <w:rPr>
                <w:rFonts w:ascii="Calibri" w:hAnsi="Calibri"/>
                <w:b/>
                <w:vertAlign w:val="subscript"/>
                <w:lang w:val="en-GB"/>
              </w:rPr>
              <w:t>final</w:t>
            </w:r>
            <w:proofErr w:type="spellEnd"/>
          </w:p>
        </w:tc>
        <w:tc>
          <w:tcPr>
            <w:tcW w:w="3769" w:type="dxa"/>
            <w:vAlign w:val="center"/>
          </w:tcPr>
          <w:p w14:paraId="7D9F3304"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Instant of opening the CO</w:t>
            </w:r>
            <w:r w:rsidRPr="00AF6E76">
              <w:rPr>
                <w:rFonts w:ascii="Gill Sans MT" w:hAnsi="Gill Sans MT"/>
                <w:bCs/>
                <w:vertAlign w:val="subscript"/>
                <w:lang w:val="en-GB"/>
              </w:rPr>
              <w:t>2</w:t>
            </w:r>
            <w:r w:rsidRPr="00AF6E76">
              <w:rPr>
                <w:rFonts w:ascii="Gill Sans MT" w:hAnsi="Gill Sans MT"/>
                <w:bCs/>
                <w:lang w:val="en-GB"/>
              </w:rPr>
              <w:t xml:space="preserve"> injection valve opens “XV001”</w:t>
            </w:r>
          </w:p>
        </w:tc>
        <w:tc>
          <w:tcPr>
            <w:tcW w:w="1257" w:type="dxa"/>
            <w:vAlign w:val="center"/>
          </w:tcPr>
          <w:p w14:paraId="5F752F0A"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s</w:t>
            </w:r>
          </w:p>
        </w:tc>
        <w:tc>
          <w:tcPr>
            <w:tcW w:w="1276" w:type="dxa"/>
            <w:vAlign w:val="center"/>
          </w:tcPr>
          <w:p w14:paraId="2D9A85F3" w14:textId="77777777" w:rsidR="00713A98" w:rsidRPr="00AF6E76" w:rsidRDefault="00713A98" w:rsidP="007C0BEA">
            <w:pPr>
              <w:widowControl w:val="0"/>
              <w:spacing w:line="259" w:lineRule="auto"/>
              <w:jc w:val="center"/>
              <w:rPr>
                <w:rFonts w:ascii="Gill Sans MT" w:hAnsi="Gill Sans MT"/>
                <w:bCs/>
                <w:lang w:val="en-GB"/>
              </w:rPr>
            </w:pPr>
          </w:p>
        </w:tc>
      </w:tr>
      <w:tr w:rsidR="00713A98" w:rsidRPr="00AF6E76" w14:paraId="567624BA" w14:textId="77777777" w:rsidTr="007C0BEA">
        <w:trPr>
          <w:trHeight w:val="42"/>
          <w:jc w:val="center"/>
        </w:trPr>
        <w:tc>
          <w:tcPr>
            <w:tcW w:w="3203" w:type="dxa"/>
            <w:vAlign w:val="center"/>
          </w:tcPr>
          <w:p w14:paraId="66F4AFB3" w14:textId="77777777" w:rsidR="00713A98" w:rsidRPr="00AF6E76" w:rsidRDefault="00713A98" w:rsidP="007C0BEA">
            <w:pPr>
              <w:widowControl w:val="0"/>
              <w:spacing w:line="259" w:lineRule="auto"/>
              <w:jc w:val="center"/>
              <w:rPr>
                <w:rFonts w:ascii="Calibri" w:hAnsi="Calibri"/>
                <w:b/>
                <w:lang w:val="en-GB"/>
              </w:rPr>
            </w:pPr>
            <w:proofErr w:type="spellStart"/>
            <w:r w:rsidRPr="00AF6E76">
              <w:rPr>
                <w:rFonts w:ascii="Calibri" w:hAnsi="Calibri"/>
                <w:b/>
                <w:lang w:val="en-GB"/>
              </w:rPr>
              <w:t>t_</w:t>
            </w:r>
            <w:r w:rsidRPr="00AF6E76">
              <w:rPr>
                <w:rFonts w:ascii="Calibri" w:hAnsi="Calibri"/>
                <w:b/>
                <w:vertAlign w:val="subscript"/>
                <w:lang w:val="en-GB"/>
              </w:rPr>
              <w:t>initial</w:t>
            </w:r>
            <w:proofErr w:type="spellEnd"/>
          </w:p>
        </w:tc>
        <w:tc>
          <w:tcPr>
            <w:tcW w:w="3769" w:type="dxa"/>
            <w:vAlign w:val="center"/>
          </w:tcPr>
          <w:p w14:paraId="540566E7"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Instant of closing the CO</w:t>
            </w:r>
            <w:r w:rsidRPr="00AF6E76">
              <w:rPr>
                <w:rFonts w:ascii="Gill Sans MT" w:hAnsi="Gill Sans MT"/>
                <w:bCs/>
                <w:vertAlign w:val="subscript"/>
                <w:lang w:val="en-GB"/>
              </w:rPr>
              <w:t>2</w:t>
            </w:r>
            <w:r w:rsidRPr="00AF6E76">
              <w:rPr>
                <w:rFonts w:ascii="Gill Sans MT" w:hAnsi="Gill Sans MT"/>
                <w:bCs/>
                <w:lang w:val="en-GB"/>
              </w:rPr>
              <w:t xml:space="preserve"> injection valve opens “XV001”</w:t>
            </w:r>
          </w:p>
        </w:tc>
        <w:tc>
          <w:tcPr>
            <w:tcW w:w="1257" w:type="dxa"/>
            <w:vAlign w:val="center"/>
          </w:tcPr>
          <w:p w14:paraId="6E4995F0"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s</w:t>
            </w:r>
          </w:p>
        </w:tc>
        <w:tc>
          <w:tcPr>
            <w:tcW w:w="1276" w:type="dxa"/>
            <w:vAlign w:val="center"/>
          </w:tcPr>
          <w:p w14:paraId="180A1937" w14:textId="77777777" w:rsidR="00713A98" w:rsidRPr="00AF6E76" w:rsidRDefault="00713A98" w:rsidP="007C0BEA">
            <w:pPr>
              <w:widowControl w:val="0"/>
              <w:spacing w:line="259" w:lineRule="auto"/>
              <w:jc w:val="center"/>
              <w:rPr>
                <w:rFonts w:ascii="Gill Sans MT" w:hAnsi="Gill Sans MT"/>
                <w:bCs/>
                <w:lang w:val="en-GB"/>
              </w:rPr>
            </w:pPr>
          </w:p>
        </w:tc>
      </w:tr>
      <w:tr w:rsidR="00713A98" w:rsidRPr="00AF6E76" w14:paraId="6F457185" w14:textId="77777777" w:rsidTr="007C0BEA">
        <w:trPr>
          <w:trHeight w:val="555"/>
          <w:jc w:val="center"/>
        </w:trPr>
        <w:tc>
          <w:tcPr>
            <w:tcW w:w="3203" w:type="dxa"/>
            <w:vAlign w:val="center"/>
          </w:tcPr>
          <w:p w14:paraId="0D6BD3EE" w14:textId="77777777" w:rsidR="00713A98" w:rsidRPr="00AF6E76" w:rsidRDefault="00000000" w:rsidP="007C0BEA">
            <w:pPr>
              <w:widowControl w:val="0"/>
              <w:spacing w:line="259" w:lineRule="auto"/>
              <w:jc w:val="center"/>
              <w:rPr>
                <w:rFonts w:ascii="Calibri" w:hAnsi="Calibri"/>
                <w:b/>
                <w:sz w:val="19"/>
                <w:szCs w:val="19"/>
                <w:lang w:val="en-GB"/>
              </w:rPr>
            </w:pPr>
            <m:oMathPara>
              <m:oMath>
                <m:d>
                  <m:dPr>
                    <m:ctrlPr>
                      <w:rPr>
                        <w:rFonts w:ascii="Cambria Math" w:hAnsi="Cambria Math"/>
                        <w:b/>
                        <w:i/>
                        <w:color w:val="000000" w:themeColor="text1"/>
                        <w:sz w:val="19"/>
                        <w:szCs w:val="19"/>
                        <w:lang w:val="en-GB"/>
                      </w:rPr>
                    </m:ctrlPr>
                  </m:dPr>
                  <m:e>
                    <m:r>
                      <m:rPr>
                        <m:sty m:val="bi"/>
                      </m:rPr>
                      <w:rPr>
                        <w:rFonts w:ascii="Cambria Math" w:hAnsi="Cambria Math"/>
                        <w:color w:val="000000" w:themeColor="text1"/>
                        <w:sz w:val="19"/>
                        <w:szCs w:val="19"/>
                        <w:lang w:val="en-GB"/>
                      </w:rPr>
                      <m:t>119 +39 ×</m:t>
                    </m:r>
                    <m:sSub>
                      <m:sSubPr>
                        <m:ctrlPr>
                          <w:rPr>
                            <w:rFonts w:ascii="Cambria Math" w:hAnsi="Cambria Math"/>
                            <w:b/>
                            <w:i/>
                            <w:color w:val="000000" w:themeColor="text1"/>
                            <w:sz w:val="19"/>
                            <w:szCs w:val="19"/>
                            <w:lang w:val="en-GB"/>
                          </w:rPr>
                        </m:ctrlPr>
                      </m:sSubPr>
                      <m:e>
                        <m:r>
                          <m:rPr>
                            <m:sty m:val="bi"/>
                          </m:rPr>
                          <w:rPr>
                            <w:rFonts w:ascii="Cambria Math" w:hAnsi="Cambria Math"/>
                            <w:color w:val="000000" w:themeColor="text1"/>
                            <w:sz w:val="19"/>
                            <w:szCs w:val="19"/>
                            <w:lang w:val="en-GB"/>
                          </w:rPr>
                          <m:t>pH</m:t>
                        </m:r>
                      </m:e>
                      <m:sub>
                        <m:r>
                          <m:rPr>
                            <m:sty m:val="bi"/>
                          </m:rPr>
                          <w:rPr>
                            <w:rFonts w:ascii="Cambria Math" w:hAnsi="Cambria Math"/>
                            <w:color w:val="000000" w:themeColor="text1"/>
                            <w:sz w:val="19"/>
                            <w:szCs w:val="19"/>
                            <w:lang w:val="en-GB"/>
                          </w:rPr>
                          <m:t>in</m:t>
                        </m:r>
                      </m:sub>
                    </m:sSub>
                    <m:r>
                      <m:rPr>
                        <m:sty m:val="bi"/>
                      </m:rPr>
                      <w:rPr>
                        <w:rFonts w:ascii="Cambria Math" w:hAnsi="Cambria Math"/>
                        <w:color w:val="000000" w:themeColor="text1"/>
                        <w:sz w:val="19"/>
                        <w:szCs w:val="19"/>
                        <w:lang w:val="en-GB"/>
                      </w:rPr>
                      <m:t xml:space="preserve"> -53 × </m:t>
                    </m:r>
                    <m:sSub>
                      <m:sSubPr>
                        <m:ctrlPr>
                          <w:rPr>
                            <w:rFonts w:ascii="Cambria Math" w:hAnsi="Cambria Math"/>
                            <w:b/>
                            <w:i/>
                            <w:color w:val="000000" w:themeColor="text1"/>
                            <w:sz w:val="19"/>
                            <w:szCs w:val="19"/>
                            <w:lang w:val="en-GB"/>
                          </w:rPr>
                        </m:ctrlPr>
                      </m:sSubPr>
                      <m:e>
                        <m:r>
                          <m:rPr>
                            <m:sty m:val="bi"/>
                          </m:rPr>
                          <w:rPr>
                            <w:rFonts w:ascii="Cambria Math" w:hAnsi="Cambria Math"/>
                            <w:color w:val="000000" w:themeColor="text1"/>
                            <w:sz w:val="19"/>
                            <w:szCs w:val="19"/>
                            <w:lang w:val="en-GB"/>
                          </w:rPr>
                          <m:t>pH</m:t>
                        </m:r>
                      </m:e>
                      <m:sub>
                        <m:r>
                          <m:rPr>
                            <m:sty m:val="bi"/>
                          </m:rPr>
                          <w:rPr>
                            <w:rFonts w:ascii="Cambria Math" w:hAnsi="Cambria Math"/>
                            <w:color w:val="000000" w:themeColor="text1"/>
                            <w:sz w:val="19"/>
                            <w:szCs w:val="19"/>
                            <w:lang w:val="en-GB"/>
                          </w:rPr>
                          <m:t>out</m:t>
                        </m:r>
                      </m:sub>
                    </m:sSub>
                  </m:e>
                </m:d>
              </m:oMath>
            </m:oMathPara>
          </w:p>
        </w:tc>
        <w:tc>
          <w:tcPr>
            <w:tcW w:w="3769" w:type="dxa"/>
            <w:vAlign w:val="center"/>
          </w:tcPr>
          <w:p w14:paraId="7CAE1B90"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Equation obtained through linear regression of the output obtained by simulations of PHREEQC software</w:t>
            </w:r>
          </w:p>
        </w:tc>
        <w:tc>
          <w:tcPr>
            <w:tcW w:w="1257" w:type="dxa"/>
            <w:vAlign w:val="center"/>
          </w:tcPr>
          <w:p w14:paraId="3E6455CE"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kg/h</w:t>
            </w:r>
          </w:p>
        </w:tc>
        <w:tc>
          <w:tcPr>
            <w:tcW w:w="1276" w:type="dxa"/>
            <w:vAlign w:val="center"/>
          </w:tcPr>
          <w:p w14:paraId="2A3C884B" w14:textId="77777777" w:rsidR="00713A98" w:rsidRPr="00AF6E76" w:rsidRDefault="00713A98" w:rsidP="007C0BEA">
            <w:pPr>
              <w:widowControl w:val="0"/>
              <w:spacing w:line="259" w:lineRule="auto"/>
              <w:jc w:val="center"/>
              <w:rPr>
                <w:rFonts w:ascii="Gill Sans MT" w:hAnsi="Gill Sans MT"/>
                <w:bCs/>
                <w:lang w:val="en-GB"/>
              </w:rPr>
            </w:pPr>
          </w:p>
        </w:tc>
      </w:tr>
      <w:tr w:rsidR="00713A98" w:rsidRPr="00AF6E76" w14:paraId="33F9C683" w14:textId="77777777" w:rsidTr="007C0BEA">
        <w:trPr>
          <w:trHeight w:val="555"/>
          <w:jc w:val="center"/>
        </w:trPr>
        <w:tc>
          <w:tcPr>
            <w:tcW w:w="3203" w:type="dxa"/>
            <w:vAlign w:val="center"/>
          </w:tcPr>
          <w:p w14:paraId="5620F812" w14:textId="77777777" w:rsidR="00713A98" w:rsidRPr="00AF6E76" w:rsidRDefault="00000000" w:rsidP="007C0BEA">
            <w:pPr>
              <w:widowControl w:val="0"/>
              <w:spacing w:line="259" w:lineRule="auto"/>
              <w:jc w:val="center"/>
              <w:rPr>
                <w:rFonts w:ascii="Gill Sans MT" w:hAnsi="Gill Sans MT"/>
                <w:b/>
                <w:bCs/>
                <w:lang w:val="en-GB"/>
              </w:rPr>
            </w:pPr>
            <m:oMathPara>
              <m:oMath>
                <m:sSub>
                  <m:sSubPr>
                    <m:ctrlPr>
                      <w:rPr>
                        <w:rFonts w:ascii="Cambria Math" w:hAnsi="Cambria Math"/>
                        <w:b/>
                        <w:i/>
                        <w:lang w:val="en-GB"/>
                      </w:rPr>
                    </m:ctrlPr>
                  </m:sSubPr>
                  <m:e>
                    <m:r>
                      <m:rPr>
                        <m:sty m:val="bi"/>
                      </m:rPr>
                      <w:rPr>
                        <w:rFonts w:ascii="Cambria Math" w:hAnsi="Cambria Math"/>
                        <w:lang w:val="en-GB"/>
                      </w:rPr>
                      <m:t>CO</m:t>
                    </m:r>
                  </m:e>
                  <m:sub>
                    <m:r>
                      <m:rPr>
                        <m:sty m:val="bi"/>
                      </m:rPr>
                      <w:rPr>
                        <w:rFonts w:ascii="Cambria Math" w:hAnsi="Cambria Math"/>
                        <w:lang w:val="en-GB"/>
                      </w:rPr>
                      <m:t>2,in</m:t>
                    </m:r>
                  </m:sub>
                </m:sSub>
              </m:oMath>
            </m:oMathPara>
          </w:p>
        </w:tc>
        <w:tc>
          <w:tcPr>
            <w:tcW w:w="3769" w:type="dxa"/>
            <w:vAlign w:val="center"/>
          </w:tcPr>
          <w:p w14:paraId="49D9B503"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CO</w:t>
            </w:r>
            <w:r w:rsidRPr="00AF6E76">
              <w:rPr>
                <w:rFonts w:ascii="Gill Sans MT" w:hAnsi="Gill Sans MT"/>
                <w:bCs/>
                <w:vertAlign w:val="subscript"/>
                <w:lang w:val="en-GB"/>
              </w:rPr>
              <w:t xml:space="preserve">2 </w:t>
            </w:r>
            <w:r w:rsidRPr="00AF6E76">
              <w:rPr>
                <w:rFonts w:ascii="Gill Sans MT" w:hAnsi="Gill Sans MT"/>
                <w:bCs/>
                <w:lang w:val="en-GB"/>
              </w:rPr>
              <w:t xml:space="preserve">flow measured by TMFM </w:t>
            </w:r>
          </w:p>
        </w:tc>
        <w:tc>
          <w:tcPr>
            <w:tcW w:w="1257" w:type="dxa"/>
            <w:vAlign w:val="center"/>
          </w:tcPr>
          <w:p w14:paraId="40021233" w14:textId="77777777" w:rsidR="00713A98" w:rsidRPr="00AF6E76" w:rsidRDefault="00713A98" w:rsidP="007C0BEA">
            <w:pPr>
              <w:widowControl w:val="0"/>
              <w:spacing w:line="259" w:lineRule="auto"/>
              <w:jc w:val="center"/>
              <w:rPr>
                <w:rFonts w:ascii="Gill Sans MT" w:hAnsi="Gill Sans MT"/>
                <w:lang w:val="en-GB"/>
              </w:rPr>
            </w:pPr>
            <w:r w:rsidRPr="00AF6E76">
              <w:rPr>
                <w:rFonts w:ascii="Gill Sans MT" w:hAnsi="Gill Sans MT"/>
                <w:bCs/>
                <w:lang w:val="en-GB"/>
              </w:rPr>
              <w:t>Nm</w:t>
            </w:r>
            <w:r w:rsidRPr="00AF6E76">
              <w:rPr>
                <w:rFonts w:ascii="Gill Sans MT" w:hAnsi="Gill Sans MT"/>
                <w:bCs/>
                <w:vertAlign w:val="superscript"/>
                <w:lang w:val="en-GB"/>
              </w:rPr>
              <w:t>3</w:t>
            </w:r>
            <w:r w:rsidRPr="00AF6E76">
              <w:rPr>
                <w:rFonts w:ascii="Gill Sans MT" w:hAnsi="Gill Sans MT"/>
                <w:bCs/>
                <w:lang w:val="en-GB"/>
              </w:rPr>
              <w:t>/h</w:t>
            </w:r>
          </w:p>
        </w:tc>
        <w:tc>
          <w:tcPr>
            <w:tcW w:w="1276" w:type="dxa"/>
            <w:vAlign w:val="center"/>
          </w:tcPr>
          <w:p w14:paraId="2A810DC3" w14:textId="77777777" w:rsidR="00713A98" w:rsidRPr="00AF6E76" w:rsidRDefault="00713A98" w:rsidP="007C0BEA">
            <w:pPr>
              <w:widowControl w:val="0"/>
              <w:spacing w:line="259" w:lineRule="auto"/>
              <w:jc w:val="center"/>
              <w:rPr>
                <w:rFonts w:ascii="Gill Sans MT" w:hAnsi="Gill Sans MT"/>
                <w:bCs/>
                <w:lang w:val="en-GB"/>
              </w:rPr>
            </w:pPr>
          </w:p>
        </w:tc>
      </w:tr>
      <w:tr w:rsidR="00713A98" w:rsidRPr="00AF6E76" w14:paraId="07E5448D" w14:textId="77777777" w:rsidTr="007C0BEA">
        <w:trPr>
          <w:trHeight w:val="555"/>
          <w:jc w:val="center"/>
        </w:trPr>
        <w:tc>
          <w:tcPr>
            <w:tcW w:w="3203" w:type="dxa"/>
            <w:vAlign w:val="center"/>
          </w:tcPr>
          <w:p w14:paraId="10414CCF" w14:textId="77777777" w:rsidR="00713A98" w:rsidRPr="00AF6E76" w:rsidRDefault="00000000" w:rsidP="007C0BEA">
            <w:pPr>
              <w:widowControl w:val="0"/>
              <w:spacing w:line="259" w:lineRule="auto"/>
              <w:jc w:val="center"/>
              <w:rPr>
                <w:rFonts w:ascii="Calibri" w:eastAsia="Calibri" w:hAnsi="Calibri" w:cs="Arial"/>
                <w:b/>
                <w:lang w:val="en-GB"/>
              </w:rPr>
            </w:pPr>
            <m:oMathPara>
              <m:oMath>
                <m:d>
                  <m:dPr>
                    <m:ctrlPr>
                      <w:rPr>
                        <w:rFonts w:ascii="Cambria Math" w:hAnsi="Cambria Math"/>
                        <w:b/>
                        <w:i/>
                        <w:color w:val="000000" w:themeColor="text1"/>
                        <w:lang w:val="en-GB"/>
                      </w:rPr>
                    </m:ctrlPr>
                  </m:dPr>
                  <m:e>
                    <m:f>
                      <m:fPr>
                        <m:ctrlPr>
                          <w:rPr>
                            <w:rFonts w:ascii="Cambria Math" w:eastAsia="Calibri" w:hAnsi="Cambria Math"/>
                            <w:b/>
                            <w:i/>
                            <w:color w:val="000000" w:themeColor="text1"/>
                            <w:lang w:val="en-GB"/>
                          </w:rPr>
                        </m:ctrlPr>
                      </m:fPr>
                      <m:num>
                        <m:sSub>
                          <m:sSubPr>
                            <m:ctrlPr>
                              <w:rPr>
                                <w:rFonts w:ascii="Cambria Math" w:eastAsia="Calibri" w:hAnsi="Cambria Math"/>
                                <w:b/>
                                <w:i/>
                                <w:color w:val="000000" w:themeColor="text1"/>
                                <w:lang w:val="en-GB"/>
                              </w:rPr>
                            </m:ctrlPr>
                          </m:sSubPr>
                          <m:e>
                            <m:r>
                              <m:rPr>
                                <m:sty m:val="bi"/>
                              </m:rPr>
                              <w:rPr>
                                <w:rFonts w:ascii="Cambria Math" w:eastAsia="Calibri" w:hAnsi="Cambria Math"/>
                                <w:color w:val="000000" w:themeColor="text1"/>
                                <w:lang w:val="en-GB"/>
                              </w:rPr>
                              <m:t>CO</m:t>
                            </m:r>
                          </m:e>
                          <m:sub>
                            <m:r>
                              <m:rPr>
                                <m:sty m:val="bi"/>
                              </m:rPr>
                              <w:rPr>
                                <w:rFonts w:ascii="Cambria Math" w:eastAsia="Calibri" w:hAnsi="Cambria Math"/>
                                <w:color w:val="000000" w:themeColor="text1"/>
                                <w:lang w:val="en-GB"/>
                              </w:rPr>
                              <m:t>2</m:t>
                            </m:r>
                          </m:sub>
                        </m:sSub>
                        <m:r>
                          <m:rPr>
                            <m:sty m:val="bi"/>
                          </m:rPr>
                          <w:rPr>
                            <w:rFonts w:ascii="Cambria Math" w:eastAsia="Calibri" w:hAnsi="Cambria Math"/>
                            <w:color w:val="000000" w:themeColor="text1"/>
                            <w:lang w:val="en-GB"/>
                          </w:rPr>
                          <m:t xml:space="preserve"> Molar mass</m:t>
                        </m:r>
                      </m:num>
                      <m:den>
                        <m:sSub>
                          <m:sSubPr>
                            <m:ctrlPr>
                              <w:rPr>
                                <w:rFonts w:ascii="Cambria Math" w:eastAsia="Calibri" w:hAnsi="Cambria Math"/>
                                <w:b/>
                                <w:i/>
                                <w:color w:val="000000" w:themeColor="text1"/>
                                <w:lang w:val="en-GB"/>
                              </w:rPr>
                            </m:ctrlPr>
                          </m:sSubPr>
                          <m:e>
                            <m:r>
                              <m:rPr>
                                <m:sty m:val="bi"/>
                              </m:rPr>
                              <w:rPr>
                                <w:rFonts w:ascii="Cambria Math" w:eastAsia="Calibri" w:hAnsi="Cambria Math"/>
                                <w:color w:val="000000" w:themeColor="text1"/>
                                <w:lang w:val="en-GB"/>
                              </w:rPr>
                              <m:t>VM</m:t>
                            </m:r>
                          </m:e>
                          <m:sub>
                            <m:r>
                              <m:rPr>
                                <m:sty m:val="bi"/>
                              </m:rPr>
                              <w:rPr>
                                <w:rFonts w:ascii="Cambria Math" w:eastAsia="Calibri" w:hAnsi="Cambria Math"/>
                                <w:color w:val="000000" w:themeColor="text1"/>
                                <w:lang w:val="en-GB"/>
                              </w:rPr>
                              <m:t>std</m:t>
                            </m:r>
                          </m:sub>
                        </m:sSub>
                        <m:r>
                          <m:rPr>
                            <m:sty m:val="bi"/>
                          </m:rPr>
                          <w:rPr>
                            <w:rFonts w:ascii="Cambria Math" w:eastAsia="Calibri" w:hAnsi="Cambria Math"/>
                            <w:color w:val="000000" w:themeColor="text1"/>
                            <w:lang w:val="en-GB"/>
                          </w:rPr>
                          <m:t>*</m:t>
                        </m:r>
                        <m:sSup>
                          <m:sSupPr>
                            <m:ctrlPr>
                              <w:rPr>
                                <w:rFonts w:ascii="Cambria Math" w:eastAsia="Calibri" w:hAnsi="Cambria Math"/>
                                <w:b/>
                                <w:i/>
                                <w:color w:val="000000" w:themeColor="text1"/>
                                <w:lang w:val="en-GB"/>
                              </w:rPr>
                            </m:ctrlPr>
                          </m:sSupPr>
                          <m:e>
                            <m:r>
                              <m:rPr>
                                <m:sty m:val="bi"/>
                              </m:rPr>
                              <w:rPr>
                                <w:rFonts w:ascii="Cambria Math" w:eastAsia="Calibri" w:hAnsi="Cambria Math"/>
                                <w:color w:val="000000" w:themeColor="text1"/>
                                <w:lang w:val="en-GB"/>
                              </w:rPr>
                              <m:t>10</m:t>
                            </m:r>
                          </m:e>
                          <m:sup>
                            <m:r>
                              <m:rPr>
                                <m:sty m:val="bi"/>
                              </m:rPr>
                              <w:rPr>
                                <w:rFonts w:ascii="Cambria Math" w:eastAsia="Calibri" w:hAnsi="Cambria Math"/>
                                <w:color w:val="000000" w:themeColor="text1"/>
                                <w:lang w:val="en-GB"/>
                              </w:rPr>
                              <m:t>3</m:t>
                            </m:r>
                          </m:sup>
                        </m:sSup>
                      </m:den>
                    </m:f>
                  </m:e>
                </m:d>
              </m:oMath>
            </m:oMathPara>
          </w:p>
        </w:tc>
        <w:tc>
          <w:tcPr>
            <w:tcW w:w="3769" w:type="dxa"/>
            <w:vAlign w:val="center"/>
          </w:tcPr>
          <w:p w14:paraId="342C6409" w14:textId="77777777" w:rsidR="00713A98" w:rsidRPr="00AF6E76" w:rsidRDefault="00713A98" w:rsidP="007C0BEA">
            <w:pPr>
              <w:widowControl w:val="0"/>
              <w:spacing w:line="259" w:lineRule="auto"/>
              <w:jc w:val="center"/>
              <w:rPr>
                <w:rFonts w:ascii="Gill Sans MT" w:hAnsi="Gill Sans MT"/>
                <w:lang w:val="en-GB"/>
              </w:rPr>
            </w:pPr>
            <w:r w:rsidRPr="00AF6E76">
              <w:rPr>
                <w:rFonts w:ascii="Gill Sans MT" w:hAnsi="Gill Sans MT"/>
                <w:lang w:val="en-GB"/>
              </w:rPr>
              <w:t>Conversion factor of the CO</w:t>
            </w:r>
            <w:r w:rsidRPr="00AF6E76">
              <w:rPr>
                <w:rFonts w:ascii="Gill Sans MT" w:hAnsi="Gill Sans MT"/>
                <w:vertAlign w:val="subscript"/>
                <w:lang w:val="en-GB"/>
              </w:rPr>
              <w:t xml:space="preserve">2 </w:t>
            </w:r>
            <w:r w:rsidRPr="00AF6E76">
              <w:rPr>
                <w:rFonts w:ascii="Gill Sans MT" w:hAnsi="Gill Sans MT"/>
                <w:lang w:val="en-GB"/>
              </w:rPr>
              <w:t>flow from Nm</w:t>
            </w:r>
            <w:r w:rsidRPr="00AF6E76">
              <w:rPr>
                <w:rFonts w:ascii="Gill Sans MT" w:hAnsi="Gill Sans MT"/>
                <w:vertAlign w:val="superscript"/>
                <w:lang w:val="en-GB"/>
              </w:rPr>
              <w:t>3</w:t>
            </w:r>
            <w:r w:rsidRPr="00AF6E76">
              <w:rPr>
                <w:rFonts w:ascii="Gill Sans MT" w:hAnsi="Gill Sans MT"/>
                <w:lang w:val="en-GB"/>
              </w:rPr>
              <w:t xml:space="preserve"> to tons</w:t>
            </w:r>
          </w:p>
        </w:tc>
        <w:tc>
          <w:tcPr>
            <w:tcW w:w="1257" w:type="dxa"/>
            <w:vAlign w:val="center"/>
          </w:tcPr>
          <w:p w14:paraId="26068802" w14:textId="77777777" w:rsidR="00713A98" w:rsidRPr="00AF6E76" w:rsidRDefault="00713A98" w:rsidP="007C0BEA">
            <w:pPr>
              <w:widowControl w:val="0"/>
              <w:spacing w:line="259" w:lineRule="auto"/>
              <w:jc w:val="center"/>
              <w:rPr>
                <w:rFonts w:ascii="Gill Sans MT" w:hAnsi="Gill Sans MT"/>
                <w:bCs/>
                <w:lang w:val="en-GB"/>
              </w:rPr>
            </w:pPr>
            <w:r w:rsidRPr="00AF6E76">
              <w:rPr>
                <w:rFonts w:ascii="Gill Sans MT" w:hAnsi="Gill Sans MT"/>
                <w:bCs/>
                <w:lang w:val="en-GB"/>
              </w:rPr>
              <w:t>ton/m</w:t>
            </w:r>
            <w:r w:rsidRPr="00AF6E76">
              <w:rPr>
                <w:rFonts w:ascii="Gill Sans MT" w:hAnsi="Gill Sans MT"/>
                <w:bCs/>
                <w:vertAlign w:val="superscript"/>
                <w:lang w:val="en-GB"/>
              </w:rPr>
              <w:t>3</w:t>
            </w:r>
          </w:p>
        </w:tc>
        <w:tc>
          <w:tcPr>
            <w:tcW w:w="1276" w:type="dxa"/>
            <w:vAlign w:val="center"/>
          </w:tcPr>
          <w:p w14:paraId="639C8D4A" w14:textId="77777777" w:rsidR="00713A98" w:rsidRPr="00AF6E76" w:rsidRDefault="00713A98" w:rsidP="007C0BEA">
            <w:pPr>
              <w:widowControl w:val="0"/>
              <w:spacing w:line="259" w:lineRule="auto"/>
              <w:jc w:val="center"/>
              <w:rPr>
                <w:rFonts w:ascii="Gill Sans MT" w:hAnsi="Gill Sans MT"/>
                <w:lang w:val="en-GB"/>
              </w:rPr>
            </w:pPr>
          </w:p>
        </w:tc>
      </w:tr>
      <w:tr w:rsidR="00713A98" w:rsidRPr="00AF6E76" w14:paraId="0CA03DEF" w14:textId="77777777" w:rsidTr="007C0BEA">
        <w:trPr>
          <w:trHeight w:val="397"/>
          <w:jc w:val="center"/>
        </w:trPr>
        <w:tc>
          <w:tcPr>
            <w:tcW w:w="3203" w:type="dxa"/>
            <w:vAlign w:val="center"/>
          </w:tcPr>
          <w:p w14:paraId="01838196" w14:textId="77777777" w:rsidR="00713A98" w:rsidRPr="00AF6E76" w:rsidRDefault="00713A98" w:rsidP="007C0BEA">
            <w:pPr>
              <w:widowControl w:val="0"/>
              <w:jc w:val="center"/>
              <w:rPr>
                <w:rFonts w:ascii="Calibri" w:hAnsi="Calibri"/>
                <w:b/>
                <w:i/>
                <w:color w:val="000000" w:themeColor="text1"/>
                <w:lang w:val="en-GB"/>
              </w:rPr>
            </w:pPr>
            <w:r w:rsidRPr="00AF6E76">
              <w:rPr>
                <w:rFonts w:ascii="Calibri" w:hAnsi="Calibri"/>
                <w:b/>
                <w:i/>
                <w:color w:val="000000" w:themeColor="text1"/>
                <w:lang w:val="en-GB"/>
              </w:rPr>
              <w:t>0,2</w:t>
            </w:r>
          </w:p>
        </w:tc>
        <w:tc>
          <w:tcPr>
            <w:tcW w:w="3769" w:type="dxa"/>
            <w:vAlign w:val="center"/>
          </w:tcPr>
          <w:p w14:paraId="2D0EF8FD"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Maximum flux of CO</w:t>
            </w:r>
            <w:r w:rsidRPr="00AF6E76">
              <w:rPr>
                <w:rFonts w:ascii="Gill Sans MT" w:hAnsi="Gill Sans MT"/>
                <w:vertAlign w:val="subscript"/>
                <w:lang w:val="en-GB"/>
              </w:rPr>
              <w:t>2</w:t>
            </w:r>
          </w:p>
        </w:tc>
        <w:tc>
          <w:tcPr>
            <w:tcW w:w="1257" w:type="dxa"/>
            <w:vAlign w:val="center"/>
          </w:tcPr>
          <w:p w14:paraId="3272BCCE"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ton/h</w:t>
            </w:r>
          </w:p>
        </w:tc>
        <w:tc>
          <w:tcPr>
            <w:tcW w:w="1276" w:type="dxa"/>
            <w:vAlign w:val="center"/>
          </w:tcPr>
          <w:p w14:paraId="76C20755" w14:textId="77777777" w:rsidR="00713A98" w:rsidRPr="00AF6E76" w:rsidRDefault="00713A98" w:rsidP="007C0BEA">
            <w:pPr>
              <w:widowControl w:val="0"/>
              <w:jc w:val="center"/>
              <w:rPr>
                <w:rFonts w:ascii="Gill Sans MT" w:hAnsi="Gill Sans MT"/>
                <w:lang w:val="en-GB"/>
              </w:rPr>
            </w:pPr>
          </w:p>
        </w:tc>
      </w:tr>
      <w:tr w:rsidR="00713A98" w:rsidRPr="00AF6E76" w14:paraId="47241E75" w14:textId="77777777" w:rsidTr="007C0BEA">
        <w:trPr>
          <w:trHeight w:val="397"/>
          <w:jc w:val="center"/>
        </w:trPr>
        <w:tc>
          <w:tcPr>
            <w:tcW w:w="3203" w:type="dxa"/>
            <w:vAlign w:val="center"/>
          </w:tcPr>
          <w:p w14:paraId="7A74A0DC" w14:textId="77777777" w:rsidR="00713A98" w:rsidRPr="00AF6E76" w:rsidRDefault="00000000" w:rsidP="007C0BEA">
            <w:pPr>
              <w:widowControl w:val="0"/>
              <w:jc w:val="center"/>
              <w:rPr>
                <w:rFonts w:ascii="Calibri" w:eastAsia="Calibri" w:hAnsi="Calibri" w:cs="Arial"/>
                <w:b/>
                <w:color w:val="000000" w:themeColor="text1"/>
                <w:lang w:val="en-GB"/>
              </w:rPr>
            </w:pPr>
            <m:oMathPara>
              <m:oMath>
                <m:sSub>
                  <m:sSubPr>
                    <m:ctrlPr>
                      <w:rPr>
                        <w:rFonts w:ascii="Cambria Math" w:eastAsia="Calibri" w:hAnsi="Cambria Math" w:cs="Arial"/>
                        <w:b/>
                        <w:i/>
                        <w:color w:val="000000" w:themeColor="text1"/>
                        <w:lang w:val="en-GB"/>
                      </w:rPr>
                    </m:ctrlPr>
                  </m:sSubPr>
                  <m:e>
                    <m:r>
                      <m:rPr>
                        <m:sty m:val="bi"/>
                      </m:rPr>
                      <w:rPr>
                        <w:rFonts w:ascii="Cambria Math" w:eastAsia="Calibri" w:hAnsi="Cambria Math" w:cs="Arial"/>
                        <w:color w:val="000000" w:themeColor="text1"/>
                        <w:lang w:val="en-GB"/>
                      </w:rPr>
                      <m:t>pH</m:t>
                    </m:r>
                  </m:e>
                  <m:sub>
                    <m:r>
                      <m:rPr>
                        <m:sty m:val="bi"/>
                      </m:rPr>
                      <w:rPr>
                        <w:rFonts w:ascii="Cambria Math" w:eastAsia="Calibri" w:hAnsi="Cambria Math" w:cs="Arial"/>
                        <w:color w:val="000000" w:themeColor="text1"/>
                        <w:lang w:val="en-GB"/>
                      </w:rPr>
                      <m:t>in</m:t>
                    </m:r>
                  </m:sub>
                </m:sSub>
              </m:oMath>
            </m:oMathPara>
          </w:p>
        </w:tc>
        <w:tc>
          <w:tcPr>
            <w:tcW w:w="3769" w:type="dxa"/>
            <w:vAlign w:val="center"/>
          </w:tcPr>
          <w:p w14:paraId="674C0A1C" w14:textId="77777777" w:rsidR="00713A98" w:rsidRPr="00AF6E76" w:rsidRDefault="00713A98" w:rsidP="007C0BEA">
            <w:pPr>
              <w:widowControl w:val="0"/>
              <w:jc w:val="center"/>
              <w:rPr>
                <w:rFonts w:ascii="Gill Sans MT" w:hAnsi="Gill Sans MT"/>
                <w:lang w:val="en-GB"/>
              </w:rPr>
            </w:pPr>
            <w:r w:rsidRPr="00AF6E76">
              <w:rPr>
                <w:rFonts w:ascii="Gill Sans MT" w:hAnsi="Gill Sans MT"/>
                <w:bCs/>
                <w:lang w:val="en-GB"/>
              </w:rPr>
              <w:t xml:space="preserve">Measure of </w:t>
            </w:r>
            <w:proofErr w:type="spellStart"/>
            <w:r w:rsidRPr="00AF6E76">
              <w:rPr>
                <w:rFonts w:ascii="Gill Sans MT" w:hAnsi="Gill Sans MT"/>
                <w:bCs/>
                <w:lang w:val="en-GB"/>
              </w:rPr>
              <w:t>pH</w:t>
            </w:r>
            <w:r w:rsidRPr="00AF6E76">
              <w:rPr>
                <w:rFonts w:ascii="Gill Sans MT" w:hAnsi="Gill Sans MT"/>
                <w:bCs/>
                <w:vertAlign w:val="subscript"/>
                <w:lang w:val="en-GB"/>
              </w:rPr>
              <w:t>in</w:t>
            </w:r>
            <w:proofErr w:type="spellEnd"/>
          </w:p>
        </w:tc>
        <w:tc>
          <w:tcPr>
            <w:tcW w:w="1257" w:type="dxa"/>
            <w:vAlign w:val="center"/>
          </w:tcPr>
          <w:p w14:paraId="6B2CCD7A"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w:t>
            </w:r>
          </w:p>
        </w:tc>
        <w:tc>
          <w:tcPr>
            <w:tcW w:w="1276" w:type="dxa"/>
            <w:vAlign w:val="center"/>
          </w:tcPr>
          <w:p w14:paraId="30D3C472" w14:textId="77777777" w:rsidR="00713A98" w:rsidRPr="00AF6E76" w:rsidRDefault="00713A98" w:rsidP="007C0BEA">
            <w:pPr>
              <w:widowControl w:val="0"/>
              <w:jc w:val="center"/>
              <w:rPr>
                <w:rFonts w:ascii="Gill Sans MT" w:hAnsi="Gill Sans MT"/>
                <w:lang w:val="en-GB"/>
              </w:rPr>
            </w:pPr>
          </w:p>
        </w:tc>
      </w:tr>
      <w:tr w:rsidR="00713A98" w:rsidRPr="00AF6E76" w14:paraId="21519A2C" w14:textId="77777777" w:rsidTr="007C0BEA">
        <w:trPr>
          <w:trHeight w:val="397"/>
          <w:jc w:val="center"/>
        </w:trPr>
        <w:tc>
          <w:tcPr>
            <w:tcW w:w="3203" w:type="dxa"/>
            <w:vAlign w:val="center"/>
          </w:tcPr>
          <w:p w14:paraId="4FB14E90" w14:textId="77777777" w:rsidR="00713A98" w:rsidRPr="00AF6E76" w:rsidRDefault="00000000" w:rsidP="007C0BEA">
            <w:pPr>
              <w:widowControl w:val="0"/>
              <w:jc w:val="center"/>
              <w:rPr>
                <w:rFonts w:ascii="Calibri" w:eastAsia="Calibri" w:hAnsi="Calibri" w:cs="Arial"/>
                <w:b/>
                <w:color w:val="000000" w:themeColor="text1"/>
                <w:lang w:val="en-GB"/>
              </w:rPr>
            </w:pPr>
            <m:oMathPara>
              <m:oMath>
                <m:sSub>
                  <m:sSubPr>
                    <m:ctrlPr>
                      <w:rPr>
                        <w:rFonts w:ascii="Cambria Math" w:eastAsia="Calibri" w:hAnsi="Cambria Math" w:cs="Arial"/>
                        <w:b/>
                        <w:i/>
                        <w:color w:val="000000" w:themeColor="text1"/>
                        <w:lang w:val="en-GB"/>
                      </w:rPr>
                    </m:ctrlPr>
                  </m:sSubPr>
                  <m:e>
                    <m:r>
                      <m:rPr>
                        <m:sty m:val="bi"/>
                      </m:rPr>
                      <w:rPr>
                        <w:rFonts w:ascii="Cambria Math" w:eastAsia="Calibri" w:hAnsi="Cambria Math" w:cs="Arial"/>
                        <w:color w:val="000000" w:themeColor="text1"/>
                        <w:lang w:val="en-GB"/>
                      </w:rPr>
                      <m:t>pH</m:t>
                    </m:r>
                  </m:e>
                  <m:sub>
                    <m:r>
                      <m:rPr>
                        <m:sty m:val="bi"/>
                      </m:rPr>
                      <w:rPr>
                        <w:rFonts w:ascii="Cambria Math" w:eastAsia="Calibri" w:hAnsi="Cambria Math" w:cs="Arial"/>
                        <w:color w:val="000000" w:themeColor="text1"/>
                        <w:lang w:val="en-GB"/>
                      </w:rPr>
                      <m:t>out</m:t>
                    </m:r>
                  </m:sub>
                </m:sSub>
              </m:oMath>
            </m:oMathPara>
          </w:p>
        </w:tc>
        <w:tc>
          <w:tcPr>
            <w:tcW w:w="3769" w:type="dxa"/>
            <w:vAlign w:val="center"/>
          </w:tcPr>
          <w:p w14:paraId="601FBEE8" w14:textId="77777777" w:rsidR="00713A98" w:rsidRPr="00AF6E76" w:rsidRDefault="00713A98" w:rsidP="007C0BEA">
            <w:pPr>
              <w:widowControl w:val="0"/>
              <w:jc w:val="center"/>
              <w:rPr>
                <w:rFonts w:ascii="Gill Sans MT" w:hAnsi="Gill Sans MT"/>
                <w:lang w:val="en-GB"/>
              </w:rPr>
            </w:pPr>
            <w:r w:rsidRPr="00AF6E76">
              <w:rPr>
                <w:rFonts w:ascii="Gill Sans MT" w:hAnsi="Gill Sans MT"/>
                <w:bCs/>
                <w:lang w:val="en-GB"/>
              </w:rPr>
              <w:t xml:space="preserve">Measure of </w:t>
            </w:r>
            <w:proofErr w:type="spellStart"/>
            <w:r w:rsidRPr="00AF6E76">
              <w:rPr>
                <w:rFonts w:ascii="Gill Sans MT" w:hAnsi="Gill Sans MT"/>
                <w:bCs/>
                <w:lang w:val="en-GB"/>
              </w:rPr>
              <w:t>pH</w:t>
            </w:r>
            <w:r w:rsidRPr="00AF6E76">
              <w:rPr>
                <w:rFonts w:ascii="Gill Sans MT" w:hAnsi="Gill Sans MT"/>
                <w:bCs/>
                <w:vertAlign w:val="subscript"/>
                <w:lang w:val="en-GB"/>
              </w:rPr>
              <w:t>out</w:t>
            </w:r>
            <w:proofErr w:type="spellEnd"/>
          </w:p>
        </w:tc>
        <w:tc>
          <w:tcPr>
            <w:tcW w:w="1257" w:type="dxa"/>
            <w:vAlign w:val="center"/>
          </w:tcPr>
          <w:p w14:paraId="3CEBA6E5"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w:t>
            </w:r>
          </w:p>
        </w:tc>
        <w:tc>
          <w:tcPr>
            <w:tcW w:w="1276" w:type="dxa"/>
            <w:vAlign w:val="center"/>
          </w:tcPr>
          <w:p w14:paraId="376E6626" w14:textId="77777777" w:rsidR="00713A98" w:rsidRPr="00AF6E76" w:rsidRDefault="00713A98" w:rsidP="007C0BEA">
            <w:pPr>
              <w:widowControl w:val="0"/>
              <w:jc w:val="center"/>
              <w:rPr>
                <w:rFonts w:ascii="Gill Sans MT" w:hAnsi="Gill Sans MT"/>
                <w:lang w:val="en-GB"/>
              </w:rPr>
            </w:pPr>
          </w:p>
        </w:tc>
      </w:tr>
      <w:tr w:rsidR="00713A98" w:rsidRPr="00AF6E76" w14:paraId="70AE331A" w14:textId="77777777" w:rsidTr="007C0BEA">
        <w:trPr>
          <w:trHeight w:val="618"/>
          <w:jc w:val="center"/>
        </w:trPr>
        <w:tc>
          <w:tcPr>
            <w:tcW w:w="3203" w:type="dxa"/>
            <w:vAlign w:val="center"/>
          </w:tcPr>
          <w:p w14:paraId="52943FB5" w14:textId="77777777" w:rsidR="00713A98" w:rsidRPr="00AF6E76" w:rsidRDefault="00000000" w:rsidP="007C0BEA">
            <w:pPr>
              <w:widowControl w:val="0"/>
              <w:jc w:val="center"/>
              <w:rPr>
                <w:rFonts w:ascii="Calibri" w:hAnsi="Calibri"/>
                <w:b/>
                <w:color w:val="000000" w:themeColor="text1"/>
                <w:lang w:val="en-GB"/>
              </w:rPr>
            </w:pPr>
            <m:oMathPara>
              <m:oMath>
                <m:f>
                  <m:fPr>
                    <m:ctrlPr>
                      <w:rPr>
                        <w:rFonts w:ascii="Cambria Math" w:hAnsi="Cambria Math"/>
                        <w:b/>
                        <w:i/>
                        <w:color w:val="000000" w:themeColor="text1"/>
                        <w:lang w:val="en-GB"/>
                      </w:rPr>
                    </m:ctrlPr>
                  </m:fPr>
                  <m:num>
                    <m:r>
                      <m:rPr>
                        <m:sty m:val="bi"/>
                      </m:rPr>
                      <w:rPr>
                        <w:rFonts w:ascii="Cambria Math" w:hAnsi="Cambria Math"/>
                        <w:color w:val="000000" w:themeColor="text1"/>
                        <w:lang w:val="en-GB"/>
                      </w:rPr>
                      <m:t>1</m:t>
                    </m:r>
                  </m:num>
                  <m:den>
                    <m:r>
                      <m:rPr>
                        <m:sty m:val="bi"/>
                      </m:rPr>
                      <w:rPr>
                        <w:rFonts w:ascii="Cambria Math" w:hAnsi="Cambria Math"/>
                        <w:color w:val="000000" w:themeColor="text1"/>
                        <w:lang w:val="en-GB"/>
                      </w:rPr>
                      <m:t>1000</m:t>
                    </m:r>
                  </m:den>
                </m:f>
              </m:oMath>
            </m:oMathPara>
          </w:p>
        </w:tc>
        <w:tc>
          <w:tcPr>
            <w:tcW w:w="3769" w:type="dxa"/>
            <w:vAlign w:val="center"/>
          </w:tcPr>
          <w:p w14:paraId="1C5CE5A9"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Conversion factor from kg to tons</w:t>
            </w:r>
          </w:p>
        </w:tc>
        <w:tc>
          <w:tcPr>
            <w:tcW w:w="1257" w:type="dxa"/>
            <w:vAlign w:val="center"/>
          </w:tcPr>
          <w:p w14:paraId="32E3553E"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ton/kg</w:t>
            </w:r>
          </w:p>
        </w:tc>
        <w:tc>
          <w:tcPr>
            <w:tcW w:w="1276" w:type="dxa"/>
            <w:vAlign w:val="center"/>
          </w:tcPr>
          <w:p w14:paraId="564A04FD" w14:textId="77777777" w:rsidR="00713A98" w:rsidRPr="00AF6E76" w:rsidRDefault="00713A98" w:rsidP="007C0BEA">
            <w:pPr>
              <w:widowControl w:val="0"/>
              <w:jc w:val="center"/>
              <w:rPr>
                <w:rFonts w:ascii="Gill Sans MT" w:hAnsi="Gill Sans MT"/>
                <w:lang w:val="en-GB"/>
              </w:rPr>
            </w:pPr>
          </w:p>
        </w:tc>
      </w:tr>
      <w:tr w:rsidR="00713A98" w:rsidRPr="00AF6E76" w14:paraId="3B525D8E" w14:textId="77777777" w:rsidTr="007C0BEA">
        <w:trPr>
          <w:trHeight w:val="626"/>
          <w:jc w:val="center"/>
        </w:trPr>
        <w:tc>
          <w:tcPr>
            <w:tcW w:w="3203" w:type="dxa"/>
            <w:vAlign w:val="center"/>
          </w:tcPr>
          <w:p w14:paraId="65EB5A70" w14:textId="77777777" w:rsidR="00713A98" w:rsidRPr="00AF6E76" w:rsidRDefault="00000000" w:rsidP="007C0BEA">
            <w:pPr>
              <w:widowControl w:val="0"/>
              <w:jc w:val="center"/>
              <w:rPr>
                <w:rFonts w:ascii="Calibri" w:hAnsi="Calibri"/>
                <w:b/>
                <w:color w:val="000000" w:themeColor="text1"/>
                <w:lang w:val="en-GB"/>
              </w:rPr>
            </w:pPr>
            <m:oMathPara>
              <m:oMath>
                <m:f>
                  <m:fPr>
                    <m:ctrlPr>
                      <w:rPr>
                        <w:rFonts w:ascii="Cambria Math" w:hAnsi="Cambria Math"/>
                        <w:b/>
                        <w:i/>
                        <w:color w:val="000000" w:themeColor="text1"/>
                        <w:lang w:val="en-GB"/>
                      </w:rPr>
                    </m:ctrlPr>
                  </m:fPr>
                  <m:num>
                    <m:r>
                      <m:rPr>
                        <m:sty m:val="bi"/>
                      </m:rPr>
                      <w:rPr>
                        <w:rFonts w:ascii="Cambria Math" w:hAnsi="Cambria Math"/>
                        <w:color w:val="000000" w:themeColor="text1"/>
                        <w:lang w:val="en-GB"/>
                      </w:rPr>
                      <m:t>1</m:t>
                    </m:r>
                  </m:num>
                  <m:den>
                    <m:r>
                      <m:rPr>
                        <m:sty m:val="bi"/>
                      </m:rPr>
                      <w:rPr>
                        <w:rFonts w:ascii="Cambria Math" w:hAnsi="Cambria Math"/>
                        <w:color w:val="000000" w:themeColor="text1"/>
                        <w:lang w:val="en-GB"/>
                      </w:rPr>
                      <m:t>3600</m:t>
                    </m:r>
                  </m:den>
                </m:f>
              </m:oMath>
            </m:oMathPara>
          </w:p>
        </w:tc>
        <w:tc>
          <w:tcPr>
            <w:tcW w:w="3769" w:type="dxa"/>
            <w:vAlign w:val="center"/>
          </w:tcPr>
          <w:p w14:paraId="10F96D68" w14:textId="77777777" w:rsidR="00713A98" w:rsidRPr="00AF6E76" w:rsidRDefault="00713A98" w:rsidP="007C0BEA">
            <w:pPr>
              <w:widowControl w:val="0"/>
              <w:jc w:val="center"/>
              <w:rPr>
                <w:rFonts w:ascii="Gill Sans MT" w:hAnsi="Gill Sans MT"/>
                <w:lang w:val="en-GB"/>
              </w:rPr>
            </w:pPr>
            <w:r w:rsidRPr="00AF6E76">
              <w:rPr>
                <w:rFonts w:ascii="Gill Sans MT" w:hAnsi="Gill Sans MT"/>
                <w:lang w:val="en-GB"/>
              </w:rPr>
              <w:t>Conversion factor from sec to hour</w:t>
            </w:r>
          </w:p>
        </w:tc>
        <w:tc>
          <w:tcPr>
            <w:tcW w:w="1257" w:type="dxa"/>
            <w:vAlign w:val="center"/>
          </w:tcPr>
          <w:p w14:paraId="4BE6E5C7"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h/s</w:t>
            </w:r>
          </w:p>
        </w:tc>
        <w:tc>
          <w:tcPr>
            <w:tcW w:w="1276" w:type="dxa"/>
            <w:vAlign w:val="center"/>
          </w:tcPr>
          <w:p w14:paraId="7409E991" w14:textId="77777777" w:rsidR="00713A98" w:rsidRPr="00AF6E76" w:rsidRDefault="00713A98" w:rsidP="007C0BEA">
            <w:pPr>
              <w:widowControl w:val="0"/>
              <w:jc w:val="center"/>
              <w:rPr>
                <w:rFonts w:ascii="Gill Sans MT" w:hAnsi="Gill Sans MT"/>
                <w:lang w:val="en-GB"/>
              </w:rPr>
            </w:pPr>
          </w:p>
        </w:tc>
      </w:tr>
      <w:tr w:rsidR="00713A98" w:rsidRPr="00AF6E76" w14:paraId="4E93DA35" w14:textId="77777777" w:rsidTr="007C0BEA">
        <w:trPr>
          <w:trHeight w:val="626"/>
          <w:jc w:val="center"/>
        </w:trPr>
        <w:tc>
          <w:tcPr>
            <w:tcW w:w="3203" w:type="dxa"/>
            <w:vAlign w:val="center"/>
          </w:tcPr>
          <w:p w14:paraId="61DBF06B" w14:textId="77777777" w:rsidR="00713A98" w:rsidRPr="00AF6E76" w:rsidRDefault="00713A98" w:rsidP="007C0BEA">
            <w:pPr>
              <w:widowControl w:val="0"/>
              <w:jc w:val="center"/>
              <w:rPr>
                <w:rFonts w:ascii="Calibri" w:hAnsi="Calibri"/>
                <w:b/>
                <w:color w:val="000000" w:themeColor="text1"/>
                <w:lang w:val="en-GB"/>
              </w:rPr>
            </w:pPr>
            <m:oMathPara>
              <m:oMath>
                <m:r>
                  <m:rPr>
                    <m:sty m:val="bi"/>
                  </m:rPr>
                  <w:rPr>
                    <w:rFonts w:ascii="Cambria Math" w:hAnsi="Cambria Math"/>
                    <w:lang w:val="en-GB"/>
                  </w:rPr>
                  <m:t>dt</m:t>
                </m:r>
              </m:oMath>
            </m:oMathPara>
          </w:p>
        </w:tc>
        <w:tc>
          <w:tcPr>
            <w:tcW w:w="3769" w:type="dxa"/>
            <w:vAlign w:val="center"/>
          </w:tcPr>
          <w:p w14:paraId="4DA31EEC" w14:textId="77777777" w:rsidR="00713A98" w:rsidRPr="00AF6E76" w:rsidRDefault="00713A98" w:rsidP="007C0BEA">
            <w:pPr>
              <w:widowControl w:val="0"/>
              <w:jc w:val="center"/>
              <w:rPr>
                <w:rFonts w:ascii="Gill Sans MT" w:hAnsi="Gill Sans MT"/>
                <w:lang w:val="en-GB"/>
              </w:rPr>
            </w:pPr>
            <w:r w:rsidRPr="00AF6E76">
              <w:rPr>
                <w:rFonts w:ascii="Gill Sans MT" w:hAnsi="Gill Sans MT"/>
                <w:lang w:val="en-GB"/>
              </w:rPr>
              <w:t>“1s” time interval of sensor reading “FT002”</w:t>
            </w:r>
          </w:p>
        </w:tc>
        <w:tc>
          <w:tcPr>
            <w:tcW w:w="1257" w:type="dxa"/>
            <w:vAlign w:val="center"/>
          </w:tcPr>
          <w:p w14:paraId="05E62CB6" w14:textId="77777777" w:rsidR="00713A98" w:rsidRPr="00AF6E76" w:rsidRDefault="00713A98" w:rsidP="007C0BEA">
            <w:pPr>
              <w:widowControl w:val="0"/>
              <w:jc w:val="center"/>
              <w:rPr>
                <w:rFonts w:ascii="Gill Sans MT" w:hAnsi="Gill Sans MT"/>
                <w:bCs/>
                <w:lang w:val="en-GB"/>
              </w:rPr>
            </w:pPr>
            <w:r w:rsidRPr="00AF6E76">
              <w:rPr>
                <w:rFonts w:ascii="Gill Sans MT" w:hAnsi="Gill Sans MT"/>
                <w:bCs/>
                <w:lang w:val="en-GB"/>
              </w:rPr>
              <w:t>s</w:t>
            </w:r>
          </w:p>
        </w:tc>
        <w:tc>
          <w:tcPr>
            <w:tcW w:w="1276" w:type="dxa"/>
            <w:vAlign w:val="center"/>
          </w:tcPr>
          <w:p w14:paraId="6A4E07F3" w14:textId="77777777" w:rsidR="00713A98" w:rsidRPr="00AF6E76" w:rsidRDefault="00713A98" w:rsidP="007C0BEA">
            <w:pPr>
              <w:widowControl w:val="0"/>
              <w:jc w:val="center"/>
              <w:rPr>
                <w:rFonts w:ascii="Gill Sans MT" w:hAnsi="Gill Sans MT"/>
                <w:lang w:val="en-GB"/>
              </w:rPr>
            </w:pPr>
          </w:p>
        </w:tc>
      </w:tr>
    </w:tbl>
    <w:p w14:paraId="1926F06F" w14:textId="77777777" w:rsidR="00713A98" w:rsidRDefault="00713A98" w:rsidP="00713A98">
      <w:pPr>
        <w:pStyle w:val="Didascalia"/>
        <w:jc w:val="center"/>
      </w:pPr>
      <w:r>
        <w:t xml:space="preserve">Equation </w:t>
      </w:r>
      <w:r>
        <w:fldChar w:fldCharType="begin"/>
      </w:r>
      <w:r>
        <w:instrText xml:space="preserve"> SEQ Equation \* ARABIC </w:instrText>
      </w:r>
      <w:r>
        <w:fldChar w:fldCharType="separate"/>
      </w:r>
      <w:r>
        <w:rPr>
          <w:noProof/>
        </w:rPr>
        <w:t>3</w:t>
      </w:r>
      <w:r>
        <w:fldChar w:fldCharType="end"/>
      </w:r>
      <w:r>
        <w:t xml:space="preserve">: Calculation of </w:t>
      </w:r>
      <w:proofErr w:type="spellStart"/>
      <w:r>
        <w:t>non reacted</w:t>
      </w:r>
      <w:proofErr w:type="spellEnd"/>
      <w:r>
        <w:t xml:space="preserve"> CO</w:t>
      </w:r>
      <w:r w:rsidRPr="00664AF6">
        <w:rPr>
          <w:vertAlign w:val="subscript"/>
        </w:rPr>
        <w:t>2</w:t>
      </w:r>
      <w:r>
        <w:t xml:space="preserve"> emissions</w:t>
      </w:r>
    </w:p>
    <w:p w14:paraId="05E28940" w14:textId="77777777" w:rsidR="00713A98" w:rsidRDefault="00713A98" w:rsidP="00713A98">
      <w:pPr>
        <w:pStyle w:val="Nessunaspaziatura"/>
      </w:pPr>
    </w:p>
    <w:p w14:paraId="5EB81532" w14:textId="77777777" w:rsidR="00713A98" w:rsidRPr="00EC4E48" w:rsidRDefault="00713A98" w:rsidP="00713A98">
      <w:pPr>
        <w:pStyle w:val="Nessunaspaziatura"/>
      </w:pPr>
      <w:r w:rsidRPr="00EC4E48">
        <w:t>The CO</w:t>
      </w:r>
      <w:r w:rsidRPr="00EC4E48">
        <w:rPr>
          <w:vertAlign w:val="subscript"/>
        </w:rPr>
        <w:t>2</w:t>
      </w:r>
      <w:r w:rsidRPr="00EC4E48">
        <w:t xml:space="preserve"> </w:t>
      </w:r>
      <w:r>
        <w:t>project</w:t>
      </w:r>
      <w:r w:rsidRPr="00EC4E48">
        <w:t xml:space="preserve"> emissions related to energy consumption during the various steps of the storage phase are calculated by equation 4. The latter keeps in consideration the electric energy consumption multiplied by the emission factor of the specific energy supplier or obtained from a national average value.</w:t>
      </w:r>
      <w:r>
        <w:t xml:space="preserve"> The electricity consumption is measured by an electricity meter connected to the PLC.</w:t>
      </w:r>
    </w:p>
    <w:p w14:paraId="5711FACD" w14:textId="77777777" w:rsidR="00713A98" w:rsidRPr="00EC4E48" w:rsidRDefault="00713A98" w:rsidP="00713A98">
      <w:pPr>
        <w:pStyle w:val="Nessunaspaziatura"/>
      </w:pPr>
    </w:p>
    <w:tbl>
      <w:tblPr>
        <w:tblStyle w:val="Grigliatabella"/>
        <w:tblW w:w="9691" w:type="dxa"/>
        <w:jc w:val="center"/>
        <w:tblLayout w:type="fixed"/>
        <w:tblLook w:val="04A0" w:firstRow="1" w:lastRow="0" w:firstColumn="1" w:lastColumn="0" w:noHBand="0" w:noVBand="1"/>
      </w:tblPr>
      <w:tblGrid>
        <w:gridCol w:w="2972"/>
        <w:gridCol w:w="3969"/>
        <w:gridCol w:w="1418"/>
        <w:gridCol w:w="1332"/>
      </w:tblGrid>
      <w:tr w:rsidR="00713A98" w:rsidRPr="00452516" w14:paraId="1B1FB90A" w14:textId="77777777" w:rsidTr="007C0BEA">
        <w:trPr>
          <w:trHeight w:val="405"/>
          <w:jc w:val="center"/>
        </w:trPr>
        <w:tc>
          <w:tcPr>
            <w:tcW w:w="9686" w:type="dxa"/>
            <w:gridSpan w:val="4"/>
            <w:shd w:val="clear" w:color="auto" w:fill="1549C5"/>
            <w:vAlign w:val="center"/>
          </w:tcPr>
          <w:p w14:paraId="67CF69EE" w14:textId="77777777" w:rsidR="00713A98" w:rsidRPr="00452516" w:rsidRDefault="00713A98" w:rsidP="007C0BEA">
            <w:pPr>
              <w:widowControl w:val="0"/>
              <w:spacing w:line="259" w:lineRule="auto"/>
              <w:jc w:val="center"/>
              <w:rPr>
                <w:rFonts w:ascii="Gill Sans MT" w:hAnsi="Gill Sans MT"/>
                <w:b/>
                <w:color w:val="FFFFFF" w:themeColor="background1"/>
              </w:rPr>
            </w:pPr>
            <w:r w:rsidRPr="00452516">
              <w:rPr>
                <w:rFonts w:ascii="Gill Sans MT" w:hAnsi="Gill Sans MT"/>
                <w:b/>
                <w:color w:val="FFFFFF" w:themeColor="background1"/>
              </w:rPr>
              <w:t>Equation 4</w:t>
            </w:r>
          </w:p>
        </w:tc>
      </w:tr>
      <w:tr w:rsidR="00713A98" w:rsidRPr="00452516" w14:paraId="48E4305F" w14:textId="77777777" w:rsidTr="007C0BEA">
        <w:trPr>
          <w:trHeight w:val="737"/>
          <w:jc w:val="center"/>
        </w:trPr>
        <w:tc>
          <w:tcPr>
            <w:tcW w:w="9686" w:type="dxa"/>
            <w:gridSpan w:val="4"/>
            <w:shd w:val="clear" w:color="auto" w:fill="00B0F0"/>
            <w:vAlign w:val="center"/>
          </w:tcPr>
          <w:p w14:paraId="2B0A657D" w14:textId="77777777" w:rsidR="00713A98" w:rsidRPr="00452516" w:rsidRDefault="00713A98" w:rsidP="007C0BEA">
            <w:pPr>
              <w:spacing w:line="259" w:lineRule="auto"/>
              <w:rPr>
                <w:rFonts w:ascii="Gill Sans MT" w:eastAsia="Calibri" w:hAnsi="Gill Sans MT"/>
                <w:b/>
                <w:color w:val="FFFFFF" w:themeColor="background1"/>
              </w:rPr>
            </w:pPr>
            <m:oMathPara>
              <m:oMath>
                <m:r>
                  <m:rPr>
                    <m:sty m:val="bi"/>
                  </m:rPr>
                  <w:rPr>
                    <w:rFonts w:ascii="Cambria Math" w:hAnsi="Cambria Math"/>
                    <w:color w:val="FFFFFF" w:themeColor="background1"/>
                  </w:rPr>
                  <m:t>Em.</m:t>
                </m:r>
                <m:sSub>
                  <m:sSubPr>
                    <m:ctrlPr>
                      <w:rPr>
                        <w:rFonts w:ascii="Cambria Math" w:hAnsi="Cambria Math"/>
                        <w:b/>
                        <w:i/>
                        <w:color w:val="FFFFFF" w:themeColor="background1"/>
                      </w:rPr>
                    </m:ctrlPr>
                  </m:sSubPr>
                  <m:e>
                    <m:r>
                      <m:rPr>
                        <m:sty m:val="bi"/>
                      </m:rPr>
                      <w:rPr>
                        <w:rFonts w:ascii="Cambria Math" w:hAnsi="Cambria Math"/>
                        <w:color w:val="FFFFFF" w:themeColor="background1"/>
                      </w:rPr>
                      <m:t>CO</m:t>
                    </m:r>
                  </m:e>
                  <m:sub>
                    <m:r>
                      <m:rPr>
                        <m:sty m:val="bi"/>
                      </m:rPr>
                      <w:rPr>
                        <w:rFonts w:ascii="Cambria Math" w:hAnsi="Cambria Math"/>
                        <w:color w:val="FFFFFF" w:themeColor="background1"/>
                      </w:rPr>
                      <m:t>2,electricity consumption</m:t>
                    </m:r>
                  </m:sub>
                </m:sSub>
                <m:r>
                  <m:rPr>
                    <m:sty m:val="bi"/>
                  </m:rPr>
                  <w:rPr>
                    <w:rFonts w:ascii="Cambria Math" w:hAnsi="Cambria Math"/>
                    <w:color w:val="FFFFFF" w:themeColor="background1"/>
                  </w:rPr>
                  <m:t>=</m:t>
                </m:r>
                <m:f>
                  <m:fPr>
                    <m:ctrlPr>
                      <w:rPr>
                        <w:rFonts w:ascii="Cambria Math" w:hAnsi="Cambria Math"/>
                        <w:b/>
                        <w:i/>
                        <w:color w:val="FFFFFF" w:themeColor="background1"/>
                      </w:rPr>
                    </m:ctrlPr>
                  </m:fPr>
                  <m:num>
                    <m:sSub>
                      <m:sSubPr>
                        <m:ctrlPr>
                          <w:rPr>
                            <w:rFonts w:ascii="Cambria Math" w:hAnsi="Cambria Math"/>
                            <w:b/>
                            <w:i/>
                            <w:color w:val="FFFFFF" w:themeColor="background1"/>
                          </w:rPr>
                        </m:ctrlPr>
                      </m:sSubPr>
                      <m:e>
                        <m:r>
                          <m:rPr>
                            <m:sty m:val="bi"/>
                          </m:rPr>
                          <w:rPr>
                            <w:rFonts w:ascii="Cambria Math" w:hAnsi="Cambria Math"/>
                            <w:color w:val="FFFFFF" w:themeColor="background1"/>
                          </w:rPr>
                          <m:t>E.E.</m:t>
                        </m:r>
                      </m:e>
                      <m:sub>
                        <m:r>
                          <m:rPr>
                            <m:sty m:val="bi"/>
                          </m:rPr>
                          <w:rPr>
                            <w:rFonts w:ascii="Cambria Math" w:hAnsi="Cambria Math"/>
                            <w:color w:val="FFFFFF" w:themeColor="background1"/>
                          </w:rPr>
                          <m:t xml:space="preserve">consumption </m:t>
                        </m:r>
                      </m:sub>
                    </m:sSub>
                    <m:r>
                      <m:rPr>
                        <m:sty m:val="bi"/>
                      </m:rPr>
                      <w:rPr>
                        <w:rFonts w:ascii="Cambria Math" w:hAnsi="Cambria Math"/>
                        <w:color w:val="FFFFFF" w:themeColor="background1"/>
                      </w:rPr>
                      <m:t>*</m:t>
                    </m:r>
                    <m:sSub>
                      <m:sSubPr>
                        <m:ctrlPr>
                          <w:rPr>
                            <w:rFonts w:ascii="Cambria Math" w:hAnsi="Cambria Math"/>
                            <w:b/>
                            <w:i/>
                            <w:color w:val="FFFFFF" w:themeColor="background1"/>
                          </w:rPr>
                        </m:ctrlPr>
                      </m:sSubPr>
                      <m:e>
                        <m:r>
                          <m:rPr>
                            <m:sty m:val="bi"/>
                          </m:rPr>
                          <w:rPr>
                            <w:rFonts w:ascii="Cambria Math" w:hAnsi="Cambria Math"/>
                            <w:color w:val="FFFFFF" w:themeColor="background1"/>
                          </w:rPr>
                          <m:t>EF</m:t>
                        </m:r>
                      </m:e>
                      <m:sub>
                        <m:r>
                          <m:rPr>
                            <m:sty m:val="bi"/>
                          </m:rPr>
                          <w:rPr>
                            <w:rFonts w:ascii="Cambria Math" w:hAnsi="Cambria Math"/>
                            <w:color w:val="FFFFFF" w:themeColor="background1"/>
                          </w:rPr>
                          <m:t>e.e.</m:t>
                        </m:r>
                      </m:sub>
                    </m:sSub>
                  </m:num>
                  <m:den>
                    <m:r>
                      <m:rPr>
                        <m:sty m:val="bi"/>
                      </m:rPr>
                      <w:rPr>
                        <w:rFonts w:ascii="Cambria Math" w:hAnsi="Cambria Math"/>
                        <w:color w:val="FFFFFF" w:themeColor="background1"/>
                      </w:rPr>
                      <m:t>1000000</m:t>
                    </m:r>
                  </m:den>
                </m:f>
              </m:oMath>
            </m:oMathPara>
          </w:p>
        </w:tc>
      </w:tr>
      <w:tr w:rsidR="00713A98" w:rsidRPr="00452516" w14:paraId="556CF756" w14:textId="77777777" w:rsidTr="007C0BEA">
        <w:trPr>
          <w:trHeight w:val="270"/>
          <w:jc w:val="center"/>
        </w:trPr>
        <w:tc>
          <w:tcPr>
            <w:tcW w:w="2972" w:type="dxa"/>
            <w:vAlign w:val="center"/>
          </w:tcPr>
          <w:p w14:paraId="75207CAF" w14:textId="77777777" w:rsidR="00713A98" w:rsidRPr="00452516" w:rsidRDefault="00713A98" w:rsidP="007C0BEA">
            <w:pPr>
              <w:widowControl w:val="0"/>
              <w:spacing w:line="259" w:lineRule="auto"/>
              <w:jc w:val="center"/>
              <w:rPr>
                <w:rFonts w:ascii="Gill Sans MT" w:hAnsi="Gill Sans MT"/>
                <w:bCs/>
              </w:rPr>
            </w:pPr>
            <w:proofErr w:type="spellStart"/>
            <w:r w:rsidRPr="00452516">
              <w:rPr>
                <w:rFonts w:ascii="Gill Sans MT" w:hAnsi="Gill Sans MT"/>
                <w:b/>
              </w:rPr>
              <w:t>Identification</w:t>
            </w:r>
            <w:proofErr w:type="spellEnd"/>
          </w:p>
        </w:tc>
        <w:tc>
          <w:tcPr>
            <w:tcW w:w="3969" w:type="dxa"/>
            <w:vAlign w:val="center"/>
          </w:tcPr>
          <w:p w14:paraId="7A5C2D0C"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Definition</w:t>
            </w:r>
          </w:p>
        </w:tc>
        <w:tc>
          <w:tcPr>
            <w:tcW w:w="1418" w:type="dxa"/>
            <w:vAlign w:val="center"/>
          </w:tcPr>
          <w:p w14:paraId="3D391FB8"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 xml:space="preserve">Unit of </w:t>
            </w:r>
            <w:proofErr w:type="spellStart"/>
            <w:r w:rsidRPr="00452516">
              <w:rPr>
                <w:rFonts w:ascii="Gill Sans MT" w:hAnsi="Gill Sans MT"/>
                <w:b/>
              </w:rPr>
              <w:t>measure</w:t>
            </w:r>
            <w:proofErr w:type="spellEnd"/>
          </w:p>
        </w:tc>
        <w:tc>
          <w:tcPr>
            <w:tcW w:w="1332" w:type="dxa"/>
            <w:vAlign w:val="center"/>
          </w:tcPr>
          <w:p w14:paraId="5382A125" w14:textId="77777777" w:rsidR="00713A98" w:rsidRPr="00452516" w:rsidRDefault="00713A98" w:rsidP="007C0BEA">
            <w:pPr>
              <w:widowControl w:val="0"/>
              <w:spacing w:line="259" w:lineRule="auto"/>
              <w:jc w:val="center"/>
              <w:rPr>
                <w:rFonts w:ascii="Gill Sans MT" w:hAnsi="Gill Sans MT"/>
                <w:b/>
              </w:rPr>
            </w:pPr>
            <w:r w:rsidRPr="00452516">
              <w:rPr>
                <w:rFonts w:ascii="Gill Sans MT" w:hAnsi="Gill Sans MT"/>
                <w:b/>
              </w:rPr>
              <w:t>Equation</w:t>
            </w:r>
          </w:p>
        </w:tc>
      </w:tr>
      <w:tr w:rsidR="00713A98" w:rsidRPr="00452516" w14:paraId="7685C25E" w14:textId="77777777" w:rsidTr="007C0BEA">
        <w:trPr>
          <w:trHeight w:val="435"/>
          <w:jc w:val="center"/>
        </w:trPr>
        <w:tc>
          <w:tcPr>
            <w:tcW w:w="2972" w:type="dxa"/>
            <w:vAlign w:val="center"/>
          </w:tcPr>
          <w:p w14:paraId="5059717D" w14:textId="77777777" w:rsidR="00713A98" w:rsidRPr="00452516" w:rsidRDefault="00713A98" w:rsidP="007C0BEA">
            <w:pPr>
              <w:widowControl w:val="0"/>
              <w:spacing w:line="259" w:lineRule="auto"/>
              <w:jc w:val="center"/>
              <w:rPr>
                <w:rFonts w:ascii="Gill Sans MT" w:hAnsi="Gill Sans MT"/>
                <w:b/>
                <w:bCs/>
              </w:rPr>
            </w:pPr>
            <m:oMathPara>
              <m:oMath>
                <m:r>
                  <m:rPr>
                    <m:sty m:val="bi"/>
                  </m:rPr>
                  <w:rPr>
                    <w:rFonts w:ascii="Cambria Math" w:hAnsi="Cambria Math"/>
                  </w:rPr>
                  <m:t>Em.</m:t>
                </m:r>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 energy consumption</m:t>
                    </m:r>
                  </m:sub>
                </m:sSub>
              </m:oMath>
            </m:oMathPara>
          </w:p>
        </w:tc>
        <w:tc>
          <w:tcPr>
            <w:tcW w:w="3969" w:type="dxa"/>
            <w:vAlign w:val="center"/>
          </w:tcPr>
          <w:p w14:paraId="12639AAF" w14:textId="77777777" w:rsidR="00713A98" w:rsidRPr="00452516" w:rsidRDefault="00713A98" w:rsidP="007C0BEA">
            <w:pPr>
              <w:pStyle w:val="Paragrafoelenco"/>
              <w:ind w:left="30"/>
              <w:jc w:val="center"/>
              <w:rPr>
                <w:rFonts w:ascii="Gill Sans MT" w:hAnsi="Gill Sans MT"/>
                <w:bCs/>
              </w:rPr>
            </w:pPr>
            <w:r w:rsidRPr="00452516">
              <w:rPr>
                <w:rFonts w:ascii="Gill Sans MT" w:hAnsi="Gill Sans MT"/>
                <w:bCs/>
              </w:rPr>
              <w:t>CO</w:t>
            </w:r>
            <w:r w:rsidRPr="00452516">
              <w:rPr>
                <w:rFonts w:ascii="Gill Sans MT" w:hAnsi="Gill Sans MT"/>
                <w:bCs/>
                <w:vertAlign w:val="subscript"/>
              </w:rPr>
              <w:t>2</w:t>
            </w:r>
            <w:r w:rsidRPr="00452516">
              <w:rPr>
                <w:rFonts w:ascii="Gill Sans MT" w:hAnsi="Gill Sans MT"/>
                <w:bCs/>
              </w:rPr>
              <w:t xml:space="preserve"> emissions related to energy consumption</w:t>
            </w:r>
          </w:p>
        </w:tc>
        <w:tc>
          <w:tcPr>
            <w:tcW w:w="1418" w:type="dxa"/>
            <w:vAlign w:val="center"/>
          </w:tcPr>
          <w:p w14:paraId="1231EFFD" w14:textId="77777777" w:rsidR="00713A98" w:rsidRPr="00452516" w:rsidRDefault="00713A98" w:rsidP="007C0BEA">
            <w:pPr>
              <w:widowControl w:val="0"/>
              <w:spacing w:line="259" w:lineRule="auto"/>
              <w:jc w:val="center"/>
              <w:rPr>
                <w:rFonts w:ascii="Gill Sans MT" w:hAnsi="Gill Sans MT"/>
                <w:bCs/>
              </w:rPr>
            </w:pPr>
            <w:r>
              <w:rPr>
                <w:rFonts w:ascii="Gill Sans MT" w:hAnsi="Gill Sans MT"/>
                <w:bCs/>
              </w:rPr>
              <w:t xml:space="preserve">t </w:t>
            </w:r>
            <w:r w:rsidRPr="00452516">
              <w:rPr>
                <w:rFonts w:ascii="Gill Sans MT" w:hAnsi="Gill Sans MT"/>
                <w:bCs/>
              </w:rPr>
              <w:t>CO</w:t>
            </w:r>
            <w:r w:rsidRPr="00452516">
              <w:rPr>
                <w:rFonts w:ascii="Gill Sans MT" w:hAnsi="Gill Sans MT"/>
                <w:bCs/>
                <w:vertAlign w:val="subscript"/>
              </w:rPr>
              <w:t>2eq</w:t>
            </w:r>
          </w:p>
        </w:tc>
        <w:tc>
          <w:tcPr>
            <w:tcW w:w="1332" w:type="dxa"/>
            <w:vAlign w:val="center"/>
          </w:tcPr>
          <w:p w14:paraId="20D06A2B"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Cs/>
              </w:rPr>
              <w:t>4</w:t>
            </w:r>
          </w:p>
        </w:tc>
      </w:tr>
      <w:tr w:rsidR="00713A98" w:rsidRPr="00452516" w14:paraId="21CBC580" w14:textId="77777777" w:rsidTr="007C0BEA">
        <w:trPr>
          <w:trHeight w:val="555"/>
          <w:jc w:val="center"/>
        </w:trPr>
        <w:tc>
          <w:tcPr>
            <w:tcW w:w="2972" w:type="dxa"/>
            <w:vAlign w:val="center"/>
          </w:tcPr>
          <w:p w14:paraId="047E8CAF" w14:textId="77777777" w:rsidR="00713A98" w:rsidRPr="00452516" w:rsidRDefault="00000000" w:rsidP="007C0BEA">
            <w:pPr>
              <w:widowControl w:val="0"/>
              <w:spacing w:line="259" w:lineRule="auto"/>
              <w:jc w:val="center"/>
              <w:rPr>
                <w:rFonts w:ascii="Gill Sans MT" w:hAnsi="Gill Sans MT"/>
                <w:b/>
                <w:bCs/>
              </w:rPr>
            </w:pPr>
            <m:oMathPara>
              <m:oMathParaPr>
                <m:jc m:val="center"/>
              </m:oMathParaPr>
              <m:oMath>
                <m:sSub>
                  <m:sSubPr>
                    <m:ctrlPr>
                      <w:rPr>
                        <w:rFonts w:ascii="Cambria Math" w:hAnsi="Cambria Math"/>
                        <w:b/>
                        <w:i/>
                        <w:color w:val="000000" w:themeColor="text1"/>
                      </w:rPr>
                    </m:ctrlPr>
                  </m:sSubPr>
                  <m:e>
                    <m:r>
                      <m:rPr>
                        <m:sty m:val="bi"/>
                      </m:rPr>
                      <w:rPr>
                        <w:rFonts w:ascii="Cambria Math" w:hAnsi="Cambria Math"/>
                        <w:color w:val="000000" w:themeColor="text1"/>
                      </w:rPr>
                      <m:t>E.E.</m:t>
                    </m:r>
                  </m:e>
                  <m:sub>
                    <m:r>
                      <m:rPr>
                        <m:sty m:val="bi"/>
                      </m:rPr>
                      <w:rPr>
                        <w:rFonts w:ascii="Cambria Math" w:hAnsi="Cambria Math"/>
                        <w:color w:val="000000" w:themeColor="text1"/>
                      </w:rPr>
                      <m:t xml:space="preserve">consumption </m:t>
                    </m:r>
                  </m:sub>
                </m:sSub>
              </m:oMath>
            </m:oMathPara>
          </w:p>
        </w:tc>
        <w:tc>
          <w:tcPr>
            <w:tcW w:w="3969" w:type="dxa"/>
            <w:vAlign w:val="center"/>
          </w:tcPr>
          <w:p w14:paraId="05E7C4DC" w14:textId="77777777" w:rsidR="00713A98" w:rsidRPr="00703392" w:rsidRDefault="00713A98" w:rsidP="007C0BEA">
            <w:pPr>
              <w:widowControl w:val="0"/>
              <w:spacing w:line="259" w:lineRule="auto"/>
              <w:jc w:val="center"/>
              <w:rPr>
                <w:rFonts w:ascii="Gill Sans MT" w:hAnsi="Gill Sans MT"/>
                <w:bCs/>
                <w:lang w:val="en-GB"/>
              </w:rPr>
            </w:pPr>
            <w:r>
              <w:rPr>
                <w:rFonts w:ascii="Gill Sans MT" w:hAnsi="Gill Sans MT"/>
                <w:bCs/>
                <w:lang w:val="en-GB"/>
              </w:rPr>
              <w:t>M</w:t>
            </w:r>
            <w:r w:rsidRPr="00703392">
              <w:rPr>
                <w:rFonts w:ascii="Gill Sans MT" w:hAnsi="Gill Sans MT"/>
                <w:bCs/>
                <w:lang w:val="en-GB"/>
              </w:rPr>
              <w:t xml:space="preserve">easured </w:t>
            </w:r>
            <w:r w:rsidRPr="00703392">
              <w:rPr>
                <w:rFonts w:ascii="Gill Sans MT" w:hAnsi="Gill Sans MT"/>
                <w:lang w:val="en-GB"/>
              </w:rPr>
              <w:t xml:space="preserve">electric </w:t>
            </w:r>
            <w:r w:rsidRPr="00703392">
              <w:rPr>
                <w:rFonts w:ascii="Gill Sans MT" w:hAnsi="Gill Sans MT"/>
                <w:bCs/>
                <w:lang w:val="en-GB"/>
              </w:rPr>
              <w:t>energy consumption</w:t>
            </w:r>
          </w:p>
        </w:tc>
        <w:tc>
          <w:tcPr>
            <w:tcW w:w="1418" w:type="dxa"/>
            <w:vAlign w:val="center"/>
          </w:tcPr>
          <w:p w14:paraId="2777D0A3" w14:textId="77777777" w:rsidR="00713A98" w:rsidRPr="00452516" w:rsidRDefault="00713A98" w:rsidP="007C0BEA">
            <w:pPr>
              <w:widowControl w:val="0"/>
              <w:spacing w:line="259" w:lineRule="auto"/>
              <w:jc w:val="center"/>
              <w:rPr>
                <w:rFonts w:ascii="Gill Sans MT" w:hAnsi="Gill Sans MT"/>
              </w:rPr>
            </w:pPr>
            <w:r w:rsidRPr="00452516">
              <w:rPr>
                <w:rFonts w:ascii="Gill Sans MT" w:hAnsi="Gill Sans MT"/>
              </w:rPr>
              <w:t>kWh</w:t>
            </w:r>
          </w:p>
        </w:tc>
        <w:tc>
          <w:tcPr>
            <w:tcW w:w="1332" w:type="dxa"/>
            <w:vAlign w:val="center"/>
          </w:tcPr>
          <w:p w14:paraId="3A8BD734" w14:textId="77777777" w:rsidR="00713A98" w:rsidRPr="00452516" w:rsidRDefault="00713A98" w:rsidP="007C0BEA">
            <w:pPr>
              <w:widowControl w:val="0"/>
              <w:spacing w:line="259" w:lineRule="auto"/>
              <w:jc w:val="center"/>
              <w:rPr>
                <w:rFonts w:ascii="Gill Sans MT" w:hAnsi="Gill Sans MT"/>
                <w:bCs/>
              </w:rPr>
            </w:pPr>
          </w:p>
        </w:tc>
      </w:tr>
      <w:tr w:rsidR="00713A98" w:rsidRPr="00452516" w14:paraId="5AA5E8EC" w14:textId="77777777" w:rsidTr="007C0BEA">
        <w:trPr>
          <w:trHeight w:val="540"/>
          <w:jc w:val="center"/>
        </w:trPr>
        <w:tc>
          <w:tcPr>
            <w:tcW w:w="2972" w:type="dxa"/>
            <w:vAlign w:val="center"/>
          </w:tcPr>
          <w:p w14:paraId="216490A6" w14:textId="77777777" w:rsidR="00713A98" w:rsidRPr="00452516" w:rsidRDefault="00000000" w:rsidP="007C0BEA">
            <w:pPr>
              <w:widowControl w:val="0"/>
              <w:spacing w:line="259" w:lineRule="auto"/>
              <w:jc w:val="center"/>
              <w:rPr>
                <w:rFonts w:ascii="Cambria Math" w:hAnsi="Cambria Math"/>
                <w:b/>
                <w:i/>
              </w:rPr>
            </w:pPr>
            <m:oMathPara>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 xml:space="preserve"> e.e.</m:t>
                    </m:r>
                  </m:sub>
                </m:sSub>
              </m:oMath>
            </m:oMathPara>
          </w:p>
        </w:tc>
        <w:tc>
          <w:tcPr>
            <w:tcW w:w="3969" w:type="dxa"/>
            <w:vAlign w:val="center"/>
          </w:tcPr>
          <w:p w14:paraId="2A0DFF48" w14:textId="77777777" w:rsidR="00713A98" w:rsidRPr="00703392" w:rsidRDefault="00713A98" w:rsidP="007C0BEA">
            <w:pPr>
              <w:widowControl w:val="0"/>
              <w:spacing w:line="259" w:lineRule="auto"/>
              <w:jc w:val="center"/>
              <w:rPr>
                <w:rFonts w:ascii="Gill Sans MT" w:hAnsi="Gill Sans MT"/>
                <w:bCs/>
                <w:lang w:val="en-GB"/>
              </w:rPr>
            </w:pPr>
            <w:r w:rsidRPr="00703392">
              <w:rPr>
                <w:rFonts w:ascii="Gill Sans MT" w:hAnsi="Gill Sans MT"/>
                <w:bCs/>
                <w:lang w:val="en-GB"/>
              </w:rPr>
              <w:t>Emission Factor linked to electri</w:t>
            </w:r>
            <w:r w:rsidRPr="00703392">
              <w:rPr>
                <w:rFonts w:ascii="Gill Sans MT" w:hAnsi="Gill Sans MT"/>
                <w:lang w:val="en-GB"/>
              </w:rPr>
              <w:t>c energy</w:t>
            </w:r>
            <w:r w:rsidRPr="00703392">
              <w:rPr>
                <w:rFonts w:ascii="Gill Sans MT" w:hAnsi="Gill Sans MT"/>
                <w:bCs/>
                <w:lang w:val="en-GB"/>
              </w:rPr>
              <w:t xml:space="preserve"> consumption</w:t>
            </w:r>
          </w:p>
        </w:tc>
        <w:tc>
          <w:tcPr>
            <w:tcW w:w="1418" w:type="dxa"/>
            <w:vAlign w:val="center"/>
          </w:tcPr>
          <w:p w14:paraId="760731DD" w14:textId="77777777" w:rsidR="00713A98" w:rsidRPr="00452516" w:rsidRDefault="00713A98" w:rsidP="007C0BEA">
            <w:pPr>
              <w:widowControl w:val="0"/>
              <w:spacing w:line="259" w:lineRule="auto"/>
              <w:jc w:val="center"/>
              <w:rPr>
                <w:rFonts w:ascii="Gill Sans MT" w:hAnsi="Gill Sans MT"/>
              </w:rPr>
            </w:pPr>
            <w:r>
              <w:rPr>
                <w:rFonts w:ascii="Gill Sans MT" w:hAnsi="Gill Sans MT" w:cs="Calibri"/>
                <w:color w:val="000000" w:themeColor="text1"/>
              </w:rPr>
              <w:t>g</w:t>
            </w:r>
            <w:r w:rsidRPr="38F110A4">
              <w:rPr>
                <w:rFonts w:ascii="Gill Sans MT" w:hAnsi="Gill Sans MT" w:cs="Calibri"/>
                <w:color w:val="000000" w:themeColor="text1"/>
              </w:rPr>
              <w:t>CO</w:t>
            </w:r>
            <w:r w:rsidRPr="38F110A4">
              <w:rPr>
                <w:rFonts w:ascii="Gill Sans MT" w:hAnsi="Gill Sans MT" w:cs="Calibri"/>
                <w:color w:val="000000" w:themeColor="text1"/>
                <w:vertAlign w:val="subscript"/>
              </w:rPr>
              <w:t>2</w:t>
            </w:r>
            <w:r w:rsidRPr="38F110A4">
              <w:rPr>
                <w:rFonts w:ascii="Gill Sans MT" w:hAnsi="Gill Sans MT" w:cs="Calibri"/>
                <w:color w:val="000000" w:themeColor="text1"/>
              </w:rPr>
              <w:t>/kWh</w:t>
            </w:r>
          </w:p>
        </w:tc>
        <w:tc>
          <w:tcPr>
            <w:tcW w:w="1332" w:type="dxa"/>
            <w:vAlign w:val="center"/>
          </w:tcPr>
          <w:p w14:paraId="0D10DAC8" w14:textId="77777777" w:rsidR="00713A98" w:rsidRPr="00452516" w:rsidRDefault="00713A98" w:rsidP="007C0BEA">
            <w:pPr>
              <w:widowControl w:val="0"/>
              <w:spacing w:line="259" w:lineRule="auto"/>
              <w:jc w:val="center"/>
              <w:rPr>
                <w:rFonts w:ascii="Gill Sans MT" w:hAnsi="Gill Sans MT"/>
                <w:bCs/>
              </w:rPr>
            </w:pPr>
          </w:p>
        </w:tc>
      </w:tr>
      <w:tr w:rsidR="00713A98" w:rsidRPr="00452516" w14:paraId="6EAD3502" w14:textId="77777777" w:rsidTr="007C0BEA">
        <w:trPr>
          <w:trHeight w:val="680"/>
          <w:jc w:val="center"/>
        </w:trPr>
        <w:tc>
          <w:tcPr>
            <w:tcW w:w="2972" w:type="dxa"/>
            <w:vAlign w:val="center"/>
          </w:tcPr>
          <w:p w14:paraId="29E57D67" w14:textId="77777777" w:rsidR="00713A98" w:rsidRDefault="00000000" w:rsidP="007C0BEA">
            <w:pPr>
              <w:widowControl w:val="0"/>
              <w:spacing w:line="259" w:lineRule="auto"/>
              <w:jc w:val="center"/>
              <w:rPr>
                <w:rFonts w:ascii="Calibri" w:hAnsi="Calibri"/>
                <w:b/>
                <w:bCs/>
              </w:rPr>
            </w:pPr>
            <m:oMathPara>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1000000</m:t>
                    </m:r>
                  </m:den>
                </m:f>
              </m:oMath>
            </m:oMathPara>
          </w:p>
        </w:tc>
        <w:tc>
          <w:tcPr>
            <w:tcW w:w="3969" w:type="dxa"/>
            <w:vAlign w:val="center"/>
          </w:tcPr>
          <w:p w14:paraId="64089FD3" w14:textId="77777777" w:rsidR="00713A98" w:rsidRPr="0094700D" w:rsidRDefault="00713A98" w:rsidP="007C0BEA">
            <w:pPr>
              <w:widowControl w:val="0"/>
              <w:spacing w:line="259" w:lineRule="auto"/>
              <w:jc w:val="center"/>
              <w:rPr>
                <w:rFonts w:ascii="Gill Sans MT" w:hAnsi="Gill Sans MT"/>
                <w:bCs/>
                <w:lang w:val="en-GB"/>
              </w:rPr>
            </w:pPr>
            <w:r w:rsidRPr="00A4669D">
              <w:rPr>
                <w:rFonts w:ascii="Gill Sans MT" w:hAnsi="Gill Sans MT"/>
                <w:lang w:val="en-US"/>
              </w:rPr>
              <w:t>Conversion factor from g to tons</w:t>
            </w:r>
          </w:p>
        </w:tc>
        <w:tc>
          <w:tcPr>
            <w:tcW w:w="1418" w:type="dxa"/>
            <w:vAlign w:val="center"/>
          </w:tcPr>
          <w:p w14:paraId="39E83F77" w14:textId="77777777" w:rsidR="00713A98" w:rsidRDefault="00713A98" w:rsidP="007C0BEA">
            <w:pPr>
              <w:widowControl w:val="0"/>
              <w:spacing w:line="259" w:lineRule="auto"/>
              <w:jc w:val="center"/>
              <w:rPr>
                <w:rFonts w:ascii="Gill Sans MT" w:hAnsi="Gill Sans MT" w:cs="Calibri"/>
                <w:color w:val="000000" w:themeColor="text1"/>
              </w:rPr>
            </w:pPr>
            <w:r>
              <w:rPr>
                <w:rFonts w:ascii="Gill Sans MT" w:hAnsi="Gill Sans MT" w:cs="Calibri"/>
                <w:color w:val="000000" w:themeColor="text1"/>
              </w:rPr>
              <w:t>tons/g</w:t>
            </w:r>
          </w:p>
        </w:tc>
        <w:tc>
          <w:tcPr>
            <w:tcW w:w="1332" w:type="dxa"/>
            <w:vAlign w:val="center"/>
          </w:tcPr>
          <w:p w14:paraId="1DD77B98" w14:textId="77777777" w:rsidR="00713A98" w:rsidRPr="00452516" w:rsidRDefault="00713A98" w:rsidP="007C0BEA">
            <w:pPr>
              <w:keepNext/>
              <w:widowControl w:val="0"/>
              <w:spacing w:line="259" w:lineRule="auto"/>
              <w:jc w:val="center"/>
              <w:rPr>
                <w:rFonts w:ascii="Gill Sans MT" w:hAnsi="Gill Sans MT"/>
                <w:bCs/>
              </w:rPr>
            </w:pPr>
          </w:p>
        </w:tc>
      </w:tr>
    </w:tbl>
    <w:p w14:paraId="05D76FD0" w14:textId="77777777" w:rsidR="00713A98" w:rsidRPr="00452516" w:rsidRDefault="00713A98" w:rsidP="00713A98">
      <w:pPr>
        <w:pStyle w:val="Didascalia"/>
        <w:jc w:val="center"/>
      </w:pPr>
      <w:r>
        <w:t xml:space="preserve">Equation </w:t>
      </w:r>
      <w:r>
        <w:fldChar w:fldCharType="begin"/>
      </w:r>
      <w:r>
        <w:instrText xml:space="preserve"> SEQ Equation \* ARABIC </w:instrText>
      </w:r>
      <w:r>
        <w:fldChar w:fldCharType="separate"/>
      </w:r>
      <w:r>
        <w:rPr>
          <w:noProof/>
        </w:rPr>
        <w:t>4</w:t>
      </w:r>
      <w:r>
        <w:fldChar w:fldCharType="end"/>
      </w:r>
      <w:r>
        <w:t>: Calculation of electricity consumption CO</w:t>
      </w:r>
      <w:r w:rsidRPr="00001167">
        <w:rPr>
          <w:vertAlign w:val="subscript"/>
        </w:rPr>
        <w:t>2</w:t>
      </w:r>
      <w:r>
        <w:t xml:space="preserve"> emissions</w:t>
      </w:r>
    </w:p>
    <w:p w14:paraId="34E92933" w14:textId="77777777" w:rsidR="00713A98" w:rsidRPr="003F69E7" w:rsidRDefault="00713A98" w:rsidP="00713A98">
      <w:pPr>
        <w:rPr>
          <w:lang w:val="en-GB"/>
        </w:rPr>
      </w:pPr>
    </w:p>
    <w:p w14:paraId="6FDE4A90" w14:textId="77777777" w:rsidR="00713A98" w:rsidRDefault="00713A98" w:rsidP="00713A98">
      <w:pPr>
        <w:pStyle w:val="Nessunaspaziatura"/>
      </w:pPr>
      <w:r w:rsidRPr="00713132">
        <w:t>Transport-related CO</w:t>
      </w:r>
      <w:r w:rsidRPr="00713132">
        <w:rPr>
          <w:vertAlign w:val="subscript"/>
        </w:rPr>
        <w:t>2</w:t>
      </w:r>
      <w:r w:rsidRPr="00713132">
        <w:t xml:space="preserve"> emissions can be calculated by applying equation 5, emissions are calculated from the number of kilometres travelled for the various raw materials procurement.</w:t>
      </w:r>
    </w:p>
    <w:p w14:paraId="3DDF69A1" w14:textId="77777777" w:rsidR="00713A98" w:rsidRPr="00713132" w:rsidRDefault="00713A98" w:rsidP="00713A98">
      <w:pPr>
        <w:pStyle w:val="Nessunaspaziatura"/>
      </w:pPr>
    </w:p>
    <w:tbl>
      <w:tblPr>
        <w:tblStyle w:val="Grigliatabella"/>
        <w:tblW w:w="5017" w:type="pct"/>
        <w:jc w:val="center"/>
        <w:tblLook w:val="04A0" w:firstRow="1" w:lastRow="0" w:firstColumn="1" w:lastColumn="0" w:noHBand="0" w:noVBand="1"/>
      </w:tblPr>
      <w:tblGrid>
        <w:gridCol w:w="2406"/>
        <w:gridCol w:w="3329"/>
        <w:gridCol w:w="2529"/>
        <w:gridCol w:w="1389"/>
        <w:gridCol w:w="8"/>
      </w:tblGrid>
      <w:tr w:rsidR="00713A98" w:rsidRPr="00452516" w14:paraId="4DF7C931" w14:textId="77777777" w:rsidTr="007C0BEA">
        <w:trPr>
          <w:jc w:val="center"/>
        </w:trPr>
        <w:tc>
          <w:tcPr>
            <w:tcW w:w="5000" w:type="pct"/>
            <w:gridSpan w:val="5"/>
            <w:shd w:val="clear" w:color="auto" w:fill="1549C5"/>
          </w:tcPr>
          <w:p w14:paraId="3EE40DF2" w14:textId="77777777" w:rsidR="00713A98" w:rsidRPr="00452516" w:rsidRDefault="00713A98" w:rsidP="007C0BEA">
            <w:pPr>
              <w:widowControl w:val="0"/>
              <w:spacing w:line="360" w:lineRule="auto"/>
              <w:jc w:val="center"/>
              <w:rPr>
                <w:rFonts w:ascii="Gill Sans MT" w:hAnsi="Gill Sans MT"/>
                <w:b/>
                <w:bCs/>
                <w:color w:val="FFFFFF" w:themeColor="background1"/>
              </w:rPr>
            </w:pPr>
            <w:r w:rsidRPr="00452516">
              <w:rPr>
                <w:rFonts w:ascii="Gill Sans MT" w:hAnsi="Gill Sans MT"/>
                <w:b/>
                <w:bCs/>
                <w:color w:val="FFFFFF" w:themeColor="background1"/>
              </w:rPr>
              <w:t>Equation 5</w:t>
            </w:r>
          </w:p>
        </w:tc>
      </w:tr>
      <w:tr w:rsidR="00713A98" w:rsidRPr="00452516" w14:paraId="0E2EC934" w14:textId="77777777" w:rsidTr="007C0BEA">
        <w:trPr>
          <w:trHeight w:val="907"/>
          <w:jc w:val="center"/>
        </w:trPr>
        <w:tc>
          <w:tcPr>
            <w:tcW w:w="5000" w:type="pct"/>
            <w:gridSpan w:val="5"/>
            <w:shd w:val="clear" w:color="auto" w:fill="00B0F0"/>
          </w:tcPr>
          <w:p w14:paraId="35EE3332" w14:textId="77777777" w:rsidR="00713A98" w:rsidRPr="00452516" w:rsidRDefault="00713A98" w:rsidP="007C0BEA">
            <w:pPr>
              <w:widowControl w:val="0"/>
              <w:spacing w:line="360" w:lineRule="auto"/>
              <w:jc w:val="center"/>
              <w:rPr>
                <w:rFonts w:ascii="Cambria Math" w:hAnsi="Cambria Math"/>
                <w:b/>
                <w:bCs/>
                <w:color w:val="FFFFFF" w:themeColor="background1"/>
                <w:sz w:val="21"/>
                <w:szCs w:val="21"/>
              </w:rPr>
            </w:pPr>
            <m:oMath>
              <m:r>
                <m:rPr>
                  <m:sty m:val="bi"/>
                </m:rPr>
                <w:rPr>
                  <w:rFonts w:ascii="Cambria Math" w:hAnsi="Cambria Math"/>
                  <w:color w:val="FFFFFF" w:themeColor="background1"/>
                  <w:sz w:val="21"/>
                  <w:szCs w:val="21"/>
                </w:rPr>
                <m:t>Em.</m:t>
              </m:r>
              <m:sSub>
                <m:sSubPr>
                  <m:ctrlPr>
                    <w:rPr>
                      <w:rFonts w:ascii="Cambria Math" w:hAnsi="Cambria Math"/>
                      <w:b/>
                      <w:bCs/>
                      <w:i/>
                      <w:color w:val="FFFFFF" w:themeColor="background1"/>
                      <w:sz w:val="21"/>
                      <w:szCs w:val="21"/>
                      <w:vertAlign w:val="subscript"/>
                    </w:rPr>
                  </m:ctrlPr>
                </m:sSubPr>
                <m:e>
                  <m:r>
                    <m:rPr>
                      <m:sty m:val="bi"/>
                    </m:rPr>
                    <w:rPr>
                      <w:rFonts w:ascii="Cambria Math" w:hAnsi="Cambria Math"/>
                      <w:color w:val="FFFFFF" w:themeColor="background1"/>
                      <w:sz w:val="21"/>
                      <w:szCs w:val="21"/>
                    </w:rPr>
                    <m:t>CO</m:t>
                  </m:r>
                </m:e>
                <m:sub>
                  <m:r>
                    <m:rPr>
                      <m:sty m:val="bi"/>
                    </m:rPr>
                    <w:rPr>
                      <w:rFonts w:ascii="Cambria Math" w:hAnsi="Cambria Math"/>
                      <w:color w:val="FFFFFF" w:themeColor="background1"/>
                      <w:sz w:val="21"/>
                      <w:szCs w:val="21"/>
                      <w:vertAlign w:val="subscript"/>
                    </w:rPr>
                    <m:t>2, trasp.</m:t>
                  </m:r>
                </m:sub>
              </m:sSub>
              <m:r>
                <m:rPr>
                  <m:sty m:val="bi"/>
                </m:rPr>
                <w:rPr>
                  <w:rFonts w:ascii="Cambria Math" w:hAnsi="Cambria Math"/>
                  <w:color w:val="FFFFFF" w:themeColor="background1"/>
                  <w:sz w:val="21"/>
                  <w:szCs w:val="21"/>
                </w:rPr>
                <m:t xml:space="preserve">= </m:t>
              </m:r>
              <m:nary>
                <m:naryPr>
                  <m:chr m:val="∑"/>
                  <m:limLoc m:val="subSup"/>
                  <m:ctrlPr>
                    <w:rPr>
                      <w:rFonts w:ascii="Cambria Math" w:hAnsi="Cambria Math"/>
                      <w:b/>
                      <w:i/>
                      <w:color w:val="FFFFFF" w:themeColor="background1"/>
                      <w:sz w:val="21"/>
                      <w:szCs w:val="21"/>
                    </w:rPr>
                  </m:ctrlPr>
                </m:naryPr>
                <m:sub>
                  <m:r>
                    <m:rPr>
                      <m:sty m:val="bi"/>
                    </m:rPr>
                    <w:rPr>
                      <w:rFonts w:ascii="Cambria Math" w:hAnsi="Cambria Math"/>
                      <w:color w:val="FFFFFF" w:themeColor="background1"/>
                      <w:sz w:val="21"/>
                      <w:szCs w:val="21"/>
                    </w:rPr>
                    <m:t>k=1</m:t>
                  </m:r>
                </m:sub>
                <m:sup>
                  <m:r>
                    <m:rPr>
                      <m:sty m:val="bi"/>
                    </m:rPr>
                    <w:rPr>
                      <w:rFonts w:ascii="Cambria Math" w:hAnsi="Cambria Math"/>
                      <w:color w:val="FFFFFF" w:themeColor="background1"/>
                      <w:sz w:val="21"/>
                      <w:szCs w:val="21"/>
                    </w:rPr>
                    <m:t>n</m:t>
                  </m:r>
                </m:sup>
                <m:e>
                  <m:r>
                    <m:rPr>
                      <m:sty m:val="bi"/>
                    </m:rPr>
                    <w:rPr>
                      <w:rFonts w:ascii="Cambria Math" w:hAnsi="Cambria Math"/>
                      <w:color w:val="FFFFFF" w:themeColor="background1"/>
                      <w:sz w:val="21"/>
                      <w:szCs w:val="21"/>
                    </w:rPr>
                    <m:t>(</m:t>
                  </m:r>
                </m:e>
              </m:nary>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N</m:t>
                  </m:r>
                </m:e>
                <m:sub>
                  <m:r>
                    <m:rPr>
                      <m:sty m:val="bi"/>
                    </m:rPr>
                    <w:rPr>
                      <w:rFonts w:ascii="Cambria Math" w:hAnsi="Cambria Math"/>
                      <w:color w:val="FFFFFF" w:themeColor="background1"/>
                      <w:sz w:val="21"/>
                      <w:szCs w:val="21"/>
                    </w:rPr>
                    <m:t>k</m:t>
                  </m:r>
                </m:sub>
              </m:sSub>
              <m:r>
                <m:rPr>
                  <m:sty m:val="bi"/>
                </m:rPr>
                <w:rPr>
                  <w:rFonts w:ascii="Cambria Math" w:hAnsi="Cambria Math"/>
                  <w:color w:val="FFFFFF" w:themeColor="background1"/>
                  <w:sz w:val="21"/>
                  <w:szCs w:val="21"/>
                </w:rPr>
                <m:t>*</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km</m:t>
                  </m:r>
                </m:e>
                <m:sub>
                  <m:r>
                    <m:rPr>
                      <m:sty m:val="bi"/>
                    </m:rPr>
                    <w:rPr>
                      <w:rFonts w:ascii="Cambria Math" w:hAnsi="Cambria Math"/>
                      <w:color w:val="FFFFFF" w:themeColor="background1"/>
                      <w:sz w:val="21"/>
                      <w:szCs w:val="21"/>
                    </w:rPr>
                    <m:t>k</m:t>
                  </m:r>
                </m:sub>
              </m:sSub>
              <m:r>
                <m:rPr>
                  <m:sty m:val="bi"/>
                </m:rPr>
                <w:rPr>
                  <w:rFonts w:ascii="Cambria Math" w:hAnsi="Cambria Math"/>
                  <w:color w:val="FFFFFF" w:themeColor="background1"/>
                  <w:sz w:val="21"/>
                  <w:szCs w:val="21"/>
                </w:rPr>
                <m:t>*(</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e.f.</m:t>
                  </m:r>
                </m:e>
                <m:sub>
                  <m:r>
                    <m:rPr>
                      <m:sty m:val="bi"/>
                    </m:rPr>
                    <w:rPr>
                      <w:rFonts w:ascii="Cambria Math" w:hAnsi="Cambria Math"/>
                      <w:color w:val="FFFFFF" w:themeColor="background1"/>
                      <w:sz w:val="21"/>
                      <w:szCs w:val="21"/>
                    </w:rPr>
                    <m:t>trasp,</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CO</m:t>
                      </m:r>
                    </m:e>
                    <m:sub>
                      <m:r>
                        <m:rPr>
                          <m:sty m:val="bi"/>
                        </m:rPr>
                        <w:rPr>
                          <w:rFonts w:ascii="Cambria Math" w:hAnsi="Cambria Math"/>
                          <w:color w:val="FFFFFF" w:themeColor="background1"/>
                          <w:sz w:val="21"/>
                          <w:szCs w:val="21"/>
                        </w:rPr>
                        <m:t>2</m:t>
                      </m:r>
                    </m:sub>
                  </m:sSub>
                </m:sub>
              </m:sSub>
              <m:r>
                <m:rPr>
                  <m:sty m:val="bi"/>
                </m:rPr>
                <w:rPr>
                  <w:rFonts w:ascii="Cambria Math" w:hAnsi="Cambria Math"/>
                  <w:color w:val="FFFFFF" w:themeColor="background1"/>
                  <w:sz w:val="21"/>
                  <w:szCs w:val="21"/>
                </w:rPr>
                <m:t xml:space="preserve">* </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GWP</m:t>
                  </m:r>
                </m:e>
                <m:sub>
                  <m:r>
                    <m:rPr>
                      <m:sty m:val="bi"/>
                    </m:rPr>
                    <w:rPr>
                      <w:rFonts w:ascii="Cambria Math" w:hAnsi="Cambria Math"/>
                      <w:color w:val="FFFFFF" w:themeColor="background1"/>
                      <w:sz w:val="21"/>
                      <w:szCs w:val="21"/>
                    </w:rPr>
                    <m:t>C</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O</m:t>
                      </m:r>
                    </m:e>
                    <m:sub>
                      <m:r>
                        <m:rPr>
                          <m:sty m:val="bi"/>
                        </m:rPr>
                        <w:rPr>
                          <w:rFonts w:ascii="Cambria Math" w:hAnsi="Cambria Math"/>
                          <w:color w:val="FFFFFF" w:themeColor="background1"/>
                          <w:sz w:val="21"/>
                          <w:szCs w:val="21"/>
                        </w:rPr>
                        <m:t>2</m:t>
                      </m:r>
                    </m:sub>
                  </m:sSub>
                </m:sub>
              </m:sSub>
            </m:oMath>
            <w:r w:rsidRPr="00452516">
              <w:rPr>
                <w:rFonts w:ascii="Cambria Math" w:eastAsiaTheme="minorEastAsia" w:hAnsi="Cambria Math"/>
                <w:b/>
                <w:color w:val="FFFFFF" w:themeColor="background1"/>
                <w:sz w:val="21"/>
                <w:szCs w:val="21"/>
              </w:rPr>
              <w:t xml:space="preserve">+ </w:t>
            </w:r>
            <m:oMath>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e.f.</m:t>
                  </m:r>
                </m:e>
                <m:sub>
                  <m:r>
                    <m:rPr>
                      <m:sty m:val="bi"/>
                    </m:rPr>
                    <w:rPr>
                      <w:rFonts w:ascii="Cambria Math" w:hAnsi="Cambria Math"/>
                      <w:color w:val="FFFFFF" w:themeColor="background1"/>
                      <w:sz w:val="21"/>
                      <w:szCs w:val="21"/>
                    </w:rPr>
                    <m:t>trasp,C</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H</m:t>
                      </m:r>
                    </m:e>
                    <m:sub>
                      <m:r>
                        <m:rPr>
                          <m:sty m:val="bi"/>
                        </m:rPr>
                        <w:rPr>
                          <w:rFonts w:ascii="Cambria Math" w:hAnsi="Cambria Math"/>
                          <w:color w:val="FFFFFF" w:themeColor="background1"/>
                          <w:sz w:val="21"/>
                          <w:szCs w:val="21"/>
                        </w:rPr>
                        <m:t>4</m:t>
                      </m:r>
                    </m:sub>
                  </m:sSub>
                  <m:r>
                    <m:rPr>
                      <m:sty m:val="bi"/>
                    </m:rPr>
                    <w:rPr>
                      <w:rFonts w:ascii="Cambria Math" w:hAnsi="Cambria Math"/>
                      <w:color w:val="FFFFFF" w:themeColor="background1"/>
                      <w:sz w:val="21"/>
                      <w:szCs w:val="21"/>
                    </w:rPr>
                    <m:t xml:space="preserve"> </m:t>
                  </m:r>
                </m:sub>
              </m:sSub>
              <m:r>
                <m:rPr>
                  <m:sty m:val="bi"/>
                </m:rPr>
                <w:rPr>
                  <w:rFonts w:ascii="Cambria Math" w:hAnsi="Cambria Math"/>
                  <w:color w:val="FFFFFF" w:themeColor="background1"/>
                  <w:sz w:val="21"/>
                  <w:szCs w:val="21"/>
                </w:rPr>
                <m:t xml:space="preserve">* </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GWP</m:t>
                  </m:r>
                </m:e>
                <m:sub>
                  <m:r>
                    <m:rPr>
                      <m:sty m:val="bi"/>
                    </m:rPr>
                    <w:rPr>
                      <w:rFonts w:ascii="Cambria Math" w:hAnsi="Cambria Math"/>
                      <w:color w:val="FFFFFF" w:themeColor="background1"/>
                      <w:sz w:val="21"/>
                      <w:szCs w:val="21"/>
                    </w:rPr>
                    <m:t>C</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H</m:t>
                      </m:r>
                    </m:e>
                    <m:sub>
                      <m:r>
                        <m:rPr>
                          <m:sty m:val="bi"/>
                        </m:rPr>
                        <w:rPr>
                          <w:rFonts w:ascii="Cambria Math" w:hAnsi="Cambria Math"/>
                          <w:color w:val="FFFFFF" w:themeColor="background1"/>
                          <w:sz w:val="21"/>
                          <w:szCs w:val="21"/>
                        </w:rPr>
                        <m:t>4</m:t>
                      </m:r>
                    </m:sub>
                  </m:sSub>
                </m:sub>
              </m:sSub>
            </m:oMath>
            <w:r w:rsidRPr="00452516">
              <w:rPr>
                <w:rFonts w:ascii="Cambria Math" w:eastAsiaTheme="minorEastAsia" w:hAnsi="Cambria Math"/>
                <w:b/>
                <w:color w:val="FFFFFF" w:themeColor="background1"/>
                <w:sz w:val="21"/>
                <w:szCs w:val="21"/>
              </w:rPr>
              <w:t xml:space="preserve">+ </w:t>
            </w:r>
            <m:oMath>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e.f.</m:t>
                  </m:r>
                </m:e>
                <m:sub>
                  <m:r>
                    <m:rPr>
                      <m:sty m:val="bi"/>
                    </m:rPr>
                    <w:rPr>
                      <w:rFonts w:ascii="Cambria Math" w:hAnsi="Cambria Math"/>
                      <w:color w:val="FFFFFF" w:themeColor="background1"/>
                      <w:sz w:val="21"/>
                      <w:szCs w:val="21"/>
                    </w:rPr>
                    <m:t>trasp,</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N</m:t>
                      </m:r>
                    </m:e>
                    <m:sub>
                      <m:r>
                        <m:rPr>
                          <m:sty m:val="bi"/>
                        </m:rPr>
                        <w:rPr>
                          <w:rFonts w:ascii="Cambria Math" w:hAnsi="Cambria Math"/>
                          <w:color w:val="FFFFFF" w:themeColor="background1"/>
                          <w:sz w:val="21"/>
                          <w:szCs w:val="21"/>
                        </w:rPr>
                        <m:t>2</m:t>
                      </m:r>
                    </m:sub>
                  </m:sSub>
                  <m:r>
                    <m:rPr>
                      <m:sty m:val="bi"/>
                    </m:rPr>
                    <w:rPr>
                      <w:rFonts w:ascii="Cambria Math" w:hAnsi="Cambria Math"/>
                      <w:color w:val="FFFFFF" w:themeColor="background1"/>
                      <w:sz w:val="21"/>
                      <w:szCs w:val="21"/>
                    </w:rPr>
                    <m:t xml:space="preserve">O </m:t>
                  </m:r>
                </m:sub>
              </m:sSub>
              <m:r>
                <m:rPr>
                  <m:sty m:val="bi"/>
                </m:rPr>
                <w:rPr>
                  <w:rFonts w:ascii="Cambria Math" w:hAnsi="Cambria Math"/>
                  <w:color w:val="FFFFFF" w:themeColor="background1"/>
                  <w:sz w:val="21"/>
                  <w:szCs w:val="21"/>
                </w:rPr>
                <m:t xml:space="preserve">* </m:t>
              </m:r>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GWP</m:t>
                  </m:r>
                </m:e>
                <m:sub>
                  <m:sSub>
                    <m:sSubPr>
                      <m:ctrlPr>
                        <w:rPr>
                          <w:rFonts w:ascii="Cambria Math" w:hAnsi="Cambria Math"/>
                          <w:b/>
                          <w:i/>
                          <w:color w:val="FFFFFF" w:themeColor="background1"/>
                          <w:sz w:val="21"/>
                          <w:szCs w:val="21"/>
                        </w:rPr>
                      </m:ctrlPr>
                    </m:sSubPr>
                    <m:e>
                      <m:r>
                        <m:rPr>
                          <m:sty m:val="bi"/>
                        </m:rPr>
                        <w:rPr>
                          <w:rFonts w:ascii="Cambria Math" w:hAnsi="Cambria Math"/>
                          <w:color w:val="FFFFFF" w:themeColor="background1"/>
                          <w:sz w:val="21"/>
                          <w:szCs w:val="21"/>
                        </w:rPr>
                        <m:t>N</m:t>
                      </m:r>
                    </m:e>
                    <m:sub>
                      <m:r>
                        <m:rPr>
                          <m:sty m:val="bi"/>
                        </m:rPr>
                        <w:rPr>
                          <w:rFonts w:ascii="Cambria Math" w:hAnsi="Cambria Math"/>
                          <w:color w:val="FFFFFF" w:themeColor="background1"/>
                          <w:sz w:val="21"/>
                          <w:szCs w:val="21"/>
                        </w:rPr>
                        <m:t>2</m:t>
                      </m:r>
                    </m:sub>
                  </m:sSub>
                  <m:r>
                    <m:rPr>
                      <m:sty m:val="bi"/>
                    </m:rPr>
                    <w:rPr>
                      <w:rFonts w:ascii="Cambria Math" w:hAnsi="Cambria Math"/>
                      <w:color w:val="FFFFFF" w:themeColor="background1"/>
                      <w:sz w:val="21"/>
                      <w:szCs w:val="21"/>
                    </w:rPr>
                    <m:t>O</m:t>
                  </m:r>
                </m:sub>
              </m:sSub>
            </m:oMath>
            <w:r w:rsidRPr="00452516">
              <w:rPr>
                <w:rFonts w:ascii="Cambria Math" w:eastAsiaTheme="minorEastAsia" w:hAnsi="Cambria Math"/>
                <w:b/>
                <w:color w:val="FFFFFF" w:themeColor="background1"/>
                <w:sz w:val="21"/>
                <w:szCs w:val="21"/>
              </w:rPr>
              <w:t>))</w:t>
            </w:r>
          </w:p>
        </w:tc>
      </w:tr>
      <w:tr w:rsidR="00713A98" w:rsidRPr="00452516" w14:paraId="71F51727" w14:textId="77777777" w:rsidTr="007C0BEA">
        <w:trPr>
          <w:jc w:val="center"/>
        </w:trPr>
        <w:tc>
          <w:tcPr>
            <w:tcW w:w="1245" w:type="pct"/>
            <w:vAlign w:val="center"/>
          </w:tcPr>
          <w:p w14:paraId="33E980AC" w14:textId="77777777" w:rsidR="00713A98" w:rsidRPr="00452516" w:rsidRDefault="00713A98" w:rsidP="007C0BEA">
            <w:pPr>
              <w:widowControl w:val="0"/>
              <w:jc w:val="center"/>
              <w:rPr>
                <w:rFonts w:ascii="Gill Sans MT" w:hAnsi="Gill Sans MT"/>
                <w:b/>
              </w:rPr>
            </w:pPr>
            <w:proofErr w:type="spellStart"/>
            <w:r w:rsidRPr="00452516">
              <w:rPr>
                <w:rFonts w:ascii="Gill Sans MT" w:hAnsi="Gill Sans MT"/>
                <w:b/>
              </w:rPr>
              <w:t>Identification</w:t>
            </w:r>
            <w:proofErr w:type="spellEnd"/>
          </w:p>
        </w:tc>
        <w:tc>
          <w:tcPr>
            <w:tcW w:w="1723" w:type="pct"/>
            <w:vAlign w:val="center"/>
          </w:tcPr>
          <w:p w14:paraId="1FFA037A" w14:textId="77777777" w:rsidR="00713A98" w:rsidRPr="00452516" w:rsidRDefault="00713A98" w:rsidP="007C0BEA">
            <w:pPr>
              <w:widowControl w:val="0"/>
              <w:jc w:val="center"/>
              <w:rPr>
                <w:rFonts w:ascii="Gill Sans MT" w:hAnsi="Gill Sans MT"/>
                <w:b/>
              </w:rPr>
            </w:pPr>
            <w:r w:rsidRPr="00452516">
              <w:rPr>
                <w:rFonts w:ascii="Gill Sans MT" w:hAnsi="Gill Sans MT"/>
                <w:b/>
              </w:rPr>
              <w:t>Definition</w:t>
            </w:r>
          </w:p>
        </w:tc>
        <w:tc>
          <w:tcPr>
            <w:tcW w:w="1309" w:type="pct"/>
            <w:vAlign w:val="center"/>
          </w:tcPr>
          <w:p w14:paraId="5564339D" w14:textId="77777777" w:rsidR="00713A98" w:rsidRPr="00452516" w:rsidRDefault="00713A98" w:rsidP="007C0BEA">
            <w:pPr>
              <w:widowControl w:val="0"/>
              <w:jc w:val="center"/>
              <w:rPr>
                <w:rFonts w:ascii="Gill Sans MT" w:hAnsi="Gill Sans MT"/>
                <w:b/>
              </w:rPr>
            </w:pPr>
            <w:r w:rsidRPr="00452516">
              <w:rPr>
                <w:rFonts w:ascii="Gill Sans MT" w:hAnsi="Gill Sans MT"/>
                <w:b/>
              </w:rPr>
              <w:t xml:space="preserve">Unit of </w:t>
            </w:r>
            <w:proofErr w:type="spellStart"/>
            <w:r w:rsidRPr="00452516">
              <w:rPr>
                <w:rFonts w:ascii="Gill Sans MT" w:hAnsi="Gill Sans MT"/>
                <w:b/>
              </w:rPr>
              <w:t>measure</w:t>
            </w:r>
            <w:proofErr w:type="spellEnd"/>
          </w:p>
        </w:tc>
        <w:tc>
          <w:tcPr>
            <w:tcW w:w="722" w:type="pct"/>
            <w:gridSpan w:val="2"/>
            <w:vAlign w:val="center"/>
          </w:tcPr>
          <w:p w14:paraId="001CF524" w14:textId="77777777" w:rsidR="00713A98" w:rsidRPr="00452516" w:rsidRDefault="00713A98" w:rsidP="007C0BEA">
            <w:pPr>
              <w:widowControl w:val="0"/>
              <w:jc w:val="center"/>
              <w:rPr>
                <w:rFonts w:ascii="Gill Sans MT" w:hAnsi="Gill Sans MT"/>
                <w:b/>
              </w:rPr>
            </w:pPr>
            <w:r w:rsidRPr="00452516">
              <w:rPr>
                <w:rFonts w:ascii="Gill Sans MT" w:hAnsi="Gill Sans MT"/>
                <w:b/>
              </w:rPr>
              <w:t>Equation</w:t>
            </w:r>
          </w:p>
        </w:tc>
      </w:tr>
      <w:tr w:rsidR="00713A98" w:rsidRPr="00452516" w14:paraId="3500AF64" w14:textId="77777777" w:rsidTr="007C0BEA">
        <w:trPr>
          <w:jc w:val="center"/>
        </w:trPr>
        <w:tc>
          <w:tcPr>
            <w:tcW w:w="1245" w:type="pct"/>
            <w:vAlign w:val="center"/>
          </w:tcPr>
          <w:p w14:paraId="62863265" w14:textId="77777777" w:rsidR="00713A98" w:rsidRPr="00452516" w:rsidRDefault="00713A98" w:rsidP="007C0BEA">
            <w:pPr>
              <w:widowControl w:val="0"/>
              <w:spacing w:line="360" w:lineRule="auto"/>
              <w:jc w:val="center"/>
              <w:rPr>
                <w:b/>
                <w:bCs/>
              </w:rPr>
            </w:pPr>
            <m:oMathPara>
              <m:oMath>
                <m:r>
                  <m:rPr>
                    <m:sty m:val="bi"/>
                  </m:rPr>
                  <w:rPr>
                    <w:rFonts w:ascii="Cambria Math" w:hAnsi="Cambria Math"/>
                  </w:rPr>
                  <m:t>Em.</m:t>
                </m:r>
                <m:sSub>
                  <m:sSubPr>
                    <m:ctrlPr>
                      <w:rPr>
                        <w:rFonts w:ascii="Cambria Math" w:hAnsi="Cambria Math"/>
                        <w:b/>
                        <w:bCs/>
                        <w:i/>
                        <w:vertAlign w:val="subscript"/>
                      </w:rPr>
                    </m:ctrlPr>
                  </m:sSubPr>
                  <m:e>
                    <m:r>
                      <m:rPr>
                        <m:sty m:val="bi"/>
                      </m:rPr>
                      <w:rPr>
                        <w:rFonts w:ascii="Cambria Math" w:hAnsi="Cambria Math"/>
                      </w:rPr>
                      <m:t>CO</m:t>
                    </m:r>
                  </m:e>
                  <m:sub>
                    <m:r>
                      <m:rPr>
                        <m:sty m:val="bi"/>
                      </m:rPr>
                      <w:rPr>
                        <w:rFonts w:ascii="Cambria Math" w:hAnsi="Cambria Math"/>
                        <w:vertAlign w:val="subscript"/>
                      </w:rPr>
                      <m:t>2, trasp.</m:t>
                    </m:r>
                  </m:sub>
                </m:sSub>
              </m:oMath>
            </m:oMathPara>
          </w:p>
        </w:tc>
        <w:tc>
          <w:tcPr>
            <w:tcW w:w="1723" w:type="pct"/>
            <w:vAlign w:val="center"/>
          </w:tcPr>
          <w:p w14:paraId="51484540"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emissions related to the transport of raw materials needed for storage and materials necessary for the construction of the plants</w:t>
            </w:r>
          </w:p>
        </w:tc>
        <w:tc>
          <w:tcPr>
            <w:tcW w:w="1309" w:type="pct"/>
            <w:vAlign w:val="center"/>
          </w:tcPr>
          <w:p w14:paraId="5C958C0E" w14:textId="77777777" w:rsidR="00713A98" w:rsidRPr="00452516" w:rsidRDefault="00713A98" w:rsidP="007C0BEA">
            <w:pPr>
              <w:widowControl w:val="0"/>
              <w:spacing w:line="360" w:lineRule="auto"/>
              <w:jc w:val="center"/>
              <w:rPr>
                <w:rFonts w:ascii="Gill Sans MT" w:hAnsi="Gill Sans MT"/>
                <w:bCs/>
              </w:rPr>
            </w:pPr>
            <w:r>
              <w:rPr>
                <w:rFonts w:ascii="Gill Sans MT" w:hAnsi="Gill Sans MT"/>
                <w:bCs/>
              </w:rPr>
              <w:t xml:space="preserve">t </w:t>
            </w:r>
            <w:r w:rsidRPr="00452516">
              <w:rPr>
                <w:rFonts w:ascii="Gill Sans MT" w:hAnsi="Gill Sans MT"/>
                <w:bCs/>
              </w:rPr>
              <w:t>CO</w:t>
            </w:r>
            <w:r w:rsidRPr="00452516">
              <w:rPr>
                <w:rFonts w:ascii="Gill Sans MT" w:hAnsi="Gill Sans MT"/>
                <w:bCs/>
                <w:vertAlign w:val="subscript"/>
              </w:rPr>
              <w:t>2eq</w:t>
            </w:r>
          </w:p>
        </w:tc>
        <w:tc>
          <w:tcPr>
            <w:tcW w:w="722" w:type="pct"/>
            <w:gridSpan w:val="2"/>
            <w:vAlign w:val="center"/>
          </w:tcPr>
          <w:p w14:paraId="702ACCD3"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5</w:t>
            </w:r>
          </w:p>
        </w:tc>
      </w:tr>
      <w:tr w:rsidR="00713A98" w:rsidRPr="00452516" w14:paraId="38CC4B96" w14:textId="77777777" w:rsidTr="007C0BEA">
        <w:trPr>
          <w:jc w:val="center"/>
        </w:trPr>
        <w:tc>
          <w:tcPr>
            <w:tcW w:w="1245" w:type="pct"/>
            <w:vAlign w:val="center"/>
          </w:tcPr>
          <w:p w14:paraId="7655692A" w14:textId="77777777" w:rsidR="00713A98" w:rsidRPr="00452516" w:rsidRDefault="00000000" w:rsidP="007C0BEA">
            <w:pPr>
              <w:widowControl w:val="0"/>
              <w:spacing w:line="360" w:lineRule="auto"/>
              <w:jc w:val="center"/>
              <w:rPr>
                <w:b/>
                <w:bCs/>
              </w:rPr>
            </w:pPr>
            <m:oMathPara>
              <m:oMath>
                <m:sSub>
                  <m:sSubPr>
                    <m:ctrlPr>
                      <w:rPr>
                        <w:rFonts w:ascii="Cambria Math" w:hAnsi="Cambria Math"/>
                        <w:b/>
                        <w:i/>
                        <w:szCs w:val="28"/>
                      </w:rPr>
                    </m:ctrlPr>
                  </m:sSubPr>
                  <m:e>
                    <m:r>
                      <m:rPr>
                        <m:sty m:val="bi"/>
                      </m:rPr>
                      <w:rPr>
                        <w:rFonts w:ascii="Cambria Math" w:hAnsi="Cambria Math"/>
                        <w:szCs w:val="28"/>
                      </w:rPr>
                      <m:t>km</m:t>
                    </m:r>
                  </m:e>
                  <m:sub>
                    <m:r>
                      <m:rPr>
                        <m:sty m:val="bi"/>
                      </m:rPr>
                      <w:rPr>
                        <w:rFonts w:ascii="Cambria Math" w:hAnsi="Cambria Math"/>
                        <w:szCs w:val="28"/>
                      </w:rPr>
                      <m:t>k</m:t>
                    </m:r>
                  </m:sub>
                </m:sSub>
              </m:oMath>
            </m:oMathPara>
          </w:p>
        </w:tc>
        <w:tc>
          <w:tcPr>
            <w:tcW w:w="1723" w:type="pct"/>
            <w:vAlign w:val="center"/>
          </w:tcPr>
          <w:p w14:paraId="45B0684B"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Kilometres travelled for the transport of raw material “k” (roundtrip)</w:t>
            </w:r>
          </w:p>
        </w:tc>
        <w:tc>
          <w:tcPr>
            <w:tcW w:w="1309" w:type="pct"/>
            <w:vAlign w:val="center"/>
          </w:tcPr>
          <w:p w14:paraId="1B9DDECA"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km</w:t>
            </w:r>
          </w:p>
        </w:tc>
        <w:tc>
          <w:tcPr>
            <w:tcW w:w="722" w:type="pct"/>
            <w:gridSpan w:val="2"/>
            <w:vAlign w:val="center"/>
          </w:tcPr>
          <w:p w14:paraId="1278A12F" w14:textId="77777777" w:rsidR="00713A98" w:rsidRPr="00452516" w:rsidRDefault="00713A98" w:rsidP="007C0BEA">
            <w:pPr>
              <w:widowControl w:val="0"/>
              <w:spacing w:line="360" w:lineRule="auto"/>
              <w:jc w:val="center"/>
              <w:rPr>
                <w:rFonts w:ascii="Gill Sans MT" w:hAnsi="Gill Sans MT"/>
                <w:bCs/>
              </w:rPr>
            </w:pPr>
          </w:p>
        </w:tc>
      </w:tr>
      <w:tr w:rsidR="00713A98" w:rsidRPr="00452516" w14:paraId="3A7C9098" w14:textId="77777777" w:rsidTr="007C0BEA">
        <w:trPr>
          <w:jc w:val="center"/>
        </w:trPr>
        <w:tc>
          <w:tcPr>
            <w:tcW w:w="1245" w:type="pct"/>
            <w:vAlign w:val="center"/>
          </w:tcPr>
          <w:p w14:paraId="107C8639" w14:textId="77777777" w:rsidR="00713A98" w:rsidRPr="00452516" w:rsidRDefault="00000000" w:rsidP="007C0BEA">
            <w:pPr>
              <w:widowControl w:val="0"/>
              <w:spacing w:line="360" w:lineRule="auto"/>
              <w:jc w:val="center"/>
              <w:rPr>
                <w:rFonts w:ascii="Calibri" w:eastAsia="Calibri" w:hAnsi="Calibri" w:cs="Arial"/>
                <w:b/>
                <w:szCs w:val="28"/>
              </w:rPr>
            </w:pPr>
            <m:oMathPara>
              <m:oMath>
                <m:sSub>
                  <m:sSubPr>
                    <m:ctrlPr>
                      <w:rPr>
                        <w:rFonts w:ascii="Cambria Math" w:hAnsi="Cambria Math"/>
                        <w:b/>
                        <w:i/>
                        <w:szCs w:val="28"/>
                      </w:rPr>
                    </m:ctrlPr>
                  </m:sSubPr>
                  <m:e>
                    <m:r>
                      <m:rPr>
                        <m:sty m:val="bi"/>
                      </m:rPr>
                      <w:rPr>
                        <w:rFonts w:ascii="Cambria Math" w:hAnsi="Cambria Math"/>
                        <w:szCs w:val="28"/>
                      </w:rPr>
                      <m:t>N</m:t>
                    </m:r>
                  </m:e>
                  <m:sub>
                    <m:r>
                      <m:rPr>
                        <m:sty m:val="bi"/>
                      </m:rPr>
                      <w:rPr>
                        <w:rFonts w:ascii="Cambria Math" w:hAnsi="Cambria Math"/>
                        <w:szCs w:val="28"/>
                      </w:rPr>
                      <m:t>k</m:t>
                    </m:r>
                  </m:sub>
                </m:sSub>
              </m:oMath>
            </m:oMathPara>
          </w:p>
        </w:tc>
        <w:tc>
          <w:tcPr>
            <w:tcW w:w="1723" w:type="pct"/>
            <w:vAlign w:val="center"/>
          </w:tcPr>
          <w:p w14:paraId="1435EC30" w14:textId="77777777" w:rsidR="00713A98" w:rsidRPr="00452516" w:rsidDel="00651811" w:rsidRDefault="00713A98" w:rsidP="007C0BEA">
            <w:pPr>
              <w:widowControl w:val="0"/>
              <w:jc w:val="center"/>
              <w:rPr>
                <w:rFonts w:ascii="Gill Sans MT" w:hAnsi="Gill Sans MT"/>
                <w:bCs/>
              </w:rPr>
            </w:pPr>
            <w:proofErr w:type="spellStart"/>
            <w:r w:rsidRPr="00452516">
              <w:rPr>
                <w:rFonts w:ascii="Gill Sans MT" w:hAnsi="Gill Sans MT"/>
                <w:bCs/>
              </w:rPr>
              <w:t>Number</w:t>
            </w:r>
            <w:proofErr w:type="spellEnd"/>
            <w:r w:rsidRPr="00452516">
              <w:rPr>
                <w:rFonts w:ascii="Gill Sans MT" w:hAnsi="Gill Sans MT"/>
                <w:bCs/>
              </w:rPr>
              <w:t xml:space="preserve"> of trips</w:t>
            </w:r>
          </w:p>
        </w:tc>
        <w:tc>
          <w:tcPr>
            <w:tcW w:w="1309" w:type="pct"/>
            <w:vAlign w:val="center"/>
          </w:tcPr>
          <w:p w14:paraId="73B298BE"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w:t>
            </w:r>
          </w:p>
        </w:tc>
        <w:tc>
          <w:tcPr>
            <w:tcW w:w="722" w:type="pct"/>
            <w:gridSpan w:val="2"/>
            <w:vAlign w:val="center"/>
          </w:tcPr>
          <w:p w14:paraId="259AB0C7" w14:textId="77777777" w:rsidR="00713A98" w:rsidRPr="00452516" w:rsidRDefault="00713A98" w:rsidP="007C0BEA">
            <w:pPr>
              <w:widowControl w:val="0"/>
              <w:spacing w:line="360" w:lineRule="auto"/>
              <w:jc w:val="center"/>
              <w:rPr>
                <w:rFonts w:ascii="Gill Sans MT" w:hAnsi="Gill Sans MT"/>
                <w:bCs/>
              </w:rPr>
            </w:pPr>
          </w:p>
        </w:tc>
      </w:tr>
      <w:tr w:rsidR="00713A98" w:rsidRPr="00452516" w14:paraId="38F938E4" w14:textId="77777777" w:rsidTr="007C0BEA">
        <w:trPr>
          <w:jc w:val="center"/>
        </w:trPr>
        <w:tc>
          <w:tcPr>
            <w:tcW w:w="1245" w:type="pct"/>
            <w:vAlign w:val="center"/>
          </w:tcPr>
          <w:p w14:paraId="57C3E9F0" w14:textId="77777777" w:rsidR="00713A98" w:rsidRPr="00452516" w:rsidRDefault="00000000" w:rsidP="007C0BEA">
            <w:pPr>
              <w:widowControl w:val="0"/>
              <w:spacing w:line="360" w:lineRule="auto"/>
              <w:jc w:val="center"/>
              <w:rPr>
                <w:b/>
                <w:bCs/>
              </w:rPr>
            </w:pPr>
            <m:oMathPara>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trasp, GHG</m:t>
                    </m:r>
                  </m:sub>
                </m:sSub>
              </m:oMath>
            </m:oMathPara>
          </w:p>
        </w:tc>
        <w:tc>
          <w:tcPr>
            <w:tcW w:w="1723" w:type="pct"/>
            <w:vAlign w:val="center"/>
          </w:tcPr>
          <w:p w14:paraId="11F28A69"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Emission factor linked to road transport</w:t>
            </w:r>
          </w:p>
        </w:tc>
        <w:tc>
          <w:tcPr>
            <w:tcW w:w="1309" w:type="pct"/>
            <w:vAlign w:val="center"/>
          </w:tcPr>
          <w:p w14:paraId="20B4990A"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 GHG</w:t>
            </w:r>
            <w:r w:rsidRPr="00452516">
              <w:rPr>
                <w:rFonts w:ascii="Cambria Math" w:hAnsi="Cambria Math"/>
                <w:bCs/>
              </w:rPr>
              <w:t>/</w:t>
            </w:r>
            <w:r w:rsidRPr="00452516">
              <w:rPr>
                <w:rFonts w:ascii="Gill Sans MT" w:hAnsi="Gill Sans MT"/>
                <w:bCs/>
              </w:rPr>
              <w:t xml:space="preserve"> km</w:t>
            </w:r>
          </w:p>
        </w:tc>
        <w:tc>
          <w:tcPr>
            <w:tcW w:w="722" w:type="pct"/>
            <w:gridSpan w:val="2"/>
            <w:vAlign w:val="center"/>
          </w:tcPr>
          <w:p w14:paraId="4B5FE5A1" w14:textId="77777777" w:rsidR="00713A98" w:rsidRPr="00452516" w:rsidRDefault="00713A98" w:rsidP="007C0BEA">
            <w:pPr>
              <w:widowControl w:val="0"/>
              <w:spacing w:line="360" w:lineRule="auto"/>
              <w:jc w:val="center"/>
              <w:rPr>
                <w:rFonts w:ascii="Gill Sans MT" w:hAnsi="Gill Sans MT"/>
                <w:bCs/>
              </w:rPr>
            </w:pPr>
          </w:p>
        </w:tc>
      </w:tr>
      <w:tr w:rsidR="00713A98" w:rsidRPr="00452516" w14:paraId="0F42EFB6" w14:textId="77777777" w:rsidTr="007C0BEA">
        <w:trPr>
          <w:gridAfter w:val="1"/>
          <w:wAfter w:w="4" w:type="pct"/>
          <w:jc w:val="center"/>
        </w:trPr>
        <w:tc>
          <w:tcPr>
            <w:tcW w:w="1245" w:type="pct"/>
            <w:vAlign w:val="center"/>
          </w:tcPr>
          <w:p w14:paraId="4C084FC7" w14:textId="77777777" w:rsidR="00713A98" w:rsidRPr="00452516" w:rsidRDefault="00000000" w:rsidP="007C0BEA">
            <w:pPr>
              <w:widowControl w:val="0"/>
              <w:spacing w:line="360" w:lineRule="auto"/>
              <w:jc w:val="center"/>
              <w:rPr>
                <w:b/>
                <w:bCs/>
              </w:rPr>
            </w:pPr>
            <m:oMathPara>
              <m:oMath>
                <m:sSub>
                  <m:sSubPr>
                    <m:ctrlPr>
                      <w:rPr>
                        <w:rFonts w:ascii="Cambria Math" w:hAnsi="Cambria Math"/>
                        <w:b/>
                        <w:i/>
                      </w:rPr>
                    </m:ctrlPr>
                  </m:sSubPr>
                  <m:e>
                    <m:r>
                      <m:rPr>
                        <m:sty m:val="bi"/>
                      </m:rPr>
                      <w:rPr>
                        <w:rFonts w:ascii="Cambria Math" w:hAnsi="Cambria Math"/>
                      </w:rPr>
                      <m:t>GWP</m:t>
                    </m:r>
                  </m:e>
                  <m:sub>
                    <m:r>
                      <m:rPr>
                        <m:sty m:val="bi"/>
                      </m:rPr>
                      <w:rPr>
                        <w:rFonts w:ascii="Cambria Math" w:hAnsi="Cambria Math"/>
                      </w:rPr>
                      <m:t>GHG</m:t>
                    </m:r>
                  </m:sub>
                </m:sSub>
              </m:oMath>
            </m:oMathPara>
          </w:p>
        </w:tc>
        <w:tc>
          <w:tcPr>
            <w:tcW w:w="1723" w:type="pct"/>
            <w:vAlign w:val="center"/>
          </w:tcPr>
          <w:p w14:paraId="75E97409" w14:textId="77777777" w:rsidR="00713A98" w:rsidRPr="00452516" w:rsidRDefault="00713A98" w:rsidP="007C0BEA">
            <w:pPr>
              <w:widowControl w:val="0"/>
              <w:jc w:val="center"/>
              <w:rPr>
                <w:rFonts w:ascii="Gill Sans MT" w:hAnsi="Gill Sans MT"/>
                <w:bCs/>
              </w:rPr>
            </w:pPr>
            <w:r w:rsidRPr="00452516">
              <w:rPr>
                <w:rFonts w:ascii="Gill Sans MT" w:hAnsi="Gill Sans MT"/>
                <w:bCs/>
              </w:rPr>
              <w:t xml:space="preserve">Global Warming </w:t>
            </w:r>
            <w:proofErr w:type="spellStart"/>
            <w:r w:rsidRPr="00452516">
              <w:rPr>
                <w:rFonts w:ascii="Gill Sans MT" w:hAnsi="Gill Sans MT"/>
                <w:bCs/>
              </w:rPr>
              <w:t>Potential</w:t>
            </w:r>
            <w:proofErr w:type="spellEnd"/>
          </w:p>
        </w:tc>
        <w:tc>
          <w:tcPr>
            <w:tcW w:w="1309" w:type="pct"/>
            <w:vAlign w:val="center"/>
          </w:tcPr>
          <w:p w14:paraId="181568F2"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t CO</w:t>
            </w:r>
            <w:r w:rsidRPr="00452516">
              <w:rPr>
                <w:rFonts w:ascii="Gill Sans MT" w:hAnsi="Gill Sans MT"/>
                <w:bCs/>
                <w:vertAlign w:val="subscript"/>
              </w:rPr>
              <w:t xml:space="preserve">2eq </w:t>
            </w:r>
            <w:r w:rsidRPr="00452516">
              <w:rPr>
                <w:rFonts w:ascii="Gill Sans MT" w:hAnsi="Gill Sans MT"/>
                <w:bCs/>
              </w:rPr>
              <w:t>/t GHG</w:t>
            </w:r>
          </w:p>
        </w:tc>
        <w:tc>
          <w:tcPr>
            <w:tcW w:w="719" w:type="pct"/>
            <w:vAlign w:val="center"/>
          </w:tcPr>
          <w:p w14:paraId="0867C025" w14:textId="77777777" w:rsidR="00713A98" w:rsidRPr="00452516" w:rsidRDefault="00713A98" w:rsidP="007C0BEA">
            <w:pPr>
              <w:widowControl w:val="0"/>
              <w:spacing w:line="360" w:lineRule="auto"/>
              <w:jc w:val="center"/>
              <w:rPr>
                <w:rFonts w:ascii="Gill Sans MT" w:hAnsi="Gill Sans MT"/>
                <w:bCs/>
              </w:rPr>
            </w:pPr>
          </w:p>
        </w:tc>
      </w:tr>
      <w:tr w:rsidR="00713A98" w:rsidRPr="00452516" w14:paraId="37397A8E" w14:textId="77777777" w:rsidTr="007C0BEA">
        <w:trPr>
          <w:gridAfter w:val="1"/>
          <w:wAfter w:w="4" w:type="pct"/>
          <w:jc w:val="center"/>
        </w:trPr>
        <w:tc>
          <w:tcPr>
            <w:tcW w:w="1245" w:type="pct"/>
            <w:vAlign w:val="center"/>
          </w:tcPr>
          <w:p w14:paraId="15F2C94D" w14:textId="77777777" w:rsidR="00713A98" w:rsidRPr="00452516" w:rsidRDefault="00713A98" w:rsidP="007C0BEA">
            <w:pPr>
              <w:widowControl w:val="0"/>
              <w:spacing w:line="360" w:lineRule="auto"/>
              <w:jc w:val="center"/>
              <w:rPr>
                <w:rFonts w:eastAsia="Calibri"/>
                <w:b/>
              </w:rPr>
            </w:pPr>
            <w:r w:rsidRPr="00452516">
              <w:rPr>
                <w:rFonts w:ascii="Cambria Math" w:hAnsi="Cambria Math"/>
                <w:b/>
                <w:bCs/>
                <w:i/>
                <w:vertAlign w:val="subscript"/>
              </w:rPr>
              <w:t>n</w:t>
            </w:r>
          </w:p>
        </w:tc>
        <w:tc>
          <w:tcPr>
            <w:tcW w:w="1723" w:type="pct"/>
            <w:vAlign w:val="center"/>
          </w:tcPr>
          <w:p w14:paraId="1E213A95" w14:textId="77777777" w:rsidR="00713A98" w:rsidRPr="00703392" w:rsidRDefault="00713A98" w:rsidP="007C0BEA">
            <w:pPr>
              <w:widowControl w:val="0"/>
              <w:jc w:val="center"/>
              <w:rPr>
                <w:rFonts w:ascii="Gill Sans MT" w:hAnsi="Gill Sans MT"/>
                <w:bCs/>
                <w:lang w:val="en-GB"/>
              </w:rPr>
            </w:pPr>
            <w:r w:rsidRPr="00703392">
              <w:rPr>
                <w:rFonts w:ascii="Gill Sans MT" w:hAnsi="Gill Sans MT"/>
                <w:bCs/>
                <w:lang w:val="en-GB"/>
              </w:rPr>
              <w:t>Number of raw materials delivered to the storage site</w:t>
            </w:r>
          </w:p>
        </w:tc>
        <w:tc>
          <w:tcPr>
            <w:tcW w:w="1309" w:type="pct"/>
            <w:vAlign w:val="center"/>
          </w:tcPr>
          <w:p w14:paraId="7BD13506" w14:textId="77777777" w:rsidR="00713A98" w:rsidRPr="00452516" w:rsidRDefault="00713A98" w:rsidP="007C0BEA">
            <w:pPr>
              <w:widowControl w:val="0"/>
              <w:spacing w:line="360" w:lineRule="auto"/>
              <w:jc w:val="center"/>
              <w:rPr>
                <w:rFonts w:ascii="Gill Sans MT" w:hAnsi="Gill Sans MT"/>
                <w:bCs/>
              </w:rPr>
            </w:pPr>
            <w:r w:rsidRPr="00452516">
              <w:rPr>
                <w:rFonts w:ascii="Gill Sans MT" w:hAnsi="Gill Sans MT"/>
                <w:bCs/>
              </w:rPr>
              <w:t>-</w:t>
            </w:r>
          </w:p>
        </w:tc>
        <w:tc>
          <w:tcPr>
            <w:tcW w:w="719" w:type="pct"/>
            <w:vAlign w:val="center"/>
          </w:tcPr>
          <w:p w14:paraId="23EC31A6" w14:textId="77777777" w:rsidR="00713A98" w:rsidRPr="00452516" w:rsidRDefault="00713A98" w:rsidP="007C0BEA">
            <w:pPr>
              <w:widowControl w:val="0"/>
              <w:spacing w:after="120" w:line="360" w:lineRule="auto"/>
              <w:jc w:val="center"/>
              <w:rPr>
                <w:rFonts w:ascii="Gill Sans MT" w:hAnsi="Gill Sans MT"/>
                <w:bCs/>
              </w:rPr>
            </w:pPr>
          </w:p>
        </w:tc>
      </w:tr>
      <w:tr w:rsidR="00713A98" w:rsidRPr="00452516" w14:paraId="79E755F9" w14:textId="77777777" w:rsidTr="007C0BEA">
        <w:trPr>
          <w:jc w:val="center"/>
        </w:trPr>
        <w:tc>
          <w:tcPr>
            <w:tcW w:w="1245" w:type="pct"/>
            <w:vAlign w:val="center"/>
          </w:tcPr>
          <w:p w14:paraId="331F7DD7" w14:textId="77777777" w:rsidR="00713A98" w:rsidRPr="00452516" w:rsidRDefault="00713A98" w:rsidP="007C0BEA">
            <w:pPr>
              <w:widowControl w:val="0"/>
              <w:spacing w:line="360" w:lineRule="auto"/>
              <w:jc w:val="center"/>
              <w:rPr>
                <w:rFonts w:ascii="Cambria Math" w:hAnsi="Cambria Math"/>
                <w:b/>
                <w:bCs/>
                <w:i/>
                <w:vertAlign w:val="subscript"/>
              </w:rPr>
            </w:pPr>
            <w:r>
              <w:rPr>
                <w:rFonts w:ascii="Cambria Math" w:hAnsi="Cambria Math"/>
                <w:b/>
                <w:bCs/>
                <w:i/>
                <w:vertAlign w:val="subscript"/>
              </w:rPr>
              <w:lastRenderedPageBreak/>
              <w:t>k</w:t>
            </w:r>
          </w:p>
        </w:tc>
        <w:tc>
          <w:tcPr>
            <w:tcW w:w="1723" w:type="pct"/>
            <w:vAlign w:val="center"/>
          </w:tcPr>
          <w:p w14:paraId="5A2B7C4B" w14:textId="77777777" w:rsidR="00713A98" w:rsidRPr="00773AEA" w:rsidRDefault="00713A98" w:rsidP="007C0BEA">
            <w:pPr>
              <w:widowControl w:val="0"/>
              <w:jc w:val="center"/>
              <w:rPr>
                <w:rFonts w:ascii="Gill Sans MT" w:hAnsi="Gill Sans MT"/>
                <w:lang w:val="en-GB"/>
              </w:rPr>
            </w:pPr>
            <w:r>
              <w:rPr>
                <w:rFonts w:ascii="Gill Sans MT" w:hAnsi="Gill Sans MT"/>
                <w:lang w:val="en-GB"/>
              </w:rPr>
              <w:t>F</w:t>
            </w:r>
            <w:r w:rsidRPr="00A829CC">
              <w:rPr>
                <w:rFonts w:ascii="Gill Sans MT" w:hAnsi="Gill Sans MT"/>
                <w:lang w:val="en-GB"/>
              </w:rPr>
              <w:t>actor that varies from 1 to n and each number corresponds to a specific raw material</w:t>
            </w:r>
          </w:p>
        </w:tc>
        <w:tc>
          <w:tcPr>
            <w:tcW w:w="1309" w:type="pct"/>
            <w:vAlign w:val="center"/>
          </w:tcPr>
          <w:p w14:paraId="514C2542" w14:textId="77777777" w:rsidR="00713A98" w:rsidRPr="00452516" w:rsidRDefault="00713A98" w:rsidP="007C0BEA">
            <w:pPr>
              <w:widowControl w:val="0"/>
              <w:spacing w:line="360" w:lineRule="auto"/>
              <w:jc w:val="center"/>
              <w:rPr>
                <w:rFonts w:ascii="Gill Sans MT" w:hAnsi="Gill Sans MT"/>
                <w:bCs/>
              </w:rPr>
            </w:pPr>
            <w:r>
              <w:rPr>
                <w:rFonts w:ascii="Gill Sans MT" w:hAnsi="Gill Sans MT"/>
                <w:bCs/>
              </w:rPr>
              <w:t>-</w:t>
            </w:r>
          </w:p>
        </w:tc>
        <w:tc>
          <w:tcPr>
            <w:tcW w:w="723" w:type="pct"/>
            <w:gridSpan w:val="2"/>
            <w:vAlign w:val="center"/>
          </w:tcPr>
          <w:p w14:paraId="713E30E9" w14:textId="77777777" w:rsidR="00713A98" w:rsidRPr="00452516" w:rsidRDefault="00713A98" w:rsidP="007C0BEA">
            <w:pPr>
              <w:keepNext/>
              <w:widowControl w:val="0"/>
              <w:spacing w:after="120" w:line="360" w:lineRule="auto"/>
              <w:jc w:val="center"/>
              <w:rPr>
                <w:rFonts w:ascii="Gill Sans MT" w:hAnsi="Gill Sans MT"/>
                <w:bCs/>
              </w:rPr>
            </w:pPr>
          </w:p>
        </w:tc>
      </w:tr>
    </w:tbl>
    <w:p w14:paraId="3ADA3110" w14:textId="77777777" w:rsidR="00713A98" w:rsidRPr="00452516" w:rsidRDefault="00713A98" w:rsidP="00713A98">
      <w:pPr>
        <w:pStyle w:val="Didascalia"/>
        <w:jc w:val="center"/>
      </w:pPr>
      <w:r>
        <w:t xml:space="preserve">Equation </w:t>
      </w:r>
      <w:r>
        <w:fldChar w:fldCharType="begin"/>
      </w:r>
      <w:r>
        <w:instrText xml:space="preserve"> SEQ Equation \* ARABIC </w:instrText>
      </w:r>
      <w:r>
        <w:fldChar w:fldCharType="separate"/>
      </w:r>
      <w:r>
        <w:rPr>
          <w:noProof/>
        </w:rPr>
        <w:t>5</w:t>
      </w:r>
      <w:r>
        <w:fldChar w:fldCharType="end"/>
      </w:r>
      <w:r>
        <w:t>: Calculation of transport CO</w:t>
      </w:r>
      <w:r w:rsidRPr="002D7AC3">
        <w:rPr>
          <w:vertAlign w:val="subscript"/>
        </w:rPr>
        <w:t>2</w:t>
      </w:r>
      <w:r>
        <w:t xml:space="preserve"> emissions</w:t>
      </w:r>
    </w:p>
    <w:p w14:paraId="5F98F32D" w14:textId="77777777" w:rsidR="00713A98" w:rsidRPr="003F69E7" w:rsidRDefault="00713A98" w:rsidP="00713A98">
      <w:pPr>
        <w:rPr>
          <w:lang w:val="en-GB"/>
        </w:rPr>
      </w:pPr>
    </w:p>
    <w:p w14:paraId="09B5E050" w14:textId="77777777" w:rsidR="00713A98" w:rsidRPr="00713132" w:rsidRDefault="00713A98" w:rsidP="00713A98">
      <w:pPr>
        <w:pStyle w:val="Nessunaspaziatura"/>
      </w:pPr>
      <w:r w:rsidRPr="00713132">
        <w:t>The fugitive emissions are due to the possible losses of the tank containing the CO</w:t>
      </w:r>
      <w:r w:rsidRPr="00713132">
        <w:rPr>
          <w:vertAlign w:val="subscript"/>
        </w:rPr>
        <w:t>2</w:t>
      </w:r>
      <w:r w:rsidRPr="00713132">
        <w:t xml:space="preserve"> that reached the Limenet site (the tank containing the CO</w:t>
      </w:r>
      <w:r w:rsidRPr="00713132">
        <w:rPr>
          <w:vertAlign w:val="subscript"/>
        </w:rPr>
        <w:t>2</w:t>
      </w:r>
      <w:r w:rsidRPr="00713132">
        <w:t xml:space="preserve"> during the transport phase and during the phase in which the storage process takes place is the same).</w:t>
      </w:r>
    </w:p>
    <w:p w14:paraId="216B242C" w14:textId="77777777" w:rsidR="00713A98" w:rsidRDefault="00713A98" w:rsidP="00713A98">
      <w:pPr>
        <w:pStyle w:val="Nessunaspaziatura"/>
      </w:pPr>
      <w:r w:rsidRPr="00713132">
        <w:t>Fugitive emissions are calculated using two equations: Equation 6.1 measures the fugitive emission value calculated by the difference between the CO</w:t>
      </w:r>
      <w:r w:rsidRPr="00713132">
        <w:rPr>
          <w:vertAlign w:val="subscript"/>
        </w:rPr>
        <w:t>2</w:t>
      </w:r>
      <w:r w:rsidRPr="00713132">
        <w:t xml:space="preserve"> measured through the instrument in the CO</w:t>
      </w:r>
      <w:r w:rsidRPr="00703392">
        <w:rPr>
          <w:vertAlign w:val="subscript"/>
        </w:rPr>
        <w:t>2</w:t>
      </w:r>
      <w:r w:rsidRPr="00713132">
        <w:t xml:space="preserve"> tank, provided by the company distributing CO</w:t>
      </w:r>
      <w:r w:rsidRPr="00713132">
        <w:rPr>
          <w:vertAlign w:val="subscript"/>
        </w:rPr>
        <w:t>2</w:t>
      </w:r>
      <w:r w:rsidRPr="00713132">
        <w:t>, and the CO</w:t>
      </w:r>
      <w:r w:rsidRPr="00713132">
        <w:rPr>
          <w:vertAlign w:val="subscript"/>
        </w:rPr>
        <w:t>2</w:t>
      </w:r>
      <w:r w:rsidRPr="00713132">
        <w:t xml:space="preserve"> </w:t>
      </w:r>
      <w:proofErr w:type="gramStart"/>
      <w:r>
        <w:t xml:space="preserve">actually </w:t>
      </w:r>
      <w:r w:rsidRPr="00713132">
        <w:t>measured</w:t>
      </w:r>
      <w:proofErr w:type="gramEnd"/>
      <w:r w:rsidRPr="00713132">
        <w:t xml:space="preserve"> in input to the stacked storage by Limenet.</w:t>
      </w:r>
    </w:p>
    <w:p w14:paraId="26576DEC" w14:textId="77777777" w:rsidR="00713A98" w:rsidRPr="00713132" w:rsidRDefault="00713A98" w:rsidP="00713A98">
      <w:pPr>
        <w:pStyle w:val="Nessunaspaziatura"/>
      </w:pPr>
    </w:p>
    <w:tbl>
      <w:tblPr>
        <w:tblStyle w:val="Grigliatabella"/>
        <w:tblW w:w="9115" w:type="dxa"/>
        <w:jc w:val="center"/>
        <w:tblLayout w:type="fixed"/>
        <w:tblLook w:val="04A0" w:firstRow="1" w:lastRow="0" w:firstColumn="1" w:lastColumn="0" w:noHBand="0" w:noVBand="1"/>
      </w:tblPr>
      <w:tblGrid>
        <w:gridCol w:w="2122"/>
        <w:gridCol w:w="4394"/>
        <w:gridCol w:w="1276"/>
        <w:gridCol w:w="1323"/>
      </w:tblGrid>
      <w:tr w:rsidR="00713A98" w:rsidRPr="00452516" w14:paraId="1C08736C" w14:textId="77777777" w:rsidTr="007C0BEA">
        <w:trPr>
          <w:trHeight w:val="405"/>
          <w:jc w:val="center"/>
        </w:trPr>
        <w:tc>
          <w:tcPr>
            <w:tcW w:w="9115" w:type="dxa"/>
            <w:gridSpan w:val="4"/>
            <w:shd w:val="clear" w:color="auto" w:fill="1549C5"/>
            <w:vAlign w:val="center"/>
          </w:tcPr>
          <w:p w14:paraId="0320CA95" w14:textId="77777777" w:rsidR="00713A98" w:rsidRPr="00452516" w:rsidRDefault="00713A98" w:rsidP="007C0BEA">
            <w:pPr>
              <w:widowControl w:val="0"/>
              <w:spacing w:line="259" w:lineRule="auto"/>
              <w:jc w:val="center"/>
              <w:rPr>
                <w:rFonts w:ascii="Gill Sans MT" w:hAnsi="Gill Sans MT"/>
                <w:b/>
                <w:color w:val="FFFFFF" w:themeColor="background1"/>
              </w:rPr>
            </w:pPr>
            <w:r w:rsidRPr="00452516">
              <w:rPr>
                <w:rFonts w:ascii="Gill Sans MT" w:hAnsi="Gill Sans MT"/>
                <w:b/>
                <w:color w:val="FFFFFF" w:themeColor="background1"/>
              </w:rPr>
              <w:t>Equation 6.1</w:t>
            </w:r>
          </w:p>
        </w:tc>
      </w:tr>
      <w:tr w:rsidR="00713A98" w:rsidRPr="00452516" w14:paraId="4E142D41" w14:textId="77777777" w:rsidTr="007C0BEA">
        <w:trPr>
          <w:trHeight w:val="454"/>
          <w:jc w:val="center"/>
        </w:trPr>
        <w:tc>
          <w:tcPr>
            <w:tcW w:w="9115" w:type="dxa"/>
            <w:gridSpan w:val="4"/>
            <w:shd w:val="clear" w:color="auto" w:fill="00B0F0"/>
            <w:vAlign w:val="center"/>
          </w:tcPr>
          <w:p w14:paraId="0B40C00B" w14:textId="77777777" w:rsidR="00713A98" w:rsidRPr="00452516" w:rsidRDefault="00713A98" w:rsidP="007C0BEA">
            <w:pPr>
              <w:spacing w:line="259" w:lineRule="auto"/>
              <w:rPr>
                <w:rFonts w:ascii="Gill Sans MT" w:eastAsia="Calibri" w:hAnsi="Gill Sans MT"/>
                <w:b/>
                <w:color w:val="FFFFFF" w:themeColor="background1"/>
              </w:rPr>
            </w:pPr>
            <m:oMathPara>
              <m:oMath>
                <m:r>
                  <m:rPr>
                    <m:sty m:val="bi"/>
                  </m:rPr>
                  <w:rPr>
                    <w:rFonts w:ascii="Cambria Math" w:hAnsi="Cambria Math"/>
                    <w:color w:val="FFFFFF" w:themeColor="background1"/>
                  </w:rPr>
                  <m:t>Em.</m:t>
                </m:r>
                <m:sSub>
                  <m:sSubPr>
                    <m:ctrlPr>
                      <w:rPr>
                        <w:rFonts w:ascii="Cambria Math" w:hAnsi="Cambria Math"/>
                        <w:b/>
                        <w:i/>
                        <w:color w:val="FFFFFF" w:themeColor="background1"/>
                      </w:rPr>
                    </m:ctrlPr>
                  </m:sSubPr>
                  <m:e>
                    <m:r>
                      <m:rPr>
                        <m:sty m:val="bi"/>
                      </m:rPr>
                      <w:rPr>
                        <w:rFonts w:ascii="Cambria Math" w:hAnsi="Cambria Math"/>
                        <w:color w:val="FFFFFF" w:themeColor="background1"/>
                      </w:rPr>
                      <m:t>CO</m:t>
                    </m:r>
                  </m:e>
                  <m:sub>
                    <m:r>
                      <m:rPr>
                        <m:sty m:val="bi"/>
                      </m:rPr>
                      <w:rPr>
                        <w:rFonts w:ascii="Cambria Math" w:hAnsi="Cambria Math"/>
                        <w:color w:val="FFFFFF" w:themeColor="background1"/>
                      </w:rPr>
                      <m:t>2,fug</m:t>
                    </m:r>
                  </m:sub>
                </m:sSub>
                <m:r>
                  <m:rPr>
                    <m:sty m:val="bi"/>
                  </m:rPr>
                  <w:rPr>
                    <w:rFonts w:ascii="Cambria Math" w:hAnsi="Cambria Math"/>
                    <w:color w:val="FFFFFF" w:themeColor="background1"/>
                  </w:rPr>
                  <m:t>=</m:t>
                </m:r>
                <m:sSub>
                  <m:sSubPr>
                    <m:ctrlPr>
                      <w:rPr>
                        <w:rFonts w:ascii="Cambria Math" w:hAnsi="Cambria Math"/>
                        <w:b/>
                        <w:i/>
                        <w:color w:val="FFFFFF" w:themeColor="background1"/>
                      </w:rPr>
                    </m:ctrlPr>
                  </m:sSubPr>
                  <m:e>
                    <m:r>
                      <m:rPr>
                        <m:sty m:val="bi"/>
                      </m:rPr>
                      <w:rPr>
                        <w:rFonts w:ascii="Cambria Math" w:hAnsi="Cambria Math"/>
                        <w:color w:val="FFFFFF" w:themeColor="background1"/>
                      </w:rPr>
                      <m:t>CO</m:t>
                    </m:r>
                  </m:e>
                  <m:sub>
                    <m:r>
                      <m:rPr>
                        <m:sty m:val="bi"/>
                      </m:rPr>
                      <w:rPr>
                        <w:rFonts w:ascii="Cambria Math" w:hAnsi="Cambria Math"/>
                        <w:color w:val="FFFFFF" w:themeColor="background1"/>
                      </w:rPr>
                      <m:t>2, tank</m:t>
                    </m:r>
                  </m:sub>
                </m:sSub>
                <m:r>
                  <m:rPr>
                    <m:sty m:val="bi"/>
                  </m:rPr>
                  <w:rPr>
                    <w:rFonts w:ascii="Cambria Math" w:hAnsi="Cambria Math"/>
                    <w:color w:val="FFFFFF" w:themeColor="background1"/>
                  </w:rPr>
                  <m:t>-</m:t>
                </m:r>
                <m:sSub>
                  <m:sSubPr>
                    <m:ctrlPr>
                      <w:rPr>
                        <w:rFonts w:ascii="Cambria Math" w:hAnsi="Cambria Math"/>
                        <w:b/>
                        <w:bCs/>
                        <w:i/>
                        <w:color w:val="FFFFFF" w:themeColor="background1"/>
                      </w:rPr>
                    </m:ctrlPr>
                  </m:sSubPr>
                  <m:e>
                    <m:r>
                      <m:rPr>
                        <m:sty m:val="bi"/>
                      </m:rPr>
                      <w:rPr>
                        <w:rFonts w:ascii="Cambria Math" w:hAnsi="Cambria Math"/>
                        <w:color w:val="FFFFFF" w:themeColor="background1"/>
                      </w:rPr>
                      <m:t>Em.CO</m:t>
                    </m:r>
                  </m:e>
                  <m:sub>
                    <m:r>
                      <m:rPr>
                        <m:sty m:val="bi"/>
                      </m:rPr>
                      <w:rPr>
                        <w:rFonts w:ascii="Cambria Math" w:hAnsi="Cambria Math"/>
                        <w:color w:val="FFFFFF" w:themeColor="background1"/>
                      </w:rPr>
                      <m:t>2,injected</m:t>
                    </m:r>
                  </m:sub>
                </m:sSub>
                <m:d>
                  <m:dPr>
                    <m:ctrlPr>
                      <w:rPr>
                        <w:rFonts w:ascii="Cambria Math" w:hAnsi="Cambria Math"/>
                        <w:b/>
                        <w:bCs/>
                        <w:i/>
                        <w:color w:val="FFFFFF" w:themeColor="background1"/>
                      </w:rPr>
                    </m:ctrlPr>
                  </m:dPr>
                  <m:e>
                    <m:r>
                      <m:rPr>
                        <m:sty m:val="bi"/>
                      </m:rPr>
                      <w:rPr>
                        <w:rFonts w:ascii="Cambria Math" w:hAnsi="Cambria Math"/>
                        <w:color w:val="FFFFFF" w:themeColor="background1"/>
                      </w:rPr>
                      <m:t>t</m:t>
                    </m:r>
                  </m:e>
                </m:d>
              </m:oMath>
            </m:oMathPara>
          </w:p>
        </w:tc>
      </w:tr>
      <w:tr w:rsidR="00713A98" w:rsidRPr="00452516" w14:paraId="09A5CF38" w14:textId="77777777" w:rsidTr="007C0BEA">
        <w:trPr>
          <w:trHeight w:val="397"/>
          <w:jc w:val="center"/>
        </w:trPr>
        <w:tc>
          <w:tcPr>
            <w:tcW w:w="2122" w:type="dxa"/>
            <w:vAlign w:val="center"/>
          </w:tcPr>
          <w:p w14:paraId="7718E67C" w14:textId="77777777" w:rsidR="00713A98" w:rsidRPr="00452516" w:rsidRDefault="00713A98" w:rsidP="007C0BEA">
            <w:pPr>
              <w:widowControl w:val="0"/>
              <w:spacing w:line="259" w:lineRule="auto"/>
              <w:jc w:val="center"/>
              <w:rPr>
                <w:rFonts w:ascii="Gill Sans MT" w:hAnsi="Gill Sans MT"/>
                <w:bCs/>
              </w:rPr>
            </w:pPr>
            <w:proofErr w:type="spellStart"/>
            <w:r w:rsidRPr="00452516">
              <w:rPr>
                <w:rFonts w:ascii="Gill Sans MT" w:hAnsi="Gill Sans MT"/>
                <w:b/>
              </w:rPr>
              <w:t>Identification</w:t>
            </w:r>
            <w:proofErr w:type="spellEnd"/>
          </w:p>
        </w:tc>
        <w:tc>
          <w:tcPr>
            <w:tcW w:w="4394" w:type="dxa"/>
            <w:vAlign w:val="center"/>
          </w:tcPr>
          <w:p w14:paraId="114F1504"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Definition</w:t>
            </w:r>
          </w:p>
        </w:tc>
        <w:tc>
          <w:tcPr>
            <w:tcW w:w="1276" w:type="dxa"/>
            <w:vAlign w:val="center"/>
          </w:tcPr>
          <w:p w14:paraId="21E5F892"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 xml:space="preserve">Unit of </w:t>
            </w:r>
            <w:proofErr w:type="spellStart"/>
            <w:r w:rsidRPr="00452516">
              <w:rPr>
                <w:rFonts w:ascii="Gill Sans MT" w:hAnsi="Gill Sans MT"/>
                <w:b/>
              </w:rPr>
              <w:t>measure</w:t>
            </w:r>
            <w:proofErr w:type="spellEnd"/>
          </w:p>
        </w:tc>
        <w:tc>
          <w:tcPr>
            <w:tcW w:w="1323" w:type="dxa"/>
            <w:vAlign w:val="center"/>
          </w:tcPr>
          <w:p w14:paraId="0E7DC2C6" w14:textId="77777777" w:rsidR="00713A98" w:rsidRPr="00452516" w:rsidRDefault="00713A98" w:rsidP="007C0BEA">
            <w:pPr>
              <w:widowControl w:val="0"/>
              <w:spacing w:line="259" w:lineRule="auto"/>
              <w:jc w:val="center"/>
              <w:rPr>
                <w:rFonts w:ascii="Gill Sans MT" w:hAnsi="Gill Sans MT"/>
                <w:b/>
              </w:rPr>
            </w:pPr>
            <w:r w:rsidRPr="00452516">
              <w:rPr>
                <w:rFonts w:ascii="Gill Sans MT" w:hAnsi="Gill Sans MT"/>
                <w:b/>
              </w:rPr>
              <w:t>Equation</w:t>
            </w:r>
          </w:p>
        </w:tc>
      </w:tr>
      <w:tr w:rsidR="00713A98" w:rsidRPr="00452516" w14:paraId="4DEB2603" w14:textId="77777777" w:rsidTr="007C0BEA">
        <w:trPr>
          <w:trHeight w:val="397"/>
          <w:jc w:val="center"/>
        </w:trPr>
        <w:tc>
          <w:tcPr>
            <w:tcW w:w="2122" w:type="dxa"/>
            <w:vAlign w:val="center"/>
          </w:tcPr>
          <w:p w14:paraId="390B4E0B" w14:textId="77777777" w:rsidR="00713A98" w:rsidRPr="00452516" w:rsidRDefault="00713A98" w:rsidP="007C0BEA">
            <w:pPr>
              <w:widowControl w:val="0"/>
              <w:jc w:val="center"/>
              <w:rPr>
                <w:rFonts w:ascii="Calibri" w:eastAsia="Calibri" w:hAnsi="Calibri" w:cs="Arial"/>
                <w:b/>
              </w:rPr>
            </w:pPr>
            <m:oMathPara>
              <m:oMath>
                <m:r>
                  <m:rPr>
                    <m:sty m:val="bi"/>
                  </m:rPr>
                  <w:rPr>
                    <w:rFonts w:ascii="Cambria Math" w:hAnsi="Cambria Math"/>
                    <w:color w:val="000000" w:themeColor="text1"/>
                  </w:rPr>
                  <m:t>Em.</m:t>
                </m:r>
                <m:sSub>
                  <m:sSubPr>
                    <m:ctrlPr>
                      <w:rPr>
                        <w:rFonts w:ascii="Cambria Math" w:hAnsi="Cambria Math"/>
                        <w:b/>
                        <w:i/>
                        <w:color w:val="000000" w:themeColor="text1"/>
                      </w:rPr>
                    </m:ctrlPr>
                  </m:sSubPr>
                  <m:e>
                    <m:r>
                      <m:rPr>
                        <m:sty m:val="bi"/>
                      </m:rPr>
                      <w:rPr>
                        <w:rFonts w:ascii="Cambria Math" w:hAnsi="Cambria Math"/>
                        <w:color w:val="000000" w:themeColor="text1"/>
                      </w:rPr>
                      <m:t>CO</m:t>
                    </m:r>
                  </m:e>
                  <m:sub>
                    <m:r>
                      <m:rPr>
                        <m:sty m:val="bi"/>
                      </m:rPr>
                      <w:rPr>
                        <w:rFonts w:ascii="Cambria Math" w:hAnsi="Cambria Math"/>
                        <w:color w:val="000000" w:themeColor="text1"/>
                      </w:rPr>
                      <m:t>2,fug</m:t>
                    </m:r>
                  </m:sub>
                </m:sSub>
              </m:oMath>
            </m:oMathPara>
          </w:p>
        </w:tc>
        <w:tc>
          <w:tcPr>
            <w:tcW w:w="4394" w:type="dxa"/>
            <w:vAlign w:val="center"/>
          </w:tcPr>
          <w:p w14:paraId="01BDC667" w14:textId="77777777" w:rsidR="00713A98" w:rsidRPr="00703392" w:rsidRDefault="00713A98" w:rsidP="007C0BEA">
            <w:pPr>
              <w:widowControl w:val="0"/>
              <w:spacing w:line="259" w:lineRule="auto"/>
              <w:jc w:val="center"/>
              <w:rPr>
                <w:rFonts w:ascii="Gill Sans MT" w:hAnsi="Gill Sans MT"/>
                <w:lang w:val="en-US"/>
              </w:rPr>
            </w:pPr>
            <w:r w:rsidRPr="00703392">
              <w:rPr>
                <w:rFonts w:ascii="Gill Sans MT" w:hAnsi="Gill Sans MT"/>
                <w:bCs/>
                <w:lang w:val="en-GB"/>
              </w:rPr>
              <w:t>Fugitive emissions during plant operations</w:t>
            </w:r>
          </w:p>
        </w:tc>
        <w:tc>
          <w:tcPr>
            <w:tcW w:w="1276" w:type="dxa"/>
            <w:vAlign w:val="center"/>
          </w:tcPr>
          <w:p w14:paraId="68711F0E" w14:textId="77777777" w:rsidR="00713A98" w:rsidRPr="00452516" w:rsidRDefault="00713A98" w:rsidP="007C0BEA">
            <w:pPr>
              <w:widowControl w:val="0"/>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w:t>
            </w:r>
          </w:p>
        </w:tc>
        <w:tc>
          <w:tcPr>
            <w:tcW w:w="1323" w:type="dxa"/>
            <w:vAlign w:val="center"/>
          </w:tcPr>
          <w:p w14:paraId="56C13A6C" w14:textId="77777777" w:rsidR="00713A98" w:rsidRPr="00452516" w:rsidRDefault="00713A98" w:rsidP="007C0BEA">
            <w:pPr>
              <w:widowControl w:val="0"/>
              <w:jc w:val="center"/>
              <w:rPr>
                <w:rFonts w:ascii="Gill Sans MT" w:hAnsi="Gill Sans MT"/>
                <w:bCs/>
              </w:rPr>
            </w:pPr>
            <w:r w:rsidRPr="00452516">
              <w:rPr>
                <w:rFonts w:ascii="Gill Sans MT" w:hAnsi="Gill Sans MT"/>
                <w:bCs/>
              </w:rPr>
              <w:t>6.1</w:t>
            </w:r>
          </w:p>
        </w:tc>
      </w:tr>
      <w:tr w:rsidR="00713A98" w:rsidRPr="00452516" w14:paraId="2C2221F0" w14:textId="77777777" w:rsidTr="007C0BEA">
        <w:trPr>
          <w:trHeight w:val="397"/>
          <w:jc w:val="center"/>
        </w:trPr>
        <w:tc>
          <w:tcPr>
            <w:tcW w:w="2122" w:type="dxa"/>
            <w:vAlign w:val="center"/>
          </w:tcPr>
          <w:p w14:paraId="511E26B1" w14:textId="77777777" w:rsidR="00713A98" w:rsidRPr="00452516" w:rsidRDefault="00000000" w:rsidP="007C0BEA">
            <w:pPr>
              <w:widowControl w:val="0"/>
              <w:spacing w:line="259" w:lineRule="auto"/>
              <w:jc w:val="center"/>
              <w:rPr>
                <w:rFonts w:ascii="Gill Sans MT" w:hAnsi="Gill Sans MT"/>
                <w:b/>
                <w:i/>
              </w:rPr>
            </w:pPr>
            <m:oMathPara>
              <m:oMath>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2,tank</m:t>
                    </m:r>
                  </m:sub>
                </m:sSub>
              </m:oMath>
            </m:oMathPara>
          </w:p>
        </w:tc>
        <w:tc>
          <w:tcPr>
            <w:tcW w:w="4394" w:type="dxa"/>
            <w:vAlign w:val="center"/>
          </w:tcPr>
          <w:p w14:paraId="0CBF39D5" w14:textId="77777777" w:rsidR="00713A98" w:rsidRPr="00703392" w:rsidRDefault="00713A98" w:rsidP="007C0BEA">
            <w:pPr>
              <w:widowControl w:val="0"/>
              <w:spacing w:line="259" w:lineRule="auto"/>
              <w:jc w:val="center"/>
              <w:rPr>
                <w:rFonts w:ascii="Gill Sans MT" w:hAnsi="Gill Sans MT"/>
                <w:lang w:val="en-US"/>
              </w:rPr>
            </w:pPr>
            <w:r w:rsidRPr="00703392">
              <w:rPr>
                <w:rFonts w:ascii="Gill Sans MT" w:hAnsi="Gill Sans MT"/>
                <w:bCs/>
                <w:lang w:val="en-GB"/>
              </w:rPr>
              <w:t>CO</w:t>
            </w:r>
            <w:r w:rsidRPr="00703392">
              <w:rPr>
                <w:rFonts w:ascii="Gill Sans MT" w:hAnsi="Gill Sans MT"/>
                <w:bCs/>
                <w:vertAlign w:val="subscript"/>
                <w:lang w:val="en-GB"/>
              </w:rPr>
              <w:t>2</w:t>
            </w:r>
            <w:r w:rsidRPr="00703392">
              <w:rPr>
                <w:rFonts w:ascii="Gill Sans MT" w:hAnsi="Gill Sans MT"/>
                <w:bCs/>
                <w:lang w:val="en-GB"/>
              </w:rPr>
              <w:t xml:space="preserve"> quantity measured by the instrument installed on the CO</w:t>
            </w:r>
            <w:r w:rsidRPr="00703392">
              <w:rPr>
                <w:rFonts w:ascii="Gill Sans MT" w:hAnsi="Gill Sans MT"/>
                <w:bCs/>
                <w:vertAlign w:val="subscript"/>
                <w:lang w:val="en-GB"/>
              </w:rPr>
              <w:t>2</w:t>
            </w:r>
            <w:r w:rsidRPr="00703392">
              <w:rPr>
                <w:rFonts w:ascii="Gill Sans MT" w:hAnsi="Gill Sans MT"/>
                <w:bCs/>
                <w:lang w:val="en-GB"/>
              </w:rPr>
              <w:t xml:space="preserve"> biogenic tank</w:t>
            </w:r>
          </w:p>
        </w:tc>
        <w:tc>
          <w:tcPr>
            <w:tcW w:w="1276" w:type="dxa"/>
            <w:vAlign w:val="center"/>
          </w:tcPr>
          <w:p w14:paraId="1F1A5894"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w:t>
            </w:r>
          </w:p>
        </w:tc>
        <w:tc>
          <w:tcPr>
            <w:tcW w:w="1323" w:type="dxa"/>
            <w:vAlign w:val="center"/>
          </w:tcPr>
          <w:p w14:paraId="50C4E215" w14:textId="77777777" w:rsidR="00713A98" w:rsidRPr="00452516" w:rsidRDefault="00713A98" w:rsidP="007C0BEA">
            <w:pPr>
              <w:widowControl w:val="0"/>
              <w:spacing w:line="259" w:lineRule="auto"/>
              <w:jc w:val="center"/>
              <w:rPr>
                <w:rFonts w:ascii="Gill Sans MT" w:hAnsi="Gill Sans MT"/>
                <w:bCs/>
              </w:rPr>
            </w:pPr>
          </w:p>
        </w:tc>
      </w:tr>
      <w:tr w:rsidR="00713A98" w:rsidRPr="00452516" w14:paraId="00553188" w14:textId="77777777" w:rsidTr="007C0BEA">
        <w:trPr>
          <w:trHeight w:val="397"/>
          <w:jc w:val="center"/>
        </w:trPr>
        <w:tc>
          <w:tcPr>
            <w:tcW w:w="2122" w:type="dxa"/>
            <w:vAlign w:val="center"/>
          </w:tcPr>
          <w:p w14:paraId="347CB3A7" w14:textId="77777777" w:rsidR="00713A98" w:rsidRPr="00452516" w:rsidRDefault="00000000" w:rsidP="007C0BEA">
            <w:pPr>
              <w:widowControl w:val="0"/>
              <w:spacing w:line="259" w:lineRule="auto"/>
              <w:jc w:val="center"/>
              <w:rPr>
                <w:rFonts w:ascii="Gill Sans MT" w:hAnsi="Gill Sans MT"/>
                <w:b/>
                <w:bCs/>
              </w:rPr>
            </w:pPr>
            <m:oMathPara>
              <m:oMathParaPr>
                <m:jc m:val="center"/>
              </m:oMathParaPr>
              <m:oMath>
                <m:sSub>
                  <m:sSubPr>
                    <m:ctrlPr>
                      <w:rPr>
                        <w:rFonts w:ascii="Cambria Math" w:hAnsi="Cambria Math"/>
                        <w:b/>
                        <w:bCs/>
                        <w:i/>
                      </w:rPr>
                    </m:ctrlPr>
                  </m:sSubPr>
                  <m:e>
                    <m:r>
                      <m:rPr>
                        <m:sty m:val="bi"/>
                      </m:rPr>
                      <w:rPr>
                        <w:rFonts w:ascii="Cambria Math" w:hAnsi="Cambria Math"/>
                      </w:rPr>
                      <m:t>Em.CO</m:t>
                    </m:r>
                  </m:e>
                  <m:sub>
                    <m:r>
                      <m:rPr>
                        <m:sty m:val="bi"/>
                      </m:rPr>
                      <w:rPr>
                        <w:rFonts w:ascii="Cambria Math" w:hAnsi="Cambria Math"/>
                      </w:rPr>
                      <m:t>2,injected</m:t>
                    </m:r>
                  </m:sub>
                </m:sSub>
                <m:d>
                  <m:dPr>
                    <m:ctrlPr>
                      <w:rPr>
                        <w:rFonts w:ascii="Cambria Math" w:hAnsi="Cambria Math"/>
                        <w:b/>
                        <w:bCs/>
                        <w:i/>
                      </w:rPr>
                    </m:ctrlPr>
                  </m:dPr>
                  <m:e>
                    <m:r>
                      <m:rPr>
                        <m:sty m:val="bi"/>
                      </m:rPr>
                      <w:rPr>
                        <w:rFonts w:ascii="Cambria Math" w:hAnsi="Cambria Math"/>
                      </w:rPr>
                      <m:t>t</m:t>
                    </m:r>
                  </m:e>
                </m:d>
              </m:oMath>
            </m:oMathPara>
          </w:p>
        </w:tc>
        <w:tc>
          <w:tcPr>
            <w:tcW w:w="4394" w:type="dxa"/>
            <w:vAlign w:val="center"/>
          </w:tcPr>
          <w:p w14:paraId="2F04E1BD" w14:textId="77777777" w:rsidR="00713A98" w:rsidRPr="00703392" w:rsidRDefault="00713A98" w:rsidP="007C0BEA">
            <w:pPr>
              <w:widowControl w:val="0"/>
              <w:spacing w:line="259" w:lineRule="auto"/>
              <w:jc w:val="center"/>
              <w:rPr>
                <w:rFonts w:ascii="Gill Sans MT" w:hAnsi="Gill Sans MT"/>
                <w:bCs/>
                <w:lang w:val="en-GB"/>
              </w:rPr>
            </w:pPr>
            <w:r w:rsidRPr="00540F85">
              <w:rPr>
                <w:rFonts w:ascii="Gill Sans MT" w:hAnsi="Gill Sans MT"/>
              </w:rPr>
              <w:t>CO</w:t>
            </w:r>
            <w:r w:rsidRPr="00540F85">
              <w:rPr>
                <w:rFonts w:ascii="Gill Sans MT" w:hAnsi="Gill Sans MT"/>
                <w:vertAlign w:val="subscript"/>
              </w:rPr>
              <w:t>2</w:t>
            </w:r>
            <w:r w:rsidRPr="00540F85">
              <w:rPr>
                <w:rFonts w:ascii="Gill Sans MT" w:hAnsi="Gill Sans MT"/>
              </w:rPr>
              <w:t xml:space="preserve"> </w:t>
            </w:r>
            <w:proofErr w:type="spellStart"/>
            <w:r w:rsidRPr="00540F85">
              <w:rPr>
                <w:rFonts w:ascii="Gill Sans MT" w:hAnsi="Gill Sans MT"/>
                <w:bCs/>
              </w:rPr>
              <w:t>injected</w:t>
            </w:r>
            <w:proofErr w:type="spellEnd"/>
            <w:r w:rsidRPr="00540F85">
              <w:rPr>
                <w:rFonts w:ascii="Gill Sans MT" w:hAnsi="Gill Sans MT"/>
                <w:bCs/>
              </w:rPr>
              <w:t xml:space="preserve"> </w:t>
            </w:r>
            <w:proofErr w:type="spellStart"/>
            <w:r w:rsidRPr="00540F85">
              <w:rPr>
                <w:rFonts w:ascii="Gill Sans MT" w:hAnsi="Gill Sans MT"/>
                <w:bCs/>
              </w:rPr>
              <w:t>into</w:t>
            </w:r>
            <w:proofErr w:type="spellEnd"/>
            <w:r w:rsidRPr="00540F85">
              <w:rPr>
                <w:rFonts w:ascii="Gill Sans MT" w:hAnsi="Gill Sans MT"/>
                <w:bCs/>
              </w:rPr>
              <w:t xml:space="preserve"> </w:t>
            </w:r>
            <w:proofErr w:type="spellStart"/>
            <w:r w:rsidRPr="00540F85">
              <w:rPr>
                <w:rFonts w:ascii="Gill Sans MT" w:hAnsi="Gill Sans MT"/>
                <w:bCs/>
              </w:rPr>
              <w:t>reactors</w:t>
            </w:r>
            <w:proofErr w:type="spellEnd"/>
            <w:r w:rsidRPr="002C7181" w:rsidDel="002C7181">
              <w:rPr>
                <w:rFonts w:ascii="Gill Sans MT" w:hAnsi="Gill Sans MT"/>
                <w:bCs/>
                <w:highlight w:val="red"/>
                <w:lang w:val="en-GB"/>
              </w:rPr>
              <w:t xml:space="preserve"> </w:t>
            </w:r>
          </w:p>
        </w:tc>
        <w:tc>
          <w:tcPr>
            <w:tcW w:w="1276" w:type="dxa"/>
            <w:vAlign w:val="center"/>
          </w:tcPr>
          <w:p w14:paraId="6954E1DB" w14:textId="77777777" w:rsidR="00713A98" w:rsidRPr="00452516" w:rsidRDefault="00713A98" w:rsidP="007C0BEA">
            <w:pPr>
              <w:widowControl w:val="0"/>
              <w:spacing w:line="259" w:lineRule="auto"/>
              <w:jc w:val="center"/>
              <w:rPr>
                <w:rFonts w:ascii="Gill Sans MT" w:hAnsi="Gill Sans MT"/>
              </w:rPr>
            </w:pPr>
            <w:r w:rsidRPr="00452516">
              <w:rPr>
                <w:rFonts w:ascii="Gill Sans MT" w:hAnsi="Gill Sans MT"/>
                <w:bCs/>
              </w:rPr>
              <w:t>tCO</w:t>
            </w:r>
            <w:r w:rsidRPr="00452516">
              <w:rPr>
                <w:rFonts w:ascii="Gill Sans MT" w:hAnsi="Gill Sans MT"/>
                <w:bCs/>
                <w:vertAlign w:val="subscript"/>
              </w:rPr>
              <w:t>2</w:t>
            </w:r>
          </w:p>
        </w:tc>
        <w:tc>
          <w:tcPr>
            <w:tcW w:w="1323" w:type="dxa"/>
            <w:vAlign w:val="center"/>
          </w:tcPr>
          <w:p w14:paraId="7869725C" w14:textId="77777777" w:rsidR="00713A98" w:rsidRPr="00452516" w:rsidRDefault="00713A98" w:rsidP="007C0BEA">
            <w:pPr>
              <w:widowControl w:val="0"/>
              <w:spacing w:line="259" w:lineRule="auto"/>
              <w:jc w:val="center"/>
              <w:rPr>
                <w:rFonts w:ascii="Gill Sans MT" w:hAnsi="Gill Sans MT"/>
                <w:bCs/>
              </w:rPr>
            </w:pPr>
            <w:r>
              <w:rPr>
                <w:rFonts w:ascii="Gill Sans MT" w:hAnsi="Gill Sans MT"/>
                <w:bCs/>
              </w:rPr>
              <w:t>2</w:t>
            </w:r>
          </w:p>
        </w:tc>
      </w:tr>
    </w:tbl>
    <w:p w14:paraId="5F59D67E" w14:textId="77777777" w:rsidR="00713A98" w:rsidRPr="00452516" w:rsidRDefault="00713A98" w:rsidP="00713A98">
      <w:pPr>
        <w:pStyle w:val="Didascalia"/>
        <w:jc w:val="center"/>
      </w:pPr>
      <w:r>
        <w:t xml:space="preserve">Equation </w:t>
      </w:r>
      <w:r>
        <w:fldChar w:fldCharType="begin"/>
      </w:r>
      <w:r>
        <w:instrText xml:space="preserve"> SEQ Equation \* ARABIC </w:instrText>
      </w:r>
      <w:r>
        <w:fldChar w:fldCharType="separate"/>
      </w:r>
      <w:r>
        <w:rPr>
          <w:noProof/>
        </w:rPr>
        <w:t>6</w:t>
      </w:r>
      <w:r>
        <w:fldChar w:fldCharType="end"/>
      </w:r>
      <w:r>
        <w:t>.1: Calculation of fugitive CO</w:t>
      </w:r>
      <w:r w:rsidRPr="00777531">
        <w:rPr>
          <w:vertAlign w:val="subscript"/>
        </w:rPr>
        <w:t>2</w:t>
      </w:r>
      <w:r>
        <w:t xml:space="preserve"> emissions</w:t>
      </w:r>
    </w:p>
    <w:p w14:paraId="1486806F" w14:textId="77777777" w:rsidR="00713A98" w:rsidRPr="00ED3AC3" w:rsidRDefault="00713A98" w:rsidP="00713A98">
      <w:pPr>
        <w:pStyle w:val="Nessunaspaziatura"/>
      </w:pPr>
      <w:r w:rsidRPr="00ED3AC3">
        <w:t>In addition, through equation 6.2, a further check on fugitive emissions is carried out, so that the value obtained by the instrument and the value obtained through the calculation due to possible losses during transport can be compared: where the values are very different, the value of fugitive emissions calculated with equation 6.2 shall be relied upon.</w:t>
      </w:r>
    </w:p>
    <w:p w14:paraId="06F9F054" w14:textId="77777777" w:rsidR="00713A98" w:rsidRDefault="00713A98" w:rsidP="00713A98">
      <w:pPr>
        <w:pStyle w:val="Nessunaspaziatura"/>
      </w:pPr>
      <w:r w:rsidRPr="00ED3AC3">
        <w:t>These losses are calculated as the difference between the CO</w:t>
      </w:r>
      <w:r w:rsidRPr="00ED3AC3">
        <w:rPr>
          <w:vertAlign w:val="subscript"/>
        </w:rPr>
        <w:t>2</w:t>
      </w:r>
      <w:r w:rsidRPr="00ED3AC3">
        <w:t xml:space="preserve"> declared in the transport document considering the transport losses (a percentage of CO</w:t>
      </w:r>
      <w:r w:rsidRPr="00ED3AC3">
        <w:rPr>
          <w:vertAlign w:val="subscript"/>
        </w:rPr>
        <w:t>2</w:t>
      </w:r>
      <w:r w:rsidRPr="00ED3AC3">
        <w:t xml:space="preserve"> equal to 0.25% per day of transport) and the input CO</w:t>
      </w:r>
      <w:r w:rsidRPr="00ED3AC3">
        <w:rPr>
          <w:vertAlign w:val="subscript"/>
        </w:rPr>
        <w:t>2</w:t>
      </w:r>
      <w:r w:rsidRPr="00ED3AC3">
        <w:t xml:space="preserve"> </w:t>
      </w:r>
      <w:proofErr w:type="gramStart"/>
      <w:r w:rsidRPr="00ED3AC3">
        <w:t>actually measured</w:t>
      </w:r>
      <w:proofErr w:type="gramEnd"/>
      <w:r w:rsidRPr="00ED3AC3">
        <w:t xml:space="preserve"> by Limenet before the storage phase takes place.</w:t>
      </w:r>
    </w:p>
    <w:p w14:paraId="3D857D5D" w14:textId="77777777" w:rsidR="00713A98" w:rsidRPr="00452516" w:rsidRDefault="00713A98" w:rsidP="00713A98">
      <w:pPr>
        <w:pStyle w:val="Didascalia"/>
        <w:keepNext/>
      </w:pPr>
    </w:p>
    <w:tbl>
      <w:tblPr>
        <w:tblStyle w:val="Grigliatabella"/>
        <w:tblW w:w="9549" w:type="dxa"/>
        <w:jc w:val="center"/>
        <w:tblLayout w:type="fixed"/>
        <w:tblLook w:val="04A0" w:firstRow="1" w:lastRow="0" w:firstColumn="1" w:lastColumn="0" w:noHBand="0" w:noVBand="1"/>
      </w:tblPr>
      <w:tblGrid>
        <w:gridCol w:w="2122"/>
        <w:gridCol w:w="4819"/>
        <w:gridCol w:w="1276"/>
        <w:gridCol w:w="1332"/>
      </w:tblGrid>
      <w:tr w:rsidR="00713A98" w:rsidRPr="00452516" w14:paraId="0B947863" w14:textId="77777777" w:rsidTr="007C0BEA">
        <w:trPr>
          <w:trHeight w:val="397"/>
          <w:jc w:val="center"/>
        </w:trPr>
        <w:tc>
          <w:tcPr>
            <w:tcW w:w="9549" w:type="dxa"/>
            <w:gridSpan w:val="4"/>
            <w:shd w:val="clear" w:color="auto" w:fill="1549C5"/>
            <w:vAlign w:val="center"/>
          </w:tcPr>
          <w:p w14:paraId="45273120" w14:textId="77777777" w:rsidR="00713A98" w:rsidRPr="00452516" w:rsidRDefault="00713A98" w:rsidP="007C0BEA">
            <w:pPr>
              <w:widowControl w:val="0"/>
              <w:spacing w:line="259" w:lineRule="auto"/>
              <w:jc w:val="center"/>
              <w:rPr>
                <w:rFonts w:ascii="Gill Sans MT" w:hAnsi="Gill Sans MT"/>
                <w:b/>
                <w:color w:val="FFFFFF" w:themeColor="background1"/>
              </w:rPr>
            </w:pPr>
            <w:r w:rsidRPr="00452516">
              <w:rPr>
                <w:rFonts w:ascii="Gill Sans MT" w:hAnsi="Gill Sans MT"/>
                <w:b/>
                <w:color w:val="FFFFFF" w:themeColor="background1"/>
              </w:rPr>
              <w:t>Equation 6.2</w:t>
            </w:r>
          </w:p>
        </w:tc>
      </w:tr>
      <w:tr w:rsidR="00713A98" w:rsidRPr="00452516" w14:paraId="4767F4AB" w14:textId="77777777" w:rsidTr="007C0BEA">
        <w:trPr>
          <w:trHeight w:val="454"/>
          <w:jc w:val="center"/>
        </w:trPr>
        <w:tc>
          <w:tcPr>
            <w:tcW w:w="9549" w:type="dxa"/>
            <w:gridSpan w:val="4"/>
            <w:shd w:val="clear" w:color="auto" w:fill="00B0F0"/>
            <w:vAlign w:val="center"/>
          </w:tcPr>
          <w:p w14:paraId="59DB26AF" w14:textId="77777777" w:rsidR="00713A98" w:rsidRPr="00452516" w:rsidRDefault="00713A98" w:rsidP="007C0BEA">
            <w:pPr>
              <w:spacing w:line="259" w:lineRule="auto"/>
              <w:rPr>
                <w:rFonts w:ascii="Gill Sans MT" w:eastAsia="Calibri" w:hAnsi="Gill Sans MT"/>
                <w:b/>
                <w:color w:val="FFFFFF" w:themeColor="background1"/>
              </w:rPr>
            </w:pPr>
            <m:oMathPara>
              <m:oMath>
                <m:r>
                  <m:rPr>
                    <m:sty m:val="bi"/>
                  </m:rPr>
                  <w:rPr>
                    <w:rFonts w:ascii="Cambria Math" w:hAnsi="Cambria Math"/>
                    <w:color w:val="FFFFFF" w:themeColor="background1"/>
                  </w:rPr>
                  <m:t>Em.</m:t>
                </m:r>
                <m:sSub>
                  <m:sSubPr>
                    <m:ctrlPr>
                      <w:rPr>
                        <w:rFonts w:ascii="Cambria Math" w:hAnsi="Cambria Math"/>
                        <w:b/>
                        <w:i/>
                        <w:color w:val="FFFFFF" w:themeColor="background1"/>
                      </w:rPr>
                    </m:ctrlPr>
                  </m:sSubPr>
                  <m:e>
                    <m:r>
                      <m:rPr>
                        <m:sty m:val="bi"/>
                      </m:rPr>
                      <w:rPr>
                        <w:rFonts w:ascii="Cambria Math" w:hAnsi="Cambria Math"/>
                        <w:color w:val="FFFFFF" w:themeColor="background1"/>
                      </w:rPr>
                      <m:t>CO</m:t>
                    </m:r>
                  </m:e>
                  <m:sub>
                    <m:r>
                      <m:rPr>
                        <m:sty m:val="bi"/>
                      </m:rPr>
                      <w:rPr>
                        <w:rFonts w:ascii="Cambria Math" w:hAnsi="Cambria Math"/>
                        <w:color w:val="FFFFFF" w:themeColor="background1"/>
                      </w:rPr>
                      <m:t>2,fug</m:t>
                    </m:r>
                  </m:sub>
                </m:sSub>
                <m:r>
                  <m:rPr>
                    <m:sty m:val="bi"/>
                  </m:rPr>
                  <w:rPr>
                    <w:rFonts w:ascii="Cambria Math" w:hAnsi="Cambria Math"/>
                    <w:color w:val="FFFFFF" w:themeColor="background1"/>
                  </w:rPr>
                  <m:t>=</m:t>
                </m:r>
                <m:sSub>
                  <m:sSubPr>
                    <m:ctrlPr>
                      <w:rPr>
                        <w:rFonts w:ascii="Cambria Math" w:hAnsi="Cambria Math"/>
                        <w:b/>
                        <w:i/>
                        <w:color w:val="FFFFFF" w:themeColor="background1"/>
                      </w:rPr>
                    </m:ctrlPr>
                  </m:sSubPr>
                  <m:e>
                    <m:r>
                      <m:rPr>
                        <m:sty m:val="bi"/>
                      </m:rPr>
                      <w:rPr>
                        <w:rFonts w:ascii="Cambria Math" w:hAnsi="Cambria Math"/>
                        <w:color w:val="FFFFFF" w:themeColor="background1"/>
                      </w:rPr>
                      <m:t>CO</m:t>
                    </m:r>
                  </m:e>
                  <m:sub>
                    <m:r>
                      <m:rPr>
                        <m:sty m:val="bi"/>
                      </m:rPr>
                      <w:rPr>
                        <w:rFonts w:ascii="Cambria Math" w:hAnsi="Cambria Math"/>
                        <w:color w:val="FFFFFF" w:themeColor="background1"/>
                      </w:rPr>
                      <m:t>2, DDT</m:t>
                    </m:r>
                  </m:sub>
                </m:sSub>
                <m:r>
                  <m:rPr>
                    <m:sty m:val="bi"/>
                  </m:rPr>
                  <w:rPr>
                    <w:rFonts w:ascii="Cambria Math" w:hAnsi="Cambria Math"/>
                    <w:color w:val="FFFFFF" w:themeColor="background1"/>
                  </w:rPr>
                  <m:t>*(1-</m:t>
                </m:r>
                <m:d>
                  <m:dPr>
                    <m:ctrlPr>
                      <w:rPr>
                        <w:rFonts w:ascii="Cambria Math" w:hAnsi="Cambria Math"/>
                        <w:b/>
                        <w:i/>
                        <w:color w:val="FFFFFF" w:themeColor="background1"/>
                      </w:rPr>
                    </m:ctrlPr>
                  </m:dPr>
                  <m:e>
                    <m:r>
                      <m:rPr>
                        <m:sty m:val="bi"/>
                      </m:rPr>
                      <w:rPr>
                        <w:rFonts w:ascii="Cambria Math" w:hAnsi="Cambria Math"/>
                        <w:color w:val="FFFFFF" w:themeColor="background1"/>
                      </w:rPr>
                      <m:t>0,25%*day</m:t>
                    </m:r>
                  </m:e>
                </m:d>
                <m:r>
                  <m:rPr>
                    <m:sty m:val="bi"/>
                  </m:rPr>
                  <w:rPr>
                    <w:rFonts w:ascii="Cambria Math" w:hAnsi="Cambria Math"/>
                    <w:color w:val="FFFFFF" w:themeColor="background1"/>
                  </w:rPr>
                  <m:t>)-</m:t>
                </m:r>
                <m:sSub>
                  <m:sSubPr>
                    <m:ctrlPr>
                      <w:rPr>
                        <w:rFonts w:ascii="Cambria Math" w:hAnsi="Cambria Math"/>
                        <w:b/>
                        <w:bCs/>
                        <w:i/>
                        <w:color w:val="FFFFFF" w:themeColor="background1"/>
                      </w:rPr>
                    </m:ctrlPr>
                  </m:sSubPr>
                  <m:e>
                    <m:r>
                      <m:rPr>
                        <m:sty m:val="bi"/>
                      </m:rPr>
                      <w:rPr>
                        <w:rFonts w:ascii="Cambria Math" w:hAnsi="Cambria Math"/>
                        <w:color w:val="FFFFFF" w:themeColor="background1"/>
                      </w:rPr>
                      <m:t>Em.CO</m:t>
                    </m:r>
                  </m:e>
                  <m:sub>
                    <m:r>
                      <m:rPr>
                        <m:sty m:val="bi"/>
                      </m:rPr>
                      <w:rPr>
                        <w:rFonts w:ascii="Cambria Math" w:hAnsi="Cambria Math"/>
                        <w:color w:val="FFFFFF" w:themeColor="background1"/>
                      </w:rPr>
                      <m:t>2,injected</m:t>
                    </m:r>
                  </m:sub>
                </m:sSub>
                <m:d>
                  <m:dPr>
                    <m:ctrlPr>
                      <w:rPr>
                        <w:rFonts w:ascii="Cambria Math" w:hAnsi="Cambria Math"/>
                        <w:b/>
                        <w:bCs/>
                        <w:i/>
                        <w:color w:val="FFFFFF" w:themeColor="background1"/>
                      </w:rPr>
                    </m:ctrlPr>
                  </m:dPr>
                  <m:e>
                    <m:r>
                      <m:rPr>
                        <m:sty m:val="bi"/>
                      </m:rPr>
                      <w:rPr>
                        <w:rFonts w:ascii="Cambria Math" w:hAnsi="Cambria Math"/>
                        <w:color w:val="FFFFFF" w:themeColor="background1"/>
                      </w:rPr>
                      <m:t>t</m:t>
                    </m:r>
                  </m:e>
                </m:d>
              </m:oMath>
            </m:oMathPara>
          </w:p>
        </w:tc>
      </w:tr>
      <w:tr w:rsidR="00713A98" w:rsidRPr="00452516" w14:paraId="6D537B05" w14:textId="77777777" w:rsidTr="007C0BEA">
        <w:trPr>
          <w:trHeight w:val="397"/>
          <w:jc w:val="center"/>
        </w:trPr>
        <w:tc>
          <w:tcPr>
            <w:tcW w:w="2122" w:type="dxa"/>
            <w:vAlign w:val="center"/>
          </w:tcPr>
          <w:p w14:paraId="7A222FF1" w14:textId="77777777" w:rsidR="00713A98" w:rsidRPr="00452516" w:rsidRDefault="00713A98" w:rsidP="007C0BEA">
            <w:pPr>
              <w:widowControl w:val="0"/>
              <w:spacing w:line="259" w:lineRule="auto"/>
              <w:jc w:val="center"/>
              <w:rPr>
                <w:rFonts w:ascii="Gill Sans MT" w:hAnsi="Gill Sans MT"/>
                <w:bCs/>
              </w:rPr>
            </w:pPr>
            <w:proofErr w:type="spellStart"/>
            <w:r w:rsidRPr="00452516">
              <w:rPr>
                <w:rFonts w:ascii="Gill Sans MT" w:hAnsi="Gill Sans MT"/>
                <w:b/>
              </w:rPr>
              <w:t>Identification</w:t>
            </w:r>
            <w:proofErr w:type="spellEnd"/>
          </w:p>
        </w:tc>
        <w:tc>
          <w:tcPr>
            <w:tcW w:w="4819" w:type="dxa"/>
            <w:vAlign w:val="center"/>
          </w:tcPr>
          <w:p w14:paraId="0C961901"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Definition</w:t>
            </w:r>
          </w:p>
        </w:tc>
        <w:tc>
          <w:tcPr>
            <w:tcW w:w="1276" w:type="dxa"/>
            <w:vAlign w:val="center"/>
          </w:tcPr>
          <w:p w14:paraId="7549F6EE"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
              </w:rPr>
              <w:t xml:space="preserve">Unit of </w:t>
            </w:r>
            <w:proofErr w:type="spellStart"/>
            <w:r w:rsidRPr="00452516">
              <w:rPr>
                <w:rFonts w:ascii="Gill Sans MT" w:hAnsi="Gill Sans MT"/>
                <w:b/>
              </w:rPr>
              <w:t>measure</w:t>
            </w:r>
            <w:proofErr w:type="spellEnd"/>
          </w:p>
        </w:tc>
        <w:tc>
          <w:tcPr>
            <w:tcW w:w="1332" w:type="dxa"/>
            <w:vAlign w:val="center"/>
          </w:tcPr>
          <w:p w14:paraId="3192F1D0" w14:textId="77777777" w:rsidR="00713A98" w:rsidRPr="00452516" w:rsidRDefault="00713A98" w:rsidP="007C0BEA">
            <w:pPr>
              <w:widowControl w:val="0"/>
              <w:spacing w:line="259" w:lineRule="auto"/>
              <w:jc w:val="center"/>
              <w:rPr>
                <w:rFonts w:ascii="Gill Sans MT" w:hAnsi="Gill Sans MT"/>
                <w:b/>
              </w:rPr>
            </w:pPr>
            <w:r w:rsidRPr="00452516">
              <w:rPr>
                <w:rFonts w:ascii="Gill Sans MT" w:hAnsi="Gill Sans MT"/>
                <w:b/>
              </w:rPr>
              <w:t>Equation</w:t>
            </w:r>
          </w:p>
        </w:tc>
      </w:tr>
      <w:tr w:rsidR="00713A98" w:rsidRPr="00452516" w14:paraId="663737F4" w14:textId="77777777" w:rsidTr="007C0BEA">
        <w:trPr>
          <w:trHeight w:val="397"/>
          <w:jc w:val="center"/>
        </w:trPr>
        <w:tc>
          <w:tcPr>
            <w:tcW w:w="2122" w:type="dxa"/>
            <w:vAlign w:val="center"/>
          </w:tcPr>
          <w:p w14:paraId="36A37371" w14:textId="77777777" w:rsidR="00713A98" w:rsidRPr="00452516" w:rsidRDefault="00713A98" w:rsidP="007C0BEA">
            <w:pPr>
              <w:widowControl w:val="0"/>
              <w:jc w:val="center"/>
              <w:rPr>
                <w:rFonts w:ascii="Calibri" w:eastAsia="Calibri" w:hAnsi="Calibri" w:cs="Arial"/>
                <w:b/>
              </w:rPr>
            </w:pPr>
            <m:oMathPara>
              <m:oMath>
                <m:r>
                  <m:rPr>
                    <m:sty m:val="bi"/>
                  </m:rPr>
                  <w:rPr>
                    <w:rFonts w:ascii="Cambria Math" w:hAnsi="Cambria Math"/>
                    <w:color w:val="000000" w:themeColor="text1"/>
                  </w:rPr>
                  <m:t>Em.</m:t>
                </m:r>
                <m:sSub>
                  <m:sSubPr>
                    <m:ctrlPr>
                      <w:rPr>
                        <w:rFonts w:ascii="Cambria Math" w:hAnsi="Cambria Math"/>
                        <w:b/>
                        <w:i/>
                        <w:color w:val="000000" w:themeColor="text1"/>
                      </w:rPr>
                    </m:ctrlPr>
                  </m:sSubPr>
                  <m:e>
                    <m:r>
                      <m:rPr>
                        <m:sty m:val="bi"/>
                      </m:rPr>
                      <w:rPr>
                        <w:rFonts w:ascii="Cambria Math" w:hAnsi="Cambria Math"/>
                        <w:color w:val="000000" w:themeColor="text1"/>
                      </w:rPr>
                      <m:t>CO</m:t>
                    </m:r>
                  </m:e>
                  <m:sub>
                    <m:r>
                      <m:rPr>
                        <m:sty m:val="bi"/>
                      </m:rPr>
                      <w:rPr>
                        <w:rFonts w:ascii="Cambria Math" w:hAnsi="Cambria Math"/>
                        <w:color w:val="000000" w:themeColor="text1"/>
                      </w:rPr>
                      <m:t>2,fug</m:t>
                    </m:r>
                  </m:sub>
                </m:sSub>
              </m:oMath>
            </m:oMathPara>
          </w:p>
        </w:tc>
        <w:tc>
          <w:tcPr>
            <w:tcW w:w="4819" w:type="dxa"/>
            <w:vAlign w:val="center"/>
          </w:tcPr>
          <w:p w14:paraId="37907D02" w14:textId="77777777" w:rsidR="00713A98" w:rsidRPr="00703392" w:rsidRDefault="00713A98" w:rsidP="007C0BEA">
            <w:pPr>
              <w:pStyle w:val="Paragrafoelenco"/>
              <w:spacing w:after="0"/>
              <w:ind w:left="28"/>
              <w:jc w:val="center"/>
              <w:rPr>
                <w:rFonts w:ascii="Gill Sans MT" w:hAnsi="Gill Sans MT"/>
                <w:bCs/>
                <w:sz w:val="24"/>
                <w:szCs w:val="24"/>
              </w:rPr>
            </w:pPr>
            <w:r w:rsidRPr="00703392">
              <w:rPr>
                <w:rFonts w:ascii="Gill Sans MT" w:hAnsi="Gill Sans MT"/>
                <w:bCs/>
                <w:sz w:val="24"/>
                <w:szCs w:val="24"/>
              </w:rPr>
              <w:t>Fugitive emissions during plant operations</w:t>
            </w:r>
          </w:p>
        </w:tc>
        <w:tc>
          <w:tcPr>
            <w:tcW w:w="1276" w:type="dxa"/>
            <w:vAlign w:val="center"/>
          </w:tcPr>
          <w:p w14:paraId="3D189017" w14:textId="77777777" w:rsidR="00713A98" w:rsidRPr="00452516" w:rsidRDefault="00713A98" w:rsidP="007C0BEA">
            <w:pPr>
              <w:widowControl w:val="0"/>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w:t>
            </w:r>
          </w:p>
        </w:tc>
        <w:tc>
          <w:tcPr>
            <w:tcW w:w="1332" w:type="dxa"/>
            <w:vAlign w:val="center"/>
          </w:tcPr>
          <w:p w14:paraId="725C9E71" w14:textId="77777777" w:rsidR="00713A98" w:rsidRPr="00452516" w:rsidRDefault="00713A98" w:rsidP="007C0BEA">
            <w:pPr>
              <w:widowControl w:val="0"/>
              <w:jc w:val="center"/>
              <w:rPr>
                <w:rFonts w:ascii="Gill Sans MT" w:hAnsi="Gill Sans MT"/>
                <w:bCs/>
              </w:rPr>
            </w:pPr>
            <w:r w:rsidRPr="00452516">
              <w:rPr>
                <w:rFonts w:ascii="Gill Sans MT" w:hAnsi="Gill Sans MT"/>
                <w:bCs/>
              </w:rPr>
              <w:t>6.1</w:t>
            </w:r>
          </w:p>
        </w:tc>
      </w:tr>
      <w:tr w:rsidR="00713A98" w:rsidRPr="00452516" w14:paraId="5CBC418B" w14:textId="77777777" w:rsidTr="007C0BEA">
        <w:trPr>
          <w:trHeight w:val="397"/>
          <w:jc w:val="center"/>
        </w:trPr>
        <w:tc>
          <w:tcPr>
            <w:tcW w:w="2122" w:type="dxa"/>
            <w:vAlign w:val="center"/>
          </w:tcPr>
          <w:p w14:paraId="6F6A82D9" w14:textId="77777777" w:rsidR="00713A98" w:rsidRPr="00452516" w:rsidRDefault="00000000" w:rsidP="007C0BEA">
            <w:pPr>
              <w:widowControl w:val="0"/>
              <w:spacing w:line="259" w:lineRule="auto"/>
              <w:jc w:val="center"/>
              <w:rPr>
                <w:rFonts w:ascii="Gill Sans MT" w:hAnsi="Gill Sans MT"/>
                <w:b/>
                <w:i/>
              </w:rPr>
            </w:pPr>
            <m:oMathPara>
              <m:oMath>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 DDT</m:t>
                    </m:r>
                  </m:sub>
                </m:sSub>
              </m:oMath>
            </m:oMathPara>
          </w:p>
        </w:tc>
        <w:tc>
          <w:tcPr>
            <w:tcW w:w="4819" w:type="dxa"/>
            <w:vAlign w:val="center"/>
          </w:tcPr>
          <w:p w14:paraId="642ABEA8" w14:textId="77777777" w:rsidR="00713A98" w:rsidRPr="00703392" w:rsidRDefault="00713A98" w:rsidP="007C0BEA">
            <w:pPr>
              <w:pStyle w:val="Paragrafoelenco"/>
              <w:spacing w:after="0"/>
              <w:ind w:left="28"/>
              <w:jc w:val="center"/>
              <w:rPr>
                <w:rFonts w:ascii="Gill Sans MT" w:hAnsi="Gill Sans MT"/>
                <w:bCs/>
                <w:sz w:val="24"/>
                <w:szCs w:val="24"/>
              </w:rPr>
            </w:pPr>
            <w:r w:rsidRPr="00703392">
              <w:rPr>
                <w:rFonts w:ascii="Gill Sans MT" w:hAnsi="Gill Sans MT"/>
                <w:bCs/>
                <w:sz w:val="24"/>
                <w:szCs w:val="24"/>
              </w:rPr>
              <w:t>CO</w:t>
            </w:r>
            <w:r w:rsidRPr="00703392">
              <w:rPr>
                <w:rFonts w:ascii="Gill Sans MT" w:hAnsi="Gill Sans MT"/>
                <w:sz w:val="24"/>
                <w:szCs w:val="24"/>
                <w:vertAlign w:val="subscript"/>
              </w:rPr>
              <w:t>2</w:t>
            </w:r>
            <w:r w:rsidRPr="00703392">
              <w:rPr>
                <w:rFonts w:ascii="Gill Sans MT" w:hAnsi="Gill Sans MT"/>
                <w:bCs/>
                <w:sz w:val="24"/>
                <w:szCs w:val="24"/>
              </w:rPr>
              <w:t xml:space="preserve"> declared within the transport document</w:t>
            </w:r>
          </w:p>
        </w:tc>
        <w:tc>
          <w:tcPr>
            <w:tcW w:w="1276" w:type="dxa"/>
            <w:vAlign w:val="center"/>
          </w:tcPr>
          <w:p w14:paraId="56E12EBD" w14:textId="77777777" w:rsidR="00713A98" w:rsidRPr="00452516" w:rsidRDefault="00713A98" w:rsidP="007C0BEA">
            <w:pPr>
              <w:widowControl w:val="0"/>
              <w:spacing w:line="259" w:lineRule="auto"/>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w:t>
            </w:r>
          </w:p>
        </w:tc>
        <w:tc>
          <w:tcPr>
            <w:tcW w:w="1332" w:type="dxa"/>
            <w:vAlign w:val="center"/>
          </w:tcPr>
          <w:p w14:paraId="17CADE3B" w14:textId="77777777" w:rsidR="00713A98" w:rsidRPr="00452516" w:rsidRDefault="00713A98" w:rsidP="007C0BEA">
            <w:pPr>
              <w:widowControl w:val="0"/>
              <w:spacing w:line="259" w:lineRule="auto"/>
              <w:jc w:val="center"/>
              <w:rPr>
                <w:rFonts w:ascii="Gill Sans MT" w:hAnsi="Gill Sans MT"/>
                <w:bCs/>
              </w:rPr>
            </w:pPr>
          </w:p>
        </w:tc>
      </w:tr>
      <w:tr w:rsidR="00713A98" w:rsidRPr="00452516" w14:paraId="1B8C5DF2" w14:textId="77777777" w:rsidTr="007C0BEA">
        <w:trPr>
          <w:trHeight w:val="397"/>
          <w:jc w:val="center"/>
        </w:trPr>
        <w:tc>
          <w:tcPr>
            <w:tcW w:w="2122" w:type="dxa"/>
            <w:vAlign w:val="center"/>
          </w:tcPr>
          <w:p w14:paraId="3D2B4F9B" w14:textId="77777777" w:rsidR="00713A98" w:rsidRPr="00452516" w:rsidRDefault="00713A98" w:rsidP="007C0BEA">
            <w:pPr>
              <w:widowControl w:val="0"/>
              <w:spacing w:line="259" w:lineRule="auto"/>
              <w:jc w:val="center"/>
              <w:rPr>
                <w:rFonts w:ascii="Cambria Math" w:hAnsi="Cambria Math"/>
                <w:b/>
                <w:i/>
              </w:rPr>
            </w:pPr>
            <m:oMathPara>
              <m:oMath>
                <m:r>
                  <m:rPr>
                    <m:sty m:val="bi"/>
                  </m:rPr>
                  <w:rPr>
                    <w:rFonts w:ascii="Cambria Math" w:hAnsi="Cambria Math"/>
                  </w:rPr>
                  <m:t>day</m:t>
                </m:r>
              </m:oMath>
            </m:oMathPara>
          </w:p>
        </w:tc>
        <w:tc>
          <w:tcPr>
            <w:tcW w:w="4819" w:type="dxa"/>
            <w:vAlign w:val="center"/>
          </w:tcPr>
          <w:p w14:paraId="4199CC8B" w14:textId="77777777" w:rsidR="00713A98" w:rsidRPr="00703392" w:rsidRDefault="00713A98" w:rsidP="007C0BEA">
            <w:pPr>
              <w:pStyle w:val="Paragrafoelenco"/>
              <w:spacing w:after="0"/>
              <w:ind w:left="28"/>
              <w:jc w:val="center"/>
              <w:rPr>
                <w:rFonts w:ascii="Gill Sans MT" w:hAnsi="Gill Sans MT"/>
                <w:bCs/>
                <w:sz w:val="24"/>
                <w:szCs w:val="24"/>
              </w:rPr>
            </w:pPr>
            <w:r w:rsidRPr="00703392">
              <w:rPr>
                <w:rFonts w:ascii="Gill Sans MT" w:hAnsi="Gill Sans MT"/>
                <w:bCs/>
                <w:sz w:val="24"/>
                <w:szCs w:val="24"/>
              </w:rPr>
              <w:t>Duration of transport</w:t>
            </w:r>
          </w:p>
        </w:tc>
        <w:tc>
          <w:tcPr>
            <w:tcW w:w="1276" w:type="dxa"/>
            <w:vAlign w:val="center"/>
          </w:tcPr>
          <w:p w14:paraId="4448C52A" w14:textId="77777777" w:rsidR="00713A98" w:rsidRPr="00452516" w:rsidRDefault="00713A98" w:rsidP="007C0BEA">
            <w:pPr>
              <w:widowControl w:val="0"/>
              <w:jc w:val="center"/>
              <w:rPr>
                <w:rFonts w:ascii="Gill Sans MT" w:hAnsi="Gill Sans MT"/>
                <w:bCs/>
              </w:rPr>
            </w:pPr>
            <w:r w:rsidRPr="00452516">
              <w:rPr>
                <w:rFonts w:ascii="Gill Sans MT" w:hAnsi="Gill Sans MT"/>
                <w:bCs/>
              </w:rPr>
              <w:t>d</w:t>
            </w:r>
          </w:p>
        </w:tc>
        <w:tc>
          <w:tcPr>
            <w:tcW w:w="1332" w:type="dxa"/>
            <w:vAlign w:val="center"/>
          </w:tcPr>
          <w:p w14:paraId="36C0BFD7" w14:textId="77777777" w:rsidR="00713A98" w:rsidRPr="00452516" w:rsidRDefault="00713A98" w:rsidP="007C0BEA">
            <w:pPr>
              <w:widowControl w:val="0"/>
              <w:jc w:val="center"/>
              <w:rPr>
                <w:rFonts w:ascii="Gill Sans MT" w:hAnsi="Gill Sans MT"/>
                <w:bCs/>
              </w:rPr>
            </w:pPr>
          </w:p>
        </w:tc>
      </w:tr>
      <w:tr w:rsidR="00713A98" w:rsidRPr="00452516" w14:paraId="7CAC888B" w14:textId="77777777" w:rsidTr="007C0BEA">
        <w:trPr>
          <w:trHeight w:val="397"/>
          <w:jc w:val="center"/>
        </w:trPr>
        <w:tc>
          <w:tcPr>
            <w:tcW w:w="2122" w:type="dxa"/>
            <w:vAlign w:val="center"/>
          </w:tcPr>
          <w:p w14:paraId="72FCC149" w14:textId="77777777" w:rsidR="00713A98" w:rsidRPr="00452516" w:rsidRDefault="00000000" w:rsidP="007C0BEA">
            <w:pPr>
              <w:widowControl w:val="0"/>
              <w:jc w:val="center"/>
              <w:rPr>
                <w:rFonts w:ascii="Calibri" w:eastAsia="Calibri" w:hAnsi="Calibri" w:cs="Arial"/>
                <w:b/>
                <w:color w:val="000000" w:themeColor="text1"/>
              </w:rPr>
            </w:pPr>
            <m:oMathPara>
              <m:oMath>
                <m:sSub>
                  <m:sSubPr>
                    <m:ctrlPr>
                      <w:rPr>
                        <w:rFonts w:ascii="Cambria Math" w:hAnsi="Cambria Math"/>
                        <w:b/>
                        <w:bCs/>
                        <w:i/>
                      </w:rPr>
                    </m:ctrlPr>
                  </m:sSubPr>
                  <m:e>
                    <m:r>
                      <m:rPr>
                        <m:sty m:val="bi"/>
                      </m:rPr>
                      <w:rPr>
                        <w:rFonts w:ascii="Cambria Math" w:hAnsi="Cambria Math"/>
                      </w:rPr>
                      <m:t>Em.CO</m:t>
                    </m:r>
                  </m:e>
                  <m:sub>
                    <m:r>
                      <m:rPr>
                        <m:sty m:val="bi"/>
                      </m:rPr>
                      <w:rPr>
                        <w:rFonts w:ascii="Cambria Math" w:hAnsi="Cambria Math"/>
                      </w:rPr>
                      <m:t>2,injected</m:t>
                    </m:r>
                  </m:sub>
                </m:sSub>
                <m:d>
                  <m:dPr>
                    <m:ctrlPr>
                      <w:rPr>
                        <w:rFonts w:ascii="Cambria Math" w:hAnsi="Cambria Math"/>
                        <w:b/>
                        <w:bCs/>
                        <w:i/>
                      </w:rPr>
                    </m:ctrlPr>
                  </m:dPr>
                  <m:e>
                    <m:r>
                      <m:rPr>
                        <m:sty m:val="bi"/>
                      </m:rPr>
                      <w:rPr>
                        <w:rFonts w:ascii="Cambria Math" w:hAnsi="Cambria Math"/>
                      </w:rPr>
                      <m:t>t</m:t>
                    </m:r>
                  </m:e>
                </m:d>
              </m:oMath>
            </m:oMathPara>
          </w:p>
        </w:tc>
        <w:tc>
          <w:tcPr>
            <w:tcW w:w="4819" w:type="dxa"/>
            <w:vAlign w:val="center"/>
          </w:tcPr>
          <w:p w14:paraId="65900C72" w14:textId="77777777" w:rsidR="00713A98" w:rsidRPr="00703392" w:rsidRDefault="00713A98" w:rsidP="007C0BEA">
            <w:pPr>
              <w:widowControl w:val="0"/>
              <w:jc w:val="center"/>
              <w:rPr>
                <w:rFonts w:ascii="Gill Sans MT" w:hAnsi="Gill Sans MT"/>
                <w:lang w:val="en-GB"/>
              </w:rPr>
            </w:pPr>
            <w:r w:rsidRPr="00540F85">
              <w:rPr>
                <w:rFonts w:ascii="Gill Sans MT" w:hAnsi="Gill Sans MT"/>
                <w:bCs/>
              </w:rPr>
              <w:t>CO</w:t>
            </w:r>
            <w:r w:rsidRPr="00540F85">
              <w:rPr>
                <w:rFonts w:ascii="Gill Sans MT" w:hAnsi="Gill Sans MT"/>
                <w:bCs/>
                <w:vertAlign w:val="subscript"/>
              </w:rPr>
              <w:t>2</w:t>
            </w:r>
            <w:r w:rsidRPr="00540F85">
              <w:rPr>
                <w:rFonts w:ascii="Gill Sans MT" w:hAnsi="Gill Sans MT"/>
                <w:bCs/>
              </w:rPr>
              <w:t xml:space="preserve"> </w:t>
            </w:r>
            <w:proofErr w:type="spellStart"/>
            <w:r w:rsidRPr="00540F85">
              <w:rPr>
                <w:rFonts w:ascii="Gill Sans MT" w:hAnsi="Gill Sans MT"/>
                <w:bCs/>
              </w:rPr>
              <w:t>injected</w:t>
            </w:r>
            <w:proofErr w:type="spellEnd"/>
            <w:r w:rsidRPr="00540F85">
              <w:rPr>
                <w:rFonts w:ascii="Gill Sans MT" w:hAnsi="Gill Sans MT"/>
                <w:bCs/>
              </w:rPr>
              <w:t xml:space="preserve"> </w:t>
            </w:r>
            <w:proofErr w:type="spellStart"/>
            <w:r w:rsidRPr="00540F85">
              <w:rPr>
                <w:rFonts w:ascii="Gill Sans MT" w:hAnsi="Gill Sans MT"/>
                <w:bCs/>
              </w:rPr>
              <w:t>into</w:t>
            </w:r>
            <w:proofErr w:type="spellEnd"/>
            <w:r w:rsidRPr="00540F85">
              <w:rPr>
                <w:rFonts w:ascii="Gill Sans MT" w:hAnsi="Gill Sans MT"/>
                <w:bCs/>
              </w:rPr>
              <w:t xml:space="preserve"> </w:t>
            </w:r>
            <w:proofErr w:type="spellStart"/>
            <w:r w:rsidRPr="00540F85">
              <w:rPr>
                <w:rFonts w:ascii="Gill Sans MT" w:hAnsi="Gill Sans MT"/>
                <w:bCs/>
              </w:rPr>
              <w:t>reactors</w:t>
            </w:r>
            <w:proofErr w:type="spellEnd"/>
            <w:r w:rsidRPr="002C7181" w:rsidDel="002C7181">
              <w:rPr>
                <w:rFonts w:ascii="Gill Sans MT" w:hAnsi="Gill Sans MT"/>
                <w:bCs/>
                <w:highlight w:val="red"/>
                <w:lang w:val="en-GB"/>
              </w:rPr>
              <w:t xml:space="preserve"> </w:t>
            </w:r>
          </w:p>
        </w:tc>
        <w:tc>
          <w:tcPr>
            <w:tcW w:w="1276" w:type="dxa"/>
            <w:vAlign w:val="center"/>
          </w:tcPr>
          <w:p w14:paraId="623A663A" w14:textId="77777777" w:rsidR="00713A98" w:rsidRPr="00452516" w:rsidRDefault="00713A98" w:rsidP="007C0BEA">
            <w:pPr>
              <w:widowControl w:val="0"/>
              <w:jc w:val="center"/>
              <w:rPr>
                <w:rFonts w:ascii="Gill Sans MT" w:hAnsi="Gill Sans MT"/>
                <w:bCs/>
              </w:rPr>
            </w:pPr>
            <w:r w:rsidRPr="00452516">
              <w:rPr>
                <w:rFonts w:ascii="Gill Sans MT" w:hAnsi="Gill Sans MT"/>
                <w:bCs/>
              </w:rPr>
              <w:t>tCO</w:t>
            </w:r>
            <w:r w:rsidRPr="00452516">
              <w:rPr>
                <w:rFonts w:ascii="Gill Sans MT" w:hAnsi="Gill Sans MT"/>
                <w:bCs/>
                <w:vertAlign w:val="subscript"/>
              </w:rPr>
              <w:t>2</w:t>
            </w:r>
          </w:p>
        </w:tc>
        <w:tc>
          <w:tcPr>
            <w:tcW w:w="1332" w:type="dxa"/>
            <w:vAlign w:val="center"/>
          </w:tcPr>
          <w:p w14:paraId="75709FBA" w14:textId="77777777" w:rsidR="00713A98" w:rsidRPr="00452516" w:rsidRDefault="00713A98" w:rsidP="007C0BEA">
            <w:pPr>
              <w:keepNext/>
              <w:widowControl w:val="0"/>
              <w:jc w:val="center"/>
              <w:rPr>
                <w:rFonts w:ascii="Gill Sans MT" w:hAnsi="Gill Sans MT"/>
              </w:rPr>
            </w:pPr>
            <w:r>
              <w:rPr>
                <w:rFonts w:ascii="Gill Sans MT" w:hAnsi="Gill Sans MT"/>
                <w:bCs/>
              </w:rPr>
              <w:t>2</w:t>
            </w:r>
          </w:p>
        </w:tc>
      </w:tr>
    </w:tbl>
    <w:p w14:paraId="01FF44F2" w14:textId="77777777" w:rsidR="00713A98" w:rsidRDefault="00713A98" w:rsidP="00713A98">
      <w:pPr>
        <w:pStyle w:val="Didascalia"/>
        <w:jc w:val="center"/>
      </w:pPr>
      <w:r>
        <w:t>Equation 6.2: Checking calculation on fugitive CO</w:t>
      </w:r>
      <w:r w:rsidRPr="00167ED8">
        <w:rPr>
          <w:vertAlign w:val="subscript"/>
        </w:rPr>
        <w:t>2</w:t>
      </w:r>
      <w:r>
        <w:t xml:space="preserve"> emissions</w:t>
      </w:r>
    </w:p>
    <w:p w14:paraId="3904A28D" w14:textId="77777777" w:rsidR="00713A98" w:rsidRDefault="00713A98" w:rsidP="00713A98">
      <w:pPr>
        <w:spacing w:after="160" w:line="259" w:lineRule="auto"/>
        <w:rPr>
          <w:rFonts w:eastAsiaTheme="minorHAnsi" w:cstheme="minorBidi"/>
          <w:i/>
          <w:iCs/>
          <w:color w:val="44546A" w:themeColor="text2"/>
          <w:kern w:val="2"/>
          <w:sz w:val="18"/>
          <w:szCs w:val="18"/>
          <w:lang w:val="en-GB" w:eastAsia="en-US"/>
          <w14:ligatures w14:val="standardContextual"/>
        </w:rPr>
      </w:pPr>
      <w:r w:rsidRPr="003A783E">
        <w:rPr>
          <w:lang w:val="en-GB"/>
        </w:rPr>
        <w:br w:type="page"/>
      </w:r>
    </w:p>
    <w:p w14:paraId="33B59FE9" w14:textId="7AD0D43D" w:rsidR="00CF71F1" w:rsidRPr="00452516" w:rsidRDefault="00CF71F1" w:rsidP="00CF71F1">
      <w:pPr>
        <w:pStyle w:val="Titolo3"/>
      </w:pPr>
      <w:r w:rsidRPr="00452516">
        <w:lastRenderedPageBreak/>
        <w:t xml:space="preserve">Summary of the ex-ante estimation of emissions </w:t>
      </w:r>
      <w:r w:rsidR="004064E2" w:rsidRPr="00452516">
        <w:t>removal</w:t>
      </w:r>
      <w:r w:rsidRPr="00452516">
        <w:t>:</w:t>
      </w:r>
      <w:bookmarkEnd w:id="77"/>
      <w:bookmarkEnd w:id="78"/>
    </w:p>
    <w:p w14:paraId="59C48370" w14:textId="77777777" w:rsidR="00CF71F1" w:rsidRPr="00703392" w:rsidRDefault="00CF71F1" w:rsidP="00CF71F1">
      <w:pPr>
        <w:rPr>
          <w:lang w:val="en-GB"/>
        </w:rPr>
      </w:pPr>
      <w:r w:rsidRPr="00703392">
        <w:rPr>
          <w:lang w:val="en-GB"/>
        </w:rPr>
        <w:t>Here is a summary of the ex-ante estimation of the net CO</w:t>
      </w:r>
      <w:r w:rsidRPr="00703392">
        <w:rPr>
          <w:vertAlign w:val="subscript"/>
          <w:lang w:val="en-GB"/>
        </w:rPr>
        <w:t>2</w:t>
      </w:r>
      <w:r w:rsidRPr="00703392">
        <w:rPr>
          <w:lang w:val="en-GB"/>
        </w:rPr>
        <w:t xml:space="preserve"> stored into bicarbonates. </w:t>
      </w:r>
    </w:p>
    <w:p w14:paraId="2AEB2766" w14:textId="08FEAD2F" w:rsidR="009E3BB1" w:rsidRPr="00703392" w:rsidRDefault="009E3BB1" w:rsidP="00703392">
      <w:pPr>
        <w:pStyle w:val="Didascalia"/>
        <w:keepNext/>
        <w:jc w:val="center"/>
      </w:pPr>
    </w:p>
    <w:p w14:paraId="797212F0" w14:textId="2005C0C2" w:rsidR="004001F6" w:rsidRDefault="004001F6" w:rsidP="004001F6">
      <w:pPr>
        <w:pStyle w:val="Didascalia"/>
        <w:keepNext/>
      </w:pPr>
      <w:r>
        <w:t xml:space="preserve">Table </w:t>
      </w:r>
      <w:r>
        <w:fldChar w:fldCharType="begin"/>
      </w:r>
      <w:r>
        <w:instrText xml:space="preserve"> SEQ Table \* ARABIC </w:instrText>
      </w:r>
      <w:r>
        <w:fldChar w:fldCharType="separate"/>
      </w:r>
      <w:r>
        <w:rPr>
          <w:noProof/>
        </w:rPr>
        <w:t>31</w:t>
      </w:r>
      <w:r>
        <w:fldChar w:fldCharType="end"/>
      </w:r>
      <w:r>
        <w:t xml:space="preserve">: </w:t>
      </w:r>
      <w:r w:rsidRPr="009F2C35">
        <w:t>Summary of ex ante calculation</w:t>
      </w:r>
    </w:p>
    <w:tbl>
      <w:tblPr>
        <w:tblW w:w="9600" w:type="dxa"/>
        <w:tblCellMar>
          <w:left w:w="0" w:type="dxa"/>
          <w:right w:w="0" w:type="dxa"/>
        </w:tblCellMar>
        <w:tblLook w:val="04A0" w:firstRow="1" w:lastRow="0" w:firstColumn="1" w:lastColumn="0" w:noHBand="0" w:noVBand="1"/>
      </w:tblPr>
      <w:tblGrid>
        <w:gridCol w:w="800"/>
        <w:gridCol w:w="2980"/>
        <w:gridCol w:w="2600"/>
        <w:gridCol w:w="3220"/>
      </w:tblGrid>
      <w:tr w:rsidR="00952CCD" w:rsidRPr="00452516" w14:paraId="2ACA87C2" w14:textId="77777777" w:rsidTr="005B5D68">
        <w:trPr>
          <w:trHeight w:val="20"/>
        </w:trPr>
        <w:tc>
          <w:tcPr>
            <w:tcW w:w="800" w:type="dxa"/>
            <w:tcBorders>
              <w:top w:val="single" w:sz="4" w:space="0" w:color="auto"/>
              <w:left w:val="single" w:sz="4" w:space="0" w:color="auto"/>
              <w:bottom w:val="single" w:sz="4" w:space="0" w:color="auto"/>
              <w:right w:val="single" w:sz="4" w:space="0" w:color="auto"/>
            </w:tcBorders>
            <w:shd w:val="clear" w:color="000000" w:fill="0066FF"/>
            <w:noWrap/>
            <w:vAlign w:val="center"/>
            <w:hideMark/>
          </w:tcPr>
          <w:p w14:paraId="33A10E19" w14:textId="77777777" w:rsidR="00952CCD" w:rsidRPr="00703392" w:rsidRDefault="00952CCD">
            <w:pPr>
              <w:jc w:val="center"/>
              <w:rPr>
                <w:rFonts w:ascii="Calibri" w:hAnsi="Calibri" w:cs="Calibri"/>
                <w:b/>
                <w:color w:val="FFFFFF"/>
                <w:lang w:val="en-GB"/>
              </w:rPr>
            </w:pPr>
            <w:r w:rsidRPr="00703392">
              <w:rPr>
                <w:rFonts w:ascii="Calibri" w:hAnsi="Calibri" w:cs="Calibri"/>
                <w:b/>
                <w:color w:val="FFFFFF"/>
                <w:lang w:val="en-GB"/>
              </w:rPr>
              <w:t> </w:t>
            </w:r>
          </w:p>
        </w:tc>
        <w:tc>
          <w:tcPr>
            <w:tcW w:w="2980" w:type="dxa"/>
            <w:tcBorders>
              <w:top w:val="nil"/>
              <w:left w:val="nil"/>
              <w:bottom w:val="nil"/>
              <w:right w:val="single" w:sz="4" w:space="0" w:color="auto"/>
            </w:tcBorders>
            <w:shd w:val="clear" w:color="000000" w:fill="0066FF"/>
            <w:noWrap/>
            <w:vAlign w:val="center"/>
            <w:hideMark/>
          </w:tcPr>
          <w:p w14:paraId="44A697D8" w14:textId="77777777" w:rsidR="00952CCD" w:rsidRPr="00452516" w:rsidRDefault="00952CCD">
            <w:pPr>
              <w:jc w:val="center"/>
              <w:rPr>
                <w:rFonts w:ascii="Calibri" w:hAnsi="Calibri" w:cs="Calibri"/>
                <w:b/>
                <w:bCs/>
                <w:color w:val="FFFFFF"/>
              </w:rPr>
            </w:pPr>
            <w:r w:rsidRPr="00452516">
              <w:rPr>
                <w:rFonts w:ascii="Calibri" w:hAnsi="Calibri" w:cs="Calibri"/>
                <w:b/>
                <w:bCs/>
                <w:color w:val="FFFFFF"/>
              </w:rPr>
              <w:t>Baseline</w:t>
            </w:r>
          </w:p>
        </w:tc>
        <w:tc>
          <w:tcPr>
            <w:tcW w:w="2600" w:type="dxa"/>
            <w:tcBorders>
              <w:top w:val="nil"/>
              <w:left w:val="nil"/>
              <w:bottom w:val="nil"/>
              <w:right w:val="single" w:sz="4" w:space="0" w:color="auto"/>
            </w:tcBorders>
            <w:shd w:val="clear" w:color="000000" w:fill="0066FF"/>
            <w:noWrap/>
            <w:vAlign w:val="center"/>
            <w:hideMark/>
          </w:tcPr>
          <w:p w14:paraId="461C0D3D" w14:textId="77777777" w:rsidR="00952CCD" w:rsidRPr="00452516" w:rsidRDefault="00952CCD">
            <w:pPr>
              <w:jc w:val="center"/>
              <w:rPr>
                <w:rFonts w:ascii="Calibri" w:hAnsi="Calibri" w:cs="Calibri"/>
                <w:b/>
                <w:bCs/>
                <w:color w:val="FFFFFF"/>
              </w:rPr>
            </w:pPr>
            <w:r w:rsidRPr="00452516">
              <w:rPr>
                <w:rFonts w:ascii="Calibri" w:hAnsi="Calibri" w:cs="Calibri"/>
                <w:b/>
                <w:bCs/>
                <w:color w:val="FFFFFF"/>
              </w:rPr>
              <w:t>Project activity</w:t>
            </w:r>
          </w:p>
        </w:tc>
        <w:tc>
          <w:tcPr>
            <w:tcW w:w="3220" w:type="dxa"/>
            <w:tcBorders>
              <w:top w:val="nil"/>
              <w:left w:val="nil"/>
              <w:bottom w:val="nil"/>
              <w:right w:val="single" w:sz="4" w:space="0" w:color="auto"/>
            </w:tcBorders>
            <w:shd w:val="clear" w:color="000000" w:fill="0066FF"/>
            <w:noWrap/>
            <w:vAlign w:val="center"/>
            <w:hideMark/>
          </w:tcPr>
          <w:p w14:paraId="3D34B9D9" w14:textId="77777777" w:rsidR="00952CCD" w:rsidRPr="00452516" w:rsidRDefault="00952CCD">
            <w:pPr>
              <w:jc w:val="center"/>
              <w:rPr>
                <w:rFonts w:ascii="Calibri" w:hAnsi="Calibri" w:cs="Calibri"/>
                <w:b/>
                <w:bCs/>
                <w:color w:val="FFFFFF"/>
              </w:rPr>
            </w:pPr>
            <w:proofErr w:type="spellStart"/>
            <w:r w:rsidRPr="00452516">
              <w:rPr>
                <w:rFonts w:ascii="Calibri" w:hAnsi="Calibri" w:cs="Calibri"/>
                <w:b/>
                <w:bCs/>
                <w:color w:val="FFFFFF"/>
              </w:rPr>
              <w:t>Emission</w:t>
            </w:r>
            <w:proofErr w:type="spellEnd"/>
            <w:r w:rsidRPr="00452516">
              <w:rPr>
                <w:rFonts w:ascii="Calibri" w:hAnsi="Calibri" w:cs="Calibri"/>
                <w:b/>
                <w:bCs/>
                <w:color w:val="FFFFFF"/>
              </w:rPr>
              <w:t xml:space="preserve"> </w:t>
            </w:r>
            <w:proofErr w:type="spellStart"/>
            <w:r w:rsidRPr="00452516">
              <w:rPr>
                <w:rFonts w:ascii="Calibri" w:hAnsi="Calibri" w:cs="Calibri"/>
                <w:b/>
                <w:bCs/>
                <w:color w:val="FFFFFF"/>
              </w:rPr>
              <w:t>removals</w:t>
            </w:r>
            <w:proofErr w:type="spellEnd"/>
          </w:p>
        </w:tc>
      </w:tr>
      <w:tr w:rsidR="00952CCD" w:rsidRPr="00452516" w14:paraId="52BD6D1D" w14:textId="77777777" w:rsidTr="005B5D68">
        <w:trPr>
          <w:trHeight w:val="283"/>
        </w:trPr>
        <w:tc>
          <w:tcPr>
            <w:tcW w:w="0" w:type="auto"/>
            <w:tcBorders>
              <w:top w:val="nil"/>
              <w:left w:val="single" w:sz="4" w:space="0" w:color="auto"/>
              <w:bottom w:val="single" w:sz="4" w:space="0" w:color="auto"/>
              <w:right w:val="single" w:sz="4" w:space="0" w:color="auto"/>
            </w:tcBorders>
            <w:shd w:val="clear" w:color="000000" w:fill="0066FF"/>
            <w:noWrap/>
            <w:vAlign w:val="center"/>
            <w:hideMark/>
          </w:tcPr>
          <w:p w14:paraId="36C6F3B8" w14:textId="77777777" w:rsidR="00952CCD" w:rsidRPr="00452516" w:rsidRDefault="00952CCD">
            <w:pPr>
              <w:jc w:val="center"/>
              <w:rPr>
                <w:rFonts w:ascii="Calibri" w:hAnsi="Calibri" w:cs="Calibri"/>
                <w:b/>
                <w:bCs/>
                <w:color w:val="FFFFFF"/>
              </w:rPr>
            </w:pPr>
            <w:proofErr w:type="spellStart"/>
            <w:r w:rsidRPr="00452516">
              <w:rPr>
                <w:rFonts w:ascii="Calibri" w:hAnsi="Calibri" w:cs="Calibri"/>
                <w:b/>
                <w:bCs/>
                <w:color w:val="FFFFFF"/>
              </w:rPr>
              <w:t>Identif</w:t>
            </w:r>
            <w:proofErr w:type="spellEnd"/>
            <w:r w:rsidRPr="00452516">
              <w:rPr>
                <w:rFonts w:ascii="Calibri" w:hAnsi="Calibri" w:cs="Calibri"/>
                <w:b/>
                <w:bCs/>
                <w:color w:val="FFFFFF"/>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0B64F"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Baseline emissions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DEADB9"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Project emissions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BB4E73"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CO</w:t>
            </w:r>
            <w:r w:rsidRPr="00452516">
              <w:rPr>
                <w:rFonts w:ascii="Calibri" w:hAnsi="Calibri" w:cs="Calibri"/>
                <w:b/>
                <w:bCs/>
                <w:color w:val="000000"/>
                <w:vertAlign w:val="subscript"/>
              </w:rPr>
              <w:t>2</w:t>
            </w:r>
            <w:r w:rsidRPr="00452516">
              <w:rPr>
                <w:rFonts w:ascii="Calibri" w:hAnsi="Calibri" w:cs="Calibri"/>
                <w:b/>
                <w:bCs/>
                <w:color w:val="000000"/>
              </w:rPr>
              <w:t>_removed</w:t>
            </w:r>
          </w:p>
        </w:tc>
      </w:tr>
      <w:tr w:rsidR="00952CCD" w:rsidRPr="00452516" w14:paraId="7D21D867" w14:textId="77777777" w:rsidTr="005B5D68">
        <w:trPr>
          <w:trHeight w:val="283"/>
        </w:trPr>
        <w:tc>
          <w:tcPr>
            <w:tcW w:w="0" w:type="auto"/>
            <w:tcBorders>
              <w:top w:val="nil"/>
              <w:left w:val="single" w:sz="4" w:space="0" w:color="auto"/>
              <w:bottom w:val="single" w:sz="4" w:space="0" w:color="auto"/>
              <w:right w:val="single" w:sz="4" w:space="0" w:color="auto"/>
            </w:tcBorders>
            <w:shd w:val="clear" w:color="000000" w:fill="0066FF"/>
            <w:noWrap/>
            <w:vAlign w:val="center"/>
            <w:hideMark/>
          </w:tcPr>
          <w:p w14:paraId="480FDB7C" w14:textId="77777777" w:rsidR="00952CCD" w:rsidRPr="00452516" w:rsidRDefault="00952CCD">
            <w:pPr>
              <w:jc w:val="center"/>
              <w:rPr>
                <w:rFonts w:ascii="Calibri" w:hAnsi="Calibri" w:cs="Calibri"/>
                <w:b/>
                <w:bCs/>
                <w:color w:val="FFFFFF"/>
              </w:rPr>
            </w:pPr>
            <w:proofErr w:type="spellStart"/>
            <w:r w:rsidRPr="00452516">
              <w:rPr>
                <w:rFonts w:ascii="Calibri" w:hAnsi="Calibri" w:cs="Calibri"/>
                <w:b/>
                <w:bCs/>
                <w:color w:val="FFFFFF"/>
              </w:rPr>
              <w:t>u.m</w:t>
            </w:r>
            <w:proofErr w:type="spellEnd"/>
            <w:r w:rsidRPr="00452516">
              <w:rPr>
                <w:rFonts w:ascii="Calibri" w:hAnsi="Calibri" w:cs="Calibri"/>
                <w:b/>
                <w:bCs/>
                <w:color w:val="FFFFFF"/>
              </w:rPr>
              <w:t>.</w:t>
            </w:r>
          </w:p>
        </w:tc>
        <w:tc>
          <w:tcPr>
            <w:tcW w:w="0" w:type="auto"/>
            <w:tcBorders>
              <w:top w:val="nil"/>
              <w:left w:val="nil"/>
              <w:bottom w:val="single" w:sz="4" w:space="0" w:color="auto"/>
              <w:right w:val="single" w:sz="4" w:space="0" w:color="auto"/>
            </w:tcBorders>
            <w:shd w:val="clear" w:color="auto" w:fill="auto"/>
            <w:noWrap/>
            <w:vAlign w:val="center"/>
            <w:hideMark/>
          </w:tcPr>
          <w:p w14:paraId="2363F7BE"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0" w:type="auto"/>
            <w:tcBorders>
              <w:top w:val="nil"/>
              <w:left w:val="nil"/>
              <w:bottom w:val="single" w:sz="4" w:space="0" w:color="auto"/>
              <w:right w:val="single" w:sz="4" w:space="0" w:color="auto"/>
            </w:tcBorders>
            <w:shd w:val="clear" w:color="auto" w:fill="auto"/>
            <w:noWrap/>
            <w:vAlign w:val="center"/>
            <w:hideMark/>
          </w:tcPr>
          <w:p w14:paraId="4D2409BE"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c>
          <w:tcPr>
            <w:tcW w:w="0" w:type="auto"/>
            <w:tcBorders>
              <w:top w:val="nil"/>
              <w:left w:val="nil"/>
              <w:bottom w:val="single" w:sz="4" w:space="0" w:color="auto"/>
              <w:right w:val="single" w:sz="4" w:space="0" w:color="auto"/>
            </w:tcBorders>
            <w:shd w:val="clear" w:color="auto" w:fill="auto"/>
            <w:noWrap/>
            <w:vAlign w:val="center"/>
            <w:hideMark/>
          </w:tcPr>
          <w:p w14:paraId="7A969011" w14:textId="77777777" w:rsidR="00952CCD" w:rsidRPr="00452516" w:rsidRDefault="00952CCD" w:rsidP="001A6DB0">
            <w:pPr>
              <w:jc w:val="center"/>
              <w:rPr>
                <w:rFonts w:ascii="Calibri" w:hAnsi="Calibri" w:cs="Calibri"/>
                <w:b/>
                <w:bCs/>
                <w:color w:val="000000"/>
              </w:rPr>
            </w:pPr>
            <w:r w:rsidRPr="00452516">
              <w:rPr>
                <w:rFonts w:ascii="Calibri" w:hAnsi="Calibri" w:cs="Calibri"/>
                <w:b/>
                <w:bCs/>
                <w:color w:val="000000"/>
              </w:rPr>
              <w:t>tCO</w:t>
            </w:r>
            <w:r w:rsidRPr="00452516">
              <w:rPr>
                <w:rFonts w:ascii="Calibri" w:hAnsi="Calibri" w:cs="Calibri"/>
                <w:b/>
                <w:bCs/>
                <w:color w:val="000000"/>
                <w:vertAlign w:val="subscript"/>
              </w:rPr>
              <w:t>2</w:t>
            </w:r>
            <w:r w:rsidRPr="00452516">
              <w:rPr>
                <w:rFonts w:ascii="Calibri" w:hAnsi="Calibri" w:cs="Calibri"/>
                <w:b/>
                <w:bCs/>
                <w:color w:val="000000"/>
              </w:rPr>
              <w:t>eq</w:t>
            </w:r>
          </w:p>
        </w:tc>
      </w:tr>
      <w:tr w:rsidR="00952CCD" w:rsidRPr="00452516" w14:paraId="11DC5BB5" w14:textId="77777777" w:rsidTr="005B5D68">
        <w:trPr>
          <w:trHeight w:val="283"/>
        </w:trPr>
        <w:tc>
          <w:tcPr>
            <w:tcW w:w="0" w:type="auto"/>
            <w:tcBorders>
              <w:top w:val="nil"/>
              <w:left w:val="single" w:sz="4" w:space="0" w:color="auto"/>
              <w:bottom w:val="single" w:sz="4" w:space="0" w:color="auto"/>
              <w:right w:val="single" w:sz="4" w:space="0" w:color="auto"/>
            </w:tcBorders>
            <w:shd w:val="clear" w:color="000000" w:fill="0066FF"/>
            <w:noWrap/>
            <w:vAlign w:val="center"/>
            <w:hideMark/>
          </w:tcPr>
          <w:p w14:paraId="1677EDEB" w14:textId="77777777" w:rsidR="00952CCD" w:rsidRPr="00452516" w:rsidRDefault="00952CCD">
            <w:pPr>
              <w:jc w:val="center"/>
              <w:rPr>
                <w:rFonts w:ascii="Calibri" w:hAnsi="Calibri" w:cs="Calibri"/>
                <w:b/>
                <w:bCs/>
                <w:color w:val="FFFFFF"/>
              </w:rPr>
            </w:pPr>
            <w:r w:rsidRPr="00452516">
              <w:rPr>
                <w:rFonts w:ascii="Calibri" w:hAnsi="Calibri" w:cs="Calibri"/>
                <w:b/>
                <w:bCs/>
                <w:color w:val="FFFFFF"/>
              </w:rPr>
              <w:t>Value</w:t>
            </w:r>
          </w:p>
        </w:tc>
        <w:tc>
          <w:tcPr>
            <w:tcW w:w="0" w:type="auto"/>
            <w:tcBorders>
              <w:top w:val="nil"/>
              <w:left w:val="nil"/>
              <w:bottom w:val="single" w:sz="4" w:space="0" w:color="auto"/>
              <w:right w:val="single" w:sz="4" w:space="0" w:color="auto"/>
            </w:tcBorders>
            <w:shd w:val="clear" w:color="auto" w:fill="auto"/>
            <w:noWrap/>
            <w:vAlign w:val="bottom"/>
            <w:hideMark/>
          </w:tcPr>
          <w:p w14:paraId="11EF05A6" w14:textId="3126FC1F" w:rsidR="00952CCD" w:rsidRPr="00452516" w:rsidRDefault="00FA40E4" w:rsidP="001A6DB0">
            <w:pPr>
              <w:jc w:val="center"/>
              <w:rPr>
                <w:rFonts w:ascii="Calibri" w:hAnsi="Calibri" w:cs="Calibri"/>
                <w:color w:val="000000"/>
              </w:rPr>
            </w:pPr>
            <w:r>
              <w:rPr>
                <w:rFonts w:ascii="Calibri" w:hAnsi="Calibri" w:cs="Calibri"/>
                <w:color w:val="000000"/>
              </w:rPr>
              <w:t>21,</w:t>
            </w:r>
            <w:r w:rsidR="000D74A1">
              <w:rPr>
                <w:rFonts w:ascii="Calibri"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19B86A67" w14:textId="2A4DDB88" w:rsidR="00952CCD" w:rsidRPr="00452516" w:rsidRDefault="00630F15" w:rsidP="001A6DB0">
            <w:pPr>
              <w:jc w:val="center"/>
              <w:rPr>
                <w:rFonts w:ascii="Calibri" w:hAnsi="Calibri" w:cs="Calibri"/>
                <w:color w:val="000000"/>
              </w:rPr>
            </w:pPr>
            <w:r w:rsidRPr="00452516">
              <w:rPr>
                <w:rFonts w:ascii="Calibri" w:hAnsi="Calibri" w:cs="Calibri"/>
                <w:color w:val="000000"/>
              </w:rPr>
              <w:t>1,</w:t>
            </w:r>
            <w:r w:rsidR="00D85CD0">
              <w:rPr>
                <w:rFonts w:ascii="Calibri" w:hAnsi="Calibri" w:cs="Calibri"/>
                <w:color w:val="000000"/>
              </w:rPr>
              <w:t>7447</w:t>
            </w:r>
          </w:p>
        </w:tc>
        <w:tc>
          <w:tcPr>
            <w:tcW w:w="0" w:type="auto"/>
            <w:tcBorders>
              <w:top w:val="nil"/>
              <w:left w:val="nil"/>
              <w:bottom w:val="single" w:sz="4" w:space="0" w:color="auto"/>
              <w:right w:val="single" w:sz="4" w:space="0" w:color="auto"/>
            </w:tcBorders>
            <w:shd w:val="clear" w:color="auto" w:fill="auto"/>
            <w:noWrap/>
            <w:vAlign w:val="bottom"/>
            <w:hideMark/>
          </w:tcPr>
          <w:p w14:paraId="52D6B4A1" w14:textId="6D56AB3E" w:rsidR="00952CCD" w:rsidRPr="00452516" w:rsidRDefault="00946597" w:rsidP="001A6DB0">
            <w:pPr>
              <w:jc w:val="center"/>
              <w:rPr>
                <w:rFonts w:ascii="Calibri" w:hAnsi="Calibri" w:cs="Calibri"/>
                <w:color w:val="000000"/>
              </w:rPr>
            </w:pPr>
            <w:r>
              <w:rPr>
                <w:rFonts w:ascii="Calibri" w:hAnsi="Calibri" w:cs="Calibri"/>
                <w:color w:val="000000"/>
              </w:rPr>
              <w:t>≈</w:t>
            </w:r>
            <w:r w:rsidR="00D85CD0">
              <w:rPr>
                <w:rFonts w:ascii="Calibri" w:hAnsi="Calibri" w:cs="Calibri"/>
                <w:color w:val="000000"/>
              </w:rPr>
              <w:t>20</w:t>
            </w:r>
          </w:p>
        </w:tc>
      </w:tr>
    </w:tbl>
    <w:p w14:paraId="2BA49BFC" w14:textId="135E3B03" w:rsidR="00A0731C" w:rsidRPr="00703392" w:rsidRDefault="00952CCD" w:rsidP="00085E21">
      <w:pPr>
        <w:rPr>
          <w:rFonts w:ascii="Times New Roman" w:hAnsi="Times New Roman"/>
          <w:lang w:val="en-GB"/>
        </w:rPr>
      </w:pPr>
      <w:r w:rsidRPr="00452516">
        <w:t xml:space="preserve"> </w:t>
      </w:r>
      <w:r w:rsidR="00CF71F1" w:rsidRPr="00452516">
        <w:fldChar w:fldCharType="begin"/>
      </w:r>
      <w:r w:rsidR="00CF71F1" w:rsidRPr="00452516">
        <w:instrText xml:space="preserve"> LINK </w:instrText>
      </w:r>
      <w:r w:rsidR="008B7F7D">
        <w:instrText xml:space="preserve">Excel.Sheet.12 "https://limenetech.sharepoint.com/sites/RegulatoryAffairsofLimenet/Shared Documents/General/MRV/MRV/Cartella_condivisa_egenia/Limenet_PDD/Limenet_PDD/Allegati/Annex 2 - Ex-ante calculation example - PDD.xlsx" Summary!R14C2:R17C5 </w:instrText>
      </w:r>
      <w:r w:rsidR="00CF71F1" w:rsidRPr="00452516">
        <w:instrText xml:space="preserve">\a \f 4 \h </w:instrText>
      </w:r>
      <w:r w:rsidR="001A6DB0" w:rsidRPr="00452516">
        <w:instrText xml:space="preserve"> \* MERGEFORMAT </w:instrText>
      </w:r>
      <w:r w:rsidR="00CF71F1" w:rsidRPr="00452516">
        <w:fldChar w:fldCharType="separate"/>
      </w:r>
      <w:bookmarkStart w:id="80" w:name="_1783753986"/>
      <w:bookmarkStart w:id="81" w:name="_1783346456"/>
      <w:bookmarkStart w:id="82" w:name="_1783254079"/>
      <w:bookmarkStart w:id="83" w:name="_1781351873"/>
      <w:bookmarkStart w:id="84" w:name="_1781677882"/>
      <w:bookmarkStart w:id="85" w:name="_1783235728"/>
      <w:bookmarkStart w:id="86" w:name="_1783235706"/>
      <w:bookmarkStart w:id="87" w:name="_1783233158"/>
      <w:bookmarkStart w:id="88" w:name="_1783326884"/>
      <w:bookmarkStart w:id="89" w:name="_1783324285"/>
      <w:bookmarkStart w:id="90" w:name="_1783405932"/>
      <w:bookmarkStart w:id="91" w:name="_1783758871"/>
      <w:bookmarkEnd w:id="80"/>
      <w:bookmarkEnd w:id="81"/>
      <w:bookmarkEnd w:id="82"/>
      <w:bookmarkEnd w:id="83"/>
      <w:bookmarkEnd w:id="84"/>
      <w:bookmarkEnd w:id="85"/>
      <w:bookmarkEnd w:id="86"/>
      <w:bookmarkEnd w:id="87"/>
      <w:bookmarkEnd w:id="88"/>
      <w:bookmarkEnd w:id="89"/>
      <w:bookmarkEnd w:id="90"/>
      <w:bookmarkEnd w:id="91"/>
    </w:p>
    <w:p w14:paraId="7DEB572A" w14:textId="402FF2D0" w:rsidR="00CF71F1" w:rsidRPr="00452516" w:rsidRDefault="00CF71F1" w:rsidP="00085E21">
      <w:r w:rsidRPr="00452516">
        <w:fldChar w:fldCharType="end"/>
      </w:r>
    </w:p>
    <w:p w14:paraId="7B9D0E43" w14:textId="6CF53825" w:rsidR="00E0194E" w:rsidRPr="00452516" w:rsidRDefault="000F1E62" w:rsidP="00D45B9B">
      <w:pPr>
        <w:pStyle w:val="Titolo2"/>
      </w:pPr>
      <w:bookmarkStart w:id="92" w:name="_Toc170380410"/>
      <w:bookmarkStart w:id="93" w:name="_Toc170381695"/>
      <w:bookmarkStart w:id="94" w:name="_Toc170381748"/>
      <w:bookmarkStart w:id="95" w:name="_Toc170380413"/>
      <w:bookmarkStart w:id="96" w:name="_Toc170381698"/>
      <w:bookmarkStart w:id="97" w:name="_Toc170381751"/>
      <w:bookmarkStart w:id="98" w:name="_Toc171065048"/>
      <w:bookmarkStart w:id="99" w:name="_Toc173143643"/>
      <w:bookmarkEnd w:id="92"/>
      <w:bookmarkEnd w:id="93"/>
      <w:bookmarkEnd w:id="94"/>
      <w:bookmarkEnd w:id="95"/>
      <w:bookmarkEnd w:id="96"/>
      <w:bookmarkEnd w:id="97"/>
      <w:r w:rsidRPr="00452516">
        <w:t xml:space="preserve">Application of the monitoring methodology and description of the </w:t>
      </w:r>
      <w:r w:rsidR="00D0500F" w:rsidRPr="00452516">
        <w:t>monitoring plan:</w:t>
      </w:r>
      <w:bookmarkEnd w:id="98"/>
      <w:bookmarkEnd w:id="99"/>
      <w:r w:rsidR="00D0500F" w:rsidRPr="00452516">
        <w:t xml:space="preserve"> </w:t>
      </w:r>
    </w:p>
    <w:p w14:paraId="6F8C817E" w14:textId="02D84E01" w:rsidR="006F6EF9" w:rsidRPr="00452516" w:rsidRDefault="00FA7CCC" w:rsidP="00772F3E">
      <w:pPr>
        <w:pStyle w:val="Titolo3"/>
      </w:pPr>
      <w:bookmarkStart w:id="100" w:name="_Description_of_the"/>
      <w:bookmarkStart w:id="101" w:name="_Toc171065049"/>
      <w:bookmarkStart w:id="102" w:name="_Toc173143644"/>
      <w:bookmarkEnd w:id="100"/>
      <w:r w:rsidRPr="00452516">
        <w:t>Description of the monitoring plan:</w:t>
      </w:r>
      <w:bookmarkEnd w:id="101"/>
      <w:bookmarkEnd w:id="102"/>
    </w:p>
    <w:p w14:paraId="0B0FC62F" w14:textId="6FFF57DC" w:rsidR="005C34A3" w:rsidRPr="00703392" w:rsidRDefault="009D7AAB" w:rsidP="009D7AAB">
      <w:pPr>
        <w:rPr>
          <w:lang w:val="en-GB"/>
        </w:rPr>
      </w:pPr>
      <w:r w:rsidRPr="00703392">
        <w:rPr>
          <w:lang w:val="en-GB"/>
        </w:rPr>
        <w:t xml:space="preserve">A monitoring plan </w:t>
      </w:r>
      <w:r w:rsidR="00E75129" w:rsidRPr="00703392">
        <w:rPr>
          <w:lang w:val="en-GB"/>
        </w:rPr>
        <w:t>for</w:t>
      </w:r>
      <w:r w:rsidRPr="00703392">
        <w:rPr>
          <w:lang w:val="en-GB"/>
        </w:rPr>
        <w:t xml:space="preserve"> </w:t>
      </w:r>
      <w:r w:rsidR="00F00D92" w:rsidRPr="00703392">
        <w:rPr>
          <w:lang w:val="en-GB"/>
        </w:rPr>
        <w:t xml:space="preserve">the </w:t>
      </w:r>
      <w:r w:rsidRPr="00703392">
        <w:rPr>
          <w:lang w:val="en-GB"/>
        </w:rPr>
        <w:t xml:space="preserve">project </w:t>
      </w:r>
      <w:r w:rsidR="00F07CBD" w:rsidRPr="00703392">
        <w:rPr>
          <w:lang w:val="en-GB"/>
        </w:rPr>
        <w:t>activity</w:t>
      </w:r>
      <w:r w:rsidRPr="00703392">
        <w:rPr>
          <w:lang w:val="en-GB"/>
        </w:rPr>
        <w:t xml:space="preserve"> is essential to ensure that the carbon storage p</w:t>
      </w:r>
      <w:r w:rsidR="00ED7CCF" w:rsidRPr="00703392">
        <w:rPr>
          <w:lang w:val="en-GB"/>
        </w:rPr>
        <w:t>hase</w:t>
      </w:r>
      <w:r w:rsidRPr="00703392">
        <w:rPr>
          <w:lang w:val="en-GB"/>
        </w:rPr>
        <w:t xml:space="preserve"> is effective, efficient, safe, and in a</w:t>
      </w:r>
      <w:r w:rsidR="004C1917" w:rsidRPr="00703392">
        <w:rPr>
          <w:lang w:val="en-GB"/>
        </w:rPr>
        <w:t>greement</w:t>
      </w:r>
      <w:r w:rsidRPr="00703392">
        <w:rPr>
          <w:lang w:val="en-GB"/>
        </w:rPr>
        <w:t xml:space="preserve"> with its objectives as well as ensuring safe operations and compliance with environmental regulations.</w:t>
      </w:r>
    </w:p>
    <w:p w14:paraId="4F4C2F9B" w14:textId="6FD9E4B5" w:rsidR="00171137" w:rsidRPr="00703392" w:rsidRDefault="00171137" w:rsidP="00E33792">
      <w:pPr>
        <w:rPr>
          <w:lang w:val="en-GB"/>
        </w:rPr>
      </w:pPr>
      <w:r w:rsidRPr="00703392">
        <w:rPr>
          <w:lang w:val="en-GB"/>
        </w:rPr>
        <w:t xml:space="preserve">The description of the monitoring plan is reported following the </w:t>
      </w:r>
      <w:r w:rsidR="006E7EAB" w:rsidRPr="00703392">
        <w:rPr>
          <w:lang w:val="en-GB"/>
        </w:rPr>
        <w:t>LM_V1_</w:t>
      </w:r>
      <w:r w:rsidR="00053F39" w:rsidRPr="00703392">
        <w:rPr>
          <w:lang w:val="en-GB"/>
        </w:rPr>
        <w:t>Methodology</w:t>
      </w:r>
      <w:r w:rsidR="006E7EAB" w:rsidRPr="00703392">
        <w:rPr>
          <w:lang w:val="en-GB"/>
        </w:rPr>
        <w:t>_Storage.</w:t>
      </w:r>
    </w:p>
    <w:p w14:paraId="3BD2F4FE" w14:textId="06E49315" w:rsidR="00903815" w:rsidRPr="00703392" w:rsidRDefault="00903815" w:rsidP="00903815">
      <w:pPr>
        <w:rPr>
          <w:lang w:val="en-GB"/>
        </w:rPr>
      </w:pPr>
      <w:r w:rsidRPr="00703392">
        <w:rPr>
          <w:lang w:val="en-GB"/>
        </w:rPr>
        <w:t xml:space="preserve">The previous </w:t>
      </w:r>
      <w:r w:rsidR="00C41A8A">
        <w:rPr>
          <w:lang w:val="en-GB"/>
        </w:rPr>
        <w:fldChar w:fldCharType="begin"/>
      </w:r>
      <w:r w:rsidR="00C41A8A">
        <w:rPr>
          <w:lang w:val="en-GB"/>
        </w:rPr>
        <w:instrText xml:space="preserve"> REF _Ref172810803 \r \h </w:instrText>
      </w:r>
      <w:r w:rsidR="00C41A8A">
        <w:rPr>
          <w:lang w:val="en-GB"/>
        </w:rPr>
      </w:r>
      <w:r w:rsidR="00C41A8A">
        <w:rPr>
          <w:lang w:val="en-GB"/>
        </w:rPr>
        <w:fldChar w:fldCharType="separate"/>
      </w:r>
      <w:r w:rsidR="00C41A8A">
        <w:rPr>
          <w:lang w:val="en-GB"/>
        </w:rPr>
        <w:t>2.5.2.2</w:t>
      </w:r>
      <w:r w:rsidR="00C41A8A">
        <w:rPr>
          <w:lang w:val="en-GB"/>
        </w:rPr>
        <w:fldChar w:fldCharType="end"/>
      </w:r>
      <w:r w:rsidRPr="00703392">
        <w:rPr>
          <w:lang w:val="en-GB"/>
        </w:rPr>
        <w:t xml:space="preserve"> lists all the parameters that must be monitored </w:t>
      </w:r>
      <w:proofErr w:type="gramStart"/>
      <w:r w:rsidRPr="00703392">
        <w:rPr>
          <w:lang w:val="en-GB"/>
        </w:rPr>
        <w:t>in order to</w:t>
      </w:r>
      <w:proofErr w:type="gramEnd"/>
      <w:r w:rsidRPr="00703392">
        <w:rPr>
          <w:lang w:val="en-GB"/>
        </w:rPr>
        <w:t xml:space="preserve"> correctly calculate the </w:t>
      </w:r>
      <w:r w:rsidR="00860812" w:rsidRPr="00703392">
        <w:rPr>
          <w:lang w:val="en-GB"/>
        </w:rPr>
        <w:t>CO</w:t>
      </w:r>
      <w:r w:rsidR="00860812" w:rsidRPr="00703392">
        <w:rPr>
          <w:vertAlign w:val="subscript"/>
          <w:lang w:val="en-GB"/>
        </w:rPr>
        <w:t>2</w:t>
      </w:r>
      <w:r w:rsidR="00860812" w:rsidRPr="00703392">
        <w:rPr>
          <w:lang w:val="en-GB"/>
        </w:rPr>
        <w:t xml:space="preserve"> removed</w:t>
      </w:r>
      <w:r w:rsidRPr="00703392">
        <w:rPr>
          <w:lang w:val="en-GB"/>
        </w:rPr>
        <w:t xml:space="preserve"> using the</w:t>
      </w:r>
      <w:r w:rsidR="006A3ED6" w:rsidRPr="00703392">
        <w:rPr>
          <w:lang w:val="en-GB"/>
        </w:rPr>
        <w:t xml:space="preserve"> application</w:t>
      </w:r>
      <w:r w:rsidR="002E01FE" w:rsidRPr="00703392">
        <w:rPr>
          <w:lang w:val="en-GB"/>
        </w:rPr>
        <w:t xml:space="preserve"> of</w:t>
      </w:r>
      <w:r w:rsidRPr="00703392">
        <w:rPr>
          <w:lang w:val="en-GB"/>
        </w:rPr>
        <w:t xml:space="preserve"> Limenet technology during the initial period of application of the proposed </w:t>
      </w:r>
      <w:r w:rsidR="00E404DC" w:rsidRPr="00703392">
        <w:rPr>
          <w:lang w:val="en-GB"/>
        </w:rPr>
        <w:t>methodology</w:t>
      </w:r>
      <w:r w:rsidRPr="00703392">
        <w:rPr>
          <w:lang w:val="en-GB"/>
        </w:rPr>
        <w:t>.</w:t>
      </w:r>
    </w:p>
    <w:p w14:paraId="7AC83BE1" w14:textId="1BBC3E5D" w:rsidR="009E4783" w:rsidRPr="00703392" w:rsidRDefault="009E4783" w:rsidP="009E4783">
      <w:pPr>
        <w:rPr>
          <w:lang w:val="en-GB"/>
        </w:rPr>
      </w:pPr>
      <w:r w:rsidRPr="00703392">
        <w:rPr>
          <w:lang w:val="en-GB"/>
        </w:rPr>
        <w:t>Equation</w:t>
      </w:r>
      <w:r w:rsidR="00A428D7" w:rsidRPr="00703392">
        <w:rPr>
          <w:lang w:val="en-GB"/>
        </w:rPr>
        <w:t xml:space="preserve">s </w:t>
      </w:r>
      <w:r w:rsidR="00984A55" w:rsidRPr="00703392">
        <w:rPr>
          <w:lang w:val="en-GB"/>
        </w:rPr>
        <w:t xml:space="preserve">in </w:t>
      </w:r>
      <w:r w:rsidR="00185359" w:rsidRPr="00703392">
        <w:rPr>
          <w:lang w:val="en-GB"/>
        </w:rPr>
        <w:t>sub</w:t>
      </w:r>
      <w:r w:rsidR="00EB442C" w:rsidRPr="00703392">
        <w:rPr>
          <w:lang w:val="en-GB"/>
        </w:rPr>
        <w:t>chapter 2.</w:t>
      </w:r>
      <w:r w:rsidR="00626B71" w:rsidRPr="00703392">
        <w:rPr>
          <w:lang w:val="en-GB"/>
        </w:rPr>
        <w:t>5</w:t>
      </w:r>
      <w:r w:rsidR="00185359" w:rsidRPr="00703392">
        <w:rPr>
          <w:lang w:val="en-GB"/>
        </w:rPr>
        <w:t>.1.1</w:t>
      </w:r>
      <w:r w:rsidR="00984A55" w:rsidRPr="00703392">
        <w:rPr>
          <w:lang w:val="en-GB"/>
        </w:rPr>
        <w:t xml:space="preserve"> </w:t>
      </w:r>
      <w:r w:rsidR="00750F91" w:rsidRPr="00703392">
        <w:rPr>
          <w:lang w:val="en-GB"/>
        </w:rPr>
        <w:t>identify</w:t>
      </w:r>
      <w:r w:rsidRPr="00703392">
        <w:rPr>
          <w:lang w:val="en-GB"/>
        </w:rPr>
        <w:t xml:space="preserve"> how these measured </w:t>
      </w:r>
      <w:r w:rsidR="00796C3A">
        <w:rPr>
          <w:lang w:val="en-GB"/>
        </w:rPr>
        <w:t>and</w:t>
      </w:r>
      <w:r w:rsidRPr="00703392">
        <w:rPr>
          <w:lang w:val="en-GB"/>
        </w:rPr>
        <w:t xml:space="preserve"> monitored parameters are used in project calculations of </w:t>
      </w:r>
      <w:r w:rsidR="00C93C6F" w:rsidRPr="00703392">
        <w:rPr>
          <w:lang w:val="en-GB"/>
        </w:rPr>
        <w:t>removed</w:t>
      </w:r>
      <w:r w:rsidRPr="00703392">
        <w:rPr>
          <w:lang w:val="en-GB"/>
        </w:rPr>
        <w:t xml:space="preserve"> emissions.</w:t>
      </w:r>
    </w:p>
    <w:p w14:paraId="28D9AB94" w14:textId="16E538B0" w:rsidR="009E4783" w:rsidRPr="00703392" w:rsidRDefault="009E4783" w:rsidP="009E4783">
      <w:pPr>
        <w:rPr>
          <w:lang w:val="en-GB"/>
        </w:rPr>
      </w:pPr>
      <w:r w:rsidRPr="00703392">
        <w:rPr>
          <w:lang w:val="en-GB"/>
        </w:rPr>
        <w:t xml:space="preserve">The project activity has four mandatory monitoring points (control stations) as shown in </w:t>
      </w:r>
      <w:r w:rsidR="00AC192A" w:rsidRPr="00703392">
        <w:rPr>
          <w:lang w:val="en-GB"/>
        </w:rPr>
        <w:t>Figure</w:t>
      </w:r>
      <w:r w:rsidRPr="00703392">
        <w:rPr>
          <w:lang w:val="en-GB"/>
        </w:rPr>
        <w:t xml:space="preserve"> </w:t>
      </w:r>
      <w:r w:rsidR="001B5448" w:rsidRPr="00703392">
        <w:rPr>
          <w:lang w:val="en-GB"/>
        </w:rPr>
        <w:t>9</w:t>
      </w:r>
      <w:r w:rsidR="00577E84" w:rsidRPr="00703392">
        <w:rPr>
          <w:lang w:val="en-GB"/>
        </w:rPr>
        <w:t>.</w:t>
      </w:r>
      <w:r w:rsidRPr="00703392">
        <w:rPr>
          <w:lang w:val="en-GB"/>
        </w:rPr>
        <w:t xml:space="preserve"> </w:t>
      </w:r>
    </w:p>
    <w:p w14:paraId="29594752" w14:textId="77777777" w:rsidR="00F5427C" w:rsidRPr="00703392" w:rsidRDefault="00F5427C" w:rsidP="00F5427C">
      <w:pPr>
        <w:rPr>
          <w:lang w:val="en-GB"/>
        </w:rPr>
      </w:pPr>
      <w:r w:rsidRPr="00703392">
        <w:rPr>
          <w:lang w:val="en-GB"/>
        </w:rPr>
        <w:t>At each monitoring point, a series of control operations are planned to verify the proper functioning of the system and the Limenet technology in CO</w:t>
      </w:r>
      <w:r w:rsidRPr="00703392">
        <w:rPr>
          <w:vertAlign w:val="subscript"/>
          <w:lang w:val="en-GB"/>
        </w:rPr>
        <w:t>2</w:t>
      </w:r>
      <w:r w:rsidRPr="00703392">
        <w:rPr>
          <w:lang w:val="en-GB"/>
        </w:rPr>
        <w:t xml:space="preserve"> storage:</w:t>
      </w:r>
    </w:p>
    <w:p w14:paraId="20973F17" w14:textId="1FB14908" w:rsidR="00326BA3" w:rsidRPr="00703392" w:rsidRDefault="000C0C74" w:rsidP="005B5D68">
      <w:pPr>
        <w:numPr>
          <w:ilvl w:val="1"/>
          <w:numId w:val="26"/>
        </w:numPr>
        <w:ind w:left="426" w:firstLine="0"/>
        <w:rPr>
          <w:lang w:val="en-GB"/>
        </w:rPr>
      </w:pPr>
      <w:r w:rsidRPr="00703392">
        <w:rPr>
          <w:lang w:val="en-GB"/>
        </w:rPr>
        <w:t>The first is pre-/upstream-bicarbonates formation, which is “surface facilities” (CO</w:t>
      </w:r>
      <w:r w:rsidRPr="00703392">
        <w:rPr>
          <w:vertAlign w:val="subscript"/>
          <w:lang w:val="en-GB"/>
        </w:rPr>
        <w:t>2</w:t>
      </w:r>
      <w:r w:rsidRPr="00703392">
        <w:rPr>
          <w:lang w:val="en-GB"/>
        </w:rPr>
        <w:t xml:space="preserve"> reception and conditioning and intermediate/final expansion)</w:t>
      </w:r>
      <w:r w:rsidR="00ED7357" w:rsidRPr="00703392">
        <w:rPr>
          <w:lang w:val="en-GB"/>
        </w:rPr>
        <w:t>.</w:t>
      </w:r>
    </w:p>
    <w:p w14:paraId="0C9FA00C" w14:textId="00A42428" w:rsidR="00B62545" w:rsidRPr="00703392" w:rsidRDefault="00B62545" w:rsidP="005B5D68">
      <w:pPr>
        <w:ind w:left="426"/>
        <w:rPr>
          <w:lang w:val="en-GB"/>
        </w:rPr>
      </w:pPr>
      <w:r w:rsidRPr="00703392">
        <w:rPr>
          <w:lang w:val="en-GB"/>
        </w:rPr>
        <w:t>Here, monitoring represents the collection of information regarding the characteristics of the incoming seawater and the supplied CO</w:t>
      </w:r>
      <w:r w:rsidRPr="00703392">
        <w:rPr>
          <w:vertAlign w:val="subscript"/>
          <w:lang w:val="en-GB"/>
        </w:rPr>
        <w:t>2</w:t>
      </w:r>
      <w:r w:rsidRPr="00703392">
        <w:rPr>
          <w:lang w:val="en-GB"/>
        </w:rPr>
        <w:t xml:space="preserve"> stream. Incoming seawater is monitored using a flowmeter, temperature, pressure, pH and turbidity sensors </w:t>
      </w:r>
      <w:r w:rsidR="00CB6901" w:rsidRPr="00703392">
        <w:rPr>
          <w:lang w:val="en-GB"/>
        </w:rPr>
        <w:t>to</w:t>
      </w:r>
      <w:r w:rsidRPr="00703392">
        <w:rPr>
          <w:lang w:val="en-GB"/>
        </w:rPr>
        <w:t xml:space="preserve"> know the main characteristics. </w:t>
      </w:r>
    </w:p>
    <w:p w14:paraId="62CB96B1" w14:textId="6107E841" w:rsidR="00B62545" w:rsidRPr="00703392" w:rsidRDefault="00B62545" w:rsidP="005B5D68">
      <w:pPr>
        <w:ind w:left="426"/>
        <w:rPr>
          <w:lang w:val="en-GB"/>
        </w:rPr>
      </w:pPr>
      <w:r w:rsidRPr="00703392">
        <w:rPr>
          <w:lang w:val="en-GB"/>
        </w:rPr>
        <w:t>The amount, purity and type of CO</w:t>
      </w:r>
      <w:r w:rsidRPr="00703392">
        <w:rPr>
          <w:vertAlign w:val="subscript"/>
          <w:lang w:val="en-GB"/>
        </w:rPr>
        <w:t>2</w:t>
      </w:r>
      <w:r w:rsidRPr="00703392">
        <w:rPr>
          <w:lang w:val="en-GB"/>
        </w:rPr>
        <w:t xml:space="preserve"> </w:t>
      </w:r>
      <w:r w:rsidR="00022FDC" w:rsidRPr="00703392">
        <w:rPr>
          <w:lang w:val="en-GB"/>
        </w:rPr>
        <w:t>are</w:t>
      </w:r>
      <w:r w:rsidRPr="00703392">
        <w:rPr>
          <w:lang w:val="en-GB"/>
        </w:rPr>
        <w:t xml:space="preserve"> checked using the information described in the data sheet provided by the supplier.</w:t>
      </w:r>
    </w:p>
    <w:p w14:paraId="1DA09543" w14:textId="37AD24FB" w:rsidR="000C0C74" w:rsidRPr="00703392" w:rsidRDefault="000C0C74" w:rsidP="005B5D68">
      <w:pPr>
        <w:numPr>
          <w:ilvl w:val="1"/>
          <w:numId w:val="26"/>
        </w:numPr>
        <w:ind w:left="426" w:firstLine="0"/>
        <w:rPr>
          <w:lang w:val="en-GB"/>
        </w:rPr>
      </w:pPr>
      <w:r w:rsidRPr="00703392">
        <w:rPr>
          <w:lang w:val="en-GB"/>
        </w:rPr>
        <w:t>The second is pre-/upstream-bicarbonates formation, which is “Into Pipes” (CO</w:t>
      </w:r>
      <w:r w:rsidRPr="00703392">
        <w:rPr>
          <w:vertAlign w:val="subscript"/>
          <w:lang w:val="en-GB"/>
        </w:rPr>
        <w:t>2</w:t>
      </w:r>
      <w:r w:rsidRPr="00703392">
        <w:rPr>
          <w:lang w:val="en-GB"/>
        </w:rPr>
        <w:t xml:space="preserve"> injected into the storage reactor); </w:t>
      </w:r>
      <w:r w:rsidR="00510280" w:rsidRPr="00703392">
        <w:rPr>
          <w:lang w:val="en-GB"/>
        </w:rPr>
        <w:t>h</w:t>
      </w:r>
      <w:r w:rsidRPr="00703392">
        <w:rPr>
          <w:lang w:val="en-GB"/>
        </w:rPr>
        <w:t>ere is where the injection of CO</w:t>
      </w:r>
      <w:r w:rsidRPr="00703392">
        <w:rPr>
          <w:vertAlign w:val="subscript"/>
          <w:lang w:val="en-GB"/>
        </w:rPr>
        <w:t>2</w:t>
      </w:r>
      <w:r w:rsidRPr="00703392">
        <w:rPr>
          <w:lang w:val="en-GB"/>
        </w:rPr>
        <w:t xml:space="preserve"> and the pumping of calcium hydroxide into the seawater flowing through the system pipeline takes place. Monitoring is carried out by continuously measuring the injected CO</w:t>
      </w:r>
      <w:r w:rsidRPr="00703392">
        <w:rPr>
          <w:vertAlign w:val="subscript"/>
          <w:lang w:val="en-GB"/>
        </w:rPr>
        <w:t>2</w:t>
      </w:r>
      <w:r w:rsidRPr="00703392">
        <w:rPr>
          <w:lang w:val="en-GB"/>
        </w:rPr>
        <w:t xml:space="preserve"> flow and the changes measured by pH sensors placed upstream and downstream of the CO</w:t>
      </w:r>
      <w:r w:rsidRPr="00703392">
        <w:rPr>
          <w:vertAlign w:val="subscript"/>
          <w:lang w:val="en-GB"/>
        </w:rPr>
        <w:t>2</w:t>
      </w:r>
      <w:r w:rsidR="00156843" w:rsidRPr="00703392">
        <w:rPr>
          <w:lang w:val="en-GB"/>
        </w:rPr>
        <w:t xml:space="preserve"> injection point</w:t>
      </w:r>
      <w:r w:rsidR="00E059FB" w:rsidRPr="00703392">
        <w:rPr>
          <w:lang w:val="en-GB"/>
        </w:rPr>
        <w:t>.</w:t>
      </w:r>
    </w:p>
    <w:p w14:paraId="348AE2CA" w14:textId="289423BD" w:rsidR="000C0C74" w:rsidRPr="00703392" w:rsidRDefault="000C0C74" w:rsidP="005B5D68">
      <w:pPr>
        <w:numPr>
          <w:ilvl w:val="1"/>
          <w:numId w:val="26"/>
        </w:numPr>
        <w:ind w:left="426" w:firstLine="0"/>
        <w:rPr>
          <w:rStyle w:val="--l"/>
          <w:lang w:val="en-GB"/>
        </w:rPr>
      </w:pPr>
      <w:r w:rsidRPr="00703392">
        <w:rPr>
          <w:lang w:val="en-GB"/>
        </w:rPr>
        <w:t>The third is during bicarbonates formation, which is “Into Reactor”</w:t>
      </w:r>
      <w:r w:rsidR="00C44B34" w:rsidRPr="00703392">
        <w:rPr>
          <w:lang w:val="en-GB"/>
        </w:rPr>
        <w:t>.</w:t>
      </w:r>
      <w:r w:rsidRPr="00703392">
        <w:rPr>
          <w:lang w:val="en-GB"/>
        </w:rPr>
        <w:t xml:space="preserve"> This is where seawater, CO</w:t>
      </w:r>
      <w:r w:rsidRPr="00703392">
        <w:rPr>
          <w:vertAlign w:val="subscript"/>
          <w:lang w:val="en-GB"/>
        </w:rPr>
        <w:t>2</w:t>
      </w:r>
      <w:r w:rsidRPr="00703392">
        <w:rPr>
          <w:lang w:val="en-GB"/>
        </w:rPr>
        <w:t xml:space="preserve"> and calcium hydroxide reacted, leading to the formation of dissolved calcium bicarbonates in seawater. </w:t>
      </w:r>
      <w:r w:rsidRPr="00703392">
        <w:rPr>
          <w:rStyle w:val="--l"/>
          <w:lang w:val="en-GB"/>
        </w:rPr>
        <w:t>At this level, monitoring</w:t>
      </w:r>
      <w:r w:rsidR="004158AA" w:rsidRPr="00703392">
        <w:rPr>
          <w:rStyle w:val="--l"/>
          <w:lang w:val="en-GB"/>
        </w:rPr>
        <w:t xml:space="preserve"> </w:t>
      </w:r>
      <w:r w:rsidR="005A26B3" w:rsidRPr="00703392">
        <w:rPr>
          <w:rStyle w:val="--l"/>
          <w:lang w:val="en-GB"/>
        </w:rPr>
        <w:t>concerns</w:t>
      </w:r>
      <w:r w:rsidRPr="00703392">
        <w:rPr>
          <w:rStyle w:val="--l"/>
          <w:lang w:val="en-GB"/>
        </w:rPr>
        <w:t xml:space="preserve"> </w:t>
      </w:r>
      <w:r w:rsidR="005A26B3" w:rsidRPr="00703392">
        <w:rPr>
          <w:rStyle w:val="--l"/>
          <w:lang w:val="en-GB"/>
        </w:rPr>
        <w:t>in</w:t>
      </w:r>
      <w:r w:rsidRPr="00703392">
        <w:rPr>
          <w:rStyle w:val="--l"/>
          <w:lang w:val="en-GB"/>
        </w:rPr>
        <w:t xml:space="preserve"> verifying the correct formation of calcium bicarbonates, which is done by analysing the data recorded by pH and turbidity sensors.</w:t>
      </w:r>
    </w:p>
    <w:p w14:paraId="5FC58A36" w14:textId="3F7AB447" w:rsidR="005F6AAD" w:rsidRPr="00703392" w:rsidRDefault="005F6AAD" w:rsidP="005B5D68">
      <w:pPr>
        <w:ind w:left="426"/>
        <w:rPr>
          <w:lang w:val="en-GB"/>
        </w:rPr>
      </w:pPr>
      <w:r w:rsidRPr="00703392">
        <w:rPr>
          <w:lang w:val="en-GB"/>
        </w:rPr>
        <w:t>As a function of the pH changes, the amount of CO</w:t>
      </w:r>
      <w:r w:rsidRPr="00703392">
        <w:rPr>
          <w:vertAlign w:val="subscript"/>
          <w:lang w:val="en-GB"/>
        </w:rPr>
        <w:t>2</w:t>
      </w:r>
      <w:r w:rsidRPr="00703392">
        <w:rPr>
          <w:lang w:val="en-GB"/>
        </w:rPr>
        <w:t xml:space="preserve"> that does not react with the hydroxide and is therefore not stored in the form of calcium bicarbonates will be calculated by applying Equation 3 (presented in </w:t>
      </w:r>
      <w:r w:rsidR="00C41A8A">
        <w:rPr>
          <w:lang w:val="en-GB"/>
        </w:rPr>
        <w:fldChar w:fldCharType="begin"/>
      </w:r>
      <w:r w:rsidR="00C41A8A">
        <w:rPr>
          <w:lang w:val="en-GB"/>
        </w:rPr>
        <w:instrText xml:space="preserve"> REF _Ref172810648 \r \h </w:instrText>
      </w:r>
      <w:r w:rsidR="00C41A8A">
        <w:rPr>
          <w:lang w:val="en-GB"/>
        </w:rPr>
      </w:r>
      <w:r w:rsidR="00C41A8A">
        <w:rPr>
          <w:lang w:val="en-GB"/>
        </w:rPr>
        <w:fldChar w:fldCharType="separate"/>
      </w:r>
      <w:r w:rsidR="00C41A8A">
        <w:rPr>
          <w:lang w:val="en-GB"/>
        </w:rPr>
        <w:t>2.5.1.1</w:t>
      </w:r>
      <w:r w:rsidR="00C41A8A">
        <w:rPr>
          <w:lang w:val="en-GB"/>
        </w:rPr>
        <w:fldChar w:fldCharType="end"/>
      </w:r>
      <w:r w:rsidRPr="00703392">
        <w:rPr>
          <w:lang w:val="en-GB"/>
        </w:rPr>
        <w:t>). The difference between the input CO</w:t>
      </w:r>
      <w:r w:rsidRPr="00703392">
        <w:rPr>
          <w:vertAlign w:val="subscript"/>
          <w:lang w:val="en-GB"/>
        </w:rPr>
        <w:t>2</w:t>
      </w:r>
      <w:r w:rsidRPr="00703392">
        <w:rPr>
          <w:lang w:val="en-GB"/>
        </w:rPr>
        <w:t xml:space="preserve"> flux and the amount </w:t>
      </w:r>
      <w:r w:rsidRPr="00703392">
        <w:rPr>
          <w:lang w:val="en-GB"/>
        </w:rPr>
        <w:lastRenderedPageBreak/>
        <w:t>of CO</w:t>
      </w:r>
      <w:r w:rsidRPr="00703392">
        <w:rPr>
          <w:vertAlign w:val="subscript"/>
          <w:lang w:val="en-GB"/>
        </w:rPr>
        <w:t>2</w:t>
      </w:r>
      <w:r w:rsidRPr="00703392">
        <w:rPr>
          <w:lang w:val="en-GB"/>
        </w:rPr>
        <w:t xml:space="preserve"> that does not react is the amount that is store</w:t>
      </w:r>
      <w:r w:rsidR="009257A2" w:rsidRPr="00703392">
        <w:rPr>
          <w:lang w:val="en-GB"/>
        </w:rPr>
        <w:t>d</w:t>
      </w:r>
      <w:r w:rsidRPr="00703392">
        <w:rPr>
          <w:lang w:val="en-GB"/>
        </w:rPr>
        <w:t xml:space="preserve"> and will be used as the value on which to calculate the efficiency of the process.</w:t>
      </w:r>
    </w:p>
    <w:p w14:paraId="4F2B22BE" w14:textId="7836D704" w:rsidR="000C0C74" w:rsidRPr="00703392" w:rsidRDefault="000C0C74" w:rsidP="005B5D68">
      <w:pPr>
        <w:numPr>
          <w:ilvl w:val="1"/>
          <w:numId w:val="26"/>
        </w:numPr>
        <w:ind w:left="426" w:firstLine="0"/>
        <w:rPr>
          <w:lang w:val="en-GB"/>
        </w:rPr>
      </w:pPr>
      <w:r w:rsidRPr="00703392">
        <w:rPr>
          <w:lang w:val="en-GB"/>
        </w:rPr>
        <w:t xml:space="preserve">The fourth is post-/downstream-bicarbonates formation, which is “Into the sea” (bicarbonates plume </w:t>
      </w:r>
      <w:r w:rsidR="009C64E9" w:rsidRPr="00703392">
        <w:rPr>
          <w:lang w:val="en-GB"/>
        </w:rPr>
        <w:t>dilution</w:t>
      </w:r>
      <w:r w:rsidRPr="00703392">
        <w:rPr>
          <w:lang w:val="en-GB"/>
        </w:rPr>
        <w:t xml:space="preserve">). This is where the seawater solution rich in calcium bicarbonates is </w:t>
      </w:r>
      <w:r w:rsidR="002D0CB5" w:rsidRPr="00703392">
        <w:rPr>
          <w:lang w:val="en-GB"/>
        </w:rPr>
        <w:t>injected</w:t>
      </w:r>
      <w:r w:rsidRPr="00703392">
        <w:rPr>
          <w:lang w:val="en-GB"/>
        </w:rPr>
        <w:t xml:space="preserve">. </w:t>
      </w:r>
      <w:r w:rsidR="00C20B50" w:rsidRPr="00703392">
        <w:rPr>
          <w:lang w:val="en-GB"/>
        </w:rPr>
        <w:t>The monitoring action consists of checking the characteristics of the solution injected into the sea</w:t>
      </w:r>
      <w:r w:rsidRPr="00703392">
        <w:rPr>
          <w:lang w:val="en-GB"/>
        </w:rPr>
        <w:t xml:space="preserve">. The pH and turbidity values are recorded with the respective instruments, which must be equal to or </w:t>
      </w:r>
      <w:r w:rsidR="00A3654E" w:rsidRPr="00703392">
        <w:rPr>
          <w:lang w:val="en-GB"/>
        </w:rPr>
        <w:t>close to</w:t>
      </w:r>
      <w:r w:rsidR="003644B3" w:rsidRPr="00703392">
        <w:rPr>
          <w:lang w:val="en-GB"/>
        </w:rPr>
        <w:t xml:space="preserve"> </w:t>
      </w:r>
      <w:r w:rsidR="00AC0B3E" w:rsidRPr="00703392">
        <w:rPr>
          <w:lang w:val="en-GB"/>
        </w:rPr>
        <w:t>the</w:t>
      </w:r>
      <w:r w:rsidRPr="00703392">
        <w:rPr>
          <w:lang w:val="en-GB"/>
        </w:rPr>
        <w:t xml:space="preserve"> values of the seawater entering the plant obtained at the first monitoring station.</w:t>
      </w:r>
    </w:p>
    <w:p w14:paraId="054F936E" w14:textId="77777777" w:rsidR="000C0C74" w:rsidRPr="00703392" w:rsidRDefault="000C0C74" w:rsidP="00DD1303">
      <w:pPr>
        <w:rPr>
          <w:lang w:val="en-GB"/>
        </w:rPr>
      </w:pPr>
    </w:p>
    <w:p w14:paraId="55262654" w14:textId="6C52EB71" w:rsidR="00B32F20" w:rsidRPr="00452516" w:rsidRDefault="00420A68" w:rsidP="00B32F20">
      <w:pPr>
        <w:keepNext/>
      </w:pPr>
      <w:r w:rsidRPr="002B0033">
        <w:rPr>
          <w:noProof/>
        </w:rPr>
        <w:drawing>
          <wp:inline distT="0" distB="0" distL="0" distR="0" wp14:anchorId="441F2C3C" wp14:editId="0C7912FD">
            <wp:extent cx="6120130" cy="3480447"/>
            <wp:effectExtent l="0" t="0" r="0" b="5715"/>
            <wp:docPr id="1541991491" name="Picture 154199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91491" name="Picture 15419914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480447"/>
                    </a:xfrm>
                    <a:prstGeom prst="rect">
                      <a:avLst/>
                    </a:prstGeom>
                  </pic:spPr>
                </pic:pic>
              </a:graphicData>
            </a:graphic>
          </wp:inline>
        </w:drawing>
      </w:r>
    </w:p>
    <w:p w14:paraId="0B0CF598" w14:textId="4FCD97C3" w:rsidR="002C1380" w:rsidRPr="00452516" w:rsidRDefault="00B32F20" w:rsidP="006433DE">
      <w:pPr>
        <w:pStyle w:val="Didascalia"/>
        <w:jc w:val="center"/>
      </w:pPr>
      <w:r w:rsidRPr="00452516">
        <w:t>Figure</w:t>
      </w:r>
      <w:r w:rsidR="009F201A" w:rsidRPr="00452516">
        <w:t xml:space="preserve"> </w:t>
      </w:r>
      <w:r w:rsidR="00D467BC" w:rsidRPr="00452516">
        <w:fldChar w:fldCharType="begin"/>
      </w:r>
      <w:r w:rsidR="00D467BC" w:rsidRPr="00452516">
        <w:instrText xml:space="preserve"> SEQ Figure \* ARABIC </w:instrText>
      </w:r>
      <w:r w:rsidR="00D467BC" w:rsidRPr="00452516">
        <w:fldChar w:fldCharType="separate"/>
      </w:r>
      <w:r w:rsidR="00D05C75">
        <w:rPr>
          <w:noProof/>
        </w:rPr>
        <w:t>9</w:t>
      </w:r>
      <w:r w:rsidR="00D467BC" w:rsidRPr="00452516">
        <w:fldChar w:fldCharType="end"/>
      </w:r>
      <w:r w:rsidRPr="00452516">
        <w:t>: Module boundary for CO</w:t>
      </w:r>
      <w:r w:rsidRPr="00452516">
        <w:rPr>
          <w:vertAlign w:val="subscript"/>
        </w:rPr>
        <w:t>2</w:t>
      </w:r>
      <w:r w:rsidRPr="00452516">
        <w:t xml:space="preserve"> storage in seawater.</w:t>
      </w:r>
    </w:p>
    <w:p w14:paraId="44C3E6DF" w14:textId="77777777" w:rsidR="002C1380" w:rsidRPr="00703392" w:rsidRDefault="002C1380" w:rsidP="00E33792">
      <w:pPr>
        <w:rPr>
          <w:lang w:val="en-GB"/>
        </w:rPr>
      </w:pPr>
    </w:p>
    <w:p w14:paraId="0E4914F2" w14:textId="4000CB1F" w:rsidR="006077ED" w:rsidRPr="00703392" w:rsidRDefault="006077ED" w:rsidP="00D44D54">
      <w:pPr>
        <w:rPr>
          <w:lang w:val="en-GB"/>
        </w:rPr>
      </w:pPr>
      <w:r w:rsidRPr="00703392">
        <w:rPr>
          <w:lang w:val="en-GB"/>
        </w:rPr>
        <w:t xml:space="preserve">The </w:t>
      </w:r>
      <w:r w:rsidR="00E10F57" w:rsidRPr="00703392">
        <w:rPr>
          <w:lang w:val="en-GB"/>
        </w:rPr>
        <w:t>CO</w:t>
      </w:r>
      <w:r w:rsidR="00E10F57" w:rsidRPr="00703392">
        <w:rPr>
          <w:vertAlign w:val="subscript"/>
          <w:lang w:val="en-GB"/>
        </w:rPr>
        <w:t>2</w:t>
      </w:r>
      <w:r w:rsidR="00E10F57" w:rsidRPr="00703392">
        <w:rPr>
          <w:lang w:val="en-GB"/>
        </w:rPr>
        <w:t xml:space="preserve"> </w:t>
      </w:r>
      <w:r w:rsidR="007E5993" w:rsidRPr="00703392">
        <w:rPr>
          <w:lang w:val="en-GB"/>
        </w:rPr>
        <w:t>removal</w:t>
      </w:r>
      <w:r w:rsidRPr="00703392">
        <w:rPr>
          <w:lang w:val="en-GB"/>
        </w:rPr>
        <w:t xml:space="preserve"> from the project activity each year will be assessed </w:t>
      </w:r>
      <w:r w:rsidR="00780AFD" w:rsidRPr="00703392">
        <w:rPr>
          <w:lang w:val="en-GB"/>
        </w:rPr>
        <w:t xml:space="preserve">during the operation plant and </w:t>
      </w:r>
      <w:r w:rsidRPr="00703392">
        <w:rPr>
          <w:lang w:val="en-GB"/>
        </w:rPr>
        <w:t>downstream of the project activity through continuous and direct measurements.</w:t>
      </w:r>
    </w:p>
    <w:p w14:paraId="29B0DA3E" w14:textId="7786B918" w:rsidR="00C55680" w:rsidRPr="00703392" w:rsidRDefault="00C55680" w:rsidP="00DB2FCC">
      <w:pPr>
        <w:rPr>
          <w:lang w:val="en-GB"/>
        </w:rPr>
      </w:pPr>
      <w:r w:rsidRPr="00703392">
        <w:rPr>
          <w:u w:val="single"/>
          <w:lang w:val="en-GB"/>
        </w:rPr>
        <w:t>Direct measurements</w:t>
      </w:r>
      <w:r w:rsidRPr="00703392">
        <w:rPr>
          <w:lang w:val="en-GB"/>
        </w:rPr>
        <w:t xml:space="preserve">: Data collection is carried out using specific instruments, sensors, and </w:t>
      </w:r>
      <w:proofErr w:type="spellStart"/>
      <w:r w:rsidRPr="00703392">
        <w:rPr>
          <w:lang w:val="en-GB"/>
        </w:rPr>
        <w:t>equipment</w:t>
      </w:r>
      <w:r w:rsidR="00C44B6E" w:rsidRPr="00703392">
        <w:rPr>
          <w:lang w:val="en-GB"/>
        </w:rPr>
        <w:t>s</w:t>
      </w:r>
      <w:proofErr w:type="spellEnd"/>
      <w:r w:rsidRPr="00703392">
        <w:rPr>
          <w:lang w:val="en-GB"/>
        </w:rPr>
        <w:t xml:space="preserve"> that need to be calibrated</w:t>
      </w:r>
      <w:r w:rsidR="005904E1" w:rsidRPr="00703392">
        <w:rPr>
          <w:lang w:val="en-GB"/>
        </w:rPr>
        <w:t xml:space="preserve"> according</w:t>
      </w:r>
      <w:r w:rsidR="003909E8" w:rsidRPr="00703392">
        <w:rPr>
          <w:lang w:val="en-GB"/>
        </w:rPr>
        <w:t xml:space="preserve"> to current good practice</w:t>
      </w:r>
      <w:r w:rsidRPr="00703392">
        <w:rPr>
          <w:lang w:val="en-GB"/>
        </w:rPr>
        <w:t xml:space="preserve"> before recording data and </w:t>
      </w:r>
      <w:proofErr w:type="gramStart"/>
      <w:r w:rsidRPr="00703392">
        <w:rPr>
          <w:lang w:val="en-GB"/>
        </w:rPr>
        <w:t>measurements</w:t>
      </w:r>
      <w:r w:rsidR="00596F98" w:rsidRPr="00703392">
        <w:rPr>
          <w:lang w:val="en-GB"/>
        </w:rPr>
        <w:t>;</w:t>
      </w:r>
      <w:proofErr w:type="gramEnd"/>
    </w:p>
    <w:p w14:paraId="1B5BEC45" w14:textId="265E441E" w:rsidR="00C97F9A" w:rsidRPr="00703392" w:rsidRDefault="00D60406" w:rsidP="005F301D">
      <w:pPr>
        <w:rPr>
          <w:lang w:val="en-GB"/>
        </w:rPr>
      </w:pPr>
      <w:r w:rsidRPr="00703392">
        <w:rPr>
          <w:u w:val="single"/>
          <w:lang w:val="en-GB"/>
        </w:rPr>
        <w:t>Continuous measurements</w:t>
      </w:r>
      <w:r w:rsidR="00C55680" w:rsidRPr="00703392">
        <w:rPr>
          <w:lang w:val="en-GB"/>
        </w:rPr>
        <w:t>: The use of automatic instruments and sensors allows for continuous monitoring</w:t>
      </w:r>
      <w:r w:rsidR="003A483A" w:rsidRPr="00703392">
        <w:rPr>
          <w:lang w:val="en-GB"/>
        </w:rPr>
        <w:t>;</w:t>
      </w:r>
      <w:r w:rsidR="00C5545E" w:rsidRPr="00703392">
        <w:rPr>
          <w:lang w:val="en-GB"/>
        </w:rPr>
        <w:t xml:space="preserve"> they need </w:t>
      </w:r>
      <w:r w:rsidR="00834D04" w:rsidRPr="00703392">
        <w:rPr>
          <w:lang w:val="en-GB"/>
        </w:rPr>
        <w:t xml:space="preserve">to be calibrated according to current good </w:t>
      </w:r>
      <w:r w:rsidR="00EE21CC" w:rsidRPr="00703392">
        <w:rPr>
          <w:lang w:val="en-GB"/>
        </w:rPr>
        <w:t xml:space="preserve">practice </w:t>
      </w:r>
      <w:r w:rsidR="00370859" w:rsidRPr="00703392">
        <w:rPr>
          <w:lang w:val="en-GB"/>
        </w:rPr>
        <w:t>before</w:t>
      </w:r>
      <w:r w:rsidR="00C55680" w:rsidRPr="00703392">
        <w:rPr>
          <w:lang w:val="en-GB"/>
        </w:rPr>
        <w:t xml:space="preserve"> a constant </w:t>
      </w:r>
      <w:r w:rsidR="00E25DD0" w:rsidRPr="00703392">
        <w:rPr>
          <w:lang w:val="en-GB"/>
        </w:rPr>
        <w:t>recording</w:t>
      </w:r>
      <w:r w:rsidR="00DF0C59" w:rsidRPr="00703392">
        <w:rPr>
          <w:lang w:val="en-GB"/>
        </w:rPr>
        <w:t xml:space="preserve"> and</w:t>
      </w:r>
      <w:r w:rsidR="00C55680" w:rsidRPr="00703392">
        <w:rPr>
          <w:lang w:val="en-GB"/>
        </w:rPr>
        <w:t xml:space="preserve"> collection of </w:t>
      </w:r>
      <w:r w:rsidR="00E20882" w:rsidRPr="00703392">
        <w:rPr>
          <w:lang w:val="en-GB"/>
        </w:rPr>
        <w:t>data</w:t>
      </w:r>
      <w:r w:rsidR="00C5545E" w:rsidRPr="00703392">
        <w:rPr>
          <w:lang w:val="en-GB"/>
        </w:rPr>
        <w:t xml:space="preserve"> </w:t>
      </w:r>
      <w:r w:rsidR="00DF0C59" w:rsidRPr="00703392">
        <w:rPr>
          <w:lang w:val="en-GB"/>
        </w:rPr>
        <w:t>and measurements.</w:t>
      </w:r>
    </w:p>
    <w:p w14:paraId="584A07B0" w14:textId="382E0367" w:rsidR="00D60406" w:rsidRPr="00703392" w:rsidRDefault="00D60406" w:rsidP="006077ED">
      <w:pPr>
        <w:rPr>
          <w:lang w:val="en-GB"/>
        </w:rPr>
      </w:pPr>
      <w:r w:rsidRPr="00703392">
        <w:rPr>
          <w:lang w:val="en-GB"/>
        </w:rPr>
        <w:t>The calculation and quantification of the actual permanent storage of CO</w:t>
      </w:r>
      <w:r w:rsidRPr="00703392">
        <w:rPr>
          <w:vertAlign w:val="subscript"/>
          <w:lang w:val="en-GB"/>
        </w:rPr>
        <w:t>2</w:t>
      </w:r>
      <w:r w:rsidRPr="00703392">
        <w:rPr>
          <w:lang w:val="en-GB"/>
        </w:rPr>
        <w:t xml:space="preserve"> are carried out </w:t>
      </w:r>
      <w:proofErr w:type="gramStart"/>
      <w:r w:rsidRPr="00703392">
        <w:rPr>
          <w:lang w:val="en-GB"/>
        </w:rPr>
        <w:t>through the use of</w:t>
      </w:r>
      <w:proofErr w:type="gramEnd"/>
      <w:r w:rsidRPr="00703392">
        <w:rPr>
          <w:lang w:val="en-GB"/>
        </w:rPr>
        <w:t xml:space="preserve"> different types of </w:t>
      </w:r>
      <w:r w:rsidR="003824A2" w:rsidRPr="00703392">
        <w:rPr>
          <w:lang w:val="en-GB"/>
        </w:rPr>
        <w:t>instruments</w:t>
      </w:r>
      <w:r w:rsidRPr="00703392">
        <w:rPr>
          <w:lang w:val="en-GB"/>
        </w:rPr>
        <w:t>, which are used to obtain the best possible quality of the necessary data.</w:t>
      </w:r>
    </w:p>
    <w:p w14:paraId="5BC13588" w14:textId="64F45D21" w:rsidR="008F5BC4" w:rsidRPr="00703392" w:rsidRDefault="008F5BC4" w:rsidP="007C3CCA">
      <w:pPr>
        <w:rPr>
          <w:lang w:val="en-GB"/>
        </w:rPr>
      </w:pPr>
      <w:r w:rsidRPr="00703392">
        <w:rPr>
          <w:lang w:val="en-GB"/>
        </w:rPr>
        <w:t>During the storage phase, there are both instruments that allow direct measurement of data and instruments that allow continuous monitoring of parameters that must be constantly checked to maintain the high quality and efficiency of L</w:t>
      </w:r>
      <w:r w:rsidR="00BA7DA0" w:rsidRPr="00703392">
        <w:rPr>
          <w:lang w:val="en-GB"/>
        </w:rPr>
        <w:t>imenet</w:t>
      </w:r>
      <w:r w:rsidRPr="00703392">
        <w:rPr>
          <w:lang w:val="en-GB"/>
        </w:rPr>
        <w:t xml:space="preserve"> technology.</w:t>
      </w:r>
    </w:p>
    <w:p w14:paraId="5659085C" w14:textId="7F6F8352" w:rsidR="000141D2" w:rsidRPr="00703392" w:rsidRDefault="00E125BA" w:rsidP="00E125BA">
      <w:pPr>
        <w:rPr>
          <w:lang w:val="en-GB"/>
        </w:rPr>
      </w:pPr>
      <w:r w:rsidRPr="00703392">
        <w:rPr>
          <w:lang w:val="en-GB"/>
        </w:rPr>
        <w:t>Specifically</w:t>
      </w:r>
      <w:r w:rsidR="00774FB7" w:rsidRPr="00703392">
        <w:rPr>
          <w:lang w:val="en-GB"/>
        </w:rPr>
        <w:t xml:space="preserve">, the </w:t>
      </w:r>
      <w:r w:rsidR="00DD301F" w:rsidRPr="00703392">
        <w:rPr>
          <w:lang w:val="en-GB"/>
        </w:rPr>
        <w:t xml:space="preserve">functions </w:t>
      </w:r>
      <w:r w:rsidR="002669E3" w:rsidRPr="00703392">
        <w:rPr>
          <w:lang w:val="en-GB"/>
        </w:rPr>
        <w:t xml:space="preserve">and the </w:t>
      </w:r>
      <w:r w:rsidR="00947382" w:rsidRPr="00703392">
        <w:rPr>
          <w:lang w:val="en-GB"/>
        </w:rPr>
        <w:t xml:space="preserve">exact </w:t>
      </w:r>
      <w:r w:rsidR="00680AF1" w:rsidRPr="00703392">
        <w:rPr>
          <w:lang w:val="en-GB"/>
        </w:rPr>
        <w:t>position</w:t>
      </w:r>
      <w:r w:rsidR="00947382" w:rsidRPr="00703392">
        <w:rPr>
          <w:lang w:val="en-GB"/>
        </w:rPr>
        <w:t xml:space="preserve"> of</w:t>
      </w:r>
      <w:r w:rsidR="009F6390" w:rsidRPr="00703392">
        <w:rPr>
          <w:lang w:val="en-GB"/>
        </w:rPr>
        <w:t xml:space="preserve"> each</w:t>
      </w:r>
      <w:r w:rsidR="00947382" w:rsidRPr="00703392">
        <w:rPr>
          <w:lang w:val="en-GB"/>
        </w:rPr>
        <w:t xml:space="preserve"> </w:t>
      </w:r>
      <w:r w:rsidR="0057265E" w:rsidRPr="00703392">
        <w:rPr>
          <w:lang w:val="en-GB"/>
        </w:rPr>
        <w:t>instrument</w:t>
      </w:r>
      <w:r w:rsidR="00774FB7" w:rsidRPr="00703392">
        <w:rPr>
          <w:lang w:val="en-GB"/>
        </w:rPr>
        <w:t xml:space="preserve"> are</w:t>
      </w:r>
      <w:r w:rsidR="00947382" w:rsidRPr="00703392">
        <w:rPr>
          <w:lang w:val="en-GB"/>
        </w:rPr>
        <w:t xml:space="preserve"> described within the </w:t>
      </w:r>
      <w:r w:rsidR="00C821A4" w:rsidRPr="00703392">
        <w:rPr>
          <w:lang w:val="en-GB"/>
        </w:rPr>
        <w:t>Augusta flow</w:t>
      </w:r>
      <w:r w:rsidR="00947382" w:rsidRPr="00703392">
        <w:rPr>
          <w:lang w:val="en-GB"/>
        </w:rPr>
        <w:t xml:space="preserve"> process </w:t>
      </w:r>
      <w:r w:rsidR="00F32602" w:rsidRPr="00703392">
        <w:rPr>
          <w:lang w:val="en-GB"/>
        </w:rPr>
        <w:t>which</w:t>
      </w:r>
      <w:r w:rsidR="00947382" w:rsidRPr="00703392">
        <w:rPr>
          <w:lang w:val="en-GB"/>
        </w:rPr>
        <w:t xml:space="preserve"> </w:t>
      </w:r>
      <w:r w:rsidR="00956E65" w:rsidRPr="00703392">
        <w:rPr>
          <w:lang w:val="en-GB"/>
        </w:rPr>
        <w:t>shows</w:t>
      </w:r>
      <w:r w:rsidR="00947382" w:rsidRPr="00703392">
        <w:rPr>
          <w:lang w:val="en-GB"/>
        </w:rPr>
        <w:t xml:space="preserve"> the entire process of the Augusta plant</w:t>
      </w:r>
      <w:r w:rsidR="00BF7254" w:rsidRPr="00703392">
        <w:rPr>
          <w:lang w:val="en-GB"/>
        </w:rPr>
        <w:t xml:space="preserve"> shown below.</w:t>
      </w:r>
      <w:r w:rsidR="001A6E22" w:rsidRPr="00703392">
        <w:rPr>
          <w:lang w:val="en-GB"/>
        </w:rPr>
        <w:t xml:space="preserve"> </w:t>
      </w:r>
      <w:r w:rsidR="00035BC9" w:rsidRPr="00703392">
        <w:rPr>
          <w:lang w:val="en-GB"/>
        </w:rPr>
        <w:t>For each instrument, the code</w:t>
      </w:r>
      <w:r w:rsidR="00536A34" w:rsidRPr="00703392">
        <w:rPr>
          <w:lang w:val="en-GB"/>
        </w:rPr>
        <w:t>, given in brackets,</w:t>
      </w:r>
      <w:r w:rsidR="00035BC9" w:rsidRPr="00703392">
        <w:rPr>
          <w:lang w:val="en-GB"/>
        </w:rPr>
        <w:t xml:space="preserve"> identifies it and specifies its location.</w:t>
      </w:r>
    </w:p>
    <w:p w14:paraId="10BBB3FD" w14:textId="77777777" w:rsidR="00BE41E8" w:rsidRPr="00703392" w:rsidRDefault="00BE41E8" w:rsidP="00E125BA">
      <w:pPr>
        <w:rPr>
          <w:lang w:val="en-GB"/>
        </w:rPr>
      </w:pPr>
    </w:p>
    <w:p w14:paraId="3578468D" w14:textId="1B809EDD" w:rsidR="00BE41E8" w:rsidRPr="00452516" w:rsidRDefault="005A3824" w:rsidP="006B0DAB">
      <w:pPr>
        <w:pStyle w:val="NormaleWeb"/>
      </w:pPr>
      <w:r>
        <w:rPr>
          <w:noProof/>
          <w14:ligatures w14:val="standardContextual"/>
        </w:rPr>
        <w:lastRenderedPageBreak/>
        <w:drawing>
          <wp:inline distT="0" distB="0" distL="0" distR="0" wp14:anchorId="305B3CEF" wp14:editId="4A7C5D8D">
            <wp:extent cx="6120130" cy="5438140"/>
            <wp:effectExtent l="0" t="0" r="0" b="0"/>
            <wp:docPr id="1925996723" name="Immagine 9"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96723" name="Immagine 9" descr="Immagine che contiene testo, diagramma, Piano, Disegno tecnico&#10;&#10;Descrizione generata automaticamente"/>
                    <pic:cNvPicPr/>
                  </pic:nvPicPr>
                  <pic:blipFill>
                    <a:blip r:embed="rId32"/>
                    <a:stretch>
                      <a:fillRect/>
                    </a:stretch>
                  </pic:blipFill>
                  <pic:spPr>
                    <a:xfrm>
                      <a:off x="0" y="0"/>
                      <a:ext cx="6120130" cy="5438140"/>
                    </a:xfrm>
                    <a:prstGeom prst="rect">
                      <a:avLst/>
                    </a:prstGeom>
                  </pic:spPr>
                </pic:pic>
              </a:graphicData>
            </a:graphic>
          </wp:inline>
        </w:drawing>
      </w:r>
    </w:p>
    <w:p w14:paraId="2C67071A" w14:textId="558B3BD0" w:rsidR="00BE41E8" w:rsidRPr="00452516" w:rsidRDefault="00B24F20" w:rsidP="005A3824">
      <w:pPr>
        <w:pStyle w:val="Didascalia"/>
        <w:jc w:val="center"/>
      </w:pPr>
      <w:r w:rsidRPr="00452516">
        <w:t xml:space="preserve">Figure </w:t>
      </w:r>
      <w:r w:rsidRPr="00452516">
        <w:fldChar w:fldCharType="begin"/>
      </w:r>
      <w:r w:rsidRPr="00452516">
        <w:instrText xml:space="preserve"> SEQ Figure \* ARABIC </w:instrText>
      </w:r>
      <w:r w:rsidRPr="00452516">
        <w:fldChar w:fldCharType="separate"/>
      </w:r>
      <w:r w:rsidR="00D05C75">
        <w:rPr>
          <w:noProof/>
        </w:rPr>
        <w:t>10</w:t>
      </w:r>
      <w:r w:rsidRPr="00452516">
        <w:fldChar w:fldCharType="end"/>
      </w:r>
      <w:r w:rsidRPr="00452516">
        <w:t>: TRL7 Augusta flow process</w:t>
      </w:r>
    </w:p>
    <w:p w14:paraId="49DB204A" w14:textId="64E2E568" w:rsidR="001526E1" w:rsidRPr="00452516" w:rsidRDefault="001526E1" w:rsidP="00B24F20">
      <w:pPr>
        <w:pStyle w:val="Didascalia"/>
        <w:jc w:val="center"/>
      </w:pPr>
    </w:p>
    <w:p w14:paraId="6BA7E09E" w14:textId="61EEDF62" w:rsidR="00BD7568" w:rsidRPr="001D1094" w:rsidRDefault="00387A78" w:rsidP="00E125BA">
      <w:pPr>
        <w:rPr>
          <w:b/>
          <w:bCs/>
          <w:lang w:val="en-GB"/>
        </w:rPr>
      </w:pPr>
      <w:r w:rsidRPr="001D1094">
        <w:rPr>
          <w:b/>
          <w:bCs/>
          <w:lang w:val="en-GB"/>
        </w:rPr>
        <w:t>Augusta flow process and instruments</w:t>
      </w:r>
    </w:p>
    <w:p w14:paraId="4833CA62" w14:textId="77777777" w:rsidR="00A16732" w:rsidRPr="001D1094" w:rsidRDefault="00A16732" w:rsidP="006404D2">
      <w:pPr>
        <w:rPr>
          <w:lang w:val="en-GB"/>
        </w:rPr>
      </w:pPr>
    </w:p>
    <w:p w14:paraId="4EAC8ED3" w14:textId="4AA8C8FF" w:rsidR="006404D2" w:rsidRPr="001D1094" w:rsidRDefault="006404D2" w:rsidP="006404D2">
      <w:pPr>
        <w:rPr>
          <w:lang w:val="en-GB"/>
        </w:rPr>
      </w:pPr>
      <w:r w:rsidRPr="001D1094">
        <w:rPr>
          <w:lang w:val="en-GB"/>
        </w:rPr>
        <w:t xml:space="preserve">Seawater is drawn in by a </w:t>
      </w:r>
      <w:r w:rsidR="00196968" w:rsidRPr="001D1094">
        <w:rPr>
          <w:b/>
          <w:lang w:val="en-GB"/>
        </w:rPr>
        <w:t>seawater</w:t>
      </w:r>
      <w:r w:rsidRPr="001D1094">
        <w:rPr>
          <w:b/>
          <w:lang w:val="en-GB"/>
        </w:rPr>
        <w:t xml:space="preserve"> pump (100-P-100)</w:t>
      </w:r>
      <w:r w:rsidR="00870936" w:rsidRPr="001D1094">
        <w:rPr>
          <w:lang w:val="en-GB"/>
        </w:rPr>
        <w:t>, which takes it</w:t>
      </w:r>
      <w:r w:rsidRPr="001D1094">
        <w:rPr>
          <w:lang w:val="en-GB"/>
        </w:rPr>
        <w:t xml:space="preserve"> up to a depth of about </w:t>
      </w:r>
      <w:r w:rsidR="00C60004" w:rsidRPr="001D1094">
        <w:rPr>
          <w:lang w:val="en-GB"/>
        </w:rPr>
        <w:t>1,5</w:t>
      </w:r>
      <w:r w:rsidRPr="001D1094">
        <w:rPr>
          <w:lang w:val="en-GB"/>
        </w:rPr>
        <w:t xml:space="preserve"> </w:t>
      </w:r>
      <w:r w:rsidR="00FC5242" w:rsidRPr="001D1094">
        <w:rPr>
          <w:lang w:val="en-GB"/>
        </w:rPr>
        <w:t>meters</w:t>
      </w:r>
      <w:r w:rsidRPr="001D1094">
        <w:rPr>
          <w:lang w:val="en-GB"/>
        </w:rPr>
        <w:t xml:space="preserve"> and feeds it into the storage pipeline. The </w:t>
      </w:r>
      <w:r w:rsidR="00074894" w:rsidRPr="001D1094">
        <w:rPr>
          <w:lang w:val="en-GB"/>
        </w:rPr>
        <w:t>seawater</w:t>
      </w:r>
      <w:r w:rsidRPr="001D1094">
        <w:rPr>
          <w:lang w:val="en-GB"/>
        </w:rPr>
        <w:t xml:space="preserve"> pump is submerged and lifted into the sea by a </w:t>
      </w:r>
      <w:r w:rsidRPr="001D1094">
        <w:rPr>
          <w:b/>
          <w:lang w:val="en-GB"/>
        </w:rPr>
        <w:t>hoist (100-RL-100)</w:t>
      </w:r>
      <w:r w:rsidRPr="001D1094">
        <w:rPr>
          <w:lang w:val="en-GB"/>
        </w:rPr>
        <w:t xml:space="preserve"> mounted on a forklift.</w:t>
      </w:r>
      <w:r w:rsidR="009066D1" w:rsidRPr="001D1094">
        <w:rPr>
          <w:lang w:val="en-GB"/>
        </w:rPr>
        <w:t xml:space="preserve"> An additional support is </w:t>
      </w:r>
      <w:r w:rsidR="00216F14" w:rsidRPr="001D1094">
        <w:rPr>
          <w:lang w:val="en-GB"/>
        </w:rPr>
        <w:t>installed to provide higher stability.</w:t>
      </w:r>
    </w:p>
    <w:p w14:paraId="4CF0256B" w14:textId="7C765677" w:rsidR="006404D2" w:rsidRPr="001D1094" w:rsidRDefault="006404D2" w:rsidP="006404D2">
      <w:pPr>
        <w:rPr>
          <w:lang w:val="en-GB"/>
        </w:rPr>
      </w:pPr>
      <w:r w:rsidRPr="001D1094">
        <w:rPr>
          <w:lang w:val="en-GB"/>
        </w:rPr>
        <w:t xml:space="preserve">The flow of </w:t>
      </w:r>
      <w:r w:rsidR="00863842" w:rsidRPr="001D1094">
        <w:rPr>
          <w:lang w:val="en-GB"/>
        </w:rPr>
        <w:t>sea</w:t>
      </w:r>
      <w:r w:rsidRPr="001D1094">
        <w:rPr>
          <w:lang w:val="en-GB"/>
        </w:rPr>
        <w:t xml:space="preserve">water entering the pipeline, before entering the </w:t>
      </w:r>
      <w:r w:rsidR="00A075F4" w:rsidRPr="001D1094">
        <w:rPr>
          <w:lang w:val="en-GB"/>
        </w:rPr>
        <w:t>“</w:t>
      </w:r>
      <w:r w:rsidRPr="001D1094">
        <w:rPr>
          <w:lang w:val="en-GB"/>
        </w:rPr>
        <w:t>main</w:t>
      </w:r>
      <w:r w:rsidR="00A075F4" w:rsidRPr="001D1094">
        <w:rPr>
          <w:lang w:val="en-GB"/>
        </w:rPr>
        <w:t>”</w:t>
      </w:r>
      <w:r w:rsidRPr="001D1094">
        <w:rPr>
          <w:lang w:val="en-GB"/>
        </w:rPr>
        <w:t xml:space="preserve"> </w:t>
      </w:r>
      <w:r w:rsidRPr="001D1094">
        <w:rPr>
          <w:b/>
          <w:lang w:val="en-GB"/>
        </w:rPr>
        <w:t>static mixer (100-SM-100)</w:t>
      </w:r>
      <w:r w:rsidRPr="001D1094">
        <w:rPr>
          <w:lang w:val="en-GB"/>
        </w:rPr>
        <w:t>, passes through a series of instruments, such as</w:t>
      </w:r>
      <w:r w:rsidR="00126D9C" w:rsidRPr="001D1094">
        <w:rPr>
          <w:lang w:val="en-GB"/>
        </w:rPr>
        <w:t>:</w:t>
      </w:r>
    </w:p>
    <w:p w14:paraId="2A39DE02" w14:textId="77777777" w:rsidR="000558DA" w:rsidRPr="001D1094" w:rsidRDefault="000558DA" w:rsidP="006404D2">
      <w:pPr>
        <w:rPr>
          <w:lang w:val="en-GB"/>
        </w:rPr>
      </w:pPr>
    </w:p>
    <w:p w14:paraId="49AC0102" w14:textId="541085D0" w:rsidR="000558DA" w:rsidRPr="001D1094" w:rsidRDefault="000558DA" w:rsidP="00634010">
      <w:pPr>
        <w:pStyle w:val="Paragrafoelenco"/>
        <w:numPr>
          <w:ilvl w:val="0"/>
          <w:numId w:val="51"/>
        </w:numPr>
        <w:rPr>
          <w:b/>
          <w:sz w:val="24"/>
          <w:szCs w:val="24"/>
        </w:rPr>
      </w:pPr>
      <w:r w:rsidRPr="001D1094">
        <w:rPr>
          <w:b/>
          <w:sz w:val="24"/>
          <w:szCs w:val="24"/>
        </w:rPr>
        <w:t>T</w:t>
      </w:r>
      <w:r w:rsidR="00CD0ED8" w:rsidRPr="001D1094">
        <w:rPr>
          <w:b/>
          <w:sz w:val="24"/>
          <w:szCs w:val="24"/>
        </w:rPr>
        <w:t>empe</w:t>
      </w:r>
      <w:r w:rsidR="009E46B5" w:rsidRPr="001D1094">
        <w:rPr>
          <w:b/>
          <w:sz w:val="24"/>
          <w:szCs w:val="24"/>
        </w:rPr>
        <w:t>rature sensor (TT-</w:t>
      </w:r>
      <w:r w:rsidR="00FA1C51" w:rsidRPr="001D1094">
        <w:rPr>
          <w:b/>
          <w:sz w:val="24"/>
          <w:szCs w:val="24"/>
        </w:rPr>
        <w:t>001)</w:t>
      </w:r>
    </w:p>
    <w:p w14:paraId="0EDEE8D9" w14:textId="24B42D65" w:rsidR="00AE5279" w:rsidRPr="001D1094" w:rsidRDefault="009E1C97" w:rsidP="00634010">
      <w:pPr>
        <w:pStyle w:val="Paragrafoelenco"/>
        <w:numPr>
          <w:ilvl w:val="0"/>
          <w:numId w:val="51"/>
        </w:numPr>
        <w:rPr>
          <w:b/>
          <w:sz w:val="24"/>
          <w:szCs w:val="24"/>
        </w:rPr>
      </w:pPr>
      <w:r w:rsidRPr="001D1094">
        <w:rPr>
          <w:b/>
          <w:sz w:val="24"/>
          <w:szCs w:val="24"/>
        </w:rPr>
        <w:t>Ball valve (BV-100)</w:t>
      </w:r>
    </w:p>
    <w:p w14:paraId="34ADF987" w14:textId="74448DB7" w:rsidR="009E1C97" w:rsidRPr="001D1094" w:rsidRDefault="009E31BF" w:rsidP="00634010">
      <w:pPr>
        <w:pStyle w:val="Paragrafoelenco"/>
        <w:numPr>
          <w:ilvl w:val="0"/>
          <w:numId w:val="51"/>
        </w:numPr>
        <w:rPr>
          <w:b/>
          <w:sz w:val="24"/>
          <w:szCs w:val="24"/>
        </w:rPr>
      </w:pPr>
      <w:r w:rsidRPr="001D1094">
        <w:rPr>
          <w:b/>
          <w:sz w:val="24"/>
          <w:szCs w:val="24"/>
        </w:rPr>
        <w:t>Check valve (CV</w:t>
      </w:r>
      <w:r w:rsidR="008F393E" w:rsidRPr="001D1094">
        <w:rPr>
          <w:b/>
          <w:sz w:val="24"/>
          <w:szCs w:val="24"/>
        </w:rPr>
        <w:t>-100</w:t>
      </w:r>
      <w:r w:rsidRPr="001D1094">
        <w:rPr>
          <w:b/>
          <w:sz w:val="24"/>
          <w:szCs w:val="24"/>
        </w:rPr>
        <w:t>)</w:t>
      </w:r>
    </w:p>
    <w:p w14:paraId="0590A238" w14:textId="77777777" w:rsidR="002D5C05" w:rsidRPr="001D1094" w:rsidRDefault="002D5C05" w:rsidP="002D5C05">
      <w:pPr>
        <w:pStyle w:val="Paragrafoelenco"/>
        <w:numPr>
          <w:ilvl w:val="0"/>
          <w:numId w:val="51"/>
        </w:numPr>
        <w:rPr>
          <w:sz w:val="24"/>
          <w:szCs w:val="24"/>
        </w:rPr>
      </w:pPr>
      <w:r w:rsidRPr="001D1094">
        <w:rPr>
          <w:b/>
          <w:sz w:val="24"/>
          <w:szCs w:val="24"/>
        </w:rPr>
        <w:t>magnetic flowmeter (flow-transmitter) (100-FT-001)</w:t>
      </w:r>
    </w:p>
    <w:p w14:paraId="3CC766CB" w14:textId="34D86566" w:rsidR="002D5C05" w:rsidRPr="001D1094" w:rsidRDefault="00B66016" w:rsidP="00634010">
      <w:pPr>
        <w:pStyle w:val="Paragrafoelenco"/>
        <w:numPr>
          <w:ilvl w:val="0"/>
          <w:numId w:val="51"/>
        </w:numPr>
        <w:rPr>
          <w:b/>
          <w:sz w:val="24"/>
          <w:szCs w:val="24"/>
        </w:rPr>
      </w:pPr>
      <w:r w:rsidRPr="001D1094">
        <w:rPr>
          <w:b/>
          <w:sz w:val="24"/>
          <w:szCs w:val="24"/>
        </w:rPr>
        <w:t>pressure sensor</w:t>
      </w:r>
      <w:r w:rsidR="00CC06F0" w:rsidRPr="001D1094">
        <w:rPr>
          <w:b/>
          <w:sz w:val="24"/>
          <w:szCs w:val="24"/>
        </w:rPr>
        <w:t xml:space="preserve"> (PT-</w:t>
      </w:r>
      <w:r w:rsidR="008D1C11" w:rsidRPr="001D1094">
        <w:rPr>
          <w:b/>
          <w:sz w:val="24"/>
          <w:szCs w:val="24"/>
        </w:rPr>
        <w:t>001</w:t>
      </w:r>
      <w:r w:rsidR="00CC06F0" w:rsidRPr="001D1094">
        <w:rPr>
          <w:b/>
          <w:sz w:val="24"/>
          <w:szCs w:val="24"/>
        </w:rPr>
        <w:t>)</w:t>
      </w:r>
    </w:p>
    <w:p w14:paraId="752192EA" w14:textId="268A9B96" w:rsidR="00587798" w:rsidRPr="001D1094" w:rsidRDefault="00587798" w:rsidP="00634010">
      <w:pPr>
        <w:pStyle w:val="Paragrafoelenco"/>
        <w:numPr>
          <w:ilvl w:val="0"/>
          <w:numId w:val="51"/>
        </w:numPr>
        <w:rPr>
          <w:b/>
          <w:sz w:val="24"/>
          <w:szCs w:val="24"/>
        </w:rPr>
      </w:pPr>
      <w:r w:rsidRPr="001D1094">
        <w:rPr>
          <w:b/>
          <w:sz w:val="24"/>
          <w:szCs w:val="24"/>
        </w:rPr>
        <w:lastRenderedPageBreak/>
        <w:t>Ball valve</w:t>
      </w:r>
      <w:r w:rsidR="009A4D9E" w:rsidRPr="001D1094">
        <w:rPr>
          <w:b/>
          <w:sz w:val="24"/>
          <w:szCs w:val="24"/>
        </w:rPr>
        <w:t xml:space="preserve"> (BV-101)</w:t>
      </w:r>
    </w:p>
    <w:p w14:paraId="6D09281D" w14:textId="77777777" w:rsidR="00964E87" w:rsidRPr="00703392" w:rsidRDefault="00964E87" w:rsidP="00703392">
      <w:pPr>
        <w:rPr>
          <w:highlight w:val="yellow"/>
        </w:rPr>
      </w:pPr>
    </w:p>
    <w:p w14:paraId="4816DFCD" w14:textId="38E7D186" w:rsidR="006404D2" w:rsidRPr="00703392" w:rsidRDefault="006404D2" w:rsidP="006404D2">
      <w:pPr>
        <w:rPr>
          <w:lang w:val="en-GB"/>
        </w:rPr>
      </w:pPr>
      <w:r w:rsidRPr="00703392">
        <w:rPr>
          <w:lang w:val="en-GB"/>
        </w:rPr>
        <w:t xml:space="preserve">The ball valves </w:t>
      </w:r>
      <w:r w:rsidR="00932E7A" w:rsidRPr="00703392">
        <w:rPr>
          <w:lang w:val="en-GB"/>
        </w:rPr>
        <w:t>have</w:t>
      </w:r>
      <w:r w:rsidRPr="00703392">
        <w:rPr>
          <w:lang w:val="en-GB"/>
        </w:rPr>
        <w:t xml:space="preserve"> the function of maintenance and venting in the event of air bubbles forming in the flow</w:t>
      </w:r>
      <w:r w:rsidR="002F63F9" w:rsidRPr="00703392">
        <w:rPr>
          <w:lang w:val="en-GB"/>
        </w:rPr>
        <w:t xml:space="preserve"> while</w:t>
      </w:r>
      <w:r w:rsidRPr="00703392">
        <w:rPr>
          <w:lang w:val="en-GB"/>
        </w:rPr>
        <w:t xml:space="preserve"> the </w:t>
      </w:r>
      <w:r w:rsidR="002C5F5C" w:rsidRPr="00703392">
        <w:rPr>
          <w:lang w:val="en-GB"/>
        </w:rPr>
        <w:t>function</w:t>
      </w:r>
      <w:r w:rsidRPr="00703392">
        <w:rPr>
          <w:lang w:val="en-GB"/>
        </w:rPr>
        <w:t xml:space="preserve"> </w:t>
      </w:r>
      <w:r w:rsidR="00351185" w:rsidRPr="00703392">
        <w:rPr>
          <w:lang w:val="en-GB"/>
        </w:rPr>
        <w:t>of</w:t>
      </w:r>
      <w:r w:rsidRPr="00703392">
        <w:rPr>
          <w:lang w:val="en-GB"/>
        </w:rPr>
        <w:t xml:space="preserve"> check valve </w:t>
      </w:r>
      <w:r w:rsidR="00351185" w:rsidRPr="00703392">
        <w:rPr>
          <w:lang w:val="en-GB"/>
        </w:rPr>
        <w:t>is</w:t>
      </w:r>
      <w:r w:rsidRPr="00703392">
        <w:rPr>
          <w:lang w:val="en-GB"/>
        </w:rPr>
        <w:t xml:space="preserve"> to prevent the water flow from returning and the magnetic flowmeter measures the incoming water flow rate.</w:t>
      </w:r>
    </w:p>
    <w:p w14:paraId="3094A1AD" w14:textId="77777777" w:rsidR="006404D2" w:rsidRPr="00703392" w:rsidRDefault="006404D2" w:rsidP="006404D2">
      <w:pPr>
        <w:rPr>
          <w:lang w:val="en-GB"/>
        </w:rPr>
      </w:pPr>
      <w:r w:rsidRPr="00703392">
        <w:rPr>
          <w:lang w:val="en-GB"/>
        </w:rPr>
        <w:t>The CO</w:t>
      </w:r>
      <w:r w:rsidRPr="00703392">
        <w:rPr>
          <w:vertAlign w:val="subscript"/>
          <w:lang w:val="en-GB"/>
        </w:rPr>
        <w:t>2</w:t>
      </w:r>
      <w:r w:rsidRPr="00703392">
        <w:rPr>
          <w:lang w:val="en-GB"/>
        </w:rPr>
        <w:t xml:space="preserve">, which is initially liquid and contained in a </w:t>
      </w:r>
      <w:r w:rsidRPr="00703392">
        <w:rPr>
          <w:b/>
          <w:lang w:val="en-GB"/>
        </w:rPr>
        <w:t>cryogenic tank (100-TK-100)</w:t>
      </w:r>
      <w:r w:rsidRPr="00703392">
        <w:rPr>
          <w:lang w:val="en-GB"/>
        </w:rPr>
        <w:t>, is brought back to a gaseous state by an evaporator next to it and flows into a flexible hose connected to a CO</w:t>
      </w:r>
      <w:r w:rsidRPr="00703392">
        <w:rPr>
          <w:vertAlign w:val="subscript"/>
          <w:lang w:val="en-GB"/>
        </w:rPr>
        <w:t>2</w:t>
      </w:r>
      <w:r w:rsidRPr="00703392">
        <w:rPr>
          <w:lang w:val="en-GB"/>
        </w:rPr>
        <w:t xml:space="preserve"> management section.</w:t>
      </w:r>
    </w:p>
    <w:p w14:paraId="510B3A65" w14:textId="77777777" w:rsidR="006404D2" w:rsidRPr="00452516" w:rsidRDefault="006404D2" w:rsidP="006404D2">
      <w:proofErr w:type="spellStart"/>
      <w:r w:rsidRPr="00452516">
        <w:t>This</w:t>
      </w:r>
      <w:proofErr w:type="spellEnd"/>
      <w:r w:rsidRPr="00452516">
        <w:t xml:space="preserve"> </w:t>
      </w:r>
      <w:proofErr w:type="spellStart"/>
      <w:r w:rsidRPr="00452516">
        <w:t>consists</w:t>
      </w:r>
      <w:proofErr w:type="spellEnd"/>
      <w:r w:rsidRPr="00452516">
        <w:t xml:space="preserve"> of:</w:t>
      </w:r>
    </w:p>
    <w:p w14:paraId="539E4C28" w14:textId="77777777" w:rsidR="00FF65F7" w:rsidRPr="00452516" w:rsidRDefault="00FF65F7" w:rsidP="006404D2"/>
    <w:p w14:paraId="3CEE74B3" w14:textId="12335B6F" w:rsidR="00F70561" w:rsidRPr="001D1094" w:rsidRDefault="009C51B7" w:rsidP="00634010">
      <w:pPr>
        <w:pStyle w:val="Paragrafoelenco"/>
        <w:numPr>
          <w:ilvl w:val="0"/>
          <w:numId w:val="52"/>
        </w:numPr>
        <w:rPr>
          <w:sz w:val="24"/>
          <w:szCs w:val="24"/>
        </w:rPr>
      </w:pPr>
      <w:r w:rsidRPr="001D1094">
        <w:rPr>
          <w:b/>
          <w:sz w:val="24"/>
          <w:szCs w:val="24"/>
        </w:rPr>
        <w:t xml:space="preserve">solenoid valve </w:t>
      </w:r>
      <w:r w:rsidR="004D44B3" w:rsidRPr="001D1094">
        <w:rPr>
          <w:b/>
          <w:sz w:val="24"/>
          <w:szCs w:val="24"/>
        </w:rPr>
        <w:t>(XV-</w:t>
      </w:r>
      <w:r w:rsidR="00E14818" w:rsidRPr="001D1094">
        <w:rPr>
          <w:b/>
          <w:sz w:val="24"/>
          <w:szCs w:val="24"/>
        </w:rPr>
        <w:t>004</w:t>
      </w:r>
      <w:r w:rsidR="004D44B3" w:rsidRPr="001D1094">
        <w:rPr>
          <w:b/>
          <w:sz w:val="24"/>
          <w:szCs w:val="24"/>
        </w:rPr>
        <w:t>)</w:t>
      </w:r>
      <w:r w:rsidR="00E14818" w:rsidRPr="001D1094">
        <w:rPr>
          <w:sz w:val="24"/>
          <w:szCs w:val="24"/>
        </w:rPr>
        <w:t xml:space="preserve"> performing a safety function (shut-down valve)</w:t>
      </w:r>
    </w:p>
    <w:p w14:paraId="1703C95C" w14:textId="081E5FC8" w:rsidR="001118B4" w:rsidRPr="001D1094" w:rsidRDefault="001118B4" w:rsidP="001118B4">
      <w:pPr>
        <w:pStyle w:val="Paragrafoelenco"/>
        <w:numPr>
          <w:ilvl w:val="0"/>
          <w:numId w:val="52"/>
        </w:numPr>
        <w:rPr>
          <w:sz w:val="24"/>
          <w:szCs w:val="24"/>
        </w:rPr>
      </w:pPr>
      <w:r w:rsidRPr="001D1094">
        <w:rPr>
          <w:b/>
          <w:sz w:val="24"/>
          <w:szCs w:val="24"/>
        </w:rPr>
        <w:t>magnetic flow sensor (100-FT-00</w:t>
      </w:r>
      <w:r w:rsidR="004940CD" w:rsidRPr="001D1094">
        <w:rPr>
          <w:b/>
          <w:sz w:val="24"/>
          <w:szCs w:val="24"/>
        </w:rPr>
        <w:t>2</w:t>
      </w:r>
      <w:r w:rsidRPr="001D1094">
        <w:rPr>
          <w:b/>
          <w:sz w:val="24"/>
          <w:szCs w:val="24"/>
        </w:rPr>
        <w:t>)</w:t>
      </w:r>
      <w:r w:rsidRPr="001D1094">
        <w:rPr>
          <w:sz w:val="24"/>
          <w:szCs w:val="24"/>
        </w:rPr>
        <w:t xml:space="preserve"> for CO</w:t>
      </w:r>
      <w:r w:rsidRPr="001D1094">
        <w:rPr>
          <w:sz w:val="24"/>
          <w:szCs w:val="24"/>
          <w:vertAlign w:val="subscript"/>
        </w:rPr>
        <w:t>2</w:t>
      </w:r>
      <w:r w:rsidRPr="001D1094">
        <w:rPr>
          <w:sz w:val="24"/>
          <w:szCs w:val="24"/>
        </w:rPr>
        <w:t xml:space="preserve"> flow management</w:t>
      </w:r>
    </w:p>
    <w:p w14:paraId="53191867" w14:textId="70A49FC0" w:rsidR="00404A0C" w:rsidRPr="001D1094" w:rsidRDefault="004027ED" w:rsidP="00FC3746">
      <w:pPr>
        <w:pStyle w:val="Paragrafoelenco"/>
        <w:numPr>
          <w:ilvl w:val="0"/>
          <w:numId w:val="52"/>
        </w:numPr>
        <w:rPr>
          <w:b/>
          <w:sz w:val="24"/>
          <w:szCs w:val="24"/>
        </w:rPr>
      </w:pPr>
      <w:r w:rsidRPr="001D1094">
        <w:rPr>
          <w:b/>
          <w:sz w:val="24"/>
          <w:szCs w:val="24"/>
        </w:rPr>
        <w:t xml:space="preserve">solenoid </w:t>
      </w:r>
      <w:r w:rsidR="001F4D34" w:rsidRPr="001D1094">
        <w:rPr>
          <w:b/>
          <w:sz w:val="24"/>
          <w:szCs w:val="24"/>
        </w:rPr>
        <w:t>valve (XV-001)</w:t>
      </w:r>
    </w:p>
    <w:p w14:paraId="1C00410B" w14:textId="2E0A101E" w:rsidR="00FC3746" w:rsidRPr="001D1094" w:rsidRDefault="00FC3746" w:rsidP="00FC3746">
      <w:pPr>
        <w:pStyle w:val="Paragrafoelenco"/>
        <w:numPr>
          <w:ilvl w:val="0"/>
          <w:numId w:val="52"/>
        </w:numPr>
        <w:rPr>
          <w:sz w:val="24"/>
          <w:szCs w:val="24"/>
        </w:rPr>
      </w:pPr>
      <w:r w:rsidRPr="001D1094">
        <w:rPr>
          <w:b/>
          <w:sz w:val="24"/>
          <w:szCs w:val="24"/>
        </w:rPr>
        <w:t>check-valve (CV-101)</w:t>
      </w:r>
      <w:r w:rsidRPr="001D1094">
        <w:rPr>
          <w:sz w:val="24"/>
          <w:szCs w:val="24"/>
        </w:rPr>
        <w:t xml:space="preserve"> to prevent water from flowing back and damaging the instruments</w:t>
      </w:r>
    </w:p>
    <w:p w14:paraId="5EAE8DD2" w14:textId="77777777" w:rsidR="00404A0C" w:rsidRPr="001D1094" w:rsidRDefault="00404A0C" w:rsidP="00404A0C">
      <w:pPr>
        <w:pStyle w:val="Paragrafoelenco"/>
        <w:numPr>
          <w:ilvl w:val="0"/>
          <w:numId w:val="52"/>
        </w:numPr>
        <w:rPr>
          <w:sz w:val="24"/>
          <w:szCs w:val="24"/>
        </w:rPr>
      </w:pPr>
      <w:r w:rsidRPr="001D1094">
        <w:rPr>
          <w:b/>
          <w:sz w:val="24"/>
          <w:szCs w:val="24"/>
        </w:rPr>
        <w:t>ball-valve (BV-104)</w:t>
      </w:r>
      <w:r w:rsidRPr="001D1094">
        <w:rPr>
          <w:sz w:val="24"/>
          <w:szCs w:val="24"/>
        </w:rPr>
        <w:t xml:space="preserve"> with a control function and manual adjustment of the system.</w:t>
      </w:r>
    </w:p>
    <w:p w14:paraId="094E916F" w14:textId="77777777" w:rsidR="006404D2" w:rsidRPr="001D1094" w:rsidRDefault="006404D2" w:rsidP="006404D2">
      <w:pPr>
        <w:rPr>
          <w:lang w:val="en-GB"/>
        </w:rPr>
      </w:pPr>
      <w:r w:rsidRPr="001D1094">
        <w:rPr>
          <w:lang w:val="en-GB"/>
        </w:rPr>
        <w:t>From this circuit section, via a second hose, the gaseous CO</w:t>
      </w:r>
      <w:r w:rsidRPr="001D1094">
        <w:rPr>
          <w:vertAlign w:val="subscript"/>
          <w:lang w:val="en-GB"/>
        </w:rPr>
        <w:t>2</w:t>
      </w:r>
      <w:r w:rsidRPr="001D1094">
        <w:rPr>
          <w:lang w:val="en-GB"/>
        </w:rPr>
        <w:t xml:space="preserve"> stream flows into another called the pre-mixing section.</w:t>
      </w:r>
    </w:p>
    <w:p w14:paraId="262E081F" w14:textId="69FF30D7" w:rsidR="006404D2" w:rsidRPr="001D1094" w:rsidRDefault="006404D2" w:rsidP="006404D2">
      <w:pPr>
        <w:rPr>
          <w:lang w:val="en-GB"/>
        </w:rPr>
      </w:pPr>
      <w:r w:rsidRPr="001D1094">
        <w:rPr>
          <w:lang w:val="en-GB"/>
        </w:rPr>
        <w:t xml:space="preserve">This section consists of a series of secondary hoses connected to the </w:t>
      </w:r>
      <w:r w:rsidR="00AD6390" w:rsidRPr="001D1094">
        <w:rPr>
          <w:b/>
          <w:bCs/>
          <w:lang w:val="en-GB"/>
        </w:rPr>
        <w:t>“</w:t>
      </w:r>
      <w:r w:rsidRPr="001D1094">
        <w:rPr>
          <w:b/>
          <w:bCs/>
          <w:lang w:val="en-GB"/>
        </w:rPr>
        <w:t>main</w:t>
      </w:r>
      <w:r w:rsidR="00AD6390" w:rsidRPr="001D1094">
        <w:rPr>
          <w:b/>
          <w:bCs/>
          <w:lang w:val="en-GB"/>
        </w:rPr>
        <w:t>”</w:t>
      </w:r>
      <w:r w:rsidRPr="001D1094">
        <w:rPr>
          <w:b/>
          <w:bCs/>
          <w:lang w:val="en-GB"/>
        </w:rPr>
        <w:t xml:space="preserve"> static mixer</w:t>
      </w:r>
      <w:r w:rsidR="00AF39C8" w:rsidRPr="001D1094">
        <w:rPr>
          <w:b/>
          <w:bCs/>
          <w:lang w:val="en-GB"/>
        </w:rPr>
        <w:t>(100</w:t>
      </w:r>
      <w:r w:rsidR="00D70677" w:rsidRPr="001D1094">
        <w:rPr>
          <w:b/>
          <w:bCs/>
          <w:lang w:val="en-GB"/>
        </w:rPr>
        <w:t>-SM-100)</w:t>
      </w:r>
      <w:r w:rsidRPr="001D1094">
        <w:rPr>
          <w:lang w:val="en-GB"/>
        </w:rPr>
        <w:t xml:space="preserve"> and includes in order:</w:t>
      </w:r>
    </w:p>
    <w:p w14:paraId="4EFA5AF6" w14:textId="55F4F35C" w:rsidR="006404D2" w:rsidRPr="001D1094" w:rsidRDefault="006404D2" w:rsidP="009A6623">
      <w:pPr>
        <w:pStyle w:val="Paragrafoelenco"/>
        <w:numPr>
          <w:ilvl w:val="0"/>
          <w:numId w:val="53"/>
        </w:numPr>
        <w:rPr>
          <w:sz w:val="24"/>
          <w:szCs w:val="24"/>
        </w:rPr>
      </w:pPr>
      <w:r w:rsidRPr="001D1094">
        <w:rPr>
          <w:b/>
          <w:sz w:val="24"/>
          <w:szCs w:val="24"/>
        </w:rPr>
        <w:t>ball valve (BV-102)</w:t>
      </w:r>
      <w:r w:rsidRPr="001D1094">
        <w:rPr>
          <w:sz w:val="24"/>
          <w:szCs w:val="24"/>
        </w:rPr>
        <w:t xml:space="preserve"> for manual flow regulation</w:t>
      </w:r>
    </w:p>
    <w:p w14:paraId="75807711" w14:textId="3128FC65" w:rsidR="006404D2" w:rsidRPr="001D1094" w:rsidRDefault="006404D2" w:rsidP="009A6623">
      <w:pPr>
        <w:pStyle w:val="Paragrafoelenco"/>
        <w:numPr>
          <w:ilvl w:val="0"/>
          <w:numId w:val="53"/>
        </w:numPr>
        <w:rPr>
          <w:sz w:val="24"/>
          <w:szCs w:val="24"/>
        </w:rPr>
      </w:pPr>
      <w:r w:rsidRPr="001D1094">
        <w:rPr>
          <w:b/>
          <w:sz w:val="24"/>
          <w:szCs w:val="24"/>
        </w:rPr>
        <w:t>centrifugal pump (100-P-102)</w:t>
      </w:r>
      <w:r w:rsidRPr="001D1094">
        <w:rPr>
          <w:sz w:val="24"/>
          <w:szCs w:val="24"/>
        </w:rPr>
        <w:t xml:space="preserve">, used to draw water from the ‘main’ static mixer into the pre-mixing circuit. </w:t>
      </w:r>
    </w:p>
    <w:p w14:paraId="5C64B000" w14:textId="0C678A2F" w:rsidR="006404D2" w:rsidRPr="001D1094" w:rsidRDefault="006404D2" w:rsidP="009A6623">
      <w:pPr>
        <w:pStyle w:val="Paragrafoelenco"/>
        <w:numPr>
          <w:ilvl w:val="0"/>
          <w:numId w:val="53"/>
        </w:numPr>
        <w:rPr>
          <w:sz w:val="24"/>
          <w:szCs w:val="24"/>
        </w:rPr>
      </w:pPr>
      <w:r w:rsidRPr="001D1094">
        <w:rPr>
          <w:b/>
          <w:sz w:val="24"/>
          <w:szCs w:val="24"/>
        </w:rPr>
        <w:t>static mixer (100-SM-101)</w:t>
      </w:r>
      <w:r w:rsidRPr="001D1094">
        <w:rPr>
          <w:sz w:val="24"/>
          <w:szCs w:val="24"/>
        </w:rPr>
        <w:t xml:space="preserve"> henceforth referred to as the pre-mixing mixer, used for initial mixing of the CO</w:t>
      </w:r>
      <w:r w:rsidRPr="001D1094">
        <w:rPr>
          <w:sz w:val="24"/>
          <w:szCs w:val="24"/>
          <w:vertAlign w:val="subscript"/>
        </w:rPr>
        <w:t>2</w:t>
      </w:r>
      <w:r w:rsidRPr="001D1094">
        <w:rPr>
          <w:sz w:val="24"/>
          <w:szCs w:val="24"/>
        </w:rPr>
        <w:t xml:space="preserve"> with the seawater (where we are going to connect with our hose out of the CO</w:t>
      </w:r>
      <w:r w:rsidRPr="001D1094">
        <w:rPr>
          <w:sz w:val="24"/>
          <w:szCs w:val="24"/>
          <w:vertAlign w:val="subscript"/>
        </w:rPr>
        <w:t>2</w:t>
      </w:r>
      <w:r w:rsidRPr="001D1094">
        <w:rPr>
          <w:sz w:val="24"/>
          <w:szCs w:val="24"/>
        </w:rPr>
        <w:t xml:space="preserve"> management circuit)</w:t>
      </w:r>
    </w:p>
    <w:p w14:paraId="1DC0CE56" w14:textId="11C0C300" w:rsidR="006404D2" w:rsidRPr="001D1094" w:rsidRDefault="006404D2" w:rsidP="009A6623">
      <w:pPr>
        <w:pStyle w:val="Paragrafoelenco"/>
        <w:numPr>
          <w:ilvl w:val="0"/>
          <w:numId w:val="53"/>
        </w:numPr>
        <w:rPr>
          <w:sz w:val="24"/>
          <w:szCs w:val="24"/>
        </w:rPr>
      </w:pPr>
      <w:r w:rsidRPr="001D1094">
        <w:rPr>
          <w:b/>
          <w:sz w:val="24"/>
          <w:szCs w:val="24"/>
        </w:rPr>
        <w:t>magnetic flow sensor (100-FT-00</w:t>
      </w:r>
      <w:r w:rsidR="000046FE" w:rsidRPr="001D1094">
        <w:rPr>
          <w:b/>
          <w:sz w:val="24"/>
          <w:szCs w:val="24"/>
        </w:rPr>
        <w:t>2</w:t>
      </w:r>
      <w:r w:rsidRPr="001D1094">
        <w:rPr>
          <w:b/>
          <w:sz w:val="24"/>
          <w:szCs w:val="24"/>
        </w:rPr>
        <w:t>)</w:t>
      </w:r>
      <w:r w:rsidRPr="001D1094">
        <w:rPr>
          <w:sz w:val="24"/>
          <w:szCs w:val="24"/>
        </w:rPr>
        <w:t>, used to control the amount of treated water in circulation</w:t>
      </w:r>
    </w:p>
    <w:p w14:paraId="08B88705" w14:textId="573F754A" w:rsidR="006404D2" w:rsidRPr="001D1094" w:rsidRDefault="006404D2" w:rsidP="009A6623">
      <w:pPr>
        <w:pStyle w:val="Paragrafoelenco"/>
        <w:numPr>
          <w:ilvl w:val="0"/>
          <w:numId w:val="53"/>
        </w:numPr>
        <w:rPr>
          <w:sz w:val="24"/>
          <w:szCs w:val="24"/>
        </w:rPr>
      </w:pPr>
      <w:r w:rsidRPr="001D1094">
        <w:rPr>
          <w:b/>
          <w:sz w:val="24"/>
          <w:szCs w:val="24"/>
        </w:rPr>
        <w:t>second ball valve (BV-103)</w:t>
      </w:r>
      <w:r w:rsidRPr="001D1094">
        <w:rPr>
          <w:sz w:val="24"/>
          <w:szCs w:val="24"/>
        </w:rPr>
        <w:t xml:space="preserve"> also for manual flow regulation</w:t>
      </w:r>
      <w:r w:rsidR="007E62A0" w:rsidRPr="001D1094">
        <w:rPr>
          <w:sz w:val="24"/>
          <w:szCs w:val="24"/>
        </w:rPr>
        <w:t>.</w:t>
      </w:r>
    </w:p>
    <w:p w14:paraId="41EC203F" w14:textId="6EAE9198" w:rsidR="00437E81" w:rsidRPr="001D1094" w:rsidRDefault="00823E5C" w:rsidP="00703392">
      <w:pPr>
        <w:rPr>
          <w:lang w:val="en-US"/>
        </w:rPr>
      </w:pPr>
      <w:r w:rsidRPr="001D1094">
        <w:rPr>
          <w:lang w:val="en-GB"/>
        </w:rPr>
        <w:t xml:space="preserve">Part of the water flow entering the pre-mixing section is recirculated to another section of the circuit (indicated by the red line in the </w:t>
      </w:r>
      <w:r w:rsidR="0038374D" w:rsidRPr="001D1094">
        <w:rPr>
          <w:lang w:val="en-GB"/>
        </w:rPr>
        <w:t>Process and Instrumentation diagram</w:t>
      </w:r>
      <w:r w:rsidRPr="001D1094">
        <w:rPr>
          <w:lang w:val="en-GB"/>
        </w:rPr>
        <w:t xml:space="preserve"> </w:t>
      </w:r>
      <w:r w:rsidR="0038374D" w:rsidRPr="001D1094">
        <w:rPr>
          <w:lang w:val="en-GB"/>
        </w:rPr>
        <w:t>(P&amp;ID</w:t>
      </w:r>
      <w:r w:rsidRPr="001D1094">
        <w:rPr>
          <w:lang w:val="en-GB"/>
        </w:rPr>
        <w:t xml:space="preserve">) where it encounters a </w:t>
      </w:r>
      <w:r w:rsidRPr="001D1094">
        <w:rPr>
          <w:b/>
          <w:lang w:val="en-GB"/>
        </w:rPr>
        <w:t>turbidity sensor (TR-100)</w:t>
      </w:r>
      <w:r w:rsidRPr="001D1094">
        <w:rPr>
          <w:lang w:val="en-GB"/>
        </w:rPr>
        <w:t xml:space="preserve"> and a </w:t>
      </w:r>
      <w:r w:rsidRPr="001D1094">
        <w:rPr>
          <w:b/>
          <w:lang w:val="en-GB"/>
        </w:rPr>
        <w:t>pH sensor (pH-002)</w:t>
      </w:r>
      <w:r w:rsidRPr="001D1094">
        <w:rPr>
          <w:lang w:val="en-GB"/>
        </w:rPr>
        <w:t xml:space="preserve">, which are required for seawater </w:t>
      </w:r>
      <w:r w:rsidR="00437E81" w:rsidRPr="001D1094">
        <w:rPr>
          <w:lang w:val="en-GB"/>
        </w:rPr>
        <w:t>characterization</w:t>
      </w:r>
      <w:r w:rsidRPr="001D1094">
        <w:rPr>
          <w:lang w:val="en-GB"/>
        </w:rPr>
        <w:t>.</w:t>
      </w:r>
    </w:p>
    <w:p w14:paraId="2A209320" w14:textId="74038C69" w:rsidR="006404D2" w:rsidRPr="001D1094" w:rsidRDefault="006404D2">
      <w:pPr>
        <w:rPr>
          <w:lang w:val="en-GB"/>
        </w:rPr>
      </w:pPr>
      <w:r w:rsidRPr="001D1094">
        <w:rPr>
          <w:lang w:val="en-GB"/>
        </w:rPr>
        <w:t>The water treated with CO</w:t>
      </w:r>
      <w:r w:rsidRPr="001D1094">
        <w:rPr>
          <w:vertAlign w:val="subscript"/>
          <w:lang w:val="en-GB"/>
        </w:rPr>
        <w:t>2</w:t>
      </w:r>
      <w:r w:rsidRPr="001D1094">
        <w:rPr>
          <w:lang w:val="en-GB"/>
        </w:rPr>
        <w:t xml:space="preserve"> is fed back into the main static mixer where it continues its journey along the </w:t>
      </w:r>
      <w:r w:rsidR="00455C54" w:rsidRPr="001D1094">
        <w:rPr>
          <w:lang w:val="en-GB"/>
        </w:rPr>
        <w:t>“</w:t>
      </w:r>
      <w:r w:rsidRPr="001D1094">
        <w:rPr>
          <w:lang w:val="en-GB"/>
        </w:rPr>
        <w:t>main</w:t>
      </w:r>
      <w:r w:rsidR="00455C54" w:rsidRPr="001D1094">
        <w:rPr>
          <w:lang w:val="en-GB"/>
        </w:rPr>
        <w:t>”</w:t>
      </w:r>
      <w:r w:rsidRPr="001D1094">
        <w:rPr>
          <w:lang w:val="en-GB"/>
        </w:rPr>
        <w:t xml:space="preserve"> circuit, encountering</w:t>
      </w:r>
      <w:r w:rsidR="00CC131A" w:rsidRPr="001D1094">
        <w:rPr>
          <w:lang w:val="en-GB"/>
        </w:rPr>
        <w:t xml:space="preserve"> </w:t>
      </w:r>
      <w:r w:rsidRPr="001D1094">
        <w:rPr>
          <w:lang w:val="en-GB"/>
        </w:rPr>
        <w:t xml:space="preserve">a </w:t>
      </w:r>
      <w:r w:rsidRPr="001D1094">
        <w:rPr>
          <w:b/>
          <w:lang w:val="en-GB"/>
        </w:rPr>
        <w:t>pressure sensor (PT-</w:t>
      </w:r>
      <w:r w:rsidR="00BA3DF0" w:rsidRPr="001D1094">
        <w:rPr>
          <w:b/>
          <w:lang w:val="en-GB"/>
        </w:rPr>
        <w:t>002</w:t>
      </w:r>
      <w:r w:rsidRPr="001D1094">
        <w:rPr>
          <w:b/>
          <w:lang w:val="en-GB"/>
        </w:rPr>
        <w:t>)</w:t>
      </w:r>
      <w:r w:rsidRPr="001D1094">
        <w:rPr>
          <w:lang w:val="en-GB"/>
        </w:rPr>
        <w:t xml:space="preserve"> before entering</w:t>
      </w:r>
      <w:r w:rsidR="002E4317" w:rsidRPr="001D1094">
        <w:rPr>
          <w:lang w:val="en-GB"/>
        </w:rPr>
        <w:t xml:space="preserve"> in</w:t>
      </w:r>
      <w:r w:rsidRPr="001D1094">
        <w:rPr>
          <w:lang w:val="en-GB"/>
        </w:rPr>
        <w:t xml:space="preserve"> the first </w:t>
      </w:r>
      <w:r w:rsidRPr="001D1094">
        <w:rPr>
          <w:b/>
          <w:lang w:val="en-GB"/>
        </w:rPr>
        <w:t>reactor (100-R-100)</w:t>
      </w:r>
      <w:r w:rsidRPr="001D1094">
        <w:rPr>
          <w:lang w:val="en-GB"/>
        </w:rPr>
        <w:t xml:space="preserve"> where the addition of calcium hydroxide takes place.</w:t>
      </w:r>
    </w:p>
    <w:p w14:paraId="3EB8F0F7" w14:textId="77777777" w:rsidR="006404D2" w:rsidRPr="001D1094" w:rsidRDefault="006404D2" w:rsidP="006404D2">
      <w:pPr>
        <w:rPr>
          <w:lang w:val="en-GB"/>
        </w:rPr>
      </w:pPr>
      <w:r w:rsidRPr="001D1094">
        <w:rPr>
          <w:lang w:val="en-GB"/>
        </w:rPr>
        <w:t>The reactor consists of a series of interconnected tubes with a length defined by the residence time required for the acid solution (water and CO</w:t>
      </w:r>
      <w:r w:rsidRPr="001D1094">
        <w:rPr>
          <w:vertAlign w:val="subscript"/>
          <w:lang w:val="en-GB"/>
        </w:rPr>
        <w:t>2</w:t>
      </w:r>
      <w:r w:rsidRPr="001D1094">
        <w:rPr>
          <w:lang w:val="en-GB"/>
        </w:rPr>
        <w:t>) to react completely with the calcium hydroxide.</w:t>
      </w:r>
    </w:p>
    <w:p w14:paraId="5801125D" w14:textId="0E91C1C6" w:rsidR="006404D2" w:rsidRPr="001D1094" w:rsidRDefault="006404D2" w:rsidP="006404D2">
      <w:pPr>
        <w:rPr>
          <w:lang w:val="en-GB"/>
        </w:rPr>
      </w:pPr>
      <w:r w:rsidRPr="001D1094">
        <w:rPr>
          <w:lang w:val="en-GB"/>
        </w:rPr>
        <w:t xml:space="preserve">The calcium hydroxide is fed into the circuit via a </w:t>
      </w:r>
      <w:r w:rsidRPr="001D1094">
        <w:rPr>
          <w:b/>
          <w:lang w:val="en-GB"/>
        </w:rPr>
        <w:t>centrifugal pump (100-P-103)</w:t>
      </w:r>
      <w:r w:rsidRPr="001D1094">
        <w:rPr>
          <w:lang w:val="en-GB"/>
        </w:rPr>
        <w:t xml:space="preserve"> connected by two hoses: </w:t>
      </w:r>
    </w:p>
    <w:p w14:paraId="3C2A636F" w14:textId="16DE821D" w:rsidR="006404D2" w:rsidRPr="001D1094" w:rsidRDefault="006404D2" w:rsidP="006404D2">
      <w:pPr>
        <w:rPr>
          <w:lang w:val="en-GB"/>
        </w:rPr>
      </w:pPr>
      <w:r w:rsidRPr="001D1094">
        <w:rPr>
          <w:lang w:val="en-GB"/>
        </w:rPr>
        <w:t xml:space="preserve">A first one directed to the </w:t>
      </w:r>
      <w:r w:rsidRPr="001D1094">
        <w:rPr>
          <w:b/>
          <w:lang w:val="en-GB"/>
        </w:rPr>
        <w:t xml:space="preserve">two </w:t>
      </w:r>
      <w:r w:rsidR="00990287" w:rsidRPr="001D1094">
        <w:rPr>
          <w:b/>
          <w:lang w:val="en-GB"/>
        </w:rPr>
        <w:t xml:space="preserve">calcium hydroxide </w:t>
      </w:r>
      <w:r w:rsidRPr="001D1094">
        <w:rPr>
          <w:b/>
          <w:lang w:val="en-GB"/>
        </w:rPr>
        <w:t>PVC tanks (100-TK-10</w:t>
      </w:r>
      <w:r w:rsidR="00CE022C" w:rsidRPr="001D1094">
        <w:rPr>
          <w:b/>
          <w:lang w:val="en-GB"/>
        </w:rPr>
        <w:t>1</w:t>
      </w:r>
      <w:r w:rsidR="00AE6754" w:rsidRPr="001D1094">
        <w:rPr>
          <w:b/>
          <w:bCs/>
          <w:lang w:val="en-GB"/>
        </w:rPr>
        <w:t>) (</w:t>
      </w:r>
      <w:r w:rsidRPr="001D1094">
        <w:rPr>
          <w:b/>
          <w:lang w:val="en-GB"/>
        </w:rPr>
        <w:t>100-TK-10</w:t>
      </w:r>
      <w:r w:rsidR="00CE022C" w:rsidRPr="001D1094">
        <w:rPr>
          <w:b/>
          <w:lang w:val="en-GB"/>
        </w:rPr>
        <w:t>2</w:t>
      </w:r>
      <w:r w:rsidRPr="001D1094">
        <w:rPr>
          <w:b/>
          <w:lang w:val="en-GB"/>
        </w:rPr>
        <w:t>)</w:t>
      </w:r>
      <w:r w:rsidR="00F629B0" w:rsidRPr="001D1094">
        <w:rPr>
          <w:bCs/>
          <w:lang w:val="en-GB"/>
        </w:rPr>
        <w:t xml:space="preserve"> which are</w:t>
      </w:r>
      <w:r w:rsidRPr="001D1094">
        <w:rPr>
          <w:lang w:val="en-GB"/>
        </w:rPr>
        <w:t xml:space="preserve"> connected to a </w:t>
      </w:r>
      <w:r w:rsidRPr="001D1094">
        <w:rPr>
          <w:b/>
          <w:lang w:val="en-GB"/>
        </w:rPr>
        <w:t>ball valve</w:t>
      </w:r>
      <w:r w:rsidR="000A7CDC" w:rsidRPr="001D1094">
        <w:rPr>
          <w:b/>
          <w:bCs/>
          <w:lang w:val="en-GB"/>
        </w:rPr>
        <w:t xml:space="preserve"> </w:t>
      </w:r>
      <w:r w:rsidRPr="001D1094">
        <w:rPr>
          <w:b/>
          <w:lang w:val="en-GB"/>
        </w:rPr>
        <w:t>(BV-105)</w:t>
      </w:r>
      <w:r w:rsidR="00F01144" w:rsidRPr="001D1094">
        <w:rPr>
          <w:lang w:val="en-GB"/>
        </w:rPr>
        <w:t xml:space="preserve"> and </w:t>
      </w:r>
      <w:proofErr w:type="spellStart"/>
      <w:r w:rsidR="004322E4" w:rsidRPr="001D1094">
        <w:rPr>
          <w:lang w:val="en-GB"/>
        </w:rPr>
        <w:t>and</w:t>
      </w:r>
      <w:proofErr w:type="spellEnd"/>
      <w:r w:rsidR="004322E4" w:rsidRPr="001D1094">
        <w:rPr>
          <w:lang w:val="en-GB"/>
        </w:rPr>
        <w:t xml:space="preserve"> a </w:t>
      </w:r>
      <w:r w:rsidR="004322E4" w:rsidRPr="001D1094">
        <w:rPr>
          <w:b/>
          <w:bCs/>
          <w:lang w:val="en-GB"/>
        </w:rPr>
        <w:t>3-way valve</w:t>
      </w:r>
      <w:r w:rsidR="004322E4" w:rsidRPr="001D1094">
        <w:rPr>
          <w:lang w:val="en-GB"/>
        </w:rPr>
        <w:t xml:space="preserve"> </w:t>
      </w:r>
      <w:r w:rsidR="00F362D7" w:rsidRPr="001D1094">
        <w:rPr>
          <w:b/>
          <w:bCs/>
          <w:lang w:val="en-GB"/>
        </w:rPr>
        <w:t>(100-BV-BV-001</w:t>
      </w:r>
      <w:r w:rsidR="00E10CEE" w:rsidRPr="001D1094">
        <w:rPr>
          <w:b/>
          <w:bCs/>
          <w:lang w:val="en-GB"/>
        </w:rPr>
        <w:t>)</w:t>
      </w:r>
      <w:r w:rsidR="00E10CEE" w:rsidRPr="001D1094">
        <w:rPr>
          <w:lang w:val="en-GB"/>
        </w:rPr>
        <w:t>.</w:t>
      </w:r>
    </w:p>
    <w:p w14:paraId="41357782" w14:textId="34AB651C" w:rsidR="006404D2" w:rsidRPr="001D1094" w:rsidRDefault="006404D2" w:rsidP="006404D2">
      <w:pPr>
        <w:rPr>
          <w:lang w:val="en-GB"/>
        </w:rPr>
      </w:pPr>
      <w:r w:rsidRPr="001D1094">
        <w:rPr>
          <w:lang w:val="en-GB"/>
        </w:rPr>
        <w:t xml:space="preserve">A second one directed to the first reactor via </w:t>
      </w:r>
      <w:r w:rsidRPr="001D1094">
        <w:rPr>
          <w:b/>
          <w:lang w:val="en-GB"/>
        </w:rPr>
        <w:t>solenoid valve (XV-</w:t>
      </w:r>
      <w:r w:rsidR="00D026CA" w:rsidRPr="001D1094">
        <w:rPr>
          <w:b/>
          <w:lang w:val="en-GB"/>
        </w:rPr>
        <w:t>002</w:t>
      </w:r>
      <w:r w:rsidRPr="001D1094">
        <w:rPr>
          <w:b/>
          <w:lang w:val="en-GB"/>
        </w:rPr>
        <w:t>)</w:t>
      </w:r>
      <w:r w:rsidRPr="001D1094">
        <w:rPr>
          <w:lang w:val="en-GB"/>
        </w:rPr>
        <w:t xml:space="preserve"> and a </w:t>
      </w:r>
      <w:r w:rsidRPr="001D1094">
        <w:rPr>
          <w:b/>
          <w:lang w:val="en-GB"/>
        </w:rPr>
        <w:t>check valve (CV-10</w:t>
      </w:r>
      <w:r w:rsidR="0032435B" w:rsidRPr="001D1094">
        <w:rPr>
          <w:b/>
          <w:lang w:val="en-GB"/>
        </w:rPr>
        <w:t>0</w:t>
      </w:r>
      <w:r w:rsidRPr="001D1094">
        <w:rPr>
          <w:b/>
          <w:lang w:val="en-GB"/>
        </w:rPr>
        <w:t>).</w:t>
      </w:r>
    </w:p>
    <w:p w14:paraId="3B369C6E" w14:textId="146B1C6F" w:rsidR="006404D2" w:rsidRPr="001D1094" w:rsidRDefault="006404D2" w:rsidP="006404D2">
      <w:pPr>
        <w:rPr>
          <w:lang w:val="en-GB"/>
        </w:rPr>
      </w:pPr>
      <w:r w:rsidRPr="001D1094">
        <w:rPr>
          <w:lang w:val="en-GB"/>
        </w:rPr>
        <w:t>The seawater mixed with CO</w:t>
      </w:r>
      <w:r w:rsidRPr="001D1094">
        <w:rPr>
          <w:vertAlign w:val="subscript"/>
          <w:lang w:val="en-GB"/>
        </w:rPr>
        <w:t>2</w:t>
      </w:r>
      <w:r w:rsidRPr="001D1094">
        <w:rPr>
          <w:lang w:val="en-GB"/>
        </w:rPr>
        <w:t xml:space="preserve"> and calcium hydroxide flows through the pipes of the first reactor, encountering in order: another static mixer (mounted inside the first reactor) used to mix the acid </w:t>
      </w:r>
      <w:r w:rsidRPr="001D1094">
        <w:rPr>
          <w:lang w:val="en-GB"/>
        </w:rPr>
        <w:lastRenderedPageBreak/>
        <w:t xml:space="preserve">solution with the hydroxide, a </w:t>
      </w:r>
      <w:r w:rsidRPr="001D1094">
        <w:rPr>
          <w:b/>
          <w:lang w:val="en-GB"/>
        </w:rPr>
        <w:t>pH sensor (pH-0</w:t>
      </w:r>
      <w:r w:rsidR="00E51B34" w:rsidRPr="001D1094">
        <w:rPr>
          <w:b/>
          <w:lang w:val="en-GB"/>
        </w:rPr>
        <w:t>03</w:t>
      </w:r>
      <w:r w:rsidRPr="001D1094">
        <w:rPr>
          <w:b/>
          <w:lang w:val="en-GB"/>
        </w:rPr>
        <w:t>)</w:t>
      </w:r>
      <w:r w:rsidRPr="001D1094">
        <w:rPr>
          <w:lang w:val="en-GB"/>
        </w:rPr>
        <w:t xml:space="preserve">, </w:t>
      </w:r>
      <w:r w:rsidRPr="001D1094">
        <w:rPr>
          <w:b/>
          <w:lang w:val="en-GB"/>
        </w:rPr>
        <w:t>a pressure sensor (PT-</w:t>
      </w:r>
      <w:r w:rsidR="004B6021" w:rsidRPr="001D1094">
        <w:rPr>
          <w:b/>
          <w:lang w:val="en-GB"/>
        </w:rPr>
        <w:t>003</w:t>
      </w:r>
      <w:r w:rsidRPr="001D1094">
        <w:rPr>
          <w:b/>
          <w:lang w:val="en-GB"/>
        </w:rPr>
        <w:t>)</w:t>
      </w:r>
      <w:r w:rsidRPr="001D1094">
        <w:rPr>
          <w:lang w:val="en-GB"/>
        </w:rPr>
        <w:t xml:space="preserve">, a </w:t>
      </w:r>
      <w:r w:rsidRPr="001D1094">
        <w:rPr>
          <w:b/>
          <w:lang w:val="en-GB"/>
        </w:rPr>
        <w:t>pH sensor (pH-</w:t>
      </w:r>
      <w:r w:rsidR="004B6021" w:rsidRPr="001D1094">
        <w:rPr>
          <w:b/>
          <w:lang w:val="en-GB"/>
        </w:rPr>
        <w:t>004</w:t>
      </w:r>
      <w:r w:rsidRPr="001D1094">
        <w:rPr>
          <w:b/>
          <w:lang w:val="en-GB"/>
        </w:rPr>
        <w:t>)</w:t>
      </w:r>
      <w:r w:rsidRPr="001D1094">
        <w:rPr>
          <w:lang w:val="en-GB"/>
        </w:rPr>
        <w:t xml:space="preserve"> and a </w:t>
      </w:r>
      <w:r w:rsidRPr="001D1094">
        <w:rPr>
          <w:b/>
          <w:lang w:val="en-GB"/>
        </w:rPr>
        <w:t>pressure sensor (PT-</w:t>
      </w:r>
      <w:r w:rsidR="00D12F2C" w:rsidRPr="001D1094">
        <w:rPr>
          <w:b/>
          <w:lang w:val="en-GB"/>
        </w:rPr>
        <w:t>004</w:t>
      </w:r>
      <w:r w:rsidRPr="001D1094">
        <w:rPr>
          <w:b/>
          <w:lang w:val="en-GB"/>
        </w:rPr>
        <w:t>)</w:t>
      </w:r>
      <w:r w:rsidRPr="001D1094">
        <w:rPr>
          <w:lang w:val="en-GB"/>
        </w:rPr>
        <w:t>.</w:t>
      </w:r>
    </w:p>
    <w:p w14:paraId="7273F120" w14:textId="5D8674B9" w:rsidR="003E4A2A" w:rsidRDefault="006404D2" w:rsidP="003E4A2A">
      <w:pPr>
        <w:rPr>
          <w:lang w:val="en-GB"/>
        </w:rPr>
      </w:pPr>
      <w:r w:rsidRPr="00703392">
        <w:rPr>
          <w:lang w:val="en-GB"/>
        </w:rPr>
        <w:t xml:space="preserve">The treated solution exiting the first reactor is connected </w:t>
      </w:r>
      <w:r w:rsidR="008C2238">
        <w:rPr>
          <w:lang w:val="en-GB"/>
        </w:rPr>
        <w:t>using</w:t>
      </w:r>
      <w:r w:rsidRPr="00703392">
        <w:rPr>
          <w:lang w:val="en-GB"/>
        </w:rPr>
        <w:t xml:space="preserve"> tubing to </w:t>
      </w:r>
      <w:r w:rsidR="008C2238">
        <w:rPr>
          <w:lang w:val="en-GB"/>
        </w:rPr>
        <w:t>the</w:t>
      </w:r>
      <w:r w:rsidRPr="00703392">
        <w:rPr>
          <w:lang w:val="en-GB"/>
        </w:rPr>
        <w:t xml:space="preserve"> second </w:t>
      </w:r>
      <w:r w:rsidRPr="00703392">
        <w:rPr>
          <w:b/>
          <w:lang w:val="en-GB"/>
        </w:rPr>
        <w:t>reactor (100-R-101)</w:t>
      </w:r>
      <w:r w:rsidRPr="00703392">
        <w:rPr>
          <w:lang w:val="en-GB"/>
        </w:rPr>
        <w:t>, the structure of which is the same as that of the first reactor</w:t>
      </w:r>
      <w:r w:rsidR="00D520F3">
        <w:rPr>
          <w:lang w:val="en-GB"/>
        </w:rPr>
        <w:t xml:space="preserve"> except for the static mixer</w:t>
      </w:r>
      <w:r w:rsidRPr="00703392">
        <w:rPr>
          <w:lang w:val="en-GB"/>
        </w:rPr>
        <w:t xml:space="preserve">, encountering in order in its path: a </w:t>
      </w:r>
      <w:r w:rsidRPr="00703392">
        <w:rPr>
          <w:b/>
          <w:lang w:val="en-GB"/>
        </w:rPr>
        <w:t>pressure sensor (PT-</w:t>
      </w:r>
      <w:r w:rsidR="00DC33D3">
        <w:rPr>
          <w:b/>
          <w:lang w:val="en-GB"/>
        </w:rPr>
        <w:t>00</w:t>
      </w:r>
      <w:r w:rsidR="007D224A">
        <w:rPr>
          <w:b/>
          <w:lang w:val="en-GB"/>
        </w:rPr>
        <w:t>6</w:t>
      </w:r>
      <w:r w:rsidRPr="00703392">
        <w:rPr>
          <w:b/>
          <w:lang w:val="en-GB"/>
        </w:rPr>
        <w:t>)</w:t>
      </w:r>
      <w:r w:rsidRPr="00703392">
        <w:rPr>
          <w:lang w:val="en-GB"/>
        </w:rPr>
        <w:t xml:space="preserve">, a </w:t>
      </w:r>
      <w:r w:rsidRPr="00703392">
        <w:rPr>
          <w:b/>
          <w:lang w:val="en-GB"/>
        </w:rPr>
        <w:t>pH sensor (pH-</w:t>
      </w:r>
      <w:r w:rsidR="007D224A">
        <w:rPr>
          <w:b/>
          <w:lang w:val="en-GB"/>
        </w:rPr>
        <w:t>006</w:t>
      </w:r>
      <w:r w:rsidRPr="00703392">
        <w:rPr>
          <w:b/>
          <w:lang w:val="en-GB"/>
        </w:rPr>
        <w:t>)</w:t>
      </w:r>
      <w:r w:rsidRPr="00703392">
        <w:rPr>
          <w:lang w:val="en-GB"/>
        </w:rPr>
        <w:t xml:space="preserve">, a </w:t>
      </w:r>
      <w:r w:rsidRPr="00703392">
        <w:rPr>
          <w:b/>
          <w:lang w:val="en-GB"/>
        </w:rPr>
        <w:t>pressure sensor (PT-</w:t>
      </w:r>
      <w:r w:rsidR="007D224A">
        <w:rPr>
          <w:b/>
          <w:lang w:val="en-GB"/>
        </w:rPr>
        <w:t>005</w:t>
      </w:r>
      <w:r w:rsidRPr="00703392">
        <w:rPr>
          <w:b/>
          <w:lang w:val="en-GB"/>
        </w:rPr>
        <w:t>)</w:t>
      </w:r>
      <w:r w:rsidRPr="00703392">
        <w:rPr>
          <w:lang w:val="en-GB"/>
        </w:rPr>
        <w:t xml:space="preserve"> and a </w:t>
      </w:r>
      <w:r w:rsidRPr="00703392">
        <w:rPr>
          <w:b/>
          <w:lang w:val="en-GB"/>
        </w:rPr>
        <w:t>pH sensor (pH-</w:t>
      </w:r>
      <w:r w:rsidR="004174CC">
        <w:rPr>
          <w:b/>
          <w:lang w:val="en-GB"/>
        </w:rPr>
        <w:t>005</w:t>
      </w:r>
      <w:r w:rsidRPr="00703392">
        <w:rPr>
          <w:b/>
          <w:lang w:val="en-GB"/>
        </w:rPr>
        <w:t>)</w:t>
      </w:r>
      <w:r w:rsidRPr="00703392">
        <w:rPr>
          <w:lang w:val="en-GB"/>
        </w:rPr>
        <w:t>.</w:t>
      </w:r>
      <w:r w:rsidR="003E4A2A" w:rsidRPr="003E4A2A">
        <w:rPr>
          <w:lang w:val="en-GB"/>
        </w:rPr>
        <w:t xml:space="preserve"> </w:t>
      </w:r>
    </w:p>
    <w:p w14:paraId="7FF3BEE8" w14:textId="0A38CBF4" w:rsidR="003E4A2A" w:rsidRPr="001C7CD0" w:rsidRDefault="003E4A2A" w:rsidP="003E4A2A">
      <w:pPr>
        <w:rPr>
          <w:lang w:val="en-GB"/>
        </w:rPr>
      </w:pPr>
      <w:r w:rsidRPr="001C7CD0">
        <w:rPr>
          <w:lang w:val="en-GB"/>
        </w:rPr>
        <w:t xml:space="preserve">The solution exiting the </w:t>
      </w:r>
      <w:r w:rsidRPr="0057612A">
        <w:rPr>
          <w:lang w:val="en-GB"/>
        </w:rPr>
        <w:t>second reactor</w:t>
      </w:r>
      <w:r w:rsidRPr="001C7CD0" w:rsidDel="003E4A2A">
        <w:rPr>
          <w:lang w:val="en-GB"/>
        </w:rPr>
        <w:t xml:space="preserve"> </w:t>
      </w:r>
      <w:r w:rsidRPr="001C7CD0">
        <w:rPr>
          <w:lang w:val="en-GB"/>
        </w:rPr>
        <w:t>splits:</w:t>
      </w:r>
    </w:p>
    <w:p w14:paraId="2722FBC6" w14:textId="0A8AA4C1" w:rsidR="006404D2" w:rsidRPr="00703392" w:rsidRDefault="00CF7765" w:rsidP="006404D2">
      <w:pPr>
        <w:rPr>
          <w:lang w:val="en-GB"/>
        </w:rPr>
      </w:pPr>
      <w:r w:rsidRPr="00FF42F5">
        <w:rPr>
          <w:lang w:val="en-GB"/>
        </w:rPr>
        <w:t xml:space="preserve">most of the flow encounters a </w:t>
      </w:r>
      <w:r w:rsidRPr="00FF42F5">
        <w:rPr>
          <w:b/>
          <w:lang w:val="en-GB"/>
        </w:rPr>
        <w:t>butterfly valve (BF-100)</w:t>
      </w:r>
      <w:r w:rsidRPr="00FF42F5">
        <w:rPr>
          <w:lang w:val="en-GB"/>
        </w:rPr>
        <w:t xml:space="preserve"> which is used to regulate the outflow by causing an increase in upstream pressure</w:t>
      </w:r>
      <w:r w:rsidR="009C3CF8" w:rsidRPr="009C3CF8">
        <w:rPr>
          <w:lang w:val="en-GB"/>
        </w:rPr>
        <w:t xml:space="preserve"> </w:t>
      </w:r>
      <w:r w:rsidR="009C3CF8" w:rsidRPr="000671DD">
        <w:rPr>
          <w:lang w:val="en-GB"/>
        </w:rPr>
        <w:t>and a smaller part enters a ‘secondary’ circuit where it encounters</w:t>
      </w:r>
      <w:r w:rsidR="009C3CF8" w:rsidRPr="009C3CF8">
        <w:rPr>
          <w:lang w:val="en-GB"/>
        </w:rPr>
        <w:t xml:space="preserve"> </w:t>
      </w:r>
      <w:r w:rsidR="009C3CF8" w:rsidRPr="00F93FCD">
        <w:rPr>
          <w:lang w:val="en-GB"/>
        </w:rPr>
        <w:t xml:space="preserve">a </w:t>
      </w:r>
      <w:r w:rsidR="009C3CF8" w:rsidRPr="00F93FCD">
        <w:rPr>
          <w:b/>
          <w:lang w:val="en-GB"/>
        </w:rPr>
        <w:t>turbidity sensor (TR-101)</w:t>
      </w:r>
      <w:r w:rsidR="009C3CF8">
        <w:rPr>
          <w:b/>
          <w:lang w:val="en-GB"/>
        </w:rPr>
        <w:t xml:space="preserve"> </w:t>
      </w:r>
      <w:r w:rsidR="009C3CF8" w:rsidRPr="00703392">
        <w:rPr>
          <w:bCs/>
          <w:lang w:val="en-GB"/>
        </w:rPr>
        <w:t>and a</w:t>
      </w:r>
      <w:r w:rsidR="009C3CF8">
        <w:rPr>
          <w:b/>
          <w:lang w:val="en-GB"/>
        </w:rPr>
        <w:t xml:space="preserve"> </w:t>
      </w:r>
      <w:r w:rsidR="006404D2" w:rsidRPr="00703392">
        <w:rPr>
          <w:b/>
          <w:lang w:val="en-GB"/>
        </w:rPr>
        <w:t>pH sensor (pH-</w:t>
      </w:r>
      <w:r w:rsidR="002949D5">
        <w:rPr>
          <w:b/>
          <w:lang w:val="en-GB"/>
        </w:rPr>
        <w:t>007</w:t>
      </w:r>
      <w:r w:rsidR="006404D2" w:rsidRPr="00703392">
        <w:rPr>
          <w:b/>
          <w:lang w:val="en-GB"/>
        </w:rPr>
        <w:t>)</w:t>
      </w:r>
      <w:r w:rsidR="002949D5">
        <w:rPr>
          <w:lang w:val="en-GB"/>
        </w:rPr>
        <w:t xml:space="preserve"> </w:t>
      </w:r>
      <w:r w:rsidR="006404D2" w:rsidRPr="00703392">
        <w:rPr>
          <w:lang w:val="en-GB"/>
        </w:rPr>
        <w:t xml:space="preserve">to verify and respect the same conditions as the incoming and outgoing water. </w:t>
      </w:r>
    </w:p>
    <w:p w14:paraId="69D67C38" w14:textId="77777777" w:rsidR="006504EF" w:rsidRDefault="006404D2" w:rsidP="005C77D3">
      <w:pPr>
        <w:rPr>
          <w:lang w:val="en-GB"/>
        </w:rPr>
      </w:pPr>
      <w:r w:rsidRPr="00703392">
        <w:rPr>
          <w:lang w:val="en-GB"/>
        </w:rPr>
        <w:t xml:space="preserve">Inside the two reactors </w:t>
      </w:r>
      <w:r w:rsidR="00821E21" w:rsidRPr="00703392">
        <w:rPr>
          <w:lang w:val="en-GB"/>
        </w:rPr>
        <w:t xml:space="preserve">there </w:t>
      </w:r>
      <w:r w:rsidRPr="00703392">
        <w:rPr>
          <w:lang w:val="en-GB"/>
        </w:rPr>
        <w:t>are sacrificial anodes.</w:t>
      </w:r>
    </w:p>
    <w:p w14:paraId="241818AC" w14:textId="70AE4D40" w:rsidR="00A27EB1" w:rsidRPr="00703392" w:rsidRDefault="00D80720" w:rsidP="005C77D3">
      <w:pPr>
        <w:rPr>
          <w:lang w:val="en-GB"/>
        </w:rPr>
      </w:pPr>
      <w:r w:rsidRPr="002B0033">
        <w:rPr>
          <w:noProof/>
        </w:rPr>
        <w:drawing>
          <wp:inline distT="0" distB="0" distL="0" distR="0" wp14:anchorId="025C7DD1" wp14:editId="31537FA3">
            <wp:extent cx="6067425" cy="3355057"/>
            <wp:effectExtent l="0" t="0" r="0" b="0"/>
            <wp:docPr id="1293352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097"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17" r="12279" b="11550"/>
                    <a:stretch/>
                  </pic:blipFill>
                  <pic:spPr bwMode="auto">
                    <a:xfrm>
                      <a:off x="0" y="0"/>
                      <a:ext cx="6069713" cy="3356322"/>
                    </a:xfrm>
                    <a:prstGeom prst="rect">
                      <a:avLst/>
                    </a:prstGeom>
                    <a:noFill/>
                    <a:ln>
                      <a:noFill/>
                    </a:ln>
                    <a:extLst>
                      <a:ext uri="{53640926-AAD7-44D8-BBD7-CCE9431645EC}">
                        <a14:shadowObscured xmlns:a14="http://schemas.microsoft.com/office/drawing/2010/main"/>
                      </a:ext>
                    </a:extLst>
                  </pic:spPr>
                </pic:pic>
              </a:graphicData>
            </a:graphic>
          </wp:inline>
        </w:drawing>
      </w:r>
    </w:p>
    <w:p w14:paraId="55E08FC8" w14:textId="6AEBA2FE" w:rsidR="0095572F" w:rsidRPr="00452516" w:rsidRDefault="008142D9" w:rsidP="00A27EB1">
      <w:pPr>
        <w:pStyle w:val="Didascalia"/>
      </w:pPr>
      <w:r w:rsidRPr="00452516">
        <w:t>F</w:t>
      </w:r>
      <w:r w:rsidR="00A27EB1" w:rsidRPr="00452516">
        <w:t xml:space="preserve">igure </w:t>
      </w:r>
      <w:r w:rsidR="00A27EB1" w:rsidRPr="00452516">
        <w:fldChar w:fldCharType="begin"/>
      </w:r>
      <w:r w:rsidR="00A27EB1" w:rsidRPr="00452516">
        <w:instrText xml:space="preserve"> SEQ figure \* ARABIC </w:instrText>
      </w:r>
      <w:r w:rsidR="00A27EB1" w:rsidRPr="00452516">
        <w:fldChar w:fldCharType="separate"/>
      </w:r>
      <w:r w:rsidR="00D05C75">
        <w:rPr>
          <w:noProof/>
        </w:rPr>
        <w:t>11</w:t>
      </w:r>
      <w:r w:rsidR="00A27EB1" w:rsidRPr="00452516">
        <w:fldChar w:fldCharType="end"/>
      </w:r>
      <w:r w:rsidR="00A27EB1" w:rsidRPr="00452516">
        <w:t>:</w:t>
      </w:r>
      <w:r w:rsidR="007B3A6F" w:rsidRPr="00452516">
        <w:t xml:space="preserve"> Augusta Plant working processes and </w:t>
      </w:r>
      <w:r w:rsidR="0009372C">
        <w:t>sensors</w:t>
      </w:r>
      <w:r w:rsidR="007B3A6F" w:rsidRPr="00452516">
        <w:t xml:space="preserve"> used </w:t>
      </w:r>
    </w:p>
    <w:p w14:paraId="3FD6C71D" w14:textId="77777777" w:rsidR="0095572F" w:rsidRPr="00703392" w:rsidRDefault="0095572F" w:rsidP="0095572F">
      <w:pPr>
        <w:ind w:left="1440"/>
        <w:rPr>
          <w:lang w:val="en-GB"/>
        </w:rPr>
      </w:pPr>
    </w:p>
    <w:p w14:paraId="7B6A291F" w14:textId="222B6B0F" w:rsidR="005268C4" w:rsidRPr="00703392" w:rsidRDefault="005268C4" w:rsidP="00FA1B4B">
      <w:pPr>
        <w:rPr>
          <w:highlight w:val="green"/>
          <w:lang w:val="en-GB"/>
        </w:rPr>
      </w:pPr>
    </w:p>
    <w:p w14:paraId="3DFE7414" w14:textId="281890A4" w:rsidR="001838B3" w:rsidRPr="00703392" w:rsidRDefault="001838B3" w:rsidP="002841EA">
      <w:pPr>
        <w:rPr>
          <w:b/>
          <w:bCs/>
          <w:lang w:val="en-GB"/>
        </w:rPr>
      </w:pPr>
      <w:r w:rsidRPr="00703392">
        <w:rPr>
          <w:b/>
          <w:bCs/>
          <w:lang w:val="en-GB"/>
        </w:rPr>
        <w:t>Data recording and storage:</w:t>
      </w:r>
    </w:p>
    <w:p w14:paraId="6C024A11" w14:textId="03DF3385" w:rsidR="001838B3" w:rsidRPr="00703392" w:rsidRDefault="005C296D" w:rsidP="002841EA">
      <w:pPr>
        <w:rPr>
          <w:lang w:val="en-GB"/>
        </w:rPr>
      </w:pPr>
      <w:r w:rsidRPr="00703392">
        <w:rPr>
          <w:lang w:val="en-GB"/>
        </w:rPr>
        <w:t xml:space="preserve">The data recorded by the sensors along the </w:t>
      </w:r>
      <w:r w:rsidR="00313F74" w:rsidRPr="00703392">
        <w:rPr>
          <w:lang w:val="en-GB"/>
        </w:rPr>
        <w:t xml:space="preserve">process are collected in the PLC through LAN cables and </w:t>
      </w:r>
      <w:r w:rsidR="00732BB5" w:rsidRPr="00703392">
        <w:rPr>
          <w:lang w:val="en-GB"/>
        </w:rPr>
        <w:t>locally stored.</w:t>
      </w:r>
      <w:r w:rsidR="00FF4251" w:rsidRPr="00703392">
        <w:rPr>
          <w:lang w:val="en-GB"/>
        </w:rPr>
        <w:t xml:space="preserve"> On the PLC it is possible to see</w:t>
      </w:r>
      <w:r w:rsidR="000553FB" w:rsidRPr="00703392">
        <w:rPr>
          <w:lang w:val="en-GB"/>
        </w:rPr>
        <w:t xml:space="preserve"> in real time the main parameters of the plant and the formula </w:t>
      </w:r>
      <w:r w:rsidR="00E8439B" w:rsidRPr="00703392">
        <w:rPr>
          <w:lang w:val="en-GB"/>
        </w:rPr>
        <w:t>that need to be calculated in real time</w:t>
      </w:r>
      <w:r w:rsidR="0055154B" w:rsidRPr="00703392">
        <w:rPr>
          <w:lang w:val="en-GB"/>
        </w:rPr>
        <w:t>.</w:t>
      </w:r>
    </w:p>
    <w:p w14:paraId="79FCBF70" w14:textId="0E881A68" w:rsidR="003A0DE5" w:rsidRPr="00703392" w:rsidRDefault="003A0DE5">
      <w:pPr>
        <w:rPr>
          <w:lang w:val="en-GB"/>
        </w:rPr>
      </w:pPr>
      <w:r w:rsidRPr="00703392">
        <w:rPr>
          <w:lang w:val="en-GB"/>
        </w:rPr>
        <w:br w:type="page"/>
      </w:r>
    </w:p>
    <w:p w14:paraId="5F5575B0" w14:textId="77777777" w:rsidR="00B97D8D" w:rsidRPr="00703392" w:rsidRDefault="00B97D8D">
      <w:pPr>
        <w:rPr>
          <w:lang w:val="en-GB"/>
        </w:rPr>
      </w:pPr>
    </w:p>
    <w:p w14:paraId="1B45ABAD" w14:textId="73015BF8" w:rsidR="000A0D15" w:rsidRPr="00452516" w:rsidRDefault="00DE7436" w:rsidP="00974A6E">
      <w:pPr>
        <w:pStyle w:val="Titolo2"/>
      </w:pPr>
      <w:bookmarkStart w:id="103" w:name="_Toc171065050"/>
      <w:bookmarkStart w:id="104" w:name="_Toc173143645"/>
      <w:r w:rsidRPr="00452516">
        <w:t>Date of completion of the application of the baseline study and monitoring</w:t>
      </w:r>
      <w:r w:rsidR="00307B28" w:rsidRPr="00452516">
        <w:t xml:space="preserve"> methodology and the name of the </w:t>
      </w:r>
      <w:r w:rsidR="003F569F" w:rsidRPr="00452516">
        <w:t xml:space="preserve">responsible </w:t>
      </w:r>
      <w:r w:rsidR="00307B28" w:rsidRPr="00452516">
        <w:t>persons(s)/entity(</w:t>
      </w:r>
      <w:proofErr w:type="spellStart"/>
      <w:r w:rsidR="00307B28" w:rsidRPr="00452516">
        <w:t>ies</w:t>
      </w:r>
      <w:proofErr w:type="spellEnd"/>
      <w:r w:rsidR="00307B28" w:rsidRPr="00452516">
        <w:t>)</w:t>
      </w:r>
      <w:bookmarkEnd w:id="103"/>
      <w:bookmarkEnd w:id="104"/>
    </w:p>
    <w:p w14:paraId="305ABAFA" w14:textId="77777777" w:rsidR="000E799E" w:rsidRPr="00703392" w:rsidRDefault="000E799E" w:rsidP="000A0D15">
      <w:pPr>
        <w:rPr>
          <w:lang w:val="en-GB"/>
        </w:rPr>
      </w:pPr>
    </w:p>
    <w:p w14:paraId="23CC3369" w14:textId="6EB1502A" w:rsidR="00C53453" w:rsidRPr="00703392" w:rsidRDefault="00C53453" w:rsidP="00E25E93">
      <w:pPr>
        <w:pStyle w:val="Paragrafoelenco"/>
        <w:numPr>
          <w:ilvl w:val="0"/>
          <w:numId w:val="64"/>
        </w:numPr>
      </w:pPr>
      <w:r w:rsidRPr="00E25E93">
        <w:rPr>
          <w:sz w:val="24"/>
          <w:szCs w:val="24"/>
        </w:rPr>
        <w:t xml:space="preserve">Date of completing the final </w:t>
      </w:r>
      <w:r w:rsidR="000436BB" w:rsidRPr="00703392">
        <w:t xml:space="preserve">draft of the baseline: </w:t>
      </w:r>
      <w:r w:rsidR="00496253" w:rsidRPr="00703392">
        <w:t>28</w:t>
      </w:r>
      <w:r w:rsidR="006D41A8" w:rsidRPr="00703392">
        <w:t>/</w:t>
      </w:r>
      <w:r w:rsidR="001B044F" w:rsidRPr="00703392">
        <w:t>June</w:t>
      </w:r>
      <w:r w:rsidR="000436BB" w:rsidRPr="00703392">
        <w:t>/</w:t>
      </w:r>
      <w:r w:rsidR="000D1F43" w:rsidRPr="00703392">
        <w:t>2024</w:t>
      </w:r>
    </w:p>
    <w:p w14:paraId="7AF82307" w14:textId="1249614A" w:rsidR="000436BB" w:rsidRPr="00703392" w:rsidRDefault="000436BB" w:rsidP="000A0D15">
      <w:pPr>
        <w:rPr>
          <w:lang w:val="en-GB"/>
        </w:rPr>
      </w:pPr>
    </w:p>
    <w:p w14:paraId="07802A5A" w14:textId="4D9538A3" w:rsidR="00F151A7" w:rsidRDefault="00F151A7" w:rsidP="00F151A7">
      <w:pPr>
        <w:pStyle w:val="Didascalia"/>
        <w:keepNext/>
      </w:pPr>
      <w:r>
        <w:t xml:space="preserve">Table </w:t>
      </w:r>
      <w:r>
        <w:fldChar w:fldCharType="begin"/>
      </w:r>
      <w:r>
        <w:instrText xml:space="preserve"> SEQ Table \* ARABIC </w:instrText>
      </w:r>
      <w:r>
        <w:fldChar w:fldCharType="separate"/>
      </w:r>
      <w:r w:rsidR="001A4936">
        <w:rPr>
          <w:noProof/>
        </w:rPr>
        <w:t>32</w:t>
      </w:r>
      <w:r>
        <w:fldChar w:fldCharType="end"/>
      </w:r>
      <w:r>
        <w:t xml:space="preserve">: </w:t>
      </w:r>
      <w:r w:rsidRPr="004D37B2">
        <w:t xml:space="preserve">Baseline and monitoring methodology </w:t>
      </w:r>
      <w:proofErr w:type="spellStart"/>
      <w:r w:rsidRPr="004D37B2">
        <w:t>responsibles</w:t>
      </w:r>
      <w:proofErr w:type="spellEnd"/>
    </w:p>
    <w:tbl>
      <w:tblPr>
        <w:tblStyle w:val="Grigliatabella"/>
        <w:tblW w:w="0" w:type="auto"/>
        <w:tblLook w:val="04A0" w:firstRow="1" w:lastRow="0" w:firstColumn="1" w:lastColumn="0" w:noHBand="0" w:noVBand="1"/>
      </w:tblPr>
      <w:tblGrid>
        <w:gridCol w:w="4814"/>
        <w:gridCol w:w="4814"/>
      </w:tblGrid>
      <w:tr w:rsidR="00525ECF" w:rsidRPr="00911961" w14:paraId="2C6A605C" w14:textId="77777777" w:rsidTr="00525ECF">
        <w:tc>
          <w:tcPr>
            <w:tcW w:w="4814" w:type="dxa"/>
          </w:tcPr>
          <w:p w14:paraId="59342FBB" w14:textId="47CB25DD" w:rsidR="00525ECF" w:rsidRPr="00452516" w:rsidRDefault="00063273" w:rsidP="000A0D15">
            <w:r w:rsidRPr="00452516">
              <w:t>Organization</w:t>
            </w:r>
          </w:p>
        </w:tc>
        <w:tc>
          <w:tcPr>
            <w:tcW w:w="4814" w:type="dxa"/>
          </w:tcPr>
          <w:p w14:paraId="4217F6F8" w14:textId="16955E93" w:rsidR="00525ECF" w:rsidRPr="00703392" w:rsidRDefault="00E539F0" w:rsidP="000A0D15">
            <w:pPr>
              <w:rPr>
                <w:lang w:val="en-GB"/>
              </w:rPr>
            </w:pPr>
            <w:r w:rsidRPr="00703392">
              <w:rPr>
                <w:lang w:val="en-GB"/>
              </w:rPr>
              <w:t>LIMENET S.R.L. BENEFIT</w:t>
            </w:r>
          </w:p>
        </w:tc>
      </w:tr>
      <w:tr w:rsidR="00525ECF" w:rsidRPr="00452516" w14:paraId="777E4902" w14:textId="77777777" w:rsidTr="00525ECF">
        <w:tc>
          <w:tcPr>
            <w:tcW w:w="4814" w:type="dxa"/>
          </w:tcPr>
          <w:p w14:paraId="07FF8237" w14:textId="29BAD063" w:rsidR="00525ECF" w:rsidRPr="00452516" w:rsidRDefault="00063273" w:rsidP="000A0D15">
            <w:proofErr w:type="spellStart"/>
            <w:r w:rsidRPr="00452516">
              <w:t>Address</w:t>
            </w:r>
            <w:proofErr w:type="spellEnd"/>
          </w:p>
        </w:tc>
        <w:tc>
          <w:tcPr>
            <w:tcW w:w="4814" w:type="dxa"/>
          </w:tcPr>
          <w:p w14:paraId="703334D2" w14:textId="20D2464E" w:rsidR="00525ECF" w:rsidRPr="00452516" w:rsidRDefault="008F364A" w:rsidP="000A0D15">
            <w:r w:rsidRPr="00452516">
              <w:t>Via Filanda Magg</w:t>
            </w:r>
            <w:r w:rsidR="00D2561F" w:rsidRPr="00452516">
              <w:t>iore, 5</w:t>
            </w:r>
          </w:p>
        </w:tc>
      </w:tr>
      <w:tr w:rsidR="00525ECF" w:rsidRPr="00452516" w14:paraId="1C894F1B" w14:textId="77777777" w:rsidTr="00525ECF">
        <w:tc>
          <w:tcPr>
            <w:tcW w:w="4814" w:type="dxa"/>
          </w:tcPr>
          <w:p w14:paraId="42C3C125" w14:textId="17D23F21" w:rsidR="00525ECF" w:rsidRPr="00452516" w:rsidRDefault="00063273" w:rsidP="000A0D15">
            <w:r w:rsidRPr="00452516">
              <w:t>Postal Zip/</w:t>
            </w:r>
            <w:r w:rsidR="00130220" w:rsidRPr="00452516">
              <w:t>City</w:t>
            </w:r>
          </w:p>
        </w:tc>
        <w:tc>
          <w:tcPr>
            <w:tcW w:w="4814" w:type="dxa"/>
          </w:tcPr>
          <w:p w14:paraId="6AD5862D" w14:textId="631DABE8" w:rsidR="00525ECF" w:rsidRPr="00452516" w:rsidRDefault="00D2561F" w:rsidP="000A0D15">
            <w:r w:rsidRPr="00452516">
              <w:t>23851</w:t>
            </w:r>
            <w:r w:rsidR="004D1E96" w:rsidRPr="00452516">
              <w:t xml:space="preserve"> Galbiate (LC)</w:t>
            </w:r>
          </w:p>
        </w:tc>
      </w:tr>
      <w:tr w:rsidR="00525ECF" w:rsidRPr="00452516" w14:paraId="22473673" w14:textId="77777777" w:rsidTr="00525ECF">
        <w:tc>
          <w:tcPr>
            <w:tcW w:w="4814" w:type="dxa"/>
          </w:tcPr>
          <w:p w14:paraId="5AAC81DE" w14:textId="39A4665B" w:rsidR="00525ECF" w:rsidRPr="00452516" w:rsidRDefault="005B0711" w:rsidP="000A0D15">
            <w:r w:rsidRPr="00452516">
              <w:t>Country</w:t>
            </w:r>
          </w:p>
        </w:tc>
        <w:tc>
          <w:tcPr>
            <w:tcW w:w="4814" w:type="dxa"/>
          </w:tcPr>
          <w:p w14:paraId="26FF114B" w14:textId="73B147AA" w:rsidR="00525ECF" w:rsidRPr="00452516" w:rsidRDefault="004D1E96" w:rsidP="000A0D15">
            <w:proofErr w:type="spellStart"/>
            <w:r w:rsidRPr="00452516">
              <w:t>Italy</w:t>
            </w:r>
            <w:proofErr w:type="spellEnd"/>
          </w:p>
        </w:tc>
      </w:tr>
      <w:tr w:rsidR="00525ECF" w:rsidRPr="00452516" w14:paraId="7CA3BB1F" w14:textId="77777777" w:rsidTr="00525ECF">
        <w:tc>
          <w:tcPr>
            <w:tcW w:w="4814" w:type="dxa"/>
          </w:tcPr>
          <w:p w14:paraId="2100A934" w14:textId="260312C5" w:rsidR="00525ECF" w:rsidRPr="00452516" w:rsidRDefault="005B0711" w:rsidP="000A0D15">
            <w:proofErr w:type="spellStart"/>
            <w:r w:rsidRPr="00452516">
              <w:t>Represented</w:t>
            </w:r>
            <w:proofErr w:type="spellEnd"/>
            <w:r w:rsidRPr="00452516">
              <w:t xml:space="preserve"> by:</w:t>
            </w:r>
          </w:p>
        </w:tc>
        <w:tc>
          <w:tcPr>
            <w:tcW w:w="4814" w:type="dxa"/>
          </w:tcPr>
          <w:p w14:paraId="3167F80C" w14:textId="37CB55E7" w:rsidR="00525ECF" w:rsidRPr="00452516" w:rsidRDefault="00BB614E" w:rsidP="000A0D15">
            <w:r w:rsidRPr="00452516">
              <w:t>Stefano Cappello</w:t>
            </w:r>
          </w:p>
        </w:tc>
      </w:tr>
      <w:tr w:rsidR="00525ECF" w:rsidRPr="00452516" w14:paraId="52CAD227" w14:textId="77777777" w:rsidTr="00525ECF">
        <w:tc>
          <w:tcPr>
            <w:tcW w:w="4814" w:type="dxa"/>
          </w:tcPr>
          <w:p w14:paraId="304EA181" w14:textId="3E7FEF63" w:rsidR="00525ECF" w:rsidRPr="00703392" w:rsidRDefault="005B0711" w:rsidP="000A0D15">
            <w:pPr>
              <w:rPr>
                <w:lang w:val="en-GB"/>
              </w:rPr>
            </w:pPr>
            <w:r w:rsidRPr="00703392">
              <w:rPr>
                <w:lang w:val="en-GB"/>
              </w:rPr>
              <w:t>Salut.</w:t>
            </w:r>
            <w:r w:rsidR="00C655F8" w:rsidRPr="00703392">
              <w:rPr>
                <w:lang w:val="en-GB"/>
              </w:rPr>
              <w:t xml:space="preserve"> /First Name/ Last Name</w:t>
            </w:r>
          </w:p>
        </w:tc>
        <w:tc>
          <w:tcPr>
            <w:tcW w:w="4814" w:type="dxa"/>
          </w:tcPr>
          <w:p w14:paraId="53969479" w14:textId="5AD55345" w:rsidR="00525ECF" w:rsidRPr="00452516" w:rsidRDefault="00823A2F" w:rsidP="000A0D15">
            <w:proofErr w:type="spellStart"/>
            <w:r w:rsidRPr="00452516">
              <w:t>Mr</w:t>
            </w:r>
            <w:proofErr w:type="spellEnd"/>
            <w:r w:rsidRPr="00452516">
              <w:t xml:space="preserve"> </w:t>
            </w:r>
            <w:r w:rsidR="004967BE" w:rsidRPr="00452516">
              <w:t>Federico Comazzi</w:t>
            </w:r>
            <w:r w:rsidR="00D52C99" w:rsidRPr="00452516">
              <w:t xml:space="preserve"> and </w:t>
            </w:r>
            <w:proofErr w:type="spellStart"/>
            <w:r w:rsidR="00102626" w:rsidRPr="00452516">
              <w:t>Mr</w:t>
            </w:r>
            <w:proofErr w:type="spellEnd"/>
            <w:r w:rsidR="00102626" w:rsidRPr="00452516">
              <w:t xml:space="preserve"> Saverio Rocchi</w:t>
            </w:r>
          </w:p>
        </w:tc>
      </w:tr>
      <w:tr w:rsidR="00525ECF" w:rsidRPr="00452516" w14:paraId="27271C44" w14:textId="77777777" w:rsidTr="00525ECF">
        <w:tc>
          <w:tcPr>
            <w:tcW w:w="4814" w:type="dxa"/>
          </w:tcPr>
          <w:p w14:paraId="49ED0719" w14:textId="48FFC43B" w:rsidR="00525ECF" w:rsidRPr="00452516" w:rsidRDefault="00E539F0" w:rsidP="000A0D15">
            <w:r w:rsidRPr="00452516">
              <w:t>Telephone</w:t>
            </w:r>
          </w:p>
        </w:tc>
        <w:tc>
          <w:tcPr>
            <w:tcW w:w="4814" w:type="dxa"/>
          </w:tcPr>
          <w:p w14:paraId="25361743" w14:textId="7E415344" w:rsidR="00525ECF" w:rsidRPr="00452516" w:rsidRDefault="004967BE" w:rsidP="000A0D15">
            <w:r w:rsidRPr="00452516">
              <w:t>+ 39 3489394480</w:t>
            </w:r>
          </w:p>
        </w:tc>
      </w:tr>
      <w:tr w:rsidR="00525ECF" w:rsidRPr="00452516" w14:paraId="7D4D6902" w14:textId="77777777" w:rsidTr="00525ECF">
        <w:tc>
          <w:tcPr>
            <w:tcW w:w="4814" w:type="dxa"/>
          </w:tcPr>
          <w:p w14:paraId="227415A7" w14:textId="1E8C4DDB" w:rsidR="00525ECF" w:rsidRPr="00452516" w:rsidRDefault="00E539F0" w:rsidP="000A0D15">
            <w:proofErr w:type="gramStart"/>
            <w:r w:rsidRPr="00452516">
              <w:t>Email</w:t>
            </w:r>
            <w:proofErr w:type="gramEnd"/>
          </w:p>
        </w:tc>
        <w:tc>
          <w:tcPr>
            <w:tcW w:w="4814" w:type="dxa"/>
          </w:tcPr>
          <w:p w14:paraId="5A6F5CF1" w14:textId="2FD7341B" w:rsidR="00525ECF" w:rsidRPr="00452516" w:rsidRDefault="009B5C0B" w:rsidP="000A0D15">
            <w:hyperlink r:id="rId34" w:history="1">
              <w:r w:rsidRPr="00452516">
                <w:rPr>
                  <w:rStyle w:val="Collegamentoipertestuale"/>
                </w:rPr>
                <w:t>federico.comazzi@limenet.tech</w:t>
              </w:r>
            </w:hyperlink>
            <w:r w:rsidRPr="00452516">
              <w:t xml:space="preserve"> </w:t>
            </w:r>
            <w:hyperlink r:id="rId35" w:history="1">
              <w:r w:rsidR="00EC0C13" w:rsidRPr="00452516">
                <w:rPr>
                  <w:rStyle w:val="Collegamentoipertestuale"/>
                </w:rPr>
                <w:t>saverio.rocchi@limenet.tech</w:t>
              </w:r>
            </w:hyperlink>
            <w:r w:rsidR="00EC0C13" w:rsidRPr="00452516">
              <w:t xml:space="preserve"> </w:t>
            </w:r>
          </w:p>
        </w:tc>
      </w:tr>
    </w:tbl>
    <w:p w14:paraId="686425EC" w14:textId="77777777" w:rsidR="00BF6681" w:rsidRPr="00452516" w:rsidRDefault="00BF6681" w:rsidP="000A0D15"/>
    <w:p w14:paraId="0C7D6744" w14:textId="0E22C4B0" w:rsidR="00974A6E" w:rsidRPr="00452516" w:rsidRDefault="00974A6E" w:rsidP="000A4F7A">
      <w:pPr>
        <w:pStyle w:val="Titolo1"/>
      </w:pPr>
      <w:bookmarkStart w:id="105" w:name="_Toc171065051"/>
      <w:bookmarkStart w:id="106" w:name="_Toc173143646"/>
      <w:r w:rsidRPr="00452516">
        <w:t>S</w:t>
      </w:r>
      <w:r w:rsidR="000C72D9" w:rsidRPr="00452516">
        <w:t>ECTION C. Duration of the project activity</w:t>
      </w:r>
      <w:bookmarkEnd w:id="105"/>
      <w:bookmarkEnd w:id="106"/>
    </w:p>
    <w:p w14:paraId="4FDF755F" w14:textId="77777777" w:rsidR="000A4F7A" w:rsidRPr="00703392" w:rsidRDefault="000A4F7A" w:rsidP="000A4F7A">
      <w:pPr>
        <w:rPr>
          <w:lang w:val="en-GB"/>
        </w:rPr>
      </w:pPr>
    </w:p>
    <w:p w14:paraId="7F331231" w14:textId="1CC6998A" w:rsidR="00C31E68" w:rsidRPr="00452516" w:rsidRDefault="00C31E68" w:rsidP="00F9199E">
      <w:pPr>
        <w:pStyle w:val="Titolo2"/>
        <w:ind w:left="709" w:hanging="709"/>
      </w:pPr>
      <w:bookmarkStart w:id="107" w:name="_Toc171065052"/>
      <w:bookmarkStart w:id="108" w:name="_Toc173143647"/>
      <w:r w:rsidRPr="00452516">
        <w:t>Duration of the project activity:</w:t>
      </w:r>
      <w:bookmarkEnd w:id="107"/>
      <w:bookmarkEnd w:id="108"/>
    </w:p>
    <w:p w14:paraId="0CBC5149" w14:textId="69A00B30" w:rsidR="000A4F7A" w:rsidRPr="00703392" w:rsidRDefault="00496CD6" w:rsidP="000A4F7A">
      <w:pPr>
        <w:rPr>
          <w:lang w:val="en-GB"/>
        </w:rPr>
      </w:pPr>
      <w:r w:rsidRPr="00703392">
        <w:rPr>
          <w:lang w:val="en-GB"/>
        </w:rPr>
        <w:t xml:space="preserve">The project activity </w:t>
      </w:r>
      <w:r w:rsidR="000E27F0" w:rsidRPr="00703392">
        <w:rPr>
          <w:lang w:val="en-GB"/>
        </w:rPr>
        <w:t xml:space="preserve">will last </w:t>
      </w:r>
      <w:r w:rsidR="00477144" w:rsidRPr="00703392">
        <w:rPr>
          <w:lang w:val="en-GB"/>
        </w:rPr>
        <w:t xml:space="preserve">at </w:t>
      </w:r>
      <w:r w:rsidR="00B620C5" w:rsidRPr="00703392">
        <w:rPr>
          <w:lang w:val="en-GB"/>
        </w:rPr>
        <w:t xml:space="preserve">least 3 </w:t>
      </w:r>
      <w:r w:rsidR="0083696D">
        <w:rPr>
          <w:lang w:val="en-GB"/>
        </w:rPr>
        <w:t>years</w:t>
      </w:r>
    </w:p>
    <w:p w14:paraId="56ACFAB7" w14:textId="55EF86FA" w:rsidR="00C31E68" w:rsidRPr="00452516" w:rsidRDefault="00C31E68" w:rsidP="00E164A5">
      <w:pPr>
        <w:pStyle w:val="Titolo3"/>
      </w:pPr>
      <w:bookmarkStart w:id="109" w:name="_Toc171065053"/>
      <w:bookmarkStart w:id="110" w:name="_Toc173143648"/>
      <w:commentRangeStart w:id="111"/>
      <w:r w:rsidRPr="00452516">
        <w:t xml:space="preserve">Starting date of the </w:t>
      </w:r>
      <w:r w:rsidR="00021F73" w:rsidRPr="00452516">
        <w:t>project activity:</w:t>
      </w:r>
      <w:bookmarkEnd w:id="109"/>
      <w:bookmarkEnd w:id="110"/>
    </w:p>
    <w:p w14:paraId="78967F52" w14:textId="303C0266" w:rsidR="000A4F7A" w:rsidRPr="00452516" w:rsidRDefault="00823C8A" w:rsidP="000A0D15">
      <w:r w:rsidRPr="00452516">
        <w:rPr>
          <w:highlight w:val="yellow"/>
        </w:rPr>
        <w:t xml:space="preserve">to be </w:t>
      </w:r>
      <w:proofErr w:type="spellStart"/>
      <w:r w:rsidRPr="00452516">
        <w:rPr>
          <w:highlight w:val="yellow"/>
        </w:rPr>
        <w:t>defined</w:t>
      </w:r>
      <w:commentRangeEnd w:id="111"/>
      <w:proofErr w:type="spellEnd"/>
      <w:r w:rsidR="00443270" w:rsidRPr="00452516">
        <w:rPr>
          <w:rStyle w:val="Rimandocommento"/>
        </w:rPr>
        <w:commentReference w:id="111"/>
      </w:r>
    </w:p>
    <w:p w14:paraId="4583BA05" w14:textId="4F760E56" w:rsidR="00021F73" w:rsidRPr="00452516" w:rsidRDefault="00021F73" w:rsidP="00E164A5">
      <w:pPr>
        <w:pStyle w:val="Titolo3"/>
      </w:pPr>
      <w:bookmarkStart w:id="112" w:name="_Toc171065054"/>
      <w:bookmarkStart w:id="113" w:name="_Toc173143649"/>
      <w:r w:rsidRPr="00452516">
        <w:t>Expected operational lifetime</w:t>
      </w:r>
      <w:r w:rsidR="000A4F7A" w:rsidRPr="00452516">
        <w:t xml:space="preserve"> of the project activity:</w:t>
      </w:r>
      <w:bookmarkEnd w:id="112"/>
      <w:bookmarkEnd w:id="113"/>
    </w:p>
    <w:p w14:paraId="67741EFF" w14:textId="0AFEBF09" w:rsidR="00F41884" w:rsidRPr="00452516" w:rsidRDefault="00677007" w:rsidP="00F15FAA">
      <w:pPr>
        <w:rPr>
          <w:highlight w:val="yellow"/>
        </w:rPr>
      </w:pPr>
      <w:r w:rsidRPr="00452516">
        <w:t xml:space="preserve">3 </w:t>
      </w:r>
      <w:proofErr w:type="spellStart"/>
      <w:r w:rsidR="0083696D">
        <w:t>years</w:t>
      </w:r>
      <w:proofErr w:type="spellEnd"/>
    </w:p>
    <w:p w14:paraId="316C379B" w14:textId="77777777" w:rsidR="00F41884" w:rsidRPr="00452516" w:rsidRDefault="00F41884">
      <w:pPr>
        <w:rPr>
          <w:rFonts w:eastAsiaTheme="majorEastAsia" w:cstheme="majorBidi"/>
          <w:b/>
          <w:i/>
          <w:iCs/>
          <w:highlight w:val="yellow"/>
        </w:rPr>
      </w:pPr>
      <w:r w:rsidRPr="00452516">
        <w:rPr>
          <w:highlight w:val="yellow"/>
        </w:rPr>
        <w:br w:type="page"/>
      </w:r>
    </w:p>
    <w:p w14:paraId="566E3DCA" w14:textId="7AB53126" w:rsidR="00B847E3" w:rsidRPr="00452516" w:rsidRDefault="00B94353" w:rsidP="009E2280">
      <w:pPr>
        <w:pStyle w:val="Titolo1"/>
      </w:pPr>
      <w:bookmarkStart w:id="114" w:name="_Toc168664305"/>
      <w:bookmarkStart w:id="115" w:name="_Toc168664343"/>
      <w:bookmarkStart w:id="116" w:name="_Toc170380423"/>
      <w:bookmarkStart w:id="117" w:name="_Toc170381708"/>
      <w:bookmarkStart w:id="118" w:name="_Toc170381761"/>
      <w:bookmarkStart w:id="119" w:name="_Toc171065055"/>
      <w:bookmarkStart w:id="120" w:name="_Toc173143650"/>
      <w:bookmarkEnd w:id="114"/>
      <w:bookmarkEnd w:id="115"/>
      <w:bookmarkEnd w:id="116"/>
      <w:bookmarkEnd w:id="117"/>
      <w:bookmarkEnd w:id="118"/>
      <w:r w:rsidRPr="00452516">
        <w:lastRenderedPageBreak/>
        <w:t>SECTION D. Environme</w:t>
      </w:r>
      <w:r w:rsidR="00FC4570" w:rsidRPr="00452516">
        <w:t>ntal impacts</w:t>
      </w:r>
      <w:bookmarkEnd w:id="119"/>
      <w:bookmarkEnd w:id="120"/>
    </w:p>
    <w:p w14:paraId="2C952DCB" w14:textId="77777777" w:rsidR="009560E8" w:rsidRPr="00452516" w:rsidRDefault="009560E8" w:rsidP="00B847E3"/>
    <w:p w14:paraId="6338A6F5" w14:textId="58009495" w:rsidR="00FC4570" w:rsidRPr="00452516" w:rsidRDefault="00FC4570" w:rsidP="009E2280">
      <w:pPr>
        <w:pStyle w:val="Titolo2"/>
      </w:pPr>
      <w:bookmarkStart w:id="121" w:name="_Toc171065056"/>
      <w:bookmarkStart w:id="122" w:name="_Toc173143651"/>
      <w:r w:rsidRPr="00452516">
        <w:t>Documentat</w:t>
      </w:r>
      <w:r w:rsidR="00D353C8" w:rsidRPr="00452516">
        <w:t>ion on the analysis of the environmental impacts</w:t>
      </w:r>
      <w:r w:rsidR="003E7C17" w:rsidRPr="00452516">
        <w:t>, including transboundary impacts:</w:t>
      </w:r>
      <w:bookmarkEnd w:id="121"/>
      <w:bookmarkEnd w:id="122"/>
    </w:p>
    <w:p w14:paraId="2AD76172" w14:textId="77777777" w:rsidR="007246E1" w:rsidRPr="00703392" w:rsidRDefault="007246E1" w:rsidP="007246E1">
      <w:pPr>
        <w:rPr>
          <w:lang w:val="en-GB"/>
        </w:rPr>
      </w:pPr>
    </w:p>
    <w:p w14:paraId="05F72B64" w14:textId="440265DA" w:rsidR="00BF7CB5" w:rsidRPr="00703392" w:rsidRDefault="00247857" w:rsidP="00BF7CB5">
      <w:pPr>
        <w:rPr>
          <w:lang w:val="en-GB"/>
        </w:rPr>
      </w:pPr>
      <w:r w:rsidRPr="00703392">
        <w:rPr>
          <w:lang w:val="en-GB"/>
        </w:rPr>
        <w:t xml:space="preserve">A </w:t>
      </w:r>
      <w:r w:rsidR="001B595A" w:rsidRPr="00703392">
        <w:rPr>
          <w:lang w:val="en-GB"/>
        </w:rPr>
        <w:t>CDR</w:t>
      </w:r>
      <w:r w:rsidRPr="00703392">
        <w:rPr>
          <w:lang w:val="en-GB"/>
        </w:rPr>
        <w:t xml:space="preserve"> project must be environmentally friendly and non-harmful to the environment, </w:t>
      </w:r>
      <w:r w:rsidR="1E652F1D" w:rsidRPr="00703392">
        <w:rPr>
          <w:lang w:val="en-GB"/>
        </w:rPr>
        <w:t>and this can be achieved through various measures and strategies.</w:t>
      </w:r>
      <w:r w:rsidRPr="00703392">
        <w:rPr>
          <w:lang w:val="en-GB"/>
        </w:rPr>
        <w:t xml:space="preserve"> The use of calcium bicarbonates as a solution for permanent </w:t>
      </w:r>
      <w:r w:rsidR="00EA3D78" w:rsidRPr="00703392">
        <w:rPr>
          <w:lang w:val="en-GB"/>
        </w:rPr>
        <w:t>CO</w:t>
      </w:r>
      <w:r w:rsidR="00EA3D78" w:rsidRPr="00703392">
        <w:rPr>
          <w:vertAlign w:val="subscript"/>
          <w:lang w:val="en-GB"/>
        </w:rPr>
        <w:t>2</w:t>
      </w:r>
      <w:r w:rsidR="00EA3D78" w:rsidRPr="00703392">
        <w:rPr>
          <w:lang w:val="en-GB"/>
        </w:rPr>
        <w:t xml:space="preserve"> </w:t>
      </w:r>
      <w:r w:rsidRPr="00703392">
        <w:rPr>
          <w:lang w:val="en-GB"/>
        </w:rPr>
        <w:t xml:space="preserve">storage in </w:t>
      </w:r>
      <w:r w:rsidR="00130220" w:rsidRPr="00703392">
        <w:rPr>
          <w:lang w:val="en-GB"/>
        </w:rPr>
        <w:t>seawater</w:t>
      </w:r>
      <w:r w:rsidRPr="00703392">
        <w:rPr>
          <w:lang w:val="en-GB"/>
        </w:rPr>
        <w:t>, as in the case of Limenet</w:t>
      </w:r>
      <w:r w:rsidR="0026377A" w:rsidRPr="00703392">
        <w:rPr>
          <w:lang w:val="en-GB"/>
        </w:rPr>
        <w:t xml:space="preserve"> technology</w:t>
      </w:r>
      <w:r w:rsidRPr="00703392">
        <w:rPr>
          <w:lang w:val="en-GB"/>
        </w:rPr>
        <w:t>, can contribute to the environmental sustainability of the project.</w:t>
      </w:r>
      <w:r w:rsidR="00062477" w:rsidRPr="00703392">
        <w:rPr>
          <w:lang w:val="en-GB"/>
        </w:rPr>
        <w:t xml:space="preserve"> </w:t>
      </w:r>
      <w:r w:rsidR="0039696A" w:rsidRPr="00703392">
        <w:rPr>
          <w:lang w:val="en-GB"/>
        </w:rPr>
        <w:t xml:space="preserve">The environmental impacts attributable to project activity were assessed </w:t>
      </w:r>
      <w:r w:rsidR="00062477" w:rsidRPr="00703392">
        <w:rPr>
          <w:lang w:val="en-GB"/>
        </w:rPr>
        <w:t>qualitatively</w:t>
      </w:r>
      <w:r w:rsidR="0039696A" w:rsidRPr="00703392">
        <w:rPr>
          <w:lang w:val="en-GB"/>
        </w:rPr>
        <w:t>. As already stated at the local level the project activity effects the environment very positively and hence it improves the quality of life in the surrounding communities.</w:t>
      </w:r>
      <w:r w:rsidR="00062477" w:rsidRPr="00703392">
        <w:rPr>
          <w:lang w:val="en-GB"/>
        </w:rPr>
        <w:t xml:space="preserve"> </w:t>
      </w:r>
      <w:r w:rsidR="00D82BF1" w:rsidRPr="00703392">
        <w:rPr>
          <w:lang w:val="en-GB"/>
        </w:rPr>
        <w:t>Particularly water resource quality through CO</w:t>
      </w:r>
      <w:r w:rsidR="00D82BF1" w:rsidRPr="00703392">
        <w:rPr>
          <w:vertAlign w:val="subscript"/>
          <w:lang w:val="en-GB"/>
        </w:rPr>
        <w:t>2</w:t>
      </w:r>
      <w:r w:rsidR="00D82BF1" w:rsidRPr="00703392">
        <w:rPr>
          <w:lang w:val="en-GB"/>
        </w:rPr>
        <w:t xml:space="preserve"> storage and ocean alkalinization that counteracts the increased acidity of the </w:t>
      </w:r>
      <w:r w:rsidR="00062477" w:rsidRPr="00703392">
        <w:rPr>
          <w:lang w:val="en-GB"/>
        </w:rPr>
        <w:t xml:space="preserve">seas. </w:t>
      </w:r>
      <w:r w:rsidR="00BF7CB5" w:rsidRPr="00703392">
        <w:rPr>
          <w:lang w:val="en-GB"/>
        </w:rPr>
        <w:t>The pH Equilibrated Ocean Alkalinity Enhancement Storage process not only allows CO</w:t>
      </w:r>
      <w:r w:rsidR="00BF7CB5" w:rsidRPr="00703392">
        <w:rPr>
          <w:vertAlign w:val="subscript"/>
          <w:lang w:val="en-GB"/>
        </w:rPr>
        <w:t>2</w:t>
      </w:r>
      <w:r w:rsidR="00BF7CB5" w:rsidRPr="00703392">
        <w:rPr>
          <w:lang w:val="en-GB"/>
        </w:rPr>
        <w:t xml:space="preserve"> removal through permanent storage in seawater but, by dissolving bicarbonate compounds in seawater, increases the alkalinity of water, which is the ability to resist changes in acidity levels, with potential benefits for </w:t>
      </w:r>
      <w:r w:rsidR="00062477" w:rsidRPr="00703392">
        <w:rPr>
          <w:lang w:val="en-GB"/>
        </w:rPr>
        <w:t>the ecosystem and marine biota</w:t>
      </w:r>
      <w:r w:rsidR="00BF7CB5" w:rsidRPr="00703392">
        <w:rPr>
          <w:lang w:val="en-GB"/>
        </w:rPr>
        <w:t xml:space="preserve"> as described in several scientific articles reported in the </w:t>
      </w:r>
      <w:r w:rsidR="00BF7CB5" w:rsidRPr="003F7ABE">
        <w:rPr>
          <w:lang w:val="en-GB"/>
        </w:rPr>
        <w:t>“sources chapter”</w:t>
      </w:r>
      <w:r w:rsidR="00BF7CB5" w:rsidRPr="00703392">
        <w:rPr>
          <w:lang w:val="en-GB"/>
        </w:rPr>
        <w:t xml:space="preserve"> of </w:t>
      </w:r>
      <w:r w:rsidR="000F1DBC" w:rsidRPr="00703392">
        <w:rPr>
          <w:lang w:val="en-GB"/>
        </w:rPr>
        <w:t>methodology</w:t>
      </w:r>
      <w:r w:rsidR="00BF7CB5" w:rsidRPr="00703392">
        <w:rPr>
          <w:lang w:val="en-GB"/>
        </w:rPr>
        <w:t xml:space="preserve"> LM_V1_</w:t>
      </w:r>
      <w:r w:rsidR="002E5C61" w:rsidRPr="00703392">
        <w:rPr>
          <w:lang w:val="en-GB"/>
        </w:rPr>
        <w:t>Methodology</w:t>
      </w:r>
      <w:r w:rsidR="00BF7CB5" w:rsidRPr="00703392">
        <w:rPr>
          <w:lang w:val="en-GB"/>
        </w:rPr>
        <w:t>_Storage.</w:t>
      </w:r>
    </w:p>
    <w:p w14:paraId="2A6F0E47" w14:textId="77777777" w:rsidR="00BF7CB5" w:rsidRPr="00703392" w:rsidRDefault="00BF7CB5" w:rsidP="00BF7CB5">
      <w:pPr>
        <w:rPr>
          <w:lang w:val="en-GB"/>
        </w:rPr>
      </w:pPr>
      <w:r w:rsidRPr="00703392">
        <w:rPr>
          <w:lang w:val="en-GB"/>
        </w:rPr>
        <w:t>This approach can provide added value to the eco-compatibility and sustainability of the CDR project, helping to protect the environment and its ecosystems.</w:t>
      </w:r>
    </w:p>
    <w:p w14:paraId="5EDB53F2" w14:textId="77777777" w:rsidR="005A1DC4" w:rsidRPr="00703392" w:rsidRDefault="005A1DC4" w:rsidP="00B847E3">
      <w:pPr>
        <w:rPr>
          <w:lang w:val="en-GB"/>
        </w:rPr>
      </w:pPr>
    </w:p>
    <w:p w14:paraId="00B4EAB9" w14:textId="461A905D" w:rsidR="009560E8" w:rsidRPr="00452516" w:rsidRDefault="00403265" w:rsidP="00D719A5">
      <w:pPr>
        <w:pStyle w:val="Titolo1"/>
      </w:pPr>
      <w:bookmarkStart w:id="123" w:name="_Toc171065057"/>
      <w:bookmarkStart w:id="124" w:name="_Toc173143652"/>
      <w:r w:rsidRPr="00452516">
        <w:t>S</w:t>
      </w:r>
      <w:r w:rsidR="005F385F" w:rsidRPr="00452516">
        <w:t xml:space="preserve">ECTION E. </w:t>
      </w:r>
      <w:r w:rsidR="00883698" w:rsidRPr="00452516">
        <w:t>Stakeholders’ comments</w:t>
      </w:r>
      <w:bookmarkEnd w:id="123"/>
      <w:bookmarkEnd w:id="124"/>
    </w:p>
    <w:p w14:paraId="6F58936A" w14:textId="77777777" w:rsidR="00883698" w:rsidRPr="00452516" w:rsidRDefault="00883698" w:rsidP="00B847E3"/>
    <w:p w14:paraId="39423F86" w14:textId="01F41F43" w:rsidR="00883698" w:rsidRPr="00452516" w:rsidRDefault="00883698" w:rsidP="00D719A5">
      <w:pPr>
        <w:pStyle w:val="Titolo2"/>
      </w:pPr>
      <w:bookmarkStart w:id="125" w:name="_Toc171065058"/>
      <w:bookmarkStart w:id="126" w:name="_Toc173143653"/>
      <w:r w:rsidRPr="00452516">
        <w:t xml:space="preserve">Brief description </w:t>
      </w:r>
      <w:r w:rsidR="00064D56" w:rsidRPr="00452516">
        <w:t>how comments by local stakeholders have been invited and compiled:</w:t>
      </w:r>
      <w:bookmarkEnd w:id="125"/>
      <w:bookmarkEnd w:id="126"/>
    </w:p>
    <w:p w14:paraId="360EE5D1" w14:textId="77777777" w:rsidR="005B0271" w:rsidRPr="00703392" w:rsidRDefault="005B0271" w:rsidP="005B0271">
      <w:pPr>
        <w:rPr>
          <w:lang w:val="en-GB"/>
        </w:rPr>
      </w:pPr>
    </w:p>
    <w:p w14:paraId="73C5ED19" w14:textId="080ADD33" w:rsidR="002A038C" w:rsidRPr="00703392" w:rsidRDefault="008D684C" w:rsidP="008D684C">
      <w:pPr>
        <w:rPr>
          <w:lang w:val="en-GB"/>
        </w:rPr>
      </w:pPr>
      <w:bookmarkStart w:id="127" w:name="_Hlk147735617"/>
      <w:r w:rsidRPr="00703392">
        <w:rPr>
          <w:lang w:val="en-GB"/>
        </w:rPr>
        <w:t xml:space="preserve">The </w:t>
      </w:r>
      <w:r w:rsidR="00E37CE7" w:rsidRPr="00703392">
        <w:rPr>
          <w:lang w:val="en-GB"/>
        </w:rPr>
        <w:t xml:space="preserve">local </w:t>
      </w:r>
      <w:r w:rsidRPr="00703392">
        <w:rPr>
          <w:lang w:val="en-GB"/>
        </w:rPr>
        <w:t xml:space="preserve">stakeholders of this project </w:t>
      </w:r>
      <w:r w:rsidR="005609B4" w:rsidRPr="00703392">
        <w:rPr>
          <w:lang w:val="en-GB"/>
        </w:rPr>
        <w:t xml:space="preserve">are defined </w:t>
      </w:r>
      <w:bookmarkEnd w:id="127"/>
      <w:r w:rsidR="005609B4" w:rsidRPr="00703392">
        <w:rPr>
          <w:lang w:val="en-GB"/>
        </w:rPr>
        <w:t xml:space="preserve">to </w:t>
      </w:r>
      <w:r w:rsidR="00B240EE" w:rsidRPr="00703392">
        <w:rPr>
          <w:lang w:val="en-GB"/>
        </w:rPr>
        <w:t>be</w:t>
      </w:r>
      <w:r w:rsidR="005609B4" w:rsidRPr="00703392">
        <w:rPr>
          <w:lang w:val="en-GB"/>
        </w:rPr>
        <w:t xml:space="preserve"> </w:t>
      </w:r>
      <w:r w:rsidR="00183F9F" w:rsidRPr="00703392">
        <w:rPr>
          <w:lang w:val="en-GB"/>
        </w:rPr>
        <w:t xml:space="preserve">the </w:t>
      </w:r>
      <w:r w:rsidR="003D3CA8" w:rsidRPr="00703392">
        <w:rPr>
          <w:lang w:val="en-GB"/>
        </w:rPr>
        <w:t xml:space="preserve">Municipality of Augusta, </w:t>
      </w:r>
      <w:r w:rsidR="00084ED6" w:rsidRPr="00703392">
        <w:rPr>
          <w:lang w:val="en-GB"/>
        </w:rPr>
        <w:t>the Harbour Authority of Augusta (</w:t>
      </w:r>
      <w:proofErr w:type="spellStart"/>
      <w:r w:rsidR="00084ED6" w:rsidRPr="00703392">
        <w:rPr>
          <w:lang w:val="en-GB"/>
        </w:rPr>
        <w:t>Autorit</w:t>
      </w:r>
      <w:r w:rsidR="00851A4C" w:rsidRPr="00703392">
        <w:rPr>
          <w:lang w:val="en-GB"/>
        </w:rPr>
        <w:t>à</w:t>
      </w:r>
      <w:proofErr w:type="spellEnd"/>
      <w:r w:rsidR="00084ED6" w:rsidRPr="00703392">
        <w:rPr>
          <w:lang w:val="en-GB"/>
        </w:rPr>
        <w:t xml:space="preserve"> di Sistema </w:t>
      </w:r>
      <w:proofErr w:type="spellStart"/>
      <w:r w:rsidR="00084ED6" w:rsidRPr="00703392">
        <w:rPr>
          <w:lang w:val="en-GB"/>
        </w:rPr>
        <w:t>Portuale</w:t>
      </w:r>
      <w:proofErr w:type="spellEnd"/>
      <w:r w:rsidR="00084ED6" w:rsidRPr="00703392">
        <w:rPr>
          <w:lang w:val="en-GB"/>
        </w:rPr>
        <w:t xml:space="preserve"> del </w:t>
      </w:r>
      <w:r w:rsidR="00A94CAE" w:rsidRPr="00703392">
        <w:rPr>
          <w:lang w:val="en-GB"/>
        </w:rPr>
        <w:t xml:space="preserve">Mar di Sicilia Orientale), </w:t>
      </w:r>
      <w:r w:rsidR="00011D1C" w:rsidRPr="00703392">
        <w:rPr>
          <w:lang w:val="en-GB"/>
        </w:rPr>
        <w:t>the Harb</w:t>
      </w:r>
      <w:r w:rsidR="005157B2" w:rsidRPr="00703392">
        <w:rPr>
          <w:lang w:val="en-GB"/>
        </w:rPr>
        <w:t xml:space="preserve">our </w:t>
      </w:r>
      <w:r w:rsidR="00434D7C" w:rsidRPr="00703392">
        <w:rPr>
          <w:lang w:val="en-GB"/>
        </w:rPr>
        <w:t>Master of Augusta</w:t>
      </w:r>
      <w:r w:rsidR="00223AD5" w:rsidRPr="00703392">
        <w:rPr>
          <w:lang w:val="en-GB"/>
        </w:rPr>
        <w:t xml:space="preserve">, the province of Siracusa, </w:t>
      </w:r>
      <w:r w:rsidR="00691AA2" w:rsidRPr="00703392">
        <w:rPr>
          <w:lang w:val="en-GB"/>
        </w:rPr>
        <w:t xml:space="preserve">the local A.R.P.A. </w:t>
      </w:r>
      <w:r w:rsidR="000F49CA" w:rsidRPr="00703392">
        <w:rPr>
          <w:lang w:val="en-GB"/>
        </w:rPr>
        <w:t>(Regional environmental protection agency)</w:t>
      </w:r>
      <w:r w:rsidR="003B2259" w:rsidRPr="00703392">
        <w:rPr>
          <w:lang w:val="en-GB"/>
        </w:rPr>
        <w:t>,</w:t>
      </w:r>
      <w:r w:rsidR="007E6D0C" w:rsidRPr="00703392">
        <w:rPr>
          <w:lang w:val="en-GB"/>
        </w:rPr>
        <w:t xml:space="preserve"> </w:t>
      </w:r>
      <w:r w:rsidR="006A3564" w:rsidRPr="00703392">
        <w:rPr>
          <w:lang w:val="en-GB"/>
        </w:rPr>
        <w:t>and</w:t>
      </w:r>
      <w:r w:rsidR="003B2259" w:rsidRPr="00703392">
        <w:rPr>
          <w:lang w:val="en-GB"/>
        </w:rPr>
        <w:t xml:space="preserve"> the local ass</w:t>
      </w:r>
      <w:r w:rsidR="00F66CB5" w:rsidRPr="00703392">
        <w:rPr>
          <w:lang w:val="en-GB"/>
        </w:rPr>
        <w:t>ociations and organizations</w:t>
      </w:r>
      <w:r w:rsidR="007E6D0C" w:rsidRPr="00703392">
        <w:rPr>
          <w:lang w:val="en-GB"/>
        </w:rPr>
        <w:t xml:space="preserve">. </w:t>
      </w:r>
      <w:r w:rsidR="00C90489" w:rsidRPr="00703392">
        <w:rPr>
          <w:lang w:val="en-GB"/>
        </w:rPr>
        <w:t xml:space="preserve">The stakeholders have been informed </w:t>
      </w:r>
      <w:r w:rsidR="008705E4" w:rsidRPr="00703392">
        <w:rPr>
          <w:lang w:val="en-GB"/>
        </w:rPr>
        <w:t>by the project activity</w:t>
      </w:r>
      <w:r w:rsidR="00227933" w:rsidRPr="00703392">
        <w:rPr>
          <w:lang w:val="en-GB"/>
        </w:rPr>
        <w:t xml:space="preserve"> between December 20</w:t>
      </w:r>
      <w:r w:rsidR="00A857B3" w:rsidRPr="00703392">
        <w:rPr>
          <w:lang w:val="en-GB"/>
        </w:rPr>
        <w:t>23 and March 2024.</w:t>
      </w:r>
    </w:p>
    <w:p w14:paraId="1E6BE9B0" w14:textId="592B7930" w:rsidR="002B6F2D" w:rsidRPr="00703392" w:rsidRDefault="002F50CD" w:rsidP="002F50CD">
      <w:pPr>
        <w:rPr>
          <w:lang w:val="en-GB"/>
        </w:rPr>
      </w:pPr>
      <w:r w:rsidRPr="00703392">
        <w:rPr>
          <w:lang w:val="en-GB"/>
        </w:rPr>
        <w:t>Different strategies have been used</w:t>
      </w:r>
      <w:r w:rsidR="006D326C" w:rsidRPr="00703392">
        <w:rPr>
          <w:lang w:val="en-GB"/>
        </w:rPr>
        <w:t xml:space="preserve"> to present </w:t>
      </w:r>
      <w:r w:rsidR="009268D3" w:rsidRPr="00703392">
        <w:rPr>
          <w:lang w:val="en-GB"/>
        </w:rPr>
        <w:t>the project</w:t>
      </w:r>
      <w:r w:rsidR="003422E8" w:rsidRPr="00703392">
        <w:rPr>
          <w:lang w:val="en-GB"/>
        </w:rPr>
        <w:t xml:space="preserve"> depending on the </w:t>
      </w:r>
      <w:r w:rsidRPr="00703392">
        <w:rPr>
          <w:lang w:val="en-GB"/>
        </w:rPr>
        <w:t>stakeholders. At first,</w:t>
      </w:r>
      <w:r w:rsidR="008F62DD" w:rsidRPr="00703392">
        <w:rPr>
          <w:lang w:val="en-GB"/>
        </w:rPr>
        <w:t xml:space="preserve"> </w:t>
      </w:r>
      <w:r w:rsidR="00172D33" w:rsidRPr="00703392">
        <w:rPr>
          <w:lang w:val="en-GB"/>
        </w:rPr>
        <w:t>one of our local industrial stake</w:t>
      </w:r>
      <w:r w:rsidR="00C207BA" w:rsidRPr="00703392">
        <w:rPr>
          <w:lang w:val="en-GB"/>
        </w:rPr>
        <w:t xml:space="preserve">holders </w:t>
      </w:r>
      <w:r w:rsidR="00547A81" w:rsidRPr="00703392">
        <w:rPr>
          <w:lang w:val="en-GB"/>
        </w:rPr>
        <w:t>has put us in contac</w:t>
      </w:r>
      <w:r w:rsidR="002D07EF" w:rsidRPr="00703392">
        <w:rPr>
          <w:lang w:val="en-GB"/>
        </w:rPr>
        <w:t xml:space="preserve">t with the </w:t>
      </w:r>
      <w:r w:rsidR="00FB5765" w:rsidRPr="00703392">
        <w:rPr>
          <w:lang w:val="en-GB"/>
        </w:rPr>
        <w:t>local municipality and the Harbour Authority of Augusta</w:t>
      </w:r>
      <w:r w:rsidR="002D07EF" w:rsidRPr="00703392">
        <w:rPr>
          <w:lang w:val="en-GB"/>
        </w:rPr>
        <w:t xml:space="preserve">. Secondly, we </w:t>
      </w:r>
      <w:r w:rsidR="00BA388E" w:rsidRPr="00703392">
        <w:rPr>
          <w:lang w:val="en-GB"/>
        </w:rPr>
        <w:t>contacted them thro</w:t>
      </w:r>
      <w:r w:rsidR="0070529A" w:rsidRPr="00703392">
        <w:rPr>
          <w:lang w:val="en-GB"/>
        </w:rPr>
        <w:t xml:space="preserve">ugh emails and </w:t>
      </w:r>
      <w:r w:rsidR="00FB3DF3" w:rsidRPr="00703392">
        <w:rPr>
          <w:lang w:val="en-GB"/>
        </w:rPr>
        <w:t>ph</w:t>
      </w:r>
      <w:r w:rsidR="00D24FCE" w:rsidRPr="00703392">
        <w:rPr>
          <w:lang w:val="en-GB"/>
        </w:rPr>
        <w:t xml:space="preserve">one calls </w:t>
      </w:r>
      <w:r w:rsidR="00AC7D52" w:rsidRPr="00703392">
        <w:rPr>
          <w:lang w:val="en-GB"/>
        </w:rPr>
        <w:t xml:space="preserve">to organize a meeting in person </w:t>
      </w:r>
      <w:r w:rsidR="00886EA5" w:rsidRPr="00703392">
        <w:rPr>
          <w:lang w:val="en-GB"/>
        </w:rPr>
        <w:t xml:space="preserve">to present them the project. </w:t>
      </w:r>
      <w:r w:rsidR="008D3719" w:rsidRPr="00703392">
        <w:rPr>
          <w:lang w:val="en-GB"/>
        </w:rPr>
        <w:t xml:space="preserve">During this moment we got their approval </w:t>
      </w:r>
      <w:r w:rsidR="00841B93" w:rsidRPr="00703392">
        <w:rPr>
          <w:lang w:val="en-GB"/>
        </w:rPr>
        <w:t>for</w:t>
      </w:r>
      <w:r w:rsidR="008D3719" w:rsidRPr="00703392">
        <w:rPr>
          <w:lang w:val="en-GB"/>
        </w:rPr>
        <w:t xml:space="preserve"> the project and </w:t>
      </w:r>
      <w:r w:rsidR="00841B93" w:rsidRPr="00703392">
        <w:rPr>
          <w:lang w:val="en-GB"/>
        </w:rPr>
        <w:t xml:space="preserve">got their feedback on it. </w:t>
      </w:r>
      <w:r w:rsidR="008F26C1" w:rsidRPr="00703392">
        <w:rPr>
          <w:lang w:val="en-GB"/>
        </w:rPr>
        <w:t xml:space="preserve">The </w:t>
      </w:r>
      <w:r w:rsidR="00CE2F3F" w:rsidRPr="00703392">
        <w:rPr>
          <w:lang w:val="en-GB"/>
        </w:rPr>
        <w:t xml:space="preserve">Harbour Master of </w:t>
      </w:r>
      <w:r w:rsidR="00531DFC" w:rsidRPr="00703392">
        <w:rPr>
          <w:lang w:val="en-GB"/>
        </w:rPr>
        <w:t xml:space="preserve">Augusta </w:t>
      </w:r>
      <w:r w:rsidR="008773DB" w:rsidRPr="00703392">
        <w:rPr>
          <w:lang w:val="en-GB"/>
        </w:rPr>
        <w:t xml:space="preserve">was informed </w:t>
      </w:r>
      <w:r w:rsidR="00AE43FA" w:rsidRPr="00703392">
        <w:rPr>
          <w:lang w:val="en-GB"/>
        </w:rPr>
        <w:t xml:space="preserve">on the project </w:t>
      </w:r>
      <w:r w:rsidR="007C5E4B" w:rsidRPr="00703392">
        <w:rPr>
          <w:lang w:val="en-GB"/>
        </w:rPr>
        <w:t xml:space="preserve">through </w:t>
      </w:r>
      <w:r w:rsidR="0006595B" w:rsidRPr="00703392">
        <w:rPr>
          <w:lang w:val="en-GB"/>
        </w:rPr>
        <w:t xml:space="preserve">phone calls. </w:t>
      </w:r>
      <w:r w:rsidR="009D50A0" w:rsidRPr="00703392">
        <w:rPr>
          <w:lang w:val="en-GB"/>
        </w:rPr>
        <w:t>Lastly, the</w:t>
      </w:r>
      <w:r w:rsidR="004822E1" w:rsidRPr="00703392">
        <w:rPr>
          <w:lang w:val="en-GB"/>
        </w:rPr>
        <w:t xml:space="preserve"> Pr</w:t>
      </w:r>
      <w:r w:rsidR="00520AC1" w:rsidRPr="00703392">
        <w:rPr>
          <w:lang w:val="en-GB"/>
        </w:rPr>
        <w:t>ovince</w:t>
      </w:r>
      <w:r w:rsidR="004822E1" w:rsidRPr="00703392">
        <w:rPr>
          <w:lang w:val="en-GB"/>
        </w:rPr>
        <w:t xml:space="preserve"> of Siracusa </w:t>
      </w:r>
      <w:r w:rsidR="00FB27B1" w:rsidRPr="00703392">
        <w:rPr>
          <w:lang w:val="en-GB"/>
        </w:rPr>
        <w:t xml:space="preserve">was contacted </w:t>
      </w:r>
      <w:r w:rsidR="00966F7E" w:rsidRPr="00703392">
        <w:rPr>
          <w:lang w:val="en-GB"/>
        </w:rPr>
        <w:t xml:space="preserve">via email by the </w:t>
      </w:r>
      <w:r w:rsidR="000B0F12" w:rsidRPr="00703392">
        <w:rPr>
          <w:lang w:val="en-GB"/>
        </w:rPr>
        <w:t>Municipality of Augusta.</w:t>
      </w:r>
    </w:p>
    <w:p w14:paraId="1299545D" w14:textId="1FC6A5C7" w:rsidR="000B0F12" w:rsidRPr="00703392" w:rsidRDefault="000B0F12" w:rsidP="002F50CD">
      <w:pPr>
        <w:rPr>
          <w:lang w:val="en-GB"/>
        </w:rPr>
      </w:pPr>
      <w:r w:rsidRPr="00703392">
        <w:rPr>
          <w:lang w:val="en-GB"/>
        </w:rPr>
        <w:t xml:space="preserve">Moreover, </w:t>
      </w:r>
      <w:r w:rsidR="004865A8" w:rsidRPr="00703392">
        <w:rPr>
          <w:lang w:val="en-GB"/>
        </w:rPr>
        <w:t>we organized a public meeting</w:t>
      </w:r>
      <w:r w:rsidR="003A650B" w:rsidRPr="00703392">
        <w:rPr>
          <w:lang w:val="en-GB"/>
        </w:rPr>
        <w:t xml:space="preserve"> in collaboration with </w:t>
      </w:r>
      <w:r w:rsidR="000A22F3" w:rsidRPr="00703392">
        <w:rPr>
          <w:lang w:val="en-GB"/>
        </w:rPr>
        <w:t>L</w:t>
      </w:r>
      <w:r w:rsidR="003A650B" w:rsidRPr="00703392">
        <w:rPr>
          <w:lang w:val="en-GB"/>
        </w:rPr>
        <w:t xml:space="preserve">ocal </w:t>
      </w:r>
      <w:r w:rsidR="000A22F3" w:rsidRPr="00703392">
        <w:rPr>
          <w:lang w:val="en-GB"/>
        </w:rPr>
        <w:t>M</w:t>
      </w:r>
      <w:r w:rsidR="003A650B" w:rsidRPr="00703392">
        <w:rPr>
          <w:lang w:val="en-GB"/>
        </w:rPr>
        <w:t xml:space="preserve">unicipality and the </w:t>
      </w:r>
      <w:r w:rsidR="000A22F3" w:rsidRPr="00703392">
        <w:rPr>
          <w:lang w:val="en-GB"/>
        </w:rPr>
        <w:t>Harbour Authority</w:t>
      </w:r>
      <w:r w:rsidR="004865A8" w:rsidRPr="00703392">
        <w:rPr>
          <w:lang w:val="en-GB"/>
        </w:rPr>
        <w:t xml:space="preserve"> for the community of Augusta</w:t>
      </w:r>
      <w:r w:rsidR="00D64D39" w:rsidRPr="00703392">
        <w:rPr>
          <w:lang w:val="en-GB"/>
        </w:rPr>
        <w:t xml:space="preserve"> to do scientific dissemination </w:t>
      </w:r>
      <w:r w:rsidR="001629AE" w:rsidRPr="00703392">
        <w:rPr>
          <w:lang w:val="en-GB"/>
        </w:rPr>
        <w:t>on the causes and consequences of climate change</w:t>
      </w:r>
      <w:r w:rsidR="00971E12" w:rsidRPr="00703392">
        <w:rPr>
          <w:lang w:val="en-GB"/>
        </w:rPr>
        <w:t>, to present Limenet and the project it wanted to carry out in Augusta. To this event were invited the local association and organizations of Augusta</w:t>
      </w:r>
      <w:r w:rsidR="00E91CBA" w:rsidRPr="00703392">
        <w:rPr>
          <w:lang w:val="en-GB"/>
        </w:rPr>
        <w:t xml:space="preserve"> via email, and the mailing list was provided</w:t>
      </w:r>
      <w:r w:rsidR="00BF1050" w:rsidRPr="00703392">
        <w:rPr>
          <w:lang w:val="en-GB"/>
        </w:rPr>
        <w:t xml:space="preserve"> to us by the Municipality </w:t>
      </w:r>
      <w:r w:rsidR="00F10662" w:rsidRPr="00703392">
        <w:rPr>
          <w:lang w:val="en-GB"/>
        </w:rPr>
        <w:t>of Augusta.</w:t>
      </w:r>
      <w:r w:rsidR="00AC175A" w:rsidRPr="00703392">
        <w:rPr>
          <w:lang w:val="en-GB"/>
        </w:rPr>
        <w:t xml:space="preserve"> </w:t>
      </w:r>
      <w:r w:rsidR="0063602C" w:rsidRPr="00703392">
        <w:rPr>
          <w:lang w:val="en-GB"/>
        </w:rPr>
        <w:t xml:space="preserve">In addition, to invite the </w:t>
      </w:r>
      <w:r w:rsidR="0063602C" w:rsidRPr="00703392">
        <w:rPr>
          <w:lang w:val="en-GB"/>
        </w:rPr>
        <w:lastRenderedPageBreak/>
        <w:t xml:space="preserve">citizens to the event we </w:t>
      </w:r>
      <w:r w:rsidR="00C838D9" w:rsidRPr="00703392">
        <w:rPr>
          <w:lang w:val="en-GB"/>
        </w:rPr>
        <w:t xml:space="preserve">did a flyer that was </w:t>
      </w:r>
      <w:r w:rsidR="004360A5" w:rsidRPr="00703392">
        <w:rPr>
          <w:lang w:val="en-GB"/>
        </w:rPr>
        <w:t xml:space="preserve">send via </w:t>
      </w:r>
      <w:r w:rsidR="00EE3A8D" w:rsidRPr="00703392">
        <w:rPr>
          <w:lang w:val="en-GB"/>
        </w:rPr>
        <w:t>email, telephone</w:t>
      </w:r>
      <w:r w:rsidR="004360A5" w:rsidRPr="00703392">
        <w:rPr>
          <w:lang w:val="en-GB"/>
        </w:rPr>
        <w:t xml:space="preserve"> and </w:t>
      </w:r>
      <w:r w:rsidR="00EE3A8D" w:rsidRPr="00703392">
        <w:rPr>
          <w:lang w:val="en-GB"/>
        </w:rPr>
        <w:t xml:space="preserve">it was posted in public spaces. </w:t>
      </w:r>
    </w:p>
    <w:p w14:paraId="114E1C37" w14:textId="77777777" w:rsidR="00710A2D" w:rsidRPr="00703392" w:rsidRDefault="00710A2D" w:rsidP="00D306E2">
      <w:pPr>
        <w:ind w:left="-1002" w:hanging="360"/>
        <w:rPr>
          <w:lang w:val="en-GB"/>
        </w:rPr>
      </w:pPr>
    </w:p>
    <w:p w14:paraId="08C73814" w14:textId="4A9F5BC3" w:rsidR="00064D56" w:rsidRPr="00452516" w:rsidRDefault="00C24091" w:rsidP="00D719A5">
      <w:pPr>
        <w:pStyle w:val="Titolo2"/>
      </w:pPr>
      <w:bookmarkStart w:id="128" w:name="_Toc171065059"/>
      <w:bookmarkStart w:id="129" w:name="_Toc173143654"/>
      <w:r w:rsidRPr="00452516">
        <w:t xml:space="preserve">Summary of the </w:t>
      </w:r>
      <w:r w:rsidR="00B34EB3" w:rsidRPr="00452516">
        <w:t>comments received:</w:t>
      </w:r>
      <w:bookmarkEnd w:id="128"/>
      <w:bookmarkEnd w:id="129"/>
    </w:p>
    <w:p w14:paraId="0C8126D2" w14:textId="2A55A01C" w:rsidR="009C5F91" w:rsidRPr="00703392" w:rsidRDefault="00EE4B68" w:rsidP="00EE4B68">
      <w:pPr>
        <w:rPr>
          <w:lang w:val="en-GB"/>
        </w:rPr>
      </w:pPr>
      <w:r w:rsidRPr="00703392">
        <w:rPr>
          <w:lang w:val="en-GB"/>
        </w:rPr>
        <w:t>The project did not receive any objections from the stakeholders. On the contrary</w:t>
      </w:r>
      <w:r w:rsidR="00A013AF" w:rsidRPr="00703392">
        <w:rPr>
          <w:lang w:val="en-GB"/>
        </w:rPr>
        <w:t>,</w:t>
      </w:r>
      <w:r w:rsidRPr="00703392">
        <w:rPr>
          <w:lang w:val="en-GB"/>
        </w:rPr>
        <w:t xml:space="preserve"> it is well accepted</w:t>
      </w:r>
      <w:r w:rsidR="00A35D08" w:rsidRPr="00703392">
        <w:rPr>
          <w:lang w:val="en-GB"/>
        </w:rPr>
        <w:t xml:space="preserve"> </w:t>
      </w:r>
      <w:r w:rsidRPr="00703392">
        <w:rPr>
          <w:lang w:val="en-GB"/>
        </w:rPr>
        <w:t>and supported particularly due to the benefits that it generates</w:t>
      </w:r>
      <w:r w:rsidR="003B46C3" w:rsidRPr="00703392">
        <w:rPr>
          <w:lang w:val="en-GB"/>
        </w:rPr>
        <w:t xml:space="preserve">. We received several questions from the local stakeholders that covered a wide range of topics. </w:t>
      </w:r>
      <w:r w:rsidR="00681230" w:rsidRPr="00703392">
        <w:rPr>
          <w:lang w:val="en-GB"/>
        </w:rPr>
        <w:t xml:space="preserve">Below are reported the comments </w:t>
      </w:r>
      <w:r w:rsidR="000B6455" w:rsidRPr="00703392">
        <w:rPr>
          <w:lang w:val="en-GB"/>
        </w:rPr>
        <w:t>received</w:t>
      </w:r>
      <w:r w:rsidR="004E2751" w:rsidRPr="00703392">
        <w:rPr>
          <w:lang w:val="en-GB"/>
        </w:rPr>
        <w:t xml:space="preserve"> during the publi</w:t>
      </w:r>
      <w:r w:rsidR="00E05736" w:rsidRPr="00703392">
        <w:rPr>
          <w:lang w:val="en-GB"/>
        </w:rPr>
        <w:t>c event hold in Augusta</w:t>
      </w:r>
      <w:r w:rsidR="004D627C" w:rsidRPr="00703392">
        <w:rPr>
          <w:lang w:val="en-GB"/>
        </w:rPr>
        <w:t xml:space="preserve"> and other comments </w:t>
      </w:r>
      <w:r w:rsidR="006B6B25" w:rsidRPr="00703392">
        <w:rPr>
          <w:lang w:val="en-GB"/>
        </w:rPr>
        <w:t>collected</w:t>
      </w:r>
      <w:r w:rsidR="00B45E80" w:rsidRPr="00703392">
        <w:rPr>
          <w:lang w:val="en-GB"/>
        </w:rPr>
        <w:t xml:space="preserve"> </w:t>
      </w:r>
      <w:r w:rsidR="00E17F72" w:rsidRPr="00703392">
        <w:rPr>
          <w:lang w:val="en-GB"/>
        </w:rPr>
        <w:t>throughout our activities from different stakeholders</w:t>
      </w:r>
      <w:r w:rsidR="00681230" w:rsidRPr="00703392">
        <w:rPr>
          <w:lang w:val="en-GB"/>
        </w:rPr>
        <w:t>.</w:t>
      </w:r>
    </w:p>
    <w:p w14:paraId="73A18427" w14:textId="4BE42FE4" w:rsidR="00B007C3" w:rsidRPr="003F7ABE" w:rsidRDefault="00B007C3" w:rsidP="00B007C3">
      <w:pPr>
        <w:pStyle w:val="Paragrafoelenco"/>
        <w:numPr>
          <w:ilvl w:val="0"/>
          <w:numId w:val="41"/>
        </w:numPr>
        <w:rPr>
          <w:sz w:val="24"/>
          <w:szCs w:val="24"/>
        </w:rPr>
      </w:pPr>
      <w:r w:rsidRPr="003F7ABE">
        <w:rPr>
          <w:sz w:val="24"/>
          <w:szCs w:val="24"/>
        </w:rPr>
        <w:t xml:space="preserve">Comments regarding </w:t>
      </w:r>
      <w:r w:rsidR="00FF1BF7" w:rsidRPr="003F7ABE">
        <w:rPr>
          <w:sz w:val="24"/>
          <w:szCs w:val="24"/>
        </w:rPr>
        <w:t>our process and t</w:t>
      </w:r>
      <w:r w:rsidR="00890186" w:rsidRPr="003F7ABE">
        <w:rPr>
          <w:sz w:val="24"/>
          <w:szCs w:val="24"/>
        </w:rPr>
        <w:t>h</w:t>
      </w:r>
      <w:r w:rsidR="00FF1BF7" w:rsidRPr="003F7ABE">
        <w:rPr>
          <w:sz w:val="24"/>
          <w:szCs w:val="24"/>
        </w:rPr>
        <w:t xml:space="preserve">e project we are </w:t>
      </w:r>
      <w:r w:rsidR="001976FB" w:rsidRPr="003F7ABE">
        <w:rPr>
          <w:sz w:val="24"/>
          <w:szCs w:val="24"/>
        </w:rPr>
        <w:t>carrying out in Augusta:</w:t>
      </w:r>
    </w:p>
    <w:p w14:paraId="097D8836" w14:textId="176F9472" w:rsidR="00711BEF" w:rsidRPr="003F7ABE" w:rsidRDefault="002143C5" w:rsidP="002D4272">
      <w:pPr>
        <w:pStyle w:val="Paragrafoelenco"/>
        <w:numPr>
          <w:ilvl w:val="1"/>
          <w:numId w:val="12"/>
        </w:numPr>
        <w:rPr>
          <w:sz w:val="24"/>
          <w:szCs w:val="24"/>
        </w:rPr>
      </w:pPr>
      <w:r w:rsidRPr="003F7ABE">
        <w:rPr>
          <w:sz w:val="24"/>
          <w:szCs w:val="24"/>
        </w:rPr>
        <w:t xml:space="preserve">Amount of </w:t>
      </w:r>
      <w:r w:rsidR="008E1670" w:rsidRPr="003F7ABE">
        <w:rPr>
          <w:sz w:val="24"/>
          <w:szCs w:val="24"/>
        </w:rPr>
        <w:t>energy that is need to the process and the</w:t>
      </w:r>
      <w:r w:rsidR="008E2DA1" w:rsidRPr="003F7ABE">
        <w:rPr>
          <w:sz w:val="24"/>
          <w:szCs w:val="24"/>
        </w:rPr>
        <w:t xml:space="preserve"> net negative</w:t>
      </w:r>
      <w:r w:rsidR="007F13E4" w:rsidRPr="003F7ABE">
        <w:rPr>
          <w:sz w:val="24"/>
          <w:szCs w:val="24"/>
        </w:rPr>
        <w:t xml:space="preserve"> emissions of CO</w:t>
      </w:r>
      <w:r w:rsidR="007F13E4" w:rsidRPr="003F7ABE">
        <w:rPr>
          <w:sz w:val="24"/>
          <w:szCs w:val="24"/>
          <w:vertAlign w:val="subscript"/>
        </w:rPr>
        <w:t>2</w:t>
      </w:r>
      <w:r w:rsidR="00BD1B2C" w:rsidRPr="003F7ABE">
        <w:rPr>
          <w:sz w:val="24"/>
          <w:szCs w:val="24"/>
        </w:rPr>
        <w:t xml:space="preserve"> </w:t>
      </w:r>
      <w:r w:rsidR="00B86CE8" w:rsidRPr="003F7ABE">
        <w:rPr>
          <w:sz w:val="24"/>
          <w:szCs w:val="24"/>
        </w:rPr>
        <w:t xml:space="preserve">of our </w:t>
      </w:r>
      <w:proofErr w:type="gramStart"/>
      <w:r w:rsidR="00B86CE8" w:rsidRPr="003F7ABE">
        <w:rPr>
          <w:sz w:val="24"/>
          <w:szCs w:val="24"/>
        </w:rPr>
        <w:t>process</w:t>
      </w:r>
      <w:r w:rsidR="008C74F5" w:rsidRPr="003F7ABE">
        <w:rPr>
          <w:sz w:val="24"/>
          <w:szCs w:val="24"/>
        </w:rPr>
        <w:t>;</w:t>
      </w:r>
      <w:proofErr w:type="gramEnd"/>
    </w:p>
    <w:p w14:paraId="0B6B1973" w14:textId="2E9E95F5" w:rsidR="00B74A00" w:rsidRPr="003F7ABE" w:rsidRDefault="00C7755B" w:rsidP="002D4272">
      <w:pPr>
        <w:pStyle w:val="Paragrafoelenco"/>
        <w:numPr>
          <w:ilvl w:val="1"/>
          <w:numId w:val="12"/>
        </w:numPr>
        <w:rPr>
          <w:sz w:val="24"/>
          <w:szCs w:val="24"/>
        </w:rPr>
      </w:pPr>
      <w:r w:rsidRPr="003F7ABE">
        <w:rPr>
          <w:sz w:val="24"/>
          <w:szCs w:val="24"/>
        </w:rPr>
        <w:t xml:space="preserve">Information regarding the funding of the </w:t>
      </w:r>
      <w:proofErr w:type="gramStart"/>
      <w:r w:rsidRPr="003F7ABE">
        <w:rPr>
          <w:sz w:val="24"/>
          <w:szCs w:val="24"/>
        </w:rPr>
        <w:t>project</w:t>
      </w:r>
      <w:r w:rsidR="008C74F5" w:rsidRPr="003F7ABE">
        <w:rPr>
          <w:sz w:val="24"/>
          <w:szCs w:val="24"/>
        </w:rPr>
        <w:t>;</w:t>
      </w:r>
      <w:proofErr w:type="gramEnd"/>
    </w:p>
    <w:p w14:paraId="4CCAE567" w14:textId="2FB98CA9" w:rsidR="00F12280" w:rsidRPr="003F7ABE" w:rsidRDefault="00F12280" w:rsidP="002D4272">
      <w:pPr>
        <w:pStyle w:val="Paragrafoelenco"/>
        <w:numPr>
          <w:ilvl w:val="1"/>
          <w:numId w:val="12"/>
        </w:numPr>
        <w:rPr>
          <w:sz w:val="24"/>
          <w:szCs w:val="24"/>
        </w:rPr>
      </w:pPr>
      <w:r w:rsidRPr="003F7ABE">
        <w:rPr>
          <w:sz w:val="24"/>
          <w:szCs w:val="24"/>
        </w:rPr>
        <w:t>Information regarding</w:t>
      </w:r>
      <w:r w:rsidR="008C74F5" w:rsidRPr="003F7ABE">
        <w:rPr>
          <w:sz w:val="24"/>
          <w:szCs w:val="24"/>
        </w:rPr>
        <w:t xml:space="preserve"> our business model and how we will generate </w:t>
      </w:r>
      <w:proofErr w:type="gramStart"/>
      <w:r w:rsidR="008C74F5" w:rsidRPr="003F7ABE">
        <w:rPr>
          <w:sz w:val="24"/>
          <w:szCs w:val="24"/>
        </w:rPr>
        <w:t>revenues;</w:t>
      </w:r>
      <w:proofErr w:type="gramEnd"/>
    </w:p>
    <w:p w14:paraId="0AFADC7E" w14:textId="6655F6FC" w:rsidR="008C74F5" w:rsidRPr="003F7ABE" w:rsidRDefault="006302C7" w:rsidP="002D4272">
      <w:pPr>
        <w:pStyle w:val="Paragrafoelenco"/>
        <w:numPr>
          <w:ilvl w:val="1"/>
          <w:numId w:val="12"/>
        </w:numPr>
        <w:rPr>
          <w:sz w:val="24"/>
          <w:szCs w:val="24"/>
        </w:rPr>
      </w:pPr>
      <w:r w:rsidRPr="003F7ABE">
        <w:rPr>
          <w:sz w:val="24"/>
          <w:szCs w:val="24"/>
        </w:rPr>
        <w:t xml:space="preserve">Information regarding the plant </w:t>
      </w:r>
      <w:proofErr w:type="gramStart"/>
      <w:r w:rsidRPr="003F7ABE">
        <w:rPr>
          <w:sz w:val="24"/>
          <w:szCs w:val="24"/>
        </w:rPr>
        <w:t>dimensions;</w:t>
      </w:r>
      <w:proofErr w:type="gramEnd"/>
    </w:p>
    <w:p w14:paraId="391C9C03" w14:textId="23625CB1" w:rsidR="000239D7" w:rsidRPr="003F7ABE" w:rsidRDefault="003904A0" w:rsidP="002D4272">
      <w:pPr>
        <w:pStyle w:val="Paragrafoelenco"/>
        <w:numPr>
          <w:ilvl w:val="1"/>
          <w:numId w:val="12"/>
        </w:numPr>
        <w:rPr>
          <w:sz w:val="24"/>
          <w:szCs w:val="24"/>
        </w:rPr>
      </w:pPr>
      <w:r w:rsidRPr="003F7ABE">
        <w:rPr>
          <w:sz w:val="24"/>
          <w:szCs w:val="24"/>
        </w:rPr>
        <w:t xml:space="preserve">If we have already planned </w:t>
      </w:r>
      <w:r w:rsidR="00FB6242" w:rsidRPr="003F7ABE">
        <w:rPr>
          <w:sz w:val="24"/>
          <w:szCs w:val="24"/>
        </w:rPr>
        <w:t xml:space="preserve">to scale at </w:t>
      </w:r>
      <w:proofErr w:type="spellStart"/>
      <w:proofErr w:type="gramStart"/>
      <w:r w:rsidR="00FB6242" w:rsidRPr="003F7ABE">
        <w:rPr>
          <w:sz w:val="24"/>
          <w:szCs w:val="24"/>
        </w:rPr>
        <w:t>a</w:t>
      </w:r>
      <w:proofErr w:type="spellEnd"/>
      <w:proofErr w:type="gramEnd"/>
      <w:r w:rsidR="00FB6242" w:rsidRPr="003F7ABE">
        <w:rPr>
          <w:sz w:val="24"/>
          <w:szCs w:val="24"/>
        </w:rPr>
        <w:t xml:space="preserve"> industrial level;</w:t>
      </w:r>
    </w:p>
    <w:p w14:paraId="6E353764" w14:textId="59879B7F" w:rsidR="00020289" w:rsidRPr="003F7ABE" w:rsidRDefault="00E37A95" w:rsidP="002D4272">
      <w:pPr>
        <w:pStyle w:val="Paragrafoelenco"/>
        <w:numPr>
          <w:ilvl w:val="1"/>
          <w:numId w:val="12"/>
        </w:numPr>
        <w:rPr>
          <w:sz w:val="24"/>
          <w:szCs w:val="24"/>
        </w:rPr>
      </w:pPr>
      <w:r w:rsidRPr="003F7ABE">
        <w:rPr>
          <w:sz w:val="24"/>
          <w:szCs w:val="24"/>
        </w:rPr>
        <w:t>If we have done</w:t>
      </w:r>
      <w:r w:rsidR="00A179BB" w:rsidRPr="003F7ABE">
        <w:rPr>
          <w:sz w:val="24"/>
          <w:szCs w:val="24"/>
        </w:rPr>
        <w:t xml:space="preserve"> any estimates, and if so with what results, on the effect of the point release of the solution you release into the </w:t>
      </w:r>
      <w:proofErr w:type="gramStart"/>
      <w:r w:rsidR="00A179BB" w:rsidRPr="003F7ABE">
        <w:rPr>
          <w:sz w:val="24"/>
          <w:szCs w:val="24"/>
        </w:rPr>
        <w:t>water</w:t>
      </w:r>
      <w:r w:rsidR="00DD542A" w:rsidRPr="003F7ABE">
        <w:rPr>
          <w:sz w:val="24"/>
          <w:szCs w:val="24"/>
        </w:rPr>
        <w:t>;</w:t>
      </w:r>
      <w:proofErr w:type="gramEnd"/>
    </w:p>
    <w:p w14:paraId="26C8A07B" w14:textId="4208B67B" w:rsidR="00B952D8" w:rsidRPr="003F7ABE" w:rsidRDefault="00B952D8" w:rsidP="002D4272">
      <w:pPr>
        <w:pStyle w:val="Paragrafoelenco"/>
        <w:numPr>
          <w:ilvl w:val="1"/>
          <w:numId w:val="12"/>
        </w:numPr>
        <w:rPr>
          <w:sz w:val="24"/>
          <w:szCs w:val="24"/>
        </w:rPr>
      </w:pPr>
      <w:r w:rsidRPr="003F7ABE">
        <w:rPr>
          <w:sz w:val="24"/>
          <w:szCs w:val="24"/>
        </w:rPr>
        <w:t xml:space="preserve">Why we have chosen Sicily </w:t>
      </w:r>
      <w:r w:rsidR="00A53F17" w:rsidRPr="003F7ABE">
        <w:rPr>
          <w:sz w:val="24"/>
          <w:szCs w:val="24"/>
        </w:rPr>
        <w:t xml:space="preserve">and in particular Augusta </w:t>
      </w:r>
      <w:r w:rsidRPr="003F7ABE">
        <w:rPr>
          <w:sz w:val="24"/>
          <w:szCs w:val="24"/>
        </w:rPr>
        <w:t xml:space="preserve">to </w:t>
      </w:r>
      <w:r w:rsidR="00A53F17" w:rsidRPr="003F7ABE">
        <w:rPr>
          <w:sz w:val="24"/>
          <w:szCs w:val="24"/>
        </w:rPr>
        <w:t xml:space="preserve">site our </w:t>
      </w:r>
      <w:proofErr w:type="gramStart"/>
      <w:r w:rsidR="00A53F17" w:rsidRPr="003F7ABE">
        <w:rPr>
          <w:sz w:val="24"/>
          <w:szCs w:val="24"/>
        </w:rPr>
        <w:t>plants</w:t>
      </w:r>
      <w:r w:rsidR="00DD542A" w:rsidRPr="003F7ABE">
        <w:rPr>
          <w:sz w:val="24"/>
          <w:szCs w:val="24"/>
        </w:rPr>
        <w:t>;</w:t>
      </w:r>
      <w:proofErr w:type="gramEnd"/>
    </w:p>
    <w:p w14:paraId="3506CFCE" w14:textId="2FEA0CE7" w:rsidR="00C315D9" w:rsidRPr="003F7ABE" w:rsidRDefault="00DD542A" w:rsidP="002D4272">
      <w:pPr>
        <w:pStyle w:val="Paragrafoelenco"/>
        <w:numPr>
          <w:ilvl w:val="1"/>
          <w:numId w:val="12"/>
        </w:numPr>
        <w:rPr>
          <w:sz w:val="24"/>
          <w:szCs w:val="24"/>
        </w:rPr>
      </w:pPr>
      <w:r w:rsidRPr="003F7ABE">
        <w:rPr>
          <w:sz w:val="24"/>
          <w:szCs w:val="24"/>
        </w:rPr>
        <w:t>Where does the CO</w:t>
      </w:r>
      <w:r w:rsidRPr="003F7ABE">
        <w:rPr>
          <w:sz w:val="24"/>
          <w:szCs w:val="24"/>
          <w:vertAlign w:val="subscript"/>
        </w:rPr>
        <w:t>2</w:t>
      </w:r>
      <w:r w:rsidRPr="003F7ABE">
        <w:rPr>
          <w:sz w:val="24"/>
          <w:szCs w:val="24"/>
        </w:rPr>
        <w:t xml:space="preserve"> that we use come from and if the transport is environmentally </w:t>
      </w:r>
      <w:proofErr w:type="gramStart"/>
      <w:r w:rsidRPr="003F7ABE">
        <w:rPr>
          <w:sz w:val="24"/>
          <w:szCs w:val="24"/>
        </w:rPr>
        <w:t>sustainable</w:t>
      </w:r>
      <w:r w:rsidR="00140473" w:rsidRPr="003F7ABE">
        <w:rPr>
          <w:sz w:val="24"/>
          <w:szCs w:val="24"/>
        </w:rPr>
        <w:t>;</w:t>
      </w:r>
      <w:proofErr w:type="gramEnd"/>
    </w:p>
    <w:p w14:paraId="65A0206A" w14:textId="17B893B1" w:rsidR="00140473" w:rsidRPr="003F7ABE" w:rsidRDefault="00140473" w:rsidP="002D4272">
      <w:pPr>
        <w:pStyle w:val="Paragrafoelenco"/>
        <w:numPr>
          <w:ilvl w:val="1"/>
          <w:numId w:val="12"/>
        </w:numPr>
        <w:rPr>
          <w:sz w:val="24"/>
          <w:szCs w:val="24"/>
        </w:rPr>
      </w:pPr>
      <w:r w:rsidRPr="003F7ABE">
        <w:rPr>
          <w:sz w:val="24"/>
          <w:szCs w:val="24"/>
        </w:rPr>
        <w:t xml:space="preserve">Where it comes from the energy that we use </w:t>
      </w:r>
      <w:r w:rsidR="00E5697B" w:rsidRPr="003F7ABE">
        <w:rPr>
          <w:sz w:val="24"/>
          <w:szCs w:val="24"/>
        </w:rPr>
        <w:t xml:space="preserve">in the </w:t>
      </w:r>
      <w:proofErr w:type="gramStart"/>
      <w:r w:rsidR="00E5697B" w:rsidRPr="003F7ABE">
        <w:rPr>
          <w:sz w:val="24"/>
          <w:szCs w:val="24"/>
        </w:rPr>
        <w:t>process</w:t>
      </w:r>
      <w:r w:rsidR="00026C5A" w:rsidRPr="003F7ABE">
        <w:rPr>
          <w:sz w:val="24"/>
          <w:szCs w:val="24"/>
        </w:rPr>
        <w:t>;</w:t>
      </w:r>
      <w:proofErr w:type="gramEnd"/>
    </w:p>
    <w:p w14:paraId="5F04A4ED" w14:textId="757AA6D9" w:rsidR="00026C5A" w:rsidRPr="003F7ABE" w:rsidRDefault="00026C5A" w:rsidP="002D4272">
      <w:pPr>
        <w:pStyle w:val="Paragrafoelenco"/>
        <w:numPr>
          <w:ilvl w:val="1"/>
          <w:numId w:val="12"/>
        </w:numPr>
        <w:rPr>
          <w:sz w:val="24"/>
          <w:szCs w:val="24"/>
        </w:rPr>
      </w:pPr>
      <w:r w:rsidRPr="003F7ABE">
        <w:rPr>
          <w:sz w:val="24"/>
          <w:szCs w:val="24"/>
        </w:rPr>
        <w:t xml:space="preserve">How do we plan to manage local </w:t>
      </w:r>
      <w:proofErr w:type="gramStart"/>
      <w:r w:rsidRPr="003F7ABE">
        <w:rPr>
          <w:sz w:val="24"/>
          <w:szCs w:val="24"/>
        </w:rPr>
        <w:t>permits</w:t>
      </w:r>
      <w:r w:rsidR="00D7578D" w:rsidRPr="003F7ABE">
        <w:rPr>
          <w:sz w:val="24"/>
          <w:szCs w:val="24"/>
        </w:rPr>
        <w:t>;</w:t>
      </w:r>
      <w:proofErr w:type="gramEnd"/>
    </w:p>
    <w:p w14:paraId="60DF2A0D" w14:textId="375421A8" w:rsidR="00D7578D" w:rsidRPr="003F7ABE" w:rsidRDefault="00D7578D" w:rsidP="002D4272">
      <w:pPr>
        <w:pStyle w:val="Paragrafoelenco"/>
        <w:numPr>
          <w:ilvl w:val="1"/>
          <w:numId w:val="12"/>
        </w:numPr>
        <w:rPr>
          <w:sz w:val="24"/>
          <w:szCs w:val="24"/>
        </w:rPr>
      </w:pPr>
      <w:r w:rsidRPr="003F7ABE">
        <w:rPr>
          <w:sz w:val="24"/>
          <w:szCs w:val="24"/>
        </w:rPr>
        <w:t xml:space="preserve">Are there any benefits for the local </w:t>
      </w:r>
      <w:proofErr w:type="gramStart"/>
      <w:r w:rsidRPr="003F7ABE">
        <w:rPr>
          <w:sz w:val="24"/>
          <w:szCs w:val="24"/>
        </w:rPr>
        <w:t>community</w:t>
      </w:r>
      <w:r w:rsidR="006D7BB7" w:rsidRPr="003F7ABE">
        <w:rPr>
          <w:sz w:val="24"/>
          <w:szCs w:val="24"/>
        </w:rPr>
        <w:t>;</w:t>
      </w:r>
      <w:proofErr w:type="gramEnd"/>
    </w:p>
    <w:p w14:paraId="43812195" w14:textId="66621ADC" w:rsidR="006D7BB7" w:rsidRPr="003F7ABE" w:rsidRDefault="006F2EF8" w:rsidP="002D4272">
      <w:pPr>
        <w:pStyle w:val="Paragrafoelenco"/>
        <w:numPr>
          <w:ilvl w:val="1"/>
          <w:numId w:val="12"/>
        </w:numPr>
        <w:rPr>
          <w:sz w:val="24"/>
          <w:szCs w:val="24"/>
        </w:rPr>
      </w:pPr>
      <w:r w:rsidRPr="003F7ABE">
        <w:rPr>
          <w:sz w:val="24"/>
          <w:szCs w:val="24"/>
        </w:rPr>
        <w:t xml:space="preserve">How </w:t>
      </w:r>
      <w:r w:rsidR="00A90DA2" w:rsidRPr="003F7ABE">
        <w:rPr>
          <w:sz w:val="24"/>
          <w:szCs w:val="24"/>
        </w:rPr>
        <w:t>will our project affect local employment.</w:t>
      </w:r>
    </w:p>
    <w:p w14:paraId="7EDC5832" w14:textId="77777777" w:rsidR="00A90DA2" w:rsidRPr="00452516" w:rsidRDefault="00A90DA2" w:rsidP="00A90DA2">
      <w:pPr>
        <w:pStyle w:val="Paragrafoelenco"/>
        <w:ind w:left="360"/>
      </w:pPr>
    </w:p>
    <w:p w14:paraId="473BC2D3" w14:textId="59564F8E" w:rsidR="00D83458" w:rsidRPr="003F7ABE" w:rsidRDefault="00D83458" w:rsidP="00D83458">
      <w:pPr>
        <w:pStyle w:val="Paragrafoelenco"/>
        <w:numPr>
          <w:ilvl w:val="0"/>
          <w:numId w:val="41"/>
        </w:numPr>
        <w:rPr>
          <w:sz w:val="24"/>
          <w:szCs w:val="24"/>
        </w:rPr>
      </w:pPr>
      <w:r w:rsidRPr="003F7ABE">
        <w:rPr>
          <w:sz w:val="24"/>
          <w:szCs w:val="24"/>
        </w:rPr>
        <w:t xml:space="preserve">Comments regarding </w:t>
      </w:r>
      <w:r w:rsidR="00A21575" w:rsidRPr="003F7ABE">
        <w:rPr>
          <w:sz w:val="24"/>
          <w:szCs w:val="24"/>
        </w:rPr>
        <w:t>the sec</w:t>
      </w:r>
      <w:r w:rsidR="00446A30" w:rsidRPr="003F7ABE">
        <w:rPr>
          <w:sz w:val="24"/>
          <w:szCs w:val="24"/>
        </w:rPr>
        <w:t>tor our activity belongs to:</w:t>
      </w:r>
    </w:p>
    <w:p w14:paraId="06FD93DF" w14:textId="1BE888AA" w:rsidR="00BC3F2F" w:rsidRPr="003F7ABE" w:rsidRDefault="001E74E8" w:rsidP="003A5851">
      <w:pPr>
        <w:pStyle w:val="Paragrafoelenco"/>
        <w:numPr>
          <w:ilvl w:val="1"/>
          <w:numId w:val="12"/>
        </w:numPr>
        <w:rPr>
          <w:sz w:val="24"/>
          <w:szCs w:val="24"/>
        </w:rPr>
      </w:pPr>
      <w:r w:rsidRPr="003F7ABE">
        <w:rPr>
          <w:sz w:val="24"/>
          <w:szCs w:val="24"/>
        </w:rPr>
        <w:t xml:space="preserve">What is our opinion regarding </w:t>
      </w:r>
      <w:r w:rsidR="009F581F" w:rsidRPr="003F7ABE">
        <w:rPr>
          <w:sz w:val="24"/>
          <w:szCs w:val="24"/>
        </w:rPr>
        <w:t xml:space="preserve">the </w:t>
      </w:r>
      <w:r w:rsidR="00E4552F" w:rsidRPr="003F7ABE">
        <w:rPr>
          <w:sz w:val="24"/>
          <w:szCs w:val="24"/>
        </w:rPr>
        <w:t>effectiveness of CDR tech</w:t>
      </w:r>
      <w:r w:rsidR="00BB6F14" w:rsidRPr="003F7ABE">
        <w:rPr>
          <w:sz w:val="24"/>
          <w:szCs w:val="24"/>
        </w:rPr>
        <w:t xml:space="preserve">nologies </w:t>
      </w:r>
      <w:r w:rsidR="00BB4092" w:rsidRPr="003F7ABE">
        <w:rPr>
          <w:sz w:val="24"/>
          <w:szCs w:val="24"/>
        </w:rPr>
        <w:t xml:space="preserve">in </w:t>
      </w:r>
      <w:r w:rsidR="007938DA" w:rsidRPr="003F7ABE">
        <w:rPr>
          <w:sz w:val="24"/>
          <w:szCs w:val="24"/>
        </w:rPr>
        <w:t>mitigating climate chang</w:t>
      </w:r>
      <w:r w:rsidR="003A5851" w:rsidRPr="003F7ABE">
        <w:rPr>
          <w:sz w:val="24"/>
          <w:szCs w:val="24"/>
        </w:rPr>
        <w:t>e a</w:t>
      </w:r>
      <w:r w:rsidR="00907F27" w:rsidRPr="003F7ABE">
        <w:rPr>
          <w:sz w:val="24"/>
          <w:szCs w:val="24"/>
        </w:rPr>
        <w:t xml:space="preserve">nd if the </w:t>
      </w:r>
      <w:r w:rsidR="004D266C" w:rsidRPr="003F7ABE">
        <w:rPr>
          <w:sz w:val="24"/>
          <w:szCs w:val="24"/>
        </w:rPr>
        <w:t xml:space="preserve">adoption of these </w:t>
      </w:r>
      <w:r w:rsidR="00BE5078" w:rsidRPr="003F7ABE">
        <w:rPr>
          <w:sz w:val="24"/>
          <w:szCs w:val="24"/>
        </w:rPr>
        <w:t xml:space="preserve">technologies </w:t>
      </w:r>
      <w:r w:rsidR="002410B6" w:rsidRPr="003F7ABE">
        <w:rPr>
          <w:sz w:val="24"/>
          <w:szCs w:val="24"/>
        </w:rPr>
        <w:t xml:space="preserve">could </w:t>
      </w:r>
      <w:r w:rsidR="00714B17" w:rsidRPr="003F7ABE">
        <w:rPr>
          <w:sz w:val="24"/>
          <w:szCs w:val="24"/>
        </w:rPr>
        <w:t xml:space="preserve">justify </w:t>
      </w:r>
      <w:r w:rsidR="00FF0FAA" w:rsidRPr="003F7ABE">
        <w:rPr>
          <w:sz w:val="24"/>
          <w:szCs w:val="24"/>
        </w:rPr>
        <w:t xml:space="preserve">more polluting </w:t>
      </w:r>
      <w:proofErr w:type="gramStart"/>
      <w:r w:rsidR="00695E85" w:rsidRPr="003F7ABE">
        <w:rPr>
          <w:sz w:val="24"/>
          <w:szCs w:val="24"/>
        </w:rPr>
        <w:t>activities;</w:t>
      </w:r>
      <w:proofErr w:type="gramEnd"/>
    </w:p>
    <w:p w14:paraId="77FEBBF0" w14:textId="0A179ACA" w:rsidR="00A56362" w:rsidRPr="003F7ABE" w:rsidRDefault="00A56362" w:rsidP="003A5851">
      <w:pPr>
        <w:pStyle w:val="Paragrafoelenco"/>
        <w:numPr>
          <w:ilvl w:val="1"/>
          <w:numId w:val="12"/>
        </w:numPr>
        <w:rPr>
          <w:sz w:val="24"/>
          <w:szCs w:val="24"/>
        </w:rPr>
      </w:pPr>
      <w:r w:rsidRPr="003F7ABE">
        <w:rPr>
          <w:sz w:val="24"/>
          <w:szCs w:val="24"/>
        </w:rPr>
        <w:t xml:space="preserve">If the CDR technologies could </w:t>
      </w:r>
      <w:r w:rsidR="001624EA" w:rsidRPr="003F7ABE">
        <w:rPr>
          <w:sz w:val="24"/>
          <w:szCs w:val="24"/>
        </w:rPr>
        <w:t xml:space="preserve">boost </w:t>
      </w:r>
      <w:r w:rsidR="00C71F68" w:rsidRPr="003F7ABE">
        <w:rPr>
          <w:sz w:val="24"/>
          <w:szCs w:val="24"/>
        </w:rPr>
        <w:t xml:space="preserve">sustainable practices </w:t>
      </w:r>
      <w:r w:rsidR="005B58E9" w:rsidRPr="003F7ABE">
        <w:rPr>
          <w:sz w:val="24"/>
          <w:szCs w:val="24"/>
        </w:rPr>
        <w:t xml:space="preserve">in the hydrogen </w:t>
      </w:r>
      <w:proofErr w:type="gramStart"/>
      <w:r w:rsidR="005B58E9" w:rsidRPr="003F7ABE">
        <w:rPr>
          <w:sz w:val="24"/>
          <w:szCs w:val="24"/>
        </w:rPr>
        <w:t>production</w:t>
      </w:r>
      <w:r w:rsidR="00947647" w:rsidRPr="003F7ABE">
        <w:rPr>
          <w:sz w:val="24"/>
          <w:szCs w:val="24"/>
        </w:rPr>
        <w:t>;</w:t>
      </w:r>
      <w:proofErr w:type="gramEnd"/>
    </w:p>
    <w:p w14:paraId="595F9B4A" w14:textId="3B3B5358" w:rsidR="00E02AC6" w:rsidRPr="003F7ABE" w:rsidRDefault="00E02AC6" w:rsidP="003A5851">
      <w:pPr>
        <w:pStyle w:val="Paragrafoelenco"/>
        <w:numPr>
          <w:ilvl w:val="1"/>
          <w:numId w:val="12"/>
        </w:numPr>
        <w:rPr>
          <w:sz w:val="24"/>
          <w:szCs w:val="24"/>
        </w:rPr>
      </w:pPr>
      <w:r w:rsidRPr="003F7ABE">
        <w:rPr>
          <w:sz w:val="24"/>
          <w:szCs w:val="24"/>
        </w:rPr>
        <w:t xml:space="preserve">Do exist other plants similar to ours </w:t>
      </w:r>
      <w:r w:rsidR="00F93FB2" w:rsidRPr="003F7ABE">
        <w:rPr>
          <w:sz w:val="24"/>
          <w:szCs w:val="24"/>
        </w:rPr>
        <w:t xml:space="preserve">in the </w:t>
      </w:r>
      <w:proofErr w:type="gramStart"/>
      <w:r w:rsidR="00F93FB2" w:rsidRPr="003F7ABE">
        <w:rPr>
          <w:sz w:val="24"/>
          <w:szCs w:val="24"/>
        </w:rPr>
        <w:t>world</w:t>
      </w:r>
      <w:r w:rsidR="00947647" w:rsidRPr="003F7ABE">
        <w:rPr>
          <w:sz w:val="24"/>
          <w:szCs w:val="24"/>
        </w:rPr>
        <w:t>;</w:t>
      </w:r>
      <w:proofErr w:type="gramEnd"/>
    </w:p>
    <w:p w14:paraId="1D59AFA6" w14:textId="02E22987" w:rsidR="00534B50" w:rsidRPr="003F7ABE" w:rsidRDefault="00476B2A" w:rsidP="003A5851">
      <w:pPr>
        <w:pStyle w:val="Paragrafoelenco"/>
        <w:numPr>
          <w:ilvl w:val="1"/>
          <w:numId w:val="12"/>
        </w:numPr>
        <w:rPr>
          <w:sz w:val="24"/>
          <w:szCs w:val="24"/>
        </w:rPr>
      </w:pPr>
      <w:r w:rsidRPr="003F7ABE">
        <w:rPr>
          <w:sz w:val="24"/>
          <w:szCs w:val="24"/>
        </w:rPr>
        <w:t>How many Li</w:t>
      </w:r>
      <w:r w:rsidR="00F608AC" w:rsidRPr="003F7ABE">
        <w:rPr>
          <w:sz w:val="24"/>
          <w:szCs w:val="24"/>
        </w:rPr>
        <w:t xml:space="preserve">menet plants </w:t>
      </w:r>
      <w:r w:rsidR="00947647" w:rsidRPr="003F7ABE">
        <w:rPr>
          <w:sz w:val="24"/>
          <w:szCs w:val="24"/>
        </w:rPr>
        <w:t xml:space="preserve">we should build </w:t>
      </w:r>
      <w:proofErr w:type="gramStart"/>
      <w:r w:rsidR="00947647" w:rsidRPr="003F7ABE">
        <w:rPr>
          <w:sz w:val="24"/>
          <w:szCs w:val="24"/>
        </w:rPr>
        <w:t>in order to</w:t>
      </w:r>
      <w:proofErr w:type="gramEnd"/>
      <w:r w:rsidR="00947647" w:rsidRPr="003F7ABE">
        <w:rPr>
          <w:sz w:val="24"/>
          <w:szCs w:val="24"/>
        </w:rPr>
        <w:t xml:space="preserve"> achieve net zero</w:t>
      </w:r>
      <w:r w:rsidR="00835D88" w:rsidRPr="003F7ABE">
        <w:rPr>
          <w:sz w:val="24"/>
          <w:szCs w:val="24"/>
        </w:rPr>
        <w:t>.</w:t>
      </w:r>
    </w:p>
    <w:p w14:paraId="5B13E90C" w14:textId="77777777" w:rsidR="00947647" w:rsidRPr="00452516" w:rsidRDefault="00947647" w:rsidP="00A90DA2">
      <w:pPr>
        <w:pStyle w:val="Paragrafoelenco"/>
        <w:ind w:left="360"/>
      </w:pPr>
    </w:p>
    <w:p w14:paraId="2E1E5C90" w14:textId="458493CB" w:rsidR="00B34EB3" w:rsidRPr="00452516" w:rsidRDefault="00CE5B94" w:rsidP="00D719A5">
      <w:pPr>
        <w:pStyle w:val="Titolo2"/>
      </w:pPr>
      <w:bookmarkStart w:id="130" w:name="_Toc171065060"/>
      <w:bookmarkStart w:id="131" w:name="_Toc173143655"/>
      <w:r w:rsidRPr="00452516">
        <w:t>Report on how due account was taken of any comments received:</w:t>
      </w:r>
      <w:bookmarkEnd w:id="130"/>
      <w:bookmarkEnd w:id="131"/>
    </w:p>
    <w:p w14:paraId="5ECEB8C4" w14:textId="77777777" w:rsidR="006951DB" w:rsidRPr="00703392" w:rsidRDefault="006951DB" w:rsidP="00B847E3">
      <w:pPr>
        <w:rPr>
          <w:b/>
          <w:bCs/>
          <w:u w:val="single"/>
          <w:lang w:val="en-GB"/>
        </w:rPr>
      </w:pPr>
    </w:p>
    <w:p w14:paraId="7FDC8C29" w14:textId="1F2EE465" w:rsidR="00576FE3" w:rsidRPr="003F7ABE" w:rsidRDefault="0032742E" w:rsidP="002B66BF">
      <w:pPr>
        <w:pStyle w:val="Puntoelenco"/>
        <w:numPr>
          <w:ilvl w:val="0"/>
          <w:numId w:val="0"/>
        </w:numPr>
        <w:rPr>
          <w:sz w:val="24"/>
          <w:szCs w:val="24"/>
        </w:rPr>
      </w:pPr>
      <w:r w:rsidRPr="003F7ABE">
        <w:rPr>
          <w:sz w:val="24"/>
          <w:szCs w:val="24"/>
        </w:rPr>
        <w:t>The comments received were taken into consideration in the final project design and communication strategy. They influenced the decision to locate the plants in Augusta and helped improve our communication strategy, making it clearer and more effective by addressing all topics of interest. Additionally, the feedback supported us in better identifying all the local stakeholders affected by the project</w:t>
      </w:r>
      <w:r w:rsidR="000D512E" w:rsidRPr="003F7ABE">
        <w:rPr>
          <w:sz w:val="24"/>
          <w:szCs w:val="24"/>
        </w:rPr>
        <w:t xml:space="preserve">. </w:t>
      </w:r>
    </w:p>
    <w:p w14:paraId="64FCC6CA" w14:textId="77777777" w:rsidR="00576FE3" w:rsidRPr="00703392" w:rsidRDefault="00576FE3">
      <w:pPr>
        <w:rPr>
          <w:lang w:val="en-GB"/>
        </w:rPr>
      </w:pPr>
      <w:r w:rsidRPr="00703392">
        <w:rPr>
          <w:lang w:val="en-GB"/>
        </w:rPr>
        <w:br w:type="page"/>
      </w:r>
    </w:p>
    <w:p w14:paraId="09FC894B" w14:textId="4B5075E6" w:rsidR="00245C3E" w:rsidRPr="00452516" w:rsidRDefault="00403265" w:rsidP="00245C3E">
      <w:pPr>
        <w:pStyle w:val="Titolo1"/>
      </w:pPr>
      <w:bookmarkStart w:id="132" w:name="_Toc171065061"/>
      <w:bookmarkStart w:id="133" w:name="_Toc173143656"/>
      <w:r w:rsidRPr="00452516">
        <w:lastRenderedPageBreak/>
        <w:t>Annexes</w:t>
      </w:r>
      <w:bookmarkEnd w:id="132"/>
      <w:bookmarkEnd w:id="133"/>
    </w:p>
    <w:p w14:paraId="6EB7FC37" w14:textId="524CB21B" w:rsidR="003F78EC" w:rsidRPr="003F7ABE" w:rsidRDefault="003F78EC" w:rsidP="00DB7739">
      <w:pPr>
        <w:pStyle w:val="Normal2"/>
        <w:rPr>
          <w:szCs w:val="24"/>
        </w:rPr>
      </w:pPr>
      <w:bookmarkStart w:id="134" w:name="_Toc170489019"/>
      <w:r w:rsidRPr="003F7ABE">
        <w:rPr>
          <w:szCs w:val="24"/>
        </w:rPr>
        <w:t>Annex 1</w:t>
      </w:r>
      <w:r w:rsidR="00270F30" w:rsidRPr="003F7ABE">
        <w:rPr>
          <w:szCs w:val="24"/>
        </w:rPr>
        <w:t>:</w:t>
      </w:r>
      <w:r w:rsidRPr="003F7ABE">
        <w:rPr>
          <w:szCs w:val="24"/>
        </w:rPr>
        <w:t xml:space="preserve"> LIMENET METHODOLOGY “LM_V1_Methodology_Storage”.</w:t>
      </w:r>
      <w:bookmarkEnd w:id="134"/>
    </w:p>
    <w:p w14:paraId="2353AA0A" w14:textId="63599EA2" w:rsidR="003F78EC" w:rsidRPr="003F7ABE" w:rsidRDefault="003F78EC" w:rsidP="00DB7739">
      <w:pPr>
        <w:pStyle w:val="Normal2"/>
        <w:rPr>
          <w:szCs w:val="24"/>
        </w:rPr>
      </w:pPr>
      <w:bookmarkStart w:id="135" w:name="_Toc170489020"/>
      <w:r w:rsidRPr="003F7ABE">
        <w:rPr>
          <w:szCs w:val="24"/>
        </w:rPr>
        <w:t>Annex 2</w:t>
      </w:r>
      <w:r w:rsidR="00270F30" w:rsidRPr="003F7ABE">
        <w:rPr>
          <w:szCs w:val="24"/>
        </w:rPr>
        <w:t>:</w:t>
      </w:r>
      <w:r w:rsidRPr="003F7ABE">
        <w:rPr>
          <w:szCs w:val="24"/>
        </w:rPr>
        <w:t xml:space="preserve"> CALCULATION FILES</w:t>
      </w:r>
      <w:bookmarkEnd w:id="135"/>
    </w:p>
    <w:p w14:paraId="5BAF1660" w14:textId="4D82DB69" w:rsidR="003F78EC" w:rsidRPr="003F7ABE" w:rsidRDefault="003F78EC" w:rsidP="00DB7739">
      <w:pPr>
        <w:pStyle w:val="Normal2"/>
        <w:rPr>
          <w:szCs w:val="24"/>
        </w:rPr>
      </w:pPr>
      <w:bookmarkStart w:id="136" w:name="_Toc170489021"/>
      <w:r w:rsidRPr="003F7ABE">
        <w:rPr>
          <w:szCs w:val="24"/>
        </w:rPr>
        <w:t>Annex 3</w:t>
      </w:r>
      <w:r w:rsidR="005D602D" w:rsidRPr="003F7ABE">
        <w:rPr>
          <w:szCs w:val="24"/>
        </w:rPr>
        <w:t>:</w:t>
      </w:r>
      <w:r w:rsidRPr="003F7ABE">
        <w:rPr>
          <w:szCs w:val="24"/>
        </w:rPr>
        <w:t xml:space="preserve"> CALIBRATION CERTIFICATES OF THE MEASURING INSTRUMENTS</w:t>
      </w:r>
      <w:bookmarkEnd w:id="136"/>
    </w:p>
    <w:p w14:paraId="58F0DD7D" w14:textId="1B60F45E" w:rsidR="31278798" w:rsidRPr="003F7ABE" w:rsidRDefault="00B361F6" w:rsidP="6C18564B">
      <w:pPr>
        <w:pStyle w:val="Normal2"/>
        <w:rPr>
          <w:szCs w:val="24"/>
        </w:rPr>
      </w:pPr>
      <w:r w:rsidRPr="003F7ABE">
        <w:rPr>
          <w:szCs w:val="24"/>
        </w:rPr>
        <w:t xml:space="preserve">Annex 4: </w:t>
      </w:r>
      <w:r w:rsidR="31278798" w:rsidRPr="003F7ABE">
        <w:rPr>
          <w:szCs w:val="24"/>
        </w:rPr>
        <w:t>Declaration of carbon dioxide as biogenic</w:t>
      </w:r>
    </w:p>
    <w:p w14:paraId="66FA4B6C" w14:textId="2150132C" w:rsidR="003F78EC" w:rsidRPr="003F7ABE" w:rsidRDefault="003F78EC" w:rsidP="00DB7739">
      <w:pPr>
        <w:pStyle w:val="Normal2"/>
        <w:rPr>
          <w:szCs w:val="24"/>
        </w:rPr>
      </w:pPr>
      <w:bookmarkStart w:id="137" w:name="_Toc170489022"/>
      <w:r w:rsidRPr="003F7ABE">
        <w:rPr>
          <w:szCs w:val="24"/>
        </w:rPr>
        <w:t xml:space="preserve">Annex </w:t>
      </w:r>
      <w:r w:rsidR="00B361F6" w:rsidRPr="003F7ABE">
        <w:rPr>
          <w:szCs w:val="24"/>
        </w:rPr>
        <w:t>5</w:t>
      </w:r>
      <w:r w:rsidR="005D602D" w:rsidRPr="003F7ABE">
        <w:rPr>
          <w:szCs w:val="24"/>
        </w:rPr>
        <w:t>:</w:t>
      </w:r>
      <w:r w:rsidRPr="003F7ABE">
        <w:rPr>
          <w:szCs w:val="24"/>
        </w:rPr>
        <w:t xml:space="preserve"> LAYOUT</w:t>
      </w:r>
      <w:bookmarkEnd w:id="137"/>
    </w:p>
    <w:p w14:paraId="5E84FF2C" w14:textId="419025E2" w:rsidR="003F78EC" w:rsidRPr="003F7ABE" w:rsidRDefault="003F78EC" w:rsidP="00DB7739">
      <w:pPr>
        <w:pStyle w:val="Normal2"/>
        <w:rPr>
          <w:szCs w:val="24"/>
        </w:rPr>
      </w:pPr>
      <w:bookmarkStart w:id="138" w:name="_Toc170489023"/>
      <w:r w:rsidRPr="003F7ABE">
        <w:rPr>
          <w:szCs w:val="24"/>
        </w:rPr>
        <w:t xml:space="preserve">Annex </w:t>
      </w:r>
      <w:r w:rsidR="00B361F6" w:rsidRPr="003F7ABE">
        <w:rPr>
          <w:szCs w:val="24"/>
        </w:rPr>
        <w:t>6</w:t>
      </w:r>
      <w:r w:rsidR="005D602D" w:rsidRPr="003F7ABE">
        <w:rPr>
          <w:szCs w:val="24"/>
        </w:rPr>
        <w:t>:</w:t>
      </w:r>
      <w:r w:rsidRPr="003F7ABE">
        <w:rPr>
          <w:szCs w:val="24"/>
        </w:rPr>
        <w:t xml:space="preserve"> SCIA</w:t>
      </w:r>
      <w:bookmarkEnd w:id="138"/>
      <w:r w:rsidR="00DB7739" w:rsidRPr="003F7ABE">
        <w:rPr>
          <w:szCs w:val="24"/>
        </w:rPr>
        <w:t xml:space="preserve"> </w:t>
      </w:r>
      <w:r w:rsidR="005D602D" w:rsidRPr="003F7ABE">
        <w:rPr>
          <w:szCs w:val="24"/>
        </w:rPr>
        <w:t>receipt</w:t>
      </w:r>
    </w:p>
    <w:p w14:paraId="4D55367B" w14:textId="2BE0A9AA" w:rsidR="0051587D" w:rsidRPr="00703392" w:rsidRDefault="0051587D" w:rsidP="00B847E3">
      <w:pPr>
        <w:rPr>
          <w:lang w:val="en-GB"/>
        </w:rPr>
      </w:pPr>
    </w:p>
    <w:sectPr w:rsidR="0051587D" w:rsidRPr="00703392" w:rsidSect="00F100F3">
      <w:footerReference w:type="default" r:id="rId40"/>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1" w:author="Federico Comazzi" w:date="2024-06-28T16:36:00Z" w:initials="FC">
    <w:p w14:paraId="6D31918B" w14:textId="63B0C346" w:rsidR="00443270" w:rsidRPr="00452516" w:rsidRDefault="00443270" w:rsidP="00443270">
      <w:pPr>
        <w:pStyle w:val="Testocommento"/>
      </w:pPr>
      <w:r w:rsidRPr="00452516">
        <w:rPr>
          <w:rStyle w:val="Rimandocommento"/>
        </w:rPr>
        <w:annotationRef/>
      </w:r>
      <w:r w:rsidRPr="00452516">
        <w:t>Verrà definita non appena confermata l’esatta data di inizio attività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3191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9A83" w16cex:dateUtc="2024-06-28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31918B" w16cid:durableId="78EE9A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DC22F" w14:textId="77777777" w:rsidR="00BB72F5" w:rsidRPr="00452516" w:rsidRDefault="00BB72F5">
      <w:r w:rsidRPr="00452516">
        <w:separator/>
      </w:r>
    </w:p>
  </w:endnote>
  <w:endnote w:type="continuationSeparator" w:id="0">
    <w:p w14:paraId="58147DC2" w14:textId="77777777" w:rsidR="00BB72F5" w:rsidRPr="00452516" w:rsidRDefault="00BB72F5">
      <w:r w:rsidRPr="00452516">
        <w:continuationSeparator/>
      </w:r>
    </w:p>
  </w:endnote>
  <w:endnote w:type="continuationNotice" w:id="1">
    <w:p w14:paraId="4097D51F" w14:textId="77777777" w:rsidR="00BB72F5" w:rsidRPr="00452516" w:rsidRDefault="00BB7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Proxima Nova">
    <w:altName w:val="Tahoma"/>
    <w:charset w:val="00"/>
    <w:family w:val="auto"/>
    <w:pitch w:val="default"/>
  </w:font>
  <w:font w:name="Helvetica Neue">
    <w:altName w:val="Aria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591298"/>
      <w:docPartObj>
        <w:docPartGallery w:val="Page Numbers (Bottom of Page)"/>
        <w:docPartUnique/>
      </w:docPartObj>
    </w:sdtPr>
    <w:sdtContent>
      <w:p w14:paraId="28E29541" w14:textId="7AC6B376" w:rsidR="00A31046" w:rsidRPr="00452516" w:rsidRDefault="00A31046">
        <w:pPr>
          <w:pStyle w:val="Pidipagina"/>
          <w:jc w:val="right"/>
        </w:pPr>
        <w:r w:rsidRPr="00452516">
          <w:fldChar w:fldCharType="begin"/>
        </w:r>
        <w:r w:rsidRPr="00452516">
          <w:instrText>PAGE   \* MERGEFORMAT</w:instrText>
        </w:r>
        <w:r w:rsidRPr="00452516">
          <w:fldChar w:fldCharType="separate"/>
        </w:r>
        <w:r w:rsidRPr="00452516">
          <w:t>2</w:t>
        </w:r>
        <w:r w:rsidRPr="00452516">
          <w:fldChar w:fldCharType="end"/>
        </w:r>
      </w:p>
    </w:sdtContent>
  </w:sdt>
  <w:p w14:paraId="45AE7CB1" w14:textId="77777777" w:rsidR="002A051C" w:rsidRPr="00452516" w:rsidRDefault="002A05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E5928" w14:textId="77777777" w:rsidR="00BB72F5" w:rsidRPr="00452516" w:rsidRDefault="00BB72F5">
      <w:r w:rsidRPr="00452516">
        <w:separator/>
      </w:r>
    </w:p>
  </w:footnote>
  <w:footnote w:type="continuationSeparator" w:id="0">
    <w:p w14:paraId="27D6CCE1" w14:textId="77777777" w:rsidR="00BB72F5" w:rsidRPr="00452516" w:rsidRDefault="00BB72F5">
      <w:r w:rsidRPr="00452516">
        <w:continuationSeparator/>
      </w:r>
    </w:p>
  </w:footnote>
  <w:footnote w:type="continuationNotice" w:id="1">
    <w:p w14:paraId="708EA9B5" w14:textId="77777777" w:rsidR="00BB72F5" w:rsidRPr="00452516" w:rsidRDefault="00BB72F5"/>
  </w:footnote>
  <w:footnote w:id="2">
    <w:p w14:paraId="22B1DFFF" w14:textId="68129B29" w:rsidR="007517A5" w:rsidRPr="003A783E" w:rsidRDefault="00A827B0" w:rsidP="007517A5">
      <w:pPr>
        <w:rPr>
          <w:color w:val="000000" w:themeColor="text1"/>
          <w:sz w:val="15"/>
          <w:szCs w:val="15"/>
          <w:lang w:val="en-GB"/>
        </w:rPr>
      </w:pPr>
      <w:r w:rsidRPr="00F772A4">
        <w:rPr>
          <w:rStyle w:val="Rimandonotaapidipagina"/>
          <w:color w:val="000000" w:themeColor="text1"/>
          <w:sz w:val="15"/>
          <w:szCs w:val="15"/>
        </w:rPr>
        <w:footnoteRef/>
      </w:r>
      <w:r w:rsidRPr="00F772A4">
        <w:rPr>
          <w:color w:val="000000" w:themeColor="text1"/>
          <w:sz w:val="15"/>
          <w:szCs w:val="15"/>
          <w:lang w:val="en-GB"/>
        </w:rPr>
        <w:t xml:space="preserve"> Varliero et al., 2024. Assessing the limit of CO</w:t>
      </w:r>
      <w:r w:rsidRPr="00F772A4">
        <w:rPr>
          <w:color w:val="000000" w:themeColor="text1"/>
          <w:sz w:val="15"/>
          <w:szCs w:val="15"/>
          <w:vertAlign w:val="subscript"/>
          <w:lang w:val="en-GB"/>
        </w:rPr>
        <w:t>2</w:t>
      </w:r>
      <w:r w:rsidRPr="00F772A4">
        <w:rPr>
          <w:color w:val="000000" w:themeColor="text1"/>
          <w:sz w:val="15"/>
          <w:szCs w:val="15"/>
          <w:lang w:val="en-GB"/>
        </w:rPr>
        <w:t xml:space="preserve"> storage in seawater as bicarbonate-enriched solutions</w:t>
      </w:r>
      <w:r w:rsidR="00336B53" w:rsidRPr="00F772A4">
        <w:rPr>
          <w:color w:val="000000" w:themeColor="text1"/>
          <w:sz w:val="15"/>
          <w:szCs w:val="15"/>
          <w:lang w:val="en-GB"/>
        </w:rPr>
        <w:t>,</w:t>
      </w:r>
      <w:r w:rsidRPr="00F772A4">
        <w:rPr>
          <w:color w:val="000000" w:themeColor="text1"/>
          <w:sz w:val="15"/>
          <w:szCs w:val="15"/>
          <w:lang w:val="en-GB"/>
        </w:rPr>
        <w:t xml:space="preserve"> submitted to Molecules</w:t>
      </w:r>
      <w:r w:rsidR="007E772E" w:rsidRPr="00F772A4">
        <w:rPr>
          <w:color w:val="000000" w:themeColor="text1"/>
          <w:sz w:val="15"/>
          <w:szCs w:val="15"/>
          <w:lang w:val="en-GB"/>
        </w:rPr>
        <w:t xml:space="preserve"> </w:t>
      </w:r>
      <w:r w:rsidR="00E01B86" w:rsidRPr="00F772A4">
        <w:rPr>
          <w:color w:val="000000" w:themeColor="text1"/>
          <w:sz w:val="15"/>
          <w:szCs w:val="15"/>
          <w:lang w:val="en-GB"/>
        </w:rPr>
        <w:t>journal</w:t>
      </w:r>
      <w:r w:rsidRPr="00F772A4">
        <w:rPr>
          <w:color w:val="000000" w:themeColor="text1"/>
          <w:sz w:val="15"/>
          <w:szCs w:val="15"/>
          <w:lang w:val="en-GB"/>
        </w:rPr>
        <w:t>.</w:t>
      </w:r>
      <w:r w:rsidR="007517A5" w:rsidRPr="00F772A4">
        <w:rPr>
          <w:color w:val="000000" w:themeColor="text1"/>
          <w:sz w:val="15"/>
          <w:szCs w:val="15"/>
          <w:lang w:val="en-GB"/>
        </w:rPr>
        <w:t xml:space="preserve"> Preprint is available here:</w:t>
      </w:r>
      <w:r w:rsidR="000C0CAA" w:rsidRPr="00F772A4">
        <w:rPr>
          <w:color w:val="000000" w:themeColor="text1"/>
          <w:sz w:val="15"/>
          <w:szCs w:val="15"/>
          <w:lang w:val="en-GB"/>
        </w:rPr>
        <w:t xml:space="preserve"> </w:t>
      </w:r>
      <w:hyperlink r:id="rId1" w:history="1">
        <w:r w:rsidR="000C0CAA" w:rsidRPr="003A783E">
          <w:rPr>
            <w:rStyle w:val="Collegamentoipertestuale"/>
            <w:sz w:val="15"/>
            <w:szCs w:val="15"/>
            <w:lang w:val="en-GB"/>
          </w:rPr>
          <w:t>https://www.preprints.org/manuscript/202407.2250/v1</w:t>
        </w:r>
      </w:hyperlink>
    </w:p>
    <w:p w14:paraId="28919498" w14:textId="1CEAEFD0" w:rsidR="00A827B0" w:rsidRPr="00703392" w:rsidRDefault="00A827B0" w:rsidP="00A827B0">
      <w:pPr>
        <w:rPr>
          <w:lang w:val="en-GB"/>
        </w:rPr>
      </w:pPr>
    </w:p>
  </w:footnote>
  <w:footnote w:id="3">
    <w:p w14:paraId="799BC484" w14:textId="77777777" w:rsidR="00195763" w:rsidRPr="00851660" w:rsidRDefault="00195763" w:rsidP="00195763">
      <w:pPr>
        <w:pStyle w:val="Testonotaapidipagina"/>
      </w:pPr>
      <w:r w:rsidRPr="00452516">
        <w:rPr>
          <w:rStyle w:val="Rimandonotaapidipagina"/>
        </w:rPr>
        <w:footnoteRef/>
      </w:r>
      <w:r w:rsidRPr="00452516">
        <w:t xml:space="preserve"> </w:t>
      </w:r>
      <w:r w:rsidRPr="00452516">
        <w:rPr>
          <w:rFonts w:asciiTheme="minorHAnsi" w:hAnsiTheme="minorHAnsi" w:cstheme="minorHAnsi"/>
          <w:sz w:val="15"/>
          <w:szCs w:val="15"/>
        </w:rPr>
        <w:t>https://www.ipcc.ch/report/ar6/wg3/downloads/report/IPCC_AR6_WGIII_SummaryForPolicymakers.pdf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7D2BEC4"/>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2E12491"/>
    <w:multiLevelType w:val="hybridMultilevel"/>
    <w:tmpl w:val="FCEEC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333E0"/>
    <w:multiLevelType w:val="hybridMultilevel"/>
    <w:tmpl w:val="A8A66762"/>
    <w:lvl w:ilvl="0" w:tplc="8B48DA14">
      <w:start w:val="1"/>
      <w:numFmt w:val="bullet"/>
      <w:lvlText w:val="-"/>
      <w:lvlJc w:val="left"/>
      <w:pPr>
        <w:ind w:left="720" w:hanging="360"/>
      </w:pPr>
      <w:rPr>
        <w:rFonts w:ascii="Calibri" w:eastAsia="Franklin Gothic Medium" w:hAnsi="Calibri" w:cs="Calibr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2418FA"/>
    <w:multiLevelType w:val="hybridMultilevel"/>
    <w:tmpl w:val="7FAA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25C4D"/>
    <w:multiLevelType w:val="hybridMultilevel"/>
    <w:tmpl w:val="67BC29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950AD1"/>
    <w:multiLevelType w:val="hybridMultilevel"/>
    <w:tmpl w:val="29C6E9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F60CE4"/>
    <w:multiLevelType w:val="hybridMultilevel"/>
    <w:tmpl w:val="8FE02CA6"/>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8971ABF"/>
    <w:multiLevelType w:val="hybridMultilevel"/>
    <w:tmpl w:val="6D6887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B468F5"/>
    <w:multiLevelType w:val="hybridMultilevel"/>
    <w:tmpl w:val="3FB688F2"/>
    <w:lvl w:ilvl="0" w:tplc="4858CE42">
      <w:start w:val="1"/>
      <w:numFmt w:val="bullet"/>
      <w:pStyle w:val="MDPI38bullet"/>
      <w:lvlText w:val=""/>
      <w:lvlJc w:val="left"/>
      <w:pPr>
        <w:ind w:left="3033" w:hanging="425"/>
      </w:pPr>
      <w:rPr>
        <w:rFonts w:ascii="Symbol" w:hAnsi="Symbol" w:hint="default"/>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98961DC"/>
    <w:multiLevelType w:val="hybridMultilevel"/>
    <w:tmpl w:val="E5AEE45E"/>
    <w:lvl w:ilvl="0" w:tplc="76028AD4">
      <w:start w:val="1"/>
      <w:numFmt w:val="bullet"/>
      <w:lvlText w:val=""/>
      <w:lvlJc w:val="left"/>
      <w:pPr>
        <w:ind w:left="720" w:hanging="360"/>
      </w:pPr>
      <w:rPr>
        <w:rFonts w:ascii="Symbol" w:hAnsi="Symbol"/>
      </w:rPr>
    </w:lvl>
    <w:lvl w:ilvl="1" w:tplc="76B20592">
      <w:start w:val="1"/>
      <w:numFmt w:val="bullet"/>
      <w:lvlText w:val=""/>
      <w:lvlJc w:val="left"/>
      <w:pPr>
        <w:ind w:left="720" w:hanging="360"/>
      </w:pPr>
      <w:rPr>
        <w:rFonts w:ascii="Symbol" w:hAnsi="Symbol"/>
      </w:rPr>
    </w:lvl>
    <w:lvl w:ilvl="2" w:tplc="1C22A8AC">
      <w:start w:val="1"/>
      <w:numFmt w:val="bullet"/>
      <w:lvlText w:val=""/>
      <w:lvlJc w:val="left"/>
      <w:pPr>
        <w:ind w:left="720" w:hanging="360"/>
      </w:pPr>
      <w:rPr>
        <w:rFonts w:ascii="Symbol" w:hAnsi="Symbol"/>
      </w:rPr>
    </w:lvl>
    <w:lvl w:ilvl="3" w:tplc="3A3C59A8">
      <w:start w:val="1"/>
      <w:numFmt w:val="bullet"/>
      <w:lvlText w:val=""/>
      <w:lvlJc w:val="left"/>
      <w:pPr>
        <w:ind w:left="720" w:hanging="360"/>
      </w:pPr>
      <w:rPr>
        <w:rFonts w:ascii="Symbol" w:hAnsi="Symbol"/>
      </w:rPr>
    </w:lvl>
    <w:lvl w:ilvl="4" w:tplc="F250ADE8">
      <w:start w:val="1"/>
      <w:numFmt w:val="bullet"/>
      <w:lvlText w:val=""/>
      <w:lvlJc w:val="left"/>
      <w:pPr>
        <w:ind w:left="720" w:hanging="360"/>
      </w:pPr>
      <w:rPr>
        <w:rFonts w:ascii="Symbol" w:hAnsi="Symbol"/>
      </w:rPr>
    </w:lvl>
    <w:lvl w:ilvl="5" w:tplc="4FA263EE">
      <w:start w:val="1"/>
      <w:numFmt w:val="bullet"/>
      <w:lvlText w:val=""/>
      <w:lvlJc w:val="left"/>
      <w:pPr>
        <w:ind w:left="720" w:hanging="360"/>
      </w:pPr>
      <w:rPr>
        <w:rFonts w:ascii="Symbol" w:hAnsi="Symbol"/>
      </w:rPr>
    </w:lvl>
    <w:lvl w:ilvl="6" w:tplc="0E589F40">
      <w:start w:val="1"/>
      <w:numFmt w:val="bullet"/>
      <w:lvlText w:val=""/>
      <w:lvlJc w:val="left"/>
      <w:pPr>
        <w:ind w:left="720" w:hanging="360"/>
      </w:pPr>
      <w:rPr>
        <w:rFonts w:ascii="Symbol" w:hAnsi="Symbol"/>
      </w:rPr>
    </w:lvl>
    <w:lvl w:ilvl="7" w:tplc="FB26AAD8">
      <w:start w:val="1"/>
      <w:numFmt w:val="bullet"/>
      <w:lvlText w:val=""/>
      <w:lvlJc w:val="left"/>
      <w:pPr>
        <w:ind w:left="720" w:hanging="360"/>
      </w:pPr>
      <w:rPr>
        <w:rFonts w:ascii="Symbol" w:hAnsi="Symbol"/>
      </w:rPr>
    </w:lvl>
    <w:lvl w:ilvl="8" w:tplc="9DD45F42">
      <w:start w:val="1"/>
      <w:numFmt w:val="bullet"/>
      <w:lvlText w:val=""/>
      <w:lvlJc w:val="left"/>
      <w:pPr>
        <w:ind w:left="720" w:hanging="360"/>
      </w:pPr>
      <w:rPr>
        <w:rFonts w:ascii="Symbol" w:hAnsi="Symbol"/>
      </w:rPr>
    </w:lvl>
  </w:abstractNum>
  <w:abstractNum w:abstractNumId="10" w15:restartNumberingAfterBreak="0">
    <w:nsid w:val="19C00153"/>
    <w:multiLevelType w:val="hybridMultilevel"/>
    <w:tmpl w:val="607CD1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7B0FB1"/>
    <w:multiLevelType w:val="hybridMultilevel"/>
    <w:tmpl w:val="3B70A3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B9C5495"/>
    <w:multiLevelType w:val="hybridMultilevel"/>
    <w:tmpl w:val="6E808AF2"/>
    <w:lvl w:ilvl="0" w:tplc="DB504842">
      <w:start w:val="2"/>
      <w:numFmt w:val="bullet"/>
      <w:lvlText w:val=""/>
      <w:lvlJc w:val="left"/>
      <w:pPr>
        <w:ind w:left="360" w:hanging="360"/>
      </w:pPr>
      <w:rPr>
        <w:rFonts w:ascii="Wingdings" w:eastAsiaTheme="minorHAnsi" w:hAnsi="Wingdings"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D783671"/>
    <w:multiLevelType w:val="hybridMultilevel"/>
    <w:tmpl w:val="B27A75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10154E"/>
    <w:multiLevelType w:val="hybridMultilevel"/>
    <w:tmpl w:val="D3E0B326"/>
    <w:lvl w:ilvl="0" w:tplc="8B48DA14">
      <w:start w:val="1"/>
      <w:numFmt w:val="bullet"/>
      <w:lvlText w:val="-"/>
      <w:lvlJc w:val="left"/>
      <w:pPr>
        <w:ind w:left="1362" w:hanging="360"/>
      </w:pPr>
      <w:rPr>
        <w:rFonts w:ascii="Calibri" w:eastAsia="Franklin Gothic Medium" w:hAnsi="Calibri" w:cs="Calibri" w:hint="default"/>
        <w:sz w:val="24"/>
      </w:rPr>
    </w:lvl>
    <w:lvl w:ilvl="1" w:tplc="FFFFFFFF" w:tentative="1">
      <w:start w:val="1"/>
      <w:numFmt w:val="bullet"/>
      <w:lvlText w:val="o"/>
      <w:lvlJc w:val="left"/>
      <w:pPr>
        <w:ind w:left="2082" w:hanging="360"/>
      </w:pPr>
      <w:rPr>
        <w:rFonts w:ascii="Courier New" w:hAnsi="Courier New" w:cs="Courier New" w:hint="default"/>
      </w:rPr>
    </w:lvl>
    <w:lvl w:ilvl="2" w:tplc="FFFFFFFF" w:tentative="1">
      <w:start w:val="1"/>
      <w:numFmt w:val="bullet"/>
      <w:lvlText w:val=""/>
      <w:lvlJc w:val="left"/>
      <w:pPr>
        <w:ind w:left="2802" w:hanging="360"/>
      </w:pPr>
      <w:rPr>
        <w:rFonts w:ascii="Wingdings" w:hAnsi="Wingdings" w:hint="default"/>
      </w:rPr>
    </w:lvl>
    <w:lvl w:ilvl="3" w:tplc="FFFFFFFF" w:tentative="1">
      <w:start w:val="1"/>
      <w:numFmt w:val="bullet"/>
      <w:lvlText w:val=""/>
      <w:lvlJc w:val="left"/>
      <w:pPr>
        <w:ind w:left="3522" w:hanging="360"/>
      </w:pPr>
      <w:rPr>
        <w:rFonts w:ascii="Symbol" w:hAnsi="Symbol" w:hint="default"/>
      </w:rPr>
    </w:lvl>
    <w:lvl w:ilvl="4" w:tplc="FFFFFFFF" w:tentative="1">
      <w:start w:val="1"/>
      <w:numFmt w:val="bullet"/>
      <w:lvlText w:val="o"/>
      <w:lvlJc w:val="left"/>
      <w:pPr>
        <w:ind w:left="4242" w:hanging="360"/>
      </w:pPr>
      <w:rPr>
        <w:rFonts w:ascii="Courier New" w:hAnsi="Courier New" w:cs="Courier New" w:hint="default"/>
      </w:rPr>
    </w:lvl>
    <w:lvl w:ilvl="5" w:tplc="FFFFFFFF" w:tentative="1">
      <w:start w:val="1"/>
      <w:numFmt w:val="bullet"/>
      <w:lvlText w:val=""/>
      <w:lvlJc w:val="left"/>
      <w:pPr>
        <w:ind w:left="4962" w:hanging="360"/>
      </w:pPr>
      <w:rPr>
        <w:rFonts w:ascii="Wingdings" w:hAnsi="Wingdings" w:hint="default"/>
      </w:rPr>
    </w:lvl>
    <w:lvl w:ilvl="6" w:tplc="FFFFFFFF" w:tentative="1">
      <w:start w:val="1"/>
      <w:numFmt w:val="bullet"/>
      <w:lvlText w:val=""/>
      <w:lvlJc w:val="left"/>
      <w:pPr>
        <w:ind w:left="5682" w:hanging="360"/>
      </w:pPr>
      <w:rPr>
        <w:rFonts w:ascii="Symbol" w:hAnsi="Symbol" w:hint="default"/>
      </w:rPr>
    </w:lvl>
    <w:lvl w:ilvl="7" w:tplc="FFFFFFFF" w:tentative="1">
      <w:start w:val="1"/>
      <w:numFmt w:val="bullet"/>
      <w:lvlText w:val="o"/>
      <w:lvlJc w:val="left"/>
      <w:pPr>
        <w:ind w:left="6402" w:hanging="360"/>
      </w:pPr>
      <w:rPr>
        <w:rFonts w:ascii="Courier New" w:hAnsi="Courier New" w:cs="Courier New" w:hint="default"/>
      </w:rPr>
    </w:lvl>
    <w:lvl w:ilvl="8" w:tplc="FFFFFFFF" w:tentative="1">
      <w:start w:val="1"/>
      <w:numFmt w:val="bullet"/>
      <w:lvlText w:val=""/>
      <w:lvlJc w:val="left"/>
      <w:pPr>
        <w:ind w:left="7122" w:hanging="360"/>
      </w:pPr>
      <w:rPr>
        <w:rFonts w:ascii="Wingdings" w:hAnsi="Wingdings" w:hint="default"/>
      </w:rPr>
    </w:lvl>
  </w:abstractNum>
  <w:abstractNum w:abstractNumId="15" w15:restartNumberingAfterBreak="0">
    <w:nsid w:val="21C958A6"/>
    <w:multiLevelType w:val="hybridMultilevel"/>
    <w:tmpl w:val="7A80ECBC"/>
    <w:lvl w:ilvl="0" w:tplc="0410000B">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682DD9"/>
    <w:multiLevelType w:val="multilevel"/>
    <w:tmpl w:val="0E5AFA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CD1A1F"/>
    <w:multiLevelType w:val="hybridMultilevel"/>
    <w:tmpl w:val="75BC17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F4DD6"/>
    <w:multiLevelType w:val="hybridMultilevel"/>
    <w:tmpl w:val="9AE27D30"/>
    <w:lvl w:ilvl="0" w:tplc="232A52DC">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D83578"/>
    <w:multiLevelType w:val="hybridMultilevel"/>
    <w:tmpl w:val="8502103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2D637DC2"/>
    <w:multiLevelType w:val="hybridMultilevel"/>
    <w:tmpl w:val="BDAE4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EC8710C"/>
    <w:multiLevelType w:val="hybridMultilevel"/>
    <w:tmpl w:val="46964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F89445F"/>
    <w:multiLevelType w:val="hybridMultilevel"/>
    <w:tmpl w:val="66CE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6F559C"/>
    <w:multiLevelType w:val="hybridMultilevel"/>
    <w:tmpl w:val="2DA21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30805D3"/>
    <w:multiLevelType w:val="hybridMultilevel"/>
    <w:tmpl w:val="31586F22"/>
    <w:lvl w:ilvl="0" w:tplc="D940215C">
      <w:start w:val="1"/>
      <w:numFmt w:val="bullet"/>
      <w:lvlText w:val=""/>
      <w:lvlJc w:val="left"/>
      <w:pPr>
        <w:ind w:left="1440" w:hanging="360"/>
      </w:pPr>
      <w:rPr>
        <w:rFonts w:ascii="Symbol" w:hAnsi="Symbol"/>
      </w:rPr>
    </w:lvl>
    <w:lvl w:ilvl="1" w:tplc="4EC6721A">
      <w:start w:val="1"/>
      <w:numFmt w:val="bullet"/>
      <w:lvlText w:val=""/>
      <w:lvlJc w:val="left"/>
      <w:pPr>
        <w:ind w:left="1440" w:hanging="360"/>
      </w:pPr>
      <w:rPr>
        <w:rFonts w:ascii="Symbol" w:hAnsi="Symbol"/>
      </w:rPr>
    </w:lvl>
    <w:lvl w:ilvl="2" w:tplc="D4648DF6">
      <w:start w:val="1"/>
      <w:numFmt w:val="bullet"/>
      <w:lvlText w:val=""/>
      <w:lvlJc w:val="left"/>
      <w:pPr>
        <w:ind w:left="1440" w:hanging="360"/>
      </w:pPr>
      <w:rPr>
        <w:rFonts w:ascii="Symbol" w:hAnsi="Symbol"/>
      </w:rPr>
    </w:lvl>
    <w:lvl w:ilvl="3" w:tplc="7E421EB2">
      <w:start w:val="1"/>
      <w:numFmt w:val="bullet"/>
      <w:lvlText w:val=""/>
      <w:lvlJc w:val="left"/>
      <w:pPr>
        <w:ind w:left="1440" w:hanging="360"/>
      </w:pPr>
      <w:rPr>
        <w:rFonts w:ascii="Symbol" w:hAnsi="Symbol"/>
      </w:rPr>
    </w:lvl>
    <w:lvl w:ilvl="4" w:tplc="10944892">
      <w:start w:val="1"/>
      <w:numFmt w:val="bullet"/>
      <w:lvlText w:val=""/>
      <w:lvlJc w:val="left"/>
      <w:pPr>
        <w:ind w:left="1440" w:hanging="360"/>
      </w:pPr>
      <w:rPr>
        <w:rFonts w:ascii="Symbol" w:hAnsi="Symbol"/>
      </w:rPr>
    </w:lvl>
    <w:lvl w:ilvl="5" w:tplc="8F8C60AC">
      <w:start w:val="1"/>
      <w:numFmt w:val="bullet"/>
      <w:lvlText w:val=""/>
      <w:lvlJc w:val="left"/>
      <w:pPr>
        <w:ind w:left="1440" w:hanging="360"/>
      </w:pPr>
      <w:rPr>
        <w:rFonts w:ascii="Symbol" w:hAnsi="Symbol"/>
      </w:rPr>
    </w:lvl>
    <w:lvl w:ilvl="6" w:tplc="40926C8C">
      <w:start w:val="1"/>
      <w:numFmt w:val="bullet"/>
      <w:lvlText w:val=""/>
      <w:lvlJc w:val="left"/>
      <w:pPr>
        <w:ind w:left="1440" w:hanging="360"/>
      </w:pPr>
      <w:rPr>
        <w:rFonts w:ascii="Symbol" w:hAnsi="Symbol"/>
      </w:rPr>
    </w:lvl>
    <w:lvl w:ilvl="7" w:tplc="9A785C3A">
      <w:start w:val="1"/>
      <w:numFmt w:val="bullet"/>
      <w:lvlText w:val=""/>
      <w:lvlJc w:val="left"/>
      <w:pPr>
        <w:ind w:left="1440" w:hanging="360"/>
      </w:pPr>
      <w:rPr>
        <w:rFonts w:ascii="Symbol" w:hAnsi="Symbol"/>
      </w:rPr>
    </w:lvl>
    <w:lvl w:ilvl="8" w:tplc="99A00680">
      <w:start w:val="1"/>
      <w:numFmt w:val="bullet"/>
      <w:lvlText w:val=""/>
      <w:lvlJc w:val="left"/>
      <w:pPr>
        <w:ind w:left="1440" w:hanging="360"/>
      </w:pPr>
      <w:rPr>
        <w:rFonts w:ascii="Symbol" w:hAnsi="Symbol"/>
      </w:rPr>
    </w:lvl>
  </w:abstractNum>
  <w:abstractNum w:abstractNumId="25" w15:restartNumberingAfterBreak="0">
    <w:nsid w:val="35134AC1"/>
    <w:multiLevelType w:val="hybridMultilevel"/>
    <w:tmpl w:val="22E27964"/>
    <w:lvl w:ilvl="0" w:tplc="6A6E9C08">
      <w:start w:val="1"/>
      <w:numFmt w:val="bullet"/>
      <w:lvlText w:val=""/>
      <w:lvlJc w:val="left"/>
      <w:pPr>
        <w:ind w:left="1420" w:hanging="360"/>
      </w:pPr>
      <w:rPr>
        <w:rFonts w:ascii="Symbol" w:hAnsi="Symbol"/>
      </w:rPr>
    </w:lvl>
    <w:lvl w:ilvl="1" w:tplc="6C52F3BC">
      <w:start w:val="1"/>
      <w:numFmt w:val="bullet"/>
      <w:lvlText w:val=""/>
      <w:lvlJc w:val="left"/>
      <w:pPr>
        <w:ind w:left="1420" w:hanging="360"/>
      </w:pPr>
      <w:rPr>
        <w:rFonts w:ascii="Symbol" w:hAnsi="Symbol"/>
      </w:rPr>
    </w:lvl>
    <w:lvl w:ilvl="2" w:tplc="137E0D32">
      <w:start w:val="1"/>
      <w:numFmt w:val="bullet"/>
      <w:lvlText w:val=""/>
      <w:lvlJc w:val="left"/>
      <w:pPr>
        <w:ind w:left="1420" w:hanging="360"/>
      </w:pPr>
      <w:rPr>
        <w:rFonts w:ascii="Symbol" w:hAnsi="Symbol"/>
      </w:rPr>
    </w:lvl>
    <w:lvl w:ilvl="3" w:tplc="A8AEC670">
      <w:start w:val="1"/>
      <w:numFmt w:val="bullet"/>
      <w:lvlText w:val=""/>
      <w:lvlJc w:val="left"/>
      <w:pPr>
        <w:ind w:left="1420" w:hanging="360"/>
      </w:pPr>
      <w:rPr>
        <w:rFonts w:ascii="Symbol" w:hAnsi="Symbol"/>
      </w:rPr>
    </w:lvl>
    <w:lvl w:ilvl="4" w:tplc="58DA1772">
      <w:start w:val="1"/>
      <w:numFmt w:val="bullet"/>
      <w:lvlText w:val=""/>
      <w:lvlJc w:val="left"/>
      <w:pPr>
        <w:ind w:left="1420" w:hanging="360"/>
      </w:pPr>
      <w:rPr>
        <w:rFonts w:ascii="Symbol" w:hAnsi="Symbol"/>
      </w:rPr>
    </w:lvl>
    <w:lvl w:ilvl="5" w:tplc="D644AABC">
      <w:start w:val="1"/>
      <w:numFmt w:val="bullet"/>
      <w:lvlText w:val=""/>
      <w:lvlJc w:val="left"/>
      <w:pPr>
        <w:ind w:left="1420" w:hanging="360"/>
      </w:pPr>
      <w:rPr>
        <w:rFonts w:ascii="Symbol" w:hAnsi="Symbol"/>
      </w:rPr>
    </w:lvl>
    <w:lvl w:ilvl="6" w:tplc="92FE8148">
      <w:start w:val="1"/>
      <w:numFmt w:val="bullet"/>
      <w:lvlText w:val=""/>
      <w:lvlJc w:val="left"/>
      <w:pPr>
        <w:ind w:left="1420" w:hanging="360"/>
      </w:pPr>
      <w:rPr>
        <w:rFonts w:ascii="Symbol" w:hAnsi="Symbol"/>
      </w:rPr>
    </w:lvl>
    <w:lvl w:ilvl="7" w:tplc="2F924940">
      <w:start w:val="1"/>
      <w:numFmt w:val="bullet"/>
      <w:lvlText w:val=""/>
      <w:lvlJc w:val="left"/>
      <w:pPr>
        <w:ind w:left="1420" w:hanging="360"/>
      </w:pPr>
      <w:rPr>
        <w:rFonts w:ascii="Symbol" w:hAnsi="Symbol"/>
      </w:rPr>
    </w:lvl>
    <w:lvl w:ilvl="8" w:tplc="6B622578">
      <w:start w:val="1"/>
      <w:numFmt w:val="bullet"/>
      <w:lvlText w:val=""/>
      <w:lvlJc w:val="left"/>
      <w:pPr>
        <w:ind w:left="1420" w:hanging="360"/>
      </w:pPr>
      <w:rPr>
        <w:rFonts w:ascii="Symbol" w:hAnsi="Symbol"/>
      </w:rPr>
    </w:lvl>
  </w:abstractNum>
  <w:abstractNum w:abstractNumId="26" w15:restartNumberingAfterBreak="0">
    <w:nsid w:val="351B01C0"/>
    <w:multiLevelType w:val="hybridMultilevel"/>
    <w:tmpl w:val="17CAE7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369B15D3"/>
    <w:multiLevelType w:val="hybridMultilevel"/>
    <w:tmpl w:val="E27096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F20F3F"/>
    <w:multiLevelType w:val="hybridMultilevel"/>
    <w:tmpl w:val="1A1608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99245ED"/>
    <w:multiLevelType w:val="hybridMultilevel"/>
    <w:tmpl w:val="B2724684"/>
    <w:lvl w:ilvl="0" w:tplc="84FA0ED6">
      <w:start w:val="1"/>
      <w:numFmt w:val="bullet"/>
      <w:lvlText w:val=""/>
      <w:lvlJc w:val="left"/>
      <w:pPr>
        <w:ind w:left="1440" w:hanging="360"/>
      </w:pPr>
      <w:rPr>
        <w:rFonts w:ascii="Symbol" w:hAnsi="Symbol"/>
      </w:rPr>
    </w:lvl>
    <w:lvl w:ilvl="1" w:tplc="77F0C800">
      <w:start w:val="1"/>
      <w:numFmt w:val="bullet"/>
      <w:lvlText w:val=""/>
      <w:lvlJc w:val="left"/>
      <w:pPr>
        <w:ind w:left="1440" w:hanging="360"/>
      </w:pPr>
      <w:rPr>
        <w:rFonts w:ascii="Symbol" w:hAnsi="Symbol"/>
      </w:rPr>
    </w:lvl>
    <w:lvl w:ilvl="2" w:tplc="51F80D76">
      <w:start w:val="1"/>
      <w:numFmt w:val="bullet"/>
      <w:lvlText w:val=""/>
      <w:lvlJc w:val="left"/>
      <w:pPr>
        <w:ind w:left="1440" w:hanging="360"/>
      </w:pPr>
      <w:rPr>
        <w:rFonts w:ascii="Symbol" w:hAnsi="Symbol"/>
      </w:rPr>
    </w:lvl>
    <w:lvl w:ilvl="3" w:tplc="C896C16E">
      <w:start w:val="1"/>
      <w:numFmt w:val="bullet"/>
      <w:lvlText w:val=""/>
      <w:lvlJc w:val="left"/>
      <w:pPr>
        <w:ind w:left="1440" w:hanging="360"/>
      </w:pPr>
      <w:rPr>
        <w:rFonts w:ascii="Symbol" w:hAnsi="Symbol"/>
      </w:rPr>
    </w:lvl>
    <w:lvl w:ilvl="4" w:tplc="34B6958A">
      <w:start w:val="1"/>
      <w:numFmt w:val="bullet"/>
      <w:lvlText w:val=""/>
      <w:lvlJc w:val="left"/>
      <w:pPr>
        <w:ind w:left="1440" w:hanging="360"/>
      </w:pPr>
      <w:rPr>
        <w:rFonts w:ascii="Symbol" w:hAnsi="Symbol"/>
      </w:rPr>
    </w:lvl>
    <w:lvl w:ilvl="5" w:tplc="34482842">
      <w:start w:val="1"/>
      <w:numFmt w:val="bullet"/>
      <w:lvlText w:val=""/>
      <w:lvlJc w:val="left"/>
      <w:pPr>
        <w:ind w:left="1440" w:hanging="360"/>
      </w:pPr>
      <w:rPr>
        <w:rFonts w:ascii="Symbol" w:hAnsi="Symbol"/>
      </w:rPr>
    </w:lvl>
    <w:lvl w:ilvl="6" w:tplc="EFE2713C">
      <w:start w:val="1"/>
      <w:numFmt w:val="bullet"/>
      <w:lvlText w:val=""/>
      <w:lvlJc w:val="left"/>
      <w:pPr>
        <w:ind w:left="1440" w:hanging="360"/>
      </w:pPr>
      <w:rPr>
        <w:rFonts w:ascii="Symbol" w:hAnsi="Symbol"/>
      </w:rPr>
    </w:lvl>
    <w:lvl w:ilvl="7" w:tplc="896C6B44">
      <w:start w:val="1"/>
      <w:numFmt w:val="bullet"/>
      <w:lvlText w:val=""/>
      <w:lvlJc w:val="left"/>
      <w:pPr>
        <w:ind w:left="1440" w:hanging="360"/>
      </w:pPr>
      <w:rPr>
        <w:rFonts w:ascii="Symbol" w:hAnsi="Symbol"/>
      </w:rPr>
    </w:lvl>
    <w:lvl w:ilvl="8" w:tplc="919213A6">
      <w:start w:val="1"/>
      <w:numFmt w:val="bullet"/>
      <w:lvlText w:val=""/>
      <w:lvlJc w:val="left"/>
      <w:pPr>
        <w:ind w:left="1440" w:hanging="360"/>
      </w:pPr>
      <w:rPr>
        <w:rFonts w:ascii="Symbol" w:hAnsi="Symbol"/>
      </w:rPr>
    </w:lvl>
  </w:abstractNum>
  <w:abstractNum w:abstractNumId="30" w15:restartNumberingAfterBreak="0">
    <w:nsid w:val="3C5829AB"/>
    <w:multiLevelType w:val="hybridMultilevel"/>
    <w:tmpl w:val="5EA07F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D0765DB"/>
    <w:multiLevelType w:val="hybridMultilevel"/>
    <w:tmpl w:val="4E7EC5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D2363F"/>
    <w:multiLevelType w:val="hybridMultilevel"/>
    <w:tmpl w:val="A1388056"/>
    <w:lvl w:ilvl="0" w:tplc="04B84554">
      <w:numFmt w:val="bullet"/>
      <w:lvlText w:val=""/>
      <w:lvlJc w:val="left"/>
      <w:pPr>
        <w:ind w:left="1681" w:hanging="360"/>
      </w:pPr>
      <w:rPr>
        <w:rFonts w:ascii="Symbol" w:eastAsia="Symbol" w:hAnsi="Symbol" w:cs="Symbol" w:hint="default"/>
        <w:w w:val="100"/>
        <w:position w:val="1"/>
        <w:sz w:val="21"/>
        <w:szCs w:val="21"/>
        <w:lang w:val="en-US" w:eastAsia="en-US" w:bidi="ar-SA"/>
      </w:rPr>
    </w:lvl>
    <w:lvl w:ilvl="1" w:tplc="0B3C56DA">
      <w:numFmt w:val="bullet"/>
      <w:lvlText w:val="•"/>
      <w:lvlJc w:val="left"/>
      <w:pPr>
        <w:ind w:left="2482" w:hanging="360"/>
      </w:pPr>
      <w:rPr>
        <w:rFonts w:hint="default"/>
        <w:lang w:val="en-US" w:eastAsia="en-US" w:bidi="ar-SA"/>
      </w:rPr>
    </w:lvl>
    <w:lvl w:ilvl="2" w:tplc="5D3AD1DC">
      <w:numFmt w:val="bullet"/>
      <w:lvlText w:val="•"/>
      <w:lvlJc w:val="left"/>
      <w:pPr>
        <w:ind w:left="3284" w:hanging="360"/>
      </w:pPr>
      <w:rPr>
        <w:rFonts w:hint="default"/>
        <w:lang w:val="en-US" w:eastAsia="en-US" w:bidi="ar-SA"/>
      </w:rPr>
    </w:lvl>
    <w:lvl w:ilvl="3" w:tplc="A26EDE86">
      <w:numFmt w:val="bullet"/>
      <w:lvlText w:val="•"/>
      <w:lvlJc w:val="left"/>
      <w:pPr>
        <w:ind w:left="4086" w:hanging="360"/>
      </w:pPr>
      <w:rPr>
        <w:rFonts w:hint="default"/>
        <w:lang w:val="en-US" w:eastAsia="en-US" w:bidi="ar-SA"/>
      </w:rPr>
    </w:lvl>
    <w:lvl w:ilvl="4" w:tplc="5EA2F084">
      <w:numFmt w:val="bullet"/>
      <w:lvlText w:val="•"/>
      <w:lvlJc w:val="left"/>
      <w:pPr>
        <w:ind w:left="4888" w:hanging="360"/>
      </w:pPr>
      <w:rPr>
        <w:rFonts w:hint="default"/>
        <w:lang w:val="en-US" w:eastAsia="en-US" w:bidi="ar-SA"/>
      </w:rPr>
    </w:lvl>
    <w:lvl w:ilvl="5" w:tplc="7C8689E2">
      <w:numFmt w:val="bullet"/>
      <w:lvlText w:val="•"/>
      <w:lvlJc w:val="left"/>
      <w:pPr>
        <w:ind w:left="5690" w:hanging="360"/>
      </w:pPr>
      <w:rPr>
        <w:rFonts w:hint="default"/>
        <w:lang w:val="en-US" w:eastAsia="en-US" w:bidi="ar-SA"/>
      </w:rPr>
    </w:lvl>
    <w:lvl w:ilvl="6" w:tplc="0E484AB0">
      <w:numFmt w:val="bullet"/>
      <w:lvlText w:val="•"/>
      <w:lvlJc w:val="left"/>
      <w:pPr>
        <w:ind w:left="6492" w:hanging="360"/>
      </w:pPr>
      <w:rPr>
        <w:rFonts w:hint="default"/>
        <w:lang w:val="en-US" w:eastAsia="en-US" w:bidi="ar-SA"/>
      </w:rPr>
    </w:lvl>
    <w:lvl w:ilvl="7" w:tplc="A99C4FA2">
      <w:numFmt w:val="bullet"/>
      <w:lvlText w:val="•"/>
      <w:lvlJc w:val="left"/>
      <w:pPr>
        <w:ind w:left="7294" w:hanging="360"/>
      </w:pPr>
      <w:rPr>
        <w:rFonts w:hint="default"/>
        <w:lang w:val="en-US" w:eastAsia="en-US" w:bidi="ar-SA"/>
      </w:rPr>
    </w:lvl>
    <w:lvl w:ilvl="8" w:tplc="62AAA12E">
      <w:numFmt w:val="bullet"/>
      <w:lvlText w:val="•"/>
      <w:lvlJc w:val="left"/>
      <w:pPr>
        <w:ind w:left="8096" w:hanging="360"/>
      </w:pPr>
      <w:rPr>
        <w:rFonts w:hint="default"/>
        <w:lang w:val="en-US" w:eastAsia="en-US" w:bidi="ar-SA"/>
      </w:rPr>
    </w:lvl>
  </w:abstractNum>
  <w:abstractNum w:abstractNumId="33" w15:restartNumberingAfterBreak="0">
    <w:nsid w:val="47B656DE"/>
    <w:multiLevelType w:val="hybridMultilevel"/>
    <w:tmpl w:val="42BA59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8C44DE8"/>
    <w:multiLevelType w:val="hybridMultilevel"/>
    <w:tmpl w:val="F49A67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4C4A04D4"/>
    <w:multiLevelType w:val="hybridMultilevel"/>
    <w:tmpl w:val="B4466846"/>
    <w:lvl w:ilvl="0" w:tplc="8B48DA14">
      <w:start w:val="1"/>
      <w:numFmt w:val="bullet"/>
      <w:lvlText w:val="-"/>
      <w:lvlJc w:val="left"/>
      <w:pPr>
        <w:ind w:left="360" w:hanging="360"/>
      </w:pPr>
      <w:rPr>
        <w:rFonts w:ascii="Calibri" w:eastAsia="Franklin Gothic Medium" w:hAnsi="Calibri" w:cs="Calibri" w:hint="default"/>
        <w:sz w:val="24"/>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4FE5515E"/>
    <w:multiLevelType w:val="hybridMultilevel"/>
    <w:tmpl w:val="77E279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29697C"/>
    <w:multiLevelType w:val="hybridMultilevel"/>
    <w:tmpl w:val="BCF82A2A"/>
    <w:lvl w:ilvl="0" w:tplc="02D613FC">
      <w:start w:val="1"/>
      <w:numFmt w:val="lowerLetter"/>
      <w:lvlText w:val="%1)"/>
      <w:lvlJc w:val="left"/>
      <w:pPr>
        <w:ind w:left="720" w:hanging="360"/>
      </w:pPr>
      <w:rPr>
        <w:rFonts w:asciiTheme="minorHAnsi" w:eastAsia="Franklin Gothic Medium" w:hAnsiTheme="minorHAnsi" w:cstheme="minorHAnsi" w:hint="default"/>
        <w:spacing w:val="0"/>
        <w:w w:val="99"/>
        <w:sz w:val="22"/>
        <w:szCs w:val="22"/>
        <w:lang w:val="en-US" w:eastAsia="en-US" w:bidi="ar-SA"/>
      </w:rPr>
    </w:lvl>
    <w:lvl w:ilvl="1" w:tplc="8B48DA14">
      <w:start w:val="1"/>
      <w:numFmt w:val="bullet"/>
      <w:lvlText w:val="-"/>
      <w:lvlJc w:val="left"/>
      <w:pPr>
        <w:ind w:left="360" w:hanging="360"/>
      </w:pPr>
      <w:rPr>
        <w:rFonts w:ascii="Calibri" w:eastAsia="Franklin Gothic Medium" w:hAnsi="Calibri" w:cs="Calibri" w:hint="default"/>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089710C"/>
    <w:multiLevelType w:val="hybridMultilevel"/>
    <w:tmpl w:val="C3342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8A5FC7"/>
    <w:multiLevelType w:val="hybridMultilevel"/>
    <w:tmpl w:val="0B74E0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0C627F"/>
    <w:multiLevelType w:val="multilevel"/>
    <w:tmpl w:val="A680F5BC"/>
    <w:lvl w:ilvl="0">
      <w:start w:val="1"/>
      <w:numFmt w:val="decimal"/>
      <w:pStyle w:val="Titolo1"/>
      <w:lvlText w:val="%1"/>
      <w:lvlJc w:val="left"/>
      <w:pPr>
        <w:ind w:left="432" w:hanging="432"/>
      </w:pPr>
    </w:lvl>
    <w:lvl w:ilvl="1">
      <w:start w:val="1"/>
      <w:numFmt w:val="decimal"/>
      <w:pStyle w:val="Titolo2"/>
      <w:lvlText w:val="%1.%2"/>
      <w:lvlJc w:val="left"/>
      <w:pPr>
        <w:ind w:left="1427" w:hanging="576"/>
      </w:pPr>
      <w:rPr>
        <w:b/>
        <w:bCs w:val="0"/>
      </w:rPr>
    </w:lvl>
    <w:lvl w:ilvl="2">
      <w:start w:val="1"/>
      <w:numFmt w:val="decimal"/>
      <w:pStyle w:val="Titolo3"/>
      <w:lvlText w:val="%1.%2.%3"/>
      <w:lvlJc w:val="left"/>
      <w:pPr>
        <w:ind w:left="1430" w:hanging="720"/>
      </w:pPr>
      <w:rPr>
        <w:b/>
        <w:bCs w:val="0"/>
      </w:rPr>
    </w:lvl>
    <w:lvl w:ilvl="3">
      <w:start w:val="1"/>
      <w:numFmt w:val="decimal"/>
      <w:pStyle w:val="Titolo4"/>
      <w:lvlText w:val="%1.%2.%3.%4"/>
      <w:lvlJc w:val="left"/>
      <w:pPr>
        <w:ind w:left="4125"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1" w15:restartNumberingAfterBreak="0">
    <w:nsid w:val="57F17809"/>
    <w:multiLevelType w:val="hybridMultilevel"/>
    <w:tmpl w:val="A630FF28"/>
    <w:lvl w:ilvl="0" w:tplc="8B48DA14">
      <w:start w:val="1"/>
      <w:numFmt w:val="bullet"/>
      <w:lvlText w:val="-"/>
      <w:lvlJc w:val="left"/>
      <w:pPr>
        <w:ind w:left="720" w:hanging="360"/>
      </w:pPr>
      <w:rPr>
        <w:rFonts w:ascii="Calibri" w:eastAsia="Franklin Gothic Medium" w:hAnsi="Calibri" w:cs="Calibri"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3F875CA"/>
    <w:multiLevelType w:val="hybridMultilevel"/>
    <w:tmpl w:val="39A4D90C"/>
    <w:lvl w:ilvl="0" w:tplc="8B48DA14">
      <w:start w:val="1"/>
      <w:numFmt w:val="bullet"/>
      <w:lvlText w:val="-"/>
      <w:lvlJc w:val="left"/>
      <w:pPr>
        <w:ind w:left="1440" w:hanging="360"/>
      </w:pPr>
      <w:rPr>
        <w:rFonts w:ascii="Calibri" w:eastAsia="Franklin Gothic Medium" w:hAnsi="Calibri" w:cs="Calibri" w:hint="default"/>
        <w:sz w:val="24"/>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6B1F614F"/>
    <w:multiLevelType w:val="hybridMultilevel"/>
    <w:tmpl w:val="F27AFB32"/>
    <w:lvl w:ilvl="0" w:tplc="52723910">
      <w:start w:val="1"/>
      <w:numFmt w:val="decimal"/>
      <w:lvlText w:val="%1."/>
      <w:lvlJc w:val="left"/>
      <w:pPr>
        <w:ind w:left="360" w:hanging="360"/>
      </w:pPr>
      <w:rPr>
        <w:rFonts w:hint="default"/>
        <w:spacing w:val="0"/>
        <w:w w:val="100"/>
        <w:sz w:val="22"/>
        <w:szCs w:val="22"/>
        <w:lang w:val="en-US" w:eastAsia="en-US" w:bidi="ar-SA"/>
      </w:rPr>
    </w:lvl>
    <w:lvl w:ilvl="1" w:tplc="FFFFFFFF">
      <w:numFmt w:val="bullet"/>
      <w:lvlText w:val="•"/>
      <w:lvlJc w:val="left"/>
      <w:pPr>
        <w:ind w:left="1166" w:hanging="360"/>
      </w:pPr>
      <w:rPr>
        <w:rFonts w:hint="default"/>
        <w:lang w:val="en-US" w:eastAsia="en-US" w:bidi="ar-SA"/>
      </w:rPr>
    </w:lvl>
    <w:lvl w:ilvl="2" w:tplc="FFFFFFFF">
      <w:numFmt w:val="bullet"/>
      <w:lvlText w:val="•"/>
      <w:lvlJc w:val="left"/>
      <w:pPr>
        <w:ind w:left="1972" w:hanging="360"/>
      </w:pPr>
      <w:rPr>
        <w:rFonts w:hint="default"/>
        <w:lang w:val="en-US" w:eastAsia="en-US" w:bidi="ar-SA"/>
      </w:rPr>
    </w:lvl>
    <w:lvl w:ilvl="3" w:tplc="FFFFFFFF">
      <w:numFmt w:val="bullet"/>
      <w:lvlText w:val="•"/>
      <w:lvlJc w:val="left"/>
      <w:pPr>
        <w:ind w:left="2778" w:hanging="360"/>
      </w:pPr>
      <w:rPr>
        <w:rFonts w:hint="default"/>
        <w:lang w:val="en-US" w:eastAsia="en-US" w:bidi="ar-SA"/>
      </w:rPr>
    </w:lvl>
    <w:lvl w:ilvl="4" w:tplc="FFFFFFFF">
      <w:numFmt w:val="bullet"/>
      <w:lvlText w:val="•"/>
      <w:lvlJc w:val="left"/>
      <w:pPr>
        <w:ind w:left="3584" w:hanging="360"/>
      </w:pPr>
      <w:rPr>
        <w:rFonts w:hint="default"/>
        <w:lang w:val="en-US" w:eastAsia="en-US" w:bidi="ar-SA"/>
      </w:rPr>
    </w:lvl>
    <w:lvl w:ilvl="5" w:tplc="FFFFFFFF">
      <w:numFmt w:val="bullet"/>
      <w:lvlText w:val="•"/>
      <w:lvlJc w:val="left"/>
      <w:pPr>
        <w:ind w:left="4390" w:hanging="360"/>
      </w:pPr>
      <w:rPr>
        <w:rFonts w:hint="default"/>
        <w:lang w:val="en-US" w:eastAsia="en-US" w:bidi="ar-SA"/>
      </w:rPr>
    </w:lvl>
    <w:lvl w:ilvl="6" w:tplc="FFFFFFFF">
      <w:numFmt w:val="bullet"/>
      <w:lvlText w:val="•"/>
      <w:lvlJc w:val="left"/>
      <w:pPr>
        <w:ind w:left="5196" w:hanging="360"/>
      </w:pPr>
      <w:rPr>
        <w:rFonts w:hint="default"/>
        <w:lang w:val="en-US" w:eastAsia="en-US" w:bidi="ar-SA"/>
      </w:rPr>
    </w:lvl>
    <w:lvl w:ilvl="7" w:tplc="FFFFFFFF">
      <w:numFmt w:val="bullet"/>
      <w:lvlText w:val="•"/>
      <w:lvlJc w:val="left"/>
      <w:pPr>
        <w:ind w:left="6002" w:hanging="360"/>
      </w:pPr>
      <w:rPr>
        <w:rFonts w:hint="default"/>
        <w:lang w:val="en-US" w:eastAsia="en-US" w:bidi="ar-SA"/>
      </w:rPr>
    </w:lvl>
    <w:lvl w:ilvl="8" w:tplc="FFFFFFFF">
      <w:numFmt w:val="bullet"/>
      <w:lvlText w:val="•"/>
      <w:lvlJc w:val="left"/>
      <w:pPr>
        <w:ind w:left="6808" w:hanging="360"/>
      </w:pPr>
      <w:rPr>
        <w:rFonts w:hint="default"/>
        <w:lang w:val="en-US" w:eastAsia="en-US" w:bidi="ar-SA"/>
      </w:rPr>
    </w:lvl>
  </w:abstractNum>
  <w:abstractNum w:abstractNumId="44" w15:restartNumberingAfterBreak="0">
    <w:nsid w:val="6C6A6425"/>
    <w:multiLevelType w:val="hybridMultilevel"/>
    <w:tmpl w:val="F0B62404"/>
    <w:lvl w:ilvl="0" w:tplc="071E8EBA">
      <w:start w:val="1"/>
      <w:numFmt w:val="decimal"/>
      <w:lvlText w:val="%1)"/>
      <w:lvlJc w:val="left"/>
      <w:pPr>
        <w:ind w:left="1068" w:hanging="360"/>
      </w:pPr>
      <w:rPr>
        <w:rFonts w:asciiTheme="minorHAnsi" w:eastAsia="Franklin Gothic Medium" w:hAnsiTheme="minorHAnsi" w:cstheme="minorHAnsi" w:hint="default"/>
        <w:spacing w:val="0"/>
        <w:w w:val="100"/>
        <w:sz w:val="22"/>
        <w:szCs w:val="22"/>
        <w:lang w:val="en-US" w:eastAsia="en-US" w:bidi="ar-SA"/>
      </w:rPr>
    </w:lvl>
    <w:lvl w:ilvl="1" w:tplc="383827A6">
      <w:numFmt w:val="bullet"/>
      <w:lvlText w:val="•"/>
      <w:lvlJc w:val="left"/>
      <w:pPr>
        <w:ind w:left="1874" w:hanging="360"/>
      </w:pPr>
      <w:rPr>
        <w:rFonts w:hint="default"/>
        <w:lang w:val="en-US" w:eastAsia="en-US" w:bidi="ar-SA"/>
      </w:rPr>
    </w:lvl>
    <w:lvl w:ilvl="2" w:tplc="99D27AB0">
      <w:numFmt w:val="bullet"/>
      <w:lvlText w:val="•"/>
      <w:lvlJc w:val="left"/>
      <w:pPr>
        <w:ind w:left="2680" w:hanging="360"/>
      </w:pPr>
      <w:rPr>
        <w:rFonts w:hint="default"/>
        <w:lang w:val="en-US" w:eastAsia="en-US" w:bidi="ar-SA"/>
      </w:rPr>
    </w:lvl>
    <w:lvl w:ilvl="3" w:tplc="10B0B11A">
      <w:numFmt w:val="bullet"/>
      <w:lvlText w:val="•"/>
      <w:lvlJc w:val="left"/>
      <w:pPr>
        <w:ind w:left="3486" w:hanging="360"/>
      </w:pPr>
      <w:rPr>
        <w:rFonts w:hint="default"/>
        <w:lang w:val="en-US" w:eastAsia="en-US" w:bidi="ar-SA"/>
      </w:rPr>
    </w:lvl>
    <w:lvl w:ilvl="4" w:tplc="E1087F56">
      <w:numFmt w:val="bullet"/>
      <w:lvlText w:val="•"/>
      <w:lvlJc w:val="left"/>
      <w:pPr>
        <w:ind w:left="4292" w:hanging="360"/>
      </w:pPr>
      <w:rPr>
        <w:rFonts w:hint="default"/>
        <w:lang w:val="en-US" w:eastAsia="en-US" w:bidi="ar-SA"/>
      </w:rPr>
    </w:lvl>
    <w:lvl w:ilvl="5" w:tplc="8D2A11C2">
      <w:numFmt w:val="bullet"/>
      <w:lvlText w:val="•"/>
      <w:lvlJc w:val="left"/>
      <w:pPr>
        <w:ind w:left="5098" w:hanging="360"/>
      </w:pPr>
      <w:rPr>
        <w:rFonts w:hint="default"/>
        <w:lang w:val="en-US" w:eastAsia="en-US" w:bidi="ar-SA"/>
      </w:rPr>
    </w:lvl>
    <w:lvl w:ilvl="6" w:tplc="AD36624E">
      <w:numFmt w:val="bullet"/>
      <w:lvlText w:val="•"/>
      <w:lvlJc w:val="left"/>
      <w:pPr>
        <w:ind w:left="5904" w:hanging="360"/>
      </w:pPr>
      <w:rPr>
        <w:rFonts w:hint="default"/>
        <w:lang w:val="en-US" w:eastAsia="en-US" w:bidi="ar-SA"/>
      </w:rPr>
    </w:lvl>
    <w:lvl w:ilvl="7" w:tplc="B6E28656">
      <w:numFmt w:val="bullet"/>
      <w:lvlText w:val="•"/>
      <w:lvlJc w:val="left"/>
      <w:pPr>
        <w:ind w:left="6710" w:hanging="360"/>
      </w:pPr>
      <w:rPr>
        <w:rFonts w:hint="default"/>
        <w:lang w:val="en-US" w:eastAsia="en-US" w:bidi="ar-SA"/>
      </w:rPr>
    </w:lvl>
    <w:lvl w:ilvl="8" w:tplc="27EAB128">
      <w:numFmt w:val="bullet"/>
      <w:lvlText w:val="•"/>
      <w:lvlJc w:val="left"/>
      <w:pPr>
        <w:ind w:left="7516" w:hanging="360"/>
      </w:pPr>
      <w:rPr>
        <w:rFonts w:hint="default"/>
        <w:lang w:val="en-US" w:eastAsia="en-US" w:bidi="ar-SA"/>
      </w:rPr>
    </w:lvl>
  </w:abstractNum>
  <w:abstractNum w:abstractNumId="45" w15:restartNumberingAfterBreak="0">
    <w:nsid w:val="6DFC2F3F"/>
    <w:multiLevelType w:val="hybridMultilevel"/>
    <w:tmpl w:val="8714B03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F6961B2"/>
    <w:multiLevelType w:val="hybridMultilevel"/>
    <w:tmpl w:val="59FA30B2"/>
    <w:lvl w:ilvl="0" w:tplc="900ECB4E">
      <w:numFmt w:val="bullet"/>
      <w:lvlText w:val=""/>
      <w:lvlJc w:val="left"/>
      <w:pPr>
        <w:ind w:left="1580" w:hanging="360"/>
      </w:pPr>
      <w:rPr>
        <w:rFonts w:ascii="Symbol" w:eastAsia="Symbol" w:hAnsi="Symbol" w:cs="Symbol" w:hint="default"/>
        <w:w w:val="100"/>
        <w:sz w:val="21"/>
        <w:szCs w:val="21"/>
        <w:lang w:val="en-US" w:eastAsia="en-US" w:bidi="ar-SA"/>
      </w:rPr>
    </w:lvl>
    <w:lvl w:ilvl="1" w:tplc="0082D730">
      <w:numFmt w:val="bullet"/>
      <w:lvlText w:val="•"/>
      <w:lvlJc w:val="left"/>
      <w:pPr>
        <w:ind w:left="2392" w:hanging="360"/>
      </w:pPr>
      <w:rPr>
        <w:rFonts w:hint="default"/>
        <w:lang w:val="en-US" w:eastAsia="en-US" w:bidi="ar-SA"/>
      </w:rPr>
    </w:lvl>
    <w:lvl w:ilvl="2" w:tplc="FC0847FA">
      <w:numFmt w:val="bullet"/>
      <w:lvlText w:val="•"/>
      <w:lvlJc w:val="left"/>
      <w:pPr>
        <w:ind w:left="3204" w:hanging="360"/>
      </w:pPr>
      <w:rPr>
        <w:rFonts w:hint="default"/>
        <w:lang w:val="en-US" w:eastAsia="en-US" w:bidi="ar-SA"/>
      </w:rPr>
    </w:lvl>
    <w:lvl w:ilvl="3" w:tplc="92C04DEA">
      <w:numFmt w:val="bullet"/>
      <w:lvlText w:val="•"/>
      <w:lvlJc w:val="left"/>
      <w:pPr>
        <w:ind w:left="4016" w:hanging="360"/>
      </w:pPr>
      <w:rPr>
        <w:rFonts w:hint="default"/>
        <w:lang w:val="en-US" w:eastAsia="en-US" w:bidi="ar-SA"/>
      </w:rPr>
    </w:lvl>
    <w:lvl w:ilvl="4" w:tplc="60A030E0">
      <w:numFmt w:val="bullet"/>
      <w:lvlText w:val="•"/>
      <w:lvlJc w:val="left"/>
      <w:pPr>
        <w:ind w:left="4828" w:hanging="360"/>
      </w:pPr>
      <w:rPr>
        <w:rFonts w:hint="default"/>
        <w:lang w:val="en-US" w:eastAsia="en-US" w:bidi="ar-SA"/>
      </w:rPr>
    </w:lvl>
    <w:lvl w:ilvl="5" w:tplc="6096C0D0">
      <w:numFmt w:val="bullet"/>
      <w:lvlText w:val="•"/>
      <w:lvlJc w:val="left"/>
      <w:pPr>
        <w:ind w:left="5640" w:hanging="360"/>
      </w:pPr>
      <w:rPr>
        <w:rFonts w:hint="default"/>
        <w:lang w:val="en-US" w:eastAsia="en-US" w:bidi="ar-SA"/>
      </w:rPr>
    </w:lvl>
    <w:lvl w:ilvl="6" w:tplc="8884B8FC">
      <w:numFmt w:val="bullet"/>
      <w:lvlText w:val="•"/>
      <w:lvlJc w:val="left"/>
      <w:pPr>
        <w:ind w:left="6452" w:hanging="360"/>
      </w:pPr>
      <w:rPr>
        <w:rFonts w:hint="default"/>
        <w:lang w:val="en-US" w:eastAsia="en-US" w:bidi="ar-SA"/>
      </w:rPr>
    </w:lvl>
    <w:lvl w:ilvl="7" w:tplc="0CA43698">
      <w:numFmt w:val="bullet"/>
      <w:lvlText w:val="•"/>
      <w:lvlJc w:val="left"/>
      <w:pPr>
        <w:ind w:left="7264" w:hanging="360"/>
      </w:pPr>
      <w:rPr>
        <w:rFonts w:hint="default"/>
        <w:lang w:val="en-US" w:eastAsia="en-US" w:bidi="ar-SA"/>
      </w:rPr>
    </w:lvl>
    <w:lvl w:ilvl="8" w:tplc="D436D274">
      <w:numFmt w:val="bullet"/>
      <w:lvlText w:val="•"/>
      <w:lvlJc w:val="left"/>
      <w:pPr>
        <w:ind w:left="8076" w:hanging="360"/>
      </w:pPr>
      <w:rPr>
        <w:rFonts w:hint="default"/>
        <w:lang w:val="en-US" w:eastAsia="en-US" w:bidi="ar-SA"/>
      </w:rPr>
    </w:lvl>
  </w:abstractNum>
  <w:abstractNum w:abstractNumId="47" w15:restartNumberingAfterBreak="0">
    <w:nsid w:val="70232FE1"/>
    <w:multiLevelType w:val="hybridMultilevel"/>
    <w:tmpl w:val="ED58EDB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DD5B56"/>
    <w:multiLevelType w:val="hybridMultilevel"/>
    <w:tmpl w:val="627CCEC4"/>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49" w15:restartNumberingAfterBreak="0">
    <w:nsid w:val="72DF1BC6"/>
    <w:multiLevelType w:val="hybridMultilevel"/>
    <w:tmpl w:val="8496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E767E0"/>
    <w:multiLevelType w:val="hybridMultilevel"/>
    <w:tmpl w:val="A1D032A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1F4397"/>
    <w:multiLevelType w:val="hybridMultilevel"/>
    <w:tmpl w:val="50727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7850255"/>
    <w:multiLevelType w:val="hybridMultilevel"/>
    <w:tmpl w:val="69CAFCA8"/>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77F12679"/>
    <w:multiLevelType w:val="hybridMultilevel"/>
    <w:tmpl w:val="A9165144"/>
    <w:lvl w:ilvl="0" w:tplc="2842E056">
      <w:start w:val="1"/>
      <w:numFmt w:val="decimal"/>
      <w:lvlText w:val="%1."/>
      <w:lvlJc w:val="left"/>
      <w:pPr>
        <w:ind w:left="360" w:hanging="360"/>
      </w:pPr>
      <w:rPr>
        <w:rFonts w:hint="default"/>
        <w:spacing w:val="0"/>
        <w:w w:val="100"/>
        <w:sz w:val="22"/>
        <w:szCs w:val="22"/>
        <w:lang w:val="en-US" w:eastAsia="en-US" w:bidi="ar-SA"/>
      </w:rPr>
    </w:lvl>
    <w:lvl w:ilvl="1" w:tplc="FFFFFFFF">
      <w:numFmt w:val="bullet"/>
      <w:lvlText w:val="•"/>
      <w:lvlJc w:val="left"/>
      <w:pPr>
        <w:ind w:left="1166" w:hanging="360"/>
      </w:pPr>
      <w:rPr>
        <w:rFonts w:hint="default"/>
        <w:lang w:val="en-US" w:eastAsia="en-US" w:bidi="ar-SA"/>
      </w:rPr>
    </w:lvl>
    <w:lvl w:ilvl="2" w:tplc="FFFFFFFF">
      <w:numFmt w:val="bullet"/>
      <w:lvlText w:val="•"/>
      <w:lvlJc w:val="left"/>
      <w:pPr>
        <w:ind w:left="1972" w:hanging="360"/>
      </w:pPr>
      <w:rPr>
        <w:rFonts w:hint="default"/>
        <w:lang w:val="en-US" w:eastAsia="en-US" w:bidi="ar-SA"/>
      </w:rPr>
    </w:lvl>
    <w:lvl w:ilvl="3" w:tplc="FFFFFFFF">
      <w:numFmt w:val="bullet"/>
      <w:lvlText w:val="•"/>
      <w:lvlJc w:val="left"/>
      <w:pPr>
        <w:ind w:left="2778" w:hanging="360"/>
      </w:pPr>
      <w:rPr>
        <w:rFonts w:hint="default"/>
        <w:lang w:val="en-US" w:eastAsia="en-US" w:bidi="ar-SA"/>
      </w:rPr>
    </w:lvl>
    <w:lvl w:ilvl="4" w:tplc="FFFFFFFF">
      <w:numFmt w:val="bullet"/>
      <w:lvlText w:val="•"/>
      <w:lvlJc w:val="left"/>
      <w:pPr>
        <w:ind w:left="3584" w:hanging="360"/>
      </w:pPr>
      <w:rPr>
        <w:rFonts w:hint="default"/>
        <w:lang w:val="en-US" w:eastAsia="en-US" w:bidi="ar-SA"/>
      </w:rPr>
    </w:lvl>
    <w:lvl w:ilvl="5" w:tplc="FFFFFFFF">
      <w:numFmt w:val="bullet"/>
      <w:lvlText w:val="•"/>
      <w:lvlJc w:val="left"/>
      <w:pPr>
        <w:ind w:left="4390" w:hanging="360"/>
      </w:pPr>
      <w:rPr>
        <w:rFonts w:hint="default"/>
        <w:lang w:val="en-US" w:eastAsia="en-US" w:bidi="ar-SA"/>
      </w:rPr>
    </w:lvl>
    <w:lvl w:ilvl="6" w:tplc="FFFFFFFF">
      <w:numFmt w:val="bullet"/>
      <w:lvlText w:val="•"/>
      <w:lvlJc w:val="left"/>
      <w:pPr>
        <w:ind w:left="5196" w:hanging="360"/>
      </w:pPr>
      <w:rPr>
        <w:rFonts w:hint="default"/>
        <w:lang w:val="en-US" w:eastAsia="en-US" w:bidi="ar-SA"/>
      </w:rPr>
    </w:lvl>
    <w:lvl w:ilvl="7" w:tplc="FFFFFFFF">
      <w:numFmt w:val="bullet"/>
      <w:lvlText w:val="•"/>
      <w:lvlJc w:val="left"/>
      <w:pPr>
        <w:ind w:left="6002" w:hanging="360"/>
      </w:pPr>
      <w:rPr>
        <w:rFonts w:hint="default"/>
        <w:lang w:val="en-US" w:eastAsia="en-US" w:bidi="ar-SA"/>
      </w:rPr>
    </w:lvl>
    <w:lvl w:ilvl="8" w:tplc="FFFFFFFF">
      <w:numFmt w:val="bullet"/>
      <w:lvlText w:val="•"/>
      <w:lvlJc w:val="left"/>
      <w:pPr>
        <w:ind w:left="6808" w:hanging="360"/>
      </w:pPr>
      <w:rPr>
        <w:rFonts w:hint="default"/>
        <w:lang w:val="en-US" w:eastAsia="en-US" w:bidi="ar-SA"/>
      </w:rPr>
    </w:lvl>
  </w:abstractNum>
  <w:abstractNum w:abstractNumId="54" w15:restartNumberingAfterBreak="0">
    <w:nsid w:val="78A11299"/>
    <w:multiLevelType w:val="hybridMultilevel"/>
    <w:tmpl w:val="7584B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A5D0472"/>
    <w:multiLevelType w:val="hybridMultilevel"/>
    <w:tmpl w:val="7C54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146EF4"/>
    <w:multiLevelType w:val="hybridMultilevel"/>
    <w:tmpl w:val="DC368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D9B75DF"/>
    <w:multiLevelType w:val="hybridMultilevel"/>
    <w:tmpl w:val="60CE5586"/>
    <w:lvl w:ilvl="0" w:tplc="63EE1A46">
      <w:start w:val="1"/>
      <w:numFmt w:val="bullet"/>
      <w:lvlText w:val=""/>
      <w:lvlJc w:val="left"/>
      <w:pPr>
        <w:ind w:left="1800" w:hanging="360"/>
      </w:pPr>
      <w:rPr>
        <w:rFonts w:ascii="Symbol" w:hAnsi="Symbol"/>
      </w:rPr>
    </w:lvl>
    <w:lvl w:ilvl="1" w:tplc="72EA1886">
      <w:start w:val="1"/>
      <w:numFmt w:val="bullet"/>
      <w:lvlText w:val=""/>
      <w:lvlJc w:val="left"/>
      <w:pPr>
        <w:ind w:left="1800" w:hanging="360"/>
      </w:pPr>
      <w:rPr>
        <w:rFonts w:ascii="Symbol" w:hAnsi="Symbol"/>
      </w:rPr>
    </w:lvl>
    <w:lvl w:ilvl="2" w:tplc="36C8151A">
      <w:start w:val="1"/>
      <w:numFmt w:val="bullet"/>
      <w:lvlText w:val=""/>
      <w:lvlJc w:val="left"/>
      <w:pPr>
        <w:ind w:left="1800" w:hanging="360"/>
      </w:pPr>
      <w:rPr>
        <w:rFonts w:ascii="Symbol" w:hAnsi="Symbol"/>
      </w:rPr>
    </w:lvl>
    <w:lvl w:ilvl="3" w:tplc="007CFA8C">
      <w:start w:val="1"/>
      <w:numFmt w:val="bullet"/>
      <w:lvlText w:val=""/>
      <w:lvlJc w:val="left"/>
      <w:pPr>
        <w:ind w:left="1800" w:hanging="360"/>
      </w:pPr>
      <w:rPr>
        <w:rFonts w:ascii="Symbol" w:hAnsi="Symbol"/>
      </w:rPr>
    </w:lvl>
    <w:lvl w:ilvl="4" w:tplc="5C6E69C0">
      <w:start w:val="1"/>
      <w:numFmt w:val="bullet"/>
      <w:lvlText w:val=""/>
      <w:lvlJc w:val="left"/>
      <w:pPr>
        <w:ind w:left="1800" w:hanging="360"/>
      </w:pPr>
      <w:rPr>
        <w:rFonts w:ascii="Symbol" w:hAnsi="Symbol"/>
      </w:rPr>
    </w:lvl>
    <w:lvl w:ilvl="5" w:tplc="46ACBC9E">
      <w:start w:val="1"/>
      <w:numFmt w:val="bullet"/>
      <w:lvlText w:val=""/>
      <w:lvlJc w:val="left"/>
      <w:pPr>
        <w:ind w:left="1800" w:hanging="360"/>
      </w:pPr>
      <w:rPr>
        <w:rFonts w:ascii="Symbol" w:hAnsi="Symbol"/>
      </w:rPr>
    </w:lvl>
    <w:lvl w:ilvl="6" w:tplc="AA2CFBAA">
      <w:start w:val="1"/>
      <w:numFmt w:val="bullet"/>
      <w:lvlText w:val=""/>
      <w:lvlJc w:val="left"/>
      <w:pPr>
        <w:ind w:left="1800" w:hanging="360"/>
      </w:pPr>
      <w:rPr>
        <w:rFonts w:ascii="Symbol" w:hAnsi="Symbol"/>
      </w:rPr>
    </w:lvl>
    <w:lvl w:ilvl="7" w:tplc="644AE676">
      <w:start w:val="1"/>
      <w:numFmt w:val="bullet"/>
      <w:lvlText w:val=""/>
      <w:lvlJc w:val="left"/>
      <w:pPr>
        <w:ind w:left="1800" w:hanging="360"/>
      </w:pPr>
      <w:rPr>
        <w:rFonts w:ascii="Symbol" w:hAnsi="Symbol"/>
      </w:rPr>
    </w:lvl>
    <w:lvl w:ilvl="8" w:tplc="F19C95E4">
      <w:start w:val="1"/>
      <w:numFmt w:val="bullet"/>
      <w:lvlText w:val=""/>
      <w:lvlJc w:val="left"/>
      <w:pPr>
        <w:ind w:left="1800" w:hanging="360"/>
      </w:pPr>
      <w:rPr>
        <w:rFonts w:ascii="Symbol" w:hAnsi="Symbol"/>
      </w:rPr>
    </w:lvl>
  </w:abstractNum>
  <w:abstractNum w:abstractNumId="58" w15:restartNumberingAfterBreak="0">
    <w:nsid w:val="7F496323"/>
    <w:multiLevelType w:val="hybridMultilevel"/>
    <w:tmpl w:val="AE30D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983599">
    <w:abstractNumId w:val="30"/>
  </w:num>
  <w:num w:numId="2" w16cid:durableId="2129618078">
    <w:abstractNumId w:val="40"/>
  </w:num>
  <w:num w:numId="3" w16cid:durableId="1446344251">
    <w:abstractNumId w:val="4"/>
  </w:num>
  <w:num w:numId="4" w16cid:durableId="970482654">
    <w:abstractNumId w:val="11"/>
  </w:num>
  <w:num w:numId="5" w16cid:durableId="1222524274">
    <w:abstractNumId w:val="1"/>
  </w:num>
  <w:num w:numId="6" w16cid:durableId="442966968">
    <w:abstractNumId w:val="56"/>
  </w:num>
  <w:num w:numId="7" w16cid:durableId="1141920476">
    <w:abstractNumId w:val="6"/>
  </w:num>
  <w:num w:numId="8" w16cid:durableId="304438057">
    <w:abstractNumId w:val="52"/>
  </w:num>
  <w:num w:numId="9" w16cid:durableId="1987393150">
    <w:abstractNumId w:val="32"/>
  </w:num>
  <w:num w:numId="10" w16cid:durableId="1266576177">
    <w:abstractNumId w:val="46"/>
  </w:num>
  <w:num w:numId="11" w16cid:durableId="1897814670">
    <w:abstractNumId w:val="43"/>
  </w:num>
  <w:num w:numId="12" w16cid:durableId="1102073747">
    <w:abstractNumId w:val="37"/>
  </w:num>
  <w:num w:numId="13" w16cid:durableId="2012028461">
    <w:abstractNumId w:val="19"/>
  </w:num>
  <w:num w:numId="14" w16cid:durableId="1382558616">
    <w:abstractNumId w:val="44"/>
  </w:num>
  <w:num w:numId="15" w16cid:durableId="746808932">
    <w:abstractNumId w:val="53"/>
  </w:num>
  <w:num w:numId="16" w16cid:durableId="2092505118">
    <w:abstractNumId w:val="16"/>
  </w:num>
  <w:num w:numId="17" w16cid:durableId="793018173">
    <w:abstractNumId w:val="15"/>
  </w:num>
  <w:num w:numId="18" w16cid:durableId="1328633506">
    <w:abstractNumId w:val="35"/>
  </w:num>
  <w:num w:numId="19" w16cid:durableId="744491384">
    <w:abstractNumId w:val="42"/>
  </w:num>
  <w:num w:numId="20" w16cid:durableId="203643802">
    <w:abstractNumId w:val="14"/>
  </w:num>
  <w:num w:numId="21" w16cid:durableId="1465123032">
    <w:abstractNumId w:val="2"/>
  </w:num>
  <w:num w:numId="22" w16cid:durableId="1189102947">
    <w:abstractNumId w:val="41"/>
  </w:num>
  <w:num w:numId="23" w16cid:durableId="283463512">
    <w:abstractNumId w:val="18"/>
  </w:num>
  <w:num w:numId="24" w16cid:durableId="933241091">
    <w:abstractNumId w:val="40"/>
  </w:num>
  <w:num w:numId="25" w16cid:durableId="601765225">
    <w:abstractNumId w:val="20"/>
  </w:num>
  <w:num w:numId="26" w16cid:durableId="1306162922">
    <w:abstractNumId w:val="28"/>
  </w:num>
  <w:num w:numId="27" w16cid:durableId="600145861">
    <w:abstractNumId w:val="45"/>
  </w:num>
  <w:num w:numId="28" w16cid:durableId="565577721">
    <w:abstractNumId w:val="10"/>
  </w:num>
  <w:num w:numId="29" w16cid:durableId="1681658982">
    <w:abstractNumId w:val="33"/>
  </w:num>
  <w:num w:numId="30" w16cid:durableId="1918245203">
    <w:abstractNumId w:val="57"/>
  </w:num>
  <w:num w:numId="31" w16cid:durableId="1768967510">
    <w:abstractNumId w:val="17"/>
  </w:num>
  <w:num w:numId="32" w16cid:durableId="306322805">
    <w:abstractNumId w:val="34"/>
  </w:num>
  <w:num w:numId="33" w16cid:durableId="344982822">
    <w:abstractNumId w:val="54"/>
  </w:num>
  <w:num w:numId="34" w16cid:durableId="1232496424">
    <w:abstractNumId w:val="22"/>
  </w:num>
  <w:num w:numId="35" w16cid:durableId="535042755">
    <w:abstractNumId w:val="38"/>
  </w:num>
  <w:num w:numId="36" w16cid:durableId="1522742290">
    <w:abstractNumId w:val="58"/>
  </w:num>
  <w:num w:numId="37" w16cid:durableId="1748960517">
    <w:abstractNumId w:val="25"/>
  </w:num>
  <w:num w:numId="38" w16cid:durableId="1930846720">
    <w:abstractNumId w:val="51"/>
  </w:num>
  <w:num w:numId="39" w16cid:durableId="760420171">
    <w:abstractNumId w:val="39"/>
  </w:num>
  <w:num w:numId="40" w16cid:durableId="1029137869">
    <w:abstractNumId w:val="26"/>
  </w:num>
  <w:num w:numId="41" w16cid:durableId="1753508773">
    <w:abstractNumId w:val="12"/>
  </w:num>
  <w:num w:numId="42" w16cid:durableId="425269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0102099">
    <w:abstractNumId w:val="7"/>
  </w:num>
  <w:num w:numId="44" w16cid:durableId="1022585084">
    <w:abstractNumId w:val="0"/>
  </w:num>
  <w:num w:numId="45" w16cid:durableId="290789329">
    <w:abstractNumId w:val="47"/>
  </w:num>
  <w:num w:numId="46" w16cid:durableId="628248360">
    <w:abstractNumId w:val="50"/>
  </w:num>
  <w:num w:numId="47" w16cid:durableId="514732458">
    <w:abstractNumId w:val="40"/>
  </w:num>
  <w:num w:numId="48" w16cid:durableId="643200580">
    <w:abstractNumId w:val="40"/>
  </w:num>
  <w:num w:numId="49" w16cid:durableId="2103136940">
    <w:abstractNumId w:val="40"/>
  </w:num>
  <w:num w:numId="50" w16cid:durableId="1274284017">
    <w:abstractNumId w:val="36"/>
  </w:num>
  <w:num w:numId="51" w16cid:durableId="2104760338">
    <w:abstractNumId w:val="21"/>
  </w:num>
  <w:num w:numId="52" w16cid:durableId="1191410397">
    <w:abstractNumId w:val="27"/>
  </w:num>
  <w:num w:numId="53" w16cid:durableId="161287418">
    <w:abstractNumId w:val="5"/>
  </w:num>
  <w:num w:numId="54" w16cid:durableId="56558735">
    <w:abstractNumId w:val="29"/>
  </w:num>
  <w:num w:numId="55" w16cid:durableId="2128036730">
    <w:abstractNumId w:val="9"/>
  </w:num>
  <w:num w:numId="56" w16cid:durableId="1467044255">
    <w:abstractNumId w:val="24"/>
  </w:num>
  <w:num w:numId="57" w16cid:durableId="16437285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3858673">
    <w:abstractNumId w:val="49"/>
  </w:num>
  <w:num w:numId="59" w16cid:durableId="171379378">
    <w:abstractNumId w:val="48"/>
  </w:num>
  <w:num w:numId="60" w16cid:durableId="605847099">
    <w:abstractNumId w:val="55"/>
  </w:num>
  <w:num w:numId="61" w16cid:durableId="64038596">
    <w:abstractNumId w:val="13"/>
  </w:num>
  <w:num w:numId="62" w16cid:durableId="943806614">
    <w:abstractNumId w:val="31"/>
  </w:num>
  <w:num w:numId="63" w16cid:durableId="1490514627">
    <w:abstractNumId w:val="3"/>
  </w:num>
  <w:num w:numId="64" w16cid:durableId="587541083">
    <w:abstractNumId w:val="23"/>
  </w:num>
  <w:num w:numId="65" w16cid:durableId="143802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derico Comazzi">
    <w15:presenceInfo w15:providerId="AD" w15:userId="S::federico.comazzi@limenet.tech::4d43e1bb-5405-4375-814d-8ff1cbdc00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6FB"/>
    <w:rsid w:val="00000420"/>
    <w:rsid w:val="000004CB"/>
    <w:rsid w:val="00000640"/>
    <w:rsid w:val="0000070E"/>
    <w:rsid w:val="00000851"/>
    <w:rsid w:val="00000E65"/>
    <w:rsid w:val="00001167"/>
    <w:rsid w:val="00001303"/>
    <w:rsid w:val="00001507"/>
    <w:rsid w:val="00001CCA"/>
    <w:rsid w:val="00001E99"/>
    <w:rsid w:val="00002263"/>
    <w:rsid w:val="00002394"/>
    <w:rsid w:val="00002414"/>
    <w:rsid w:val="00002BC1"/>
    <w:rsid w:val="00002BD9"/>
    <w:rsid w:val="00003068"/>
    <w:rsid w:val="000031F3"/>
    <w:rsid w:val="00003A9F"/>
    <w:rsid w:val="00003B6A"/>
    <w:rsid w:val="00003EEE"/>
    <w:rsid w:val="00004084"/>
    <w:rsid w:val="00004283"/>
    <w:rsid w:val="000046FE"/>
    <w:rsid w:val="00004770"/>
    <w:rsid w:val="00004EB2"/>
    <w:rsid w:val="00005594"/>
    <w:rsid w:val="000059B5"/>
    <w:rsid w:val="00005B51"/>
    <w:rsid w:val="00005FD0"/>
    <w:rsid w:val="000061F7"/>
    <w:rsid w:val="00006367"/>
    <w:rsid w:val="00006DF7"/>
    <w:rsid w:val="00007143"/>
    <w:rsid w:val="000071DE"/>
    <w:rsid w:val="000100F7"/>
    <w:rsid w:val="00010155"/>
    <w:rsid w:val="0001092C"/>
    <w:rsid w:val="00011082"/>
    <w:rsid w:val="000111BA"/>
    <w:rsid w:val="000117AD"/>
    <w:rsid w:val="00011964"/>
    <w:rsid w:val="00011D05"/>
    <w:rsid w:val="00011D1C"/>
    <w:rsid w:val="0001200C"/>
    <w:rsid w:val="000124CF"/>
    <w:rsid w:val="00012541"/>
    <w:rsid w:val="00012612"/>
    <w:rsid w:val="000139B8"/>
    <w:rsid w:val="00014045"/>
    <w:rsid w:val="000141D2"/>
    <w:rsid w:val="00014A83"/>
    <w:rsid w:val="00014E25"/>
    <w:rsid w:val="00014E75"/>
    <w:rsid w:val="00014F7A"/>
    <w:rsid w:val="0001523D"/>
    <w:rsid w:val="00015622"/>
    <w:rsid w:val="00015778"/>
    <w:rsid w:val="00015800"/>
    <w:rsid w:val="00015A1B"/>
    <w:rsid w:val="00015B5F"/>
    <w:rsid w:val="00015DFE"/>
    <w:rsid w:val="00015F16"/>
    <w:rsid w:val="00016043"/>
    <w:rsid w:val="0001679D"/>
    <w:rsid w:val="00016C99"/>
    <w:rsid w:val="00017211"/>
    <w:rsid w:val="0001747F"/>
    <w:rsid w:val="000174EB"/>
    <w:rsid w:val="000177EA"/>
    <w:rsid w:val="00017A32"/>
    <w:rsid w:val="00017D82"/>
    <w:rsid w:val="000201BF"/>
    <w:rsid w:val="00020289"/>
    <w:rsid w:val="000203EF"/>
    <w:rsid w:val="00021013"/>
    <w:rsid w:val="0002117F"/>
    <w:rsid w:val="000215B4"/>
    <w:rsid w:val="00021F73"/>
    <w:rsid w:val="000221F6"/>
    <w:rsid w:val="000226F4"/>
    <w:rsid w:val="000228C2"/>
    <w:rsid w:val="000228E8"/>
    <w:rsid w:val="0002291D"/>
    <w:rsid w:val="00022ED5"/>
    <w:rsid w:val="00022FDC"/>
    <w:rsid w:val="000232BA"/>
    <w:rsid w:val="0002378E"/>
    <w:rsid w:val="000237B5"/>
    <w:rsid w:val="000237F0"/>
    <w:rsid w:val="000239D7"/>
    <w:rsid w:val="00023FC0"/>
    <w:rsid w:val="00024119"/>
    <w:rsid w:val="00024390"/>
    <w:rsid w:val="0002497E"/>
    <w:rsid w:val="00025548"/>
    <w:rsid w:val="0002594B"/>
    <w:rsid w:val="00025E69"/>
    <w:rsid w:val="0002605B"/>
    <w:rsid w:val="000260E7"/>
    <w:rsid w:val="00026164"/>
    <w:rsid w:val="00026353"/>
    <w:rsid w:val="00026A1F"/>
    <w:rsid w:val="00026B77"/>
    <w:rsid w:val="00026C5A"/>
    <w:rsid w:val="00026D51"/>
    <w:rsid w:val="000271E2"/>
    <w:rsid w:val="00027217"/>
    <w:rsid w:val="000272EC"/>
    <w:rsid w:val="00027384"/>
    <w:rsid w:val="000302AB"/>
    <w:rsid w:val="000305B3"/>
    <w:rsid w:val="00030779"/>
    <w:rsid w:val="00030962"/>
    <w:rsid w:val="00030FFC"/>
    <w:rsid w:val="0003142E"/>
    <w:rsid w:val="0003173D"/>
    <w:rsid w:val="00031A39"/>
    <w:rsid w:val="00031E3C"/>
    <w:rsid w:val="00032718"/>
    <w:rsid w:val="00032728"/>
    <w:rsid w:val="00032DEE"/>
    <w:rsid w:val="00033416"/>
    <w:rsid w:val="0003383C"/>
    <w:rsid w:val="000339D3"/>
    <w:rsid w:val="00033B9B"/>
    <w:rsid w:val="00033F19"/>
    <w:rsid w:val="00034036"/>
    <w:rsid w:val="00034477"/>
    <w:rsid w:val="000346A7"/>
    <w:rsid w:val="0003486B"/>
    <w:rsid w:val="00034A6B"/>
    <w:rsid w:val="00034AFD"/>
    <w:rsid w:val="00035267"/>
    <w:rsid w:val="00035490"/>
    <w:rsid w:val="00035492"/>
    <w:rsid w:val="00035BC9"/>
    <w:rsid w:val="00035CE4"/>
    <w:rsid w:val="00036596"/>
    <w:rsid w:val="0003671F"/>
    <w:rsid w:val="00036D24"/>
    <w:rsid w:val="00036E59"/>
    <w:rsid w:val="00036FD3"/>
    <w:rsid w:val="0003704D"/>
    <w:rsid w:val="00037169"/>
    <w:rsid w:val="00037463"/>
    <w:rsid w:val="0003752E"/>
    <w:rsid w:val="000379C9"/>
    <w:rsid w:val="00037C82"/>
    <w:rsid w:val="00040043"/>
    <w:rsid w:val="0004025C"/>
    <w:rsid w:val="00040B2A"/>
    <w:rsid w:val="00040E80"/>
    <w:rsid w:val="00041B91"/>
    <w:rsid w:val="00041F94"/>
    <w:rsid w:val="0004257C"/>
    <w:rsid w:val="00042DE5"/>
    <w:rsid w:val="00042E3C"/>
    <w:rsid w:val="00042E44"/>
    <w:rsid w:val="0004319F"/>
    <w:rsid w:val="00043295"/>
    <w:rsid w:val="000436BB"/>
    <w:rsid w:val="0004371D"/>
    <w:rsid w:val="00043AE5"/>
    <w:rsid w:val="00043BE9"/>
    <w:rsid w:val="00044366"/>
    <w:rsid w:val="00044420"/>
    <w:rsid w:val="00044615"/>
    <w:rsid w:val="000446A0"/>
    <w:rsid w:val="0004499D"/>
    <w:rsid w:val="00044EC8"/>
    <w:rsid w:val="00045466"/>
    <w:rsid w:val="000456E2"/>
    <w:rsid w:val="000458E7"/>
    <w:rsid w:val="0004606C"/>
    <w:rsid w:val="00046634"/>
    <w:rsid w:val="00046767"/>
    <w:rsid w:val="000468BF"/>
    <w:rsid w:val="000470C4"/>
    <w:rsid w:val="000471C1"/>
    <w:rsid w:val="000471E7"/>
    <w:rsid w:val="00047D17"/>
    <w:rsid w:val="00047DD8"/>
    <w:rsid w:val="000505A4"/>
    <w:rsid w:val="00050899"/>
    <w:rsid w:val="00050914"/>
    <w:rsid w:val="00050A72"/>
    <w:rsid w:val="00050C5A"/>
    <w:rsid w:val="00050FA3"/>
    <w:rsid w:val="00051043"/>
    <w:rsid w:val="00051F16"/>
    <w:rsid w:val="00052122"/>
    <w:rsid w:val="0005255C"/>
    <w:rsid w:val="00052699"/>
    <w:rsid w:val="00052976"/>
    <w:rsid w:val="00052AAE"/>
    <w:rsid w:val="00052CF1"/>
    <w:rsid w:val="00052F9F"/>
    <w:rsid w:val="000533C5"/>
    <w:rsid w:val="000534B4"/>
    <w:rsid w:val="0005355D"/>
    <w:rsid w:val="00053652"/>
    <w:rsid w:val="00053709"/>
    <w:rsid w:val="00053F39"/>
    <w:rsid w:val="0005429E"/>
    <w:rsid w:val="0005487D"/>
    <w:rsid w:val="00054E72"/>
    <w:rsid w:val="00054FDC"/>
    <w:rsid w:val="000553FB"/>
    <w:rsid w:val="0005550A"/>
    <w:rsid w:val="000558DA"/>
    <w:rsid w:val="00055903"/>
    <w:rsid w:val="00055B8C"/>
    <w:rsid w:val="00056123"/>
    <w:rsid w:val="0005666F"/>
    <w:rsid w:val="0005667C"/>
    <w:rsid w:val="00056CFD"/>
    <w:rsid w:val="00056E4D"/>
    <w:rsid w:val="00056EBC"/>
    <w:rsid w:val="00057086"/>
    <w:rsid w:val="000570B7"/>
    <w:rsid w:val="00057A69"/>
    <w:rsid w:val="00057B32"/>
    <w:rsid w:val="00057C0F"/>
    <w:rsid w:val="00060BFD"/>
    <w:rsid w:val="000612ED"/>
    <w:rsid w:val="000613AD"/>
    <w:rsid w:val="000617F5"/>
    <w:rsid w:val="0006188A"/>
    <w:rsid w:val="00061BC6"/>
    <w:rsid w:val="00062267"/>
    <w:rsid w:val="00062287"/>
    <w:rsid w:val="0006233F"/>
    <w:rsid w:val="00062477"/>
    <w:rsid w:val="0006278E"/>
    <w:rsid w:val="00062D2F"/>
    <w:rsid w:val="00063156"/>
    <w:rsid w:val="00063273"/>
    <w:rsid w:val="000633C0"/>
    <w:rsid w:val="000633D8"/>
    <w:rsid w:val="000634AF"/>
    <w:rsid w:val="000639C6"/>
    <w:rsid w:val="00063C17"/>
    <w:rsid w:val="00063D92"/>
    <w:rsid w:val="0006410F"/>
    <w:rsid w:val="000641ED"/>
    <w:rsid w:val="00064D56"/>
    <w:rsid w:val="0006523E"/>
    <w:rsid w:val="000652C3"/>
    <w:rsid w:val="00065697"/>
    <w:rsid w:val="0006595B"/>
    <w:rsid w:val="00065D63"/>
    <w:rsid w:val="00066119"/>
    <w:rsid w:val="000661FE"/>
    <w:rsid w:val="0006621D"/>
    <w:rsid w:val="000665D5"/>
    <w:rsid w:val="000665F0"/>
    <w:rsid w:val="00066825"/>
    <w:rsid w:val="00066B74"/>
    <w:rsid w:val="00066D91"/>
    <w:rsid w:val="00066FEA"/>
    <w:rsid w:val="000675ED"/>
    <w:rsid w:val="00067904"/>
    <w:rsid w:val="00067A9A"/>
    <w:rsid w:val="00067F4A"/>
    <w:rsid w:val="0007028E"/>
    <w:rsid w:val="000702ED"/>
    <w:rsid w:val="000703B1"/>
    <w:rsid w:val="00070BDB"/>
    <w:rsid w:val="00070FAA"/>
    <w:rsid w:val="0007112F"/>
    <w:rsid w:val="000712AB"/>
    <w:rsid w:val="000712CC"/>
    <w:rsid w:val="0007135B"/>
    <w:rsid w:val="000715FA"/>
    <w:rsid w:val="00072232"/>
    <w:rsid w:val="0007234A"/>
    <w:rsid w:val="000723C6"/>
    <w:rsid w:val="00072B81"/>
    <w:rsid w:val="000731CA"/>
    <w:rsid w:val="0007324E"/>
    <w:rsid w:val="00073598"/>
    <w:rsid w:val="00073615"/>
    <w:rsid w:val="00073DC9"/>
    <w:rsid w:val="00074686"/>
    <w:rsid w:val="000746A1"/>
    <w:rsid w:val="000747EB"/>
    <w:rsid w:val="00074894"/>
    <w:rsid w:val="00074FB0"/>
    <w:rsid w:val="00074FCB"/>
    <w:rsid w:val="000765DE"/>
    <w:rsid w:val="000767CD"/>
    <w:rsid w:val="00076A9D"/>
    <w:rsid w:val="00077BFF"/>
    <w:rsid w:val="00077C00"/>
    <w:rsid w:val="00077E93"/>
    <w:rsid w:val="00077F83"/>
    <w:rsid w:val="00080D6F"/>
    <w:rsid w:val="000813BC"/>
    <w:rsid w:val="00081400"/>
    <w:rsid w:val="00081AE2"/>
    <w:rsid w:val="00081D15"/>
    <w:rsid w:val="00081F72"/>
    <w:rsid w:val="000820C2"/>
    <w:rsid w:val="0008236D"/>
    <w:rsid w:val="00082480"/>
    <w:rsid w:val="00082B33"/>
    <w:rsid w:val="00082D6B"/>
    <w:rsid w:val="00082D8C"/>
    <w:rsid w:val="00082F55"/>
    <w:rsid w:val="00082FFD"/>
    <w:rsid w:val="000830C3"/>
    <w:rsid w:val="000841F1"/>
    <w:rsid w:val="0008455B"/>
    <w:rsid w:val="000845DC"/>
    <w:rsid w:val="000848DC"/>
    <w:rsid w:val="000849C1"/>
    <w:rsid w:val="00084ED6"/>
    <w:rsid w:val="0008513E"/>
    <w:rsid w:val="000853F6"/>
    <w:rsid w:val="00085B34"/>
    <w:rsid w:val="00085E21"/>
    <w:rsid w:val="00085E4E"/>
    <w:rsid w:val="0008614A"/>
    <w:rsid w:val="0008697E"/>
    <w:rsid w:val="00086CD1"/>
    <w:rsid w:val="00086DE6"/>
    <w:rsid w:val="00087048"/>
    <w:rsid w:val="00087168"/>
    <w:rsid w:val="0008721A"/>
    <w:rsid w:val="00087666"/>
    <w:rsid w:val="00087A64"/>
    <w:rsid w:val="00087F3B"/>
    <w:rsid w:val="00090019"/>
    <w:rsid w:val="0009054B"/>
    <w:rsid w:val="0009055B"/>
    <w:rsid w:val="00090789"/>
    <w:rsid w:val="00090DAE"/>
    <w:rsid w:val="00090FAC"/>
    <w:rsid w:val="00091C1D"/>
    <w:rsid w:val="00091E6A"/>
    <w:rsid w:val="00091FED"/>
    <w:rsid w:val="0009215A"/>
    <w:rsid w:val="00092413"/>
    <w:rsid w:val="00092689"/>
    <w:rsid w:val="000928B7"/>
    <w:rsid w:val="00092ADC"/>
    <w:rsid w:val="00093524"/>
    <w:rsid w:val="0009356F"/>
    <w:rsid w:val="0009372C"/>
    <w:rsid w:val="00094CEF"/>
    <w:rsid w:val="0009510C"/>
    <w:rsid w:val="0009579A"/>
    <w:rsid w:val="000957B6"/>
    <w:rsid w:val="000959B4"/>
    <w:rsid w:val="00095BBF"/>
    <w:rsid w:val="00095DD2"/>
    <w:rsid w:val="00095DF2"/>
    <w:rsid w:val="00095F76"/>
    <w:rsid w:val="000961F3"/>
    <w:rsid w:val="00096271"/>
    <w:rsid w:val="0009628B"/>
    <w:rsid w:val="0009647F"/>
    <w:rsid w:val="000967AA"/>
    <w:rsid w:val="00096EA0"/>
    <w:rsid w:val="00097E4F"/>
    <w:rsid w:val="000A003B"/>
    <w:rsid w:val="000A019D"/>
    <w:rsid w:val="000A0244"/>
    <w:rsid w:val="000A0369"/>
    <w:rsid w:val="000A0616"/>
    <w:rsid w:val="000A0BF6"/>
    <w:rsid w:val="000A0D15"/>
    <w:rsid w:val="000A0D85"/>
    <w:rsid w:val="000A12EE"/>
    <w:rsid w:val="000A151F"/>
    <w:rsid w:val="000A17C5"/>
    <w:rsid w:val="000A1AC4"/>
    <w:rsid w:val="000A1CD0"/>
    <w:rsid w:val="000A200E"/>
    <w:rsid w:val="000A22F3"/>
    <w:rsid w:val="000A2A4F"/>
    <w:rsid w:val="000A2AAB"/>
    <w:rsid w:val="000A2C9D"/>
    <w:rsid w:val="000A2E41"/>
    <w:rsid w:val="000A2E8D"/>
    <w:rsid w:val="000A2FD6"/>
    <w:rsid w:val="000A3004"/>
    <w:rsid w:val="000A3835"/>
    <w:rsid w:val="000A3BDA"/>
    <w:rsid w:val="000A3F22"/>
    <w:rsid w:val="000A3F92"/>
    <w:rsid w:val="000A4215"/>
    <w:rsid w:val="000A466B"/>
    <w:rsid w:val="000A4E33"/>
    <w:rsid w:val="000A4F7A"/>
    <w:rsid w:val="000A514F"/>
    <w:rsid w:val="000A5419"/>
    <w:rsid w:val="000A5493"/>
    <w:rsid w:val="000A5E5E"/>
    <w:rsid w:val="000A624B"/>
    <w:rsid w:val="000A6887"/>
    <w:rsid w:val="000A692F"/>
    <w:rsid w:val="000A6D02"/>
    <w:rsid w:val="000A7081"/>
    <w:rsid w:val="000A7CDC"/>
    <w:rsid w:val="000B01E4"/>
    <w:rsid w:val="000B023C"/>
    <w:rsid w:val="000B029B"/>
    <w:rsid w:val="000B0F12"/>
    <w:rsid w:val="000B1B71"/>
    <w:rsid w:val="000B2268"/>
    <w:rsid w:val="000B2748"/>
    <w:rsid w:val="000B3FDC"/>
    <w:rsid w:val="000B432D"/>
    <w:rsid w:val="000B43A3"/>
    <w:rsid w:val="000B4AF3"/>
    <w:rsid w:val="000B4E7B"/>
    <w:rsid w:val="000B50FF"/>
    <w:rsid w:val="000B511A"/>
    <w:rsid w:val="000B5277"/>
    <w:rsid w:val="000B54E2"/>
    <w:rsid w:val="000B5650"/>
    <w:rsid w:val="000B58C3"/>
    <w:rsid w:val="000B5C5B"/>
    <w:rsid w:val="000B5D21"/>
    <w:rsid w:val="000B5FD3"/>
    <w:rsid w:val="000B6455"/>
    <w:rsid w:val="000B73CD"/>
    <w:rsid w:val="000B7482"/>
    <w:rsid w:val="000C0C74"/>
    <w:rsid w:val="000C0CAA"/>
    <w:rsid w:val="000C0DB7"/>
    <w:rsid w:val="000C0F6B"/>
    <w:rsid w:val="000C1108"/>
    <w:rsid w:val="000C112D"/>
    <w:rsid w:val="000C1D12"/>
    <w:rsid w:val="000C2430"/>
    <w:rsid w:val="000C265A"/>
    <w:rsid w:val="000C27B6"/>
    <w:rsid w:val="000C28AA"/>
    <w:rsid w:val="000C2D12"/>
    <w:rsid w:val="000C341F"/>
    <w:rsid w:val="000C3790"/>
    <w:rsid w:val="000C4005"/>
    <w:rsid w:val="000C42F7"/>
    <w:rsid w:val="000C4526"/>
    <w:rsid w:val="000C4889"/>
    <w:rsid w:val="000C4942"/>
    <w:rsid w:val="000C4A2D"/>
    <w:rsid w:val="000C4B11"/>
    <w:rsid w:val="000C5313"/>
    <w:rsid w:val="000C557F"/>
    <w:rsid w:val="000C55D6"/>
    <w:rsid w:val="000C6DEB"/>
    <w:rsid w:val="000C723B"/>
    <w:rsid w:val="000C72D9"/>
    <w:rsid w:val="000C777A"/>
    <w:rsid w:val="000C7A2D"/>
    <w:rsid w:val="000C7B97"/>
    <w:rsid w:val="000D0173"/>
    <w:rsid w:val="000D01A0"/>
    <w:rsid w:val="000D0411"/>
    <w:rsid w:val="000D04AB"/>
    <w:rsid w:val="000D0600"/>
    <w:rsid w:val="000D0AFF"/>
    <w:rsid w:val="000D0C13"/>
    <w:rsid w:val="000D1932"/>
    <w:rsid w:val="000D1AEB"/>
    <w:rsid w:val="000D1F43"/>
    <w:rsid w:val="000D234C"/>
    <w:rsid w:val="000D28D3"/>
    <w:rsid w:val="000D3140"/>
    <w:rsid w:val="000D31B8"/>
    <w:rsid w:val="000D328A"/>
    <w:rsid w:val="000D3524"/>
    <w:rsid w:val="000D3677"/>
    <w:rsid w:val="000D37C6"/>
    <w:rsid w:val="000D3C6A"/>
    <w:rsid w:val="000D4262"/>
    <w:rsid w:val="000D43E5"/>
    <w:rsid w:val="000D4870"/>
    <w:rsid w:val="000D512E"/>
    <w:rsid w:val="000D5692"/>
    <w:rsid w:val="000D576D"/>
    <w:rsid w:val="000D5AFC"/>
    <w:rsid w:val="000D6562"/>
    <w:rsid w:val="000D6689"/>
    <w:rsid w:val="000D6818"/>
    <w:rsid w:val="000D6ABA"/>
    <w:rsid w:val="000D6F68"/>
    <w:rsid w:val="000D73DE"/>
    <w:rsid w:val="000D74A1"/>
    <w:rsid w:val="000D7A55"/>
    <w:rsid w:val="000D7DD9"/>
    <w:rsid w:val="000E0E05"/>
    <w:rsid w:val="000E19D8"/>
    <w:rsid w:val="000E1A71"/>
    <w:rsid w:val="000E1EBA"/>
    <w:rsid w:val="000E1ECD"/>
    <w:rsid w:val="000E1F54"/>
    <w:rsid w:val="000E2039"/>
    <w:rsid w:val="000E2411"/>
    <w:rsid w:val="000E27F0"/>
    <w:rsid w:val="000E28C2"/>
    <w:rsid w:val="000E294C"/>
    <w:rsid w:val="000E2F76"/>
    <w:rsid w:val="000E30BF"/>
    <w:rsid w:val="000E31B3"/>
    <w:rsid w:val="000E31C9"/>
    <w:rsid w:val="000E38C9"/>
    <w:rsid w:val="000E3DB0"/>
    <w:rsid w:val="000E41FF"/>
    <w:rsid w:val="000E4314"/>
    <w:rsid w:val="000E482E"/>
    <w:rsid w:val="000E488B"/>
    <w:rsid w:val="000E4C57"/>
    <w:rsid w:val="000E4C6E"/>
    <w:rsid w:val="000E4F37"/>
    <w:rsid w:val="000E524F"/>
    <w:rsid w:val="000E5436"/>
    <w:rsid w:val="000E5A60"/>
    <w:rsid w:val="000E5B4D"/>
    <w:rsid w:val="000E5FE6"/>
    <w:rsid w:val="000E6481"/>
    <w:rsid w:val="000E6500"/>
    <w:rsid w:val="000E66D9"/>
    <w:rsid w:val="000E68B4"/>
    <w:rsid w:val="000E6A2C"/>
    <w:rsid w:val="000E6AFF"/>
    <w:rsid w:val="000E6F9D"/>
    <w:rsid w:val="000E792D"/>
    <w:rsid w:val="000E799E"/>
    <w:rsid w:val="000E79FB"/>
    <w:rsid w:val="000E7B3A"/>
    <w:rsid w:val="000E7F52"/>
    <w:rsid w:val="000F09E2"/>
    <w:rsid w:val="000F172C"/>
    <w:rsid w:val="000F1800"/>
    <w:rsid w:val="000F1DBC"/>
    <w:rsid w:val="000F1E62"/>
    <w:rsid w:val="000F1FE3"/>
    <w:rsid w:val="000F22DC"/>
    <w:rsid w:val="000F27EE"/>
    <w:rsid w:val="000F2A8B"/>
    <w:rsid w:val="000F2B12"/>
    <w:rsid w:val="000F2C78"/>
    <w:rsid w:val="000F2D7C"/>
    <w:rsid w:val="000F35B2"/>
    <w:rsid w:val="000F3766"/>
    <w:rsid w:val="000F389C"/>
    <w:rsid w:val="000F3AAD"/>
    <w:rsid w:val="000F4205"/>
    <w:rsid w:val="000F455F"/>
    <w:rsid w:val="000F470B"/>
    <w:rsid w:val="000F49CA"/>
    <w:rsid w:val="000F4AF3"/>
    <w:rsid w:val="000F5715"/>
    <w:rsid w:val="000F5736"/>
    <w:rsid w:val="000F5CC6"/>
    <w:rsid w:val="000F5CE3"/>
    <w:rsid w:val="000F5F97"/>
    <w:rsid w:val="000F65CA"/>
    <w:rsid w:val="000F6D90"/>
    <w:rsid w:val="000F71C3"/>
    <w:rsid w:val="000F71CC"/>
    <w:rsid w:val="000F71D1"/>
    <w:rsid w:val="000F768F"/>
    <w:rsid w:val="000F7B46"/>
    <w:rsid w:val="000F7DBD"/>
    <w:rsid w:val="001000C3"/>
    <w:rsid w:val="0010012E"/>
    <w:rsid w:val="00100637"/>
    <w:rsid w:val="001008F6"/>
    <w:rsid w:val="00100BF0"/>
    <w:rsid w:val="001010DD"/>
    <w:rsid w:val="001013FF"/>
    <w:rsid w:val="0010143F"/>
    <w:rsid w:val="0010162A"/>
    <w:rsid w:val="00101A93"/>
    <w:rsid w:val="00101E09"/>
    <w:rsid w:val="00101EAE"/>
    <w:rsid w:val="00102626"/>
    <w:rsid w:val="00102716"/>
    <w:rsid w:val="0010295F"/>
    <w:rsid w:val="00102F62"/>
    <w:rsid w:val="00102FC2"/>
    <w:rsid w:val="00102FD4"/>
    <w:rsid w:val="00103056"/>
    <w:rsid w:val="00103296"/>
    <w:rsid w:val="001032D2"/>
    <w:rsid w:val="00103365"/>
    <w:rsid w:val="0010367A"/>
    <w:rsid w:val="001038B8"/>
    <w:rsid w:val="00103D56"/>
    <w:rsid w:val="00104976"/>
    <w:rsid w:val="001049F5"/>
    <w:rsid w:val="00104E6F"/>
    <w:rsid w:val="00105308"/>
    <w:rsid w:val="001053B9"/>
    <w:rsid w:val="001059CF"/>
    <w:rsid w:val="00105EA9"/>
    <w:rsid w:val="00106A4F"/>
    <w:rsid w:val="00106E1C"/>
    <w:rsid w:val="00106E4B"/>
    <w:rsid w:val="00106EFE"/>
    <w:rsid w:val="001070C4"/>
    <w:rsid w:val="00107517"/>
    <w:rsid w:val="00107641"/>
    <w:rsid w:val="00107F57"/>
    <w:rsid w:val="00110547"/>
    <w:rsid w:val="00110CEC"/>
    <w:rsid w:val="00110FF8"/>
    <w:rsid w:val="00111205"/>
    <w:rsid w:val="001118B4"/>
    <w:rsid w:val="001118D9"/>
    <w:rsid w:val="00111AE7"/>
    <w:rsid w:val="00111B8F"/>
    <w:rsid w:val="00111BAC"/>
    <w:rsid w:val="00111EC4"/>
    <w:rsid w:val="00112089"/>
    <w:rsid w:val="001123F7"/>
    <w:rsid w:val="00112BC3"/>
    <w:rsid w:val="00112C39"/>
    <w:rsid w:val="00112F80"/>
    <w:rsid w:val="001132F0"/>
    <w:rsid w:val="0011341A"/>
    <w:rsid w:val="00113633"/>
    <w:rsid w:val="00113C22"/>
    <w:rsid w:val="00114100"/>
    <w:rsid w:val="0011410D"/>
    <w:rsid w:val="001148B5"/>
    <w:rsid w:val="001149AC"/>
    <w:rsid w:val="00115238"/>
    <w:rsid w:val="0011529A"/>
    <w:rsid w:val="001152F9"/>
    <w:rsid w:val="0011598C"/>
    <w:rsid w:val="00115C6A"/>
    <w:rsid w:val="00115ED1"/>
    <w:rsid w:val="001167D3"/>
    <w:rsid w:val="001167F8"/>
    <w:rsid w:val="00116CA1"/>
    <w:rsid w:val="00116E4C"/>
    <w:rsid w:val="00116F75"/>
    <w:rsid w:val="00116F83"/>
    <w:rsid w:val="001171BE"/>
    <w:rsid w:val="00117BE7"/>
    <w:rsid w:val="00120030"/>
    <w:rsid w:val="00120098"/>
    <w:rsid w:val="0012030D"/>
    <w:rsid w:val="0012036F"/>
    <w:rsid w:val="00120F09"/>
    <w:rsid w:val="001211A9"/>
    <w:rsid w:val="00121254"/>
    <w:rsid w:val="00121450"/>
    <w:rsid w:val="0012180F"/>
    <w:rsid w:val="0012198A"/>
    <w:rsid w:val="001219B5"/>
    <w:rsid w:val="00121D3B"/>
    <w:rsid w:val="00121EBC"/>
    <w:rsid w:val="001226C2"/>
    <w:rsid w:val="00122831"/>
    <w:rsid w:val="00122D2F"/>
    <w:rsid w:val="00122FAD"/>
    <w:rsid w:val="001230EB"/>
    <w:rsid w:val="001231FC"/>
    <w:rsid w:val="0012325C"/>
    <w:rsid w:val="001234CB"/>
    <w:rsid w:val="00123825"/>
    <w:rsid w:val="00123A81"/>
    <w:rsid w:val="00123E2B"/>
    <w:rsid w:val="001241BA"/>
    <w:rsid w:val="00124654"/>
    <w:rsid w:val="00124A4F"/>
    <w:rsid w:val="00124CE2"/>
    <w:rsid w:val="00124E07"/>
    <w:rsid w:val="00125448"/>
    <w:rsid w:val="00125997"/>
    <w:rsid w:val="001260B9"/>
    <w:rsid w:val="00126213"/>
    <w:rsid w:val="00126618"/>
    <w:rsid w:val="00126634"/>
    <w:rsid w:val="00126777"/>
    <w:rsid w:val="001267C6"/>
    <w:rsid w:val="0012683C"/>
    <w:rsid w:val="001268A9"/>
    <w:rsid w:val="00126902"/>
    <w:rsid w:val="00126C0F"/>
    <w:rsid w:val="00126D9C"/>
    <w:rsid w:val="00127254"/>
    <w:rsid w:val="001272A1"/>
    <w:rsid w:val="001272B4"/>
    <w:rsid w:val="00127466"/>
    <w:rsid w:val="00127745"/>
    <w:rsid w:val="00127879"/>
    <w:rsid w:val="00127C04"/>
    <w:rsid w:val="00130220"/>
    <w:rsid w:val="00130288"/>
    <w:rsid w:val="0013036E"/>
    <w:rsid w:val="00130501"/>
    <w:rsid w:val="00130523"/>
    <w:rsid w:val="00130879"/>
    <w:rsid w:val="001309E3"/>
    <w:rsid w:val="00131223"/>
    <w:rsid w:val="00131754"/>
    <w:rsid w:val="0013180C"/>
    <w:rsid w:val="00131A44"/>
    <w:rsid w:val="00131BF6"/>
    <w:rsid w:val="00131CFF"/>
    <w:rsid w:val="00132071"/>
    <w:rsid w:val="00132180"/>
    <w:rsid w:val="00132311"/>
    <w:rsid w:val="001324D1"/>
    <w:rsid w:val="001335F3"/>
    <w:rsid w:val="00133714"/>
    <w:rsid w:val="00133D46"/>
    <w:rsid w:val="00134137"/>
    <w:rsid w:val="00134F7B"/>
    <w:rsid w:val="0013509C"/>
    <w:rsid w:val="00135138"/>
    <w:rsid w:val="0013520D"/>
    <w:rsid w:val="00135DFF"/>
    <w:rsid w:val="001360B1"/>
    <w:rsid w:val="001360F2"/>
    <w:rsid w:val="00136627"/>
    <w:rsid w:val="00136729"/>
    <w:rsid w:val="00137128"/>
    <w:rsid w:val="001374CE"/>
    <w:rsid w:val="001376FE"/>
    <w:rsid w:val="00137818"/>
    <w:rsid w:val="0013791A"/>
    <w:rsid w:val="00137A34"/>
    <w:rsid w:val="00137B41"/>
    <w:rsid w:val="00137EE2"/>
    <w:rsid w:val="00137FD7"/>
    <w:rsid w:val="00140473"/>
    <w:rsid w:val="0014058B"/>
    <w:rsid w:val="00140B0E"/>
    <w:rsid w:val="001410F8"/>
    <w:rsid w:val="001411B0"/>
    <w:rsid w:val="001413B6"/>
    <w:rsid w:val="00141A21"/>
    <w:rsid w:val="00141A97"/>
    <w:rsid w:val="00141C46"/>
    <w:rsid w:val="00141F7B"/>
    <w:rsid w:val="00142524"/>
    <w:rsid w:val="0014254D"/>
    <w:rsid w:val="001427AF"/>
    <w:rsid w:val="00142EDA"/>
    <w:rsid w:val="001432E2"/>
    <w:rsid w:val="001433CF"/>
    <w:rsid w:val="00143736"/>
    <w:rsid w:val="00143B9A"/>
    <w:rsid w:val="00143C97"/>
    <w:rsid w:val="00143ED2"/>
    <w:rsid w:val="00143F7A"/>
    <w:rsid w:val="0014423C"/>
    <w:rsid w:val="0014439A"/>
    <w:rsid w:val="001444AD"/>
    <w:rsid w:val="00144B0F"/>
    <w:rsid w:val="00144C46"/>
    <w:rsid w:val="00145110"/>
    <w:rsid w:val="00145446"/>
    <w:rsid w:val="00145BFD"/>
    <w:rsid w:val="0014600B"/>
    <w:rsid w:val="0014720C"/>
    <w:rsid w:val="001474AE"/>
    <w:rsid w:val="00147789"/>
    <w:rsid w:val="001479DF"/>
    <w:rsid w:val="00147BB7"/>
    <w:rsid w:val="00147C39"/>
    <w:rsid w:val="00147FA2"/>
    <w:rsid w:val="001501CE"/>
    <w:rsid w:val="00150432"/>
    <w:rsid w:val="001505B5"/>
    <w:rsid w:val="001506E9"/>
    <w:rsid w:val="001508C3"/>
    <w:rsid w:val="00151566"/>
    <w:rsid w:val="00151607"/>
    <w:rsid w:val="00151810"/>
    <w:rsid w:val="00151AE9"/>
    <w:rsid w:val="00151E81"/>
    <w:rsid w:val="0015240F"/>
    <w:rsid w:val="001524FB"/>
    <w:rsid w:val="001526E1"/>
    <w:rsid w:val="00152B65"/>
    <w:rsid w:val="00152C48"/>
    <w:rsid w:val="00152D0B"/>
    <w:rsid w:val="00153195"/>
    <w:rsid w:val="0015387B"/>
    <w:rsid w:val="00153B04"/>
    <w:rsid w:val="00153E10"/>
    <w:rsid w:val="001541E9"/>
    <w:rsid w:val="001543D1"/>
    <w:rsid w:val="001544CA"/>
    <w:rsid w:val="0015460D"/>
    <w:rsid w:val="00154820"/>
    <w:rsid w:val="00154D1E"/>
    <w:rsid w:val="00155249"/>
    <w:rsid w:val="00155946"/>
    <w:rsid w:val="00155B32"/>
    <w:rsid w:val="00155C70"/>
    <w:rsid w:val="00155D2B"/>
    <w:rsid w:val="001560E7"/>
    <w:rsid w:val="00156110"/>
    <w:rsid w:val="0015658F"/>
    <w:rsid w:val="00156843"/>
    <w:rsid w:val="00156EEE"/>
    <w:rsid w:val="00156FFD"/>
    <w:rsid w:val="0015701F"/>
    <w:rsid w:val="00157194"/>
    <w:rsid w:val="001572DF"/>
    <w:rsid w:val="00157A29"/>
    <w:rsid w:val="0016037F"/>
    <w:rsid w:val="00160550"/>
    <w:rsid w:val="001605B3"/>
    <w:rsid w:val="00160821"/>
    <w:rsid w:val="00160C21"/>
    <w:rsid w:val="00160F96"/>
    <w:rsid w:val="00161173"/>
    <w:rsid w:val="001614A2"/>
    <w:rsid w:val="001614EF"/>
    <w:rsid w:val="00161864"/>
    <w:rsid w:val="0016202E"/>
    <w:rsid w:val="00162193"/>
    <w:rsid w:val="001622BA"/>
    <w:rsid w:val="001624AC"/>
    <w:rsid w:val="001624EA"/>
    <w:rsid w:val="00162839"/>
    <w:rsid w:val="001629AE"/>
    <w:rsid w:val="00162CF2"/>
    <w:rsid w:val="00163CE3"/>
    <w:rsid w:val="0016420D"/>
    <w:rsid w:val="00164321"/>
    <w:rsid w:val="00164398"/>
    <w:rsid w:val="001646C7"/>
    <w:rsid w:val="0016470E"/>
    <w:rsid w:val="00164800"/>
    <w:rsid w:val="0016485C"/>
    <w:rsid w:val="00164D2B"/>
    <w:rsid w:val="00164DF0"/>
    <w:rsid w:val="001652E6"/>
    <w:rsid w:val="001653E4"/>
    <w:rsid w:val="0016596C"/>
    <w:rsid w:val="0016638E"/>
    <w:rsid w:val="001666D9"/>
    <w:rsid w:val="001668A7"/>
    <w:rsid w:val="00166DAE"/>
    <w:rsid w:val="001671CE"/>
    <w:rsid w:val="001672AF"/>
    <w:rsid w:val="00167321"/>
    <w:rsid w:val="00167899"/>
    <w:rsid w:val="00167AA5"/>
    <w:rsid w:val="00167ED8"/>
    <w:rsid w:val="0017040C"/>
    <w:rsid w:val="00170471"/>
    <w:rsid w:val="00170D79"/>
    <w:rsid w:val="00170E90"/>
    <w:rsid w:val="00170F7F"/>
    <w:rsid w:val="00171137"/>
    <w:rsid w:val="001719F9"/>
    <w:rsid w:val="00171C41"/>
    <w:rsid w:val="00171D2D"/>
    <w:rsid w:val="0017272E"/>
    <w:rsid w:val="00172898"/>
    <w:rsid w:val="00172BB5"/>
    <w:rsid w:val="00172D33"/>
    <w:rsid w:val="00173393"/>
    <w:rsid w:val="001735E5"/>
    <w:rsid w:val="001736DC"/>
    <w:rsid w:val="00173904"/>
    <w:rsid w:val="00173CA9"/>
    <w:rsid w:val="00173CBF"/>
    <w:rsid w:val="0017451C"/>
    <w:rsid w:val="0017528A"/>
    <w:rsid w:val="00175695"/>
    <w:rsid w:val="00175B14"/>
    <w:rsid w:val="00175C7A"/>
    <w:rsid w:val="00175D4C"/>
    <w:rsid w:val="00175F19"/>
    <w:rsid w:val="00175F4F"/>
    <w:rsid w:val="0017685C"/>
    <w:rsid w:val="00176A3D"/>
    <w:rsid w:val="00176CE3"/>
    <w:rsid w:val="00176FD4"/>
    <w:rsid w:val="00177336"/>
    <w:rsid w:val="00177405"/>
    <w:rsid w:val="00177D02"/>
    <w:rsid w:val="00177FFA"/>
    <w:rsid w:val="001805E6"/>
    <w:rsid w:val="00180C9D"/>
    <w:rsid w:val="00180FB8"/>
    <w:rsid w:val="00181218"/>
    <w:rsid w:val="00181858"/>
    <w:rsid w:val="00181B67"/>
    <w:rsid w:val="00181C90"/>
    <w:rsid w:val="00181E20"/>
    <w:rsid w:val="00182058"/>
    <w:rsid w:val="0018269D"/>
    <w:rsid w:val="00182A3F"/>
    <w:rsid w:val="00183276"/>
    <w:rsid w:val="001832F7"/>
    <w:rsid w:val="00183324"/>
    <w:rsid w:val="001838A8"/>
    <w:rsid w:val="001838B3"/>
    <w:rsid w:val="0018392B"/>
    <w:rsid w:val="00183E51"/>
    <w:rsid w:val="00183F01"/>
    <w:rsid w:val="00183F9F"/>
    <w:rsid w:val="00184C68"/>
    <w:rsid w:val="00184E51"/>
    <w:rsid w:val="00184F1E"/>
    <w:rsid w:val="00184FFB"/>
    <w:rsid w:val="00185359"/>
    <w:rsid w:val="0018556F"/>
    <w:rsid w:val="00185A89"/>
    <w:rsid w:val="00185B6E"/>
    <w:rsid w:val="00186236"/>
    <w:rsid w:val="001863F6"/>
    <w:rsid w:val="00186611"/>
    <w:rsid w:val="00186C3E"/>
    <w:rsid w:val="00186D07"/>
    <w:rsid w:val="001872B1"/>
    <w:rsid w:val="001873D0"/>
    <w:rsid w:val="00187476"/>
    <w:rsid w:val="00187537"/>
    <w:rsid w:val="00187AD9"/>
    <w:rsid w:val="0019019A"/>
    <w:rsid w:val="001906FB"/>
    <w:rsid w:val="00190BB9"/>
    <w:rsid w:val="00191320"/>
    <w:rsid w:val="001917CB"/>
    <w:rsid w:val="0019199B"/>
    <w:rsid w:val="00191EB3"/>
    <w:rsid w:val="001920F5"/>
    <w:rsid w:val="00192252"/>
    <w:rsid w:val="0019258F"/>
    <w:rsid w:val="0019272F"/>
    <w:rsid w:val="00193039"/>
    <w:rsid w:val="001938A9"/>
    <w:rsid w:val="00193A8C"/>
    <w:rsid w:val="00193CBB"/>
    <w:rsid w:val="0019408A"/>
    <w:rsid w:val="001940A6"/>
    <w:rsid w:val="00194340"/>
    <w:rsid w:val="00194A0C"/>
    <w:rsid w:val="001951B0"/>
    <w:rsid w:val="00195455"/>
    <w:rsid w:val="00195763"/>
    <w:rsid w:val="001957E3"/>
    <w:rsid w:val="001958DA"/>
    <w:rsid w:val="0019595D"/>
    <w:rsid w:val="00196968"/>
    <w:rsid w:val="00196CA7"/>
    <w:rsid w:val="001976DE"/>
    <w:rsid w:val="001976FB"/>
    <w:rsid w:val="001A00E7"/>
    <w:rsid w:val="001A045F"/>
    <w:rsid w:val="001A0468"/>
    <w:rsid w:val="001A055D"/>
    <w:rsid w:val="001A06E7"/>
    <w:rsid w:val="001A0AD1"/>
    <w:rsid w:val="001A1113"/>
    <w:rsid w:val="001A1425"/>
    <w:rsid w:val="001A14E1"/>
    <w:rsid w:val="001A174D"/>
    <w:rsid w:val="001A1A6F"/>
    <w:rsid w:val="001A1B10"/>
    <w:rsid w:val="001A1B2E"/>
    <w:rsid w:val="001A1C84"/>
    <w:rsid w:val="001A1ED1"/>
    <w:rsid w:val="001A2288"/>
    <w:rsid w:val="001A24AE"/>
    <w:rsid w:val="001A28E1"/>
    <w:rsid w:val="001A29F7"/>
    <w:rsid w:val="001A2C0F"/>
    <w:rsid w:val="001A331E"/>
    <w:rsid w:val="001A333E"/>
    <w:rsid w:val="001A42DF"/>
    <w:rsid w:val="001A47FF"/>
    <w:rsid w:val="001A490D"/>
    <w:rsid w:val="001A4936"/>
    <w:rsid w:val="001A522F"/>
    <w:rsid w:val="001A536A"/>
    <w:rsid w:val="001A55FC"/>
    <w:rsid w:val="001A5E99"/>
    <w:rsid w:val="001A66D1"/>
    <w:rsid w:val="001A6DB0"/>
    <w:rsid w:val="001A6E22"/>
    <w:rsid w:val="001A7002"/>
    <w:rsid w:val="001A7892"/>
    <w:rsid w:val="001B03D6"/>
    <w:rsid w:val="001B044F"/>
    <w:rsid w:val="001B0C6A"/>
    <w:rsid w:val="001B0CCB"/>
    <w:rsid w:val="001B0D01"/>
    <w:rsid w:val="001B13C4"/>
    <w:rsid w:val="001B1484"/>
    <w:rsid w:val="001B1FF3"/>
    <w:rsid w:val="001B209B"/>
    <w:rsid w:val="001B22F9"/>
    <w:rsid w:val="001B23F4"/>
    <w:rsid w:val="001B2B91"/>
    <w:rsid w:val="001B328B"/>
    <w:rsid w:val="001B35B7"/>
    <w:rsid w:val="001B39D6"/>
    <w:rsid w:val="001B3BBF"/>
    <w:rsid w:val="001B4536"/>
    <w:rsid w:val="001B461B"/>
    <w:rsid w:val="001B49BD"/>
    <w:rsid w:val="001B4D20"/>
    <w:rsid w:val="001B51E2"/>
    <w:rsid w:val="001B51F0"/>
    <w:rsid w:val="001B5448"/>
    <w:rsid w:val="001B5535"/>
    <w:rsid w:val="001B595A"/>
    <w:rsid w:val="001B5C64"/>
    <w:rsid w:val="001B5FD8"/>
    <w:rsid w:val="001B6323"/>
    <w:rsid w:val="001B6530"/>
    <w:rsid w:val="001B68E6"/>
    <w:rsid w:val="001B69E6"/>
    <w:rsid w:val="001B6E5F"/>
    <w:rsid w:val="001B6F39"/>
    <w:rsid w:val="001B73A4"/>
    <w:rsid w:val="001B73A6"/>
    <w:rsid w:val="001B78C0"/>
    <w:rsid w:val="001B796E"/>
    <w:rsid w:val="001B7A82"/>
    <w:rsid w:val="001B7D5D"/>
    <w:rsid w:val="001B7E4C"/>
    <w:rsid w:val="001C0229"/>
    <w:rsid w:val="001C053A"/>
    <w:rsid w:val="001C0B29"/>
    <w:rsid w:val="001C0F96"/>
    <w:rsid w:val="001C12AE"/>
    <w:rsid w:val="001C12FB"/>
    <w:rsid w:val="001C132B"/>
    <w:rsid w:val="001C15D3"/>
    <w:rsid w:val="001C182D"/>
    <w:rsid w:val="001C1BC0"/>
    <w:rsid w:val="001C1FC0"/>
    <w:rsid w:val="001C2085"/>
    <w:rsid w:val="001C211F"/>
    <w:rsid w:val="001C252E"/>
    <w:rsid w:val="001C25EF"/>
    <w:rsid w:val="001C2D46"/>
    <w:rsid w:val="001C2E7E"/>
    <w:rsid w:val="001C31C7"/>
    <w:rsid w:val="001C3BC3"/>
    <w:rsid w:val="001C4058"/>
    <w:rsid w:val="001C416D"/>
    <w:rsid w:val="001C469E"/>
    <w:rsid w:val="001C4B14"/>
    <w:rsid w:val="001C5078"/>
    <w:rsid w:val="001C54B1"/>
    <w:rsid w:val="001C5817"/>
    <w:rsid w:val="001C596D"/>
    <w:rsid w:val="001C5E7A"/>
    <w:rsid w:val="001C640F"/>
    <w:rsid w:val="001C659F"/>
    <w:rsid w:val="001C6A80"/>
    <w:rsid w:val="001C6E4B"/>
    <w:rsid w:val="001C7438"/>
    <w:rsid w:val="001C76C6"/>
    <w:rsid w:val="001C7A1E"/>
    <w:rsid w:val="001C7A55"/>
    <w:rsid w:val="001C7AAF"/>
    <w:rsid w:val="001D01A0"/>
    <w:rsid w:val="001D0458"/>
    <w:rsid w:val="001D0688"/>
    <w:rsid w:val="001D0DA8"/>
    <w:rsid w:val="001D0FB0"/>
    <w:rsid w:val="001D1094"/>
    <w:rsid w:val="001D11AE"/>
    <w:rsid w:val="001D185D"/>
    <w:rsid w:val="001D1D7C"/>
    <w:rsid w:val="001D1EBC"/>
    <w:rsid w:val="001D26F1"/>
    <w:rsid w:val="001D2857"/>
    <w:rsid w:val="001D2941"/>
    <w:rsid w:val="001D32F3"/>
    <w:rsid w:val="001D3501"/>
    <w:rsid w:val="001D357E"/>
    <w:rsid w:val="001D3AB5"/>
    <w:rsid w:val="001D4133"/>
    <w:rsid w:val="001D4776"/>
    <w:rsid w:val="001D4A76"/>
    <w:rsid w:val="001D5657"/>
    <w:rsid w:val="001D56B9"/>
    <w:rsid w:val="001D5FE4"/>
    <w:rsid w:val="001D6328"/>
    <w:rsid w:val="001D63F6"/>
    <w:rsid w:val="001D6520"/>
    <w:rsid w:val="001D6528"/>
    <w:rsid w:val="001D6688"/>
    <w:rsid w:val="001D68EC"/>
    <w:rsid w:val="001D6C96"/>
    <w:rsid w:val="001D7548"/>
    <w:rsid w:val="001D7598"/>
    <w:rsid w:val="001D7B7A"/>
    <w:rsid w:val="001D7D90"/>
    <w:rsid w:val="001D7F6E"/>
    <w:rsid w:val="001D7FFE"/>
    <w:rsid w:val="001E0095"/>
    <w:rsid w:val="001E04F9"/>
    <w:rsid w:val="001E07C6"/>
    <w:rsid w:val="001E0C04"/>
    <w:rsid w:val="001E0CC9"/>
    <w:rsid w:val="001E0D27"/>
    <w:rsid w:val="001E0E4F"/>
    <w:rsid w:val="001E0EAF"/>
    <w:rsid w:val="001E114D"/>
    <w:rsid w:val="001E1237"/>
    <w:rsid w:val="001E1905"/>
    <w:rsid w:val="001E19E7"/>
    <w:rsid w:val="001E2593"/>
    <w:rsid w:val="001E2717"/>
    <w:rsid w:val="001E271B"/>
    <w:rsid w:val="001E27A9"/>
    <w:rsid w:val="001E27AD"/>
    <w:rsid w:val="001E28DC"/>
    <w:rsid w:val="001E2B1B"/>
    <w:rsid w:val="001E2F8B"/>
    <w:rsid w:val="001E2F9E"/>
    <w:rsid w:val="001E3393"/>
    <w:rsid w:val="001E3929"/>
    <w:rsid w:val="001E3973"/>
    <w:rsid w:val="001E3D6A"/>
    <w:rsid w:val="001E3FC7"/>
    <w:rsid w:val="001E3FE1"/>
    <w:rsid w:val="001E44EF"/>
    <w:rsid w:val="001E4887"/>
    <w:rsid w:val="001E4AE7"/>
    <w:rsid w:val="001E4F92"/>
    <w:rsid w:val="001E560C"/>
    <w:rsid w:val="001E56D4"/>
    <w:rsid w:val="001E582D"/>
    <w:rsid w:val="001E58D4"/>
    <w:rsid w:val="001E5BCD"/>
    <w:rsid w:val="001E5C66"/>
    <w:rsid w:val="001E6339"/>
    <w:rsid w:val="001E6911"/>
    <w:rsid w:val="001E6FB6"/>
    <w:rsid w:val="001E713C"/>
    <w:rsid w:val="001E746E"/>
    <w:rsid w:val="001E74E8"/>
    <w:rsid w:val="001E74FC"/>
    <w:rsid w:val="001E7558"/>
    <w:rsid w:val="001E7A08"/>
    <w:rsid w:val="001E7C3C"/>
    <w:rsid w:val="001E7D01"/>
    <w:rsid w:val="001E7DF6"/>
    <w:rsid w:val="001F04CC"/>
    <w:rsid w:val="001F08C5"/>
    <w:rsid w:val="001F0B26"/>
    <w:rsid w:val="001F0F16"/>
    <w:rsid w:val="001F1306"/>
    <w:rsid w:val="001F1CC8"/>
    <w:rsid w:val="001F1E4D"/>
    <w:rsid w:val="001F228A"/>
    <w:rsid w:val="001F257E"/>
    <w:rsid w:val="001F2AE8"/>
    <w:rsid w:val="001F313E"/>
    <w:rsid w:val="001F330A"/>
    <w:rsid w:val="001F38A3"/>
    <w:rsid w:val="001F3A1A"/>
    <w:rsid w:val="001F3CDB"/>
    <w:rsid w:val="001F3ED9"/>
    <w:rsid w:val="001F3FD1"/>
    <w:rsid w:val="001F4266"/>
    <w:rsid w:val="001F4348"/>
    <w:rsid w:val="001F4444"/>
    <w:rsid w:val="001F4D34"/>
    <w:rsid w:val="001F4E93"/>
    <w:rsid w:val="001F4F06"/>
    <w:rsid w:val="001F5299"/>
    <w:rsid w:val="001F5481"/>
    <w:rsid w:val="001F55E2"/>
    <w:rsid w:val="001F56F9"/>
    <w:rsid w:val="001F5DF2"/>
    <w:rsid w:val="001F6186"/>
    <w:rsid w:val="001F6223"/>
    <w:rsid w:val="001F681C"/>
    <w:rsid w:val="001F7230"/>
    <w:rsid w:val="001F79CC"/>
    <w:rsid w:val="001F7F6B"/>
    <w:rsid w:val="002006BC"/>
    <w:rsid w:val="00200B5C"/>
    <w:rsid w:val="002010F0"/>
    <w:rsid w:val="00201317"/>
    <w:rsid w:val="0020133B"/>
    <w:rsid w:val="0020137B"/>
    <w:rsid w:val="00201436"/>
    <w:rsid w:val="00201C44"/>
    <w:rsid w:val="00201DAA"/>
    <w:rsid w:val="00201DE4"/>
    <w:rsid w:val="00202AD0"/>
    <w:rsid w:val="00202B3F"/>
    <w:rsid w:val="0020328E"/>
    <w:rsid w:val="00203ACB"/>
    <w:rsid w:val="00203BE4"/>
    <w:rsid w:val="00203DCE"/>
    <w:rsid w:val="00204740"/>
    <w:rsid w:val="00204AFD"/>
    <w:rsid w:val="00204F45"/>
    <w:rsid w:val="00204FEB"/>
    <w:rsid w:val="00205298"/>
    <w:rsid w:val="0020544F"/>
    <w:rsid w:val="002057CF"/>
    <w:rsid w:val="00205D8A"/>
    <w:rsid w:val="00206191"/>
    <w:rsid w:val="0020623E"/>
    <w:rsid w:val="00206A5F"/>
    <w:rsid w:val="00207275"/>
    <w:rsid w:val="0020748F"/>
    <w:rsid w:val="002079E5"/>
    <w:rsid w:val="00210124"/>
    <w:rsid w:val="002105A4"/>
    <w:rsid w:val="00210756"/>
    <w:rsid w:val="00210E2A"/>
    <w:rsid w:val="00210EE5"/>
    <w:rsid w:val="0021120C"/>
    <w:rsid w:val="00211288"/>
    <w:rsid w:val="0021147C"/>
    <w:rsid w:val="002115C3"/>
    <w:rsid w:val="00211657"/>
    <w:rsid w:val="002116CF"/>
    <w:rsid w:val="00212C12"/>
    <w:rsid w:val="00212C5A"/>
    <w:rsid w:val="00213071"/>
    <w:rsid w:val="002133CA"/>
    <w:rsid w:val="0021344A"/>
    <w:rsid w:val="002134B7"/>
    <w:rsid w:val="00213528"/>
    <w:rsid w:val="0021399B"/>
    <w:rsid w:val="00213CF2"/>
    <w:rsid w:val="002143C5"/>
    <w:rsid w:val="0021460D"/>
    <w:rsid w:val="00214668"/>
    <w:rsid w:val="00214696"/>
    <w:rsid w:val="00214713"/>
    <w:rsid w:val="002149A9"/>
    <w:rsid w:val="00214C56"/>
    <w:rsid w:val="00215410"/>
    <w:rsid w:val="002154B7"/>
    <w:rsid w:val="00215999"/>
    <w:rsid w:val="00215BA5"/>
    <w:rsid w:val="00215E44"/>
    <w:rsid w:val="00215FEF"/>
    <w:rsid w:val="0021648D"/>
    <w:rsid w:val="002165A0"/>
    <w:rsid w:val="00216ECD"/>
    <w:rsid w:val="00216F14"/>
    <w:rsid w:val="00217051"/>
    <w:rsid w:val="00217886"/>
    <w:rsid w:val="002179D8"/>
    <w:rsid w:val="00217D42"/>
    <w:rsid w:val="00220216"/>
    <w:rsid w:val="00220464"/>
    <w:rsid w:val="002205C7"/>
    <w:rsid w:val="002206D2"/>
    <w:rsid w:val="00220DDB"/>
    <w:rsid w:val="002211B8"/>
    <w:rsid w:val="0022168E"/>
    <w:rsid w:val="00221A5A"/>
    <w:rsid w:val="00221D38"/>
    <w:rsid w:val="00221E3C"/>
    <w:rsid w:val="00221F49"/>
    <w:rsid w:val="00222180"/>
    <w:rsid w:val="002221DA"/>
    <w:rsid w:val="0022222F"/>
    <w:rsid w:val="0022260F"/>
    <w:rsid w:val="0022265B"/>
    <w:rsid w:val="002229AA"/>
    <w:rsid w:val="00222AEB"/>
    <w:rsid w:val="002230F7"/>
    <w:rsid w:val="002237C3"/>
    <w:rsid w:val="002237DA"/>
    <w:rsid w:val="00223AD5"/>
    <w:rsid w:val="00223EEB"/>
    <w:rsid w:val="00223F29"/>
    <w:rsid w:val="00224145"/>
    <w:rsid w:val="002242D1"/>
    <w:rsid w:val="002244FE"/>
    <w:rsid w:val="00224E81"/>
    <w:rsid w:val="0022510B"/>
    <w:rsid w:val="00225410"/>
    <w:rsid w:val="002256C4"/>
    <w:rsid w:val="002256F4"/>
    <w:rsid w:val="00225820"/>
    <w:rsid w:val="002258D3"/>
    <w:rsid w:val="00225EC0"/>
    <w:rsid w:val="00225EEB"/>
    <w:rsid w:val="002266D4"/>
    <w:rsid w:val="00226779"/>
    <w:rsid w:val="00226FC1"/>
    <w:rsid w:val="00227350"/>
    <w:rsid w:val="00227933"/>
    <w:rsid w:val="00227A8E"/>
    <w:rsid w:val="00227EF8"/>
    <w:rsid w:val="00230315"/>
    <w:rsid w:val="00230511"/>
    <w:rsid w:val="00230688"/>
    <w:rsid w:val="00230820"/>
    <w:rsid w:val="002310B2"/>
    <w:rsid w:val="0023113D"/>
    <w:rsid w:val="002315DE"/>
    <w:rsid w:val="002315E3"/>
    <w:rsid w:val="002318C4"/>
    <w:rsid w:val="0023307F"/>
    <w:rsid w:val="00233365"/>
    <w:rsid w:val="00233940"/>
    <w:rsid w:val="00233D9D"/>
    <w:rsid w:val="00233F27"/>
    <w:rsid w:val="0023447E"/>
    <w:rsid w:val="002344F6"/>
    <w:rsid w:val="002346E0"/>
    <w:rsid w:val="00234E27"/>
    <w:rsid w:val="0023506A"/>
    <w:rsid w:val="0023514D"/>
    <w:rsid w:val="002359BF"/>
    <w:rsid w:val="00235C8F"/>
    <w:rsid w:val="002362E1"/>
    <w:rsid w:val="00236591"/>
    <w:rsid w:val="0023681C"/>
    <w:rsid w:val="0023693A"/>
    <w:rsid w:val="00236FC5"/>
    <w:rsid w:val="002371D4"/>
    <w:rsid w:val="002372ED"/>
    <w:rsid w:val="00237F9A"/>
    <w:rsid w:val="002400DA"/>
    <w:rsid w:val="002401A3"/>
    <w:rsid w:val="0024065A"/>
    <w:rsid w:val="00240738"/>
    <w:rsid w:val="00241086"/>
    <w:rsid w:val="002410B6"/>
    <w:rsid w:val="002415BB"/>
    <w:rsid w:val="00241BE6"/>
    <w:rsid w:val="00241D26"/>
    <w:rsid w:val="00242100"/>
    <w:rsid w:val="0024237F"/>
    <w:rsid w:val="0024273E"/>
    <w:rsid w:val="0024288D"/>
    <w:rsid w:val="00242A55"/>
    <w:rsid w:val="00242EFF"/>
    <w:rsid w:val="0024318C"/>
    <w:rsid w:val="00243389"/>
    <w:rsid w:val="00243AFC"/>
    <w:rsid w:val="00244019"/>
    <w:rsid w:val="00244371"/>
    <w:rsid w:val="00244DBF"/>
    <w:rsid w:val="0024515E"/>
    <w:rsid w:val="0024521E"/>
    <w:rsid w:val="002454DF"/>
    <w:rsid w:val="00245621"/>
    <w:rsid w:val="00245C3E"/>
    <w:rsid w:val="00245CED"/>
    <w:rsid w:val="00246662"/>
    <w:rsid w:val="00246933"/>
    <w:rsid w:val="00246D4D"/>
    <w:rsid w:val="00246E3D"/>
    <w:rsid w:val="00246FE8"/>
    <w:rsid w:val="00247261"/>
    <w:rsid w:val="00247306"/>
    <w:rsid w:val="00247857"/>
    <w:rsid w:val="00247974"/>
    <w:rsid w:val="00247F44"/>
    <w:rsid w:val="00250344"/>
    <w:rsid w:val="0025057E"/>
    <w:rsid w:val="00250610"/>
    <w:rsid w:val="00250927"/>
    <w:rsid w:val="00250B69"/>
    <w:rsid w:val="00250FFA"/>
    <w:rsid w:val="00251B24"/>
    <w:rsid w:val="00251F89"/>
    <w:rsid w:val="0025279C"/>
    <w:rsid w:val="00252EF3"/>
    <w:rsid w:val="00252FDF"/>
    <w:rsid w:val="002538BD"/>
    <w:rsid w:val="00253C10"/>
    <w:rsid w:val="00253E10"/>
    <w:rsid w:val="002544E8"/>
    <w:rsid w:val="00254D04"/>
    <w:rsid w:val="00254DF8"/>
    <w:rsid w:val="00254EA7"/>
    <w:rsid w:val="00255217"/>
    <w:rsid w:val="002555B5"/>
    <w:rsid w:val="0025584A"/>
    <w:rsid w:val="00255C78"/>
    <w:rsid w:val="00255CDC"/>
    <w:rsid w:val="00256861"/>
    <w:rsid w:val="00256947"/>
    <w:rsid w:val="00256CB3"/>
    <w:rsid w:val="002572F2"/>
    <w:rsid w:val="002575F6"/>
    <w:rsid w:val="0025762A"/>
    <w:rsid w:val="00257935"/>
    <w:rsid w:val="00257C81"/>
    <w:rsid w:val="00257DFB"/>
    <w:rsid w:val="00257FD6"/>
    <w:rsid w:val="002603A2"/>
    <w:rsid w:val="0026040A"/>
    <w:rsid w:val="0026072C"/>
    <w:rsid w:val="00260B83"/>
    <w:rsid w:val="00260CF8"/>
    <w:rsid w:val="00260D34"/>
    <w:rsid w:val="00260F3F"/>
    <w:rsid w:val="00261198"/>
    <w:rsid w:val="00262DD2"/>
    <w:rsid w:val="00262EF6"/>
    <w:rsid w:val="00262FAD"/>
    <w:rsid w:val="002633BD"/>
    <w:rsid w:val="0026377A"/>
    <w:rsid w:val="00263DA0"/>
    <w:rsid w:val="00264248"/>
    <w:rsid w:val="002642CC"/>
    <w:rsid w:val="0026445D"/>
    <w:rsid w:val="00264CE6"/>
    <w:rsid w:val="00265665"/>
    <w:rsid w:val="00265C1B"/>
    <w:rsid w:val="00265C93"/>
    <w:rsid w:val="00265EA2"/>
    <w:rsid w:val="002663E7"/>
    <w:rsid w:val="00266590"/>
    <w:rsid w:val="00266633"/>
    <w:rsid w:val="002669E3"/>
    <w:rsid w:val="00266C77"/>
    <w:rsid w:val="002673B3"/>
    <w:rsid w:val="00267A95"/>
    <w:rsid w:val="00267C8F"/>
    <w:rsid w:val="00267DE1"/>
    <w:rsid w:val="00267E35"/>
    <w:rsid w:val="0027007F"/>
    <w:rsid w:val="002704E3"/>
    <w:rsid w:val="002705CD"/>
    <w:rsid w:val="002705E7"/>
    <w:rsid w:val="00270A5F"/>
    <w:rsid w:val="00270F30"/>
    <w:rsid w:val="002722F5"/>
    <w:rsid w:val="00272708"/>
    <w:rsid w:val="00272738"/>
    <w:rsid w:val="002728BB"/>
    <w:rsid w:val="00272C33"/>
    <w:rsid w:val="00273154"/>
    <w:rsid w:val="00273582"/>
    <w:rsid w:val="00273689"/>
    <w:rsid w:val="00273731"/>
    <w:rsid w:val="00273C64"/>
    <w:rsid w:val="00273CBB"/>
    <w:rsid w:val="00273F05"/>
    <w:rsid w:val="00274526"/>
    <w:rsid w:val="00274537"/>
    <w:rsid w:val="0027525C"/>
    <w:rsid w:val="002755B9"/>
    <w:rsid w:val="00275ABA"/>
    <w:rsid w:val="00275E02"/>
    <w:rsid w:val="00276259"/>
    <w:rsid w:val="002766BE"/>
    <w:rsid w:val="00276913"/>
    <w:rsid w:val="00276BC4"/>
    <w:rsid w:val="0027766F"/>
    <w:rsid w:val="0028020F"/>
    <w:rsid w:val="00280559"/>
    <w:rsid w:val="00280A6C"/>
    <w:rsid w:val="00280CCD"/>
    <w:rsid w:val="00280EF9"/>
    <w:rsid w:val="002810DF"/>
    <w:rsid w:val="00281404"/>
    <w:rsid w:val="00281407"/>
    <w:rsid w:val="002819AD"/>
    <w:rsid w:val="00281A1A"/>
    <w:rsid w:val="00281F87"/>
    <w:rsid w:val="002822C1"/>
    <w:rsid w:val="002823D1"/>
    <w:rsid w:val="00282655"/>
    <w:rsid w:val="00282C6F"/>
    <w:rsid w:val="00283320"/>
    <w:rsid w:val="00283414"/>
    <w:rsid w:val="00283438"/>
    <w:rsid w:val="00283773"/>
    <w:rsid w:val="00283E52"/>
    <w:rsid w:val="002841EA"/>
    <w:rsid w:val="00284CFD"/>
    <w:rsid w:val="00284DEA"/>
    <w:rsid w:val="00285753"/>
    <w:rsid w:val="00285846"/>
    <w:rsid w:val="00286B57"/>
    <w:rsid w:val="00286CAB"/>
    <w:rsid w:val="00286E87"/>
    <w:rsid w:val="00287097"/>
    <w:rsid w:val="002871E9"/>
    <w:rsid w:val="002871F9"/>
    <w:rsid w:val="002875DB"/>
    <w:rsid w:val="00287866"/>
    <w:rsid w:val="00287D54"/>
    <w:rsid w:val="0029003D"/>
    <w:rsid w:val="00290360"/>
    <w:rsid w:val="00290727"/>
    <w:rsid w:val="00290979"/>
    <w:rsid w:val="00290E24"/>
    <w:rsid w:val="00290E3F"/>
    <w:rsid w:val="00291040"/>
    <w:rsid w:val="0029115B"/>
    <w:rsid w:val="00291298"/>
    <w:rsid w:val="0029131E"/>
    <w:rsid w:val="002916A4"/>
    <w:rsid w:val="00291C7A"/>
    <w:rsid w:val="00291F94"/>
    <w:rsid w:val="0029295D"/>
    <w:rsid w:val="00292F46"/>
    <w:rsid w:val="002931D1"/>
    <w:rsid w:val="00293A7D"/>
    <w:rsid w:val="00293C5B"/>
    <w:rsid w:val="00293CBF"/>
    <w:rsid w:val="00293D94"/>
    <w:rsid w:val="00293E04"/>
    <w:rsid w:val="0029409D"/>
    <w:rsid w:val="0029425E"/>
    <w:rsid w:val="0029465B"/>
    <w:rsid w:val="00294851"/>
    <w:rsid w:val="002949D5"/>
    <w:rsid w:val="00294B46"/>
    <w:rsid w:val="00294B4A"/>
    <w:rsid w:val="002952A7"/>
    <w:rsid w:val="00295548"/>
    <w:rsid w:val="00296071"/>
    <w:rsid w:val="0029607A"/>
    <w:rsid w:val="0029615E"/>
    <w:rsid w:val="0029647E"/>
    <w:rsid w:val="00296B97"/>
    <w:rsid w:val="00296BF0"/>
    <w:rsid w:val="00296D13"/>
    <w:rsid w:val="00296D7B"/>
    <w:rsid w:val="002974F2"/>
    <w:rsid w:val="002975A4"/>
    <w:rsid w:val="00297B24"/>
    <w:rsid w:val="00297DAD"/>
    <w:rsid w:val="002A0015"/>
    <w:rsid w:val="002A038C"/>
    <w:rsid w:val="002A051C"/>
    <w:rsid w:val="002A143B"/>
    <w:rsid w:val="002A154F"/>
    <w:rsid w:val="002A196D"/>
    <w:rsid w:val="002A1BDE"/>
    <w:rsid w:val="002A2348"/>
    <w:rsid w:val="002A2829"/>
    <w:rsid w:val="002A290A"/>
    <w:rsid w:val="002A2A3E"/>
    <w:rsid w:val="002A2A43"/>
    <w:rsid w:val="002A3399"/>
    <w:rsid w:val="002A374A"/>
    <w:rsid w:val="002A39EE"/>
    <w:rsid w:val="002A3B71"/>
    <w:rsid w:val="002A3FFC"/>
    <w:rsid w:val="002A407A"/>
    <w:rsid w:val="002A5183"/>
    <w:rsid w:val="002A52E9"/>
    <w:rsid w:val="002A57D3"/>
    <w:rsid w:val="002A582A"/>
    <w:rsid w:val="002A59EC"/>
    <w:rsid w:val="002A6328"/>
    <w:rsid w:val="002A6894"/>
    <w:rsid w:val="002A68F6"/>
    <w:rsid w:val="002A758A"/>
    <w:rsid w:val="002A77A8"/>
    <w:rsid w:val="002A7833"/>
    <w:rsid w:val="002A7FCC"/>
    <w:rsid w:val="002B0033"/>
    <w:rsid w:val="002B0797"/>
    <w:rsid w:val="002B0969"/>
    <w:rsid w:val="002B0C6B"/>
    <w:rsid w:val="002B18AC"/>
    <w:rsid w:val="002B1B74"/>
    <w:rsid w:val="002B1DDA"/>
    <w:rsid w:val="002B1E0C"/>
    <w:rsid w:val="002B1E8C"/>
    <w:rsid w:val="002B1F39"/>
    <w:rsid w:val="002B1F47"/>
    <w:rsid w:val="002B2242"/>
    <w:rsid w:val="002B2355"/>
    <w:rsid w:val="002B28C9"/>
    <w:rsid w:val="002B2ACB"/>
    <w:rsid w:val="002B3166"/>
    <w:rsid w:val="002B3178"/>
    <w:rsid w:val="002B3318"/>
    <w:rsid w:val="002B3915"/>
    <w:rsid w:val="002B3952"/>
    <w:rsid w:val="002B4341"/>
    <w:rsid w:val="002B46D8"/>
    <w:rsid w:val="002B473A"/>
    <w:rsid w:val="002B480B"/>
    <w:rsid w:val="002B52F7"/>
    <w:rsid w:val="002B57A8"/>
    <w:rsid w:val="002B5994"/>
    <w:rsid w:val="002B5A02"/>
    <w:rsid w:val="002B5A1D"/>
    <w:rsid w:val="002B5A9B"/>
    <w:rsid w:val="002B5AAD"/>
    <w:rsid w:val="002B5B09"/>
    <w:rsid w:val="002B5F86"/>
    <w:rsid w:val="002B5FD5"/>
    <w:rsid w:val="002B61DC"/>
    <w:rsid w:val="002B63AB"/>
    <w:rsid w:val="002B66BF"/>
    <w:rsid w:val="002B6F2D"/>
    <w:rsid w:val="002B730C"/>
    <w:rsid w:val="002B7461"/>
    <w:rsid w:val="002B7574"/>
    <w:rsid w:val="002B7782"/>
    <w:rsid w:val="002B7792"/>
    <w:rsid w:val="002B78B9"/>
    <w:rsid w:val="002C068F"/>
    <w:rsid w:val="002C0A00"/>
    <w:rsid w:val="002C0C14"/>
    <w:rsid w:val="002C0EDC"/>
    <w:rsid w:val="002C10C5"/>
    <w:rsid w:val="002C10ED"/>
    <w:rsid w:val="002C1146"/>
    <w:rsid w:val="002C1380"/>
    <w:rsid w:val="002C166E"/>
    <w:rsid w:val="002C1D28"/>
    <w:rsid w:val="002C1D3D"/>
    <w:rsid w:val="002C1D82"/>
    <w:rsid w:val="002C2340"/>
    <w:rsid w:val="002C274E"/>
    <w:rsid w:val="002C2A68"/>
    <w:rsid w:val="002C2FE7"/>
    <w:rsid w:val="002C3923"/>
    <w:rsid w:val="002C39DD"/>
    <w:rsid w:val="002C3AA2"/>
    <w:rsid w:val="002C3D67"/>
    <w:rsid w:val="002C4210"/>
    <w:rsid w:val="002C4DA6"/>
    <w:rsid w:val="002C50CC"/>
    <w:rsid w:val="002C56F2"/>
    <w:rsid w:val="002C57D3"/>
    <w:rsid w:val="002C580F"/>
    <w:rsid w:val="002C5A62"/>
    <w:rsid w:val="002C5D1F"/>
    <w:rsid w:val="002C5E47"/>
    <w:rsid w:val="002C5F5C"/>
    <w:rsid w:val="002C64DC"/>
    <w:rsid w:val="002C6A47"/>
    <w:rsid w:val="002C6F08"/>
    <w:rsid w:val="002C6F4A"/>
    <w:rsid w:val="002C7181"/>
    <w:rsid w:val="002C7BDF"/>
    <w:rsid w:val="002C7F12"/>
    <w:rsid w:val="002D0591"/>
    <w:rsid w:val="002D07EF"/>
    <w:rsid w:val="002D0BAB"/>
    <w:rsid w:val="002D0CB5"/>
    <w:rsid w:val="002D0EEA"/>
    <w:rsid w:val="002D1429"/>
    <w:rsid w:val="002D1689"/>
    <w:rsid w:val="002D16F1"/>
    <w:rsid w:val="002D1AC5"/>
    <w:rsid w:val="002D2062"/>
    <w:rsid w:val="002D20D1"/>
    <w:rsid w:val="002D214E"/>
    <w:rsid w:val="002D29B9"/>
    <w:rsid w:val="002D2B0A"/>
    <w:rsid w:val="002D35F6"/>
    <w:rsid w:val="002D35FF"/>
    <w:rsid w:val="002D397C"/>
    <w:rsid w:val="002D3BFC"/>
    <w:rsid w:val="002D3DAC"/>
    <w:rsid w:val="002D3E22"/>
    <w:rsid w:val="002D4272"/>
    <w:rsid w:val="002D45B3"/>
    <w:rsid w:val="002D49CC"/>
    <w:rsid w:val="002D55DF"/>
    <w:rsid w:val="002D5C05"/>
    <w:rsid w:val="002D628E"/>
    <w:rsid w:val="002D6471"/>
    <w:rsid w:val="002D6874"/>
    <w:rsid w:val="002D6D0D"/>
    <w:rsid w:val="002D6E96"/>
    <w:rsid w:val="002D738E"/>
    <w:rsid w:val="002D754A"/>
    <w:rsid w:val="002D7629"/>
    <w:rsid w:val="002D76E5"/>
    <w:rsid w:val="002D799E"/>
    <w:rsid w:val="002D7AC3"/>
    <w:rsid w:val="002D7AE7"/>
    <w:rsid w:val="002D7C5F"/>
    <w:rsid w:val="002E0180"/>
    <w:rsid w:val="002E01FE"/>
    <w:rsid w:val="002E037E"/>
    <w:rsid w:val="002E0D89"/>
    <w:rsid w:val="002E0EFD"/>
    <w:rsid w:val="002E174E"/>
    <w:rsid w:val="002E1B0E"/>
    <w:rsid w:val="002E1C9E"/>
    <w:rsid w:val="002E2583"/>
    <w:rsid w:val="002E25E6"/>
    <w:rsid w:val="002E2699"/>
    <w:rsid w:val="002E2AAB"/>
    <w:rsid w:val="002E42C9"/>
    <w:rsid w:val="002E4317"/>
    <w:rsid w:val="002E494B"/>
    <w:rsid w:val="002E49F1"/>
    <w:rsid w:val="002E51AD"/>
    <w:rsid w:val="002E52E6"/>
    <w:rsid w:val="002E5776"/>
    <w:rsid w:val="002E59DE"/>
    <w:rsid w:val="002E5C61"/>
    <w:rsid w:val="002E61AD"/>
    <w:rsid w:val="002E626C"/>
    <w:rsid w:val="002E63D5"/>
    <w:rsid w:val="002E6E95"/>
    <w:rsid w:val="002E726B"/>
    <w:rsid w:val="002E7EAF"/>
    <w:rsid w:val="002E7F37"/>
    <w:rsid w:val="002F01FD"/>
    <w:rsid w:val="002F04A2"/>
    <w:rsid w:val="002F05F9"/>
    <w:rsid w:val="002F06A5"/>
    <w:rsid w:val="002F09BF"/>
    <w:rsid w:val="002F0A33"/>
    <w:rsid w:val="002F0BFD"/>
    <w:rsid w:val="002F11C2"/>
    <w:rsid w:val="002F1599"/>
    <w:rsid w:val="002F1659"/>
    <w:rsid w:val="002F2CD5"/>
    <w:rsid w:val="002F2E02"/>
    <w:rsid w:val="002F33FE"/>
    <w:rsid w:val="002F3AAF"/>
    <w:rsid w:val="002F3E09"/>
    <w:rsid w:val="002F4787"/>
    <w:rsid w:val="002F4D04"/>
    <w:rsid w:val="002F50CD"/>
    <w:rsid w:val="002F510A"/>
    <w:rsid w:val="002F53B9"/>
    <w:rsid w:val="002F565A"/>
    <w:rsid w:val="002F58B8"/>
    <w:rsid w:val="002F58C4"/>
    <w:rsid w:val="002F5E64"/>
    <w:rsid w:val="002F614D"/>
    <w:rsid w:val="002F63F9"/>
    <w:rsid w:val="002F6991"/>
    <w:rsid w:val="002F6A1C"/>
    <w:rsid w:val="002F6AD7"/>
    <w:rsid w:val="002F714E"/>
    <w:rsid w:val="002F76A8"/>
    <w:rsid w:val="002F77F7"/>
    <w:rsid w:val="002F7CAF"/>
    <w:rsid w:val="002F7E39"/>
    <w:rsid w:val="002F7EF3"/>
    <w:rsid w:val="003000EE"/>
    <w:rsid w:val="00300124"/>
    <w:rsid w:val="003002D5"/>
    <w:rsid w:val="0030052C"/>
    <w:rsid w:val="0030077C"/>
    <w:rsid w:val="00300FA8"/>
    <w:rsid w:val="00301109"/>
    <w:rsid w:val="00301489"/>
    <w:rsid w:val="00301653"/>
    <w:rsid w:val="003016FD"/>
    <w:rsid w:val="00301DF5"/>
    <w:rsid w:val="003025ED"/>
    <w:rsid w:val="00302999"/>
    <w:rsid w:val="00302C46"/>
    <w:rsid w:val="00302E71"/>
    <w:rsid w:val="00302FA6"/>
    <w:rsid w:val="00303141"/>
    <w:rsid w:val="003031CC"/>
    <w:rsid w:val="003032A0"/>
    <w:rsid w:val="00303466"/>
    <w:rsid w:val="003037A5"/>
    <w:rsid w:val="00303A5F"/>
    <w:rsid w:val="00303CDE"/>
    <w:rsid w:val="00303D36"/>
    <w:rsid w:val="00304810"/>
    <w:rsid w:val="00304931"/>
    <w:rsid w:val="00304C4B"/>
    <w:rsid w:val="00304D00"/>
    <w:rsid w:val="00304E5D"/>
    <w:rsid w:val="00304E80"/>
    <w:rsid w:val="00304EAD"/>
    <w:rsid w:val="00305383"/>
    <w:rsid w:val="00305CAE"/>
    <w:rsid w:val="00305D37"/>
    <w:rsid w:val="00305F6C"/>
    <w:rsid w:val="00306429"/>
    <w:rsid w:val="0030698F"/>
    <w:rsid w:val="00306ED7"/>
    <w:rsid w:val="0030723F"/>
    <w:rsid w:val="00307808"/>
    <w:rsid w:val="00307A19"/>
    <w:rsid w:val="00307B28"/>
    <w:rsid w:val="00307BE2"/>
    <w:rsid w:val="00307E46"/>
    <w:rsid w:val="00307EDE"/>
    <w:rsid w:val="00307F6A"/>
    <w:rsid w:val="003102B9"/>
    <w:rsid w:val="00310403"/>
    <w:rsid w:val="00310567"/>
    <w:rsid w:val="003113DF"/>
    <w:rsid w:val="003115CE"/>
    <w:rsid w:val="00311861"/>
    <w:rsid w:val="003118FA"/>
    <w:rsid w:val="00311DB2"/>
    <w:rsid w:val="00312416"/>
    <w:rsid w:val="0031268A"/>
    <w:rsid w:val="003127A2"/>
    <w:rsid w:val="00313176"/>
    <w:rsid w:val="003132E6"/>
    <w:rsid w:val="0031358A"/>
    <w:rsid w:val="00313BD3"/>
    <w:rsid w:val="00313BF2"/>
    <w:rsid w:val="00313C6C"/>
    <w:rsid w:val="00313F74"/>
    <w:rsid w:val="00314029"/>
    <w:rsid w:val="003147D7"/>
    <w:rsid w:val="00314A39"/>
    <w:rsid w:val="00314AAB"/>
    <w:rsid w:val="00314D08"/>
    <w:rsid w:val="0031508D"/>
    <w:rsid w:val="003151FD"/>
    <w:rsid w:val="0031551B"/>
    <w:rsid w:val="0031555F"/>
    <w:rsid w:val="00315AC1"/>
    <w:rsid w:val="00315D2E"/>
    <w:rsid w:val="00316068"/>
    <w:rsid w:val="003163D5"/>
    <w:rsid w:val="00316439"/>
    <w:rsid w:val="0031653E"/>
    <w:rsid w:val="00316592"/>
    <w:rsid w:val="003168AF"/>
    <w:rsid w:val="003179E8"/>
    <w:rsid w:val="00317D11"/>
    <w:rsid w:val="00317F87"/>
    <w:rsid w:val="0032019D"/>
    <w:rsid w:val="00320379"/>
    <w:rsid w:val="0032084A"/>
    <w:rsid w:val="00320A07"/>
    <w:rsid w:val="00320BBE"/>
    <w:rsid w:val="00320D88"/>
    <w:rsid w:val="00320EEE"/>
    <w:rsid w:val="003210E2"/>
    <w:rsid w:val="00321DDE"/>
    <w:rsid w:val="0032234B"/>
    <w:rsid w:val="00322635"/>
    <w:rsid w:val="003228B1"/>
    <w:rsid w:val="00322B0F"/>
    <w:rsid w:val="00322C14"/>
    <w:rsid w:val="00322C75"/>
    <w:rsid w:val="00322FEB"/>
    <w:rsid w:val="003235E0"/>
    <w:rsid w:val="00323B37"/>
    <w:rsid w:val="00323BD9"/>
    <w:rsid w:val="00323CE7"/>
    <w:rsid w:val="00323D6C"/>
    <w:rsid w:val="0032432E"/>
    <w:rsid w:val="0032435B"/>
    <w:rsid w:val="003248CD"/>
    <w:rsid w:val="00324C68"/>
    <w:rsid w:val="00325815"/>
    <w:rsid w:val="00325817"/>
    <w:rsid w:val="0032590B"/>
    <w:rsid w:val="00325F4A"/>
    <w:rsid w:val="0032609D"/>
    <w:rsid w:val="003268DC"/>
    <w:rsid w:val="00326A86"/>
    <w:rsid w:val="00326BA3"/>
    <w:rsid w:val="00326C7D"/>
    <w:rsid w:val="00327065"/>
    <w:rsid w:val="00327302"/>
    <w:rsid w:val="0032742E"/>
    <w:rsid w:val="003275F0"/>
    <w:rsid w:val="00327CBA"/>
    <w:rsid w:val="00327E6F"/>
    <w:rsid w:val="00330524"/>
    <w:rsid w:val="00330CFE"/>
    <w:rsid w:val="00330DA5"/>
    <w:rsid w:val="00330F3C"/>
    <w:rsid w:val="00331217"/>
    <w:rsid w:val="00331426"/>
    <w:rsid w:val="0033190B"/>
    <w:rsid w:val="00331A05"/>
    <w:rsid w:val="00331AAE"/>
    <w:rsid w:val="00331F6E"/>
    <w:rsid w:val="0033206E"/>
    <w:rsid w:val="00332311"/>
    <w:rsid w:val="00332AD6"/>
    <w:rsid w:val="00332EFB"/>
    <w:rsid w:val="00333FED"/>
    <w:rsid w:val="00334406"/>
    <w:rsid w:val="003345AC"/>
    <w:rsid w:val="00334611"/>
    <w:rsid w:val="00334952"/>
    <w:rsid w:val="00334D24"/>
    <w:rsid w:val="0033511B"/>
    <w:rsid w:val="003356B1"/>
    <w:rsid w:val="00335B9D"/>
    <w:rsid w:val="00335EC0"/>
    <w:rsid w:val="003360E3"/>
    <w:rsid w:val="003363AC"/>
    <w:rsid w:val="003367EA"/>
    <w:rsid w:val="00336893"/>
    <w:rsid w:val="00336B53"/>
    <w:rsid w:val="00336B89"/>
    <w:rsid w:val="003374D7"/>
    <w:rsid w:val="0033774D"/>
    <w:rsid w:val="003377C4"/>
    <w:rsid w:val="00337D63"/>
    <w:rsid w:val="00337DCC"/>
    <w:rsid w:val="00337E26"/>
    <w:rsid w:val="003405ED"/>
    <w:rsid w:val="00340678"/>
    <w:rsid w:val="003409F4"/>
    <w:rsid w:val="00340B7E"/>
    <w:rsid w:val="00341127"/>
    <w:rsid w:val="003413AA"/>
    <w:rsid w:val="00341DCD"/>
    <w:rsid w:val="003422E8"/>
    <w:rsid w:val="00342AD7"/>
    <w:rsid w:val="00342BCA"/>
    <w:rsid w:val="003430B8"/>
    <w:rsid w:val="00343750"/>
    <w:rsid w:val="00343B7A"/>
    <w:rsid w:val="003443C5"/>
    <w:rsid w:val="003446D1"/>
    <w:rsid w:val="0034477D"/>
    <w:rsid w:val="00344A59"/>
    <w:rsid w:val="00344A91"/>
    <w:rsid w:val="00344B4A"/>
    <w:rsid w:val="003455A9"/>
    <w:rsid w:val="003459EC"/>
    <w:rsid w:val="00345B67"/>
    <w:rsid w:val="00345D61"/>
    <w:rsid w:val="00345D6C"/>
    <w:rsid w:val="00346642"/>
    <w:rsid w:val="0034678D"/>
    <w:rsid w:val="00346AF0"/>
    <w:rsid w:val="003473E2"/>
    <w:rsid w:val="0034778E"/>
    <w:rsid w:val="00347C86"/>
    <w:rsid w:val="00350A59"/>
    <w:rsid w:val="00350A83"/>
    <w:rsid w:val="00350AF0"/>
    <w:rsid w:val="00351185"/>
    <w:rsid w:val="00351664"/>
    <w:rsid w:val="00351722"/>
    <w:rsid w:val="003517E0"/>
    <w:rsid w:val="00351932"/>
    <w:rsid w:val="00352009"/>
    <w:rsid w:val="003527FD"/>
    <w:rsid w:val="00352C41"/>
    <w:rsid w:val="00352D99"/>
    <w:rsid w:val="00352EC5"/>
    <w:rsid w:val="00352F0A"/>
    <w:rsid w:val="003533FB"/>
    <w:rsid w:val="00353661"/>
    <w:rsid w:val="00353813"/>
    <w:rsid w:val="0035404B"/>
    <w:rsid w:val="0035436F"/>
    <w:rsid w:val="00354582"/>
    <w:rsid w:val="00354A04"/>
    <w:rsid w:val="00354B84"/>
    <w:rsid w:val="00354FAF"/>
    <w:rsid w:val="0035578B"/>
    <w:rsid w:val="00355C51"/>
    <w:rsid w:val="00355EC2"/>
    <w:rsid w:val="00355F78"/>
    <w:rsid w:val="003564E2"/>
    <w:rsid w:val="0035650B"/>
    <w:rsid w:val="00356D9B"/>
    <w:rsid w:val="0035710B"/>
    <w:rsid w:val="00357121"/>
    <w:rsid w:val="00357671"/>
    <w:rsid w:val="003579EA"/>
    <w:rsid w:val="003602A5"/>
    <w:rsid w:val="00361029"/>
    <w:rsid w:val="0036114F"/>
    <w:rsid w:val="00361511"/>
    <w:rsid w:val="003617B3"/>
    <w:rsid w:val="00361912"/>
    <w:rsid w:val="003619E3"/>
    <w:rsid w:val="003619FC"/>
    <w:rsid w:val="00361AAC"/>
    <w:rsid w:val="00361F90"/>
    <w:rsid w:val="003626EA"/>
    <w:rsid w:val="003629AD"/>
    <w:rsid w:val="00362C9B"/>
    <w:rsid w:val="00362E14"/>
    <w:rsid w:val="00362F56"/>
    <w:rsid w:val="00363610"/>
    <w:rsid w:val="00363710"/>
    <w:rsid w:val="00363B44"/>
    <w:rsid w:val="00364189"/>
    <w:rsid w:val="003644B3"/>
    <w:rsid w:val="00364782"/>
    <w:rsid w:val="003647DD"/>
    <w:rsid w:val="00364BCE"/>
    <w:rsid w:val="00364C85"/>
    <w:rsid w:val="00365545"/>
    <w:rsid w:val="0036562C"/>
    <w:rsid w:val="0036580C"/>
    <w:rsid w:val="003658BE"/>
    <w:rsid w:val="00365ACF"/>
    <w:rsid w:val="00365C1D"/>
    <w:rsid w:val="00366086"/>
    <w:rsid w:val="003660E4"/>
    <w:rsid w:val="0036662D"/>
    <w:rsid w:val="0036669F"/>
    <w:rsid w:val="00366937"/>
    <w:rsid w:val="00366A73"/>
    <w:rsid w:val="00366C75"/>
    <w:rsid w:val="003670C6"/>
    <w:rsid w:val="0036717E"/>
    <w:rsid w:val="00367248"/>
    <w:rsid w:val="00367395"/>
    <w:rsid w:val="00367452"/>
    <w:rsid w:val="0036746B"/>
    <w:rsid w:val="0036768A"/>
    <w:rsid w:val="00367983"/>
    <w:rsid w:val="00367BE6"/>
    <w:rsid w:val="00367C26"/>
    <w:rsid w:val="00367DE0"/>
    <w:rsid w:val="00367E00"/>
    <w:rsid w:val="00367E28"/>
    <w:rsid w:val="00370510"/>
    <w:rsid w:val="00370859"/>
    <w:rsid w:val="00370AF4"/>
    <w:rsid w:val="00370ED5"/>
    <w:rsid w:val="00371001"/>
    <w:rsid w:val="00371B3A"/>
    <w:rsid w:val="00371C72"/>
    <w:rsid w:val="00371D9D"/>
    <w:rsid w:val="003730CA"/>
    <w:rsid w:val="003730E9"/>
    <w:rsid w:val="00373209"/>
    <w:rsid w:val="003740A2"/>
    <w:rsid w:val="00374286"/>
    <w:rsid w:val="003746F2"/>
    <w:rsid w:val="003747F0"/>
    <w:rsid w:val="00374EA6"/>
    <w:rsid w:val="00374F97"/>
    <w:rsid w:val="00375088"/>
    <w:rsid w:val="00375DD4"/>
    <w:rsid w:val="003760CA"/>
    <w:rsid w:val="00376280"/>
    <w:rsid w:val="0037644A"/>
    <w:rsid w:val="00376BA2"/>
    <w:rsid w:val="00377791"/>
    <w:rsid w:val="0037785C"/>
    <w:rsid w:val="003779B8"/>
    <w:rsid w:val="00377BA9"/>
    <w:rsid w:val="003803D3"/>
    <w:rsid w:val="0038099D"/>
    <w:rsid w:val="00380D0D"/>
    <w:rsid w:val="00380DB9"/>
    <w:rsid w:val="003810ED"/>
    <w:rsid w:val="003812D4"/>
    <w:rsid w:val="0038152C"/>
    <w:rsid w:val="00381637"/>
    <w:rsid w:val="003824A2"/>
    <w:rsid w:val="00382B84"/>
    <w:rsid w:val="00383056"/>
    <w:rsid w:val="0038374D"/>
    <w:rsid w:val="00383B7A"/>
    <w:rsid w:val="00383D31"/>
    <w:rsid w:val="00384360"/>
    <w:rsid w:val="00384506"/>
    <w:rsid w:val="00384AED"/>
    <w:rsid w:val="0038508D"/>
    <w:rsid w:val="00385CF5"/>
    <w:rsid w:val="00385DA3"/>
    <w:rsid w:val="00385EE9"/>
    <w:rsid w:val="00386610"/>
    <w:rsid w:val="00386BEC"/>
    <w:rsid w:val="00386CDB"/>
    <w:rsid w:val="003872DC"/>
    <w:rsid w:val="00387391"/>
    <w:rsid w:val="0038752C"/>
    <w:rsid w:val="00387581"/>
    <w:rsid w:val="00387A1E"/>
    <w:rsid w:val="00387A78"/>
    <w:rsid w:val="00387AAD"/>
    <w:rsid w:val="00387BDD"/>
    <w:rsid w:val="00387D1A"/>
    <w:rsid w:val="00387DE8"/>
    <w:rsid w:val="00387FF7"/>
    <w:rsid w:val="0039041D"/>
    <w:rsid w:val="003904A0"/>
    <w:rsid w:val="003904D4"/>
    <w:rsid w:val="00390503"/>
    <w:rsid w:val="00390758"/>
    <w:rsid w:val="003907EA"/>
    <w:rsid w:val="0039088C"/>
    <w:rsid w:val="00390936"/>
    <w:rsid w:val="003909E8"/>
    <w:rsid w:val="00390C01"/>
    <w:rsid w:val="00391C70"/>
    <w:rsid w:val="00391ECA"/>
    <w:rsid w:val="00391ED9"/>
    <w:rsid w:val="00391F3E"/>
    <w:rsid w:val="0039210F"/>
    <w:rsid w:val="00392815"/>
    <w:rsid w:val="00393031"/>
    <w:rsid w:val="00393343"/>
    <w:rsid w:val="00393350"/>
    <w:rsid w:val="003933C4"/>
    <w:rsid w:val="00393B2E"/>
    <w:rsid w:val="00393E3E"/>
    <w:rsid w:val="0039408E"/>
    <w:rsid w:val="00394933"/>
    <w:rsid w:val="0039493A"/>
    <w:rsid w:val="0039527D"/>
    <w:rsid w:val="003952C4"/>
    <w:rsid w:val="003952E5"/>
    <w:rsid w:val="0039539A"/>
    <w:rsid w:val="003957E0"/>
    <w:rsid w:val="003957E6"/>
    <w:rsid w:val="00395C6D"/>
    <w:rsid w:val="00395EB6"/>
    <w:rsid w:val="00395EE8"/>
    <w:rsid w:val="0039657E"/>
    <w:rsid w:val="00396918"/>
    <w:rsid w:val="0039696A"/>
    <w:rsid w:val="00396BE6"/>
    <w:rsid w:val="00397A56"/>
    <w:rsid w:val="003A026A"/>
    <w:rsid w:val="003A030B"/>
    <w:rsid w:val="003A03C9"/>
    <w:rsid w:val="003A05DC"/>
    <w:rsid w:val="003A09BE"/>
    <w:rsid w:val="003A0BA8"/>
    <w:rsid w:val="003A0D2E"/>
    <w:rsid w:val="003A0D37"/>
    <w:rsid w:val="003A0D50"/>
    <w:rsid w:val="003A0DE5"/>
    <w:rsid w:val="003A127A"/>
    <w:rsid w:val="003A16A5"/>
    <w:rsid w:val="003A182B"/>
    <w:rsid w:val="003A1879"/>
    <w:rsid w:val="003A2267"/>
    <w:rsid w:val="003A235E"/>
    <w:rsid w:val="003A272E"/>
    <w:rsid w:val="003A299D"/>
    <w:rsid w:val="003A2A71"/>
    <w:rsid w:val="003A2C09"/>
    <w:rsid w:val="003A2C7B"/>
    <w:rsid w:val="003A2F52"/>
    <w:rsid w:val="003A2FD9"/>
    <w:rsid w:val="003A3DE7"/>
    <w:rsid w:val="003A3F42"/>
    <w:rsid w:val="003A4241"/>
    <w:rsid w:val="003A483A"/>
    <w:rsid w:val="003A4AEC"/>
    <w:rsid w:val="003A553D"/>
    <w:rsid w:val="003A557A"/>
    <w:rsid w:val="003A5851"/>
    <w:rsid w:val="003A5C19"/>
    <w:rsid w:val="003A6209"/>
    <w:rsid w:val="003A634C"/>
    <w:rsid w:val="003A635F"/>
    <w:rsid w:val="003A6388"/>
    <w:rsid w:val="003A650B"/>
    <w:rsid w:val="003A67D9"/>
    <w:rsid w:val="003A68AE"/>
    <w:rsid w:val="003A74A5"/>
    <w:rsid w:val="003A7638"/>
    <w:rsid w:val="003A783E"/>
    <w:rsid w:val="003B00B9"/>
    <w:rsid w:val="003B01E2"/>
    <w:rsid w:val="003B07A4"/>
    <w:rsid w:val="003B084A"/>
    <w:rsid w:val="003B17C8"/>
    <w:rsid w:val="003B1987"/>
    <w:rsid w:val="003B1A1A"/>
    <w:rsid w:val="003B1B20"/>
    <w:rsid w:val="003B1CEE"/>
    <w:rsid w:val="003B1DFB"/>
    <w:rsid w:val="003B20B3"/>
    <w:rsid w:val="003B2259"/>
    <w:rsid w:val="003B22B5"/>
    <w:rsid w:val="003B2AE1"/>
    <w:rsid w:val="003B3271"/>
    <w:rsid w:val="003B3359"/>
    <w:rsid w:val="003B36B0"/>
    <w:rsid w:val="003B3A19"/>
    <w:rsid w:val="003B41B3"/>
    <w:rsid w:val="003B4519"/>
    <w:rsid w:val="003B455F"/>
    <w:rsid w:val="003B46C3"/>
    <w:rsid w:val="003B48C8"/>
    <w:rsid w:val="003B5A5E"/>
    <w:rsid w:val="003B5B49"/>
    <w:rsid w:val="003B5C16"/>
    <w:rsid w:val="003B65BE"/>
    <w:rsid w:val="003B668D"/>
    <w:rsid w:val="003B6877"/>
    <w:rsid w:val="003B6906"/>
    <w:rsid w:val="003B6AB1"/>
    <w:rsid w:val="003B6F4A"/>
    <w:rsid w:val="003B7866"/>
    <w:rsid w:val="003C000C"/>
    <w:rsid w:val="003C05FC"/>
    <w:rsid w:val="003C0AEE"/>
    <w:rsid w:val="003C162E"/>
    <w:rsid w:val="003C1714"/>
    <w:rsid w:val="003C182A"/>
    <w:rsid w:val="003C18DE"/>
    <w:rsid w:val="003C1D07"/>
    <w:rsid w:val="003C1F5B"/>
    <w:rsid w:val="003C22B4"/>
    <w:rsid w:val="003C2669"/>
    <w:rsid w:val="003C2A8B"/>
    <w:rsid w:val="003C2CE6"/>
    <w:rsid w:val="003C2DAC"/>
    <w:rsid w:val="003C3425"/>
    <w:rsid w:val="003C36F1"/>
    <w:rsid w:val="003C46DC"/>
    <w:rsid w:val="003C49C8"/>
    <w:rsid w:val="003C4C4C"/>
    <w:rsid w:val="003C4D5D"/>
    <w:rsid w:val="003C4DFD"/>
    <w:rsid w:val="003C4F66"/>
    <w:rsid w:val="003C5194"/>
    <w:rsid w:val="003C53F1"/>
    <w:rsid w:val="003C58E7"/>
    <w:rsid w:val="003C5A00"/>
    <w:rsid w:val="003C61A4"/>
    <w:rsid w:val="003C667A"/>
    <w:rsid w:val="003C66C5"/>
    <w:rsid w:val="003C6946"/>
    <w:rsid w:val="003C6D18"/>
    <w:rsid w:val="003C7227"/>
    <w:rsid w:val="003C734F"/>
    <w:rsid w:val="003C7571"/>
    <w:rsid w:val="003C7CC5"/>
    <w:rsid w:val="003C7CE1"/>
    <w:rsid w:val="003C7F26"/>
    <w:rsid w:val="003D00EE"/>
    <w:rsid w:val="003D0877"/>
    <w:rsid w:val="003D089B"/>
    <w:rsid w:val="003D08EC"/>
    <w:rsid w:val="003D0D5F"/>
    <w:rsid w:val="003D1635"/>
    <w:rsid w:val="003D1888"/>
    <w:rsid w:val="003D1909"/>
    <w:rsid w:val="003D1AE1"/>
    <w:rsid w:val="003D1E22"/>
    <w:rsid w:val="003D2404"/>
    <w:rsid w:val="003D24B7"/>
    <w:rsid w:val="003D24CD"/>
    <w:rsid w:val="003D26ED"/>
    <w:rsid w:val="003D2C0D"/>
    <w:rsid w:val="003D2F01"/>
    <w:rsid w:val="003D2F8F"/>
    <w:rsid w:val="003D33A1"/>
    <w:rsid w:val="003D3477"/>
    <w:rsid w:val="003D390C"/>
    <w:rsid w:val="003D3A99"/>
    <w:rsid w:val="003D3CA8"/>
    <w:rsid w:val="003D4BE0"/>
    <w:rsid w:val="003D4C6D"/>
    <w:rsid w:val="003D4D2C"/>
    <w:rsid w:val="003D4E80"/>
    <w:rsid w:val="003D55D6"/>
    <w:rsid w:val="003D5AE4"/>
    <w:rsid w:val="003D5DDE"/>
    <w:rsid w:val="003D5FAE"/>
    <w:rsid w:val="003D7117"/>
    <w:rsid w:val="003D74B2"/>
    <w:rsid w:val="003D77DB"/>
    <w:rsid w:val="003E00D7"/>
    <w:rsid w:val="003E02CC"/>
    <w:rsid w:val="003E098A"/>
    <w:rsid w:val="003E0A4F"/>
    <w:rsid w:val="003E102B"/>
    <w:rsid w:val="003E121E"/>
    <w:rsid w:val="003E1463"/>
    <w:rsid w:val="003E1481"/>
    <w:rsid w:val="003E162A"/>
    <w:rsid w:val="003E1AAB"/>
    <w:rsid w:val="003E1C12"/>
    <w:rsid w:val="003E2810"/>
    <w:rsid w:val="003E3073"/>
    <w:rsid w:val="003E30C9"/>
    <w:rsid w:val="003E37EA"/>
    <w:rsid w:val="003E3B88"/>
    <w:rsid w:val="003E3DE0"/>
    <w:rsid w:val="003E3EAE"/>
    <w:rsid w:val="003E416B"/>
    <w:rsid w:val="003E4A2A"/>
    <w:rsid w:val="003E4B9C"/>
    <w:rsid w:val="003E4C8B"/>
    <w:rsid w:val="003E5109"/>
    <w:rsid w:val="003E51CD"/>
    <w:rsid w:val="003E533F"/>
    <w:rsid w:val="003E55A0"/>
    <w:rsid w:val="003E5A84"/>
    <w:rsid w:val="003E5D33"/>
    <w:rsid w:val="003E5DAB"/>
    <w:rsid w:val="003E5F57"/>
    <w:rsid w:val="003E6B2F"/>
    <w:rsid w:val="003E6BCF"/>
    <w:rsid w:val="003E6E6F"/>
    <w:rsid w:val="003E712B"/>
    <w:rsid w:val="003E73F8"/>
    <w:rsid w:val="003E7C17"/>
    <w:rsid w:val="003E7CA3"/>
    <w:rsid w:val="003E7F5D"/>
    <w:rsid w:val="003F048B"/>
    <w:rsid w:val="003F05D3"/>
    <w:rsid w:val="003F0EAB"/>
    <w:rsid w:val="003F1035"/>
    <w:rsid w:val="003F10E8"/>
    <w:rsid w:val="003F15C0"/>
    <w:rsid w:val="003F16DC"/>
    <w:rsid w:val="003F1A1D"/>
    <w:rsid w:val="003F2199"/>
    <w:rsid w:val="003F25CA"/>
    <w:rsid w:val="003F2643"/>
    <w:rsid w:val="003F2772"/>
    <w:rsid w:val="003F2783"/>
    <w:rsid w:val="003F3439"/>
    <w:rsid w:val="003F3489"/>
    <w:rsid w:val="003F35BA"/>
    <w:rsid w:val="003F36A8"/>
    <w:rsid w:val="003F37C6"/>
    <w:rsid w:val="003F3C63"/>
    <w:rsid w:val="003F41E8"/>
    <w:rsid w:val="003F4648"/>
    <w:rsid w:val="003F4813"/>
    <w:rsid w:val="003F49EC"/>
    <w:rsid w:val="003F4B52"/>
    <w:rsid w:val="003F4DF9"/>
    <w:rsid w:val="003F503E"/>
    <w:rsid w:val="003F5410"/>
    <w:rsid w:val="003F569F"/>
    <w:rsid w:val="003F5737"/>
    <w:rsid w:val="003F5A05"/>
    <w:rsid w:val="003F5F59"/>
    <w:rsid w:val="003F5F75"/>
    <w:rsid w:val="003F61F9"/>
    <w:rsid w:val="003F64A3"/>
    <w:rsid w:val="003F67D1"/>
    <w:rsid w:val="003F69E7"/>
    <w:rsid w:val="003F6B24"/>
    <w:rsid w:val="003F6B98"/>
    <w:rsid w:val="003F6FB3"/>
    <w:rsid w:val="003F6FB4"/>
    <w:rsid w:val="003F6FEB"/>
    <w:rsid w:val="003F71DC"/>
    <w:rsid w:val="003F78EC"/>
    <w:rsid w:val="003F7ABE"/>
    <w:rsid w:val="004001F6"/>
    <w:rsid w:val="00400343"/>
    <w:rsid w:val="0040047E"/>
    <w:rsid w:val="0040079B"/>
    <w:rsid w:val="00401948"/>
    <w:rsid w:val="00401BAD"/>
    <w:rsid w:val="00401C35"/>
    <w:rsid w:val="00401DBF"/>
    <w:rsid w:val="00401EDA"/>
    <w:rsid w:val="0040213B"/>
    <w:rsid w:val="004027ED"/>
    <w:rsid w:val="0040290A"/>
    <w:rsid w:val="004029EE"/>
    <w:rsid w:val="00402A8E"/>
    <w:rsid w:val="00402CAA"/>
    <w:rsid w:val="00402EDE"/>
    <w:rsid w:val="004031BD"/>
    <w:rsid w:val="00403265"/>
    <w:rsid w:val="0040354F"/>
    <w:rsid w:val="00403BC8"/>
    <w:rsid w:val="00403F2B"/>
    <w:rsid w:val="00404568"/>
    <w:rsid w:val="00404A0C"/>
    <w:rsid w:val="00405452"/>
    <w:rsid w:val="00405774"/>
    <w:rsid w:val="00405BFC"/>
    <w:rsid w:val="00405C0F"/>
    <w:rsid w:val="004064E2"/>
    <w:rsid w:val="00406BCB"/>
    <w:rsid w:val="00406EFF"/>
    <w:rsid w:val="004077B0"/>
    <w:rsid w:val="00407A5F"/>
    <w:rsid w:val="00407B5F"/>
    <w:rsid w:val="004101A1"/>
    <w:rsid w:val="00410EBE"/>
    <w:rsid w:val="00410F67"/>
    <w:rsid w:val="00411340"/>
    <w:rsid w:val="00411A80"/>
    <w:rsid w:val="004120C9"/>
    <w:rsid w:val="00412200"/>
    <w:rsid w:val="00412400"/>
    <w:rsid w:val="0041273C"/>
    <w:rsid w:val="00412B21"/>
    <w:rsid w:val="0041394E"/>
    <w:rsid w:val="0041462A"/>
    <w:rsid w:val="004158AA"/>
    <w:rsid w:val="00415D27"/>
    <w:rsid w:val="0041676E"/>
    <w:rsid w:val="004167FC"/>
    <w:rsid w:val="004169CC"/>
    <w:rsid w:val="00417003"/>
    <w:rsid w:val="004174CC"/>
    <w:rsid w:val="00417794"/>
    <w:rsid w:val="00417945"/>
    <w:rsid w:val="00417B5E"/>
    <w:rsid w:val="00417E80"/>
    <w:rsid w:val="00420175"/>
    <w:rsid w:val="004206D4"/>
    <w:rsid w:val="00420A68"/>
    <w:rsid w:val="00420E84"/>
    <w:rsid w:val="0042106B"/>
    <w:rsid w:val="0042165C"/>
    <w:rsid w:val="00421DA8"/>
    <w:rsid w:val="004220AB"/>
    <w:rsid w:val="004220FD"/>
    <w:rsid w:val="00422145"/>
    <w:rsid w:val="004221D0"/>
    <w:rsid w:val="004228AE"/>
    <w:rsid w:val="00422EB3"/>
    <w:rsid w:val="00424518"/>
    <w:rsid w:val="0042471D"/>
    <w:rsid w:val="00424A1A"/>
    <w:rsid w:val="00424B0B"/>
    <w:rsid w:val="00424EDC"/>
    <w:rsid w:val="00424F21"/>
    <w:rsid w:val="00425369"/>
    <w:rsid w:val="00425879"/>
    <w:rsid w:val="00425927"/>
    <w:rsid w:val="00425B98"/>
    <w:rsid w:val="0042615D"/>
    <w:rsid w:val="004262B1"/>
    <w:rsid w:val="00426D65"/>
    <w:rsid w:val="0042720B"/>
    <w:rsid w:val="004275B0"/>
    <w:rsid w:val="00427979"/>
    <w:rsid w:val="00427EFD"/>
    <w:rsid w:val="004302EF"/>
    <w:rsid w:val="004303FF"/>
    <w:rsid w:val="004309BC"/>
    <w:rsid w:val="00430A58"/>
    <w:rsid w:val="00430D4C"/>
    <w:rsid w:val="00431161"/>
    <w:rsid w:val="00431989"/>
    <w:rsid w:val="00431D65"/>
    <w:rsid w:val="004322E4"/>
    <w:rsid w:val="004324DE"/>
    <w:rsid w:val="0043280D"/>
    <w:rsid w:val="00432A80"/>
    <w:rsid w:val="00432C3D"/>
    <w:rsid w:val="00432FBC"/>
    <w:rsid w:val="004336BB"/>
    <w:rsid w:val="00433A80"/>
    <w:rsid w:val="00433B68"/>
    <w:rsid w:val="00433BD3"/>
    <w:rsid w:val="00434054"/>
    <w:rsid w:val="00434348"/>
    <w:rsid w:val="00434D0B"/>
    <w:rsid w:val="00434D7C"/>
    <w:rsid w:val="004352F6"/>
    <w:rsid w:val="00435307"/>
    <w:rsid w:val="00435ABB"/>
    <w:rsid w:val="00435AC0"/>
    <w:rsid w:val="00435CCB"/>
    <w:rsid w:val="004360A5"/>
    <w:rsid w:val="004360D5"/>
    <w:rsid w:val="00436351"/>
    <w:rsid w:val="00436C5D"/>
    <w:rsid w:val="00436D9E"/>
    <w:rsid w:val="00436FF3"/>
    <w:rsid w:val="004370D1"/>
    <w:rsid w:val="00437425"/>
    <w:rsid w:val="0043747B"/>
    <w:rsid w:val="00437633"/>
    <w:rsid w:val="00437E81"/>
    <w:rsid w:val="004408A4"/>
    <w:rsid w:val="00440909"/>
    <w:rsid w:val="00440CD5"/>
    <w:rsid w:val="00440D26"/>
    <w:rsid w:val="0044190E"/>
    <w:rsid w:val="00441A18"/>
    <w:rsid w:val="00441E9E"/>
    <w:rsid w:val="0044252B"/>
    <w:rsid w:val="00442C2E"/>
    <w:rsid w:val="00442F62"/>
    <w:rsid w:val="00443270"/>
    <w:rsid w:val="0044344A"/>
    <w:rsid w:val="00443CB1"/>
    <w:rsid w:val="00443D98"/>
    <w:rsid w:val="0044441E"/>
    <w:rsid w:val="00445295"/>
    <w:rsid w:val="00445478"/>
    <w:rsid w:val="00445FB0"/>
    <w:rsid w:val="004460FF"/>
    <w:rsid w:val="0044620F"/>
    <w:rsid w:val="0044629C"/>
    <w:rsid w:val="004464C1"/>
    <w:rsid w:val="00446515"/>
    <w:rsid w:val="004466C0"/>
    <w:rsid w:val="004467CF"/>
    <w:rsid w:val="0044696A"/>
    <w:rsid w:val="00446976"/>
    <w:rsid w:val="00446A30"/>
    <w:rsid w:val="00446B00"/>
    <w:rsid w:val="00446C38"/>
    <w:rsid w:val="00446C5A"/>
    <w:rsid w:val="00446CB3"/>
    <w:rsid w:val="00447198"/>
    <w:rsid w:val="0044732F"/>
    <w:rsid w:val="00447788"/>
    <w:rsid w:val="004478FF"/>
    <w:rsid w:val="004479AD"/>
    <w:rsid w:val="00447D5E"/>
    <w:rsid w:val="00447E82"/>
    <w:rsid w:val="00447F09"/>
    <w:rsid w:val="0045017F"/>
    <w:rsid w:val="004506A3"/>
    <w:rsid w:val="00450ECF"/>
    <w:rsid w:val="00451656"/>
    <w:rsid w:val="00451682"/>
    <w:rsid w:val="00451CE3"/>
    <w:rsid w:val="00452516"/>
    <w:rsid w:val="00452A25"/>
    <w:rsid w:val="00453002"/>
    <w:rsid w:val="004530D6"/>
    <w:rsid w:val="004533F4"/>
    <w:rsid w:val="0045391F"/>
    <w:rsid w:val="00453D0B"/>
    <w:rsid w:val="00453DD9"/>
    <w:rsid w:val="00454214"/>
    <w:rsid w:val="0045424C"/>
    <w:rsid w:val="00454367"/>
    <w:rsid w:val="00454864"/>
    <w:rsid w:val="00454ACD"/>
    <w:rsid w:val="00454D93"/>
    <w:rsid w:val="0045530C"/>
    <w:rsid w:val="004557D9"/>
    <w:rsid w:val="00455875"/>
    <w:rsid w:val="004558F2"/>
    <w:rsid w:val="00455C54"/>
    <w:rsid w:val="00455C66"/>
    <w:rsid w:val="00456128"/>
    <w:rsid w:val="00456772"/>
    <w:rsid w:val="00456C8D"/>
    <w:rsid w:val="00457375"/>
    <w:rsid w:val="00457FFA"/>
    <w:rsid w:val="004604BD"/>
    <w:rsid w:val="004612D7"/>
    <w:rsid w:val="00461335"/>
    <w:rsid w:val="00461363"/>
    <w:rsid w:val="004614A3"/>
    <w:rsid w:val="00461AF7"/>
    <w:rsid w:val="00461BE4"/>
    <w:rsid w:val="00461DAD"/>
    <w:rsid w:val="00462C38"/>
    <w:rsid w:val="00462CBD"/>
    <w:rsid w:val="00462F87"/>
    <w:rsid w:val="0046365A"/>
    <w:rsid w:val="00463760"/>
    <w:rsid w:val="004637A0"/>
    <w:rsid w:val="0046435C"/>
    <w:rsid w:val="004643A2"/>
    <w:rsid w:val="00464B96"/>
    <w:rsid w:val="004651E2"/>
    <w:rsid w:val="0046568D"/>
    <w:rsid w:val="00465B23"/>
    <w:rsid w:val="00465B89"/>
    <w:rsid w:val="00465CBD"/>
    <w:rsid w:val="00465EF2"/>
    <w:rsid w:val="00466167"/>
    <w:rsid w:val="004661D1"/>
    <w:rsid w:val="00466403"/>
    <w:rsid w:val="0046643F"/>
    <w:rsid w:val="004669C6"/>
    <w:rsid w:val="00467316"/>
    <w:rsid w:val="00467634"/>
    <w:rsid w:val="004676B3"/>
    <w:rsid w:val="00467E04"/>
    <w:rsid w:val="004700A0"/>
    <w:rsid w:val="004706FF"/>
    <w:rsid w:val="00470735"/>
    <w:rsid w:val="004707C3"/>
    <w:rsid w:val="0047153B"/>
    <w:rsid w:val="0047198C"/>
    <w:rsid w:val="00471C95"/>
    <w:rsid w:val="00471E20"/>
    <w:rsid w:val="004722FE"/>
    <w:rsid w:val="00472331"/>
    <w:rsid w:val="00472562"/>
    <w:rsid w:val="00472672"/>
    <w:rsid w:val="00472C60"/>
    <w:rsid w:val="00473788"/>
    <w:rsid w:val="00473F76"/>
    <w:rsid w:val="004740D8"/>
    <w:rsid w:val="00474676"/>
    <w:rsid w:val="00474B42"/>
    <w:rsid w:val="00474CEB"/>
    <w:rsid w:val="00474D17"/>
    <w:rsid w:val="004752C2"/>
    <w:rsid w:val="00475891"/>
    <w:rsid w:val="004758E8"/>
    <w:rsid w:val="00475A81"/>
    <w:rsid w:val="0047672F"/>
    <w:rsid w:val="00476A49"/>
    <w:rsid w:val="00476B2A"/>
    <w:rsid w:val="00476F81"/>
    <w:rsid w:val="00477144"/>
    <w:rsid w:val="00477E95"/>
    <w:rsid w:val="00477F8F"/>
    <w:rsid w:val="00480031"/>
    <w:rsid w:val="00480264"/>
    <w:rsid w:val="004809F3"/>
    <w:rsid w:val="00480E11"/>
    <w:rsid w:val="00480F7A"/>
    <w:rsid w:val="004814EB"/>
    <w:rsid w:val="00481876"/>
    <w:rsid w:val="0048198C"/>
    <w:rsid w:val="00481F99"/>
    <w:rsid w:val="00481FE8"/>
    <w:rsid w:val="00482242"/>
    <w:rsid w:val="004822E1"/>
    <w:rsid w:val="00482476"/>
    <w:rsid w:val="0048287F"/>
    <w:rsid w:val="0048295B"/>
    <w:rsid w:val="00482BB8"/>
    <w:rsid w:val="00482C72"/>
    <w:rsid w:val="00482CC6"/>
    <w:rsid w:val="00482CD5"/>
    <w:rsid w:val="00483182"/>
    <w:rsid w:val="00483663"/>
    <w:rsid w:val="00483EF8"/>
    <w:rsid w:val="004842CA"/>
    <w:rsid w:val="004843EB"/>
    <w:rsid w:val="00484476"/>
    <w:rsid w:val="00484896"/>
    <w:rsid w:val="00484D3A"/>
    <w:rsid w:val="00484E11"/>
    <w:rsid w:val="00484F4E"/>
    <w:rsid w:val="00484F6F"/>
    <w:rsid w:val="004852A2"/>
    <w:rsid w:val="00485498"/>
    <w:rsid w:val="0048550D"/>
    <w:rsid w:val="00485928"/>
    <w:rsid w:val="004859A4"/>
    <w:rsid w:val="00485C53"/>
    <w:rsid w:val="00485D0F"/>
    <w:rsid w:val="00485D8F"/>
    <w:rsid w:val="00485EE0"/>
    <w:rsid w:val="0048603F"/>
    <w:rsid w:val="00486400"/>
    <w:rsid w:val="00486496"/>
    <w:rsid w:val="004865A8"/>
    <w:rsid w:val="004867DA"/>
    <w:rsid w:val="00486998"/>
    <w:rsid w:val="00486D7E"/>
    <w:rsid w:val="00486F78"/>
    <w:rsid w:val="00486F8A"/>
    <w:rsid w:val="0048706D"/>
    <w:rsid w:val="004872C5"/>
    <w:rsid w:val="0048785A"/>
    <w:rsid w:val="00490111"/>
    <w:rsid w:val="00490796"/>
    <w:rsid w:val="004907FD"/>
    <w:rsid w:val="00490D99"/>
    <w:rsid w:val="0049110D"/>
    <w:rsid w:val="00491513"/>
    <w:rsid w:val="00491843"/>
    <w:rsid w:val="00491849"/>
    <w:rsid w:val="00491A78"/>
    <w:rsid w:val="00491BF8"/>
    <w:rsid w:val="00491D0E"/>
    <w:rsid w:val="00491F42"/>
    <w:rsid w:val="004920CE"/>
    <w:rsid w:val="004920D2"/>
    <w:rsid w:val="0049239F"/>
    <w:rsid w:val="00492B89"/>
    <w:rsid w:val="00492C64"/>
    <w:rsid w:val="00492C6D"/>
    <w:rsid w:val="00492CA1"/>
    <w:rsid w:val="00492F12"/>
    <w:rsid w:val="0049402D"/>
    <w:rsid w:val="004940CD"/>
    <w:rsid w:val="0049425D"/>
    <w:rsid w:val="00494303"/>
    <w:rsid w:val="004944AB"/>
    <w:rsid w:val="004944BF"/>
    <w:rsid w:val="0049456C"/>
    <w:rsid w:val="00494683"/>
    <w:rsid w:val="004946DE"/>
    <w:rsid w:val="00494C37"/>
    <w:rsid w:val="00494D33"/>
    <w:rsid w:val="0049504F"/>
    <w:rsid w:val="00495637"/>
    <w:rsid w:val="0049573C"/>
    <w:rsid w:val="0049581B"/>
    <w:rsid w:val="00495B34"/>
    <w:rsid w:val="00495E95"/>
    <w:rsid w:val="00496253"/>
    <w:rsid w:val="004964EA"/>
    <w:rsid w:val="004967BE"/>
    <w:rsid w:val="0049682B"/>
    <w:rsid w:val="004969E4"/>
    <w:rsid w:val="00496CD6"/>
    <w:rsid w:val="00497862"/>
    <w:rsid w:val="004978E5"/>
    <w:rsid w:val="00497E15"/>
    <w:rsid w:val="004A05C4"/>
    <w:rsid w:val="004A12D3"/>
    <w:rsid w:val="004A1373"/>
    <w:rsid w:val="004A1A13"/>
    <w:rsid w:val="004A22F2"/>
    <w:rsid w:val="004A2402"/>
    <w:rsid w:val="004A26FE"/>
    <w:rsid w:val="004A2BAE"/>
    <w:rsid w:val="004A300E"/>
    <w:rsid w:val="004A3203"/>
    <w:rsid w:val="004A3A81"/>
    <w:rsid w:val="004A3F01"/>
    <w:rsid w:val="004A4558"/>
    <w:rsid w:val="004A468E"/>
    <w:rsid w:val="004A4B14"/>
    <w:rsid w:val="004A570F"/>
    <w:rsid w:val="004A5F1C"/>
    <w:rsid w:val="004A627B"/>
    <w:rsid w:val="004A68AF"/>
    <w:rsid w:val="004A6A81"/>
    <w:rsid w:val="004A6D7F"/>
    <w:rsid w:val="004A7030"/>
    <w:rsid w:val="004A78E3"/>
    <w:rsid w:val="004A790A"/>
    <w:rsid w:val="004A7E91"/>
    <w:rsid w:val="004B0010"/>
    <w:rsid w:val="004B0579"/>
    <w:rsid w:val="004B07AF"/>
    <w:rsid w:val="004B1595"/>
    <w:rsid w:val="004B18CC"/>
    <w:rsid w:val="004B1F77"/>
    <w:rsid w:val="004B2049"/>
    <w:rsid w:val="004B29C7"/>
    <w:rsid w:val="004B3DC1"/>
    <w:rsid w:val="004B47A4"/>
    <w:rsid w:val="004B49B5"/>
    <w:rsid w:val="004B4BF8"/>
    <w:rsid w:val="004B4D57"/>
    <w:rsid w:val="004B52F9"/>
    <w:rsid w:val="004B57E8"/>
    <w:rsid w:val="004B5E9B"/>
    <w:rsid w:val="004B5F25"/>
    <w:rsid w:val="004B6021"/>
    <w:rsid w:val="004B6639"/>
    <w:rsid w:val="004B66EF"/>
    <w:rsid w:val="004B68C2"/>
    <w:rsid w:val="004B6CD1"/>
    <w:rsid w:val="004B725D"/>
    <w:rsid w:val="004B726A"/>
    <w:rsid w:val="004B7719"/>
    <w:rsid w:val="004B7979"/>
    <w:rsid w:val="004B7ACC"/>
    <w:rsid w:val="004C05AE"/>
    <w:rsid w:val="004C0E1D"/>
    <w:rsid w:val="004C1094"/>
    <w:rsid w:val="004C10FC"/>
    <w:rsid w:val="004C13CF"/>
    <w:rsid w:val="004C1917"/>
    <w:rsid w:val="004C1D65"/>
    <w:rsid w:val="004C25C5"/>
    <w:rsid w:val="004C2E6A"/>
    <w:rsid w:val="004C33B3"/>
    <w:rsid w:val="004C33FF"/>
    <w:rsid w:val="004C4AE4"/>
    <w:rsid w:val="004C5114"/>
    <w:rsid w:val="004C5157"/>
    <w:rsid w:val="004C53EF"/>
    <w:rsid w:val="004C571F"/>
    <w:rsid w:val="004C57BB"/>
    <w:rsid w:val="004C5953"/>
    <w:rsid w:val="004C5F7E"/>
    <w:rsid w:val="004C623E"/>
    <w:rsid w:val="004C6367"/>
    <w:rsid w:val="004C6D0B"/>
    <w:rsid w:val="004C71CC"/>
    <w:rsid w:val="004C74A4"/>
    <w:rsid w:val="004C7506"/>
    <w:rsid w:val="004C771F"/>
    <w:rsid w:val="004D0D43"/>
    <w:rsid w:val="004D0E8D"/>
    <w:rsid w:val="004D11E6"/>
    <w:rsid w:val="004D12A4"/>
    <w:rsid w:val="004D1E96"/>
    <w:rsid w:val="004D1EA5"/>
    <w:rsid w:val="004D2055"/>
    <w:rsid w:val="004D2077"/>
    <w:rsid w:val="004D266C"/>
    <w:rsid w:val="004D26BE"/>
    <w:rsid w:val="004D2899"/>
    <w:rsid w:val="004D2B0F"/>
    <w:rsid w:val="004D2B63"/>
    <w:rsid w:val="004D31EC"/>
    <w:rsid w:val="004D3C1A"/>
    <w:rsid w:val="004D3D5A"/>
    <w:rsid w:val="004D3FA6"/>
    <w:rsid w:val="004D4061"/>
    <w:rsid w:val="004D44B3"/>
    <w:rsid w:val="004D4922"/>
    <w:rsid w:val="004D4A12"/>
    <w:rsid w:val="004D4B3C"/>
    <w:rsid w:val="004D4E1F"/>
    <w:rsid w:val="004D5095"/>
    <w:rsid w:val="004D50B2"/>
    <w:rsid w:val="004D55F7"/>
    <w:rsid w:val="004D5BB5"/>
    <w:rsid w:val="004D5E8F"/>
    <w:rsid w:val="004D627C"/>
    <w:rsid w:val="004D6409"/>
    <w:rsid w:val="004D6512"/>
    <w:rsid w:val="004D675C"/>
    <w:rsid w:val="004D67A3"/>
    <w:rsid w:val="004D6AC4"/>
    <w:rsid w:val="004D6BDA"/>
    <w:rsid w:val="004D6DCC"/>
    <w:rsid w:val="004D7026"/>
    <w:rsid w:val="004D7460"/>
    <w:rsid w:val="004D7608"/>
    <w:rsid w:val="004D761E"/>
    <w:rsid w:val="004D76C8"/>
    <w:rsid w:val="004D7A8F"/>
    <w:rsid w:val="004D7BCC"/>
    <w:rsid w:val="004D7E91"/>
    <w:rsid w:val="004D7F0D"/>
    <w:rsid w:val="004D7FB0"/>
    <w:rsid w:val="004E0B20"/>
    <w:rsid w:val="004E0E3A"/>
    <w:rsid w:val="004E1C8F"/>
    <w:rsid w:val="004E1D32"/>
    <w:rsid w:val="004E1EE1"/>
    <w:rsid w:val="004E2751"/>
    <w:rsid w:val="004E2770"/>
    <w:rsid w:val="004E27FD"/>
    <w:rsid w:val="004E2A5B"/>
    <w:rsid w:val="004E2E87"/>
    <w:rsid w:val="004E3193"/>
    <w:rsid w:val="004E3203"/>
    <w:rsid w:val="004E3ABD"/>
    <w:rsid w:val="004E3B6F"/>
    <w:rsid w:val="004E4197"/>
    <w:rsid w:val="004E4409"/>
    <w:rsid w:val="004E4548"/>
    <w:rsid w:val="004E48AC"/>
    <w:rsid w:val="004E4972"/>
    <w:rsid w:val="004E4D7C"/>
    <w:rsid w:val="004E4F1B"/>
    <w:rsid w:val="004E52A7"/>
    <w:rsid w:val="004E5AD4"/>
    <w:rsid w:val="004E5EF5"/>
    <w:rsid w:val="004E6335"/>
    <w:rsid w:val="004E6529"/>
    <w:rsid w:val="004E678F"/>
    <w:rsid w:val="004E681E"/>
    <w:rsid w:val="004E6CFD"/>
    <w:rsid w:val="004E6EA7"/>
    <w:rsid w:val="004E72E8"/>
    <w:rsid w:val="004E74C2"/>
    <w:rsid w:val="004E7C37"/>
    <w:rsid w:val="004E7EF1"/>
    <w:rsid w:val="004F00BF"/>
    <w:rsid w:val="004F0408"/>
    <w:rsid w:val="004F05B9"/>
    <w:rsid w:val="004F09D7"/>
    <w:rsid w:val="004F0C3A"/>
    <w:rsid w:val="004F12E6"/>
    <w:rsid w:val="004F143D"/>
    <w:rsid w:val="004F150B"/>
    <w:rsid w:val="004F180D"/>
    <w:rsid w:val="004F1D5D"/>
    <w:rsid w:val="004F2295"/>
    <w:rsid w:val="004F243C"/>
    <w:rsid w:val="004F2456"/>
    <w:rsid w:val="004F249C"/>
    <w:rsid w:val="004F283A"/>
    <w:rsid w:val="004F2B4B"/>
    <w:rsid w:val="004F2B4E"/>
    <w:rsid w:val="004F3091"/>
    <w:rsid w:val="004F30F6"/>
    <w:rsid w:val="004F3370"/>
    <w:rsid w:val="004F3951"/>
    <w:rsid w:val="004F3DE7"/>
    <w:rsid w:val="004F44C6"/>
    <w:rsid w:val="004F4785"/>
    <w:rsid w:val="004F4815"/>
    <w:rsid w:val="004F4BAC"/>
    <w:rsid w:val="004F4D89"/>
    <w:rsid w:val="004F5378"/>
    <w:rsid w:val="004F55B9"/>
    <w:rsid w:val="004F5680"/>
    <w:rsid w:val="004F58E9"/>
    <w:rsid w:val="004F5B76"/>
    <w:rsid w:val="004F6B9A"/>
    <w:rsid w:val="004F6E35"/>
    <w:rsid w:val="004F72FF"/>
    <w:rsid w:val="004F7506"/>
    <w:rsid w:val="004F7902"/>
    <w:rsid w:val="004F79C6"/>
    <w:rsid w:val="004F79CE"/>
    <w:rsid w:val="004F7D11"/>
    <w:rsid w:val="004F7E28"/>
    <w:rsid w:val="00500145"/>
    <w:rsid w:val="0050066D"/>
    <w:rsid w:val="00501268"/>
    <w:rsid w:val="0050269A"/>
    <w:rsid w:val="005028D8"/>
    <w:rsid w:val="005029ED"/>
    <w:rsid w:val="005036FF"/>
    <w:rsid w:val="0050397A"/>
    <w:rsid w:val="00503BBA"/>
    <w:rsid w:val="0050469D"/>
    <w:rsid w:val="005047ED"/>
    <w:rsid w:val="00504863"/>
    <w:rsid w:val="00504B30"/>
    <w:rsid w:val="00504C56"/>
    <w:rsid w:val="00504DA7"/>
    <w:rsid w:val="00504EBB"/>
    <w:rsid w:val="00505499"/>
    <w:rsid w:val="00505530"/>
    <w:rsid w:val="005055A0"/>
    <w:rsid w:val="005055E1"/>
    <w:rsid w:val="00505E9F"/>
    <w:rsid w:val="0050620A"/>
    <w:rsid w:val="00506AC0"/>
    <w:rsid w:val="00506C57"/>
    <w:rsid w:val="00506F16"/>
    <w:rsid w:val="00507422"/>
    <w:rsid w:val="0050765B"/>
    <w:rsid w:val="00507C8E"/>
    <w:rsid w:val="00510058"/>
    <w:rsid w:val="005100DA"/>
    <w:rsid w:val="0051026A"/>
    <w:rsid w:val="00510280"/>
    <w:rsid w:val="005106B8"/>
    <w:rsid w:val="005108EC"/>
    <w:rsid w:val="00510A78"/>
    <w:rsid w:val="00510EDC"/>
    <w:rsid w:val="00511173"/>
    <w:rsid w:val="00511459"/>
    <w:rsid w:val="00511BA6"/>
    <w:rsid w:val="00511D00"/>
    <w:rsid w:val="00511E3E"/>
    <w:rsid w:val="00511E94"/>
    <w:rsid w:val="0051204B"/>
    <w:rsid w:val="005122B2"/>
    <w:rsid w:val="0051265A"/>
    <w:rsid w:val="005129B2"/>
    <w:rsid w:val="00512B4B"/>
    <w:rsid w:val="00512B65"/>
    <w:rsid w:val="00512CF0"/>
    <w:rsid w:val="005131E7"/>
    <w:rsid w:val="005132E6"/>
    <w:rsid w:val="00513A07"/>
    <w:rsid w:val="00513CA4"/>
    <w:rsid w:val="00513D76"/>
    <w:rsid w:val="00513E9B"/>
    <w:rsid w:val="00514278"/>
    <w:rsid w:val="00514332"/>
    <w:rsid w:val="005144E8"/>
    <w:rsid w:val="005146D2"/>
    <w:rsid w:val="00514E59"/>
    <w:rsid w:val="00514F93"/>
    <w:rsid w:val="00514FCC"/>
    <w:rsid w:val="0051503D"/>
    <w:rsid w:val="00515232"/>
    <w:rsid w:val="005153E1"/>
    <w:rsid w:val="0051560F"/>
    <w:rsid w:val="005157B2"/>
    <w:rsid w:val="0051587D"/>
    <w:rsid w:val="005162D8"/>
    <w:rsid w:val="00517658"/>
    <w:rsid w:val="00517C5A"/>
    <w:rsid w:val="00517F58"/>
    <w:rsid w:val="00520398"/>
    <w:rsid w:val="0052042F"/>
    <w:rsid w:val="00520675"/>
    <w:rsid w:val="00520AC1"/>
    <w:rsid w:val="00520B08"/>
    <w:rsid w:val="0052138D"/>
    <w:rsid w:val="00522225"/>
    <w:rsid w:val="00522328"/>
    <w:rsid w:val="005226C2"/>
    <w:rsid w:val="00522AD5"/>
    <w:rsid w:val="00522B06"/>
    <w:rsid w:val="00522BD3"/>
    <w:rsid w:val="00522EA6"/>
    <w:rsid w:val="00522EDE"/>
    <w:rsid w:val="0052357C"/>
    <w:rsid w:val="00523635"/>
    <w:rsid w:val="00524079"/>
    <w:rsid w:val="0052433E"/>
    <w:rsid w:val="00524484"/>
    <w:rsid w:val="005244BC"/>
    <w:rsid w:val="005247E8"/>
    <w:rsid w:val="00524B2E"/>
    <w:rsid w:val="00524BA9"/>
    <w:rsid w:val="00524C54"/>
    <w:rsid w:val="005253C9"/>
    <w:rsid w:val="0052549D"/>
    <w:rsid w:val="00525550"/>
    <w:rsid w:val="005258F3"/>
    <w:rsid w:val="00525C85"/>
    <w:rsid w:val="00525E5F"/>
    <w:rsid w:val="00525ECF"/>
    <w:rsid w:val="00525F1B"/>
    <w:rsid w:val="0052611D"/>
    <w:rsid w:val="00526133"/>
    <w:rsid w:val="0052619E"/>
    <w:rsid w:val="0052651D"/>
    <w:rsid w:val="00526799"/>
    <w:rsid w:val="005268C4"/>
    <w:rsid w:val="00526CBB"/>
    <w:rsid w:val="00526E39"/>
    <w:rsid w:val="0052716F"/>
    <w:rsid w:val="005271FE"/>
    <w:rsid w:val="005274B2"/>
    <w:rsid w:val="00527589"/>
    <w:rsid w:val="005275E9"/>
    <w:rsid w:val="00527732"/>
    <w:rsid w:val="0052783F"/>
    <w:rsid w:val="005279C7"/>
    <w:rsid w:val="00527EA5"/>
    <w:rsid w:val="005302BE"/>
    <w:rsid w:val="00530CD5"/>
    <w:rsid w:val="00530E43"/>
    <w:rsid w:val="00530F4D"/>
    <w:rsid w:val="005313DA"/>
    <w:rsid w:val="00531604"/>
    <w:rsid w:val="00531DFC"/>
    <w:rsid w:val="0053235F"/>
    <w:rsid w:val="005323E0"/>
    <w:rsid w:val="00532505"/>
    <w:rsid w:val="005328FB"/>
    <w:rsid w:val="00532E0E"/>
    <w:rsid w:val="005331F3"/>
    <w:rsid w:val="005332FD"/>
    <w:rsid w:val="00533492"/>
    <w:rsid w:val="005334B0"/>
    <w:rsid w:val="0053385F"/>
    <w:rsid w:val="00533F7F"/>
    <w:rsid w:val="005344C6"/>
    <w:rsid w:val="00534867"/>
    <w:rsid w:val="00534B43"/>
    <w:rsid w:val="00534B50"/>
    <w:rsid w:val="00535004"/>
    <w:rsid w:val="0053504B"/>
    <w:rsid w:val="00535F72"/>
    <w:rsid w:val="005364AA"/>
    <w:rsid w:val="00536A34"/>
    <w:rsid w:val="00536E71"/>
    <w:rsid w:val="00537223"/>
    <w:rsid w:val="005372B8"/>
    <w:rsid w:val="00537368"/>
    <w:rsid w:val="0053750C"/>
    <w:rsid w:val="005377C0"/>
    <w:rsid w:val="00540238"/>
    <w:rsid w:val="005403ED"/>
    <w:rsid w:val="005406FF"/>
    <w:rsid w:val="00540E45"/>
    <w:rsid w:val="00540F71"/>
    <w:rsid w:val="0054112D"/>
    <w:rsid w:val="00541153"/>
    <w:rsid w:val="00541499"/>
    <w:rsid w:val="0054156F"/>
    <w:rsid w:val="005417A7"/>
    <w:rsid w:val="00541DE1"/>
    <w:rsid w:val="0054221E"/>
    <w:rsid w:val="00542FB7"/>
    <w:rsid w:val="005438D3"/>
    <w:rsid w:val="00543AEC"/>
    <w:rsid w:val="00543D55"/>
    <w:rsid w:val="005443F2"/>
    <w:rsid w:val="005446DB"/>
    <w:rsid w:val="0054488B"/>
    <w:rsid w:val="00544962"/>
    <w:rsid w:val="00544BEC"/>
    <w:rsid w:val="00544E13"/>
    <w:rsid w:val="00545270"/>
    <w:rsid w:val="0054528E"/>
    <w:rsid w:val="00545676"/>
    <w:rsid w:val="005460B5"/>
    <w:rsid w:val="00546285"/>
    <w:rsid w:val="005465B4"/>
    <w:rsid w:val="005469AA"/>
    <w:rsid w:val="00546CAB"/>
    <w:rsid w:val="00546D94"/>
    <w:rsid w:val="00546E71"/>
    <w:rsid w:val="0054724C"/>
    <w:rsid w:val="005476BD"/>
    <w:rsid w:val="00547A81"/>
    <w:rsid w:val="00547E04"/>
    <w:rsid w:val="00547E09"/>
    <w:rsid w:val="00550226"/>
    <w:rsid w:val="005503CB"/>
    <w:rsid w:val="005506FA"/>
    <w:rsid w:val="005509BF"/>
    <w:rsid w:val="005509CD"/>
    <w:rsid w:val="00550D9D"/>
    <w:rsid w:val="00550DC2"/>
    <w:rsid w:val="00551380"/>
    <w:rsid w:val="0055154B"/>
    <w:rsid w:val="00551647"/>
    <w:rsid w:val="00551E48"/>
    <w:rsid w:val="00551F95"/>
    <w:rsid w:val="00552E1C"/>
    <w:rsid w:val="005532FC"/>
    <w:rsid w:val="00553695"/>
    <w:rsid w:val="00553C37"/>
    <w:rsid w:val="005549EA"/>
    <w:rsid w:val="00554D92"/>
    <w:rsid w:val="00554DC7"/>
    <w:rsid w:val="005550D5"/>
    <w:rsid w:val="005550F9"/>
    <w:rsid w:val="00555304"/>
    <w:rsid w:val="00555491"/>
    <w:rsid w:val="005555C4"/>
    <w:rsid w:val="00555A1E"/>
    <w:rsid w:val="00555A29"/>
    <w:rsid w:val="00555C73"/>
    <w:rsid w:val="00556063"/>
    <w:rsid w:val="00556263"/>
    <w:rsid w:val="00556E60"/>
    <w:rsid w:val="00557358"/>
    <w:rsid w:val="00557D0B"/>
    <w:rsid w:val="00557E98"/>
    <w:rsid w:val="00560490"/>
    <w:rsid w:val="005607F8"/>
    <w:rsid w:val="005609B4"/>
    <w:rsid w:val="00560BF1"/>
    <w:rsid w:val="00560C56"/>
    <w:rsid w:val="00560DEB"/>
    <w:rsid w:val="005612AE"/>
    <w:rsid w:val="005616CF"/>
    <w:rsid w:val="005617DF"/>
    <w:rsid w:val="00561DEB"/>
    <w:rsid w:val="00562092"/>
    <w:rsid w:val="00562354"/>
    <w:rsid w:val="005623FD"/>
    <w:rsid w:val="0056292E"/>
    <w:rsid w:val="00563232"/>
    <w:rsid w:val="0056326F"/>
    <w:rsid w:val="005634DE"/>
    <w:rsid w:val="005634F3"/>
    <w:rsid w:val="00563658"/>
    <w:rsid w:val="00564C88"/>
    <w:rsid w:val="00564CF5"/>
    <w:rsid w:val="00564D2D"/>
    <w:rsid w:val="00565236"/>
    <w:rsid w:val="0056591D"/>
    <w:rsid w:val="005659A3"/>
    <w:rsid w:val="00565D4C"/>
    <w:rsid w:val="00565D97"/>
    <w:rsid w:val="005661B8"/>
    <w:rsid w:val="005662A3"/>
    <w:rsid w:val="005663B2"/>
    <w:rsid w:val="0056681A"/>
    <w:rsid w:val="00566D02"/>
    <w:rsid w:val="00566F92"/>
    <w:rsid w:val="005670C6"/>
    <w:rsid w:val="00567312"/>
    <w:rsid w:val="00567C1E"/>
    <w:rsid w:val="00567DA2"/>
    <w:rsid w:val="00567E81"/>
    <w:rsid w:val="00570592"/>
    <w:rsid w:val="00570F3E"/>
    <w:rsid w:val="0057119E"/>
    <w:rsid w:val="005712B6"/>
    <w:rsid w:val="0057162F"/>
    <w:rsid w:val="0057177B"/>
    <w:rsid w:val="0057177F"/>
    <w:rsid w:val="00571987"/>
    <w:rsid w:val="00571C07"/>
    <w:rsid w:val="0057203D"/>
    <w:rsid w:val="005720F4"/>
    <w:rsid w:val="00572472"/>
    <w:rsid w:val="00572484"/>
    <w:rsid w:val="0057265E"/>
    <w:rsid w:val="005726B1"/>
    <w:rsid w:val="005726B8"/>
    <w:rsid w:val="00572724"/>
    <w:rsid w:val="00572999"/>
    <w:rsid w:val="00572A17"/>
    <w:rsid w:val="00572A38"/>
    <w:rsid w:val="00572F5F"/>
    <w:rsid w:val="00573015"/>
    <w:rsid w:val="00573016"/>
    <w:rsid w:val="005730F5"/>
    <w:rsid w:val="00573558"/>
    <w:rsid w:val="00573573"/>
    <w:rsid w:val="00573AB4"/>
    <w:rsid w:val="00573B7F"/>
    <w:rsid w:val="00574280"/>
    <w:rsid w:val="005747B9"/>
    <w:rsid w:val="00574835"/>
    <w:rsid w:val="00574944"/>
    <w:rsid w:val="00574C63"/>
    <w:rsid w:val="00574CB9"/>
    <w:rsid w:val="00574E03"/>
    <w:rsid w:val="00575235"/>
    <w:rsid w:val="00575BEE"/>
    <w:rsid w:val="00575F79"/>
    <w:rsid w:val="00576AE0"/>
    <w:rsid w:val="00576FE3"/>
    <w:rsid w:val="0057731C"/>
    <w:rsid w:val="005773F1"/>
    <w:rsid w:val="00577578"/>
    <w:rsid w:val="0057757B"/>
    <w:rsid w:val="00577B17"/>
    <w:rsid w:val="00577E84"/>
    <w:rsid w:val="005808DD"/>
    <w:rsid w:val="00580E03"/>
    <w:rsid w:val="00580F89"/>
    <w:rsid w:val="00580FE7"/>
    <w:rsid w:val="00581205"/>
    <w:rsid w:val="0058156A"/>
    <w:rsid w:val="0058177B"/>
    <w:rsid w:val="00581B0F"/>
    <w:rsid w:val="00581CE4"/>
    <w:rsid w:val="00582BCA"/>
    <w:rsid w:val="005832FF"/>
    <w:rsid w:val="00583761"/>
    <w:rsid w:val="00583AFE"/>
    <w:rsid w:val="00584141"/>
    <w:rsid w:val="00584233"/>
    <w:rsid w:val="00584C4C"/>
    <w:rsid w:val="00584CDC"/>
    <w:rsid w:val="00584DC3"/>
    <w:rsid w:val="0058578A"/>
    <w:rsid w:val="00585941"/>
    <w:rsid w:val="00585B85"/>
    <w:rsid w:val="00586260"/>
    <w:rsid w:val="00586346"/>
    <w:rsid w:val="0058710B"/>
    <w:rsid w:val="005874B8"/>
    <w:rsid w:val="00587798"/>
    <w:rsid w:val="00587891"/>
    <w:rsid w:val="005879B3"/>
    <w:rsid w:val="00587A6B"/>
    <w:rsid w:val="00587DFB"/>
    <w:rsid w:val="00587F77"/>
    <w:rsid w:val="005904E1"/>
    <w:rsid w:val="00591180"/>
    <w:rsid w:val="00591728"/>
    <w:rsid w:val="00591762"/>
    <w:rsid w:val="00591F67"/>
    <w:rsid w:val="00591F7F"/>
    <w:rsid w:val="00592053"/>
    <w:rsid w:val="0059206B"/>
    <w:rsid w:val="00592E9B"/>
    <w:rsid w:val="00593A6F"/>
    <w:rsid w:val="00593C0F"/>
    <w:rsid w:val="00593D02"/>
    <w:rsid w:val="00593DF4"/>
    <w:rsid w:val="00593E4C"/>
    <w:rsid w:val="00593E77"/>
    <w:rsid w:val="00593ED8"/>
    <w:rsid w:val="0059401D"/>
    <w:rsid w:val="0059404A"/>
    <w:rsid w:val="0059406C"/>
    <w:rsid w:val="00594E70"/>
    <w:rsid w:val="00594ED3"/>
    <w:rsid w:val="005953DC"/>
    <w:rsid w:val="005954FD"/>
    <w:rsid w:val="00595603"/>
    <w:rsid w:val="00595CC1"/>
    <w:rsid w:val="00595DA8"/>
    <w:rsid w:val="005969F4"/>
    <w:rsid w:val="00596A9B"/>
    <w:rsid w:val="00596E80"/>
    <w:rsid w:val="00596F98"/>
    <w:rsid w:val="00597034"/>
    <w:rsid w:val="005972DB"/>
    <w:rsid w:val="00597B40"/>
    <w:rsid w:val="00597FD8"/>
    <w:rsid w:val="005A0371"/>
    <w:rsid w:val="005A03C2"/>
    <w:rsid w:val="005A0486"/>
    <w:rsid w:val="005A0A89"/>
    <w:rsid w:val="005A0D88"/>
    <w:rsid w:val="005A1315"/>
    <w:rsid w:val="005A1327"/>
    <w:rsid w:val="005A150C"/>
    <w:rsid w:val="005A16C1"/>
    <w:rsid w:val="005A1AEF"/>
    <w:rsid w:val="005A1B02"/>
    <w:rsid w:val="005A1B41"/>
    <w:rsid w:val="005A1B54"/>
    <w:rsid w:val="005A1DC4"/>
    <w:rsid w:val="005A26B3"/>
    <w:rsid w:val="005A3454"/>
    <w:rsid w:val="005A3824"/>
    <w:rsid w:val="005A3CFD"/>
    <w:rsid w:val="005A4C30"/>
    <w:rsid w:val="005A5728"/>
    <w:rsid w:val="005A5C5A"/>
    <w:rsid w:val="005A6328"/>
    <w:rsid w:val="005A6966"/>
    <w:rsid w:val="005A6A76"/>
    <w:rsid w:val="005A6AAE"/>
    <w:rsid w:val="005A6CB8"/>
    <w:rsid w:val="005A6D20"/>
    <w:rsid w:val="005A6FB1"/>
    <w:rsid w:val="005A7067"/>
    <w:rsid w:val="005A760A"/>
    <w:rsid w:val="005A7672"/>
    <w:rsid w:val="005A77BD"/>
    <w:rsid w:val="005A79CA"/>
    <w:rsid w:val="005B0271"/>
    <w:rsid w:val="005B02B1"/>
    <w:rsid w:val="005B02DC"/>
    <w:rsid w:val="005B0711"/>
    <w:rsid w:val="005B0AB7"/>
    <w:rsid w:val="005B0DDD"/>
    <w:rsid w:val="005B11FE"/>
    <w:rsid w:val="005B12A3"/>
    <w:rsid w:val="005B12F5"/>
    <w:rsid w:val="005B1542"/>
    <w:rsid w:val="005B1613"/>
    <w:rsid w:val="005B1630"/>
    <w:rsid w:val="005B1648"/>
    <w:rsid w:val="005B16A4"/>
    <w:rsid w:val="005B1D0F"/>
    <w:rsid w:val="005B2282"/>
    <w:rsid w:val="005B2775"/>
    <w:rsid w:val="005B2975"/>
    <w:rsid w:val="005B39FE"/>
    <w:rsid w:val="005B4B9C"/>
    <w:rsid w:val="005B4F11"/>
    <w:rsid w:val="005B4F26"/>
    <w:rsid w:val="005B5364"/>
    <w:rsid w:val="005B568B"/>
    <w:rsid w:val="005B5734"/>
    <w:rsid w:val="005B5752"/>
    <w:rsid w:val="005B58E9"/>
    <w:rsid w:val="005B5A09"/>
    <w:rsid w:val="005B5D68"/>
    <w:rsid w:val="005B5DE4"/>
    <w:rsid w:val="005B6077"/>
    <w:rsid w:val="005B6BAB"/>
    <w:rsid w:val="005B6FBC"/>
    <w:rsid w:val="005B7041"/>
    <w:rsid w:val="005B7598"/>
    <w:rsid w:val="005B76EC"/>
    <w:rsid w:val="005B782A"/>
    <w:rsid w:val="005B79D7"/>
    <w:rsid w:val="005C0326"/>
    <w:rsid w:val="005C0457"/>
    <w:rsid w:val="005C0604"/>
    <w:rsid w:val="005C06F5"/>
    <w:rsid w:val="005C071A"/>
    <w:rsid w:val="005C07FF"/>
    <w:rsid w:val="005C0B72"/>
    <w:rsid w:val="005C0C96"/>
    <w:rsid w:val="005C0EC5"/>
    <w:rsid w:val="005C1204"/>
    <w:rsid w:val="005C15FA"/>
    <w:rsid w:val="005C1787"/>
    <w:rsid w:val="005C1914"/>
    <w:rsid w:val="005C1B34"/>
    <w:rsid w:val="005C1EC5"/>
    <w:rsid w:val="005C1F18"/>
    <w:rsid w:val="005C1F55"/>
    <w:rsid w:val="005C23FF"/>
    <w:rsid w:val="005C246E"/>
    <w:rsid w:val="005C2475"/>
    <w:rsid w:val="005C2567"/>
    <w:rsid w:val="005C27D5"/>
    <w:rsid w:val="005C296D"/>
    <w:rsid w:val="005C2C83"/>
    <w:rsid w:val="005C2EBA"/>
    <w:rsid w:val="005C2F19"/>
    <w:rsid w:val="005C31F5"/>
    <w:rsid w:val="005C34A3"/>
    <w:rsid w:val="005C38D9"/>
    <w:rsid w:val="005C3A26"/>
    <w:rsid w:val="005C40EB"/>
    <w:rsid w:val="005C4822"/>
    <w:rsid w:val="005C5498"/>
    <w:rsid w:val="005C5A76"/>
    <w:rsid w:val="005C5CA6"/>
    <w:rsid w:val="005C6020"/>
    <w:rsid w:val="005C60A6"/>
    <w:rsid w:val="005C63EF"/>
    <w:rsid w:val="005C6739"/>
    <w:rsid w:val="005C6819"/>
    <w:rsid w:val="005C69AF"/>
    <w:rsid w:val="005C6A46"/>
    <w:rsid w:val="005C6FB2"/>
    <w:rsid w:val="005C77D3"/>
    <w:rsid w:val="005C7B7A"/>
    <w:rsid w:val="005C7BAE"/>
    <w:rsid w:val="005D028A"/>
    <w:rsid w:val="005D0B9D"/>
    <w:rsid w:val="005D0F00"/>
    <w:rsid w:val="005D0FE7"/>
    <w:rsid w:val="005D1097"/>
    <w:rsid w:val="005D12C0"/>
    <w:rsid w:val="005D1B6D"/>
    <w:rsid w:val="005D333D"/>
    <w:rsid w:val="005D3732"/>
    <w:rsid w:val="005D3ADE"/>
    <w:rsid w:val="005D3D80"/>
    <w:rsid w:val="005D4833"/>
    <w:rsid w:val="005D50DB"/>
    <w:rsid w:val="005D5463"/>
    <w:rsid w:val="005D54DF"/>
    <w:rsid w:val="005D58B1"/>
    <w:rsid w:val="005D5C2F"/>
    <w:rsid w:val="005D602D"/>
    <w:rsid w:val="005D6188"/>
    <w:rsid w:val="005D6624"/>
    <w:rsid w:val="005D6660"/>
    <w:rsid w:val="005D66DF"/>
    <w:rsid w:val="005D6C5F"/>
    <w:rsid w:val="005D7241"/>
    <w:rsid w:val="005D75FB"/>
    <w:rsid w:val="005D7A47"/>
    <w:rsid w:val="005D7D78"/>
    <w:rsid w:val="005D7EBC"/>
    <w:rsid w:val="005E0844"/>
    <w:rsid w:val="005E0857"/>
    <w:rsid w:val="005E0C4A"/>
    <w:rsid w:val="005E1598"/>
    <w:rsid w:val="005E183C"/>
    <w:rsid w:val="005E1A9F"/>
    <w:rsid w:val="005E1BC4"/>
    <w:rsid w:val="005E1DD3"/>
    <w:rsid w:val="005E209F"/>
    <w:rsid w:val="005E23D5"/>
    <w:rsid w:val="005E23F7"/>
    <w:rsid w:val="005E27D8"/>
    <w:rsid w:val="005E2A1A"/>
    <w:rsid w:val="005E2BAD"/>
    <w:rsid w:val="005E2C95"/>
    <w:rsid w:val="005E2F5F"/>
    <w:rsid w:val="005E3475"/>
    <w:rsid w:val="005E3514"/>
    <w:rsid w:val="005E3E5E"/>
    <w:rsid w:val="005E42EE"/>
    <w:rsid w:val="005E4623"/>
    <w:rsid w:val="005E466C"/>
    <w:rsid w:val="005E4E8F"/>
    <w:rsid w:val="005E4F1A"/>
    <w:rsid w:val="005E581F"/>
    <w:rsid w:val="005E5C85"/>
    <w:rsid w:val="005E5CF4"/>
    <w:rsid w:val="005E637C"/>
    <w:rsid w:val="005E6394"/>
    <w:rsid w:val="005E6D60"/>
    <w:rsid w:val="005E6E49"/>
    <w:rsid w:val="005E6E63"/>
    <w:rsid w:val="005E73AF"/>
    <w:rsid w:val="005E740B"/>
    <w:rsid w:val="005E743A"/>
    <w:rsid w:val="005E787C"/>
    <w:rsid w:val="005E7CCE"/>
    <w:rsid w:val="005E7E46"/>
    <w:rsid w:val="005F041D"/>
    <w:rsid w:val="005F09AB"/>
    <w:rsid w:val="005F0BC0"/>
    <w:rsid w:val="005F0C37"/>
    <w:rsid w:val="005F0F92"/>
    <w:rsid w:val="005F1379"/>
    <w:rsid w:val="005F1599"/>
    <w:rsid w:val="005F1D15"/>
    <w:rsid w:val="005F21AA"/>
    <w:rsid w:val="005F269A"/>
    <w:rsid w:val="005F301D"/>
    <w:rsid w:val="005F30D6"/>
    <w:rsid w:val="005F37DC"/>
    <w:rsid w:val="005F385F"/>
    <w:rsid w:val="005F3973"/>
    <w:rsid w:val="005F3C33"/>
    <w:rsid w:val="005F3F26"/>
    <w:rsid w:val="005F4173"/>
    <w:rsid w:val="005F461F"/>
    <w:rsid w:val="005F485B"/>
    <w:rsid w:val="005F4AD0"/>
    <w:rsid w:val="005F4F56"/>
    <w:rsid w:val="005F4F69"/>
    <w:rsid w:val="005F4FDB"/>
    <w:rsid w:val="005F54F0"/>
    <w:rsid w:val="005F57F5"/>
    <w:rsid w:val="005F60E7"/>
    <w:rsid w:val="005F61B3"/>
    <w:rsid w:val="005F665C"/>
    <w:rsid w:val="005F66A6"/>
    <w:rsid w:val="005F6AAD"/>
    <w:rsid w:val="005F6C39"/>
    <w:rsid w:val="005F7019"/>
    <w:rsid w:val="00600687"/>
    <w:rsid w:val="00600A79"/>
    <w:rsid w:val="00600AD5"/>
    <w:rsid w:val="00600C71"/>
    <w:rsid w:val="00600CE4"/>
    <w:rsid w:val="006011CD"/>
    <w:rsid w:val="00601237"/>
    <w:rsid w:val="00601329"/>
    <w:rsid w:val="00601628"/>
    <w:rsid w:val="006016E1"/>
    <w:rsid w:val="00601829"/>
    <w:rsid w:val="006018D7"/>
    <w:rsid w:val="0060238B"/>
    <w:rsid w:val="006025B4"/>
    <w:rsid w:val="00602A4C"/>
    <w:rsid w:val="00602BCE"/>
    <w:rsid w:val="0060366B"/>
    <w:rsid w:val="00603952"/>
    <w:rsid w:val="00603AE8"/>
    <w:rsid w:val="006044A8"/>
    <w:rsid w:val="006046A6"/>
    <w:rsid w:val="00604818"/>
    <w:rsid w:val="00604A5F"/>
    <w:rsid w:val="00604F46"/>
    <w:rsid w:val="00605576"/>
    <w:rsid w:val="006055EA"/>
    <w:rsid w:val="006056EA"/>
    <w:rsid w:val="00605A47"/>
    <w:rsid w:val="00605A7B"/>
    <w:rsid w:val="00605ABE"/>
    <w:rsid w:val="00605AD4"/>
    <w:rsid w:val="00605D38"/>
    <w:rsid w:val="00605ED9"/>
    <w:rsid w:val="00605FAB"/>
    <w:rsid w:val="00605FE6"/>
    <w:rsid w:val="00606679"/>
    <w:rsid w:val="00606A8C"/>
    <w:rsid w:val="006071EB"/>
    <w:rsid w:val="00607366"/>
    <w:rsid w:val="006077ED"/>
    <w:rsid w:val="00607CE6"/>
    <w:rsid w:val="0061018B"/>
    <w:rsid w:val="006104D1"/>
    <w:rsid w:val="00610526"/>
    <w:rsid w:val="00610C32"/>
    <w:rsid w:val="0061110A"/>
    <w:rsid w:val="00611122"/>
    <w:rsid w:val="006113AA"/>
    <w:rsid w:val="00611458"/>
    <w:rsid w:val="0061179D"/>
    <w:rsid w:val="00611982"/>
    <w:rsid w:val="00611B13"/>
    <w:rsid w:val="00611BAE"/>
    <w:rsid w:val="00611C7E"/>
    <w:rsid w:val="00612066"/>
    <w:rsid w:val="006120A3"/>
    <w:rsid w:val="0061221E"/>
    <w:rsid w:val="00612CF5"/>
    <w:rsid w:val="00613169"/>
    <w:rsid w:val="0061350C"/>
    <w:rsid w:val="006137FC"/>
    <w:rsid w:val="00613C6A"/>
    <w:rsid w:val="00613D61"/>
    <w:rsid w:val="00614B7D"/>
    <w:rsid w:val="00614CC0"/>
    <w:rsid w:val="00614F8C"/>
    <w:rsid w:val="006150FB"/>
    <w:rsid w:val="0061610E"/>
    <w:rsid w:val="00616214"/>
    <w:rsid w:val="00616544"/>
    <w:rsid w:val="0061664B"/>
    <w:rsid w:val="00616A73"/>
    <w:rsid w:val="00616DFA"/>
    <w:rsid w:val="00616F2F"/>
    <w:rsid w:val="0061723D"/>
    <w:rsid w:val="00617587"/>
    <w:rsid w:val="00617AAA"/>
    <w:rsid w:val="00617D1E"/>
    <w:rsid w:val="00617FEC"/>
    <w:rsid w:val="00620B09"/>
    <w:rsid w:val="00620E37"/>
    <w:rsid w:val="00621960"/>
    <w:rsid w:val="00622129"/>
    <w:rsid w:val="006221CF"/>
    <w:rsid w:val="0062257E"/>
    <w:rsid w:val="0062295F"/>
    <w:rsid w:val="00622DAD"/>
    <w:rsid w:val="0062328B"/>
    <w:rsid w:val="0062337E"/>
    <w:rsid w:val="006233DF"/>
    <w:rsid w:val="00623B7C"/>
    <w:rsid w:val="00623DD6"/>
    <w:rsid w:val="00624D55"/>
    <w:rsid w:val="006259F6"/>
    <w:rsid w:val="00625DE9"/>
    <w:rsid w:val="00625E3E"/>
    <w:rsid w:val="00626013"/>
    <w:rsid w:val="0062666D"/>
    <w:rsid w:val="00626ADD"/>
    <w:rsid w:val="00626B71"/>
    <w:rsid w:val="006274BD"/>
    <w:rsid w:val="00627AA2"/>
    <w:rsid w:val="006302C7"/>
    <w:rsid w:val="00630C45"/>
    <w:rsid w:val="00630CE1"/>
    <w:rsid w:val="00630F15"/>
    <w:rsid w:val="006310C8"/>
    <w:rsid w:val="00631701"/>
    <w:rsid w:val="00631C71"/>
    <w:rsid w:val="00632372"/>
    <w:rsid w:val="006323AD"/>
    <w:rsid w:val="00632934"/>
    <w:rsid w:val="00632FE0"/>
    <w:rsid w:val="006330D1"/>
    <w:rsid w:val="0063334D"/>
    <w:rsid w:val="006334D4"/>
    <w:rsid w:val="0063355C"/>
    <w:rsid w:val="00633A12"/>
    <w:rsid w:val="00633C9B"/>
    <w:rsid w:val="00633C9F"/>
    <w:rsid w:val="00634010"/>
    <w:rsid w:val="006340B4"/>
    <w:rsid w:val="006348C8"/>
    <w:rsid w:val="00634BF7"/>
    <w:rsid w:val="006353B4"/>
    <w:rsid w:val="0063602C"/>
    <w:rsid w:val="00636410"/>
    <w:rsid w:val="00636491"/>
    <w:rsid w:val="00636792"/>
    <w:rsid w:val="0063695A"/>
    <w:rsid w:val="00637A7F"/>
    <w:rsid w:val="00637CC5"/>
    <w:rsid w:val="00640259"/>
    <w:rsid w:val="006402B8"/>
    <w:rsid w:val="006402E5"/>
    <w:rsid w:val="006404D2"/>
    <w:rsid w:val="00640635"/>
    <w:rsid w:val="006407B1"/>
    <w:rsid w:val="0064160E"/>
    <w:rsid w:val="006423FC"/>
    <w:rsid w:val="00642436"/>
    <w:rsid w:val="00642A89"/>
    <w:rsid w:val="00642D73"/>
    <w:rsid w:val="00643077"/>
    <w:rsid w:val="006432DD"/>
    <w:rsid w:val="006433D7"/>
    <w:rsid w:val="006433DE"/>
    <w:rsid w:val="00643576"/>
    <w:rsid w:val="006436B4"/>
    <w:rsid w:val="00643C81"/>
    <w:rsid w:val="00643FAF"/>
    <w:rsid w:val="006441A6"/>
    <w:rsid w:val="006444BA"/>
    <w:rsid w:val="0064471A"/>
    <w:rsid w:val="0064493D"/>
    <w:rsid w:val="00644A61"/>
    <w:rsid w:val="00645269"/>
    <w:rsid w:val="00645779"/>
    <w:rsid w:val="006463FF"/>
    <w:rsid w:val="006464D1"/>
    <w:rsid w:val="006504EF"/>
    <w:rsid w:val="00650594"/>
    <w:rsid w:val="00650CD5"/>
    <w:rsid w:val="00650FF6"/>
    <w:rsid w:val="00651BBF"/>
    <w:rsid w:val="00651E97"/>
    <w:rsid w:val="0065298D"/>
    <w:rsid w:val="00653509"/>
    <w:rsid w:val="00653AE1"/>
    <w:rsid w:val="00653E77"/>
    <w:rsid w:val="00653F44"/>
    <w:rsid w:val="006541AC"/>
    <w:rsid w:val="0065420A"/>
    <w:rsid w:val="0065421D"/>
    <w:rsid w:val="00654270"/>
    <w:rsid w:val="00654749"/>
    <w:rsid w:val="0065482F"/>
    <w:rsid w:val="00654844"/>
    <w:rsid w:val="00654A2B"/>
    <w:rsid w:val="00654B1A"/>
    <w:rsid w:val="00654C19"/>
    <w:rsid w:val="00655C5D"/>
    <w:rsid w:val="00655C74"/>
    <w:rsid w:val="00655C87"/>
    <w:rsid w:val="00656003"/>
    <w:rsid w:val="00656457"/>
    <w:rsid w:val="00656762"/>
    <w:rsid w:val="00656813"/>
    <w:rsid w:val="006569E9"/>
    <w:rsid w:val="00656E36"/>
    <w:rsid w:val="006570CC"/>
    <w:rsid w:val="006570DD"/>
    <w:rsid w:val="00657AA6"/>
    <w:rsid w:val="00660AB3"/>
    <w:rsid w:val="0066113B"/>
    <w:rsid w:val="0066138F"/>
    <w:rsid w:val="00661DFE"/>
    <w:rsid w:val="006620C4"/>
    <w:rsid w:val="00662235"/>
    <w:rsid w:val="0066228C"/>
    <w:rsid w:val="006624BB"/>
    <w:rsid w:val="006628DE"/>
    <w:rsid w:val="00662A41"/>
    <w:rsid w:val="00662D8B"/>
    <w:rsid w:val="0066377A"/>
    <w:rsid w:val="00663B7C"/>
    <w:rsid w:val="0066417D"/>
    <w:rsid w:val="006642B6"/>
    <w:rsid w:val="006643B0"/>
    <w:rsid w:val="0066453A"/>
    <w:rsid w:val="006648B4"/>
    <w:rsid w:val="00664AF6"/>
    <w:rsid w:val="00664F88"/>
    <w:rsid w:val="00664F95"/>
    <w:rsid w:val="006654F1"/>
    <w:rsid w:val="006656CF"/>
    <w:rsid w:val="0066574D"/>
    <w:rsid w:val="00665880"/>
    <w:rsid w:val="0066612A"/>
    <w:rsid w:val="0066651D"/>
    <w:rsid w:val="006665FC"/>
    <w:rsid w:val="00666631"/>
    <w:rsid w:val="00666B76"/>
    <w:rsid w:val="00666D77"/>
    <w:rsid w:val="00666DDC"/>
    <w:rsid w:val="00666ED1"/>
    <w:rsid w:val="00666F2B"/>
    <w:rsid w:val="006673FB"/>
    <w:rsid w:val="006677A6"/>
    <w:rsid w:val="00667E41"/>
    <w:rsid w:val="00670250"/>
    <w:rsid w:val="00670495"/>
    <w:rsid w:val="006707D9"/>
    <w:rsid w:val="00670B80"/>
    <w:rsid w:val="00671084"/>
    <w:rsid w:val="00671B20"/>
    <w:rsid w:val="00671D60"/>
    <w:rsid w:val="006720C9"/>
    <w:rsid w:val="0067227E"/>
    <w:rsid w:val="00672936"/>
    <w:rsid w:val="00672A61"/>
    <w:rsid w:val="00672D5F"/>
    <w:rsid w:val="006732C9"/>
    <w:rsid w:val="0067345A"/>
    <w:rsid w:val="00673496"/>
    <w:rsid w:val="00673654"/>
    <w:rsid w:val="00673BF9"/>
    <w:rsid w:val="00673E2F"/>
    <w:rsid w:val="00673F3A"/>
    <w:rsid w:val="0067498D"/>
    <w:rsid w:val="00674B8D"/>
    <w:rsid w:val="00675038"/>
    <w:rsid w:val="00675457"/>
    <w:rsid w:val="006757C1"/>
    <w:rsid w:val="00675AB5"/>
    <w:rsid w:val="00675BC8"/>
    <w:rsid w:val="006760FB"/>
    <w:rsid w:val="006766F1"/>
    <w:rsid w:val="00676E47"/>
    <w:rsid w:val="00677007"/>
    <w:rsid w:val="006771DC"/>
    <w:rsid w:val="006774AB"/>
    <w:rsid w:val="006775D9"/>
    <w:rsid w:val="0067796F"/>
    <w:rsid w:val="00677F4B"/>
    <w:rsid w:val="0068054D"/>
    <w:rsid w:val="00680AF1"/>
    <w:rsid w:val="00680BD5"/>
    <w:rsid w:val="00680E10"/>
    <w:rsid w:val="00680FE0"/>
    <w:rsid w:val="00681230"/>
    <w:rsid w:val="00681383"/>
    <w:rsid w:val="006817BF"/>
    <w:rsid w:val="00681C94"/>
    <w:rsid w:val="006823FC"/>
    <w:rsid w:val="00682AD2"/>
    <w:rsid w:val="00682DB1"/>
    <w:rsid w:val="00683244"/>
    <w:rsid w:val="006833AD"/>
    <w:rsid w:val="00683585"/>
    <w:rsid w:val="006835A0"/>
    <w:rsid w:val="0068377A"/>
    <w:rsid w:val="00683865"/>
    <w:rsid w:val="00683A39"/>
    <w:rsid w:val="00683FAE"/>
    <w:rsid w:val="006843E0"/>
    <w:rsid w:val="00684404"/>
    <w:rsid w:val="0068456E"/>
    <w:rsid w:val="006849D4"/>
    <w:rsid w:val="006849F3"/>
    <w:rsid w:val="00684A4E"/>
    <w:rsid w:val="00684A5C"/>
    <w:rsid w:val="0068500C"/>
    <w:rsid w:val="00685483"/>
    <w:rsid w:val="006862D3"/>
    <w:rsid w:val="00686FE9"/>
    <w:rsid w:val="0068721E"/>
    <w:rsid w:val="00687504"/>
    <w:rsid w:val="00687735"/>
    <w:rsid w:val="0069006D"/>
    <w:rsid w:val="00690182"/>
    <w:rsid w:val="00690B1F"/>
    <w:rsid w:val="00690C73"/>
    <w:rsid w:val="00690CD5"/>
    <w:rsid w:val="00690F18"/>
    <w:rsid w:val="00691066"/>
    <w:rsid w:val="0069113F"/>
    <w:rsid w:val="006915F0"/>
    <w:rsid w:val="00691AA2"/>
    <w:rsid w:val="00692328"/>
    <w:rsid w:val="00692861"/>
    <w:rsid w:val="00692E0F"/>
    <w:rsid w:val="00692F37"/>
    <w:rsid w:val="00693016"/>
    <w:rsid w:val="00693073"/>
    <w:rsid w:val="00693209"/>
    <w:rsid w:val="00693331"/>
    <w:rsid w:val="006933EB"/>
    <w:rsid w:val="006934EA"/>
    <w:rsid w:val="00693B06"/>
    <w:rsid w:val="00694082"/>
    <w:rsid w:val="00694991"/>
    <w:rsid w:val="00694A4D"/>
    <w:rsid w:val="00694A97"/>
    <w:rsid w:val="00694FA1"/>
    <w:rsid w:val="00695019"/>
    <w:rsid w:val="006951DB"/>
    <w:rsid w:val="00695AA5"/>
    <w:rsid w:val="00695AFE"/>
    <w:rsid w:val="00695E85"/>
    <w:rsid w:val="00696010"/>
    <w:rsid w:val="00696882"/>
    <w:rsid w:val="0069688D"/>
    <w:rsid w:val="00696AC1"/>
    <w:rsid w:val="00696CEF"/>
    <w:rsid w:val="006974B5"/>
    <w:rsid w:val="006A00D7"/>
    <w:rsid w:val="006A088B"/>
    <w:rsid w:val="006A0A0A"/>
    <w:rsid w:val="006A0C60"/>
    <w:rsid w:val="006A110E"/>
    <w:rsid w:val="006A1298"/>
    <w:rsid w:val="006A1710"/>
    <w:rsid w:val="006A1A00"/>
    <w:rsid w:val="006A1D0D"/>
    <w:rsid w:val="006A231A"/>
    <w:rsid w:val="006A291E"/>
    <w:rsid w:val="006A2FCD"/>
    <w:rsid w:val="006A2FF2"/>
    <w:rsid w:val="006A34C9"/>
    <w:rsid w:val="006A3564"/>
    <w:rsid w:val="006A366C"/>
    <w:rsid w:val="006A381E"/>
    <w:rsid w:val="006A3930"/>
    <w:rsid w:val="006A3D9A"/>
    <w:rsid w:val="006A3E5A"/>
    <w:rsid w:val="006A3ED6"/>
    <w:rsid w:val="006A44E7"/>
    <w:rsid w:val="006A4A81"/>
    <w:rsid w:val="006A530A"/>
    <w:rsid w:val="006A57D5"/>
    <w:rsid w:val="006A58A4"/>
    <w:rsid w:val="006A5C1E"/>
    <w:rsid w:val="006A6BD2"/>
    <w:rsid w:val="006A6BDB"/>
    <w:rsid w:val="006A6C44"/>
    <w:rsid w:val="006A7030"/>
    <w:rsid w:val="006A786F"/>
    <w:rsid w:val="006A7F53"/>
    <w:rsid w:val="006B037A"/>
    <w:rsid w:val="006B0393"/>
    <w:rsid w:val="006B0851"/>
    <w:rsid w:val="006B0868"/>
    <w:rsid w:val="006B0C02"/>
    <w:rsid w:val="006B0DAB"/>
    <w:rsid w:val="006B0F65"/>
    <w:rsid w:val="006B145C"/>
    <w:rsid w:val="006B150E"/>
    <w:rsid w:val="006B1615"/>
    <w:rsid w:val="006B1C25"/>
    <w:rsid w:val="006B1E60"/>
    <w:rsid w:val="006B2332"/>
    <w:rsid w:val="006B2C6B"/>
    <w:rsid w:val="006B2D6A"/>
    <w:rsid w:val="006B2F20"/>
    <w:rsid w:val="006B32F4"/>
    <w:rsid w:val="006B34EB"/>
    <w:rsid w:val="006B34F4"/>
    <w:rsid w:val="006B3B16"/>
    <w:rsid w:val="006B3DD8"/>
    <w:rsid w:val="006B4437"/>
    <w:rsid w:val="006B4601"/>
    <w:rsid w:val="006B46FE"/>
    <w:rsid w:val="006B48BD"/>
    <w:rsid w:val="006B49F8"/>
    <w:rsid w:val="006B4B42"/>
    <w:rsid w:val="006B4BF5"/>
    <w:rsid w:val="006B5746"/>
    <w:rsid w:val="006B5974"/>
    <w:rsid w:val="006B5A38"/>
    <w:rsid w:val="006B5E7E"/>
    <w:rsid w:val="006B60B8"/>
    <w:rsid w:val="006B63B6"/>
    <w:rsid w:val="006B65CF"/>
    <w:rsid w:val="006B69ED"/>
    <w:rsid w:val="006B6B25"/>
    <w:rsid w:val="006B74C4"/>
    <w:rsid w:val="006B759D"/>
    <w:rsid w:val="006B7AFF"/>
    <w:rsid w:val="006B7D0A"/>
    <w:rsid w:val="006B7E68"/>
    <w:rsid w:val="006C00D4"/>
    <w:rsid w:val="006C0C40"/>
    <w:rsid w:val="006C0ED2"/>
    <w:rsid w:val="006C0FDA"/>
    <w:rsid w:val="006C104E"/>
    <w:rsid w:val="006C12D2"/>
    <w:rsid w:val="006C12F5"/>
    <w:rsid w:val="006C1354"/>
    <w:rsid w:val="006C189D"/>
    <w:rsid w:val="006C1DBC"/>
    <w:rsid w:val="006C211C"/>
    <w:rsid w:val="006C25CE"/>
    <w:rsid w:val="006C2723"/>
    <w:rsid w:val="006C27A5"/>
    <w:rsid w:val="006C2FD5"/>
    <w:rsid w:val="006C34D9"/>
    <w:rsid w:val="006C364B"/>
    <w:rsid w:val="006C3662"/>
    <w:rsid w:val="006C398C"/>
    <w:rsid w:val="006C3B2D"/>
    <w:rsid w:val="006C4147"/>
    <w:rsid w:val="006C455F"/>
    <w:rsid w:val="006C4743"/>
    <w:rsid w:val="006C47EB"/>
    <w:rsid w:val="006C51A9"/>
    <w:rsid w:val="006C55BB"/>
    <w:rsid w:val="006C58B0"/>
    <w:rsid w:val="006C5A18"/>
    <w:rsid w:val="006C5B3D"/>
    <w:rsid w:val="006C5F7C"/>
    <w:rsid w:val="006C695C"/>
    <w:rsid w:val="006C6AFC"/>
    <w:rsid w:val="006C7283"/>
    <w:rsid w:val="006C72F1"/>
    <w:rsid w:val="006C7322"/>
    <w:rsid w:val="006C73F0"/>
    <w:rsid w:val="006C760C"/>
    <w:rsid w:val="006D0099"/>
    <w:rsid w:val="006D030D"/>
    <w:rsid w:val="006D035C"/>
    <w:rsid w:val="006D0A1A"/>
    <w:rsid w:val="006D16B1"/>
    <w:rsid w:val="006D1D5D"/>
    <w:rsid w:val="006D24D8"/>
    <w:rsid w:val="006D2C66"/>
    <w:rsid w:val="006D326C"/>
    <w:rsid w:val="006D3842"/>
    <w:rsid w:val="006D3981"/>
    <w:rsid w:val="006D41A8"/>
    <w:rsid w:val="006D468F"/>
    <w:rsid w:val="006D4B0D"/>
    <w:rsid w:val="006D4DD3"/>
    <w:rsid w:val="006D5207"/>
    <w:rsid w:val="006D5C3D"/>
    <w:rsid w:val="006D64C1"/>
    <w:rsid w:val="006D651F"/>
    <w:rsid w:val="006D6577"/>
    <w:rsid w:val="006D6A9F"/>
    <w:rsid w:val="006D6AAC"/>
    <w:rsid w:val="006D6AB3"/>
    <w:rsid w:val="006D6DC4"/>
    <w:rsid w:val="006D6FA0"/>
    <w:rsid w:val="006D7BB7"/>
    <w:rsid w:val="006D7FDC"/>
    <w:rsid w:val="006E01F9"/>
    <w:rsid w:val="006E031B"/>
    <w:rsid w:val="006E0389"/>
    <w:rsid w:val="006E0590"/>
    <w:rsid w:val="006E093F"/>
    <w:rsid w:val="006E0975"/>
    <w:rsid w:val="006E0F76"/>
    <w:rsid w:val="006E12BF"/>
    <w:rsid w:val="006E1DF7"/>
    <w:rsid w:val="006E1E38"/>
    <w:rsid w:val="006E2117"/>
    <w:rsid w:val="006E26C7"/>
    <w:rsid w:val="006E2973"/>
    <w:rsid w:val="006E2E5D"/>
    <w:rsid w:val="006E3092"/>
    <w:rsid w:val="006E3767"/>
    <w:rsid w:val="006E3904"/>
    <w:rsid w:val="006E3C10"/>
    <w:rsid w:val="006E3DAC"/>
    <w:rsid w:val="006E3E70"/>
    <w:rsid w:val="006E401E"/>
    <w:rsid w:val="006E41A3"/>
    <w:rsid w:val="006E4435"/>
    <w:rsid w:val="006E44BC"/>
    <w:rsid w:val="006E45B9"/>
    <w:rsid w:val="006E462A"/>
    <w:rsid w:val="006E491A"/>
    <w:rsid w:val="006E4B59"/>
    <w:rsid w:val="006E4C45"/>
    <w:rsid w:val="006E5763"/>
    <w:rsid w:val="006E5FB9"/>
    <w:rsid w:val="006E6193"/>
    <w:rsid w:val="006E6F0C"/>
    <w:rsid w:val="006E74A5"/>
    <w:rsid w:val="006E771F"/>
    <w:rsid w:val="006E7EAB"/>
    <w:rsid w:val="006F0242"/>
    <w:rsid w:val="006F0576"/>
    <w:rsid w:val="006F0736"/>
    <w:rsid w:val="006F0764"/>
    <w:rsid w:val="006F08A1"/>
    <w:rsid w:val="006F0D4A"/>
    <w:rsid w:val="006F114D"/>
    <w:rsid w:val="006F1183"/>
    <w:rsid w:val="006F172C"/>
    <w:rsid w:val="006F180C"/>
    <w:rsid w:val="006F1B6B"/>
    <w:rsid w:val="006F1B83"/>
    <w:rsid w:val="006F20AD"/>
    <w:rsid w:val="006F27A7"/>
    <w:rsid w:val="006F2A37"/>
    <w:rsid w:val="006F2C01"/>
    <w:rsid w:val="006F2E17"/>
    <w:rsid w:val="006F2E7A"/>
    <w:rsid w:val="006F2EF8"/>
    <w:rsid w:val="006F32ED"/>
    <w:rsid w:val="006F34F2"/>
    <w:rsid w:val="006F3EE9"/>
    <w:rsid w:val="006F40F5"/>
    <w:rsid w:val="006F4A1B"/>
    <w:rsid w:val="006F4F9F"/>
    <w:rsid w:val="006F5095"/>
    <w:rsid w:val="006F5218"/>
    <w:rsid w:val="006F5289"/>
    <w:rsid w:val="006F5CC0"/>
    <w:rsid w:val="006F6121"/>
    <w:rsid w:val="006F619C"/>
    <w:rsid w:val="006F6408"/>
    <w:rsid w:val="006F645A"/>
    <w:rsid w:val="006F6751"/>
    <w:rsid w:val="006F67E3"/>
    <w:rsid w:val="006F6EF9"/>
    <w:rsid w:val="006F7211"/>
    <w:rsid w:val="006F7591"/>
    <w:rsid w:val="006F794C"/>
    <w:rsid w:val="006F7FC9"/>
    <w:rsid w:val="0070000B"/>
    <w:rsid w:val="00700482"/>
    <w:rsid w:val="007005C5"/>
    <w:rsid w:val="00700B00"/>
    <w:rsid w:val="00700B5D"/>
    <w:rsid w:val="0070113B"/>
    <w:rsid w:val="0070128F"/>
    <w:rsid w:val="007012F4"/>
    <w:rsid w:val="00701744"/>
    <w:rsid w:val="00701789"/>
    <w:rsid w:val="00701AF3"/>
    <w:rsid w:val="00701DFE"/>
    <w:rsid w:val="00702E1A"/>
    <w:rsid w:val="00702ECD"/>
    <w:rsid w:val="00702FB9"/>
    <w:rsid w:val="00703392"/>
    <w:rsid w:val="00703877"/>
    <w:rsid w:val="00703A0A"/>
    <w:rsid w:val="00704FCF"/>
    <w:rsid w:val="0070529A"/>
    <w:rsid w:val="007053FA"/>
    <w:rsid w:val="0070546D"/>
    <w:rsid w:val="00705790"/>
    <w:rsid w:val="00705B16"/>
    <w:rsid w:val="007060DE"/>
    <w:rsid w:val="00706357"/>
    <w:rsid w:val="007063F3"/>
    <w:rsid w:val="00706785"/>
    <w:rsid w:val="00707070"/>
    <w:rsid w:val="007077B5"/>
    <w:rsid w:val="00707937"/>
    <w:rsid w:val="00707C02"/>
    <w:rsid w:val="00707D26"/>
    <w:rsid w:val="00710A2D"/>
    <w:rsid w:val="00710B04"/>
    <w:rsid w:val="00710DC9"/>
    <w:rsid w:val="0071121A"/>
    <w:rsid w:val="00711743"/>
    <w:rsid w:val="00711878"/>
    <w:rsid w:val="00711BEF"/>
    <w:rsid w:val="00711D41"/>
    <w:rsid w:val="00711DCB"/>
    <w:rsid w:val="0071264A"/>
    <w:rsid w:val="007126D6"/>
    <w:rsid w:val="00712C2C"/>
    <w:rsid w:val="00712D63"/>
    <w:rsid w:val="00713132"/>
    <w:rsid w:val="00713160"/>
    <w:rsid w:val="00713408"/>
    <w:rsid w:val="0071351B"/>
    <w:rsid w:val="00713634"/>
    <w:rsid w:val="00713A98"/>
    <w:rsid w:val="00713C58"/>
    <w:rsid w:val="00714407"/>
    <w:rsid w:val="007146C2"/>
    <w:rsid w:val="00714A80"/>
    <w:rsid w:val="00714B17"/>
    <w:rsid w:val="00714CF2"/>
    <w:rsid w:val="00714F67"/>
    <w:rsid w:val="00715453"/>
    <w:rsid w:val="00715495"/>
    <w:rsid w:val="00715F55"/>
    <w:rsid w:val="00716655"/>
    <w:rsid w:val="007167AC"/>
    <w:rsid w:val="00716A60"/>
    <w:rsid w:val="00716BBE"/>
    <w:rsid w:val="0071713D"/>
    <w:rsid w:val="007172DE"/>
    <w:rsid w:val="007175BE"/>
    <w:rsid w:val="00717B58"/>
    <w:rsid w:val="00717CAA"/>
    <w:rsid w:val="00717E80"/>
    <w:rsid w:val="00717F2C"/>
    <w:rsid w:val="00720048"/>
    <w:rsid w:val="007206C8"/>
    <w:rsid w:val="00720CC8"/>
    <w:rsid w:val="00720FC8"/>
    <w:rsid w:val="00721162"/>
    <w:rsid w:val="00721697"/>
    <w:rsid w:val="007219EF"/>
    <w:rsid w:val="00721B9F"/>
    <w:rsid w:val="00721DE8"/>
    <w:rsid w:val="007225A2"/>
    <w:rsid w:val="007225AA"/>
    <w:rsid w:val="00722C20"/>
    <w:rsid w:val="007241E5"/>
    <w:rsid w:val="007246E1"/>
    <w:rsid w:val="00724B37"/>
    <w:rsid w:val="00724C3B"/>
    <w:rsid w:val="00724D91"/>
    <w:rsid w:val="00724E6E"/>
    <w:rsid w:val="00724FDF"/>
    <w:rsid w:val="007251F4"/>
    <w:rsid w:val="00725236"/>
    <w:rsid w:val="00725996"/>
    <w:rsid w:val="00725C4D"/>
    <w:rsid w:val="00725F1D"/>
    <w:rsid w:val="00725F74"/>
    <w:rsid w:val="00725FC9"/>
    <w:rsid w:val="007266F9"/>
    <w:rsid w:val="00726833"/>
    <w:rsid w:val="00726910"/>
    <w:rsid w:val="0072756B"/>
    <w:rsid w:val="0072763E"/>
    <w:rsid w:val="0072781F"/>
    <w:rsid w:val="00730005"/>
    <w:rsid w:val="0073011E"/>
    <w:rsid w:val="007301CF"/>
    <w:rsid w:val="007303B0"/>
    <w:rsid w:val="00730612"/>
    <w:rsid w:val="00730CC9"/>
    <w:rsid w:val="00730E77"/>
    <w:rsid w:val="00730FB5"/>
    <w:rsid w:val="007312C2"/>
    <w:rsid w:val="0073134A"/>
    <w:rsid w:val="00731729"/>
    <w:rsid w:val="00731E35"/>
    <w:rsid w:val="0073214A"/>
    <w:rsid w:val="0073252D"/>
    <w:rsid w:val="00732568"/>
    <w:rsid w:val="007326C2"/>
    <w:rsid w:val="00732771"/>
    <w:rsid w:val="00732805"/>
    <w:rsid w:val="00732867"/>
    <w:rsid w:val="00732BB5"/>
    <w:rsid w:val="00732F8B"/>
    <w:rsid w:val="007337F2"/>
    <w:rsid w:val="0073394E"/>
    <w:rsid w:val="00733A8B"/>
    <w:rsid w:val="00733F44"/>
    <w:rsid w:val="007344E4"/>
    <w:rsid w:val="007345DC"/>
    <w:rsid w:val="0073476A"/>
    <w:rsid w:val="007350D2"/>
    <w:rsid w:val="00735255"/>
    <w:rsid w:val="00735A20"/>
    <w:rsid w:val="00735FBF"/>
    <w:rsid w:val="00735FD3"/>
    <w:rsid w:val="007363DA"/>
    <w:rsid w:val="0073671E"/>
    <w:rsid w:val="00737B4B"/>
    <w:rsid w:val="00737E85"/>
    <w:rsid w:val="00740815"/>
    <w:rsid w:val="00740884"/>
    <w:rsid w:val="00740AFE"/>
    <w:rsid w:val="00740F29"/>
    <w:rsid w:val="00741358"/>
    <w:rsid w:val="00741ECB"/>
    <w:rsid w:val="00742050"/>
    <w:rsid w:val="007421EA"/>
    <w:rsid w:val="00742213"/>
    <w:rsid w:val="00742B44"/>
    <w:rsid w:val="00742C22"/>
    <w:rsid w:val="00742F5C"/>
    <w:rsid w:val="00743751"/>
    <w:rsid w:val="00743943"/>
    <w:rsid w:val="00743DA2"/>
    <w:rsid w:val="00744482"/>
    <w:rsid w:val="00744827"/>
    <w:rsid w:val="00744B54"/>
    <w:rsid w:val="00744B58"/>
    <w:rsid w:val="00744C06"/>
    <w:rsid w:val="00744E07"/>
    <w:rsid w:val="00744E17"/>
    <w:rsid w:val="007458ED"/>
    <w:rsid w:val="00745EC9"/>
    <w:rsid w:val="007462C7"/>
    <w:rsid w:val="00746511"/>
    <w:rsid w:val="0074681D"/>
    <w:rsid w:val="00746BD8"/>
    <w:rsid w:val="00747047"/>
    <w:rsid w:val="00747569"/>
    <w:rsid w:val="00747AA9"/>
    <w:rsid w:val="00747FD0"/>
    <w:rsid w:val="007503E4"/>
    <w:rsid w:val="00750726"/>
    <w:rsid w:val="00750F91"/>
    <w:rsid w:val="0075122A"/>
    <w:rsid w:val="007516C4"/>
    <w:rsid w:val="007517A5"/>
    <w:rsid w:val="007517C8"/>
    <w:rsid w:val="00751910"/>
    <w:rsid w:val="00751C1B"/>
    <w:rsid w:val="007520A5"/>
    <w:rsid w:val="007522BF"/>
    <w:rsid w:val="00752518"/>
    <w:rsid w:val="00752A3E"/>
    <w:rsid w:val="00752AB9"/>
    <w:rsid w:val="00752BC2"/>
    <w:rsid w:val="00752C70"/>
    <w:rsid w:val="00752F76"/>
    <w:rsid w:val="0075330C"/>
    <w:rsid w:val="007533F9"/>
    <w:rsid w:val="007536D6"/>
    <w:rsid w:val="007538C9"/>
    <w:rsid w:val="00753C1D"/>
    <w:rsid w:val="00753F3D"/>
    <w:rsid w:val="00754082"/>
    <w:rsid w:val="00754909"/>
    <w:rsid w:val="00754A97"/>
    <w:rsid w:val="00754CD0"/>
    <w:rsid w:val="0075568C"/>
    <w:rsid w:val="007556F9"/>
    <w:rsid w:val="00755B0D"/>
    <w:rsid w:val="007562D8"/>
    <w:rsid w:val="00756308"/>
    <w:rsid w:val="00756506"/>
    <w:rsid w:val="007575D5"/>
    <w:rsid w:val="00757BB5"/>
    <w:rsid w:val="0076059E"/>
    <w:rsid w:val="007605B1"/>
    <w:rsid w:val="007607DD"/>
    <w:rsid w:val="00760902"/>
    <w:rsid w:val="00760999"/>
    <w:rsid w:val="00760D1D"/>
    <w:rsid w:val="007610E7"/>
    <w:rsid w:val="007618DB"/>
    <w:rsid w:val="00761C3F"/>
    <w:rsid w:val="00761F94"/>
    <w:rsid w:val="00762370"/>
    <w:rsid w:val="007627D9"/>
    <w:rsid w:val="00762836"/>
    <w:rsid w:val="00762918"/>
    <w:rsid w:val="00762C14"/>
    <w:rsid w:val="00762DE4"/>
    <w:rsid w:val="007637DB"/>
    <w:rsid w:val="007638D0"/>
    <w:rsid w:val="00763B82"/>
    <w:rsid w:val="00763EB0"/>
    <w:rsid w:val="00763FCD"/>
    <w:rsid w:val="007641FB"/>
    <w:rsid w:val="0076450C"/>
    <w:rsid w:val="00764616"/>
    <w:rsid w:val="00764B39"/>
    <w:rsid w:val="00764F73"/>
    <w:rsid w:val="00764F83"/>
    <w:rsid w:val="00765392"/>
    <w:rsid w:val="00765984"/>
    <w:rsid w:val="00765D81"/>
    <w:rsid w:val="00766172"/>
    <w:rsid w:val="007661E0"/>
    <w:rsid w:val="00766384"/>
    <w:rsid w:val="00766891"/>
    <w:rsid w:val="00766E23"/>
    <w:rsid w:val="00766F6B"/>
    <w:rsid w:val="0076732C"/>
    <w:rsid w:val="007676A7"/>
    <w:rsid w:val="00767BFB"/>
    <w:rsid w:val="00767C83"/>
    <w:rsid w:val="00767E24"/>
    <w:rsid w:val="00767E79"/>
    <w:rsid w:val="007700D2"/>
    <w:rsid w:val="00770175"/>
    <w:rsid w:val="00770910"/>
    <w:rsid w:val="00770A31"/>
    <w:rsid w:val="0077100D"/>
    <w:rsid w:val="007713A3"/>
    <w:rsid w:val="00771DB3"/>
    <w:rsid w:val="0077204D"/>
    <w:rsid w:val="007729D8"/>
    <w:rsid w:val="00772A6C"/>
    <w:rsid w:val="00772C8A"/>
    <w:rsid w:val="00772CF3"/>
    <w:rsid w:val="00772DCD"/>
    <w:rsid w:val="00772F3E"/>
    <w:rsid w:val="00773547"/>
    <w:rsid w:val="0077355A"/>
    <w:rsid w:val="00773A1F"/>
    <w:rsid w:val="00773AEA"/>
    <w:rsid w:val="00773FB8"/>
    <w:rsid w:val="007741DF"/>
    <w:rsid w:val="007746B3"/>
    <w:rsid w:val="007746D5"/>
    <w:rsid w:val="00774A4C"/>
    <w:rsid w:val="00774C01"/>
    <w:rsid w:val="00774FB7"/>
    <w:rsid w:val="00775543"/>
    <w:rsid w:val="007755A4"/>
    <w:rsid w:val="00775656"/>
    <w:rsid w:val="00775859"/>
    <w:rsid w:val="007758E5"/>
    <w:rsid w:val="00775E5C"/>
    <w:rsid w:val="007763FD"/>
    <w:rsid w:val="00776606"/>
    <w:rsid w:val="007767E1"/>
    <w:rsid w:val="00776821"/>
    <w:rsid w:val="0077692B"/>
    <w:rsid w:val="007769A1"/>
    <w:rsid w:val="00776D53"/>
    <w:rsid w:val="007773DA"/>
    <w:rsid w:val="00777531"/>
    <w:rsid w:val="00777647"/>
    <w:rsid w:val="0078013D"/>
    <w:rsid w:val="0078017C"/>
    <w:rsid w:val="0078040B"/>
    <w:rsid w:val="0078049A"/>
    <w:rsid w:val="007804A6"/>
    <w:rsid w:val="00780821"/>
    <w:rsid w:val="0078083A"/>
    <w:rsid w:val="0078091E"/>
    <w:rsid w:val="00780AFD"/>
    <w:rsid w:val="00780C6E"/>
    <w:rsid w:val="00780CFC"/>
    <w:rsid w:val="00781409"/>
    <w:rsid w:val="007816FC"/>
    <w:rsid w:val="0078197C"/>
    <w:rsid w:val="007819ED"/>
    <w:rsid w:val="00781BB3"/>
    <w:rsid w:val="00781C7C"/>
    <w:rsid w:val="00781E90"/>
    <w:rsid w:val="0078261A"/>
    <w:rsid w:val="00782792"/>
    <w:rsid w:val="00782909"/>
    <w:rsid w:val="00782E58"/>
    <w:rsid w:val="00782E62"/>
    <w:rsid w:val="0078321B"/>
    <w:rsid w:val="00783262"/>
    <w:rsid w:val="0078372B"/>
    <w:rsid w:val="0078376E"/>
    <w:rsid w:val="00783B07"/>
    <w:rsid w:val="00783B0B"/>
    <w:rsid w:val="00783D13"/>
    <w:rsid w:val="00783D85"/>
    <w:rsid w:val="00783F42"/>
    <w:rsid w:val="00784207"/>
    <w:rsid w:val="007842C6"/>
    <w:rsid w:val="00784768"/>
    <w:rsid w:val="007847EB"/>
    <w:rsid w:val="00784B51"/>
    <w:rsid w:val="00784EB5"/>
    <w:rsid w:val="007854A8"/>
    <w:rsid w:val="0078576C"/>
    <w:rsid w:val="00785AE4"/>
    <w:rsid w:val="00785AE9"/>
    <w:rsid w:val="00785EFF"/>
    <w:rsid w:val="00785F4F"/>
    <w:rsid w:val="00786634"/>
    <w:rsid w:val="007866A0"/>
    <w:rsid w:val="00786C24"/>
    <w:rsid w:val="00786F13"/>
    <w:rsid w:val="0078716C"/>
    <w:rsid w:val="00787BB5"/>
    <w:rsid w:val="00787EA5"/>
    <w:rsid w:val="00787F65"/>
    <w:rsid w:val="007901D4"/>
    <w:rsid w:val="0079021A"/>
    <w:rsid w:val="00790E92"/>
    <w:rsid w:val="00790EE9"/>
    <w:rsid w:val="007910E5"/>
    <w:rsid w:val="0079151A"/>
    <w:rsid w:val="00791B10"/>
    <w:rsid w:val="007920B5"/>
    <w:rsid w:val="007921E3"/>
    <w:rsid w:val="00792C05"/>
    <w:rsid w:val="00793330"/>
    <w:rsid w:val="00793445"/>
    <w:rsid w:val="007938DA"/>
    <w:rsid w:val="0079395F"/>
    <w:rsid w:val="00793CC0"/>
    <w:rsid w:val="00793FE1"/>
    <w:rsid w:val="0079447C"/>
    <w:rsid w:val="0079492F"/>
    <w:rsid w:val="00794E46"/>
    <w:rsid w:val="00795129"/>
    <w:rsid w:val="00795248"/>
    <w:rsid w:val="007956AB"/>
    <w:rsid w:val="00795CBB"/>
    <w:rsid w:val="00796033"/>
    <w:rsid w:val="007962C3"/>
    <w:rsid w:val="00796A02"/>
    <w:rsid w:val="00796BA1"/>
    <w:rsid w:val="00796C2E"/>
    <w:rsid w:val="00796C3A"/>
    <w:rsid w:val="007972C7"/>
    <w:rsid w:val="007A0292"/>
    <w:rsid w:val="007A04C8"/>
    <w:rsid w:val="007A0686"/>
    <w:rsid w:val="007A0B2C"/>
    <w:rsid w:val="007A0ECE"/>
    <w:rsid w:val="007A12CE"/>
    <w:rsid w:val="007A1552"/>
    <w:rsid w:val="007A18B1"/>
    <w:rsid w:val="007A19FA"/>
    <w:rsid w:val="007A27B6"/>
    <w:rsid w:val="007A2CB9"/>
    <w:rsid w:val="007A2E10"/>
    <w:rsid w:val="007A30D6"/>
    <w:rsid w:val="007A30ED"/>
    <w:rsid w:val="007A3251"/>
    <w:rsid w:val="007A36CC"/>
    <w:rsid w:val="007A3AD2"/>
    <w:rsid w:val="007A3B06"/>
    <w:rsid w:val="007A3B42"/>
    <w:rsid w:val="007A41A8"/>
    <w:rsid w:val="007A4358"/>
    <w:rsid w:val="007A4A22"/>
    <w:rsid w:val="007A5233"/>
    <w:rsid w:val="007A55D7"/>
    <w:rsid w:val="007A5682"/>
    <w:rsid w:val="007A5EE1"/>
    <w:rsid w:val="007A614C"/>
    <w:rsid w:val="007A61E9"/>
    <w:rsid w:val="007A627D"/>
    <w:rsid w:val="007A6373"/>
    <w:rsid w:val="007A6EC9"/>
    <w:rsid w:val="007A6FF5"/>
    <w:rsid w:val="007A706A"/>
    <w:rsid w:val="007A706C"/>
    <w:rsid w:val="007A7273"/>
    <w:rsid w:val="007A75F5"/>
    <w:rsid w:val="007A77AE"/>
    <w:rsid w:val="007A78DF"/>
    <w:rsid w:val="007A7A7E"/>
    <w:rsid w:val="007A7DD3"/>
    <w:rsid w:val="007B0728"/>
    <w:rsid w:val="007B0A16"/>
    <w:rsid w:val="007B0AC4"/>
    <w:rsid w:val="007B0F56"/>
    <w:rsid w:val="007B1157"/>
    <w:rsid w:val="007B159A"/>
    <w:rsid w:val="007B18A2"/>
    <w:rsid w:val="007B1F77"/>
    <w:rsid w:val="007B2984"/>
    <w:rsid w:val="007B2C80"/>
    <w:rsid w:val="007B3A6F"/>
    <w:rsid w:val="007B3AD1"/>
    <w:rsid w:val="007B4006"/>
    <w:rsid w:val="007B4B33"/>
    <w:rsid w:val="007B4B85"/>
    <w:rsid w:val="007B4CBD"/>
    <w:rsid w:val="007B4E7C"/>
    <w:rsid w:val="007B5435"/>
    <w:rsid w:val="007B55A0"/>
    <w:rsid w:val="007B560F"/>
    <w:rsid w:val="007B579E"/>
    <w:rsid w:val="007B5965"/>
    <w:rsid w:val="007B5A3E"/>
    <w:rsid w:val="007B5CB2"/>
    <w:rsid w:val="007B618F"/>
    <w:rsid w:val="007B6B3F"/>
    <w:rsid w:val="007B7427"/>
    <w:rsid w:val="007B7548"/>
    <w:rsid w:val="007B7892"/>
    <w:rsid w:val="007B7EAF"/>
    <w:rsid w:val="007C0318"/>
    <w:rsid w:val="007C0415"/>
    <w:rsid w:val="007C09CF"/>
    <w:rsid w:val="007C0A95"/>
    <w:rsid w:val="007C0D65"/>
    <w:rsid w:val="007C10E6"/>
    <w:rsid w:val="007C1274"/>
    <w:rsid w:val="007C1AD6"/>
    <w:rsid w:val="007C1F70"/>
    <w:rsid w:val="007C2090"/>
    <w:rsid w:val="007C2372"/>
    <w:rsid w:val="007C26B1"/>
    <w:rsid w:val="007C26D5"/>
    <w:rsid w:val="007C29B8"/>
    <w:rsid w:val="007C2ADB"/>
    <w:rsid w:val="007C2B8E"/>
    <w:rsid w:val="007C3A37"/>
    <w:rsid w:val="007C3BE9"/>
    <w:rsid w:val="007C3C03"/>
    <w:rsid w:val="007C3CCA"/>
    <w:rsid w:val="007C3F4C"/>
    <w:rsid w:val="007C4339"/>
    <w:rsid w:val="007C4477"/>
    <w:rsid w:val="007C44B6"/>
    <w:rsid w:val="007C5E4B"/>
    <w:rsid w:val="007C5EFD"/>
    <w:rsid w:val="007C61DC"/>
    <w:rsid w:val="007C61DD"/>
    <w:rsid w:val="007C663F"/>
    <w:rsid w:val="007C6803"/>
    <w:rsid w:val="007C6989"/>
    <w:rsid w:val="007C6AA3"/>
    <w:rsid w:val="007C6B86"/>
    <w:rsid w:val="007C7145"/>
    <w:rsid w:val="007C7672"/>
    <w:rsid w:val="007C76DF"/>
    <w:rsid w:val="007C7B2D"/>
    <w:rsid w:val="007D0122"/>
    <w:rsid w:val="007D02ED"/>
    <w:rsid w:val="007D04A8"/>
    <w:rsid w:val="007D072D"/>
    <w:rsid w:val="007D1546"/>
    <w:rsid w:val="007D1617"/>
    <w:rsid w:val="007D1649"/>
    <w:rsid w:val="007D18F2"/>
    <w:rsid w:val="007D1EC3"/>
    <w:rsid w:val="007D203D"/>
    <w:rsid w:val="007D224A"/>
    <w:rsid w:val="007D2FA5"/>
    <w:rsid w:val="007D346D"/>
    <w:rsid w:val="007D3721"/>
    <w:rsid w:val="007D3753"/>
    <w:rsid w:val="007D38C4"/>
    <w:rsid w:val="007D3ED1"/>
    <w:rsid w:val="007D3FAA"/>
    <w:rsid w:val="007D445C"/>
    <w:rsid w:val="007D45D1"/>
    <w:rsid w:val="007D4CA5"/>
    <w:rsid w:val="007D4D4B"/>
    <w:rsid w:val="007D4DB6"/>
    <w:rsid w:val="007D4E83"/>
    <w:rsid w:val="007D5193"/>
    <w:rsid w:val="007D55B8"/>
    <w:rsid w:val="007D57D8"/>
    <w:rsid w:val="007D5F17"/>
    <w:rsid w:val="007D6129"/>
    <w:rsid w:val="007D62CE"/>
    <w:rsid w:val="007D64D9"/>
    <w:rsid w:val="007D6904"/>
    <w:rsid w:val="007D6F09"/>
    <w:rsid w:val="007D6F93"/>
    <w:rsid w:val="007D7115"/>
    <w:rsid w:val="007D73C6"/>
    <w:rsid w:val="007D7488"/>
    <w:rsid w:val="007E022E"/>
    <w:rsid w:val="007E036D"/>
    <w:rsid w:val="007E05F2"/>
    <w:rsid w:val="007E05F7"/>
    <w:rsid w:val="007E1414"/>
    <w:rsid w:val="007E1D93"/>
    <w:rsid w:val="007E2224"/>
    <w:rsid w:val="007E2257"/>
    <w:rsid w:val="007E236C"/>
    <w:rsid w:val="007E2CD9"/>
    <w:rsid w:val="007E2DA5"/>
    <w:rsid w:val="007E2E25"/>
    <w:rsid w:val="007E2E44"/>
    <w:rsid w:val="007E2F16"/>
    <w:rsid w:val="007E3329"/>
    <w:rsid w:val="007E34D4"/>
    <w:rsid w:val="007E356A"/>
    <w:rsid w:val="007E36E7"/>
    <w:rsid w:val="007E3765"/>
    <w:rsid w:val="007E3996"/>
    <w:rsid w:val="007E3CA2"/>
    <w:rsid w:val="007E401C"/>
    <w:rsid w:val="007E49C4"/>
    <w:rsid w:val="007E4FFD"/>
    <w:rsid w:val="007E5209"/>
    <w:rsid w:val="007E5315"/>
    <w:rsid w:val="007E541F"/>
    <w:rsid w:val="007E5682"/>
    <w:rsid w:val="007E568E"/>
    <w:rsid w:val="007E58EC"/>
    <w:rsid w:val="007E5993"/>
    <w:rsid w:val="007E5B4F"/>
    <w:rsid w:val="007E5B8A"/>
    <w:rsid w:val="007E5DD1"/>
    <w:rsid w:val="007E62A0"/>
    <w:rsid w:val="007E6521"/>
    <w:rsid w:val="007E65BC"/>
    <w:rsid w:val="007E68F6"/>
    <w:rsid w:val="007E6AE6"/>
    <w:rsid w:val="007E6D0C"/>
    <w:rsid w:val="007E755D"/>
    <w:rsid w:val="007E772E"/>
    <w:rsid w:val="007E7759"/>
    <w:rsid w:val="007E79B4"/>
    <w:rsid w:val="007E7D7D"/>
    <w:rsid w:val="007F00BC"/>
    <w:rsid w:val="007F00CC"/>
    <w:rsid w:val="007F019F"/>
    <w:rsid w:val="007F04D0"/>
    <w:rsid w:val="007F05F5"/>
    <w:rsid w:val="007F13E4"/>
    <w:rsid w:val="007F140F"/>
    <w:rsid w:val="007F14A6"/>
    <w:rsid w:val="007F1515"/>
    <w:rsid w:val="007F17DE"/>
    <w:rsid w:val="007F19C2"/>
    <w:rsid w:val="007F1C15"/>
    <w:rsid w:val="007F2669"/>
    <w:rsid w:val="007F284C"/>
    <w:rsid w:val="007F2FBD"/>
    <w:rsid w:val="007F3011"/>
    <w:rsid w:val="007F3780"/>
    <w:rsid w:val="007F38DD"/>
    <w:rsid w:val="007F3AB8"/>
    <w:rsid w:val="007F3B51"/>
    <w:rsid w:val="007F3F9D"/>
    <w:rsid w:val="007F4771"/>
    <w:rsid w:val="007F4828"/>
    <w:rsid w:val="007F4ACC"/>
    <w:rsid w:val="007F4D6E"/>
    <w:rsid w:val="007F4E3F"/>
    <w:rsid w:val="007F4EDC"/>
    <w:rsid w:val="007F6025"/>
    <w:rsid w:val="007F665A"/>
    <w:rsid w:val="007F6743"/>
    <w:rsid w:val="007F6850"/>
    <w:rsid w:val="007F6C76"/>
    <w:rsid w:val="007F7460"/>
    <w:rsid w:val="007F75D4"/>
    <w:rsid w:val="00800146"/>
    <w:rsid w:val="008001CA"/>
    <w:rsid w:val="008009AC"/>
    <w:rsid w:val="008012F4"/>
    <w:rsid w:val="008014E6"/>
    <w:rsid w:val="00801BC1"/>
    <w:rsid w:val="008022B9"/>
    <w:rsid w:val="0080294F"/>
    <w:rsid w:val="008030AA"/>
    <w:rsid w:val="008032D7"/>
    <w:rsid w:val="00803985"/>
    <w:rsid w:val="008042F4"/>
    <w:rsid w:val="00804984"/>
    <w:rsid w:val="00805562"/>
    <w:rsid w:val="0080582C"/>
    <w:rsid w:val="008058CA"/>
    <w:rsid w:val="00805F05"/>
    <w:rsid w:val="008064E6"/>
    <w:rsid w:val="008065F1"/>
    <w:rsid w:val="00806864"/>
    <w:rsid w:val="008070C5"/>
    <w:rsid w:val="00807E65"/>
    <w:rsid w:val="00810611"/>
    <w:rsid w:val="00810618"/>
    <w:rsid w:val="00810692"/>
    <w:rsid w:val="00810930"/>
    <w:rsid w:val="00810B9E"/>
    <w:rsid w:val="00810CF5"/>
    <w:rsid w:val="00810E53"/>
    <w:rsid w:val="00810EE0"/>
    <w:rsid w:val="00811488"/>
    <w:rsid w:val="00811706"/>
    <w:rsid w:val="00812D4E"/>
    <w:rsid w:val="00812F6D"/>
    <w:rsid w:val="00813061"/>
    <w:rsid w:val="0081341B"/>
    <w:rsid w:val="008135DA"/>
    <w:rsid w:val="00813685"/>
    <w:rsid w:val="00814088"/>
    <w:rsid w:val="008142D9"/>
    <w:rsid w:val="00814320"/>
    <w:rsid w:val="0081459C"/>
    <w:rsid w:val="00814F95"/>
    <w:rsid w:val="00815605"/>
    <w:rsid w:val="00815860"/>
    <w:rsid w:val="00815BA1"/>
    <w:rsid w:val="00815C3B"/>
    <w:rsid w:val="00815D36"/>
    <w:rsid w:val="00815DF5"/>
    <w:rsid w:val="00815FE1"/>
    <w:rsid w:val="00816220"/>
    <w:rsid w:val="0081633D"/>
    <w:rsid w:val="00816643"/>
    <w:rsid w:val="00816E3D"/>
    <w:rsid w:val="008172B9"/>
    <w:rsid w:val="008172DE"/>
    <w:rsid w:val="008172FF"/>
    <w:rsid w:val="008174B7"/>
    <w:rsid w:val="0081783C"/>
    <w:rsid w:val="0081784E"/>
    <w:rsid w:val="008179A8"/>
    <w:rsid w:val="00817BCD"/>
    <w:rsid w:val="00817D2B"/>
    <w:rsid w:val="008200BE"/>
    <w:rsid w:val="008202E6"/>
    <w:rsid w:val="00820F7F"/>
    <w:rsid w:val="00820F93"/>
    <w:rsid w:val="00820FD4"/>
    <w:rsid w:val="0082102B"/>
    <w:rsid w:val="008214E4"/>
    <w:rsid w:val="008217EE"/>
    <w:rsid w:val="00821E21"/>
    <w:rsid w:val="00822D9F"/>
    <w:rsid w:val="00822E86"/>
    <w:rsid w:val="00822F5A"/>
    <w:rsid w:val="008230C9"/>
    <w:rsid w:val="00823268"/>
    <w:rsid w:val="00823A2F"/>
    <w:rsid w:val="00823C8A"/>
    <w:rsid w:val="00823D8F"/>
    <w:rsid w:val="00823E5C"/>
    <w:rsid w:val="008242E6"/>
    <w:rsid w:val="00824368"/>
    <w:rsid w:val="008247EE"/>
    <w:rsid w:val="00824890"/>
    <w:rsid w:val="00824E18"/>
    <w:rsid w:val="00824F67"/>
    <w:rsid w:val="00826871"/>
    <w:rsid w:val="00826AFE"/>
    <w:rsid w:val="00826BC8"/>
    <w:rsid w:val="00827505"/>
    <w:rsid w:val="0082773F"/>
    <w:rsid w:val="0082787B"/>
    <w:rsid w:val="00827CD2"/>
    <w:rsid w:val="00827EB2"/>
    <w:rsid w:val="00830063"/>
    <w:rsid w:val="00830662"/>
    <w:rsid w:val="008306F5"/>
    <w:rsid w:val="00830748"/>
    <w:rsid w:val="00830ED8"/>
    <w:rsid w:val="008312C0"/>
    <w:rsid w:val="0083185C"/>
    <w:rsid w:val="00831A1B"/>
    <w:rsid w:val="00831B73"/>
    <w:rsid w:val="00831C5C"/>
    <w:rsid w:val="0083234D"/>
    <w:rsid w:val="00832436"/>
    <w:rsid w:val="00832887"/>
    <w:rsid w:val="00832F6C"/>
    <w:rsid w:val="0083307D"/>
    <w:rsid w:val="0083312C"/>
    <w:rsid w:val="00833711"/>
    <w:rsid w:val="0083376D"/>
    <w:rsid w:val="008339B5"/>
    <w:rsid w:val="00833D6C"/>
    <w:rsid w:val="00833DF9"/>
    <w:rsid w:val="00834493"/>
    <w:rsid w:val="00834A62"/>
    <w:rsid w:val="00834B8D"/>
    <w:rsid w:val="00834D04"/>
    <w:rsid w:val="00834ED3"/>
    <w:rsid w:val="0083550B"/>
    <w:rsid w:val="0083575A"/>
    <w:rsid w:val="00835A2B"/>
    <w:rsid w:val="00835B04"/>
    <w:rsid w:val="00835CB7"/>
    <w:rsid w:val="00835D88"/>
    <w:rsid w:val="008362A9"/>
    <w:rsid w:val="008362F1"/>
    <w:rsid w:val="00836823"/>
    <w:rsid w:val="0083696D"/>
    <w:rsid w:val="00836EBF"/>
    <w:rsid w:val="0083704A"/>
    <w:rsid w:val="0083750F"/>
    <w:rsid w:val="00837A9F"/>
    <w:rsid w:val="00837C03"/>
    <w:rsid w:val="00840198"/>
    <w:rsid w:val="00840C0D"/>
    <w:rsid w:val="00841535"/>
    <w:rsid w:val="00841B93"/>
    <w:rsid w:val="008420D1"/>
    <w:rsid w:val="0084214A"/>
    <w:rsid w:val="00842F76"/>
    <w:rsid w:val="008432BF"/>
    <w:rsid w:val="00843518"/>
    <w:rsid w:val="00843567"/>
    <w:rsid w:val="0084379F"/>
    <w:rsid w:val="0084396D"/>
    <w:rsid w:val="00843D5F"/>
    <w:rsid w:val="00843F98"/>
    <w:rsid w:val="0084487E"/>
    <w:rsid w:val="00844912"/>
    <w:rsid w:val="00844E08"/>
    <w:rsid w:val="00845155"/>
    <w:rsid w:val="00845362"/>
    <w:rsid w:val="008456EC"/>
    <w:rsid w:val="008457E2"/>
    <w:rsid w:val="0084618C"/>
    <w:rsid w:val="008463B8"/>
    <w:rsid w:val="008464C8"/>
    <w:rsid w:val="00846917"/>
    <w:rsid w:val="00846EE8"/>
    <w:rsid w:val="00846F4E"/>
    <w:rsid w:val="0084725B"/>
    <w:rsid w:val="0084727D"/>
    <w:rsid w:val="008478FE"/>
    <w:rsid w:val="008479DA"/>
    <w:rsid w:val="008479F7"/>
    <w:rsid w:val="00847A23"/>
    <w:rsid w:val="00847F13"/>
    <w:rsid w:val="00847F75"/>
    <w:rsid w:val="008500CC"/>
    <w:rsid w:val="008505DE"/>
    <w:rsid w:val="00850901"/>
    <w:rsid w:val="00851660"/>
    <w:rsid w:val="0085175D"/>
    <w:rsid w:val="008517CF"/>
    <w:rsid w:val="00851A4C"/>
    <w:rsid w:val="00851B97"/>
    <w:rsid w:val="00851DFD"/>
    <w:rsid w:val="00852031"/>
    <w:rsid w:val="008523F5"/>
    <w:rsid w:val="008525D4"/>
    <w:rsid w:val="00852AA8"/>
    <w:rsid w:val="00852D55"/>
    <w:rsid w:val="00853089"/>
    <w:rsid w:val="00853748"/>
    <w:rsid w:val="00853D37"/>
    <w:rsid w:val="00853EB6"/>
    <w:rsid w:val="008541C1"/>
    <w:rsid w:val="0085458D"/>
    <w:rsid w:val="00854BC0"/>
    <w:rsid w:val="008559D1"/>
    <w:rsid w:val="00855A9F"/>
    <w:rsid w:val="00856D4E"/>
    <w:rsid w:val="00857216"/>
    <w:rsid w:val="008575AC"/>
    <w:rsid w:val="008577E3"/>
    <w:rsid w:val="00857B5F"/>
    <w:rsid w:val="00857C82"/>
    <w:rsid w:val="00857CD3"/>
    <w:rsid w:val="00857D71"/>
    <w:rsid w:val="00857E02"/>
    <w:rsid w:val="00860068"/>
    <w:rsid w:val="00860782"/>
    <w:rsid w:val="00860812"/>
    <w:rsid w:val="0086126B"/>
    <w:rsid w:val="0086146F"/>
    <w:rsid w:val="00861BB9"/>
    <w:rsid w:val="00861CEA"/>
    <w:rsid w:val="00861D9C"/>
    <w:rsid w:val="00862836"/>
    <w:rsid w:val="00862A3F"/>
    <w:rsid w:val="00862DED"/>
    <w:rsid w:val="00862E5B"/>
    <w:rsid w:val="00862FEA"/>
    <w:rsid w:val="00863695"/>
    <w:rsid w:val="00863842"/>
    <w:rsid w:val="008639E7"/>
    <w:rsid w:val="00863D50"/>
    <w:rsid w:val="0086501B"/>
    <w:rsid w:val="008653BE"/>
    <w:rsid w:val="008654AB"/>
    <w:rsid w:val="008658E4"/>
    <w:rsid w:val="008666F6"/>
    <w:rsid w:val="008669A6"/>
    <w:rsid w:val="00866CAC"/>
    <w:rsid w:val="00866CC2"/>
    <w:rsid w:val="008671C6"/>
    <w:rsid w:val="008679A8"/>
    <w:rsid w:val="00867E8D"/>
    <w:rsid w:val="008703A2"/>
    <w:rsid w:val="008705E4"/>
    <w:rsid w:val="00870783"/>
    <w:rsid w:val="00870936"/>
    <w:rsid w:val="00871395"/>
    <w:rsid w:val="00871581"/>
    <w:rsid w:val="008715FA"/>
    <w:rsid w:val="0087167F"/>
    <w:rsid w:val="008719DC"/>
    <w:rsid w:val="00872BF7"/>
    <w:rsid w:val="00872DC9"/>
    <w:rsid w:val="008731EB"/>
    <w:rsid w:val="008735EB"/>
    <w:rsid w:val="00873A91"/>
    <w:rsid w:val="008745FD"/>
    <w:rsid w:val="00874909"/>
    <w:rsid w:val="00874A5A"/>
    <w:rsid w:val="00874A97"/>
    <w:rsid w:val="008750A2"/>
    <w:rsid w:val="0087543F"/>
    <w:rsid w:val="00875628"/>
    <w:rsid w:val="008756A4"/>
    <w:rsid w:val="008756AC"/>
    <w:rsid w:val="008757CA"/>
    <w:rsid w:val="0087588E"/>
    <w:rsid w:val="00875A8C"/>
    <w:rsid w:val="00875B54"/>
    <w:rsid w:val="008766CF"/>
    <w:rsid w:val="00876C78"/>
    <w:rsid w:val="00876D4F"/>
    <w:rsid w:val="008771AD"/>
    <w:rsid w:val="008773DB"/>
    <w:rsid w:val="00877730"/>
    <w:rsid w:val="0087786A"/>
    <w:rsid w:val="008803AF"/>
    <w:rsid w:val="008805E1"/>
    <w:rsid w:val="008809EA"/>
    <w:rsid w:val="00880A21"/>
    <w:rsid w:val="00881336"/>
    <w:rsid w:val="008814E2"/>
    <w:rsid w:val="00881951"/>
    <w:rsid w:val="008819DD"/>
    <w:rsid w:val="00881C46"/>
    <w:rsid w:val="00881D0A"/>
    <w:rsid w:val="008828D5"/>
    <w:rsid w:val="00882E1E"/>
    <w:rsid w:val="00882EE1"/>
    <w:rsid w:val="00883363"/>
    <w:rsid w:val="008833FA"/>
    <w:rsid w:val="00883698"/>
    <w:rsid w:val="00883C54"/>
    <w:rsid w:val="00883ED7"/>
    <w:rsid w:val="00884307"/>
    <w:rsid w:val="008844FF"/>
    <w:rsid w:val="008848C2"/>
    <w:rsid w:val="00884AEB"/>
    <w:rsid w:val="008852CE"/>
    <w:rsid w:val="00885496"/>
    <w:rsid w:val="008854DE"/>
    <w:rsid w:val="00885DF7"/>
    <w:rsid w:val="00885E8C"/>
    <w:rsid w:val="0088616E"/>
    <w:rsid w:val="008862C9"/>
    <w:rsid w:val="00886518"/>
    <w:rsid w:val="0088651D"/>
    <w:rsid w:val="008867AC"/>
    <w:rsid w:val="00886EA5"/>
    <w:rsid w:val="00886FB7"/>
    <w:rsid w:val="0088749F"/>
    <w:rsid w:val="00887E67"/>
    <w:rsid w:val="00890186"/>
    <w:rsid w:val="008903B2"/>
    <w:rsid w:val="00890541"/>
    <w:rsid w:val="00891853"/>
    <w:rsid w:val="00891A10"/>
    <w:rsid w:val="00891CE1"/>
    <w:rsid w:val="00891E01"/>
    <w:rsid w:val="00892900"/>
    <w:rsid w:val="008934C1"/>
    <w:rsid w:val="008936B8"/>
    <w:rsid w:val="008939B1"/>
    <w:rsid w:val="00893C41"/>
    <w:rsid w:val="0089420D"/>
    <w:rsid w:val="0089421F"/>
    <w:rsid w:val="008956A0"/>
    <w:rsid w:val="008957F9"/>
    <w:rsid w:val="0089591E"/>
    <w:rsid w:val="008965D0"/>
    <w:rsid w:val="008968AE"/>
    <w:rsid w:val="008968C5"/>
    <w:rsid w:val="00896DE5"/>
    <w:rsid w:val="0089734F"/>
    <w:rsid w:val="00897967"/>
    <w:rsid w:val="00897988"/>
    <w:rsid w:val="00897A14"/>
    <w:rsid w:val="00897D8B"/>
    <w:rsid w:val="00897FA1"/>
    <w:rsid w:val="008A0232"/>
    <w:rsid w:val="008A045A"/>
    <w:rsid w:val="008A0BAB"/>
    <w:rsid w:val="008A186C"/>
    <w:rsid w:val="008A1885"/>
    <w:rsid w:val="008A2498"/>
    <w:rsid w:val="008A2852"/>
    <w:rsid w:val="008A2A50"/>
    <w:rsid w:val="008A2AD4"/>
    <w:rsid w:val="008A3514"/>
    <w:rsid w:val="008A379E"/>
    <w:rsid w:val="008A3A50"/>
    <w:rsid w:val="008A3EC6"/>
    <w:rsid w:val="008A4217"/>
    <w:rsid w:val="008A42FD"/>
    <w:rsid w:val="008A4452"/>
    <w:rsid w:val="008A4524"/>
    <w:rsid w:val="008A4DA4"/>
    <w:rsid w:val="008A4FF4"/>
    <w:rsid w:val="008A51B1"/>
    <w:rsid w:val="008A51E8"/>
    <w:rsid w:val="008A5355"/>
    <w:rsid w:val="008A5414"/>
    <w:rsid w:val="008A5907"/>
    <w:rsid w:val="008A59F5"/>
    <w:rsid w:val="008A6A98"/>
    <w:rsid w:val="008A6E54"/>
    <w:rsid w:val="008A6E5A"/>
    <w:rsid w:val="008A6F60"/>
    <w:rsid w:val="008A7D01"/>
    <w:rsid w:val="008A7F12"/>
    <w:rsid w:val="008B00FB"/>
    <w:rsid w:val="008B0396"/>
    <w:rsid w:val="008B0559"/>
    <w:rsid w:val="008B0939"/>
    <w:rsid w:val="008B0A1E"/>
    <w:rsid w:val="008B1586"/>
    <w:rsid w:val="008B163A"/>
    <w:rsid w:val="008B1656"/>
    <w:rsid w:val="008B18D6"/>
    <w:rsid w:val="008B1953"/>
    <w:rsid w:val="008B19CB"/>
    <w:rsid w:val="008B1F7A"/>
    <w:rsid w:val="008B1FE4"/>
    <w:rsid w:val="008B20BA"/>
    <w:rsid w:val="008B2478"/>
    <w:rsid w:val="008B2D48"/>
    <w:rsid w:val="008B36A2"/>
    <w:rsid w:val="008B3D93"/>
    <w:rsid w:val="008B42B0"/>
    <w:rsid w:val="008B44EA"/>
    <w:rsid w:val="008B4544"/>
    <w:rsid w:val="008B4966"/>
    <w:rsid w:val="008B4B6B"/>
    <w:rsid w:val="008B4C7A"/>
    <w:rsid w:val="008B596D"/>
    <w:rsid w:val="008B59CB"/>
    <w:rsid w:val="008B5B47"/>
    <w:rsid w:val="008B6616"/>
    <w:rsid w:val="008B6AC3"/>
    <w:rsid w:val="008B6B06"/>
    <w:rsid w:val="008B6B5C"/>
    <w:rsid w:val="008B6F51"/>
    <w:rsid w:val="008B7BCA"/>
    <w:rsid w:val="008B7C64"/>
    <w:rsid w:val="008B7F7D"/>
    <w:rsid w:val="008C031F"/>
    <w:rsid w:val="008C062F"/>
    <w:rsid w:val="008C0752"/>
    <w:rsid w:val="008C0879"/>
    <w:rsid w:val="008C0C0F"/>
    <w:rsid w:val="008C0F45"/>
    <w:rsid w:val="008C1A60"/>
    <w:rsid w:val="008C21A0"/>
    <w:rsid w:val="008C2238"/>
    <w:rsid w:val="008C22B8"/>
    <w:rsid w:val="008C26A2"/>
    <w:rsid w:val="008C2863"/>
    <w:rsid w:val="008C2CC1"/>
    <w:rsid w:val="008C314E"/>
    <w:rsid w:val="008C35FD"/>
    <w:rsid w:val="008C374E"/>
    <w:rsid w:val="008C384B"/>
    <w:rsid w:val="008C3B22"/>
    <w:rsid w:val="008C3EF8"/>
    <w:rsid w:val="008C3FC4"/>
    <w:rsid w:val="008C4762"/>
    <w:rsid w:val="008C47AC"/>
    <w:rsid w:val="008C48B7"/>
    <w:rsid w:val="008C4ABE"/>
    <w:rsid w:val="008C4C8C"/>
    <w:rsid w:val="008C4D16"/>
    <w:rsid w:val="008C4E7F"/>
    <w:rsid w:val="008C5213"/>
    <w:rsid w:val="008C544E"/>
    <w:rsid w:val="008C5641"/>
    <w:rsid w:val="008C5862"/>
    <w:rsid w:val="008C59CC"/>
    <w:rsid w:val="008C5A55"/>
    <w:rsid w:val="008C5DFF"/>
    <w:rsid w:val="008C5FB2"/>
    <w:rsid w:val="008C616A"/>
    <w:rsid w:val="008C61B0"/>
    <w:rsid w:val="008C64A8"/>
    <w:rsid w:val="008C64E4"/>
    <w:rsid w:val="008C6976"/>
    <w:rsid w:val="008C6B1C"/>
    <w:rsid w:val="008C6EB7"/>
    <w:rsid w:val="008C710E"/>
    <w:rsid w:val="008C715F"/>
    <w:rsid w:val="008C74F5"/>
    <w:rsid w:val="008C75B7"/>
    <w:rsid w:val="008C7895"/>
    <w:rsid w:val="008C7962"/>
    <w:rsid w:val="008D0216"/>
    <w:rsid w:val="008D0A1D"/>
    <w:rsid w:val="008D0C6B"/>
    <w:rsid w:val="008D0D67"/>
    <w:rsid w:val="008D155A"/>
    <w:rsid w:val="008D158C"/>
    <w:rsid w:val="008D1B2B"/>
    <w:rsid w:val="008D1C11"/>
    <w:rsid w:val="008D1CA9"/>
    <w:rsid w:val="008D1CD0"/>
    <w:rsid w:val="008D1DB9"/>
    <w:rsid w:val="008D200B"/>
    <w:rsid w:val="008D214F"/>
    <w:rsid w:val="008D217E"/>
    <w:rsid w:val="008D2257"/>
    <w:rsid w:val="008D2347"/>
    <w:rsid w:val="008D25E1"/>
    <w:rsid w:val="008D3719"/>
    <w:rsid w:val="008D3D85"/>
    <w:rsid w:val="008D4158"/>
    <w:rsid w:val="008D47D9"/>
    <w:rsid w:val="008D4CF6"/>
    <w:rsid w:val="008D529D"/>
    <w:rsid w:val="008D531C"/>
    <w:rsid w:val="008D5ACE"/>
    <w:rsid w:val="008D6166"/>
    <w:rsid w:val="008D6271"/>
    <w:rsid w:val="008D65E1"/>
    <w:rsid w:val="008D6782"/>
    <w:rsid w:val="008D684C"/>
    <w:rsid w:val="008D6E3C"/>
    <w:rsid w:val="008D704C"/>
    <w:rsid w:val="008D71A6"/>
    <w:rsid w:val="008D7252"/>
    <w:rsid w:val="008D72B6"/>
    <w:rsid w:val="008D7659"/>
    <w:rsid w:val="008D780F"/>
    <w:rsid w:val="008D7B65"/>
    <w:rsid w:val="008E13D4"/>
    <w:rsid w:val="008E1670"/>
    <w:rsid w:val="008E1CDB"/>
    <w:rsid w:val="008E22C9"/>
    <w:rsid w:val="008E2828"/>
    <w:rsid w:val="008E2A1D"/>
    <w:rsid w:val="008E2DA1"/>
    <w:rsid w:val="008E2EAE"/>
    <w:rsid w:val="008E2F00"/>
    <w:rsid w:val="008E2FC4"/>
    <w:rsid w:val="008E2FF4"/>
    <w:rsid w:val="008E30C4"/>
    <w:rsid w:val="008E3379"/>
    <w:rsid w:val="008E3834"/>
    <w:rsid w:val="008E3838"/>
    <w:rsid w:val="008E3954"/>
    <w:rsid w:val="008E3A59"/>
    <w:rsid w:val="008E3B2C"/>
    <w:rsid w:val="008E3DA2"/>
    <w:rsid w:val="008E421B"/>
    <w:rsid w:val="008E4474"/>
    <w:rsid w:val="008E46B5"/>
    <w:rsid w:val="008E4730"/>
    <w:rsid w:val="008E47A0"/>
    <w:rsid w:val="008E4E80"/>
    <w:rsid w:val="008E4FFD"/>
    <w:rsid w:val="008E54FA"/>
    <w:rsid w:val="008E5BD6"/>
    <w:rsid w:val="008E5C91"/>
    <w:rsid w:val="008E5E96"/>
    <w:rsid w:val="008E5F18"/>
    <w:rsid w:val="008E67F3"/>
    <w:rsid w:val="008E69A5"/>
    <w:rsid w:val="008E6DA7"/>
    <w:rsid w:val="008E7219"/>
    <w:rsid w:val="008E7EA1"/>
    <w:rsid w:val="008E7FBC"/>
    <w:rsid w:val="008E7FEB"/>
    <w:rsid w:val="008F0543"/>
    <w:rsid w:val="008F0665"/>
    <w:rsid w:val="008F0CD4"/>
    <w:rsid w:val="008F13E1"/>
    <w:rsid w:val="008F15CD"/>
    <w:rsid w:val="008F1D73"/>
    <w:rsid w:val="008F1E98"/>
    <w:rsid w:val="008F2019"/>
    <w:rsid w:val="008F22B3"/>
    <w:rsid w:val="008F24D9"/>
    <w:rsid w:val="008F26C1"/>
    <w:rsid w:val="008F2840"/>
    <w:rsid w:val="008F2A6D"/>
    <w:rsid w:val="008F2B3C"/>
    <w:rsid w:val="008F2EEE"/>
    <w:rsid w:val="008F30D3"/>
    <w:rsid w:val="008F364A"/>
    <w:rsid w:val="008F36ED"/>
    <w:rsid w:val="008F36F5"/>
    <w:rsid w:val="008F3929"/>
    <w:rsid w:val="008F393E"/>
    <w:rsid w:val="008F3B66"/>
    <w:rsid w:val="008F41CB"/>
    <w:rsid w:val="008F42D5"/>
    <w:rsid w:val="008F4614"/>
    <w:rsid w:val="008F4BDA"/>
    <w:rsid w:val="008F4E83"/>
    <w:rsid w:val="008F4F9D"/>
    <w:rsid w:val="008F503C"/>
    <w:rsid w:val="008F5445"/>
    <w:rsid w:val="008F559B"/>
    <w:rsid w:val="008F561E"/>
    <w:rsid w:val="008F562C"/>
    <w:rsid w:val="008F5BC4"/>
    <w:rsid w:val="008F5BDA"/>
    <w:rsid w:val="008F5CAA"/>
    <w:rsid w:val="008F5E92"/>
    <w:rsid w:val="008F5EE9"/>
    <w:rsid w:val="008F62DD"/>
    <w:rsid w:val="008F6740"/>
    <w:rsid w:val="008F67EE"/>
    <w:rsid w:val="008F695E"/>
    <w:rsid w:val="008F6B4E"/>
    <w:rsid w:val="008F6C8C"/>
    <w:rsid w:val="008F6CD3"/>
    <w:rsid w:val="008F70D9"/>
    <w:rsid w:val="008F722A"/>
    <w:rsid w:val="008F7265"/>
    <w:rsid w:val="008F7618"/>
    <w:rsid w:val="008F762A"/>
    <w:rsid w:val="008F76A9"/>
    <w:rsid w:val="008F7736"/>
    <w:rsid w:val="008F7A7A"/>
    <w:rsid w:val="00900308"/>
    <w:rsid w:val="00900312"/>
    <w:rsid w:val="0090044A"/>
    <w:rsid w:val="0090047E"/>
    <w:rsid w:val="009006D3"/>
    <w:rsid w:val="00900A2F"/>
    <w:rsid w:val="00900CF7"/>
    <w:rsid w:val="009010DE"/>
    <w:rsid w:val="00901232"/>
    <w:rsid w:val="0090150F"/>
    <w:rsid w:val="00901A29"/>
    <w:rsid w:val="00901E7C"/>
    <w:rsid w:val="00901F8A"/>
    <w:rsid w:val="009024FD"/>
    <w:rsid w:val="0090283D"/>
    <w:rsid w:val="00902BA7"/>
    <w:rsid w:val="00902CAC"/>
    <w:rsid w:val="00902D8E"/>
    <w:rsid w:val="0090333D"/>
    <w:rsid w:val="009035DC"/>
    <w:rsid w:val="00903815"/>
    <w:rsid w:val="00903BDF"/>
    <w:rsid w:val="00903F10"/>
    <w:rsid w:val="009040AF"/>
    <w:rsid w:val="009040D4"/>
    <w:rsid w:val="00904D19"/>
    <w:rsid w:val="00904E5E"/>
    <w:rsid w:val="00904F77"/>
    <w:rsid w:val="0090500E"/>
    <w:rsid w:val="009050B5"/>
    <w:rsid w:val="009054DA"/>
    <w:rsid w:val="00905693"/>
    <w:rsid w:val="00905E42"/>
    <w:rsid w:val="00905EB1"/>
    <w:rsid w:val="00906012"/>
    <w:rsid w:val="0090618D"/>
    <w:rsid w:val="009065DE"/>
    <w:rsid w:val="009066D1"/>
    <w:rsid w:val="00906A74"/>
    <w:rsid w:val="009070E5"/>
    <w:rsid w:val="00907287"/>
    <w:rsid w:val="009075E1"/>
    <w:rsid w:val="00907F27"/>
    <w:rsid w:val="0091017C"/>
    <w:rsid w:val="00910C8F"/>
    <w:rsid w:val="00910D4B"/>
    <w:rsid w:val="00910FB0"/>
    <w:rsid w:val="00911231"/>
    <w:rsid w:val="00911490"/>
    <w:rsid w:val="00911961"/>
    <w:rsid w:val="009119FA"/>
    <w:rsid w:val="00911A8F"/>
    <w:rsid w:val="00911B7F"/>
    <w:rsid w:val="00911CA5"/>
    <w:rsid w:val="00911E62"/>
    <w:rsid w:val="009120BD"/>
    <w:rsid w:val="0091280B"/>
    <w:rsid w:val="009128F7"/>
    <w:rsid w:val="00912C4B"/>
    <w:rsid w:val="00913E77"/>
    <w:rsid w:val="009145C3"/>
    <w:rsid w:val="009146AE"/>
    <w:rsid w:val="00915619"/>
    <w:rsid w:val="00915798"/>
    <w:rsid w:val="00915B23"/>
    <w:rsid w:val="00915DF1"/>
    <w:rsid w:val="00915EB1"/>
    <w:rsid w:val="00916550"/>
    <w:rsid w:val="009166B4"/>
    <w:rsid w:val="009169BF"/>
    <w:rsid w:val="00916C72"/>
    <w:rsid w:val="00916F16"/>
    <w:rsid w:val="00917030"/>
    <w:rsid w:val="009170C9"/>
    <w:rsid w:val="00917401"/>
    <w:rsid w:val="009175AE"/>
    <w:rsid w:val="009177BA"/>
    <w:rsid w:val="009179C9"/>
    <w:rsid w:val="00917D0B"/>
    <w:rsid w:val="00917DB4"/>
    <w:rsid w:val="00917F0A"/>
    <w:rsid w:val="0092085D"/>
    <w:rsid w:val="00920FC4"/>
    <w:rsid w:val="00921047"/>
    <w:rsid w:val="009212F5"/>
    <w:rsid w:val="00921C64"/>
    <w:rsid w:val="00921D53"/>
    <w:rsid w:val="00921E91"/>
    <w:rsid w:val="00922437"/>
    <w:rsid w:val="0092263A"/>
    <w:rsid w:val="009227C6"/>
    <w:rsid w:val="00922A0D"/>
    <w:rsid w:val="00922EAD"/>
    <w:rsid w:val="00923084"/>
    <w:rsid w:val="0092336E"/>
    <w:rsid w:val="0092343C"/>
    <w:rsid w:val="009234D0"/>
    <w:rsid w:val="00923844"/>
    <w:rsid w:val="00923EB1"/>
    <w:rsid w:val="00923F69"/>
    <w:rsid w:val="009241E0"/>
    <w:rsid w:val="0092448F"/>
    <w:rsid w:val="00924692"/>
    <w:rsid w:val="009246E3"/>
    <w:rsid w:val="00924798"/>
    <w:rsid w:val="00924811"/>
    <w:rsid w:val="00924FA2"/>
    <w:rsid w:val="0092550E"/>
    <w:rsid w:val="009257A2"/>
    <w:rsid w:val="00925808"/>
    <w:rsid w:val="00925EA0"/>
    <w:rsid w:val="0092610A"/>
    <w:rsid w:val="00926398"/>
    <w:rsid w:val="0092685B"/>
    <w:rsid w:val="009268D3"/>
    <w:rsid w:val="00926E47"/>
    <w:rsid w:val="00927662"/>
    <w:rsid w:val="009276AD"/>
    <w:rsid w:val="00927F80"/>
    <w:rsid w:val="00930652"/>
    <w:rsid w:val="009306E3"/>
    <w:rsid w:val="0093093C"/>
    <w:rsid w:val="00930A01"/>
    <w:rsid w:val="00930C6E"/>
    <w:rsid w:val="00930CA6"/>
    <w:rsid w:val="00930F75"/>
    <w:rsid w:val="0093151C"/>
    <w:rsid w:val="0093187D"/>
    <w:rsid w:val="009319D3"/>
    <w:rsid w:val="00931D1A"/>
    <w:rsid w:val="00931E44"/>
    <w:rsid w:val="009321EF"/>
    <w:rsid w:val="00932E7A"/>
    <w:rsid w:val="00933474"/>
    <w:rsid w:val="00933514"/>
    <w:rsid w:val="00933A38"/>
    <w:rsid w:val="00933B63"/>
    <w:rsid w:val="009341CB"/>
    <w:rsid w:val="0093461A"/>
    <w:rsid w:val="009349A8"/>
    <w:rsid w:val="00934E4A"/>
    <w:rsid w:val="00935011"/>
    <w:rsid w:val="0093550E"/>
    <w:rsid w:val="009358FA"/>
    <w:rsid w:val="00935B51"/>
    <w:rsid w:val="00935FEA"/>
    <w:rsid w:val="0093630E"/>
    <w:rsid w:val="00936D04"/>
    <w:rsid w:val="009378DC"/>
    <w:rsid w:val="00937B3B"/>
    <w:rsid w:val="00937D9E"/>
    <w:rsid w:val="00940164"/>
    <w:rsid w:val="0094096B"/>
    <w:rsid w:val="00940AA0"/>
    <w:rsid w:val="009410EE"/>
    <w:rsid w:val="0094154B"/>
    <w:rsid w:val="00941553"/>
    <w:rsid w:val="00942092"/>
    <w:rsid w:val="009428DB"/>
    <w:rsid w:val="0094339F"/>
    <w:rsid w:val="00943608"/>
    <w:rsid w:val="00943846"/>
    <w:rsid w:val="00943935"/>
    <w:rsid w:val="00943BA7"/>
    <w:rsid w:val="00943D11"/>
    <w:rsid w:val="00943DF6"/>
    <w:rsid w:val="00943E2C"/>
    <w:rsid w:val="00943FC3"/>
    <w:rsid w:val="0094459F"/>
    <w:rsid w:val="00944DAD"/>
    <w:rsid w:val="00944E2C"/>
    <w:rsid w:val="009452E5"/>
    <w:rsid w:val="00945B73"/>
    <w:rsid w:val="00946271"/>
    <w:rsid w:val="009462F3"/>
    <w:rsid w:val="009463F9"/>
    <w:rsid w:val="00946597"/>
    <w:rsid w:val="0094700D"/>
    <w:rsid w:val="0094712C"/>
    <w:rsid w:val="00947382"/>
    <w:rsid w:val="00947647"/>
    <w:rsid w:val="00947AB1"/>
    <w:rsid w:val="00947FE5"/>
    <w:rsid w:val="009504A1"/>
    <w:rsid w:val="00950833"/>
    <w:rsid w:val="00950907"/>
    <w:rsid w:val="00950D07"/>
    <w:rsid w:val="00950D57"/>
    <w:rsid w:val="0095118D"/>
    <w:rsid w:val="00951836"/>
    <w:rsid w:val="009518BE"/>
    <w:rsid w:val="00951A20"/>
    <w:rsid w:val="00951A47"/>
    <w:rsid w:val="00951A4E"/>
    <w:rsid w:val="00951CD4"/>
    <w:rsid w:val="009525AB"/>
    <w:rsid w:val="009525FE"/>
    <w:rsid w:val="009529A0"/>
    <w:rsid w:val="00952BDA"/>
    <w:rsid w:val="00952CCD"/>
    <w:rsid w:val="00952DB3"/>
    <w:rsid w:val="009531D3"/>
    <w:rsid w:val="0095324A"/>
    <w:rsid w:val="009532C1"/>
    <w:rsid w:val="0095338D"/>
    <w:rsid w:val="00953407"/>
    <w:rsid w:val="00953962"/>
    <w:rsid w:val="00953B19"/>
    <w:rsid w:val="00953E4E"/>
    <w:rsid w:val="00954416"/>
    <w:rsid w:val="00954B42"/>
    <w:rsid w:val="00954D97"/>
    <w:rsid w:val="009554EB"/>
    <w:rsid w:val="0095572F"/>
    <w:rsid w:val="009560E8"/>
    <w:rsid w:val="00956399"/>
    <w:rsid w:val="009566D0"/>
    <w:rsid w:val="009568B2"/>
    <w:rsid w:val="00956E65"/>
    <w:rsid w:val="009570E9"/>
    <w:rsid w:val="0095784C"/>
    <w:rsid w:val="00957B4B"/>
    <w:rsid w:val="00960009"/>
    <w:rsid w:val="009602DA"/>
    <w:rsid w:val="00960430"/>
    <w:rsid w:val="0096055F"/>
    <w:rsid w:val="009606A8"/>
    <w:rsid w:val="00960A56"/>
    <w:rsid w:val="00961107"/>
    <w:rsid w:val="0096126F"/>
    <w:rsid w:val="00961447"/>
    <w:rsid w:val="00961DF2"/>
    <w:rsid w:val="009620C7"/>
    <w:rsid w:val="00962A04"/>
    <w:rsid w:val="00962AD6"/>
    <w:rsid w:val="00962DE0"/>
    <w:rsid w:val="009630C6"/>
    <w:rsid w:val="0096332A"/>
    <w:rsid w:val="00963963"/>
    <w:rsid w:val="00964750"/>
    <w:rsid w:val="00964E87"/>
    <w:rsid w:val="00965479"/>
    <w:rsid w:val="009658C8"/>
    <w:rsid w:val="00965F67"/>
    <w:rsid w:val="0096628B"/>
    <w:rsid w:val="009663F1"/>
    <w:rsid w:val="0096674E"/>
    <w:rsid w:val="00966A22"/>
    <w:rsid w:val="00966A9A"/>
    <w:rsid w:val="00966AA2"/>
    <w:rsid w:val="00966F7E"/>
    <w:rsid w:val="009673B0"/>
    <w:rsid w:val="0096744C"/>
    <w:rsid w:val="00967549"/>
    <w:rsid w:val="00967CCE"/>
    <w:rsid w:val="009700E1"/>
    <w:rsid w:val="00970310"/>
    <w:rsid w:val="0097072A"/>
    <w:rsid w:val="009711B8"/>
    <w:rsid w:val="0097175C"/>
    <w:rsid w:val="00971D2A"/>
    <w:rsid w:val="00971E12"/>
    <w:rsid w:val="00971F03"/>
    <w:rsid w:val="009722B5"/>
    <w:rsid w:val="009725AE"/>
    <w:rsid w:val="0097293B"/>
    <w:rsid w:val="00972984"/>
    <w:rsid w:val="00972AFD"/>
    <w:rsid w:val="0097306C"/>
    <w:rsid w:val="00974188"/>
    <w:rsid w:val="00974548"/>
    <w:rsid w:val="00974958"/>
    <w:rsid w:val="00974A6E"/>
    <w:rsid w:val="00974C05"/>
    <w:rsid w:val="00975192"/>
    <w:rsid w:val="009758EB"/>
    <w:rsid w:val="0097598A"/>
    <w:rsid w:val="00975B06"/>
    <w:rsid w:val="0097748A"/>
    <w:rsid w:val="00977513"/>
    <w:rsid w:val="009777AC"/>
    <w:rsid w:val="00977954"/>
    <w:rsid w:val="00977CB3"/>
    <w:rsid w:val="00977E2F"/>
    <w:rsid w:val="0098040F"/>
    <w:rsid w:val="0098063C"/>
    <w:rsid w:val="00980EA3"/>
    <w:rsid w:val="00981540"/>
    <w:rsid w:val="00982521"/>
    <w:rsid w:val="0098254C"/>
    <w:rsid w:val="0098262C"/>
    <w:rsid w:val="00982649"/>
    <w:rsid w:val="00982B67"/>
    <w:rsid w:val="00982C1F"/>
    <w:rsid w:val="00983015"/>
    <w:rsid w:val="00983515"/>
    <w:rsid w:val="00983C31"/>
    <w:rsid w:val="00983FB1"/>
    <w:rsid w:val="00984404"/>
    <w:rsid w:val="0098459A"/>
    <w:rsid w:val="00984844"/>
    <w:rsid w:val="009848B5"/>
    <w:rsid w:val="00984A55"/>
    <w:rsid w:val="00984F70"/>
    <w:rsid w:val="00984FB5"/>
    <w:rsid w:val="009850CA"/>
    <w:rsid w:val="00985238"/>
    <w:rsid w:val="00985334"/>
    <w:rsid w:val="009853E0"/>
    <w:rsid w:val="00985AA7"/>
    <w:rsid w:val="00985FF3"/>
    <w:rsid w:val="0098630C"/>
    <w:rsid w:val="009870A6"/>
    <w:rsid w:val="00987988"/>
    <w:rsid w:val="00987BA2"/>
    <w:rsid w:val="00987BBB"/>
    <w:rsid w:val="00987DD1"/>
    <w:rsid w:val="00987F9C"/>
    <w:rsid w:val="00990287"/>
    <w:rsid w:val="009903DF"/>
    <w:rsid w:val="00990AF7"/>
    <w:rsid w:val="0099130B"/>
    <w:rsid w:val="00991543"/>
    <w:rsid w:val="00991AD1"/>
    <w:rsid w:val="00991D2C"/>
    <w:rsid w:val="00991DDA"/>
    <w:rsid w:val="00992408"/>
    <w:rsid w:val="00992537"/>
    <w:rsid w:val="0099259E"/>
    <w:rsid w:val="00992836"/>
    <w:rsid w:val="00993160"/>
    <w:rsid w:val="00993BA3"/>
    <w:rsid w:val="00993D1A"/>
    <w:rsid w:val="00993E37"/>
    <w:rsid w:val="00993FAB"/>
    <w:rsid w:val="00994458"/>
    <w:rsid w:val="00994540"/>
    <w:rsid w:val="00995027"/>
    <w:rsid w:val="00995703"/>
    <w:rsid w:val="0099577C"/>
    <w:rsid w:val="00995858"/>
    <w:rsid w:val="00995B16"/>
    <w:rsid w:val="00995CF3"/>
    <w:rsid w:val="00995E58"/>
    <w:rsid w:val="009960F3"/>
    <w:rsid w:val="00996457"/>
    <w:rsid w:val="00996B13"/>
    <w:rsid w:val="00996EC3"/>
    <w:rsid w:val="00996F07"/>
    <w:rsid w:val="00997195"/>
    <w:rsid w:val="009971FE"/>
    <w:rsid w:val="00997334"/>
    <w:rsid w:val="00997701"/>
    <w:rsid w:val="009977A8"/>
    <w:rsid w:val="009A0268"/>
    <w:rsid w:val="009A0554"/>
    <w:rsid w:val="009A0CE0"/>
    <w:rsid w:val="009A10C0"/>
    <w:rsid w:val="009A1187"/>
    <w:rsid w:val="009A12FE"/>
    <w:rsid w:val="009A150C"/>
    <w:rsid w:val="009A18F2"/>
    <w:rsid w:val="009A1BC4"/>
    <w:rsid w:val="009A1FD2"/>
    <w:rsid w:val="009A230A"/>
    <w:rsid w:val="009A243F"/>
    <w:rsid w:val="009A252D"/>
    <w:rsid w:val="009A2621"/>
    <w:rsid w:val="009A2932"/>
    <w:rsid w:val="009A2A45"/>
    <w:rsid w:val="009A2BF1"/>
    <w:rsid w:val="009A3037"/>
    <w:rsid w:val="009A30A7"/>
    <w:rsid w:val="009A3195"/>
    <w:rsid w:val="009A34B1"/>
    <w:rsid w:val="009A3698"/>
    <w:rsid w:val="009A3898"/>
    <w:rsid w:val="009A3901"/>
    <w:rsid w:val="009A4054"/>
    <w:rsid w:val="009A44CB"/>
    <w:rsid w:val="009A4598"/>
    <w:rsid w:val="009A4734"/>
    <w:rsid w:val="009A4779"/>
    <w:rsid w:val="009A49C9"/>
    <w:rsid w:val="009A4D68"/>
    <w:rsid w:val="009A4D9E"/>
    <w:rsid w:val="009A4EB3"/>
    <w:rsid w:val="009A4F85"/>
    <w:rsid w:val="009A5092"/>
    <w:rsid w:val="009A50DE"/>
    <w:rsid w:val="009A5235"/>
    <w:rsid w:val="009A55C8"/>
    <w:rsid w:val="009A561F"/>
    <w:rsid w:val="009A5989"/>
    <w:rsid w:val="009A5B52"/>
    <w:rsid w:val="009A5C51"/>
    <w:rsid w:val="009A5CCB"/>
    <w:rsid w:val="009A6021"/>
    <w:rsid w:val="009A632B"/>
    <w:rsid w:val="009A6623"/>
    <w:rsid w:val="009A67F1"/>
    <w:rsid w:val="009A6949"/>
    <w:rsid w:val="009A69FD"/>
    <w:rsid w:val="009A6B51"/>
    <w:rsid w:val="009A7492"/>
    <w:rsid w:val="009A7661"/>
    <w:rsid w:val="009A782B"/>
    <w:rsid w:val="009A7936"/>
    <w:rsid w:val="009A7CBC"/>
    <w:rsid w:val="009A7FB2"/>
    <w:rsid w:val="009B00B2"/>
    <w:rsid w:val="009B016C"/>
    <w:rsid w:val="009B06BB"/>
    <w:rsid w:val="009B07CD"/>
    <w:rsid w:val="009B0809"/>
    <w:rsid w:val="009B0B0A"/>
    <w:rsid w:val="009B0F46"/>
    <w:rsid w:val="009B110D"/>
    <w:rsid w:val="009B11C8"/>
    <w:rsid w:val="009B1539"/>
    <w:rsid w:val="009B22A3"/>
    <w:rsid w:val="009B25C8"/>
    <w:rsid w:val="009B2853"/>
    <w:rsid w:val="009B2911"/>
    <w:rsid w:val="009B2DAD"/>
    <w:rsid w:val="009B307B"/>
    <w:rsid w:val="009B345F"/>
    <w:rsid w:val="009B3B7B"/>
    <w:rsid w:val="009B3CB6"/>
    <w:rsid w:val="009B3FB8"/>
    <w:rsid w:val="009B41CC"/>
    <w:rsid w:val="009B42EC"/>
    <w:rsid w:val="009B49A5"/>
    <w:rsid w:val="009B4AC6"/>
    <w:rsid w:val="009B4D07"/>
    <w:rsid w:val="009B4E2A"/>
    <w:rsid w:val="009B5195"/>
    <w:rsid w:val="009B587D"/>
    <w:rsid w:val="009B5C0B"/>
    <w:rsid w:val="009B620B"/>
    <w:rsid w:val="009B6465"/>
    <w:rsid w:val="009B663A"/>
    <w:rsid w:val="009B66E0"/>
    <w:rsid w:val="009B6B2D"/>
    <w:rsid w:val="009B6CA9"/>
    <w:rsid w:val="009B716F"/>
    <w:rsid w:val="009B7BC6"/>
    <w:rsid w:val="009B7DE6"/>
    <w:rsid w:val="009B7F79"/>
    <w:rsid w:val="009C056D"/>
    <w:rsid w:val="009C0678"/>
    <w:rsid w:val="009C08C9"/>
    <w:rsid w:val="009C0B07"/>
    <w:rsid w:val="009C104C"/>
    <w:rsid w:val="009C139C"/>
    <w:rsid w:val="009C15E9"/>
    <w:rsid w:val="009C181A"/>
    <w:rsid w:val="009C1841"/>
    <w:rsid w:val="009C1AED"/>
    <w:rsid w:val="009C1CAB"/>
    <w:rsid w:val="009C1DF7"/>
    <w:rsid w:val="009C2AB3"/>
    <w:rsid w:val="009C3CD3"/>
    <w:rsid w:val="009C3CF8"/>
    <w:rsid w:val="009C3E5C"/>
    <w:rsid w:val="009C480D"/>
    <w:rsid w:val="009C481F"/>
    <w:rsid w:val="009C4E9E"/>
    <w:rsid w:val="009C4F6C"/>
    <w:rsid w:val="009C5072"/>
    <w:rsid w:val="009C51B7"/>
    <w:rsid w:val="009C54AC"/>
    <w:rsid w:val="009C5A68"/>
    <w:rsid w:val="009C5CD2"/>
    <w:rsid w:val="009C5F91"/>
    <w:rsid w:val="009C60A0"/>
    <w:rsid w:val="009C64E9"/>
    <w:rsid w:val="009C6B72"/>
    <w:rsid w:val="009C6FDA"/>
    <w:rsid w:val="009C760C"/>
    <w:rsid w:val="009C7670"/>
    <w:rsid w:val="009C7A15"/>
    <w:rsid w:val="009C7CB5"/>
    <w:rsid w:val="009C7E31"/>
    <w:rsid w:val="009D0095"/>
    <w:rsid w:val="009D0271"/>
    <w:rsid w:val="009D0F4A"/>
    <w:rsid w:val="009D1356"/>
    <w:rsid w:val="009D152C"/>
    <w:rsid w:val="009D1591"/>
    <w:rsid w:val="009D18B1"/>
    <w:rsid w:val="009D1950"/>
    <w:rsid w:val="009D20C2"/>
    <w:rsid w:val="009D213D"/>
    <w:rsid w:val="009D25B1"/>
    <w:rsid w:val="009D27A1"/>
    <w:rsid w:val="009D28D7"/>
    <w:rsid w:val="009D4BA1"/>
    <w:rsid w:val="009D4C5A"/>
    <w:rsid w:val="009D4D72"/>
    <w:rsid w:val="009D50A0"/>
    <w:rsid w:val="009D5305"/>
    <w:rsid w:val="009D555B"/>
    <w:rsid w:val="009D594F"/>
    <w:rsid w:val="009D599D"/>
    <w:rsid w:val="009D5C69"/>
    <w:rsid w:val="009D5D35"/>
    <w:rsid w:val="009D5F34"/>
    <w:rsid w:val="009D6582"/>
    <w:rsid w:val="009D65FE"/>
    <w:rsid w:val="009D688C"/>
    <w:rsid w:val="009D68E3"/>
    <w:rsid w:val="009D697C"/>
    <w:rsid w:val="009D6B98"/>
    <w:rsid w:val="009D6D75"/>
    <w:rsid w:val="009D751F"/>
    <w:rsid w:val="009D7AAB"/>
    <w:rsid w:val="009E00CE"/>
    <w:rsid w:val="009E04A5"/>
    <w:rsid w:val="009E05C5"/>
    <w:rsid w:val="009E0735"/>
    <w:rsid w:val="009E0750"/>
    <w:rsid w:val="009E0792"/>
    <w:rsid w:val="009E173D"/>
    <w:rsid w:val="009E1786"/>
    <w:rsid w:val="009E1C97"/>
    <w:rsid w:val="009E1D19"/>
    <w:rsid w:val="009E1D31"/>
    <w:rsid w:val="009E2030"/>
    <w:rsid w:val="009E2280"/>
    <w:rsid w:val="009E2482"/>
    <w:rsid w:val="009E2A8B"/>
    <w:rsid w:val="009E2AA3"/>
    <w:rsid w:val="009E31BF"/>
    <w:rsid w:val="009E33C4"/>
    <w:rsid w:val="009E394B"/>
    <w:rsid w:val="009E3BB1"/>
    <w:rsid w:val="009E425B"/>
    <w:rsid w:val="009E4448"/>
    <w:rsid w:val="009E461D"/>
    <w:rsid w:val="009E46B5"/>
    <w:rsid w:val="009E4783"/>
    <w:rsid w:val="009E49E8"/>
    <w:rsid w:val="009E52C8"/>
    <w:rsid w:val="009E558D"/>
    <w:rsid w:val="009E5715"/>
    <w:rsid w:val="009E5753"/>
    <w:rsid w:val="009E5B15"/>
    <w:rsid w:val="009E6306"/>
    <w:rsid w:val="009E64A3"/>
    <w:rsid w:val="009E68F2"/>
    <w:rsid w:val="009E73E6"/>
    <w:rsid w:val="009E7414"/>
    <w:rsid w:val="009E7514"/>
    <w:rsid w:val="009E7D66"/>
    <w:rsid w:val="009E7FCC"/>
    <w:rsid w:val="009F018C"/>
    <w:rsid w:val="009F05C2"/>
    <w:rsid w:val="009F1067"/>
    <w:rsid w:val="009F128A"/>
    <w:rsid w:val="009F14FE"/>
    <w:rsid w:val="009F1BB9"/>
    <w:rsid w:val="009F201A"/>
    <w:rsid w:val="009F26A0"/>
    <w:rsid w:val="009F2A57"/>
    <w:rsid w:val="009F2ADB"/>
    <w:rsid w:val="009F2E82"/>
    <w:rsid w:val="009F30CF"/>
    <w:rsid w:val="009F32D0"/>
    <w:rsid w:val="009F33FF"/>
    <w:rsid w:val="009F37A3"/>
    <w:rsid w:val="009F3A87"/>
    <w:rsid w:val="009F3D98"/>
    <w:rsid w:val="009F3F79"/>
    <w:rsid w:val="009F4727"/>
    <w:rsid w:val="009F4A60"/>
    <w:rsid w:val="009F4FE3"/>
    <w:rsid w:val="009F5182"/>
    <w:rsid w:val="009F5280"/>
    <w:rsid w:val="009F55B2"/>
    <w:rsid w:val="009F581F"/>
    <w:rsid w:val="009F585B"/>
    <w:rsid w:val="009F5A41"/>
    <w:rsid w:val="009F5B10"/>
    <w:rsid w:val="009F5D60"/>
    <w:rsid w:val="009F6085"/>
    <w:rsid w:val="009F6390"/>
    <w:rsid w:val="009F669F"/>
    <w:rsid w:val="009F73CB"/>
    <w:rsid w:val="009F7682"/>
    <w:rsid w:val="009F7DEC"/>
    <w:rsid w:val="00A000D3"/>
    <w:rsid w:val="00A001A4"/>
    <w:rsid w:val="00A00331"/>
    <w:rsid w:val="00A00395"/>
    <w:rsid w:val="00A00B38"/>
    <w:rsid w:val="00A00D1C"/>
    <w:rsid w:val="00A00F7A"/>
    <w:rsid w:val="00A01353"/>
    <w:rsid w:val="00A013AF"/>
    <w:rsid w:val="00A015D5"/>
    <w:rsid w:val="00A01614"/>
    <w:rsid w:val="00A01742"/>
    <w:rsid w:val="00A017B0"/>
    <w:rsid w:val="00A0210E"/>
    <w:rsid w:val="00A023C9"/>
    <w:rsid w:val="00A027BF"/>
    <w:rsid w:val="00A030BB"/>
    <w:rsid w:val="00A033B2"/>
    <w:rsid w:val="00A03722"/>
    <w:rsid w:val="00A042C5"/>
    <w:rsid w:val="00A047F8"/>
    <w:rsid w:val="00A0502D"/>
    <w:rsid w:val="00A0575C"/>
    <w:rsid w:val="00A05BF1"/>
    <w:rsid w:val="00A05E8D"/>
    <w:rsid w:val="00A06295"/>
    <w:rsid w:val="00A064FD"/>
    <w:rsid w:val="00A0731A"/>
    <w:rsid w:val="00A0731C"/>
    <w:rsid w:val="00A07434"/>
    <w:rsid w:val="00A07467"/>
    <w:rsid w:val="00A075C0"/>
    <w:rsid w:val="00A075F4"/>
    <w:rsid w:val="00A07685"/>
    <w:rsid w:val="00A0770B"/>
    <w:rsid w:val="00A077FF"/>
    <w:rsid w:val="00A07ABB"/>
    <w:rsid w:val="00A1001F"/>
    <w:rsid w:val="00A10295"/>
    <w:rsid w:val="00A103EF"/>
    <w:rsid w:val="00A1095C"/>
    <w:rsid w:val="00A10AD9"/>
    <w:rsid w:val="00A10BAE"/>
    <w:rsid w:val="00A11716"/>
    <w:rsid w:val="00A11AE2"/>
    <w:rsid w:val="00A11E83"/>
    <w:rsid w:val="00A123F6"/>
    <w:rsid w:val="00A1252F"/>
    <w:rsid w:val="00A125BF"/>
    <w:rsid w:val="00A12BCF"/>
    <w:rsid w:val="00A1308B"/>
    <w:rsid w:val="00A14144"/>
    <w:rsid w:val="00A143C3"/>
    <w:rsid w:val="00A1453E"/>
    <w:rsid w:val="00A1491D"/>
    <w:rsid w:val="00A14DA6"/>
    <w:rsid w:val="00A15846"/>
    <w:rsid w:val="00A15935"/>
    <w:rsid w:val="00A15BEE"/>
    <w:rsid w:val="00A15ED9"/>
    <w:rsid w:val="00A15F6A"/>
    <w:rsid w:val="00A16007"/>
    <w:rsid w:val="00A16614"/>
    <w:rsid w:val="00A16732"/>
    <w:rsid w:val="00A16849"/>
    <w:rsid w:val="00A1693B"/>
    <w:rsid w:val="00A16B8C"/>
    <w:rsid w:val="00A1783C"/>
    <w:rsid w:val="00A179BB"/>
    <w:rsid w:val="00A202C6"/>
    <w:rsid w:val="00A2059C"/>
    <w:rsid w:val="00A21575"/>
    <w:rsid w:val="00A215B3"/>
    <w:rsid w:val="00A216C7"/>
    <w:rsid w:val="00A21B96"/>
    <w:rsid w:val="00A21C28"/>
    <w:rsid w:val="00A22177"/>
    <w:rsid w:val="00A2249B"/>
    <w:rsid w:val="00A2274B"/>
    <w:rsid w:val="00A233E1"/>
    <w:rsid w:val="00A23409"/>
    <w:rsid w:val="00A236F7"/>
    <w:rsid w:val="00A23819"/>
    <w:rsid w:val="00A239D7"/>
    <w:rsid w:val="00A23BA4"/>
    <w:rsid w:val="00A23DBB"/>
    <w:rsid w:val="00A24254"/>
    <w:rsid w:val="00A24379"/>
    <w:rsid w:val="00A24DFF"/>
    <w:rsid w:val="00A24FDE"/>
    <w:rsid w:val="00A252AF"/>
    <w:rsid w:val="00A259AE"/>
    <w:rsid w:val="00A25B2A"/>
    <w:rsid w:val="00A25C22"/>
    <w:rsid w:val="00A25DD1"/>
    <w:rsid w:val="00A273B8"/>
    <w:rsid w:val="00A27965"/>
    <w:rsid w:val="00A279DB"/>
    <w:rsid w:val="00A27B74"/>
    <w:rsid w:val="00A27B7E"/>
    <w:rsid w:val="00A27CC7"/>
    <w:rsid w:val="00A27EB1"/>
    <w:rsid w:val="00A2EC97"/>
    <w:rsid w:val="00A30DAA"/>
    <w:rsid w:val="00A31046"/>
    <w:rsid w:val="00A311AA"/>
    <w:rsid w:val="00A31359"/>
    <w:rsid w:val="00A315A1"/>
    <w:rsid w:val="00A31855"/>
    <w:rsid w:val="00A3188E"/>
    <w:rsid w:val="00A31D7A"/>
    <w:rsid w:val="00A32234"/>
    <w:rsid w:val="00A3246C"/>
    <w:rsid w:val="00A324AE"/>
    <w:rsid w:val="00A32579"/>
    <w:rsid w:val="00A3271D"/>
    <w:rsid w:val="00A32F94"/>
    <w:rsid w:val="00A3304F"/>
    <w:rsid w:val="00A335EF"/>
    <w:rsid w:val="00A3403F"/>
    <w:rsid w:val="00A341CD"/>
    <w:rsid w:val="00A3444A"/>
    <w:rsid w:val="00A3467B"/>
    <w:rsid w:val="00A34C46"/>
    <w:rsid w:val="00A34E75"/>
    <w:rsid w:val="00A35106"/>
    <w:rsid w:val="00A351E7"/>
    <w:rsid w:val="00A3521B"/>
    <w:rsid w:val="00A35236"/>
    <w:rsid w:val="00A35502"/>
    <w:rsid w:val="00A35755"/>
    <w:rsid w:val="00A35D08"/>
    <w:rsid w:val="00A3654E"/>
    <w:rsid w:val="00A36EC3"/>
    <w:rsid w:val="00A37333"/>
    <w:rsid w:val="00A374A1"/>
    <w:rsid w:val="00A37544"/>
    <w:rsid w:val="00A37745"/>
    <w:rsid w:val="00A377A2"/>
    <w:rsid w:val="00A37C18"/>
    <w:rsid w:val="00A4015E"/>
    <w:rsid w:val="00A4022E"/>
    <w:rsid w:val="00A4090A"/>
    <w:rsid w:val="00A40A2A"/>
    <w:rsid w:val="00A4101C"/>
    <w:rsid w:val="00A417C9"/>
    <w:rsid w:val="00A41964"/>
    <w:rsid w:val="00A41DEB"/>
    <w:rsid w:val="00A4220A"/>
    <w:rsid w:val="00A4226F"/>
    <w:rsid w:val="00A42708"/>
    <w:rsid w:val="00A428D7"/>
    <w:rsid w:val="00A42A48"/>
    <w:rsid w:val="00A42B6B"/>
    <w:rsid w:val="00A42E61"/>
    <w:rsid w:val="00A42F2D"/>
    <w:rsid w:val="00A4337F"/>
    <w:rsid w:val="00A440A0"/>
    <w:rsid w:val="00A44AD2"/>
    <w:rsid w:val="00A44B8B"/>
    <w:rsid w:val="00A44BAB"/>
    <w:rsid w:val="00A45184"/>
    <w:rsid w:val="00A45597"/>
    <w:rsid w:val="00A45AB5"/>
    <w:rsid w:val="00A45CAD"/>
    <w:rsid w:val="00A464FD"/>
    <w:rsid w:val="00A46758"/>
    <w:rsid w:val="00A46851"/>
    <w:rsid w:val="00A46CCE"/>
    <w:rsid w:val="00A47284"/>
    <w:rsid w:val="00A4744A"/>
    <w:rsid w:val="00A4769D"/>
    <w:rsid w:val="00A47D2F"/>
    <w:rsid w:val="00A47E28"/>
    <w:rsid w:val="00A47F5D"/>
    <w:rsid w:val="00A50061"/>
    <w:rsid w:val="00A50152"/>
    <w:rsid w:val="00A50276"/>
    <w:rsid w:val="00A50938"/>
    <w:rsid w:val="00A50B54"/>
    <w:rsid w:val="00A50CD3"/>
    <w:rsid w:val="00A51A0A"/>
    <w:rsid w:val="00A51B9D"/>
    <w:rsid w:val="00A51EB8"/>
    <w:rsid w:val="00A51F4E"/>
    <w:rsid w:val="00A5239A"/>
    <w:rsid w:val="00A52AA7"/>
    <w:rsid w:val="00A52E29"/>
    <w:rsid w:val="00A52ECE"/>
    <w:rsid w:val="00A53053"/>
    <w:rsid w:val="00A53349"/>
    <w:rsid w:val="00A535F4"/>
    <w:rsid w:val="00A53B35"/>
    <w:rsid w:val="00A53E2C"/>
    <w:rsid w:val="00A53EA1"/>
    <w:rsid w:val="00A53F17"/>
    <w:rsid w:val="00A53F44"/>
    <w:rsid w:val="00A53F66"/>
    <w:rsid w:val="00A54116"/>
    <w:rsid w:val="00A544DA"/>
    <w:rsid w:val="00A544EE"/>
    <w:rsid w:val="00A545FA"/>
    <w:rsid w:val="00A54634"/>
    <w:rsid w:val="00A549A4"/>
    <w:rsid w:val="00A54A17"/>
    <w:rsid w:val="00A54A3D"/>
    <w:rsid w:val="00A54FFA"/>
    <w:rsid w:val="00A559BB"/>
    <w:rsid w:val="00A55ABD"/>
    <w:rsid w:val="00A55BD0"/>
    <w:rsid w:val="00A55C08"/>
    <w:rsid w:val="00A55DAC"/>
    <w:rsid w:val="00A55F93"/>
    <w:rsid w:val="00A56294"/>
    <w:rsid w:val="00A562EC"/>
    <w:rsid w:val="00A56362"/>
    <w:rsid w:val="00A563AD"/>
    <w:rsid w:val="00A566AB"/>
    <w:rsid w:val="00A56728"/>
    <w:rsid w:val="00A56822"/>
    <w:rsid w:val="00A56861"/>
    <w:rsid w:val="00A56A9C"/>
    <w:rsid w:val="00A56B0B"/>
    <w:rsid w:val="00A56BA1"/>
    <w:rsid w:val="00A56F66"/>
    <w:rsid w:val="00A57373"/>
    <w:rsid w:val="00A57972"/>
    <w:rsid w:val="00A57EA0"/>
    <w:rsid w:val="00A57ECC"/>
    <w:rsid w:val="00A600C5"/>
    <w:rsid w:val="00A60979"/>
    <w:rsid w:val="00A616B9"/>
    <w:rsid w:val="00A61884"/>
    <w:rsid w:val="00A61C86"/>
    <w:rsid w:val="00A62170"/>
    <w:rsid w:val="00A62246"/>
    <w:rsid w:val="00A62284"/>
    <w:rsid w:val="00A6248D"/>
    <w:rsid w:val="00A625C7"/>
    <w:rsid w:val="00A62983"/>
    <w:rsid w:val="00A62B46"/>
    <w:rsid w:val="00A62C83"/>
    <w:rsid w:val="00A633DB"/>
    <w:rsid w:val="00A634BE"/>
    <w:rsid w:val="00A640DD"/>
    <w:rsid w:val="00A6415B"/>
    <w:rsid w:val="00A6437B"/>
    <w:rsid w:val="00A64777"/>
    <w:rsid w:val="00A6485B"/>
    <w:rsid w:val="00A651A8"/>
    <w:rsid w:val="00A65537"/>
    <w:rsid w:val="00A661CC"/>
    <w:rsid w:val="00A662DE"/>
    <w:rsid w:val="00A667C8"/>
    <w:rsid w:val="00A66914"/>
    <w:rsid w:val="00A66B68"/>
    <w:rsid w:val="00A66D32"/>
    <w:rsid w:val="00A66DD8"/>
    <w:rsid w:val="00A678F2"/>
    <w:rsid w:val="00A6793F"/>
    <w:rsid w:val="00A6794B"/>
    <w:rsid w:val="00A6798B"/>
    <w:rsid w:val="00A67B3D"/>
    <w:rsid w:val="00A67BCB"/>
    <w:rsid w:val="00A67E8F"/>
    <w:rsid w:val="00A67FAB"/>
    <w:rsid w:val="00A70748"/>
    <w:rsid w:val="00A70D44"/>
    <w:rsid w:val="00A71412"/>
    <w:rsid w:val="00A7248D"/>
    <w:rsid w:val="00A72511"/>
    <w:rsid w:val="00A72A06"/>
    <w:rsid w:val="00A72B5C"/>
    <w:rsid w:val="00A73134"/>
    <w:rsid w:val="00A7367A"/>
    <w:rsid w:val="00A73DE2"/>
    <w:rsid w:val="00A73F81"/>
    <w:rsid w:val="00A74B31"/>
    <w:rsid w:val="00A74D9B"/>
    <w:rsid w:val="00A74EFE"/>
    <w:rsid w:val="00A75268"/>
    <w:rsid w:val="00A75641"/>
    <w:rsid w:val="00A75E83"/>
    <w:rsid w:val="00A760D0"/>
    <w:rsid w:val="00A764A2"/>
    <w:rsid w:val="00A76524"/>
    <w:rsid w:val="00A76831"/>
    <w:rsid w:val="00A76CB1"/>
    <w:rsid w:val="00A76E3F"/>
    <w:rsid w:val="00A77125"/>
    <w:rsid w:val="00A771C0"/>
    <w:rsid w:val="00A77457"/>
    <w:rsid w:val="00A77558"/>
    <w:rsid w:val="00A77FF2"/>
    <w:rsid w:val="00A801E9"/>
    <w:rsid w:val="00A80998"/>
    <w:rsid w:val="00A80FE4"/>
    <w:rsid w:val="00A810A2"/>
    <w:rsid w:val="00A8116F"/>
    <w:rsid w:val="00A811B4"/>
    <w:rsid w:val="00A81240"/>
    <w:rsid w:val="00A8126C"/>
    <w:rsid w:val="00A81467"/>
    <w:rsid w:val="00A8187C"/>
    <w:rsid w:val="00A81939"/>
    <w:rsid w:val="00A81BD5"/>
    <w:rsid w:val="00A82015"/>
    <w:rsid w:val="00A826D9"/>
    <w:rsid w:val="00A8270D"/>
    <w:rsid w:val="00A827B0"/>
    <w:rsid w:val="00A82927"/>
    <w:rsid w:val="00A829CC"/>
    <w:rsid w:val="00A82D75"/>
    <w:rsid w:val="00A832C2"/>
    <w:rsid w:val="00A835C2"/>
    <w:rsid w:val="00A842E2"/>
    <w:rsid w:val="00A842F9"/>
    <w:rsid w:val="00A85543"/>
    <w:rsid w:val="00A85604"/>
    <w:rsid w:val="00A856E7"/>
    <w:rsid w:val="00A857B3"/>
    <w:rsid w:val="00A85CEA"/>
    <w:rsid w:val="00A85D85"/>
    <w:rsid w:val="00A85DF9"/>
    <w:rsid w:val="00A85E77"/>
    <w:rsid w:val="00A85FB2"/>
    <w:rsid w:val="00A86401"/>
    <w:rsid w:val="00A864AD"/>
    <w:rsid w:val="00A866CA"/>
    <w:rsid w:val="00A86AF4"/>
    <w:rsid w:val="00A871A0"/>
    <w:rsid w:val="00A8730B"/>
    <w:rsid w:val="00A87688"/>
    <w:rsid w:val="00A87701"/>
    <w:rsid w:val="00A878E7"/>
    <w:rsid w:val="00A87F0B"/>
    <w:rsid w:val="00A901BA"/>
    <w:rsid w:val="00A909FE"/>
    <w:rsid w:val="00A90AB3"/>
    <w:rsid w:val="00A90B42"/>
    <w:rsid w:val="00A90DA2"/>
    <w:rsid w:val="00A90F17"/>
    <w:rsid w:val="00A916C2"/>
    <w:rsid w:val="00A9234F"/>
    <w:rsid w:val="00A9259C"/>
    <w:rsid w:val="00A927EE"/>
    <w:rsid w:val="00A92C1A"/>
    <w:rsid w:val="00A935FC"/>
    <w:rsid w:val="00A939CC"/>
    <w:rsid w:val="00A94345"/>
    <w:rsid w:val="00A9440C"/>
    <w:rsid w:val="00A948F4"/>
    <w:rsid w:val="00A94CAE"/>
    <w:rsid w:val="00A94E27"/>
    <w:rsid w:val="00A95536"/>
    <w:rsid w:val="00A95653"/>
    <w:rsid w:val="00A95A3B"/>
    <w:rsid w:val="00A95B20"/>
    <w:rsid w:val="00A95CB5"/>
    <w:rsid w:val="00A95D3B"/>
    <w:rsid w:val="00A95ECB"/>
    <w:rsid w:val="00A96269"/>
    <w:rsid w:val="00A962C9"/>
    <w:rsid w:val="00A96B03"/>
    <w:rsid w:val="00A96FE0"/>
    <w:rsid w:val="00A97C6A"/>
    <w:rsid w:val="00AA0096"/>
    <w:rsid w:val="00AA06A9"/>
    <w:rsid w:val="00AA0CA2"/>
    <w:rsid w:val="00AA122D"/>
    <w:rsid w:val="00AA1236"/>
    <w:rsid w:val="00AA1C08"/>
    <w:rsid w:val="00AA1E26"/>
    <w:rsid w:val="00AA2976"/>
    <w:rsid w:val="00AA2F58"/>
    <w:rsid w:val="00AA3089"/>
    <w:rsid w:val="00AA3BEF"/>
    <w:rsid w:val="00AA4492"/>
    <w:rsid w:val="00AA4568"/>
    <w:rsid w:val="00AA4762"/>
    <w:rsid w:val="00AA47F9"/>
    <w:rsid w:val="00AA4C1A"/>
    <w:rsid w:val="00AA520D"/>
    <w:rsid w:val="00AA5BF2"/>
    <w:rsid w:val="00AA6266"/>
    <w:rsid w:val="00AA6335"/>
    <w:rsid w:val="00AA652D"/>
    <w:rsid w:val="00AA65C0"/>
    <w:rsid w:val="00AA6658"/>
    <w:rsid w:val="00AA716A"/>
    <w:rsid w:val="00AA7BE2"/>
    <w:rsid w:val="00AA7F50"/>
    <w:rsid w:val="00AB03AE"/>
    <w:rsid w:val="00AB03E2"/>
    <w:rsid w:val="00AB06AC"/>
    <w:rsid w:val="00AB0925"/>
    <w:rsid w:val="00AB09A4"/>
    <w:rsid w:val="00AB14CE"/>
    <w:rsid w:val="00AB1600"/>
    <w:rsid w:val="00AB16CB"/>
    <w:rsid w:val="00AB16CC"/>
    <w:rsid w:val="00AB173C"/>
    <w:rsid w:val="00AB18A1"/>
    <w:rsid w:val="00AB1CC3"/>
    <w:rsid w:val="00AB1E8D"/>
    <w:rsid w:val="00AB1EE1"/>
    <w:rsid w:val="00AB2037"/>
    <w:rsid w:val="00AB209B"/>
    <w:rsid w:val="00AB23A4"/>
    <w:rsid w:val="00AB26CB"/>
    <w:rsid w:val="00AB271C"/>
    <w:rsid w:val="00AB2D5F"/>
    <w:rsid w:val="00AB2F11"/>
    <w:rsid w:val="00AB2FDC"/>
    <w:rsid w:val="00AB343F"/>
    <w:rsid w:val="00AB3489"/>
    <w:rsid w:val="00AB35ED"/>
    <w:rsid w:val="00AB38D7"/>
    <w:rsid w:val="00AB3D08"/>
    <w:rsid w:val="00AB3FCF"/>
    <w:rsid w:val="00AB3FFB"/>
    <w:rsid w:val="00AB42E1"/>
    <w:rsid w:val="00AB4755"/>
    <w:rsid w:val="00AB4AE8"/>
    <w:rsid w:val="00AB4BF8"/>
    <w:rsid w:val="00AB4DAB"/>
    <w:rsid w:val="00AB52E2"/>
    <w:rsid w:val="00AB5F7C"/>
    <w:rsid w:val="00AB5FD6"/>
    <w:rsid w:val="00AB6060"/>
    <w:rsid w:val="00AB655A"/>
    <w:rsid w:val="00AB6D27"/>
    <w:rsid w:val="00AB6D54"/>
    <w:rsid w:val="00AB7072"/>
    <w:rsid w:val="00AB7434"/>
    <w:rsid w:val="00AB74D6"/>
    <w:rsid w:val="00AB793D"/>
    <w:rsid w:val="00AB795D"/>
    <w:rsid w:val="00AB7B2A"/>
    <w:rsid w:val="00AC0027"/>
    <w:rsid w:val="00AC0582"/>
    <w:rsid w:val="00AC0605"/>
    <w:rsid w:val="00AC073B"/>
    <w:rsid w:val="00AC0AFB"/>
    <w:rsid w:val="00AC0B3E"/>
    <w:rsid w:val="00AC0C4C"/>
    <w:rsid w:val="00AC1112"/>
    <w:rsid w:val="00AC1169"/>
    <w:rsid w:val="00AC12B0"/>
    <w:rsid w:val="00AC175A"/>
    <w:rsid w:val="00AC192A"/>
    <w:rsid w:val="00AC20CC"/>
    <w:rsid w:val="00AC235A"/>
    <w:rsid w:val="00AC2986"/>
    <w:rsid w:val="00AC2BF2"/>
    <w:rsid w:val="00AC2BFC"/>
    <w:rsid w:val="00AC2DFC"/>
    <w:rsid w:val="00AC2EF5"/>
    <w:rsid w:val="00AC2FD3"/>
    <w:rsid w:val="00AC3177"/>
    <w:rsid w:val="00AC3453"/>
    <w:rsid w:val="00AC35C8"/>
    <w:rsid w:val="00AC3F94"/>
    <w:rsid w:val="00AC4022"/>
    <w:rsid w:val="00AC45E9"/>
    <w:rsid w:val="00AC4B28"/>
    <w:rsid w:val="00AC4B4E"/>
    <w:rsid w:val="00AC4BDC"/>
    <w:rsid w:val="00AC54B5"/>
    <w:rsid w:val="00AC54D0"/>
    <w:rsid w:val="00AC5A67"/>
    <w:rsid w:val="00AC5A9C"/>
    <w:rsid w:val="00AC63D8"/>
    <w:rsid w:val="00AC68DD"/>
    <w:rsid w:val="00AC6E67"/>
    <w:rsid w:val="00AC703D"/>
    <w:rsid w:val="00AC753D"/>
    <w:rsid w:val="00AC78BF"/>
    <w:rsid w:val="00AC7A82"/>
    <w:rsid w:val="00AC7D52"/>
    <w:rsid w:val="00AC7FB8"/>
    <w:rsid w:val="00AD0098"/>
    <w:rsid w:val="00AD0B5B"/>
    <w:rsid w:val="00AD0E4C"/>
    <w:rsid w:val="00AD0FFA"/>
    <w:rsid w:val="00AD11E4"/>
    <w:rsid w:val="00AD1885"/>
    <w:rsid w:val="00AD1A6F"/>
    <w:rsid w:val="00AD1AE6"/>
    <w:rsid w:val="00AD1B39"/>
    <w:rsid w:val="00AD1C85"/>
    <w:rsid w:val="00AD1E6B"/>
    <w:rsid w:val="00AD1F02"/>
    <w:rsid w:val="00AD1FDF"/>
    <w:rsid w:val="00AD21A7"/>
    <w:rsid w:val="00AD270C"/>
    <w:rsid w:val="00AD273F"/>
    <w:rsid w:val="00AD275E"/>
    <w:rsid w:val="00AD2950"/>
    <w:rsid w:val="00AD2A8C"/>
    <w:rsid w:val="00AD2A91"/>
    <w:rsid w:val="00AD2BC1"/>
    <w:rsid w:val="00AD325D"/>
    <w:rsid w:val="00AD361B"/>
    <w:rsid w:val="00AD3E08"/>
    <w:rsid w:val="00AD42CC"/>
    <w:rsid w:val="00AD5236"/>
    <w:rsid w:val="00AD5293"/>
    <w:rsid w:val="00AD5397"/>
    <w:rsid w:val="00AD54B0"/>
    <w:rsid w:val="00AD5917"/>
    <w:rsid w:val="00AD5A1A"/>
    <w:rsid w:val="00AD5BD2"/>
    <w:rsid w:val="00AD620F"/>
    <w:rsid w:val="00AD6327"/>
    <w:rsid w:val="00AD6390"/>
    <w:rsid w:val="00AD6419"/>
    <w:rsid w:val="00AD6496"/>
    <w:rsid w:val="00AD66BB"/>
    <w:rsid w:val="00AD6E6C"/>
    <w:rsid w:val="00AD71BD"/>
    <w:rsid w:val="00AD73F0"/>
    <w:rsid w:val="00AD77E6"/>
    <w:rsid w:val="00AD794C"/>
    <w:rsid w:val="00AD7C05"/>
    <w:rsid w:val="00AD7C11"/>
    <w:rsid w:val="00AD7FD5"/>
    <w:rsid w:val="00AE02DD"/>
    <w:rsid w:val="00AE0654"/>
    <w:rsid w:val="00AE0BC1"/>
    <w:rsid w:val="00AE0C5B"/>
    <w:rsid w:val="00AE1621"/>
    <w:rsid w:val="00AE18EF"/>
    <w:rsid w:val="00AE1DE8"/>
    <w:rsid w:val="00AE2016"/>
    <w:rsid w:val="00AE27BC"/>
    <w:rsid w:val="00AE2C97"/>
    <w:rsid w:val="00AE308A"/>
    <w:rsid w:val="00AE3246"/>
    <w:rsid w:val="00AE3FBC"/>
    <w:rsid w:val="00AE4259"/>
    <w:rsid w:val="00AE43FA"/>
    <w:rsid w:val="00AE44BF"/>
    <w:rsid w:val="00AE47A3"/>
    <w:rsid w:val="00AE4CEB"/>
    <w:rsid w:val="00AE4D42"/>
    <w:rsid w:val="00AE5092"/>
    <w:rsid w:val="00AE5279"/>
    <w:rsid w:val="00AE52AA"/>
    <w:rsid w:val="00AE58C0"/>
    <w:rsid w:val="00AE5907"/>
    <w:rsid w:val="00AE5D21"/>
    <w:rsid w:val="00AE6028"/>
    <w:rsid w:val="00AE6060"/>
    <w:rsid w:val="00AE6754"/>
    <w:rsid w:val="00AE6826"/>
    <w:rsid w:val="00AE6846"/>
    <w:rsid w:val="00AE7378"/>
    <w:rsid w:val="00AE753E"/>
    <w:rsid w:val="00AE7694"/>
    <w:rsid w:val="00AE7913"/>
    <w:rsid w:val="00AE7C0D"/>
    <w:rsid w:val="00AF0585"/>
    <w:rsid w:val="00AF0629"/>
    <w:rsid w:val="00AF063E"/>
    <w:rsid w:val="00AF0DB6"/>
    <w:rsid w:val="00AF0E4E"/>
    <w:rsid w:val="00AF0F4E"/>
    <w:rsid w:val="00AF1285"/>
    <w:rsid w:val="00AF131A"/>
    <w:rsid w:val="00AF1B1D"/>
    <w:rsid w:val="00AF1C60"/>
    <w:rsid w:val="00AF23C1"/>
    <w:rsid w:val="00AF2615"/>
    <w:rsid w:val="00AF2AE3"/>
    <w:rsid w:val="00AF3388"/>
    <w:rsid w:val="00AF35FA"/>
    <w:rsid w:val="00AF3607"/>
    <w:rsid w:val="00AF37F9"/>
    <w:rsid w:val="00AF39C8"/>
    <w:rsid w:val="00AF3AF7"/>
    <w:rsid w:val="00AF3B35"/>
    <w:rsid w:val="00AF4160"/>
    <w:rsid w:val="00AF47D0"/>
    <w:rsid w:val="00AF545F"/>
    <w:rsid w:val="00AF5AC0"/>
    <w:rsid w:val="00AF6222"/>
    <w:rsid w:val="00AF645D"/>
    <w:rsid w:val="00AF6A40"/>
    <w:rsid w:val="00AF6B55"/>
    <w:rsid w:val="00AF6E3C"/>
    <w:rsid w:val="00AF6E76"/>
    <w:rsid w:val="00AF7060"/>
    <w:rsid w:val="00AF7C67"/>
    <w:rsid w:val="00AF7E12"/>
    <w:rsid w:val="00B0038F"/>
    <w:rsid w:val="00B005D0"/>
    <w:rsid w:val="00B0074E"/>
    <w:rsid w:val="00B007C3"/>
    <w:rsid w:val="00B0088A"/>
    <w:rsid w:val="00B009AC"/>
    <w:rsid w:val="00B01D67"/>
    <w:rsid w:val="00B024C7"/>
    <w:rsid w:val="00B0272F"/>
    <w:rsid w:val="00B029A1"/>
    <w:rsid w:val="00B02F61"/>
    <w:rsid w:val="00B0353D"/>
    <w:rsid w:val="00B03F9D"/>
    <w:rsid w:val="00B04320"/>
    <w:rsid w:val="00B0493D"/>
    <w:rsid w:val="00B04A89"/>
    <w:rsid w:val="00B04C75"/>
    <w:rsid w:val="00B04E43"/>
    <w:rsid w:val="00B04EFF"/>
    <w:rsid w:val="00B05D76"/>
    <w:rsid w:val="00B05F57"/>
    <w:rsid w:val="00B0655D"/>
    <w:rsid w:val="00B06808"/>
    <w:rsid w:val="00B0690D"/>
    <w:rsid w:val="00B07578"/>
    <w:rsid w:val="00B07750"/>
    <w:rsid w:val="00B07989"/>
    <w:rsid w:val="00B10397"/>
    <w:rsid w:val="00B103F4"/>
    <w:rsid w:val="00B1053B"/>
    <w:rsid w:val="00B10651"/>
    <w:rsid w:val="00B11145"/>
    <w:rsid w:val="00B11594"/>
    <w:rsid w:val="00B12008"/>
    <w:rsid w:val="00B12079"/>
    <w:rsid w:val="00B12819"/>
    <w:rsid w:val="00B12A13"/>
    <w:rsid w:val="00B12A67"/>
    <w:rsid w:val="00B13457"/>
    <w:rsid w:val="00B13541"/>
    <w:rsid w:val="00B13B03"/>
    <w:rsid w:val="00B13D1A"/>
    <w:rsid w:val="00B1454F"/>
    <w:rsid w:val="00B14CF0"/>
    <w:rsid w:val="00B15130"/>
    <w:rsid w:val="00B15D5F"/>
    <w:rsid w:val="00B1620D"/>
    <w:rsid w:val="00B16759"/>
    <w:rsid w:val="00B169D5"/>
    <w:rsid w:val="00B16C5C"/>
    <w:rsid w:val="00B174A1"/>
    <w:rsid w:val="00B17687"/>
    <w:rsid w:val="00B17831"/>
    <w:rsid w:val="00B20015"/>
    <w:rsid w:val="00B20177"/>
    <w:rsid w:val="00B20437"/>
    <w:rsid w:val="00B20888"/>
    <w:rsid w:val="00B20AAA"/>
    <w:rsid w:val="00B20C56"/>
    <w:rsid w:val="00B20F57"/>
    <w:rsid w:val="00B2172E"/>
    <w:rsid w:val="00B21765"/>
    <w:rsid w:val="00B219F0"/>
    <w:rsid w:val="00B21AC6"/>
    <w:rsid w:val="00B21D1E"/>
    <w:rsid w:val="00B2222B"/>
    <w:rsid w:val="00B22244"/>
    <w:rsid w:val="00B22478"/>
    <w:rsid w:val="00B229DA"/>
    <w:rsid w:val="00B22CD3"/>
    <w:rsid w:val="00B22CDD"/>
    <w:rsid w:val="00B23188"/>
    <w:rsid w:val="00B23F8B"/>
    <w:rsid w:val="00B23FCD"/>
    <w:rsid w:val="00B240EE"/>
    <w:rsid w:val="00B2453D"/>
    <w:rsid w:val="00B24BF6"/>
    <w:rsid w:val="00B24C04"/>
    <w:rsid w:val="00B24EF0"/>
    <w:rsid w:val="00B24F20"/>
    <w:rsid w:val="00B2534F"/>
    <w:rsid w:val="00B253E2"/>
    <w:rsid w:val="00B258F5"/>
    <w:rsid w:val="00B25C58"/>
    <w:rsid w:val="00B26227"/>
    <w:rsid w:val="00B262AD"/>
    <w:rsid w:val="00B269FB"/>
    <w:rsid w:val="00B26DE0"/>
    <w:rsid w:val="00B26E22"/>
    <w:rsid w:val="00B26E72"/>
    <w:rsid w:val="00B2731D"/>
    <w:rsid w:val="00B273F0"/>
    <w:rsid w:val="00B2752C"/>
    <w:rsid w:val="00B27A25"/>
    <w:rsid w:val="00B27DCA"/>
    <w:rsid w:val="00B3014C"/>
    <w:rsid w:val="00B301D1"/>
    <w:rsid w:val="00B304C5"/>
    <w:rsid w:val="00B30845"/>
    <w:rsid w:val="00B3143A"/>
    <w:rsid w:val="00B315A5"/>
    <w:rsid w:val="00B31CC4"/>
    <w:rsid w:val="00B32069"/>
    <w:rsid w:val="00B324D2"/>
    <w:rsid w:val="00B3255D"/>
    <w:rsid w:val="00B328EE"/>
    <w:rsid w:val="00B32F20"/>
    <w:rsid w:val="00B331C0"/>
    <w:rsid w:val="00B331DD"/>
    <w:rsid w:val="00B33B21"/>
    <w:rsid w:val="00B33B68"/>
    <w:rsid w:val="00B33D0D"/>
    <w:rsid w:val="00B33E62"/>
    <w:rsid w:val="00B34222"/>
    <w:rsid w:val="00B34661"/>
    <w:rsid w:val="00B3498D"/>
    <w:rsid w:val="00B34EB3"/>
    <w:rsid w:val="00B34FF9"/>
    <w:rsid w:val="00B350B4"/>
    <w:rsid w:val="00B353E1"/>
    <w:rsid w:val="00B355A2"/>
    <w:rsid w:val="00B358D7"/>
    <w:rsid w:val="00B36152"/>
    <w:rsid w:val="00B361F6"/>
    <w:rsid w:val="00B369B7"/>
    <w:rsid w:val="00B3718B"/>
    <w:rsid w:val="00B37DCE"/>
    <w:rsid w:val="00B4007C"/>
    <w:rsid w:val="00B40276"/>
    <w:rsid w:val="00B402B0"/>
    <w:rsid w:val="00B4063F"/>
    <w:rsid w:val="00B40A77"/>
    <w:rsid w:val="00B40AE1"/>
    <w:rsid w:val="00B40CAD"/>
    <w:rsid w:val="00B40CCC"/>
    <w:rsid w:val="00B40F41"/>
    <w:rsid w:val="00B413D2"/>
    <w:rsid w:val="00B414C4"/>
    <w:rsid w:val="00B415A9"/>
    <w:rsid w:val="00B41B96"/>
    <w:rsid w:val="00B4203C"/>
    <w:rsid w:val="00B4238F"/>
    <w:rsid w:val="00B42478"/>
    <w:rsid w:val="00B42582"/>
    <w:rsid w:val="00B4324E"/>
    <w:rsid w:val="00B4440E"/>
    <w:rsid w:val="00B4531C"/>
    <w:rsid w:val="00B457C8"/>
    <w:rsid w:val="00B45D48"/>
    <w:rsid w:val="00B45E80"/>
    <w:rsid w:val="00B464BC"/>
    <w:rsid w:val="00B46677"/>
    <w:rsid w:val="00B46688"/>
    <w:rsid w:val="00B46AC3"/>
    <w:rsid w:val="00B46E93"/>
    <w:rsid w:val="00B4776B"/>
    <w:rsid w:val="00B47828"/>
    <w:rsid w:val="00B47ABE"/>
    <w:rsid w:val="00B47BE6"/>
    <w:rsid w:val="00B50075"/>
    <w:rsid w:val="00B500E7"/>
    <w:rsid w:val="00B504FD"/>
    <w:rsid w:val="00B508E2"/>
    <w:rsid w:val="00B50DBC"/>
    <w:rsid w:val="00B50F04"/>
    <w:rsid w:val="00B51015"/>
    <w:rsid w:val="00B512A3"/>
    <w:rsid w:val="00B515F0"/>
    <w:rsid w:val="00B51B18"/>
    <w:rsid w:val="00B51CF8"/>
    <w:rsid w:val="00B52636"/>
    <w:rsid w:val="00B529C5"/>
    <w:rsid w:val="00B52AFB"/>
    <w:rsid w:val="00B52BAE"/>
    <w:rsid w:val="00B52CD5"/>
    <w:rsid w:val="00B53377"/>
    <w:rsid w:val="00B535FD"/>
    <w:rsid w:val="00B53B22"/>
    <w:rsid w:val="00B53BFB"/>
    <w:rsid w:val="00B5412A"/>
    <w:rsid w:val="00B54187"/>
    <w:rsid w:val="00B547EA"/>
    <w:rsid w:val="00B548A4"/>
    <w:rsid w:val="00B548C9"/>
    <w:rsid w:val="00B54C9A"/>
    <w:rsid w:val="00B550FA"/>
    <w:rsid w:val="00B55926"/>
    <w:rsid w:val="00B55BDE"/>
    <w:rsid w:val="00B55CF5"/>
    <w:rsid w:val="00B563A1"/>
    <w:rsid w:val="00B567EC"/>
    <w:rsid w:val="00B56817"/>
    <w:rsid w:val="00B56949"/>
    <w:rsid w:val="00B56D57"/>
    <w:rsid w:val="00B56FE1"/>
    <w:rsid w:val="00B5774B"/>
    <w:rsid w:val="00B577F7"/>
    <w:rsid w:val="00B57E1A"/>
    <w:rsid w:val="00B57E26"/>
    <w:rsid w:val="00B605F4"/>
    <w:rsid w:val="00B606B9"/>
    <w:rsid w:val="00B606F3"/>
    <w:rsid w:val="00B60D99"/>
    <w:rsid w:val="00B60E74"/>
    <w:rsid w:val="00B6118C"/>
    <w:rsid w:val="00B616BE"/>
    <w:rsid w:val="00B6184A"/>
    <w:rsid w:val="00B620C5"/>
    <w:rsid w:val="00B6253D"/>
    <w:rsid w:val="00B62545"/>
    <w:rsid w:val="00B62F6F"/>
    <w:rsid w:val="00B63163"/>
    <w:rsid w:val="00B638D8"/>
    <w:rsid w:val="00B63981"/>
    <w:rsid w:val="00B63CEE"/>
    <w:rsid w:val="00B640C2"/>
    <w:rsid w:val="00B64889"/>
    <w:rsid w:val="00B65093"/>
    <w:rsid w:val="00B65545"/>
    <w:rsid w:val="00B65748"/>
    <w:rsid w:val="00B657AA"/>
    <w:rsid w:val="00B658A1"/>
    <w:rsid w:val="00B65961"/>
    <w:rsid w:val="00B659BB"/>
    <w:rsid w:val="00B65AB5"/>
    <w:rsid w:val="00B65B76"/>
    <w:rsid w:val="00B65BF1"/>
    <w:rsid w:val="00B66016"/>
    <w:rsid w:val="00B660B6"/>
    <w:rsid w:val="00B661F6"/>
    <w:rsid w:val="00B6626E"/>
    <w:rsid w:val="00B662E5"/>
    <w:rsid w:val="00B66600"/>
    <w:rsid w:val="00B66764"/>
    <w:rsid w:val="00B66A4C"/>
    <w:rsid w:val="00B66D14"/>
    <w:rsid w:val="00B67A0E"/>
    <w:rsid w:val="00B67CFC"/>
    <w:rsid w:val="00B67D79"/>
    <w:rsid w:val="00B70125"/>
    <w:rsid w:val="00B707FE"/>
    <w:rsid w:val="00B70C3B"/>
    <w:rsid w:val="00B71390"/>
    <w:rsid w:val="00B71A10"/>
    <w:rsid w:val="00B71E81"/>
    <w:rsid w:val="00B731A2"/>
    <w:rsid w:val="00B73690"/>
    <w:rsid w:val="00B73A62"/>
    <w:rsid w:val="00B73FE6"/>
    <w:rsid w:val="00B741A9"/>
    <w:rsid w:val="00B7427A"/>
    <w:rsid w:val="00B74727"/>
    <w:rsid w:val="00B74A00"/>
    <w:rsid w:val="00B75229"/>
    <w:rsid w:val="00B757D7"/>
    <w:rsid w:val="00B75837"/>
    <w:rsid w:val="00B75F57"/>
    <w:rsid w:val="00B75FED"/>
    <w:rsid w:val="00B76054"/>
    <w:rsid w:val="00B76179"/>
    <w:rsid w:val="00B76423"/>
    <w:rsid w:val="00B765C9"/>
    <w:rsid w:val="00B768A3"/>
    <w:rsid w:val="00B77280"/>
    <w:rsid w:val="00B777E7"/>
    <w:rsid w:val="00B778D8"/>
    <w:rsid w:val="00B8012A"/>
    <w:rsid w:val="00B80DBE"/>
    <w:rsid w:val="00B80E56"/>
    <w:rsid w:val="00B80F18"/>
    <w:rsid w:val="00B8115D"/>
    <w:rsid w:val="00B81360"/>
    <w:rsid w:val="00B81587"/>
    <w:rsid w:val="00B8175D"/>
    <w:rsid w:val="00B817FB"/>
    <w:rsid w:val="00B81D1F"/>
    <w:rsid w:val="00B81D68"/>
    <w:rsid w:val="00B82E20"/>
    <w:rsid w:val="00B830BE"/>
    <w:rsid w:val="00B833EA"/>
    <w:rsid w:val="00B83647"/>
    <w:rsid w:val="00B838E1"/>
    <w:rsid w:val="00B83930"/>
    <w:rsid w:val="00B83EB0"/>
    <w:rsid w:val="00B840D6"/>
    <w:rsid w:val="00B847E3"/>
    <w:rsid w:val="00B847FF"/>
    <w:rsid w:val="00B8480B"/>
    <w:rsid w:val="00B84CC2"/>
    <w:rsid w:val="00B84FB6"/>
    <w:rsid w:val="00B85090"/>
    <w:rsid w:val="00B857F3"/>
    <w:rsid w:val="00B85ABF"/>
    <w:rsid w:val="00B8600A"/>
    <w:rsid w:val="00B86107"/>
    <w:rsid w:val="00B86131"/>
    <w:rsid w:val="00B861FC"/>
    <w:rsid w:val="00B86311"/>
    <w:rsid w:val="00B86545"/>
    <w:rsid w:val="00B86591"/>
    <w:rsid w:val="00B86CE8"/>
    <w:rsid w:val="00B87806"/>
    <w:rsid w:val="00B87981"/>
    <w:rsid w:val="00B87E9C"/>
    <w:rsid w:val="00B90351"/>
    <w:rsid w:val="00B90906"/>
    <w:rsid w:val="00B90951"/>
    <w:rsid w:val="00B9145A"/>
    <w:rsid w:val="00B91611"/>
    <w:rsid w:val="00B91C35"/>
    <w:rsid w:val="00B91CF1"/>
    <w:rsid w:val="00B91E93"/>
    <w:rsid w:val="00B92772"/>
    <w:rsid w:val="00B93053"/>
    <w:rsid w:val="00B93191"/>
    <w:rsid w:val="00B9332D"/>
    <w:rsid w:val="00B933D4"/>
    <w:rsid w:val="00B93435"/>
    <w:rsid w:val="00B938CF"/>
    <w:rsid w:val="00B93D9A"/>
    <w:rsid w:val="00B94353"/>
    <w:rsid w:val="00B94609"/>
    <w:rsid w:val="00B9462D"/>
    <w:rsid w:val="00B95075"/>
    <w:rsid w:val="00B9529F"/>
    <w:rsid w:val="00B952D8"/>
    <w:rsid w:val="00B95439"/>
    <w:rsid w:val="00B954AD"/>
    <w:rsid w:val="00B95A63"/>
    <w:rsid w:val="00B95A71"/>
    <w:rsid w:val="00B95B1F"/>
    <w:rsid w:val="00B95F94"/>
    <w:rsid w:val="00B96086"/>
    <w:rsid w:val="00B960F7"/>
    <w:rsid w:val="00B96412"/>
    <w:rsid w:val="00B96702"/>
    <w:rsid w:val="00B96712"/>
    <w:rsid w:val="00B96724"/>
    <w:rsid w:val="00B96862"/>
    <w:rsid w:val="00B96A78"/>
    <w:rsid w:val="00B96AF6"/>
    <w:rsid w:val="00B972D7"/>
    <w:rsid w:val="00B972F2"/>
    <w:rsid w:val="00B97566"/>
    <w:rsid w:val="00B97613"/>
    <w:rsid w:val="00B9778F"/>
    <w:rsid w:val="00B97837"/>
    <w:rsid w:val="00B9793C"/>
    <w:rsid w:val="00B97C2F"/>
    <w:rsid w:val="00B97C4B"/>
    <w:rsid w:val="00B97D8D"/>
    <w:rsid w:val="00B97E9F"/>
    <w:rsid w:val="00BA000F"/>
    <w:rsid w:val="00BA0033"/>
    <w:rsid w:val="00BA004B"/>
    <w:rsid w:val="00BA0160"/>
    <w:rsid w:val="00BA03A8"/>
    <w:rsid w:val="00BA0476"/>
    <w:rsid w:val="00BA05D2"/>
    <w:rsid w:val="00BA098E"/>
    <w:rsid w:val="00BA0C7C"/>
    <w:rsid w:val="00BA0DBC"/>
    <w:rsid w:val="00BA1029"/>
    <w:rsid w:val="00BA168B"/>
    <w:rsid w:val="00BA184D"/>
    <w:rsid w:val="00BA19D4"/>
    <w:rsid w:val="00BA1A16"/>
    <w:rsid w:val="00BA1B94"/>
    <w:rsid w:val="00BA1BAA"/>
    <w:rsid w:val="00BA227F"/>
    <w:rsid w:val="00BA2781"/>
    <w:rsid w:val="00BA30B3"/>
    <w:rsid w:val="00BA323C"/>
    <w:rsid w:val="00BA3287"/>
    <w:rsid w:val="00BA33B1"/>
    <w:rsid w:val="00BA388E"/>
    <w:rsid w:val="00BA3B59"/>
    <w:rsid w:val="00BA3DF0"/>
    <w:rsid w:val="00BA4280"/>
    <w:rsid w:val="00BA4308"/>
    <w:rsid w:val="00BA4A35"/>
    <w:rsid w:val="00BA5781"/>
    <w:rsid w:val="00BA5847"/>
    <w:rsid w:val="00BA5A03"/>
    <w:rsid w:val="00BA5ACD"/>
    <w:rsid w:val="00BA5B1D"/>
    <w:rsid w:val="00BA6069"/>
    <w:rsid w:val="00BA6619"/>
    <w:rsid w:val="00BA6BC8"/>
    <w:rsid w:val="00BA6C04"/>
    <w:rsid w:val="00BA6D7D"/>
    <w:rsid w:val="00BA73A4"/>
    <w:rsid w:val="00BA7670"/>
    <w:rsid w:val="00BA79A6"/>
    <w:rsid w:val="00BA7ABA"/>
    <w:rsid w:val="00BA7CC0"/>
    <w:rsid w:val="00BA7DA0"/>
    <w:rsid w:val="00BB012C"/>
    <w:rsid w:val="00BB0774"/>
    <w:rsid w:val="00BB081D"/>
    <w:rsid w:val="00BB0B22"/>
    <w:rsid w:val="00BB0C50"/>
    <w:rsid w:val="00BB12A0"/>
    <w:rsid w:val="00BB12B3"/>
    <w:rsid w:val="00BB14F3"/>
    <w:rsid w:val="00BB16E5"/>
    <w:rsid w:val="00BB16F3"/>
    <w:rsid w:val="00BB17F2"/>
    <w:rsid w:val="00BB1B67"/>
    <w:rsid w:val="00BB1F8D"/>
    <w:rsid w:val="00BB2004"/>
    <w:rsid w:val="00BB2224"/>
    <w:rsid w:val="00BB31F0"/>
    <w:rsid w:val="00BB3293"/>
    <w:rsid w:val="00BB3518"/>
    <w:rsid w:val="00BB356C"/>
    <w:rsid w:val="00BB3B96"/>
    <w:rsid w:val="00BB3BB9"/>
    <w:rsid w:val="00BB3FA8"/>
    <w:rsid w:val="00BB4092"/>
    <w:rsid w:val="00BB4464"/>
    <w:rsid w:val="00BB44EB"/>
    <w:rsid w:val="00BB52ED"/>
    <w:rsid w:val="00BB5D06"/>
    <w:rsid w:val="00BB5D7D"/>
    <w:rsid w:val="00BB5E27"/>
    <w:rsid w:val="00BB5FC2"/>
    <w:rsid w:val="00BB614E"/>
    <w:rsid w:val="00BB615A"/>
    <w:rsid w:val="00BB64C8"/>
    <w:rsid w:val="00BB68B8"/>
    <w:rsid w:val="00BB6F14"/>
    <w:rsid w:val="00BB72F5"/>
    <w:rsid w:val="00BB77F5"/>
    <w:rsid w:val="00BB78B4"/>
    <w:rsid w:val="00BC0C0A"/>
    <w:rsid w:val="00BC0C48"/>
    <w:rsid w:val="00BC0C51"/>
    <w:rsid w:val="00BC0C93"/>
    <w:rsid w:val="00BC0DEA"/>
    <w:rsid w:val="00BC14E2"/>
    <w:rsid w:val="00BC1534"/>
    <w:rsid w:val="00BC1619"/>
    <w:rsid w:val="00BC2746"/>
    <w:rsid w:val="00BC2B19"/>
    <w:rsid w:val="00BC2E3A"/>
    <w:rsid w:val="00BC2F9D"/>
    <w:rsid w:val="00BC33D0"/>
    <w:rsid w:val="00BC3672"/>
    <w:rsid w:val="00BC3B57"/>
    <w:rsid w:val="00BC3C37"/>
    <w:rsid w:val="00BC3EAB"/>
    <w:rsid w:val="00BC3F2F"/>
    <w:rsid w:val="00BC438D"/>
    <w:rsid w:val="00BC48BD"/>
    <w:rsid w:val="00BC4B7C"/>
    <w:rsid w:val="00BC4BDC"/>
    <w:rsid w:val="00BC4EBE"/>
    <w:rsid w:val="00BC552C"/>
    <w:rsid w:val="00BC57AF"/>
    <w:rsid w:val="00BC57C8"/>
    <w:rsid w:val="00BC64EC"/>
    <w:rsid w:val="00BC6526"/>
    <w:rsid w:val="00BC6717"/>
    <w:rsid w:val="00BC6788"/>
    <w:rsid w:val="00BC74AE"/>
    <w:rsid w:val="00BC7A54"/>
    <w:rsid w:val="00BC7B5A"/>
    <w:rsid w:val="00BC7D3A"/>
    <w:rsid w:val="00BC7F48"/>
    <w:rsid w:val="00BD01FF"/>
    <w:rsid w:val="00BD02DC"/>
    <w:rsid w:val="00BD03D3"/>
    <w:rsid w:val="00BD03DC"/>
    <w:rsid w:val="00BD0EE1"/>
    <w:rsid w:val="00BD137F"/>
    <w:rsid w:val="00BD17D3"/>
    <w:rsid w:val="00BD1B2C"/>
    <w:rsid w:val="00BD1EF6"/>
    <w:rsid w:val="00BD219A"/>
    <w:rsid w:val="00BD21C0"/>
    <w:rsid w:val="00BD24CC"/>
    <w:rsid w:val="00BD26D7"/>
    <w:rsid w:val="00BD29E6"/>
    <w:rsid w:val="00BD2A32"/>
    <w:rsid w:val="00BD2BB0"/>
    <w:rsid w:val="00BD31C1"/>
    <w:rsid w:val="00BD3484"/>
    <w:rsid w:val="00BD3BD4"/>
    <w:rsid w:val="00BD3CB8"/>
    <w:rsid w:val="00BD40C2"/>
    <w:rsid w:val="00BD451C"/>
    <w:rsid w:val="00BD46C7"/>
    <w:rsid w:val="00BD478D"/>
    <w:rsid w:val="00BD4A90"/>
    <w:rsid w:val="00BD5542"/>
    <w:rsid w:val="00BD6098"/>
    <w:rsid w:val="00BD6495"/>
    <w:rsid w:val="00BD66C5"/>
    <w:rsid w:val="00BD69F6"/>
    <w:rsid w:val="00BD6CC5"/>
    <w:rsid w:val="00BD6F23"/>
    <w:rsid w:val="00BD6FC9"/>
    <w:rsid w:val="00BD7391"/>
    <w:rsid w:val="00BD73CA"/>
    <w:rsid w:val="00BD7568"/>
    <w:rsid w:val="00BD7683"/>
    <w:rsid w:val="00BD7FCB"/>
    <w:rsid w:val="00BE03B4"/>
    <w:rsid w:val="00BE03D5"/>
    <w:rsid w:val="00BE0724"/>
    <w:rsid w:val="00BE07B6"/>
    <w:rsid w:val="00BE0B12"/>
    <w:rsid w:val="00BE154C"/>
    <w:rsid w:val="00BE179B"/>
    <w:rsid w:val="00BE197A"/>
    <w:rsid w:val="00BE232E"/>
    <w:rsid w:val="00BE2C0D"/>
    <w:rsid w:val="00BE2E69"/>
    <w:rsid w:val="00BE363A"/>
    <w:rsid w:val="00BE38DA"/>
    <w:rsid w:val="00BE3A9C"/>
    <w:rsid w:val="00BE3CCA"/>
    <w:rsid w:val="00BE41E8"/>
    <w:rsid w:val="00BE4733"/>
    <w:rsid w:val="00BE4870"/>
    <w:rsid w:val="00BE4927"/>
    <w:rsid w:val="00BE4FD4"/>
    <w:rsid w:val="00BE5078"/>
    <w:rsid w:val="00BE50F4"/>
    <w:rsid w:val="00BE585C"/>
    <w:rsid w:val="00BE5896"/>
    <w:rsid w:val="00BE5CA6"/>
    <w:rsid w:val="00BE5E91"/>
    <w:rsid w:val="00BE6177"/>
    <w:rsid w:val="00BE62DB"/>
    <w:rsid w:val="00BE67C1"/>
    <w:rsid w:val="00BE6880"/>
    <w:rsid w:val="00BE6C57"/>
    <w:rsid w:val="00BE6D77"/>
    <w:rsid w:val="00BE6F14"/>
    <w:rsid w:val="00BE6FD7"/>
    <w:rsid w:val="00BE7239"/>
    <w:rsid w:val="00BE79D1"/>
    <w:rsid w:val="00BE7EE2"/>
    <w:rsid w:val="00BF000D"/>
    <w:rsid w:val="00BF00A3"/>
    <w:rsid w:val="00BF02C0"/>
    <w:rsid w:val="00BF0559"/>
    <w:rsid w:val="00BF0AAC"/>
    <w:rsid w:val="00BF0AFF"/>
    <w:rsid w:val="00BF1050"/>
    <w:rsid w:val="00BF15E8"/>
    <w:rsid w:val="00BF1BAB"/>
    <w:rsid w:val="00BF1E91"/>
    <w:rsid w:val="00BF214E"/>
    <w:rsid w:val="00BF2456"/>
    <w:rsid w:val="00BF2556"/>
    <w:rsid w:val="00BF270A"/>
    <w:rsid w:val="00BF273B"/>
    <w:rsid w:val="00BF2848"/>
    <w:rsid w:val="00BF2B95"/>
    <w:rsid w:val="00BF2B9B"/>
    <w:rsid w:val="00BF2DDC"/>
    <w:rsid w:val="00BF2E1E"/>
    <w:rsid w:val="00BF2E32"/>
    <w:rsid w:val="00BF30C1"/>
    <w:rsid w:val="00BF3A4F"/>
    <w:rsid w:val="00BF3FC8"/>
    <w:rsid w:val="00BF4672"/>
    <w:rsid w:val="00BF46F5"/>
    <w:rsid w:val="00BF4A12"/>
    <w:rsid w:val="00BF4CEA"/>
    <w:rsid w:val="00BF4E4D"/>
    <w:rsid w:val="00BF5699"/>
    <w:rsid w:val="00BF5AFC"/>
    <w:rsid w:val="00BF5B5D"/>
    <w:rsid w:val="00BF5EAE"/>
    <w:rsid w:val="00BF619F"/>
    <w:rsid w:val="00BF62C1"/>
    <w:rsid w:val="00BF6329"/>
    <w:rsid w:val="00BF63A3"/>
    <w:rsid w:val="00BF6681"/>
    <w:rsid w:val="00BF6A59"/>
    <w:rsid w:val="00BF6AF7"/>
    <w:rsid w:val="00BF6BBA"/>
    <w:rsid w:val="00BF7254"/>
    <w:rsid w:val="00BF78C2"/>
    <w:rsid w:val="00BF7C2C"/>
    <w:rsid w:val="00BF7CB5"/>
    <w:rsid w:val="00BF7DC8"/>
    <w:rsid w:val="00C000DE"/>
    <w:rsid w:val="00C0038D"/>
    <w:rsid w:val="00C00BCC"/>
    <w:rsid w:val="00C00C6F"/>
    <w:rsid w:val="00C00E00"/>
    <w:rsid w:val="00C00E82"/>
    <w:rsid w:val="00C010FE"/>
    <w:rsid w:val="00C0157C"/>
    <w:rsid w:val="00C0169F"/>
    <w:rsid w:val="00C01764"/>
    <w:rsid w:val="00C01873"/>
    <w:rsid w:val="00C0274F"/>
    <w:rsid w:val="00C02E2E"/>
    <w:rsid w:val="00C037C3"/>
    <w:rsid w:val="00C03AE0"/>
    <w:rsid w:val="00C040AC"/>
    <w:rsid w:val="00C0477B"/>
    <w:rsid w:val="00C0521A"/>
    <w:rsid w:val="00C05930"/>
    <w:rsid w:val="00C05AEB"/>
    <w:rsid w:val="00C05DED"/>
    <w:rsid w:val="00C0601B"/>
    <w:rsid w:val="00C060D7"/>
    <w:rsid w:val="00C065B5"/>
    <w:rsid w:val="00C0682D"/>
    <w:rsid w:val="00C06CB9"/>
    <w:rsid w:val="00C0755C"/>
    <w:rsid w:val="00C07A00"/>
    <w:rsid w:val="00C07BF2"/>
    <w:rsid w:val="00C10139"/>
    <w:rsid w:val="00C1037F"/>
    <w:rsid w:val="00C103A3"/>
    <w:rsid w:val="00C106AA"/>
    <w:rsid w:val="00C1098C"/>
    <w:rsid w:val="00C10A30"/>
    <w:rsid w:val="00C10CBC"/>
    <w:rsid w:val="00C10E5F"/>
    <w:rsid w:val="00C10F3D"/>
    <w:rsid w:val="00C11E93"/>
    <w:rsid w:val="00C12389"/>
    <w:rsid w:val="00C123AC"/>
    <w:rsid w:val="00C1268D"/>
    <w:rsid w:val="00C12720"/>
    <w:rsid w:val="00C127D4"/>
    <w:rsid w:val="00C12F36"/>
    <w:rsid w:val="00C132B0"/>
    <w:rsid w:val="00C1334A"/>
    <w:rsid w:val="00C138E7"/>
    <w:rsid w:val="00C13A53"/>
    <w:rsid w:val="00C13CBF"/>
    <w:rsid w:val="00C1435F"/>
    <w:rsid w:val="00C14398"/>
    <w:rsid w:val="00C1443C"/>
    <w:rsid w:val="00C14A12"/>
    <w:rsid w:val="00C14B23"/>
    <w:rsid w:val="00C14C45"/>
    <w:rsid w:val="00C14CBE"/>
    <w:rsid w:val="00C15095"/>
    <w:rsid w:val="00C154C6"/>
    <w:rsid w:val="00C1551E"/>
    <w:rsid w:val="00C15567"/>
    <w:rsid w:val="00C15BC2"/>
    <w:rsid w:val="00C15C39"/>
    <w:rsid w:val="00C163BC"/>
    <w:rsid w:val="00C163CE"/>
    <w:rsid w:val="00C16FF9"/>
    <w:rsid w:val="00C1741D"/>
    <w:rsid w:val="00C177AF"/>
    <w:rsid w:val="00C177BC"/>
    <w:rsid w:val="00C17CB9"/>
    <w:rsid w:val="00C17D27"/>
    <w:rsid w:val="00C17E12"/>
    <w:rsid w:val="00C17FBB"/>
    <w:rsid w:val="00C17FD2"/>
    <w:rsid w:val="00C2029D"/>
    <w:rsid w:val="00C20443"/>
    <w:rsid w:val="00C20693"/>
    <w:rsid w:val="00C207BA"/>
    <w:rsid w:val="00C20B50"/>
    <w:rsid w:val="00C20DA3"/>
    <w:rsid w:val="00C20DBE"/>
    <w:rsid w:val="00C21324"/>
    <w:rsid w:val="00C21735"/>
    <w:rsid w:val="00C217B7"/>
    <w:rsid w:val="00C21D9A"/>
    <w:rsid w:val="00C21DFA"/>
    <w:rsid w:val="00C21EB2"/>
    <w:rsid w:val="00C21F40"/>
    <w:rsid w:val="00C22EA9"/>
    <w:rsid w:val="00C2359B"/>
    <w:rsid w:val="00C23736"/>
    <w:rsid w:val="00C237F9"/>
    <w:rsid w:val="00C23AA7"/>
    <w:rsid w:val="00C23BF5"/>
    <w:rsid w:val="00C24091"/>
    <w:rsid w:val="00C246FE"/>
    <w:rsid w:val="00C24DAE"/>
    <w:rsid w:val="00C24F8E"/>
    <w:rsid w:val="00C2558E"/>
    <w:rsid w:val="00C25612"/>
    <w:rsid w:val="00C25686"/>
    <w:rsid w:val="00C256A1"/>
    <w:rsid w:val="00C25847"/>
    <w:rsid w:val="00C25F81"/>
    <w:rsid w:val="00C266EB"/>
    <w:rsid w:val="00C26B42"/>
    <w:rsid w:val="00C26FA6"/>
    <w:rsid w:val="00C2725B"/>
    <w:rsid w:val="00C2786A"/>
    <w:rsid w:val="00C27BA8"/>
    <w:rsid w:val="00C27C4D"/>
    <w:rsid w:val="00C27D93"/>
    <w:rsid w:val="00C27F5B"/>
    <w:rsid w:val="00C3063E"/>
    <w:rsid w:val="00C3074B"/>
    <w:rsid w:val="00C30998"/>
    <w:rsid w:val="00C315D9"/>
    <w:rsid w:val="00C31E48"/>
    <w:rsid w:val="00C31E68"/>
    <w:rsid w:val="00C32278"/>
    <w:rsid w:val="00C322D6"/>
    <w:rsid w:val="00C32303"/>
    <w:rsid w:val="00C32919"/>
    <w:rsid w:val="00C33439"/>
    <w:rsid w:val="00C3345E"/>
    <w:rsid w:val="00C339A7"/>
    <w:rsid w:val="00C33E0C"/>
    <w:rsid w:val="00C340F9"/>
    <w:rsid w:val="00C3471B"/>
    <w:rsid w:val="00C34CCF"/>
    <w:rsid w:val="00C35078"/>
    <w:rsid w:val="00C351D9"/>
    <w:rsid w:val="00C352DE"/>
    <w:rsid w:val="00C35760"/>
    <w:rsid w:val="00C35E80"/>
    <w:rsid w:val="00C35EB8"/>
    <w:rsid w:val="00C3637B"/>
    <w:rsid w:val="00C36D03"/>
    <w:rsid w:val="00C36D68"/>
    <w:rsid w:val="00C375EA"/>
    <w:rsid w:val="00C37A74"/>
    <w:rsid w:val="00C4018F"/>
    <w:rsid w:val="00C406D5"/>
    <w:rsid w:val="00C407B5"/>
    <w:rsid w:val="00C408EE"/>
    <w:rsid w:val="00C40A6C"/>
    <w:rsid w:val="00C40C5C"/>
    <w:rsid w:val="00C4124D"/>
    <w:rsid w:val="00C413DC"/>
    <w:rsid w:val="00C41461"/>
    <w:rsid w:val="00C41A8A"/>
    <w:rsid w:val="00C41FF3"/>
    <w:rsid w:val="00C420EF"/>
    <w:rsid w:val="00C423F1"/>
    <w:rsid w:val="00C42527"/>
    <w:rsid w:val="00C4386F"/>
    <w:rsid w:val="00C438AC"/>
    <w:rsid w:val="00C44282"/>
    <w:rsid w:val="00C44B34"/>
    <w:rsid w:val="00C44B6E"/>
    <w:rsid w:val="00C44C0A"/>
    <w:rsid w:val="00C44D0C"/>
    <w:rsid w:val="00C45225"/>
    <w:rsid w:val="00C457DA"/>
    <w:rsid w:val="00C45CD8"/>
    <w:rsid w:val="00C46388"/>
    <w:rsid w:val="00C464DB"/>
    <w:rsid w:val="00C46794"/>
    <w:rsid w:val="00C4679A"/>
    <w:rsid w:val="00C46D43"/>
    <w:rsid w:val="00C47370"/>
    <w:rsid w:val="00C47872"/>
    <w:rsid w:val="00C47927"/>
    <w:rsid w:val="00C47A69"/>
    <w:rsid w:val="00C47BEE"/>
    <w:rsid w:val="00C47EE7"/>
    <w:rsid w:val="00C502F0"/>
    <w:rsid w:val="00C5031C"/>
    <w:rsid w:val="00C507B9"/>
    <w:rsid w:val="00C50AB0"/>
    <w:rsid w:val="00C51449"/>
    <w:rsid w:val="00C52070"/>
    <w:rsid w:val="00C52173"/>
    <w:rsid w:val="00C528C5"/>
    <w:rsid w:val="00C52F0B"/>
    <w:rsid w:val="00C52FF2"/>
    <w:rsid w:val="00C533D9"/>
    <w:rsid w:val="00C53453"/>
    <w:rsid w:val="00C534E1"/>
    <w:rsid w:val="00C53703"/>
    <w:rsid w:val="00C5379A"/>
    <w:rsid w:val="00C53C7F"/>
    <w:rsid w:val="00C54245"/>
    <w:rsid w:val="00C543E1"/>
    <w:rsid w:val="00C5469C"/>
    <w:rsid w:val="00C54943"/>
    <w:rsid w:val="00C54CC6"/>
    <w:rsid w:val="00C54CD5"/>
    <w:rsid w:val="00C551F1"/>
    <w:rsid w:val="00C5540A"/>
    <w:rsid w:val="00C5545E"/>
    <w:rsid w:val="00C5563A"/>
    <w:rsid w:val="00C55680"/>
    <w:rsid w:val="00C56C0B"/>
    <w:rsid w:val="00C56E87"/>
    <w:rsid w:val="00C56FA0"/>
    <w:rsid w:val="00C57776"/>
    <w:rsid w:val="00C57907"/>
    <w:rsid w:val="00C60004"/>
    <w:rsid w:val="00C614E9"/>
    <w:rsid w:val="00C61A7F"/>
    <w:rsid w:val="00C61E10"/>
    <w:rsid w:val="00C61E84"/>
    <w:rsid w:val="00C620D4"/>
    <w:rsid w:val="00C62413"/>
    <w:rsid w:val="00C624E3"/>
    <w:rsid w:val="00C629AE"/>
    <w:rsid w:val="00C63A39"/>
    <w:rsid w:val="00C63A80"/>
    <w:rsid w:val="00C63ECA"/>
    <w:rsid w:val="00C641E3"/>
    <w:rsid w:val="00C6423B"/>
    <w:rsid w:val="00C6461E"/>
    <w:rsid w:val="00C646DE"/>
    <w:rsid w:val="00C64801"/>
    <w:rsid w:val="00C64947"/>
    <w:rsid w:val="00C64A8F"/>
    <w:rsid w:val="00C64DF9"/>
    <w:rsid w:val="00C65107"/>
    <w:rsid w:val="00C655F8"/>
    <w:rsid w:val="00C6577C"/>
    <w:rsid w:val="00C6615B"/>
    <w:rsid w:val="00C667D2"/>
    <w:rsid w:val="00C66AE4"/>
    <w:rsid w:val="00C671E6"/>
    <w:rsid w:val="00C67537"/>
    <w:rsid w:val="00C6772C"/>
    <w:rsid w:val="00C67C73"/>
    <w:rsid w:val="00C706EA"/>
    <w:rsid w:val="00C70B0F"/>
    <w:rsid w:val="00C70BA3"/>
    <w:rsid w:val="00C70D75"/>
    <w:rsid w:val="00C70F02"/>
    <w:rsid w:val="00C718C6"/>
    <w:rsid w:val="00C718F0"/>
    <w:rsid w:val="00C71A32"/>
    <w:rsid w:val="00C71F68"/>
    <w:rsid w:val="00C71FC3"/>
    <w:rsid w:val="00C72246"/>
    <w:rsid w:val="00C724DE"/>
    <w:rsid w:val="00C7261A"/>
    <w:rsid w:val="00C7286F"/>
    <w:rsid w:val="00C7296F"/>
    <w:rsid w:val="00C729CD"/>
    <w:rsid w:val="00C72C91"/>
    <w:rsid w:val="00C7301D"/>
    <w:rsid w:val="00C730C6"/>
    <w:rsid w:val="00C73269"/>
    <w:rsid w:val="00C734E2"/>
    <w:rsid w:val="00C73661"/>
    <w:rsid w:val="00C73A36"/>
    <w:rsid w:val="00C73DCC"/>
    <w:rsid w:val="00C74810"/>
    <w:rsid w:val="00C75134"/>
    <w:rsid w:val="00C75612"/>
    <w:rsid w:val="00C75747"/>
    <w:rsid w:val="00C75BEF"/>
    <w:rsid w:val="00C763D4"/>
    <w:rsid w:val="00C7719A"/>
    <w:rsid w:val="00C77240"/>
    <w:rsid w:val="00C77287"/>
    <w:rsid w:val="00C7751E"/>
    <w:rsid w:val="00C7755B"/>
    <w:rsid w:val="00C80570"/>
    <w:rsid w:val="00C8076B"/>
    <w:rsid w:val="00C8094A"/>
    <w:rsid w:val="00C80990"/>
    <w:rsid w:val="00C80ECF"/>
    <w:rsid w:val="00C80F89"/>
    <w:rsid w:val="00C81D36"/>
    <w:rsid w:val="00C820CC"/>
    <w:rsid w:val="00C821A4"/>
    <w:rsid w:val="00C824AB"/>
    <w:rsid w:val="00C8250B"/>
    <w:rsid w:val="00C8290F"/>
    <w:rsid w:val="00C82DDE"/>
    <w:rsid w:val="00C82DE2"/>
    <w:rsid w:val="00C82E2F"/>
    <w:rsid w:val="00C8318B"/>
    <w:rsid w:val="00C83859"/>
    <w:rsid w:val="00C838A9"/>
    <w:rsid w:val="00C838D9"/>
    <w:rsid w:val="00C83C1C"/>
    <w:rsid w:val="00C84227"/>
    <w:rsid w:val="00C84329"/>
    <w:rsid w:val="00C84471"/>
    <w:rsid w:val="00C8465E"/>
    <w:rsid w:val="00C84859"/>
    <w:rsid w:val="00C84D15"/>
    <w:rsid w:val="00C84FA2"/>
    <w:rsid w:val="00C84FC8"/>
    <w:rsid w:val="00C8513F"/>
    <w:rsid w:val="00C85352"/>
    <w:rsid w:val="00C856D7"/>
    <w:rsid w:val="00C8679B"/>
    <w:rsid w:val="00C870AD"/>
    <w:rsid w:val="00C87180"/>
    <w:rsid w:val="00C8778C"/>
    <w:rsid w:val="00C8783F"/>
    <w:rsid w:val="00C90489"/>
    <w:rsid w:val="00C9061E"/>
    <w:rsid w:val="00C90BC1"/>
    <w:rsid w:val="00C913AF"/>
    <w:rsid w:val="00C9148B"/>
    <w:rsid w:val="00C91545"/>
    <w:rsid w:val="00C9174A"/>
    <w:rsid w:val="00C91756"/>
    <w:rsid w:val="00C917D4"/>
    <w:rsid w:val="00C918E9"/>
    <w:rsid w:val="00C91923"/>
    <w:rsid w:val="00C91ACC"/>
    <w:rsid w:val="00C91C6A"/>
    <w:rsid w:val="00C9233F"/>
    <w:rsid w:val="00C926EF"/>
    <w:rsid w:val="00C929D4"/>
    <w:rsid w:val="00C92A38"/>
    <w:rsid w:val="00C92C6C"/>
    <w:rsid w:val="00C92DFD"/>
    <w:rsid w:val="00C92E11"/>
    <w:rsid w:val="00C932E0"/>
    <w:rsid w:val="00C9345A"/>
    <w:rsid w:val="00C9356E"/>
    <w:rsid w:val="00C93A17"/>
    <w:rsid w:val="00C93C6F"/>
    <w:rsid w:val="00C93D69"/>
    <w:rsid w:val="00C93FE8"/>
    <w:rsid w:val="00C95179"/>
    <w:rsid w:val="00C95466"/>
    <w:rsid w:val="00C95B14"/>
    <w:rsid w:val="00C95D6E"/>
    <w:rsid w:val="00C95D9C"/>
    <w:rsid w:val="00C960EB"/>
    <w:rsid w:val="00C961E7"/>
    <w:rsid w:val="00C968E4"/>
    <w:rsid w:val="00C96A7A"/>
    <w:rsid w:val="00C96BCD"/>
    <w:rsid w:val="00C96FB8"/>
    <w:rsid w:val="00C96FF1"/>
    <w:rsid w:val="00C96FF3"/>
    <w:rsid w:val="00C97357"/>
    <w:rsid w:val="00C9741D"/>
    <w:rsid w:val="00C97822"/>
    <w:rsid w:val="00C97CE2"/>
    <w:rsid w:val="00C97F9A"/>
    <w:rsid w:val="00CA02D0"/>
    <w:rsid w:val="00CA04F2"/>
    <w:rsid w:val="00CA0DA7"/>
    <w:rsid w:val="00CA10AF"/>
    <w:rsid w:val="00CA17CF"/>
    <w:rsid w:val="00CA1F6E"/>
    <w:rsid w:val="00CA2058"/>
    <w:rsid w:val="00CA253D"/>
    <w:rsid w:val="00CA27FF"/>
    <w:rsid w:val="00CA286D"/>
    <w:rsid w:val="00CA2A89"/>
    <w:rsid w:val="00CA318D"/>
    <w:rsid w:val="00CA31C6"/>
    <w:rsid w:val="00CA3807"/>
    <w:rsid w:val="00CA3F0D"/>
    <w:rsid w:val="00CA498D"/>
    <w:rsid w:val="00CA4B8C"/>
    <w:rsid w:val="00CA4F5D"/>
    <w:rsid w:val="00CA506D"/>
    <w:rsid w:val="00CA552C"/>
    <w:rsid w:val="00CA5DA6"/>
    <w:rsid w:val="00CA5E27"/>
    <w:rsid w:val="00CA60F0"/>
    <w:rsid w:val="00CA62B0"/>
    <w:rsid w:val="00CA65AF"/>
    <w:rsid w:val="00CA6827"/>
    <w:rsid w:val="00CA69A1"/>
    <w:rsid w:val="00CA70E2"/>
    <w:rsid w:val="00CA7303"/>
    <w:rsid w:val="00CA765D"/>
    <w:rsid w:val="00CA77C2"/>
    <w:rsid w:val="00CA7B08"/>
    <w:rsid w:val="00CA7DA4"/>
    <w:rsid w:val="00CA7DF7"/>
    <w:rsid w:val="00CB007A"/>
    <w:rsid w:val="00CB0123"/>
    <w:rsid w:val="00CB046F"/>
    <w:rsid w:val="00CB10BB"/>
    <w:rsid w:val="00CB10FE"/>
    <w:rsid w:val="00CB13C8"/>
    <w:rsid w:val="00CB1F53"/>
    <w:rsid w:val="00CB2096"/>
    <w:rsid w:val="00CB2123"/>
    <w:rsid w:val="00CB2AFA"/>
    <w:rsid w:val="00CB2B61"/>
    <w:rsid w:val="00CB2CA9"/>
    <w:rsid w:val="00CB2E12"/>
    <w:rsid w:val="00CB30BA"/>
    <w:rsid w:val="00CB3559"/>
    <w:rsid w:val="00CB36CC"/>
    <w:rsid w:val="00CB391B"/>
    <w:rsid w:val="00CB4264"/>
    <w:rsid w:val="00CB4A1D"/>
    <w:rsid w:val="00CB4E23"/>
    <w:rsid w:val="00CB4E61"/>
    <w:rsid w:val="00CB5310"/>
    <w:rsid w:val="00CB532F"/>
    <w:rsid w:val="00CB536C"/>
    <w:rsid w:val="00CB5395"/>
    <w:rsid w:val="00CB5CDD"/>
    <w:rsid w:val="00CB5D2D"/>
    <w:rsid w:val="00CB5DAD"/>
    <w:rsid w:val="00CB5F2C"/>
    <w:rsid w:val="00CB6276"/>
    <w:rsid w:val="00CB66C8"/>
    <w:rsid w:val="00CB679A"/>
    <w:rsid w:val="00CB6901"/>
    <w:rsid w:val="00CB6C40"/>
    <w:rsid w:val="00CB70C6"/>
    <w:rsid w:val="00CB7546"/>
    <w:rsid w:val="00CB7FB4"/>
    <w:rsid w:val="00CC016F"/>
    <w:rsid w:val="00CC026D"/>
    <w:rsid w:val="00CC06F0"/>
    <w:rsid w:val="00CC0E40"/>
    <w:rsid w:val="00CC101E"/>
    <w:rsid w:val="00CC131A"/>
    <w:rsid w:val="00CC21D7"/>
    <w:rsid w:val="00CC271B"/>
    <w:rsid w:val="00CC282E"/>
    <w:rsid w:val="00CC2BAE"/>
    <w:rsid w:val="00CC2D0A"/>
    <w:rsid w:val="00CC2E91"/>
    <w:rsid w:val="00CC304E"/>
    <w:rsid w:val="00CC36F7"/>
    <w:rsid w:val="00CC3AC0"/>
    <w:rsid w:val="00CC3F65"/>
    <w:rsid w:val="00CC4588"/>
    <w:rsid w:val="00CC48D9"/>
    <w:rsid w:val="00CC4B77"/>
    <w:rsid w:val="00CC503B"/>
    <w:rsid w:val="00CC52BD"/>
    <w:rsid w:val="00CC5443"/>
    <w:rsid w:val="00CC5528"/>
    <w:rsid w:val="00CC64E2"/>
    <w:rsid w:val="00CC67B3"/>
    <w:rsid w:val="00CC69FE"/>
    <w:rsid w:val="00CC6DF6"/>
    <w:rsid w:val="00CC73C4"/>
    <w:rsid w:val="00CC7A8A"/>
    <w:rsid w:val="00CC7ADA"/>
    <w:rsid w:val="00CC7D80"/>
    <w:rsid w:val="00CC7D88"/>
    <w:rsid w:val="00CD0318"/>
    <w:rsid w:val="00CD0893"/>
    <w:rsid w:val="00CD0B07"/>
    <w:rsid w:val="00CD0ED8"/>
    <w:rsid w:val="00CD0F5B"/>
    <w:rsid w:val="00CD12E4"/>
    <w:rsid w:val="00CD141D"/>
    <w:rsid w:val="00CD1560"/>
    <w:rsid w:val="00CD1A64"/>
    <w:rsid w:val="00CD1C6E"/>
    <w:rsid w:val="00CD2119"/>
    <w:rsid w:val="00CD2657"/>
    <w:rsid w:val="00CD2686"/>
    <w:rsid w:val="00CD28A4"/>
    <w:rsid w:val="00CD2A31"/>
    <w:rsid w:val="00CD2B87"/>
    <w:rsid w:val="00CD2B8D"/>
    <w:rsid w:val="00CD2E94"/>
    <w:rsid w:val="00CD39A2"/>
    <w:rsid w:val="00CD4B30"/>
    <w:rsid w:val="00CD54BC"/>
    <w:rsid w:val="00CD5989"/>
    <w:rsid w:val="00CD5C6B"/>
    <w:rsid w:val="00CD5DE6"/>
    <w:rsid w:val="00CD6A01"/>
    <w:rsid w:val="00CD6B64"/>
    <w:rsid w:val="00CD6BDC"/>
    <w:rsid w:val="00CD6C8F"/>
    <w:rsid w:val="00CD70CB"/>
    <w:rsid w:val="00CD71E0"/>
    <w:rsid w:val="00CD7C71"/>
    <w:rsid w:val="00CE022C"/>
    <w:rsid w:val="00CE0425"/>
    <w:rsid w:val="00CE0746"/>
    <w:rsid w:val="00CE08F5"/>
    <w:rsid w:val="00CE0CD7"/>
    <w:rsid w:val="00CE0E02"/>
    <w:rsid w:val="00CE0F70"/>
    <w:rsid w:val="00CE1092"/>
    <w:rsid w:val="00CE198D"/>
    <w:rsid w:val="00CE1A7F"/>
    <w:rsid w:val="00CE1CD0"/>
    <w:rsid w:val="00CE1D71"/>
    <w:rsid w:val="00CE2356"/>
    <w:rsid w:val="00CE23CF"/>
    <w:rsid w:val="00CE275A"/>
    <w:rsid w:val="00CE2E4F"/>
    <w:rsid w:val="00CE2F3F"/>
    <w:rsid w:val="00CE3449"/>
    <w:rsid w:val="00CE3B0F"/>
    <w:rsid w:val="00CE3C01"/>
    <w:rsid w:val="00CE3E09"/>
    <w:rsid w:val="00CE40A3"/>
    <w:rsid w:val="00CE4555"/>
    <w:rsid w:val="00CE49C8"/>
    <w:rsid w:val="00CE4CBF"/>
    <w:rsid w:val="00CE4D3C"/>
    <w:rsid w:val="00CE4E10"/>
    <w:rsid w:val="00CE5099"/>
    <w:rsid w:val="00CE5748"/>
    <w:rsid w:val="00CE5880"/>
    <w:rsid w:val="00CE5A22"/>
    <w:rsid w:val="00CE5B94"/>
    <w:rsid w:val="00CE61AE"/>
    <w:rsid w:val="00CE6674"/>
    <w:rsid w:val="00CE6F8C"/>
    <w:rsid w:val="00CE7433"/>
    <w:rsid w:val="00CE77B2"/>
    <w:rsid w:val="00CE7999"/>
    <w:rsid w:val="00CE7CED"/>
    <w:rsid w:val="00CE7F86"/>
    <w:rsid w:val="00CF00FC"/>
    <w:rsid w:val="00CF0930"/>
    <w:rsid w:val="00CF0CA9"/>
    <w:rsid w:val="00CF14FA"/>
    <w:rsid w:val="00CF167B"/>
    <w:rsid w:val="00CF1B87"/>
    <w:rsid w:val="00CF219C"/>
    <w:rsid w:val="00CF25E1"/>
    <w:rsid w:val="00CF2E65"/>
    <w:rsid w:val="00CF32F7"/>
    <w:rsid w:val="00CF337B"/>
    <w:rsid w:val="00CF3571"/>
    <w:rsid w:val="00CF369D"/>
    <w:rsid w:val="00CF3DCE"/>
    <w:rsid w:val="00CF3F6A"/>
    <w:rsid w:val="00CF40F8"/>
    <w:rsid w:val="00CF431D"/>
    <w:rsid w:val="00CF4670"/>
    <w:rsid w:val="00CF5006"/>
    <w:rsid w:val="00CF508D"/>
    <w:rsid w:val="00CF50E9"/>
    <w:rsid w:val="00CF5341"/>
    <w:rsid w:val="00CF56BD"/>
    <w:rsid w:val="00CF5CC5"/>
    <w:rsid w:val="00CF5CDF"/>
    <w:rsid w:val="00CF610B"/>
    <w:rsid w:val="00CF646A"/>
    <w:rsid w:val="00CF64F7"/>
    <w:rsid w:val="00CF6946"/>
    <w:rsid w:val="00CF6A42"/>
    <w:rsid w:val="00CF6DA8"/>
    <w:rsid w:val="00CF6DCC"/>
    <w:rsid w:val="00CF6EF3"/>
    <w:rsid w:val="00CF6F5A"/>
    <w:rsid w:val="00CF71F1"/>
    <w:rsid w:val="00CF7510"/>
    <w:rsid w:val="00CF76C1"/>
    <w:rsid w:val="00CF7765"/>
    <w:rsid w:val="00CF7BFC"/>
    <w:rsid w:val="00CF7D08"/>
    <w:rsid w:val="00CF7D5F"/>
    <w:rsid w:val="00CF7D7A"/>
    <w:rsid w:val="00D0001C"/>
    <w:rsid w:val="00D00124"/>
    <w:rsid w:val="00D006B7"/>
    <w:rsid w:val="00D018B7"/>
    <w:rsid w:val="00D024D5"/>
    <w:rsid w:val="00D025E7"/>
    <w:rsid w:val="00D026CA"/>
    <w:rsid w:val="00D02C38"/>
    <w:rsid w:val="00D02CE6"/>
    <w:rsid w:val="00D02D73"/>
    <w:rsid w:val="00D02D77"/>
    <w:rsid w:val="00D02D82"/>
    <w:rsid w:val="00D0304D"/>
    <w:rsid w:val="00D0357B"/>
    <w:rsid w:val="00D03B17"/>
    <w:rsid w:val="00D03DD7"/>
    <w:rsid w:val="00D03E76"/>
    <w:rsid w:val="00D040FA"/>
    <w:rsid w:val="00D04537"/>
    <w:rsid w:val="00D04DD3"/>
    <w:rsid w:val="00D04EE4"/>
    <w:rsid w:val="00D0500F"/>
    <w:rsid w:val="00D05478"/>
    <w:rsid w:val="00D0569B"/>
    <w:rsid w:val="00D05B16"/>
    <w:rsid w:val="00D05BBA"/>
    <w:rsid w:val="00D05C75"/>
    <w:rsid w:val="00D05E00"/>
    <w:rsid w:val="00D05F91"/>
    <w:rsid w:val="00D06448"/>
    <w:rsid w:val="00D06580"/>
    <w:rsid w:val="00D06635"/>
    <w:rsid w:val="00D06B63"/>
    <w:rsid w:val="00D06FF4"/>
    <w:rsid w:val="00D075EB"/>
    <w:rsid w:val="00D07C60"/>
    <w:rsid w:val="00D07CDA"/>
    <w:rsid w:val="00D1013D"/>
    <w:rsid w:val="00D10893"/>
    <w:rsid w:val="00D10A28"/>
    <w:rsid w:val="00D10B93"/>
    <w:rsid w:val="00D1141F"/>
    <w:rsid w:val="00D1142D"/>
    <w:rsid w:val="00D114AD"/>
    <w:rsid w:val="00D1172C"/>
    <w:rsid w:val="00D11FFF"/>
    <w:rsid w:val="00D123EA"/>
    <w:rsid w:val="00D12CCC"/>
    <w:rsid w:val="00D12DC9"/>
    <w:rsid w:val="00D12F2C"/>
    <w:rsid w:val="00D12FD4"/>
    <w:rsid w:val="00D13303"/>
    <w:rsid w:val="00D13331"/>
    <w:rsid w:val="00D13DB8"/>
    <w:rsid w:val="00D13ECC"/>
    <w:rsid w:val="00D13F99"/>
    <w:rsid w:val="00D14253"/>
    <w:rsid w:val="00D14330"/>
    <w:rsid w:val="00D14696"/>
    <w:rsid w:val="00D14A6E"/>
    <w:rsid w:val="00D14D64"/>
    <w:rsid w:val="00D1570B"/>
    <w:rsid w:val="00D1594E"/>
    <w:rsid w:val="00D15AA9"/>
    <w:rsid w:val="00D15EFF"/>
    <w:rsid w:val="00D16060"/>
    <w:rsid w:val="00D16984"/>
    <w:rsid w:val="00D16BAC"/>
    <w:rsid w:val="00D171D4"/>
    <w:rsid w:val="00D17376"/>
    <w:rsid w:val="00D17998"/>
    <w:rsid w:val="00D17AF3"/>
    <w:rsid w:val="00D200B5"/>
    <w:rsid w:val="00D20E4C"/>
    <w:rsid w:val="00D20E76"/>
    <w:rsid w:val="00D211A9"/>
    <w:rsid w:val="00D212FB"/>
    <w:rsid w:val="00D21683"/>
    <w:rsid w:val="00D21F88"/>
    <w:rsid w:val="00D22019"/>
    <w:rsid w:val="00D22297"/>
    <w:rsid w:val="00D223F2"/>
    <w:rsid w:val="00D224EE"/>
    <w:rsid w:val="00D22EE2"/>
    <w:rsid w:val="00D22EF9"/>
    <w:rsid w:val="00D2327F"/>
    <w:rsid w:val="00D23402"/>
    <w:rsid w:val="00D238C0"/>
    <w:rsid w:val="00D239DE"/>
    <w:rsid w:val="00D23DC8"/>
    <w:rsid w:val="00D241F9"/>
    <w:rsid w:val="00D24240"/>
    <w:rsid w:val="00D243EF"/>
    <w:rsid w:val="00D24514"/>
    <w:rsid w:val="00D249C7"/>
    <w:rsid w:val="00D24AAD"/>
    <w:rsid w:val="00D24FCE"/>
    <w:rsid w:val="00D25243"/>
    <w:rsid w:val="00D2561F"/>
    <w:rsid w:val="00D2587C"/>
    <w:rsid w:val="00D25B4D"/>
    <w:rsid w:val="00D2603C"/>
    <w:rsid w:val="00D26108"/>
    <w:rsid w:val="00D261B5"/>
    <w:rsid w:val="00D26409"/>
    <w:rsid w:val="00D26655"/>
    <w:rsid w:val="00D26BD7"/>
    <w:rsid w:val="00D26C20"/>
    <w:rsid w:val="00D26D6E"/>
    <w:rsid w:val="00D26F07"/>
    <w:rsid w:val="00D270DA"/>
    <w:rsid w:val="00D2724B"/>
    <w:rsid w:val="00D273DB"/>
    <w:rsid w:val="00D27462"/>
    <w:rsid w:val="00D27482"/>
    <w:rsid w:val="00D276C6"/>
    <w:rsid w:val="00D27920"/>
    <w:rsid w:val="00D2796E"/>
    <w:rsid w:val="00D27EBF"/>
    <w:rsid w:val="00D30154"/>
    <w:rsid w:val="00D306E2"/>
    <w:rsid w:val="00D3087A"/>
    <w:rsid w:val="00D30B68"/>
    <w:rsid w:val="00D30D0C"/>
    <w:rsid w:val="00D315EC"/>
    <w:rsid w:val="00D31875"/>
    <w:rsid w:val="00D324B8"/>
    <w:rsid w:val="00D32EF0"/>
    <w:rsid w:val="00D32F11"/>
    <w:rsid w:val="00D3359F"/>
    <w:rsid w:val="00D33902"/>
    <w:rsid w:val="00D340F9"/>
    <w:rsid w:val="00D342A6"/>
    <w:rsid w:val="00D34673"/>
    <w:rsid w:val="00D349C9"/>
    <w:rsid w:val="00D34A64"/>
    <w:rsid w:val="00D34BFF"/>
    <w:rsid w:val="00D35073"/>
    <w:rsid w:val="00D353C8"/>
    <w:rsid w:val="00D356C3"/>
    <w:rsid w:val="00D35D76"/>
    <w:rsid w:val="00D35ED0"/>
    <w:rsid w:val="00D360F4"/>
    <w:rsid w:val="00D36343"/>
    <w:rsid w:val="00D36694"/>
    <w:rsid w:val="00D36CF7"/>
    <w:rsid w:val="00D36E93"/>
    <w:rsid w:val="00D36FD6"/>
    <w:rsid w:val="00D37593"/>
    <w:rsid w:val="00D37859"/>
    <w:rsid w:val="00D37B4D"/>
    <w:rsid w:val="00D37C11"/>
    <w:rsid w:val="00D401B2"/>
    <w:rsid w:val="00D404B2"/>
    <w:rsid w:val="00D409F2"/>
    <w:rsid w:val="00D40BA0"/>
    <w:rsid w:val="00D40D2D"/>
    <w:rsid w:val="00D410A5"/>
    <w:rsid w:val="00D41870"/>
    <w:rsid w:val="00D41A13"/>
    <w:rsid w:val="00D41A28"/>
    <w:rsid w:val="00D41C1A"/>
    <w:rsid w:val="00D41CD7"/>
    <w:rsid w:val="00D41F00"/>
    <w:rsid w:val="00D42580"/>
    <w:rsid w:val="00D4279C"/>
    <w:rsid w:val="00D42A5B"/>
    <w:rsid w:val="00D42BDE"/>
    <w:rsid w:val="00D42D65"/>
    <w:rsid w:val="00D4350F"/>
    <w:rsid w:val="00D436D8"/>
    <w:rsid w:val="00D43DD5"/>
    <w:rsid w:val="00D43EF7"/>
    <w:rsid w:val="00D43F8C"/>
    <w:rsid w:val="00D449A0"/>
    <w:rsid w:val="00D44B99"/>
    <w:rsid w:val="00D44D54"/>
    <w:rsid w:val="00D44F0E"/>
    <w:rsid w:val="00D450C7"/>
    <w:rsid w:val="00D45234"/>
    <w:rsid w:val="00D452E7"/>
    <w:rsid w:val="00D455B1"/>
    <w:rsid w:val="00D455CE"/>
    <w:rsid w:val="00D455E0"/>
    <w:rsid w:val="00D457A8"/>
    <w:rsid w:val="00D4590D"/>
    <w:rsid w:val="00D45B9B"/>
    <w:rsid w:val="00D45DA8"/>
    <w:rsid w:val="00D460EF"/>
    <w:rsid w:val="00D463EA"/>
    <w:rsid w:val="00D46764"/>
    <w:rsid w:val="00D467BC"/>
    <w:rsid w:val="00D469E1"/>
    <w:rsid w:val="00D470D3"/>
    <w:rsid w:val="00D500B8"/>
    <w:rsid w:val="00D50683"/>
    <w:rsid w:val="00D50B4B"/>
    <w:rsid w:val="00D50DEA"/>
    <w:rsid w:val="00D50E8E"/>
    <w:rsid w:val="00D51007"/>
    <w:rsid w:val="00D5102F"/>
    <w:rsid w:val="00D514C6"/>
    <w:rsid w:val="00D51C12"/>
    <w:rsid w:val="00D51CB4"/>
    <w:rsid w:val="00D51F13"/>
    <w:rsid w:val="00D5203E"/>
    <w:rsid w:val="00D520F3"/>
    <w:rsid w:val="00D524EC"/>
    <w:rsid w:val="00D52C06"/>
    <w:rsid w:val="00D52C99"/>
    <w:rsid w:val="00D535D8"/>
    <w:rsid w:val="00D536A8"/>
    <w:rsid w:val="00D53A16"/>
    <w:rsid w:val="00D53E92"/>
    <w:rsid w:val="00D54577"/>
    <w:rsid w:val="00D55AD3"/>
    <w:rsid w:val="00D55C23"/>
    <w:rsid w:val="00D560CF"/>
    <w:rsid w:val="00D56233"/>
    <w:rsid w:val="00D568AE"/>
    <w:rsid w:val="00D56CD5"/>
    <w:rsid w:val="00D56E18"/>
    <w:rsid w:val="00D57396"/>
    <w:rsid w:val="00D573F6"/>
    <w:rsid w:val="00D577A2"/>
    <w:rsid w:val="00D57861"/>
    <w:rsid w:val="00D579FC"/>
    <w:rsid w:val="00D57B6E"/>
    <w:rsid w:val="00D57F01"/>
    <w:rsid w:val="00D60406"/>
    <w:rsid w:val="00D6047B"/>
    <w:rsid w:val="00D608CE"/>
    <w:rsid w:val="00D616A4"/>
    <w:rsid w:val="00D61AC7"/>
    <w:rsid w:val="00D61B06"/>
    <w:rsid w:val="00D6206D"/>
    <w:rsid w:val="00D62654"/>
    <w:rsid w:val="00D62B42"/>
    <w:rsid w:val="00D62BAD"/>
    <w:rsid w:val="00D63196"/>
    <w:rsid w:val="00D634D0"/>
    <w:rsid w:val="00D636F3"/>
    <w:rsid w:val="00D638D9"/>
    <w:rsid w:val="00D639F9"/>
    <w:rsid w:val="00D63C04"/>
    <w:rsid w:val="00D63CC5"/>
    <w:rsid w:val="00D63EEB"/>
    <w:rsid w:val="00D63F38"/>
    <w:rsid w:val="00D64035"/>
    <w:rsid w:val="00D6408B"/>
    <w:rsid w:val="00D648AC"/>
    <w:rsid w:val="00D64D39"/>
    <w:rsid w:val="00D64F8A"/>
    <w:rsid w:val="00D65243"/>
    <w:rsid w:val="00D65822"/>
    <w:rsid w:val="00D6608F"/>
    <w:rsid w:val="00D66241"/>
    <w:rsid w:val="00D664A0"/>
    <w:rsid w:val="00D67231"/>
    <w:rsid w:val="00D675C8"/>
    <w:rsid w:val="00D67A7D"/>
    <w:rsid w:val="00D67B7E"/>
    <w:rsid w:val="00D67FE6"/>
    <w:rsid w:val="00D70677"/>
    <w:rsid w:val="00D7067D"/>
    <w:rsid w:val="00D70742"/>
    <w:rsid w:val="00D707D2"/>
    <w:rsid w:val="00D70AA1"/>
    <w:rsid w:val="00D70B42"/>
    <w:rsid w:val="00D7179A"/>
    <w:rsid w:val="00D719A5"/>
    <w:rsid w:val="00D71AB0"/>
    <w:rsid w:val="00D71BC9"/>
    <w:rsid w:val="00D71D9D"/>
    <w:rsid w:val="00D71FE1"/>
    <w:rsid w:val="00D72752"/>
    <w:rsid w:val="00D735C8"/>
    <w:rsid w:val="00D740F5"/>
    <w:rsid w:val="00D7498A"/>
    <w:rsid w:val="00D750BC"/>
    <w:rsid w:val="00D7578D"/>
    <w:rsid w:val="00D7583C"/>
    <w:rsid w:val="00D75C19"/>
    <w:rsid w:val="00D75CAB"/>
    <w:rsid w:val="00D75D14"/>
    <w:rsid w:val="00D75D1B"/>
    <w:rsid w:val="00D75FF7"/>
    <w:rsid w:val="00D761EF"/>
    <w:rsid w:val="00D764E9"/>
    <w:rsid w:val="00D76539"/>
    <w:rsid w:val="00D766A5"/>
    <w:rsid w:val="00D7690D"/>
    <w:rsid w:val="00D76914"/>
    <w:rsid w:val="00D76DC0"/>
    <w:rsid w:val="00D76EA2"/>
    <w:rsid w:val="00D77531"/>
    <w:rsid w:val="00D77B6C"/>
    <w:rsid w:val="00D77FC8"/>
    <w:rsid w:val="00D8013E"/>
    <w:rsid w:val="00D803D2"/>
    <w:rsid w:val="00D80720"/>
    <w:rsid w:val="00D80774"/>
    <w:rsid w:val="00D807FA"/>
    <w:rsid w:val="00D80A95"/>
    <w:rsid w:val="00D80E3D"/>
    <w:rsid w:val="00D80F43"/>
    <w:rsid w:val="00D815D9"/>
    <w:rsid w:val="00D816E7"/>
    <w:rsid w:val="00D8214A"/>
    <w:rsid w:val="00D82744"/>
    <w:rsid w:val="00D82BF1"/>
    <w:rsid w:val="00D82CD8"/>
    <w:rsid w:val="00D82D48"/>
    <w:rsid w:val="00D82FAE"/>
    <w:rsid w:val="00D83458"/>
    <w:rsid w:val="00D83C6B"/>
    <w:rsid w:val="00D84449"/>
    <w:rsid w:val="00D84BA7"/>
    <w:rsid w:val="00D85642"/>
    <w:rsid w:val="00D85C07"/>
    <w:rsid w:val="00D85C8D"/>
    <w:rsid w:val="00D85CD0"/>
    <w:rsid w:val="00D86391"/>
    <w:rsid w:val="00D874E9"/>
    <w:rsid w:val="00D877E5"/>
    <w:rsid w:val="00D87B8F"/>
    <w:rsid w:val="00D87E3A"/>
    <w:rsid w:val="00D9054B"/>
    <w:rsid w:val="00D90745"/>
    <w:rsid w:val="00D909B6"/>
    <w:rsid w:val="00D90E5F"/>
    <w:rsid w:val="00D911B7"/>
    <w:rsid w:val="00D911DA"/>
    <w:rsid w:val="00D9135F"/>
    <w:rsid w:val="00D9171B"/>
    <w:rsid w:val="00D917E1"/>
    <w:rsid w:val="00D918CB"/>
    <w:rsid w:val="00D9199F"/>
    <w:rsid w:val="00D91CA5"/>
    <w:rsid w:val="00D91E25"/>
    <w:rsid w:val="00D92315"/>
    <w:rsid w:val="00D92A2B"/>
    <w:rsid w:val="00D92D40"/>
    <w:rsid w:val="00D92D5C"/>
    <w:rsid w:val="00D93512"/>
    <w:rsid w:val="00D93AB1"/>
    <w:rsid w:val="00D93B5B"/>
    <w:rsid w:val="00D93FFB"/>
    <w:rsid w:val="00D9417A"/>
    <w:rsid w:val="00D94544"/>
    <w:rsid w:val="00D9481D"/>
    <w:rsid w:val="00D9527E"/>
    <w:rsid w:val="00D9532A"/>
    <w:rsid w:val="00D95888"/>
    <w:rsid w:val="00D9623B"/>
    <w:rsid w:val="00D9645C"/>
    <w:rsid w:val="00D9666F"/>
    <w:rsid w:val="00D96DFE"/>
    <w:rsid w:val="00D96FE5"/>
    <w:rsid w:val="00D97169"/>
    <w:rsid w:val="00D97293"/>
    <w:rsid w:val="00D9730B"/>
    <w:rsid w:val="00D9745D"/>
    <w:rsid w:val="00D97BD5"/>
    <w:rsid w:val="00D97D2F"/>
    <w:rsid w:val="00DA0356"/>
    <w:rsid w:val="00DA05B5"/>
    <w:rsid w:val="00DA05D1"/>
    <w:rsid w:val="00DA0728"/>
    <w:rsid w:val="00DA16AF"/>
    <w:rsid w:val="00DA1A43"/>
    <w:rsid w:val="00DA1BCE"/>
    <w:rsid w:val="00DA1CD4"/>
    <w:rsid w:val="00DA1CF6"/>
    <w:rsid w:val="00DA1DB3"/>
    <w:rsid w:val="00DA2257"/>
    <w:rsid w:val="00DA231F"/>
    <w:rsid w:val="00DA2727"/>
    <w:rsid w:val="00DA2B6D"/>
    <w:rsid w:val="00DA2BCF"/>
    <w:rsid w:val="00DA2CA4"/>
    <w:rsid w:val="00DA2DCC"/>
    <w:rsid w:val="00DA2E49"/>
    <w:rsid w:val="00DA3AD8"/>
    <w:rsid w:val="00DA41C8"/>
    <w:rsid w:val="00DA4AF9"/>
    <w:rsid w:val="00DA4B95"/>
    <w:rsid w:val="00DA4C35"/>
    <w:rsid w:val="00DA52B7"/>
    <w:rsid w:val="00DA539D"/>
    <w:rsid w:val="00DA5B90"/>
    <w:rsid w:val="00DA5CB7"/>
    <w:rsid w:val="00DA6033"/>
    <w:rsid w:val="00DA6072"/>
    <w:rsid w:val="00DA649B"/>
    <w:rsid w:val="00DA6659"/>
    <w:rsid w:val="00DA68F4"/>
    <w:rsid w:val="00DA7360"/>
    <w:rsid w:val="00DA76BF"/>
    <w:rsid w:val="00DA7E33"/>
    <w:rsid w:val="00DB0193"/>
    <w:rsid w:val="00DB06DE"/>
    <w:rsid w:val="00DB080D"/>
    <w:rsid w:val="00DB09BE"/>
    <w:rsid w:val="00DB0DF7"/>
    <w:rsid w:val="00DB1A95"/>
    <w:rsid w:val="00DB27C5"/>
    <w:rsid w:val="00DB28DA"/>
    <w:rsid w:val="00DB2957"/>
    <w:rsid w:val="00DB29C0"/>
    <w:rsid w:val="00DB2AB9"/>
    <w:rsid w:val="00DB2BCF"/>
    <w:rsid w:val="00DB2F63"/>
    <w:rsid w:val="00DB2FCC"/>
    <w:rsid w:val="00DB4060"/>
    <w:rsid w:val="00DB4278"/>
    <w:rsid w:val="00DB4308"/>
    <w:rsid w:val="00DB4992"/>
    <w:rsid w:val="00DB4D49"/>
    <w:rsid w:val="00DB548E"/>
    <w:rsid w:val="00DB54E8"/>
    <w:rsid w:val="00DB56EC"/>
    <w:rsid w:val="00DB5925"/>
    <w:rsid w:val="00DB6196"/>
    <w:rsid w:val="00DB6252"/>
    <w:rsid w:val="00DB625E"/>
    <w:rsid w:val="00DB6304"/>
    <w:rsid w:val="00DB65A0"/>
    <w:rsid w:val="00DB6B06"/>
    <w:rsid w:val="00DB6C2B"/>
    <w:rsid w:val="00DB73C3"/>
    <w:rsid w:val="00DB744D"/>
    <w:rsid w:val="00DB7739"/>
    <w:rsid w:val="00DB784E"/>
    <w:rsid w:val="00DB7C29"/>
    <w:rsid w:val="00DB7CF8"/>
    <w:rsid w:val="00DC01A3"/>
    <w:rsid w:val="00DC0263"/>
    <w:rsid w:val="00DC0465"/>
    <w:rsid w:val="00DC05EA"/>
    <w:rsid w:val="00DC07A8"/>
    <w:rsid w:val="00DC092E"/>
    <w:rsid w:val="00DC098D"/>
    <w:rsid w:val="00DC099E"/>
    <w:rsid w:val="00DC0A20"/>
    <w:rsid w:val="00DC0C42"/>
    <w:rsid w:val="00DC108D"/>
    <w:rsid w:val="00DC16CD"/>
    <w:rsid w:val="00DC1A52"/>
    <w:rsid w:val="00DC1C11"/>
    <w:rsid w:val="00DC2303"/>
    <w:rsid w:val="00DC25A1"/>
    <w:rsid w:val="00DC29AE"/>
    <w:rsid w:val="00DC2BE5"/>
    <w:rsid w:val="00DC2C43"/>
    <w:rsid w:val="00DC33D3"/>
    <w:rsid w:val="00DC370F"/>
    <w:rsid w:val="00DC38B3"/>
    <w:rsid w:val="00DC3E80"/>
    <w:rsid w:val="00DC44B5"/>
    <w:rsid w:val="00DC467A"/>
    <w:rsid w:val="00DC4897"/>
    <w:rsid w:val="00DC4A51"/>
    <w:rsid w:val="00DC4AC7"/>
    <w:rsid w:val="00DC4ACB"/>
    <w:rsid w:val="00DC4C22"/>
    <w:rsid w:val="00DC4DA7"/>
    <w:rsid w:val="00DC552B"/>
    <w:rsid w:val="00DC5634"/>
    <w:rsid w:val="00DC5ADD"/>
    <w:rsid w:val="00DC60D4"/>
    <w:rsid w:val="00DC69B3"/>
    <w:rsid w:val="00DC7472"/>
    <w:rsid w:val="00DC74B2"/>
    <w:rsid w:val="00DC772A"/>
    <w:rsid w:val="00DC7968"/>
    <w:rsid w:val="00DC7C33"/>
    <w:rsid w:val="00DC7C3D"/>
    <w:rsid w:val="00DD03D0"/>
    <w:rsid w:val="00DD03EA"/>
    <w:rsid w:val="00DD0585"/>
    <w:rsid w:val="00DD071C"/>
    <w:rsid w:val="00DD07A1"/>
    <w:rsid w:val="00DD07D2"/>
    <w:rsid w:val="00DD08E9"/>
    <w:rsid w:val="00DD0B66"/>
    <w:rsid w:val="00DD0EB9"/>
    <w:rsid w:val="00DD1171"/>
    <w:rsid w:val="00DD1303"/>
    <w:rsid w:val="00DD15EB"/>
    <w:rsid w:val="00DD1D38"/>
    <w:rsid w:val="00DD1E54"/>
    <w:rsid w:val="00DD2225"/>
    <w:rsid w:val="00DD2332"/>
    <w:rsid w:val="00DD29BE"/>
    <w:rsid w:val="00DD301F"/>
    <w:rsid w:val="00DD328F"/>
    <w:rsid w:val="00DD3D6E"/>
    <w:rsid w:val="00DD3E09"/>
    <w:rsid w:val="00DD4001"/>
    <w:rsid w:val="00DD4207"/>
    <w:rsid w:val="00DD45E4"/>
    <w:rsid w:val="00DD4686"/>
    <w:rsid w:val="00DD49B1"/>
    <w:rsid w:val="00DD4C10"/>
    <w:rsid w:val="00DD4F73"/>
    <w:rsid w:val="00DD510B"/>
    <w:rsid w:val="00DD524D"/>
    <w:rsid w:val="00DD542A"/>
    <w:rsid w:val="00DD577C"/>
    <w:rsid w:val="00DD6B8F"/>
    <w:rsid w:val="00DD6D8D"/>
    <w:rsid w:val="00DD6FFC"/>
    <w:rsid w:val="00DD7823"/>
    <w:rsid w:val="00DD7904"/>
    <w:rsid w:val="00DD7ADB"/>
    <w:rsid w:val="00DD7B1C"/>
    <w:rsid w:val="00DD7CDE"/>
    <w:rsid w:val="00DE08D4"/>
    <w:rsid w:val="00DE09AE"/>
    <w:rsid w:val="00DE09BC"/>
    <w:rsid w:val="00DE0D63"/>
    <w:rsid w:val="00DE128D"/>
    <w:rsid w:val="00DE14F3"/>
    <w:rsid w:val="00DE1740"/>
    <w:rsid w:val="00DE1A0C"/>
    <w:rsid w:val="00DE1C65"/>
    <w:rsid w:val="00DE1C9C"/>
    <w:rsid w:val="00DE2533"/>
    <w:rsid w:val="00DE2761"/>
    <w:rsid w:val="00DE315E"/>
    <w:rsid w:val="00DE327E"/>
    <w:rsid w:val="00DE3632"/>
    <w:rsid w:val="00DE36C0"/>
    <w:rsid w:val="00DE377B"/>
    <w:rsid w:val="00DE3C07"/>
    <w:rsid w:val="00DE3EE2"/>
    <w:rsid w:val="00DE4C97"/>
    <w:rsid w:val="00DE509E"/>
    <w:rsid w:val="00DE54F9"/>
    <w:rsid w:val="00DE56F3"/>
    <w:rsid w:val="00DE5D90"/>
    <w:rsid w:val="00DE6943"/>
    <w:rsid w:val="00DE6E93"/>
    <w:rsid w:val="00DE6F99"/>
    <w:rsid w:val="00DE741E"/>
    <w:rsid w:val="00DE7436"/>
    <w:rsid w:val="00DE74DB"/>
    <w:rsid w:val="00DE75F3"/>
    <w:rsid w:val="00DF0340"/>
    <w:rsid w:val="00DF0604"/>
    <w:rsid w:val="00DF06BF"/>
    <w:rsid w:val="00DF07EF"/>
    <w:rsid w:val="00DF0BA8"/>
    <w:rsid w:val="00DF0C59"/>
    <w:rsid w:val="00DF0D2D"/>
    <w:rsid w:val="00DF0E1B"/>
    <w:rsid w:val="00DF1235"/>
    <w:rsid w:val="00DF131C"/>
    <w:rsid w:val="00DF1D30"/>
    <w:rsid w:val="00DF1E80"/>
    <w:rsid w:val="00DF1F2E"/>
    <w:rsid w:val="00DF261E"/>
    <w:rsid w:val="00DF2909"/>
    <w:rsid w:val="00DF2EEF"/>
    <w:rsid w:val="00DF3400"/>
    <w:rsid w:val="00DF3E7A"/>
    <w:rsid w:val="00DF405D"/>
    <w:rsid w:val="00DF4374"/>
    <w:rsid w:val="00DF4511"/>
    <w:rsid w:val="00DF4A30"/>
    <w:rsid w:val="00DF4A37"/>
    <w:rsid w:val="00DF4EE7"/>
    <w:rsid w:val="00DF516D"/>
    <w:rsid w:val="00DF5213"/>
    <w:rsid w:val="00DF572E"/>
    <w:rsid w:val="00DF5AE6"/>
    <w:rsid w:val="00DF5E94"/>
    <w:rsid w:val="00DF5EEB"/>
    <w:rsid w:val="00DF68FF"/>
    <w:rsid w:val="00DF6BFA"/>
    <w:rsid w:val="00DF726F"/>
    <w:rsid w:val="00DF7284"/>
    <w:rsid w:val="00DF788D"/>
    <w:rsid w:val="00DF7CFA"/>
    <w:rsid w:val="00E00788"/>
    <w:rsid w:val="00E00E1A"/>
    <w:rsid w:val="00E00F42"/>
    <w:rsid w:val="00E00F97"/>
    <w:rsid w:val="00E01472"/>
    <w:rsid w:val="00E01537"/>
    <w:rsid w:val="00E017C0"/>
    <w:rsid w:val="00E0194E"/>
    <w:rsid w:val="00E01971"/>
    <w:rsid w:val="00E01B86"/>
    <w:rsid w:val="00E02433"/>
    <w:rsid w:val="00E02609"/>
    <w:rsid w:val="00E028AA"/>
    <w:rsid w:val="00E02AC6"/>
    <w:rsid w:val="00E0308D"/>
    <w:rsid w:val="00E03289"/>
    <w:rsid w:val="00E032B7"/>
    <w:rsid w:val="00E035F4"/>
    <w:rsid w:val="00E036C1"/>
    <w:rsid w:val="00E037B1"/>
    <w:rsid w:val="00E039FF"/>
    <w:rsid w:val="00E03A3E"/>
    <w:rsid w:val="00E03CAA"/>
    <w:rsid w:val="00E03CC3"/>
    <w:rsid w:val="00E04236"/>
    <w:rsid w:val="00E04A14"/>
    <w:rsid w:val="00E04C6E"/>
    <w:rsid w:val="00E0521D"/>
    <w:rsid w:val="00E0536D"/>
    <w:rsid w:val="00E05498"/>
    <w:rsid w:val="00E056FB"/>
    <w:rsid w:val="00E05736"/>
    <w:rsid w:val="00E057E1"/>
    <w:rsid w:val="00E059FB"/>
    <w:rsid w:val="00E06A76"/>
    <w:rsid w:val="00E06B97"/>
    <w:rsid w:val="00E06CCC"/>
    <w:rsid w:val="00E06CE7"/>
    <w:rsid w:val="00E07095"/>
    <w:rsid w:val="00E07314"/>
    <w:rsid w:val="00E0752B"/>
    <w:rsid w:val="00E07557"/>
    <w:rsid w:val="00E07575"/>
    <w:rsid w:val="00E07AC9"/>
    <w:rsid w:val="00E07C57"/>
    <w:rsid w:val="00E07E2F"/>
    <w:rsid w:val="00E07F00"/>
    <w:rsid w:val="00E1039A"/>
    <w:rsid w:val="00E10547"/>
    <w:rsid w:val="00E1068D"/>
    <w:rsid w:val="00E108CA"/>
    <w:rsid w:val="00E109D9"/>
    <w:rsid w:val="00E10BCE"/>
    <w:rsid w:val="00E10CEE"/>
    <w:rsid w:val="00E10F57"/>
    <w:rsid w:val="00E115BF"/>
    <w:rsid w:val="00E116AB"/>
    <w:rsid w:val="00E11741"/>
    <w:rsid w:val="00E11AD1"/>
    <w:rsid w:val="00E11B97"/>
    <w:rsid w:val="00E11EEA"/>
    <w:rsid w:val="00E1202A"/>
    <w:rsid w:val="00E123B5"/>
    <w:rsid w:val="00E125BA"/>
    <w:rsid w:val="00E12C48"/>
    <w:rsid w:val="00E12F09"/>
    <w:rsid w:val="00E132B9"/>
    <w:rsid w:val="00E13726"/>
    <w:rsid w:val="00E13B0A"/>
    <w:rsid w:val="00E14009"/>
    <w:rsid w:val="00E141DC"/>
    <w:rsid w:val="00E14318"/>
    <w:rsid w:val="00E14347"/>
    <w:rsid w:val="00E14616"/>
    <w:rsid w:val="00E14818"/>
    <w:rsid w:val="00E1487F"/>
    <w:rsid w:val="00E148F8"/>
    <w:rsid w:val="00E1499D"/>
    <w:rsid w:val="00E14D62"/>
    <w:rsid w:val="00E15429"/>
    <w:rsid w:val="00E157A9"/>
    <w:rsid w:val="00E15A5B"/>
    <w:rsid w:val="00E15F5A"/>
    <w:rsid w:val="00E15FA2"/>
    <w:rsid w:val="00E16113"/>
    <w:rsid w:val="00E164A5"/>
    <w:rsid w:val="00E16719"/>
    <w:rsid w:val="00E167D7"/>
    <w:rsid w:val="00E171C9"/>
    <w:rsid w:val="00E172DE"/>
    <w:rsid w:val="00E17382"/>
    <w:rsid w:val="00E174E1"/>
    <w:rsid w:val="00E176E8"/>
    <w:rsid w:val="00E17C5D"/>
    <w:rsid w:val="00E17F72"/>
    <w:rsid w:val="00E207F2"/>
    <w:rsid w:val="00E20882"/>
    <w:rsid w:val="00E20A05"/>
    <w:rsid w:val="00E20BDD"/>
    <w:rsid w:val="00E20CF0"/>
    <w:rsid w:val="00E20E83"/>
    <w:rsid w:val="00E2112C"/>
    <w:rsid w:val="00E213ED"/>
    <w:rsid w:val="00E214A5"/>
    <w:rsid w:val="00E21659"/>
    <w:rsid w:val="00E21AF1"/>
    <w:rsid w:val="00E21F56"/>
    <w:rsid w:val="00E22803"/>
    <w:rsid w:val="00E228F6"/>
    <w:rsid w:val="00E229AC"/>
    <w:rsid w:val="00E22DB6"/>
    <w:rsid w:val="00E22F79"/>
    <w:rsid w:val="00E23166"/>
    <w:rsid w:val="00E23A49"/>
    <w:rsid w:val="00E2419E"/>
    <w:rsid w:val="00E24250"/>
    <w:rsid w:val="00E249D6"/>
    <w:rsid w:val="00E24B55"/>
    <w:rsid w:val="00E24F8D"/>
    <w:rsid w:val="00E25034"/>
    <w:rsid w:val="00E2584F"/>
    <w:rsid w:val="00E25B5D"/>
    <w:rsid w:val="00E25C84"/>
    <w:rsid w:val="00E25DD0"/>
    <w:rsid w:val="00E25E93"/>
    <w:rsid w:val="00E2600E"/>
    <w:rsid w:val="00E261C6"/>
    <w:rsid w:val="00E2661D"/>
    <w:rsid w:val="00E2674E"/>
    <w:rsid w:val="00E26755"/>
    <w:rsid w:val="00E26BDA"/>
    <w:rsid w:val="00E273FA"/>
    <w:rsid w:val="00E2768F"/>
    <w:rsid w:val="00E27A24"/>
    <w:rsid w:val="00E27A9C"/>
    <w:rsid w:val="00E27B22"/>
    <w:rsid w:val="00E27C20"/>
    <w:rsid w:val="00E27C83"/>
    <w:rsid w:val="00E27CBB"/>
    <w:rsid w:val="00E27FE0"/>
    <w:rsid w:val="00E30360"/>
    <w:rsid w:val="00E30779"/>
    <w:rsid w:val="00E308BB"/>
    <w:rsid w:val="00E309F7"/>
    <w:rsid w:val="00E313C5"/>
    <w:rsid w:val="00E31D73"/>
    <w:rsid w:val="00E31FCB"/>
    <w:rsid w:val="00E321D8"/>
    <w:rsid w:val="00E321EA"/>
    <w:rsid w:val="00E32222"/>
    <w:rsid w:val="00E322C8"/>
    <w:rsid w:val="00E3252B"/>
    <w:rsid w:val="00E32AD4"/>
    <w:rsid w:val="00E32B81"/>
    <w:rsid w:val="00E32BC9"/>
    <w:rsid w:val="00E32D2B"/>
    <w:rsid w:val="00E32F6C"/>
    <w:rsid w:val="00E3304F"/>
    <w:rsid w:val="00E33792"/>
    <w:rsid w:val="00E339CE"/>
    <w:rsid w:val="00E33A6A"/>
    <w:rsid w:val="00E33AC4"/>
    <w:rsid w:val="00E33AED"/>
    <w:rsid w:val="00E33C3E"/>
    <w:rsid w:val="00E33CD8"/>
    <w:rsid w:val="00E33F1C"/>
    <w:rsid w:val="00E3414B"/>
    <w:rsid w:val="00E346A2"/>
    <w:rsid w:val="00E34C84"/>
    <w:rsid w:val="00E34D86"/>
    <w:rsid w:val="00E34DC8"/>
    <w:rsid w:val="00E352C0"/>
    <w:rsid w:val="00E3591D"/>
    <w:rsid w:val="00E35D67"/>
    <w:rsid w:val="00E3614E"/>
    <w:rsid w:val="00E368A2"/>
    <w:rsid w:val="00E36A35"/>
    <w:rsid w:val="00E36DE5"/>
    <w:rsid w:val="00E36EF0"/>
    <w:rsid w:val="00E37A95"/>
    <w:rsid w:val="00E37BFB"/>
    <w:rsid w:val="00E37C17"/>
    <w:rsid w:val="00E37C9B"/>
    <w:rsid w:val="00E37CE7"/>
    <w:rsid w:val="00E37D39"/>
    <w:rsid w:val="00E37E91"/>
    <w:rsid w:val="00E37FD5"/>
    <w:rsid w:val="00E40028"/>
    <w:rsid w:val="00E404DC"/>
    <w:rsid w:val="00E42C15"/>
    <w:rsid w:val="00E42D9F"/>
    <w:rsid w:val="00E43055"/>
    <w:rsid w:val="00E43372"/>
    <w:rsid w:val="00E43880"/>
    <w:rsid w:val="00E439AA"/>
    <w:rsid w:val="00E43B76"/>
    <w:rsid w:val="00E43F58"/>
    <w:rsid w:val="00E4433F"/>
    <w:rsid w:val="00E448A6"/>
    <w:rsid w:val="00E448E8"/>
    <w:rsid w:val="00E44E95"/>
    <w:rsid w:val="00E44F1A"/>
    <w:rsid w:val="00E450FA"/>
    <w:rsid w:val="00E45391"/>
    <w:rsid w:val="00E4552F"/>
    <w:rsid w:val="00E457C8"/>
    <w:rsid w:val="00E45FC7"/>
    <w:rsid w:val="00E46150"/>
    <w:rsid w:val="00E46B3F"/>
    <w:rsid w:val="00E46FD1"/>
    <w:rsid w:val="00E46FD9"/>
    <w:rsid w:val="00E471D3"/>
    <w:rsid w:val="00E47364"/>
    <w:rsid w:val="00E47494"/>
    <w:rsid w:val="00E474A6"/>
    <w:rsid w:val="00E477B7"/>
    <w:rsid w:val="00E47B05"/>
    <w:rsid w:val="00E47BA5"/>
    <w:rsid w:val="00E5028D"/>
    <w:rsid w:val="00E50533"/>
    <w:rsid w:val="00E50666"/>
    <w:rsid w:val="00E50E9B"/>
    <w:rsid w:val="00E50EA0"/>
    <w:rsid w:val="00E51161"/>
    <w:rsid w:val="00E511D6"/>
    <w:rsid w:val="00E512CA"/>
    <w:rsid w:val="00E515C4"/>
    <w:rsid w:val="00E51722"/>
    <w:rsid w:val="00E51B1E"/>
    <w:rsid w:val="00E51B34"/>
    <w:rsid w:val="00E51C2B"/>
    <w:rsid w:val="00E51D1F"/>
    <w:rsid w:val="00E521A8"/>
    <w:rsid w:val="00E522B8"/>
    <w:rsid w:val="00E525CD"/>
    <w:rsid w:val="00E52D9E"/>
    <w:rsid w:val="00E5309F"/>
    <w:rsid w:val="00E537C8"/>
    <w:rsid w:val="00E53804"/>
    <w:rsid w:val="00E539F0"/>
    <w:rsid w:val="00E547A3"/>
    <w:rsid w:val="00E548BA"/>
    <w:rsid w:val="00E554CA"/>
    <w:rsid w:val="00E55C58"/>
    <w:rsid w:val="00E55DF5"/>
    <w:rsid w:val="00E55DFF"/>
    <w:rsid w:val="00E55F00"/>
    <w:rsid w:val="00E561C8"/>
    <w:rsid w:val="00E5643F"/>
    <w:rsid w:val="00E56690"/>
    <w:rsid w:val="00E5688A"/>
    <w:rsid w:val="00E5697B"/>
    <w:rsid w:val="00E56C32"/>
    <w:rsid w:val="00E56F80"/>
    <w:rsid w:val="00E5705D"/>
    <w:rsid w:val="00E571D0"/>
    <w:rsid w:val="00E572C8"/>
    <w:rsid w:val="00E57B3E"/>
    <w:rsid w:val="00E601BB"/>
    <w:rsid w:val="00E60FE6"/>
    <w:rsid w:val="00E610AB"/>
    <w:rsid w:val="00E6126F"/>
    <w:rsid w:val="00E61285"/>
    <w:rsid w:val="00E61668"/>
    <w:rsid w:val="00E61957"/>
    <w:rsid w:val="00E61A1E"/>
    <w:rsid w:val="00E61D42"/>
    <w:rsid w:val="00E62730"/>
    <w:rsid w:val="00E62B2C"/>
    <w:rsid w:val="00E62C78"/>
    <w:rsid w:val="00E62CFF"/>
    <w:rsid w:val="00E632BC"/>
    <w:rsid w:val="00E63958"/>
    <w:rsid w:val="00E63AB8"/>
    <w:rsid w:val="00E641DE"/>
    <w:rsid w:val="00E645D5"/>
    <w:rsid w:val="00E64A5E"/>
    <w:rsid w:val="00E64C51"/>
    <w:rsid w:val="00E64E9E"/>
    <w:rsid w:val="00E64FD6"/>
    <w:rsid w:val="00E65185"/>
    <w:rsid w:val="00E65669"/>
    <w:rsid w:val="00E65813"/>
    <w:rsid w:val="00E65F48"/>
    <w:rsid w:val="00E66B68"/>
    <w:rsid w:val="00E66FF5"/>
    <w:rsid w:val="00E67083"/>
    <w:rsid w:val="00E67375"/>
    <w:rsid w:val="00E6793B"/>
    <w:rsid w:val="00E7022C"/>
    <w:rsid w:val="00E708BC"/>
    <w:rsid w:val="00E70ABF"/>
    <w:rsid w:val="00E70ADC"/>
    <w:rsid w:val="00E70DAC"/>
    <w:rsid w:val="00E70F8D"/>
    <w:rsid w:val="00E712E6"/>
    <w:rsid w:val="00E71391"/>
    <w:rsid w:val="00E713FA"/>
    <w:rsid w:val="00E715A2"/>
    <w:rsid w:val="00E71759"/>
    <w:rsid w:val="00E7205E"/>
    <w:rsid w:val="00E7233E"/>
    <w:rsid w:val="00E72398"/>
    <w:rsid w:val="00E72637"/>
    <w:rsid w:val="00E72745"/>
    <w:rsid w:val="00E72935"/>
    <w:rsid w:val="00E72B0C"/>
    <w:rsid w:val="00E72B33"/>
    <w:rsid w:val="00E72DD7"/>
    <w:rsid w:val="00E72F90"/>
    <w:rsid w:val="00E74007"/>
    <w:rsid w:val="00E74544"/>
    <w:rsid w:val="00E7489D"/>
    <w:rsid w:val="00E74D35"/>
    <w:rsid w:val="00E74EFA"/>
    <w:rsid w:val="00E75129"/>
    <w:rsid w:val="00E752EE"/>
    <w:rsid w:val="00E7540A"/>
    <w:rsid w:val="00E75F85"/>
    <w:rsid w:val="00E76956"/>
    <w:rsid w:val="00E76983"/>
    <w:rsid w:val="00E76D14"/>
    <w:rsid w:val="00E76DA1"/>
    <w:rsid w:val="00E76F32"/>
    <w:rsid w:val="00E772C9"/>
    <w:rsid w:val="00E773B0"/>
    <w:rsid w:val="00E777F1"/>
    <w:rsid w:val="00E778F2"/>
    <w:rsid w:val="00E804F0"/>
    <w:rsid w:val="00E80861"/>
    <w:rsid w:val="00E80A35"/>
    <w:rsid w:val="00E80C9F"/>
    <w:rsid w:val="00E812CB"/>
    <w:rsid w:val="00E81990"/>
    <w:rsid w:val="00E81B76"/>
    <w:rsid w:val="00E81DB5"/>
    <w:rsid w:val="00E821F2"/>
    <w:rsid w:val="00E828FB"/>
    <w:rsid w:val="00E82A61"/>
    <w:rsid w:val="00E82E49"/>
    <w:rsid w:val="00E83416"/>
    <w:rsid w:val="00E840A1"/>
    <w:rsid w:val="00E8439B"/>
    <w:rsid w:val="00E843EF"/>
    <w:rsid w:val="00E84719"/>
    <w:rsid w:val="00E848AF"/>
    <w:rsid w:val="00E84ACF"/>
    <w:rsid w:val="00E84C51"/>
    <w:rsid w:val="00E84E24"/>
    <w:rsid w:val="00E84E71"/>
    <w:rsid w:val="00E85222"/>
    <w:rsid w:val="00E8572A"/>
    <w:rsid w:val="00E85B70"/>
    <w:rsid w:val="00E86098"/>
    <w:rsid w:val="00E8657E"/>
    <w:rsid w:val="00E868E3"/>
    <w:rsid w:val="00E86980"/>
    <w:rsid w:val="00E869D9"/>
    <w:rsid w:val="00E86D54"/>
    <w:rsid w:val="00E86F49"/>
    <w:rsid w:val="00E86FE8"/>
    <w:rsid w:val="00E870C7"/>
    <w:rsid w:val="00E9039C"/>
    <w:rsid w:val="00E903A9"/>
    <w:rsid w:val="00E903D8"/>
    <w:rsid w:val="00E9054C"/>
    <w:rsid w:val="00E906E7"/>
    <w:rsid w:val="00E9074A"/>
    <w:rsid w:val="00E90C82"/>
    <w:rsid w:val="00E91295"/>
    <w:rsid w:val="00E91939"/>
    <w:rsid w:val="00E91AF9"/>
    <w:rsid w:val="00E91B76"/>
    <w:rsid w:val="00E91CBA"/>
    <w:rsid w:val="00E91EE4"/>
    <w:rsid w:val="00E920D3"/>
    <w:rsid w:val="00E927E5"/>
    <w:rsid w:val="00E93154"/>
    <w:rsid w:val="00E9347F"/>
    <w:rsid w:val="00E935E4"/>
    <w:rsid w:val="00E93A88"/>
    <w:rsid w:val="00E93B26"/>
    <w:rsid w:val="00E93B68"/>
    <w:rsid w:val="00E9489F"/>
    <w:rsid w:val="00E94A21"/>
    <w:rsid w:val="00E94A44"/>
    <w:rsid w:val="00E9509E"/>
    <w:rsid w:val="00E950C1"/>
    <w:rsid w:val="00E954CA"/>
    <w:rsid w:val="00E96A35"/>
    <w:rsid w:val="00E96AD2"/>
    <w:rsid w:val="00E9702E"/>
    <w:rsid w:val="00E9736D"/>
    <w:rsid w:val="00E975ED"/>
    <w:rsid w:val="00E977BF"/>
    <w:rsid w:val="00E97933"/>
    <w:rsid w:val="00EA05CE"/>
    <w:rsid w:val="00EA14A5"/>
    <w:rsid w:val="00EA151A"/>
    <w:rsid w:val="00EA1AED"/>
    <w:rsid w:val="00EA1C70"/>
    <w:rsid w:val="00EA1E25"/>
    <w:rsid w:val="00EA27B7"/>
    <w:rsid w:val="00EA284F"/>
    <w:rsid w:val="00EA2B62"/>
    <w:rsid w:val="00EA2E23"/>
    <w:rsid w:val="00EA32A6"/>
    <w:rsid w:val="00EA3688"/>
    <w:rsid w:val="00EA385F"/>
    <w:rsid w:val="00EA3D78"/>
    <w:rsid w:val="00EA4715"/>
    <w:rsid w:val="00EA4C20"/>
    <w:rsid w:val="00EA4FCC"/>
    <w:rsid w:val="00EA522E"/>
    <w:rsid w:val="00EA5B8A"/>
    <w:rsid w:val="00EA5BAF"/>
    <w:rsid w:val="00EA5EEC"/>
    <w:rsid w:val="00EA5FF9"/>
    <w:rsid w:val="00EA631C"/>
    <w:rsid w:val="00EA63A9"/>
    <w:rsid w:val="00EA6715"/>
    <w:rsid w:val="00EA6A21"/>
    <w:rsid w:val="00EA6B0B"/>
    <w:rsid w:val="00EA6BBB"/>
    <w:rsid w:val="00EB0485"/>
    <w:rsid w:val="00EB05F8"/>
    <w:rsid w:val="00EB067A"/>
    <w:rsid w:val="00EB0A07"/>
    <w:rsid w:val="00EB0D9A"/>
    <w:rsid w:val="00EB11C2"/>
    <w:rsid w:val="00EB1687"/>
    <w:rsid w:val="00EB1874"/>
    <w:rsid w:val="00EB1986"/>
    <w:rsid w:val="00EB25C4"/>
    <w:rsid w:val="00EB297E"/>
    <w:rsid w:val="00EB2D5C"/>
    <w:rsid w:val="00EB2F12"/>
    <w:rsid w:val="00EB2F66"/>
    <w:rsid w:val="00EB33F8"/>
    <w:rsid w:val="00EB3440"/>
    <w:rsid w:val="00EB3AEE"/>
    <w:rsid w:val="00EB3F14"/>
    <w:rsid w:val="00EB442C"/>
    <w:rsid w:val="00EB45F3"/>
    <w:rsid w:val="00EB4C02"/>
    <w:rsid w:val="00EB4CFB"/>
    <w:rsid w:val="00EB502B"/>
    <w:rsid w:val="00EB52B5"/>
    <w:rsid w:val="00EB5334"/>
    <w:rsid w:val="00EB5851"/>
    <w:rsid w:val="00EB5B77"/>
    <w:rsid w:val="00EB5BCD"/>
    <w:rsid w:val="00EB5DB6"/>
    <w:rsid w:val="00EB632F"/>
    <w:rsid w:val="00EB686C"/>
    <w:rsid w:val="00EB6BAD"/>
    <w:rsid w:val="00EB6DE6"/>
    <w:rsid w:val="00EB6EB0"/>
    <w:rsid w:val="00EB70A6"/>
    <w:rsid w:val="00EB7198"/>
    <w:rsid w:val="00EB73E8"/>
    <w:rsid w:val="00EB7691"/>
    <w:rsid w:val="00EB776F"/>
    <w:rsid w:val="00EB7B49"/>
    <w:rsid w:val="00EB7FE4"/>
    <w:rsid w:val="00EC001B"/>
    <w:rsid w:val="00EC07DF"/>
    <w:rsid w:val="00EC0A40"/>
    <w:rsid w:val="00EC0C13"/>
    <w:rsid w:val="00EC0DB1"/>
    <w:rsid w:val="00EC1343"/>
    <w:rsid w:val="00EC1534"/>
    <w:rsid w:val="00EC1667"/>
    <w:rsid w:val="00EC1840"/>
    <w:rsid w:val="00EC1DA3"/>
    <w:rsid w:val="00EC2426"/>
    <w:rsid w:val="00EC2749"/>
    <w:rsid w:val="00EC2EEF"/>
    <w:rsid w:val="00EC345A"/>
    <w:rsid w:val="00EC351E"/>
    <w:rsid w:val="00EC4123"/>
    <w:rsid w:val="00EC43EF"/>
    <w:rsid w:val="00EC4458"/>
    <w:rsid w:val="00EC47CF"/>
    <w:rsid w:val="00EC4E48"/>
    <w:rsid w:val="00EC4F38"/>
    <w:rsid w:val="00EC4FA7"/>
    <w:rsid w:val="00EC545C"/>
    <w:rsid w:val="00EC569C"/>
    <w:rsid w:val="00EC590A"/>
    <w:rsid w:val="00EC5B51"/>
    <w:rsid w:val="00EC5BD4"/>
    <w:rsid w:val="00EC63AE"/>
    <w:rsid w:val="00EC6562"/>
    <w:rsid w:val="00EC67BD"/>
    <w:rsid w:val="00EC6D2C"/>
    <w:rsid w:val="00EC6E24"/>
    <w:rsid w:val="00EC6EEB"/>
    <w:rsid w:val="00EC735B"/>
    <w:rsid w:val="00EC78DA"/>
    <w:rsid w:val="00EC7B14"/>
    <w:rsid w:val="00EC7FE4"/>
    <w:rsid w:val="00ED0096"/>
    <w:rsid w:val="00ED02E7"/>
    <w:rsid w:val="00ED0C7D"/>
    <w:rsid w:val="00ED0D62"/>
    <w:rsid w:val="00ED0FE5"/>
    <w:rsid w:val="00ED1002"/>
    <w:rsid w:val="00ED16BD"/>
    <w:rsid w:val="00ED1EF8"/>
    <w:rsid w:val="00ED1FBC"/>
    <w:rsid w:val="00ED24A2"/>
    <w:rsid w:val="00ED254A"/>
    <w:rsid w:val="00ED2A31"/>
    <w:rsid w:val="00ED326B"/>
    <w:rsid w:val="00ED32DD"/>
    <w:rsid w:val="00ED3AC3"/>
    <w:rsid w:val="00ED3AF1"/>
    <w:rsid w:val="00ED3C64"/>
    <w:rsid w:val="00ED4076"/>
    <w:rsid w:val="00ED410B"/>
    <w:rsid w:val="00ED415F"/>
    <w:rsid w:val="00ED42C0"/>
    <w:rsid w:val="00ED42C6"/>
    <w:rsid w:val="00ED43C3"/>
    <w:rsid w:val="00ED4C50"/>
    <w:rsid w:val="00ED5654"/>
    <w:rsid w:val="00ED5909"/>
    <w:rsid w:val="00ED5A82"/>
    <w:rsid w:val="00ED5C40"/>
    <w:rsid w:val="00ED5FA8"/>
    <w:rsid w:val="00ED683E"/>
    <w:rsid w:val="00ED6934"/>
    <w:rsid w:val="00ED6A22"/>
    <w:rsid w:val="00ED6B57"/>
    <w:rsid w:val="00ED6CEB"/>
    <w:rsid w:val="00ED6E88"/>
    <w:rsid w:val="00ED709D"/>
    <w:rsid w:val="00ED7163"/>
    <w:rsid w:val="00ED7357"/>
    <w:rsid w:val="00ED772A"/>
    <w:rsid w:val="00ED78F1"/>
    <w:rsid w:val="00ED7B64"/>
    <w:rsid w:val="00ED7CCF"/>
    <w:rsid w:val="00ED7D69"/>
    <w:rsid w:val="00ED7E91"/>
    <w:rsid w:val="00EE06A9"/>
    <w:rsid w:val="00EE13BC"/>
    <w:rsid w:val="00EE19B9"/>
    <w:rsid w:val="00EE2116"/>
    <w:rsid w:val="00EE2187"/>
    <w:rsid w:val="00EE21CC"/>
    <w:rsid w:val="00EE2285"/>
    <w:rsid w:val="00EE22B0"/>
    <w:rsid w:val="00EE255B"/>
    <w:rsid w:val="00EE36BC"/>
    <w:rsid w:val="00EE3798"/>
    <w:rsid w:val="00EE39E1"/>
    <w:rsid w:val="00EE3A8D"/>
    <w:rsid w:val="00EE3B8D"/>
    <w:rsid w:val="00EE43EF"/>
    <w:rsid w:val="00EE486F"/>
    <w:rsid w:val="00EE48AB"/>
    <w:rsid w:val="00EE494A"/>
    <w:rsid w:val="00EE4981"/>
    <w:rsid w:val="00EE49AA"/>
    <w:rsid w:val="00EE4B68"/>
    <w:rsid w:val="00EE4F21"/>
    <w:rsid w:val="00EE51F0"/>
    <w:rsid w:val="00EE5223"/>
    <w:rsid w:val="00EE5AE7"/>
    <w:rsid w:val="00EE5B8F"/>
    <w:rsid w:val="00EE5D5D"/>
    <w:rsid w:val="00EE6032"/>
    <w:rsid w:val="00EE62A0"/>
    <w:rsid w:val="00EE67C7"/>
    <w:rsid w:val="00EE6881"/>
    <w:rsid w:val="00EE6C94"/>
    <w:rsid w:val="00EE6E8C"/>
    <w:rsid w:val="00EE787D"/>
    <w:rsid w:val="00EE797C"/>
    <w:rsid w:val="00EE7F86"/>
    <w:rsid w:val="00EF04DB"/>
    <w:rsid w:val="00EF0800"/>
    <w:rsid w:val="00EF0B87"/>
    <w:rsid w:val="00EF0FEF"/>
    <w:rsid w:val="00EF1078"/>
    <w:rsid w:val="00EF1601"/>
    <w:rsid w:val="00EF1DF0"/>
    <w:rsid w:val="00EF1EB1"/>
    <w:rsid w:val="00EF26CD"/>
    <w:rsid w:val="00EF2AAD"/>
    <w:rsid w:val="00EF2DBA"/>
    <w:rsid w:val="00EF3246"/>
    <w:rsid w:val="00EF379C"/>
    <w:rsid w:val="00EF3893"/>
    <w:rsid w:val="00EF3D59"/>
    <w:rsid w:val="00EF3EA0"/>
    <w:rsid w:val="00EF402B"/>
    <w:rsid w:val="00EF4126"/>
    <w:rsid w:val="00EF42E2"/>
    <w:rsid w:val="00EF445D"/>
    <w:rsid w:val="00EF4A79"/>
    <w:rsid w:val="00EF5488"/>
    <w:rsid w:val="00EF62E8"/>
    <w:rsid w:val="00EF66DE"/>
    <w:rsid w:val="00EF6E51"/>
    <w:rsid w:val="00EF7493"/>
    <w:rsid w:val="00EF7AFA"/>
    <w:rsid w:val="00EF7BDB"/>
    <w:rsid w:val="00EF7CED"/>
    <w:rsid w:val="00EF7E3C"/>
    <w:rsid w:val="00EF7E6C"/>
    <w:rsid w:val="00EF7F21"/>
    <w:rsid w:val="00F004A3"/>
    <w:rsid w:val="00F00D92"/>
    <w:rsid w:val="00F01144"/>
    <w:rsid w:val="00F0130E"/>
    <w:rsid w:val="00F0143E"/>
    <w:rsid w:val="00F014BC"/>
    <w:rsid w:val="00F0172A"/>
    <w:rsid w:val="00F01750"/>
    <w:rsid w:val="00F0175F"/>
    <w:rsid w:val="00F02022"/>
    <w:rsid w:val="00F0207E"/>
    <w:rsid w:val="00F020F1"/>
    <w:rsid w:val="00F02196"/>
    <w:rsid w:val="00F026F8"/>
    <w:rsid w:val="00F02AAC"/>
    <w:rsid w:val="00F02D84"/>
    <w:rsid w:val="00F02DBB"/>
    <w:rsid w:val="00F0354A"/>
    <w:rsid w:val="00F0371D"/>
    <w:rsid w:val="00F038E5"/>
    <w:rsid w:val="00F03953"/>
    <w:rsid w:val="00F03F0E"/>
    <w:rsid w:val="00F040F5"/>
    <w:rsid w:val="00F04309"/>
    <w:rsid w:val="00F044CE"/>
    <w:rsid w:val="00F0480C"/>
    <w:rsid w:val="00F04AC9"/>
    <w:rsid w:val="00F05248"/>
    <w:rsid w:val="00F054AF"/>
    <w:rsid w:val="00F057F3"/>
    <w:rsid w:val="00F0621C"/>
    <w:rsid w:val="00F06A84"/>
    <w:rsid w:val="00F06AC0"/>
    <w:rsid w:val="00F06B0C"/>
    <w:rsid w:val="00F06D45"/>
    <w:rsid w:val="00F06EA6"/>
    <w:rsid w:val="00F07076"/>
    <w:rsid w:val="00F0754A"/>
    <w:rsid w:val="00F07CBD"/>
    <w:rsid w:val="00F100F3"/>
    <w:rsid w:val="00F10171"/>
    <w:rsid w:val="00F10662"/>
    <w:rsid w:val="00F106BE"/>
    <w:rsid w:val="00F10A3F"/>
    <w:rsid w:val="00F10CF4"/>
    <w:rsid w:val="00F11129"/>
    <w:rsid w:val="00F11949"/>
    <w:rsid w:val="00F11C59"/>
    <w:rsid w:val="00F11C79"/>
    <w:rsid w:val="00F12280"/>
    <w:rsid w:val="00F12A03"/>
    <w:rsid w:val="00F13000"/>
    <w:rsid w:val="00F13145"/>
    <w:rsid w:val="00F133AB"/>
    <w:rsid w:val="00F13485"/>
    <w:rsid w:val="00F136A7"/>
    <w:rsid w:val="00F1378F"/>
    <w:rsid w:val="00F13FBC"/>
    <w:rsid w:val="00F141C1"/>
    <w:rsid w:val="00F1489B"/>
    <w:rsid w:val="00F14A29"/>
    <w:rsid w:val="00F14A56"/>
    <w:rsid w:val="00F14DA1"/>
    <w:rsid w:val="00F14ED8"/>
    <w:rsid w:val="00F1503D"/>
    <w:rsid w:val="00F151A7"/>
    <w:rsid w:val="00F156E5"/>
    <w:rsid w:val="00F15B40"/>
    <w:rsid w:val="00F15FAA"/>
    <w:rsid w:val="00F15FD4"/>
    <w:rsid w:val="00F16166"/>
    <w:rsid w:val="00F166EF"/>
    <w:rsid w:val="00F177FE"/>
    <w:rsid w:val="00F17B99"/>
    <w:rsid w:val="00F17C00"/>
    <w:rsid w:val="00F2039C"/>
    <w:rsid w:val="00F20BC7"/>
    <w:rsid w:val="00F20BF4"/>
    <w:rsid w:val="00F21546"/>
    <w:rsid w:val="00F222D9"/>
    <w:rsid w:val="00F223D3"/>
    <w:rsid w:val="00F22402"/>
    <w:rsid w:val="00F2240C"/>
    <w:rsid w:val="00F224CA"/>
    <w:rsid w:val="00F226CB"/>
    <w:rsid w:val="00F22984"/>
    <w:rsid w:val="00F22C1F"/>
    <w:rsid w:val="00F2341A"/>
    <w:rsid w:val="00F23B60"/>
    <w:rsid w:val="00F23C3E"/>
    <w:rsid w:val="00F23CE9"/>
    <w:rsid w:val="00F23E94"/>
    <w:rsid w:val="00F23F7B"/>
    <w:rsid w:val="00F2431B"/>
    <w:rsid w:val="00F250ED"/>
    <w:rsid w:val="00F251F7"/>
    <w:rsid w:val="00F25611"/>
    <w:rsid w:val="00F258CF"/>
    <w:rsid w:val="00F259B8"/>
    <w:rsid w:val="00F25AA9"/>
    <w:rsid w:val="00F25B10"/>
    <w:rsid w:val="00F25E58"/>
    <w:rsid w:val="00F266C2"/>
    <w:rsid w:val="00F269E1"/>
    <w:rsid w:val="00F26A57"/>
    <w:rsid w:val="00F26E52"/>
    <w:rsid w:val="00F2718E"/>
    <w:rsid w:val="00F279E9"/>
    <w:rsid w:val="00F3020C"/>
    <w:rsid w:val="00F307C7"/>
    <w:rsid w:val="00F30906"/>
    <w:rsid w:val="00F31B96"/>
    <w:rsid w:val="00F31EDE"/>
    <w:rsid w:val="00F3255D"/>
    <w:rsid w:val="00F32602"/>
    <w:rsid w:val="00F327C8"/>
    <w:rsid w:val="00F3280C"/>
    <w:rsid w:val="00F32F43"/>
    <w:rsid w:val="00F331C1"/>
    <w:rsid w:val="00F33F4B"/>
    <w:rsid w:val="00F34610"/>
    <w:rsid w:val="00F3483E"/>
    <w:rsid w:val="00F34E48"/>
    <w:rsid w:val="00F34F27"/>
    <w:rsid w:val="00F352B1"/>
    <w:rsid w:val="00F362D7"/>
    <w:rsid w:val="00F3658B"/>
    <w:rsid w:val="00F36867"/>
    <w:rsid w:val="00F3699C"/>
    <w:rsid w:val="00F369D4"/>
    <w:rsid w:val="00F36A19"/>
    <w:rsid w:val="00F37C87"/>
    <w:rsid w:val="00F400DD"/>
    <w:rsid w:val="00F40620"/>
    <w:rsid w:val="00F4065E"/>
    <w:rsid w:val="00F40A4D"/>
    <w:rsid w:val="00F40BF7"/>
    <w:rsid w:val="00F40D37"/>
    <w:rsid w:val="00F411EB"/>
    <w:rsid w:val="00F41341"/>
    <w:rsid w:val="00F41884"/>
    <w:rsid w:val="00F41E48"/>
    <w:rsid w:val="00F41EBF"/>
    <w:rsid w:val="00F42014"/>
    <w:rsid w:val="00F424C3"/>
    <w:rsid w:val="00F42EB1"/>
    <w:rsid w:val="00F433D2"/>
    <w:rsid w:val="00F43894"/>
    <w:rsid w:val="00F43A09"/>
    <w:rsid w:val="00F43AED"/>
    <w:rsid w:val="00F43C0C"/>
    <w:rsid w:val="00F43F4F"/>
    <w:rsid w:val="00F442CB"/>
    <w:rsid w:val="00F4452D"/>
    <w:rsid w:val="00F44747"/>
    <w:rsid w:val="00F448A0"/>
    <w:rsid w:val="00F452AD"/>
    <w:rsid w:val="00F452FB"/>
    <w:rsid w:val="00F4546A"/>
    <w:rsid w:val="00F4567E"/>
    <w:rsid w:val="00F45840"/>
    <w:rsid w:val="00F458A2"/>
    <w:rsid w:val="00F45959"/>
    <w:rsid w:val="00F459F7"/>
    <w:rsid w:val="00F45F8E"/>
    <w:rsid w:val="00F460AE"/>
    <w:rsid w:val="00F462EC"/>
    <w:rsid w:val="00F463BF"/>
    <w:rsid w:val="00F4667F"/>
    <w:rsid w:val="00F46AA5"/>
    <w:rsid w:val="00F471B3"/>
    <w:rsid w:val="00F473AD"/>
    <w:rsid w:val="00F473B7"/>
    <w:rsid w:val="00F4775E"/>
    <w:rsid w:val="00F479F3"/>
    <w:rsid w:val="00F47A2A"/>
    <w:rsid w:val="00F47A82"/>
    <w:rsid w:val="00F47CC0"/>
    <w:rsid w:val="00F47FEF"/>
    <w:rsid w:val="00F50161"/>
    <w:rsid w:val="00F5049D"/>
    <w:rsid w:val="00F50D0E"/>
    <w:rsid w:val="00F50E5F"/>
    <w:rsid w:val="00F50EDA"/>
    <w:rsid w:val="00F50F90"/>
    <w:rsid w:val="00F50FCA"/>
    <w:rsid w:val="00F51039"/>
    <w:rsid w:val="00F5144D"/>
    <w:rsid w:val="00F5154B"/>
    <w:rsid w:val="00F51581"/>
    <w:rsid w:val="00F51A53"/>
    <w:rsid w:val="00F51AB4"/>
    <w:rsid w:val="00F51DD3"/>
    <w:rsid w:val="00F5219E"/>
    <w:rsid w:val="00F52D83"/>
    <w:rsid w:val="00F52ED3"/>
    <w:rsid w:val="00F52F9F"/>
    <w:rsid w:val="00F52FB2"/>
    <w:rsid w:val="00F5306C"/>
    <w:rsid w:val="00F537EB"/>
    <w:rsid w:val="00F53EED"/>
    <w:rsid w:val="00F53FF1"/>
    <w:rsid w:val="00F5427C"/>
    <w:rsid w:val="00F54383"/>
    <w:rsid w:val="00F544C3"/>
    <w:rsid w:val="00F547F0"/>
    <w:rsid w:val="00F54EA9"/>
    <w:rsid w:val="00F55598"/>
    <w:rsid w:val="00F5574F"/>
    <w:rsid w:val="00F560E1"/>
    <w:rsid w:val="00F56638"/>
    <w:rsid w:val="00F5675B"/>
    <w:rsid w:val="00F56854"/>
    <w:rsid w:val="00F56A85"/>
    <w:rsid w:val="00F56EF9"/>
    <w:rsid w:val="00F57050"/>
    <w:rsid w:val="00F5737B"/>
    <w:rsid w:val="00F574D7"/>
    <w:rsid w:val="00F57DF9"/>
    <w:rsid w:val="00F6047A"/>
    <w:rsid w:val="00F608AC"/>
    <w:rsid w:val="00F60A1D"/>
    <w:rsid w:val="00F611C7"/>
    <w:rsid w:val="00F61206"/>
    <w:rsid w:val="00F614C1"/>
    <w:rsid w:val="00F61873"/>
    <w:rsid w:val="00F61BC8"/>
    <w:rsid w:val="00F62951"/>
    <w:rsid w:val="00F629B0"/>
    <w:rsid w:val="00F62A00"/>
    <w:rsid w:val="00F62BC1"/>
    <w:rsid w:val="00F631C0"/>
    <w:rsid w:val="00F6386A"/>
    <w:rsid w:val="00F63F9F"/>
    <w:rsid w:val="00F64073"/>
    <w:rsid w:val="00F646A1"/>
    <w:rsid w:val="00F646C7"/>
    <w:rsid w:val="00F64E18"/>
    <w:rsid w:val="00F64FF5"/>
    <w:rsid w:val="00F6526B"/>
    <w:rsid w:val="00F653C9"/>
    <w:rsid w:val="00F65469"/>
    <w:rsid w:val="00F66054"/>
    <w:rsid w:val="00F660CC"/>
    <w:rsid w:val="00F66108"/>
    <w:rsid w:val="00F66195"/>
    <w:rsid w:val="00F66759"/>
    <w:rsid w:val="00F668F5"/>
    <w:rsid w:val="00F66959"/>
    <w:rsid w:val="00F66AEF"/>
    <w:rsid w:val="00F66CB5"/>
    <w:rsid w:val="00F66CCD"/>
    <w:rsid w:val="00F66DF7"/>
    <w:rsid w:val="00F6780E"/>
    <w:rsid w:val="00F678A0"/>
    <w:rsid w:val="00F67AC1"/>
    <w:rsid w:val="00F67B0B"/>
    <w:rsid w:val="00F67E92"/>
    <w:rsid w:val="00F701DF"/>
    <w:rsid w:val="00F70206"/>
    <w:rsid w:val="00F70226"/>
    <w:rsid w:val="00F70300"/>
    <w:rsid w:val="00F70561"/>
    <w:rsid w:val="00F70603"/>
    <w:rsid w:val="00F707C0"/>
    <w:rsid w:val="00F71718"/>
    <w:rsid w:val="00F717AE"/>
    <w:rsid w:val="00F71884"/>
    <w:rsid w:val="00F718B1"/>
    <w:rsid w:val="00F719E2"/>
    <w:rsid w:val="00F71B05"/>
    <w:rsid w:val="00F72124"/>
    <w:rsid w:val="00F726D6"/>
    <w:rsid w:val="00F72925"/>
    <w:rsid w:val="00F72B11"/>
    <w:rsid w:val="00F72CC9"/>
    <w:rsid w:val="00F72CEB"/>
    <w:rsid w:val="00F73522"/>
    <w:rsid w:val="00F73787"/>
    <w:rsid w:val="00F73CDC"/>
    <w:rsid w:val="00F73D27"/>
    <w:rsid w:val="00F73FB0"/>
    <w:rsid w:val="00F74105"/>
    <w:rsid w:val="00F74137"/>
    <w:rsid w:val="00F74A09"/>
    <w:rsid w:val="00F74D39"/>
    <w:rsid w:val="00F75164"/>
    <w:rsid w:val="00F751E2"/>
    <w:rsid w:val="00F753CE"/>
    <w:rsid w:val="00F75475"/>
    <w:rsid w:val="00F7577F"/>
    <w:rsid w:val="00F75D74"/>
    <w:rsid w:val="00F75E60"/>
    <w:rsid w:val="00F75F45"/>
    <w:rsid w:val="00F76370"/>
    <w:rsid w:val="00F768AB"/>
    <w:rsid w:val="00F769E8"/>
    <w:rsid w:val="00F770BB"/>
    <w:rsid w:val="00F772A4"/>
    <w:rsid w:val="00F77C09"/>
    <w:rsid w:val="00F807DC"/>
    <w:rsid w:val="00F80E80"/>
    <w:rsid w:val="00F80F62"/>
    <w:rsid w:val="00F81C21"/>
    <w:rsid w:val="00F822DD"/>
    <w:rsid w:val="00F82604"/>
    <w:rsid w:val="00F828CA"/>
    <w:rsid w:val="00F8298C"/>
    <w:rsid w:val="00F829DD"/>
    <w:rsid w:val="00F8301D"/>
    <w:rsid w:val="00F83376"/>
    <w:rsid w:val="00F836A4"/>
    <w:rsid w:val="00F83E98"/>
    <w:rsid w:val="00F84215"/>
    <w:rsid w:val="00F842A7"/>
    <w:rsid w:val="00F843E5"/>
    <w:rsid w:val="00F84FBC"/>
    <w:rsid w:val="00F853D5"/>
    <w:rsid w:val="00F85836"/>
    <w:rsid w:val="00F85AF5"/>
    <w:rsid w:val="00F85B4A"/>
    <w:rsid w:val="00F85F62"/>
    <w:rsid w:val="00F8671B"/>
    <w:rsid w:val="00F86755"/>
    <w:rsid w:val="00F86963"/>
    <w:rsid w:val="00F86BE5"/>
    <w:rsid w:val="00F86C4B"/>
    <w:rsid w:val="00F86E44"/>
    <w:rsid w:val="00F87019"/>
    <w:rsid w:val="00F874C3"/>
    <w:rsid w:val="00F87F0E"/>
    <w:rsid w:val="00F900EE"/>
    <w:rsid w:val="00F901A3"/>
    <w:rsid w:val="00F901A8"/>
    <w:rsid w:val="00F90202"/>
    <w:rsid w:val="00F903E0"/>
    <w:rsid w:val="00F90ADB"/>
    <w:rsid w:val="00F9199E"/>
    <w:rsid w:val="00F91D11"/>
    <w:rsid w:val="00F91F5B"/>
    <w:rsid w:val="00F922A9"/>
    <w:rsid w:val="00F9267C"/>
    <w:rsid w:val="00F92960"/>
    <w:rsid w:val="00F92CD1"/>
    <w:rsid w:val="00F932BF"/>
    <w:rsid w:val="00F9378E"/>
    <w:rsid w:val="00F939A4"/>
    <w:rsid w:val="00F93FB2"/>
    <w:rsid w:val="00F94687"/>
    <w:rsid w:val="00F94B4A"/>
    <w:rsid w:val="00F94C36"/>
    <w:rsid w:val="00F9555E"/>
    <w:rsid w:val="00F957EE"/>
    <w:rsid w:val="00F959A7"/>
    <w:rsid w:val="00F95AA5"/>
    <w:rsid w:val="00F95BF6"/>
    <w:rsid w:val="00F95C09"/>
    <w:rsid w:val="00F95CD9"/>
    <w:rsid w:val="00F967FB"/>
    <w:rsid w:val="00F96CB4"/>
    <w:rsid w:val="00F9727C"/>
    <w:rsid w:val="00F97554"/>
    <w:rsid w:val="00F97D71"/>
    <w:rsid w:val="00FA00E3"/>
    <w:rsid w:val="00FA066E"/>
    <w:rsid w:val="00FA0BA9"/>
    <w:rsid w:val="00FA0BCC"/>
    <w:rsid w:val="00FA0C5D"/>
    <w:rsid w:val="00FA126D"/>
    <w:rsid w:val="00FA1797"/>
    <w:rsid w:val="00FA18EF"/>
    <w:rsid w:val="00FA1B4B"/>
    <w:rsid w:val="00FA1C51"/>
    <w:rsid w:val="00FA1D0E"/>
    <w:rsid w:val="00FA1DFA"/>
    <w:rsid w:val="00FA1F1A"/>
    <w:rsid w:val="00FA2310"/>
    <w:rsid w:val="00FA2402"/>
    <w:rsid w:val="00FA25DA"/>
    <w:rsid w:val="00FA2DFD"/>
    <w:rsid w:val="00FA2EE5"/>
    <w:rsid w:val="00FA3219"/>
    <w:rsid w:val="00FA35E1"/>
    <w:rsid w:val="00FA3714"/>
    <w:rsid w:val="00FA3AB2"/>
    <w:rsid w:val="00FA3C33"/>
    <w:rsid w:val="00FA3C6B"/>
    <w:rsid w:val="00FA3D41"/>
    <w:rsid w:val="00FA3DF8"/>
    <w:rsid w:val="00FA3E4A"/>
    <w:rsid w:val="00FA40E4"/>
    <w:rsid w:val="00FA4221"/>
    <w:rsid w:val="00FA4C22"/>
    <w:rsid w:val="00FA50FC"/>
    <w:rsid w:val="00FA57D4"/>
    <w:rsid w:val="00FA5C51"/>
    <w:rsid w:val="00FA5CE9"/>
    <w:rsid w:val="00FA5D0C"/>
    <w:rsid w:val="00FA6576"/>
    <w:rsid w:val="00FA65D2"/>
    <w:rsid w:val="00FA6910"/>
    <w:rsid w:val="00FA6A7E"/>
    <w:rsid w:val="00FA6F1B"/>
    <w:rsid w:val="00FA71FC"/>
    <w:rsid w:val="00FA7535"/>
    <w:rsid w:val="00FA7703"/>
    <w:rsid w:val="00FA7932"/>
    <w:rsid w:val="00FA7AD3"/>
    <w:rsid w:val="00FA7C42"/>
    <w:rsid w:val="00FA7CCC"/>
    <w:rsid w:val="00FB0E50"/>
    <w:rsid w:val="00FB0F70"/>
    <w:rsid w:val="00FB13C5"/>
    <w:rsid w:val="00FB18CA"/>
    <w:rsid w:val="00FB1CA5"/>
    <w:rsid w:val="00FB1E87"/>
    <w:rsid w:val="00FB26C4"/>
    <w:rsid w:val="00FB278C"/>
    <w:rsid w:val="00FB27B1"/>
    <w:rsid w:val="00FB2ACE"/>
    <w:rsid w:val="00FB2CB3"/>
    <w:rsid w:val="00FB33F1"/>
    <w:rsid w:val="00FB3470"/>
    <w:rsid w:val="00FB3A2D"/>
    <w:rsid w:val="00FB3B87"/>
    <w:rsid w:val="00FB3D8B"/>
    <w:rsid w:val="00FB3DF3"/>
    <w:rsid w:val="00FB3E0E"/>
    <w:rsid w:val="00FB4B76"/>
    <w:rsid w:val="00FB4C69"/>
    <w:rsid w:val="00FB4E99"/>
    <w:rsid w:val="00FB50E1"/>
    <w:rsid w:val="00FB5765"/>
    <w:rsid w:val="00FB5B01"/>
    <w:rsid w:val="00FB5CDE"/>
    <w:rsid w:val="00FB6242"/>
    <w:rsid w:val="00FB7DAE"/>
    <w:rsid w:val="00FB7E67"/>
    <w:rsid w:val="00FC0D30"/>
    <w:rsid w:val="00FC0EA5"/>
    <w:rsid w:val="00FC0FC0"/>
    <w:rsid w:val="00FC0FD5"/>
    <w:rsid w:val="00FC18EA"/>
    <w:rsid w:val="00FC190D"/>
    <w:rsid w:val="00FC1C42"/>
    <w:rsid w:val="00FC20B4"/>
    <w:rsid w:val="00FC243C"/>
    <w:rsid w:val="00FC25D3"/>
    <w:rsid w:val="00FC2A03"/>
    <w:rsid w:val="00FC2A12"/>
    <w:rsid w:val="00FC2B54"/>
    <w:rsid w:val="00FC3239"/>
    <w:rsid w:val="00FC332B"/>
    <w:rsid w:val="00FC33D3"/>
    <w:rsid w:val="00FC35D5"/>
    <w:rsid w:val="00FC3746"/>
    <w:rsid w:val="00FC374E"/>
    <w:rsid w:val="00FC3801"/>
    <w:rsid w:val="00FC3DB1"/>
    <w:rsid w:val="00FC418F"/>
    <w:rsid w:val="00FC4299"/>
    <w:rsid w:val="00FC4525"/>
    <w:rsid w:val="00FC4570"/>
    <w:rsid w:val="00FC476B"/>
    <w:rsid w:val="00FC4F3E"/>
    <w:rsid w:val="00FC5242"/>
    <w:rsid w:val="00FC6071"/>
    <w:rsid w:val="00FC6121"/>
    <w:rsid w:val="00FC61C3"/>
    <w:rsid w:val="00FC662C"/>
    <w:rsid w:val="00FC68FA"/>
    <w:rsid w:val="00FC7031"/>
    <w:rsid w:val="00FC7242"/>
    <w:rsid w:val="00FC76E3"/>
    <w:rsid w:val="00FD0049"/>
    <w:rsid w:val="00FD0184"/>
    <w:rsid w:val="00FD035D"/>
    <w:rsid w:val="00FD0370"/>
    <w:rsid w:val="00FD0859"/>
    <w:rsid w:val="00FD0B1A"/>
    <w:rsid w:val="00FD0C1C"/>
    <w:rsid w:val="00FD0F5E"/>
    <w:rsid w:val="00FD14F4"/>
    <w:rsid w:val="00FD1767"/>
    <w:rsid w:val="00FD1B68"/>
    <w:rsid w:val="00FD1C7B"/>
    <w:rsid w:val="00FD1EF2"/>
    <w:rsid w:val="00FD1FC1"/>
    <w:rsid w:val="00FD21D8"/>
    <w:rsid w:val="00FD226E"/>
    <w:rsid w:val="00FD237A"/>
    <w:rsid w:val="00FD27F3"/>
    <w:rsid w:val="00FD2991"/>
    <w:rsid w:val="00FD2C70"/>
    <w:rsid w:val="00FD5694"/>
    <w:rsid w:val="00FD6141"/>
    <w:rsid w:val="00FD6331"/>
    <w:rsid w:val="00FD635A"/>
    <w:rsid w:val="00FD64AF"/>
    <w:rsid w:val="00FD683D"/>
    <w:rsid w:val="00FD6862"/>
    <w:rsid w:val="00FD686E"/>
    <w:rsid w:val="00FD6EC3"/>
    <w:rsid w:val="00FD6F41"/>
    <w:rsid w:val="00FD7436"/>
    <w:rsid w:val="00FD744A"/>
    <w:rsid w:val="00FD7653"/>
    <w:rsid w:val="00FD798B"/>
    <w:rsid w:val="00FD7C4F"/>
    <w:rsid w:val="00FD7D2F"/>
    <w:rsid w:val="00FD7F7A"/>
    <w:rsid w:val="00FD7F80"/>
    <w:rsid w:val="00FE002D"/>
    <w:rsid w:val="00FE00FA"/>
    <w:rsid w:val="00FE09A9"/>
    <w:rsid w:val="00FE0BA5"/>
    <w:rsid w:val="00FE0E77"/>
    <w:rsid w:val="00FE15D7"/>
    <w:rsid w:val="00FE16F8"/>
    <w:rsid w:val="00FE1801"/>
    <w:rsid w:val="00FE1951"/>
    <w:rsid w:val="00FE1DB9"/>
    <w:rsid w:val="00FE229E"/>
    <w:rsid w:val="00FE24BC"/>
    <w:rsid w:val="00FE26D1"/>
    <w:rsid w:val="00FE2872"/>
    <w:rsid w:val="00FE2E77"/>
    <w:rsid w:val="00FE2F41"/>
    <w:rsid w:val="00FE3F0D"/>
    <w:rsid w:val="00FE40EF"/>
    <w:rsid w:val="00FE43CE"/>
    <w:rsid w:val="00FE457A"/>
    <w:rsid w:val="00FE462D"/>
    <w:rsid w:val="00FE4B18"/>
    <w:rsid w:val="00FE4C86"/>
    <w:rsid w:val="00FE4D93"/>
    <w:rsid w:val="00FE4EE2"/>
    <w:rsid w:val="00FE4F36"/>
    <w:rsid w:val="00FE5030"/>
    <w:rsid w:val="00FE5726"/>
    <w:rsid w:val="00FE590F"/>
    <w:rsid w:val="00FE59FB"/>
    <w:rsid w:val="00FE5B7D"/>
    <w:rsid w:val="00FE5B8C"/>
    <w:rsid w:val="00FE5C47"/>
    <w:rsid w:val="00FE5DE9"/>
    <w:rsid w:val="00FE65CA"/>
    <w:rsid w:val="00FE66B7"/>
    <w:rsid w:val="00FE6DEB"/>
    <w:rsid w:val="00FE6F5A"/>
    <w:rsid w:val="00FE714B"/>
    <w:rsid w:val="00FE779B"/>
    <w:rsid w:val="00FE79B0"/>
    <w:rsid w:val="00FE79C9"/>
    <w:rsid w:val="00FE79CD"/>
    <w:rsid w:val="00FF03B7"/>
    <w:rsid w:val="00FF050D"/>
    <w:rsid w:val="00FF064E"/>
    <w:rsid w:val="00FF06CB"/>
    <w:rsid w:val="00FF0BCB"/>
    <w:rsid w:val="00FF0D60"/>
    <w:rsid w:val="00FF0FAA"/>
    <w:rsid w:val="00FF1256"/>
    <w:rsid w:val="00FF1927"/>
    <w:rsid w:val="00FF1BF7"/>
    <w:rsid w:val="00FF1C44"/>
    <w:rsid w:val="00FF1C62"/>
    <w:rsid w:val="00FF1D26"/>
    <w:rsid w:val="00FF24FE"/>
    <w:rsid w:val="00FF2904"/>
    <w:rsid w:val="00FF2B12"/>
    <w:rsid w:val="00FF325A"/>
    <w:rsid w:val="00FF33D8"/>
    <w:rsid w:val="00FF394E"/>
    <w:rsid w:val="00FF3993"/>
    <w:rsid w:val="00FF3B3A"/>
    <w:rsid w:val="00FF3D2F"/>
    <w:rsid w:val="00FF3E33"/>
    <w:rsid w:val="00FF4221"/>
    <w:rsid w:val="00FF4251"/>
    <w:rsid w:val="00FF4379"/>
    <w:rsid w:val="00FF43DD"/>
    <w:rsid w:val="00FF4482"/>
    <w:rsid w:val="00FF4767"/>
    <w:rsid w:val="00FF49E3"/>
    <w:rsid w:val="00FF4FAB"/>
    <w:rsid w:val="00FF569D"/>
    <w:rsid w:val="00FF5EA1"/>
    <w:rsid w:val="00FF6181"/>
    <w:rsid w:val="00FF65F7"/>
    <w:rsid w:val="00FF6950"/>
    <w:rsid w:val="00FF6975"/>
    <w:rsid w:val="00FF6EC0"/>
    <w:rsid w:val="00FF6FEB"/>
    <w:rsid w:val="00FF7013"/>
    <w:rsid w:val="00FF70E3"/>
    <w:rsid w:val="00FF786E"/>
    <w:rsid w:val="00FF7D84"/>
    <w:rsid w:val="02F2B573"/>
    <w:rsid w:val="034A7751"/>
    <w:rsid w:val="04D27FF5"/>
    <w:rsid w:val="0536532F"/>
    <w:rsid w:val="05682EC8"/>
    <w:rsid w:val="058B382A"/>
    <w:rsid w:val="065C28F5"/>
    <w:rsid w:val="070035CA"/>
    <w:rsid w:val="074EEB00"/>
    <w:rsid w:val="0C96699D"/>
    <w:rsid w:val="0D9F94A8"/>
    <w:rsid w:val="0E089C1F"/>
    <w:rsid w:val="0E8245AE"/>
    <w:rsid w:val="0E92ABFE"/>
    <w:rsid w:val="0EA53A65"/>
    <w:rsid w:val="0EF45FB3"/>
    <w:rsid w:val="10040351"/>
    <w:rsid w:val="104476F3"/>
    <w:rsid w:val="107E0553"/>
    <w:rsid w:val="13A9AE01"/>
    <w:rsid w:val="13C50886"/>
    <w:rsid w:val="13D858E5"/>
    <w:rsid w:val="14DFB8CB"/>
    <w:rsid w:val="14EBE853"/>
    <w:rsid w:val="16365B95"/>
    <w:rsid w:val="16D2DCDA"/>
    <w:rsid w:val="17B67D54"/>
    <w:rsid w:val="1835D6B5"/>
    <w:rsid w:val="18CD2C4F"/>
    <w:rsid w:val="1B476D8D"/>
    <w:rsid w:val="1BD4F5BD"/>
    <w:rsid w:val="1BFC5763"/>
    <w:rsid w:val="1C324A31"/>
    <w:rsid w:val="1D6DD9C9"/>
    <w:rsid w:val="1D8DD47C"/>
    <w:rsid w:val="1DBD34B0"/>
    <w:rsid w:val="1E652F1D"/>
    <w:rsid w:val="1E87D40E"/>
    <w:rsid w:val="1FA32169"/>
    <w:rsid w:val="20A69505"/>
    <w:rsid w:val="21BF7CF7"/>
    <w:rsid w:val="230E6C1F"/>
    <w:rsid w:val="251E67BD"/>
    <w:rsid w:val="25481052"/>
    <w:rsid w:val="254FCCC6"/>
    <w:rsid w:val="2622355C"/>
    <w:rsid w:val="296D96E8"/>
    <w:rsid w:val="2A8C27B3"/>
    <w:rsid w:val="2AB71207"/>
    <w:rsid w:val="2B15A5F9"/>
    <w:rsid w:val="2BDE4371"/>
    <w:rsid w:val="2E4EEB4D"/>
    <w:rsid w:val="2EF7864F"/>
    <w:rsid w:val="2F239B57"/>
    <w:rsid w:val="307FE687"/>
    <w:rsid w:val="31278798"/>
    <w:rsid w:val="312CF385"/>
    <w:rsid w:val="315ADF1B"/>
    <w:rsid w:val="31F5C7F1"/>
    <w:rsid w:val="3372C25A"/>
    <w:rsid w:val="338FFE6A"/>
    <w:rsid w:val="35E0DE40"/>
    <w:rsid w:val="38F110A4"/>
    <w:rsid w:val="397D9DE3"/>
    <w:rsid w:val="39978580"/>
    <w:rsid w:val="3A43EEA2"/>
    <w:rsid w:val="3B2F46BD"/>
    <w:rsid w:val="3B68C910"/>
    <w:rsid w:val="3BF0EFB9"/>
    <w:rsid w:val="3C60089B"/>
    <w:rsid w:val="3C8B03AC"/>
    <w:rsid w:val="3C9BC959"/>
    <w:rsid w:val="3CD941E9"/>
    <w:rsid w:val="3CF64BA7"/>
    <w:rsid w:val="3D775B22"/>
    <w:rsid w:val="3DBEA40E"/>
    <w:rsid w:val="3DD7EBB5"/>
    <w:rsid w:val="3F15EF9A"/>
    <w:rsid w:val="3F2FCD09"/>
    <w:rsid w:val="40FDF0B4"/>
    <w:rsid w:val="410686AB"/>
    <w:rsid w:val="411E1159"/>
    <w:rsid w:val="428E20A1"/>
    <w:rsid w:val="42B7DDB1"/>
    <w:rsid w:val="436BA10E"/>
    <w:rsid w:val="436DF2F4"/>
    <w:rsid w:val="451F9BB4"/>
    <w:rsid w:val="4613CE58"/>
    <w:rsid w:val="465CD6DA"/>
    <w:rsid w:val="46790DF2"/>
    <w:rsid w:val="469D8D1E"/>
    <w:rsid w:val="4793D86C"/>
    <w:rsid w:val="4A1811C6"/>
    <w:rsid w:val="4C632D47"/>
    <w:rsid w:val="4CBB3679"/>
    <w:rsid w:val="4DD6C98E"/>
    <w:rsid w:val="50C82B79"/>
    <w:rsid w:val="51E61BA8"/>
    <w:rsid w:val="5279E19A"/>
    <w:rsid w:val="53B58260"/>
    <w:rsid w:val="56D64EDB"/>
    <w:rsid w:val="5B9447BE"/>
    <w:rsid w:val="5C9FF466"/>
    <w:rsid w:val="5D493F5B"/>
    <w:rsid w:val="5E5E9716"/>
    <w:rsid w:val="5EBCBCA6"/>
    <w:rsid w:val="5ED7E8EB"/>
    <w:rsid w:val="5F048AE3"/>
    <w:rsid w:val="600B1AF6"/>
    <w:rsid w:val="601DA418"/>
    <w:rsid w:val="605F6AC9"/>
    <w:rsid w:val="61856403"/>
    <w:rsid w:val="62B6694F"/>
    <w:rsid w:val="6308BF54"/>
    <w:rsid w:val="631D20A0"/>
    <w:rsid w:val="632AC452"/>
    <w:rsid w:val="6461051E"/>
    <w:rsid w:val="654743BA"/>
    <w:rsid w:val="6662DE79"/>
    <w:rsid w:val="67B8DBA7"/>
    <w:rsid w:val="683AF167"/>
    <w:rsid w:val="699B2F57"/>
    <w:rsid w:val="6A34B040"/>
    <w:rsid w:val="6B6B2BDD"/>
    <w:rsid w:val="6C18564B"/>
    <w:rsid w:val="6D679844"/>
    <w:rsid w:val="6D8C5F99"/>
    <w:rsid w:val="6E12420C"/>
    <w:rsid w:val="6E617949"/>
    <w:rsid w:val="6E6DA927"/>
    <w:rsid w:val="6F8EFEB6"/>
    <w:rsid w:val="72B6767C"/>
    <w:rsid w:val="74081858"/>
    <w:rsid w:val="743DDE13"/>
    <w:rsid w:val="764273C2"/>
    <w:rsid w:val="76A2D8E4"/>
    <w:rsid w:val="78B3ED20"/>
    <w:rsid w:val="79C87B1C"/>
    <w:rsid w:val="7A2DAA74"/>
    <w:rsid w:val="7AAAC40E"/>
    <w:rsid w:val="7C04563C"/>
    <w:rsid w:val="7C3F458D"/>
    <w:rsid w:val="7D8F5AC9"/>
    <w:rsid w:val="7D93EEBD"/>
    <w:rsid w:val="7EC3AA64"/>
    <w:rsid w:val="7FFEDE1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0B3E22"/>
  <w15:chartTrackingRefBased/>
  <w15:docId w15:val="{B78D380F-1B67-4ECC-ABD7-5CC495CF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05F7"/>
    <w:pPr>
      <w:spacing w:after="0" w:line="240" w:lineRule="auto"/>
    </w:pPr>
    <w:rPr>
      <w:rFonts w:eastAsia="Times New Roman" w:cs="Times New Roman"/>
      <w:kern w:val="0"/>
      <w:sz w:val="24"/>
      <w:szCs w:val="24"/>
      <w:lang w:eastAsia="it-IT"/>
      <w14:ligatures w14:val="none"/>
    </w:rPr>
  </w:style>
  <w:style w:type="paragraph" w:styleId="Titolo1">
    <w:name w:val="heading 1"/>
    <w:basedOn w:val="Normale"/>
    <w:link w:val="Titolo1Carattere"/>
    <w:uiPriority w:val="9"/>
    <w:qFormat/>
    <w:rsid w:val="00900CF7"/>
    <w:pPr>
      <w:keepNext/>
      <w:keepLines/>
      <w:numPr>
        <w:numId w:val="49"/>
      </w:numPr>
      <w:spacing w:before="240" w:line="259" w:lineRule="auto"/>
      <w:outlineLvl w:val="0"/>
    </w:pPr>
    <w:rPr>
      <w:rFonts w:eastAsiaTheme="majorEastAsia" w:cstheme="majorBidi"/>
      <w:b/>
      <w:kern w:val="2"/>
      <w:sz w:val="36"/>
      <w:szCs w:val="32"/>
      <w:lang w:val="en-GB" w:eastAsia="en-US"/>
      <w14:ligatures w14:val="standardContextual"/>
    </w:rPr>
  </w:style>
  <w:style w:type="paragraph" w:styleId="Titolo2">
    <w:name w:val="heading 2"/>
    <w:basedOn w:val="Normale"/>
    <w:link w:val="Titolo2Carattere"/>
    <w:uiPriority w:val="9"/>
    <w:unhideWhenUsed/>
    <w:qFormat/>
    <w:rsid w:val="00F4775E"/>
    <w:pPr>
      <w:keepNext/>
      <w:keepLines/>
      <w:numPr>
        <w:ilvl w:val="1"/>
        <w:numId w:val="49"/>
      </w:numPr>
      <w:spacing w:before="40" w:line="259" w:lineRule="auto"/>
      <w:outlineLvl w:val="1"/>
    </w:pPr>
    <w:rPr>
      <w:rFonts w:eastAsiaTheme="majorEastAsia" w:cstheme="majorBidi"/>
      <w:b/>
      <w:kern w:val="2"/>
      <w:sz w:val="32"/>
      <w:szCs w:val="26"/>
      <w:lang w:val="en-GB" w:eastAsia="en-US"/>
      <w14:ligatures w14:val="standardContextual"/>
    </w:rPr>
  </w:style>
  <w:style w:type="paragraph" w:styleId="Titolo3">
    <w:name w:val="heading 3"/>
    <w:basedOn w:val="Normale"/>
    <w:link w:val="Titolo3Carattere"/>
    <w:uiPriority w:val="9"/>
    <w:unhideWhenUsed/>
    <w:qFormat/>
    <w:rsid w:val="003C4DFD"/>
    <w:pPr>
      <w:keepNext/>
      <w:keepLines/>
      <w:numPr>
        <w:ilvl w:val="2"/>
        <w:numId w:val="49"/>
      </w:numPr>
      <w:spacing w:before="40" w:line="259" w:lineRule="auto"/>
      <w:outlineLvl w:val="2"/>
    </w:pPr>
    <w:rPr>
      <w:rFonts w:eastAsiaTheme="majorEastAsia" w:cstheme="majorBidi"/>
      <w:b/>
      <w:kern w:val="2"/>
      <w:sz w:val="28"/>
      <w:lang w:val="en-GB" w:eastAsia="en-US"/>
      <w14:ligatures w14:val="standardContextual"/>
    </w:rPr>
  </w:style>
  <w:style w:type="paragraph" w:styleId="Titolo4">
    <w:name w:val="heading 4"/>
    <w:basedOn w:val="Normale"/>
    <w:link w:val="Titolo4Carattere"/>
    <w:uiPriority w:val="9"/>
    <w:unhideWhenUsed/>
    <w:qFormat/>
    <w:rsid w:val="003C4DFD"/>
    <w:pPr>
      <w:keepNext/>
      <w:keepLines/>
      <w:numPr>
        <w:ilvl w:val="3"/>
        <w:numId w:val="49"/>
      </w:numPr>
      <w:spacing w:before="40" w:line="259" w:lineRule="auto"/>
      <w:outlineLvl w:val="3"/>
    </w:pPr>
    <w:rPr>
      <w:rFonts w:eastAsiaTheme="majorEastAsia" w:cstheme="majorBidi"/>
      <w:b/>
      <w:i/>
      <w:iCs/>
      <w:kern w:val="2"/>
      <w:szCs w:val="22"/>
      <w:lang w:val="en-GB" w:eastAsia="en-US"/>
      <w14:ligatures w14:val="standardContextual"/>
    </w:rPr>
  </w:style>
  <w:style w:type="paragraph" w:styleId="Titolo5">
    <w:name w:val="heading 5"/>
    <w:basedOn w:val="Normale"/>
    <w:next w:val="Normale"/>
    <w:link w:val="Titolo5Carattere"/>
    <w:uiPriority w:val="9"/>
    <w:semiHidden/>
    <w:unhideWhenUsed/>
    <w:qFormat/>
    <w:rsid w:val="00700B5D"/>
    <w:pPr>
      <w:keepNext/>
      <w:keepLines/>
      <w:numPr>
        <w:ilvl w:val="4"/>
        <w:numId w:val="49"/>
      </w:numPr>
      <w:spacing w:before="40" w:line="259" w:lineRule="auto"/>
      <w:outlineLvl w:val="4"/>
    </w:pPr>
    <w:rPr>
      <w:rFonts w:asciiTheme="majorHAnsi" w:eastAsiaTheme="majorEastAsia" w:hAnsiTheme="majorHAnsi" w:cstheme="majorBidi"/>
      <w:color w:val="2F5496" w:themeColor="accent1" w:themeShade="BF"/>
      <w:kern w:val="2"/>
      <w:sz w:val="22"/>
      <w:szCs w:val="22"/>
      <w:lang w:val="en-GB" w:eastAsia="en-US"/>
      <w14:ligatures w14:val="standardContextual"/>
    </w:rPr>
  </w:style>
  <w:style w:type="paragraph" w:styleId="Titolo6">
    <w:name w:val="heading 6"/>
    <w:basedOn w:val="Normale"/>
    <w:next w:val="Normale"/>
    <w:link w:val="Titolo6Carattere"/>
    <w:uiPriority w:val="9"/>
    <w:semiHidden/>
    <w:unhideWhenUsed/>
    <w:qFormat/>
    <w:rsid w:val="00700B5D"/>
    <w:pPr>
      <w:keepNext/>
      <w:keepLines/>
      <w:numPr>
        <w:ilvl w:val="5"/>
        <w:numId w:val="49"/>
      </w:numPr>
      <w:spacing w:before="40" w:line="259" w:lineRule="auto"/>
      <w:outlineLvl w:val="5"/>
    </w:pPr>
    <w:rPr>
      <w:rFonts w:asciiTheme="majorHAnsi" w:eastAsiaTheme="majorEastAsia" w:hAnsiTheme="majorHAnsi" w:cstheme="majorBidi"/>
      <w:color w:val="1F3763" w:themeColor="accent1" w:themeShade="7F"/>
      <w:kern w:val="2"/>
      <w:sz w:val="22"/>
      <w:szCs w:val="22"/>
      <w:lang w:val="en-GB" w:eastAsia="en-US"/>
      <w14:ligatures w14:val="standardContextual"/>
    </w:rPr>
  </w:style>
  <w:style w:type="paragraph" w:styleId="Titolo7">
    <w:name w:val="heading 7"/>
    <w:basedOn w:val="Normale"/>
    <w:next w:val="Normale"/>
    <w:link w:val="Titolo7Carattere"/>
    <w:uiPriority w:val="9"/>
    <w:semiHidden/>
    <w:unhideWhenUsed/>
    <w:qFormat/>
    <w:rsid w:val="00700B5D"/>
    <w:pPr>
      <w:keepNext/>
      <w:keepLines/>
      <w:numPr>
        <w:ilvl w:val="6"/>
        <w:numId w:val="49"/>
      </w:numPr>
      <w:spacing w:before="40" w:line="259" w:lineRule="auto"/>
      <w:outlineLvl w:val="6"/>
    </w:pPr>
    <w:rPr>
      <w:rFonts w:asciiTheme="majorHAnsi" w:eastAsiaTheme="majorEastAsia" w:hAnsiTheme="majorHAnsi" w:cstheme="majorBidi"/>
      <w:i/>
      <w:iCs/>
      <w:color w:val="1F3763" w:themeColor="accent1" w:themeShade="7F"/>
      <w:kern w:val="2"/>
      <w:sz w:val="22"/>
      <w:szCs w:val="22"/>
      <w:lang w:val="en-GB" w:eastAsia="en-US"/>
      <w14:ligatures w14:val="standardContextual"/>
    </w:rPr>
  </w:style>
  <w:style w:type="paragraph" w:styleId="Titolo8">
    <w:name w:val="heading 8"/>
    <w:basedOn w:val="Normale"/>
    <w:next w:val="Normale"/>
    <w:link w:val="Titolo8Carattere"/>
    <w:uiPriority w:val="9"/>
    <w:semiHidden/>
    <w:unhideWhenUsed/>
    <w:qFormat/>
    <w:rsid w:val="00700B5D"/>
    <w:pPr>
      <w:keepNext/>
      <w:keepLines/>
      <w:numPr>
        <w:ilvl w:val="7"/>
        <w:numId w:val="49"/>
      </w:numPr>
      <w:spacing w:before="40" w:line="259" w:lineRule="auto"/>
      <w:outlineLvl w:val="7"/>
    </w:pPr>
    <w:rPr>
      <w:rFonts w:asciiTheme="majorHAnsi" w:eastAsiaTheme="majorEastAsia" w:hAnsiTheme="majorHAnsi" w:cstheme="majorBidi"/>
      <w:color w:val="272727" w:themeColor="text1" w:themeTint="D8"/>
      <w:kern w:val="2"/>
      <w:sz w:val="21"/>
      <w:szCs w:val="21"/>
      <w:lang w:val="en-GB" w:eastAsia="en-US"/>
      <w14:ligatures w14:val="standardContextual"/>
    </w:rPr>
  </w:style>
  <w:style w:type="paragraph" w:styleId="Titolo9">
    <w:name w:val="heading 9"/>
    <w:basedOn w:val="Normale"/>
    <w:next w:val="Normale"/>
    <w:link w:val="Titolo9Carattere"/>
    <w:uiPriority w:val="9"/>
    <w:semiHidden/>
    <w:unhideWhenUsed/>
    <w:qFormat/>
    <w:rsid w:val="00700B5D"/>
    <w:pPr>
      <w:keepNext/>
      <w:keepLines/>
      <w:numPr>
        <w:ilvl w:val="8"/>
        <w:numId w:val="49"/>
      </w:numPr>
      <w:spacing w:before="40" w:line="259" w:lineRule="auto"/>
      <w:outlineLvl w:val="8"/>
    </w:pPr>
    <w:rPr>
      <w:rFonts w:asciiTheme="majorHAnsi" w:eastAsiaTheme="majorEastAsia" w:hAnsiTheme="majorHAnsi" w:cstheme="majorBidi"/>
      <w:i/>
      <w:iCs/>
      <w:color w:val="272727" w:themeColor="text1" w:themeTint="D8"/>
      <w:kern w:val="2"/>
      <w:sz w:val="21"/>
      <w:szCs w:val="21"/>
      <w:lang w:val="en-GB"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Destinatario"/>
    <w:basedOn w:val="Normale"/>
    <w:link w:val="ParagrafoelencoCarattere"/>
    <w:uiPriority w:val="34"/>
    <w:qFormat/>
    <w:rsid w:val="00212C12"/>
    <w:pPr>
      <w:spacing w:after="160" w:line="259" w:lineRule="auto"/>
      <w:ind w:left="720"/>
      <w:contextualSpacing/>
    </w:pPr>
    <w:rPr>
      <w:rFonts w:eastAsiaTheme="minorHAnsi" w:cstheme="minorBidi"/>
      <w:kern w:val="2"/>
      <w:sz w:val="22"/>
      <w:szCs w:val="22"/>
      <w:lang w:val="en-GB" w:eastAsia="en-US"/>
      <w14:ligatures w14:val="standardContextual"/>
    </w:rPr>
  </w:style>
  <w:style w:type="character" w:customStyle="1" w:styleId="Titolo1Carattere">
    <w:name w:val="Titolo 1 Carattere"/>
    <w:basedOn w:val="Carpredefinitoparagrafo"/>
    <w:link w:val="Titolo1"/>
    <w:uiPriority w:val="9"/>
    <w:rsid w:val="00900CF7"/>
    <w:rPr>
      <w:rFonts w:eastAsiaTheme="majorEastAsia" w:cstheme="majorBidi"/>
      <w:b/>
      <w:sz w:val="36"/>
      <w:szCs w:val="32"/>
    </w:rPr>
  </w:style>
  <w:style w:type="character" w:customStyle="1" w:styleId="Titolo2Carattere">
    <w:name w:val="Titolo 2 Carattere"/>
    <w:basedOn w:val="Carpredefinitoparagrafo"/>
    <w:link w:val="Titolo2"/>
    <w:uiPriority w:val="9"/>
    <w:rsid w:val="00F4775E"/>
    <w:rPr>
      <w:rFonts w:eastAsiaTheme="majorEastAsia" w:cstheme="majorBidi"/>
      <w:b/>
      <w:sz w:val="32"/>
      <w:szCs w:val="26"/>
    </w:rPr>
  </w:style>
  <w:style w:type="character" w:customStyle="1" w:styleId="Titolo3Carattere">
    <w:name w:val="Titolo 3 Carattere"/>
    <w:basedOn w:val="Carpredefinitoparagrafo"/>
    <w:link w:val="Titolo3"/>
    <w:uiPriority w:val="9"/>
    <w:rsid w:val="003C4DFD"/>
    <w:rPr>
      <w:rFonts w:eastAsiaTheme="majorEastAsia" w:cstheme="majorBidi"/>
      <w:b/>
      <w:sz w:val="28"/>
      <w:szCs w:val="24"/>
    </w:rPr>
  </w:style>
  <w:style w:type="character" w:customStyle="1" w:styleId="Titolo4Carattere">
    <w:name w:val="Titolo 4 Carattere"/>
    <w:basedOn w:val="Carpredefinitoparagrafo"/>
    <w:link w:val="Titolo4"/>
    <w:uiPriority w:val="9"/>
    <w:rsid w:val="003C4DFD"/>
    <w:rPr>
      <w:rFonts w:eastAsiaTheme="majorEastAsia" w:cstheme="majorBidi"/>
      <w:b/>
      <w:i/>
      <w:iCs/>
      <w:sz w:val="24"/>
    </w:rPr>
  </w:style>
  <w:style w:type="character" w:customStyle="1" w:styleId="Titolo5Carattere">
    <w:name w:val="Titolo 5 Carattere"/>
    <w:basedOn w:val="Carpredefinitoparagrafo"/>
    <w:link w:val="Titolo5"/>
    <w:uiPriority w:val="9"/>
    <w:semiHidden/>
    <w:rsid w:val="00700B5D"/>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700B5D"/>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700B5D"/>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700B5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700B5D"/>
    <w:rPr>
      <w:rFonts w:asciiTheme="majorHAnsi" w:eastAsiaTheme="majorEastAsia" w:hAnsiTheme="majorHAnsi" w:cstheme="majorBidi"/>
      <w:i/>
      <w:iCs/>
      <w:color w:val="272727" w:themeColor="text1" w:themeTint="D8"/>
      <w:sz w:val="21"/>
      <w:szCs w:val="21"/>
    </w:rPr>
  </w:style>
  <w:style w:type="paragraph" w:styleId="Titolosommario">
    <w:name w:val="TOC Heading"/>
    <w:basedOn w:val="Titolo1"/>
    <w:next w:val="Normale"/>
    <w:uiPriority w:val="39"/>
    <w:unhideWhenUsed/>
    <w:qFormat/>
    <w:rsid w:val="00F224CA"/>
    <w:pPr>
      <w:numPr>
        <w:numId w:val="0"/>
      </w:numPr>
      <w:outlineLvl w:val="9"/>
    </w:pPr>
    <w:rPr>
      <w:rFonts w:asciiTheme="majorHAnsi" w:hAnsiTheme="majorHAnsi"/>
      <w:b w:val="0"/>
      <w:color w:val="2F5496" w:themeColor="accent1" w:themeShade="BF"/>
      <w:kern w:val="0"/>
      <w:sz w:val="32"/>
      <w:lang w:eastAsia="it-IT"/>
      <w14:ligatures w14:val="none"/>
    </w:rPr>
  </w:style>
  <w:style w:type="paragraph" w:styleId="Sommario1">
    <w:name w:val="toc 1"/>
    <w:basedOn w:val="Normale"/>
    <w:next w:val="Normale"/>
    <w:autoRedefine/>
    <w:uiPriority w:val="39"/>
    <w:unhideWhenUsed/>
    <w:rsid w:val="00F224CA"/>
    <w:pPr>
      <w:spacing w:after="100" w:line="259" w:lineRule="auto"/>
    </w:pPr>
    <w:rPr>
      <w:rFonts w:eastAsiaTheme="minorHAnsi" w:cstheme="minorBidi"/>
      <w:kern w:val="2"/>
      <w:sz w:val="22"/>
      <w:szCs w:val="22"/>
      <w:lang w:val="en-GB" w:eastAsia="en-US"/>
      <w14:ligatures w14:val="standardContextual"/>
    </w:rPr>
  </w:style>
  <w:style w:type="paragraph" w:styleId="Sommario2">
    <w:name w:val="toc 2"/>
    <w:basedOn w:val="Normale"/>
    <w:next w:val="Normale"/>
    <w:autoRedefine/>
    <w:uiPriority w:val="39"/>
    <w:unhideWhenUsed/>
    <w:rsid w:val="00403265"/>
    <w:pPr>
      <w:tabs>
        <w:tab w:val="left" w:pos="960"/>
        <w:tab w:val="right" w:leader="dot" w:pos="9628"/>
      </w:tabs>
      <w:spacing w:after="100" w:line="259" w:lineRule="auto"/>
      <w:ind w:left="220"/>
    </w:pPr>
    <w:rPr>
      <w:rFonts w:eastAsiaTheme="minorHAnsi" w:cstheme="minorBidi"/>
      <w:kern w:val="2"/>
      <w:sz w:val="22"/>
      <w:szCs w:val="22"/>
      <w:lang w:val="en-GB" w:eastAsia="en-US"/>
      <w14:ligatures w14:val="standardContextual"/>
    </w:rPr>
  </w:style>
  <w:style w:type="paragraph" w:styleId="Sommario3">
    <w:name w:val="toc 3"/>
    <w:basedOn w:val="Normale"/>
    <w:next w:val="Normale"/>
    <w:autoRedefine/>
    <w:uiPriority w:val="39"/>
    <w:unhideWhenUsed/>
    <w:rsid w:val="006D3842"/>
    <w:pPr>
      <w:tabs>
        <w:tab w:val="left" w:pos="1320"/>
        <w:tab w:val="right" w:leader="dot" w:pos="9628"/>
      </w:tabs>
      <w:spacing w:after="100" w:line="259" w:lineRule="auto"/>
      <w:ind w:left="440"/>
    </w:pPr>
    <w:rPr>
      <w:rFonts w:eastAsiaTheme="minorHAnsi" w:cstheme="minorBidi"/>
      <w:kern w:val="2"/>
      <w:sz w:val="22"/>
      <w:szCs w:val="22"/>
      <w:lang w:val="en-GB" w:eastAsia="en-US"/>
      <w14:ligatures w14:val="standardContextual"/>
    </w:rPr>
  </w:style>
  <w:style w:type="character" w:styleId="Collegamentoipertestuale">
    <w:name w:val="Hyperlink"/>
    <w:basedOn w:val="Carpredefinitoparagrafo"/>
    <w:uiPriority w:val="99"/>
    <w:unhideWhenUsed/>
    <w:rsid w:val="00F224CA"/>
    <w:rPr>
      <w:color w:val="0563C1" w:themeColor="hyperlink"/>
      <w:u w:val="single"/>
    </w:rPr>
  </w:style>
  <w:style w:type="character" w:styleId="Rimandocommento">
    <w:name w:val="annotation reference"/>
    <w:basedOn w:val="Carpredefinitoparagrafo"/>
    <w:uiPriority w:val="99"/>
    <w:semiHidden/>
    <w:unhideWhenUsed/>
    <w:rsid w:val="00826BC8"/>
    <w:rPr>
      <w:sz w:val="16"/>
      <w:szCs w:val="16"/>
    </w:rPr>
  </w:style>
  <w:style w:type="paragraph" w:styleId="Testocommento">
    <w:name w:val="annotation text"/>
    <w:basedOn w:val="Normale"/>
    <w:link w:val="TestocommentoCarattere"/>
    <w:uiPriority w:val="99"/>
    <w:unhideWhenUsed/>
    <w:rsid w:val="00826BC8"/>
    <w:pPr>
      <w:spacing w:after="160"/>
    </w:pPr>
    <w:rPr>
      <w:rFonts w:eastAsiaTheme="minorHAnsi" w:cstheme="minorBidi"/>
      <w:kern w:val="2"/>
      <w:sz w:val="20"/>
      <w:szCs w:val="20"/>
      <w:lang w:val="en-GB" w:eastAsia="en-US"/>
      <w14:ligatures w14:val="standardContextual"/>
    </w:rPr>
  </w:style>
  <w:style w:type="character" w:customStyle="1" w:styleId="TestocommentoCarattere">
    <w:name w:val="Testo commento Carattere"/>
    <w:basedOn w:val="Carpredefinitoparagrafo"/>
    <w:link w:val="Testocommento"/>
    <w:uiPriority w:val="99"/>
    <w:rsid w:val="00826BC8"/>
    <w:rPr>
      <w:sz w:val="20"/>
      <w:szCs w:val="20"/>
    </w:rPr>
  </w:style>
  <w:style w:type="paragraph" w:styleId="PreformattatoHTML">
    <w:name w:val="HTML Preformatted"/>
    <w:basedOn w:val="Normale"/>
    <w:link w:val="PreformattatoHTMLCarattere"/>
    <w:uiPriority w:val="99"/>
    <w:semiHidden/>
    <w:unhideWhenUsed/>
    <w:rsid w:val="00684404"/>
    <w:rPr>
      <w:rFonts w:ascii="Consolas" w:eastAsiaTheme="minorHAnsi" w:hAnsi="Consolas" w:cstheme="minorBidi"/>
      <w:kern w:val="2"/>
      <w:sz w:val="20"/>
      <w:szCs w:val="20"/>
      <w:lang w:val="en-GB" w:eastAsia="en-US"/>
      <w14:ligatures w14:val="standardContextual"/>
    </w:rPr>
  </w:style>
  <w:style w:type="character" w:customStyle="1" w:styleId="PreformattatoHTMLCarattere">
    <w:name w:val="Preformattato HTML Carattere"/>
    <w:basedOn w:val="Carpredefinitoparagrafo"/>
    <w:link w:val="PreformattatoHTML"/>
    <w:uiPriority w:val="99"/>
    <w:semiHidden/>
    <w:rsid w:val="00684404"/>
    <w:rPr>
      <w:rFonts w:ascii="Consolas" w:hAnsi="Consolas"/>
      <w:sz w:val="20"/>
      <w:szCs w:val="20"/>
    </w:rPr>
  </w:style>
  <w:style w:type="paragraph" w:styleId="Soggettocommento">
    <w:name w:val="annotation subject"/>
    <w:basedOn w:val="Testocommento"/>
    <w:next w:val="Testocommento"/>
    <w:link w:val="SoggettocommentoCarattere"/>
    <w:uiPriority w:val="99"/>
    <w:semiHidden/>
    <w:unhideWhenUsed/>
    <w:rsid w:val="00E62730"/>
    <w:rPr>
      <w:b/>
      <w:bCs/>
    </w:rPr>
  </w:style>
  <w:style w:type="character" w:customStyle="1" w:styleId="SoggettocommentoCarattere">
    <w:name w:val="Soggetto commento Carattere"/>
    <w:basedOn w:val="TestocommentoCarattere"/>
    <w:link w:val="Soggettocommento"/>
    <w:uiPriority w:val="99"/>
    <w:semiHidden/>
    <w:rsid w:val="00E62730"/>
    <w:rPr>
      <w:b/>
      <w:bCs/>
      <w:sz w:val="20"/>
      <w:szCs w:val="20"/>
    </w:rPr>
  </w:style>
  <w:style w:type="paragraph" w:styleId="Didascalia">
    <w:name w:val="caption"/>
    <w:basedOn w:val="Normale"/>
    <w:next w:val="Normale"/>
    <w:uiPriority w:val="35"/>
    <w:unhideWhenUsed/>
    <w:qFormat/>
    <w:rsid w:val="00497E15"/>
    <w:pPr>
      <w:spacing w:after="200"/>
    </w:pPr>
    <w:rPr>
      <w:rFonts w:eastAsiaTheme="minorHAnsi" w:cstheme="minorBidi"/>
      <w:i/>
      <w:iCs/>
      <w:color w:val="44546A" w:themeColor="text2"/>
      <w:kern w:val="2"/>
      <w:sz w:val="18"/>
      <w:szCs w:val="18"/>
      <w:lang w:val="en-GB" w:eastAsia="en-US"/>
      <w14:ligatures w14:val="standardContextual"/>
    </w:rPr>
  </w:style>
  <w:style w:type="character" w:styleId="Testosegnaposto">
    <w:name w:val="Placeholder Text"/>
    <w:basedOn w:val="Carpredefinitoparagrafo"/>
    <w:uiPriority w:val="99"/>
    <w:semiHidden/>
    <w:rsid w:val="00CB3559"/>
    <w:rPr>
      <w:color w:val="808080"/>
    </w:rPr>
  </w:style>
  <w:style w:type="table" w:styleId="Grigliatabella">
    <w:name w:val="Table Grid"/>
    <w:basedOn w:val="Tabellanormale"/>
    <w:uiPriority w:val="59"/>
    <w:rsid w:val="003B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
    <w:name w:val="Mention"/>
    <w:basedOn w:val="Carpredefinitoparagrafo"/>
    <w:uiPriority w:val="99"/>
    <w:unhideWhenUsed/>
    <w:rsid w:val="0006278E"/>
    <w:rPr>
      <w:color w:val="2B579A"/>
      <w:shd w:val="clear" w:color="auto" w:fill="E1DFDD"/>
    </w:rPr>
  </w:style>
  <w:style w:type="paragraph" w:styleId="NormaleWeb">
    <w:name w:val="Normal (Web)"/>
    <w:basedOn w:val="Normale"/>
    <w:uiPriority w:val="99"/>
    <w:unhideWhenUsed/>
    <w:rsid w:val="007E58EC"/>
    <w:pPr>
      <w:spacing w:before="100" w:beforeAutospacing="1" w:after="100" w:afterAutospacing="1"/>
    </w:pPr>
    <w:rPr>
      <w:lang w:val="en-GB"/>
    </w:rPr>
  </w:style>
  <w:style w:type="paragraph" w:styleId="Revisione">
    <w:name w:val="Revision"/>
    <w:hidden/>
    <w:uiPriority w:val="99"/>
    <w:semiHidden/>
    <w:rsid w:val="006E2E5D"/>
    <w:pPr>
      <w:spacing w:after="0" w:line="240" w:lineRule="auto"/>
    </w:pPr>
  </w:style>
  <w:style w:type="paragraph" w:styleId="Intestazione">
    <w:name w:val="header"/>
    <w:basedOn w:val="Normale"/>
    <w:link w:val="IntestazioneCarattere"/>
    <w:uiPriority w:val="99"/>
    <w:unhideWhenUsed/>
    <w:rsid w:val="005A760A"/>
    <w:pPr>
      <w:tabs>
        <w:tab w:val="center" w:pos="4819"/>
        <w:tab w:val="right" w:pos="9638"/>
      </w:tabs>
    </w:pPr>
    <w:rPr>
      <w:rFonts w:eastAsiaTheme="minorHAnsi" w:cstheme="minorBidi"/>
      <w:kern w:val="2"/>
      <w:sz w:val="22"/>
      <w:szCs w:val="22"/>
      <w:lang w:val="en-GB" w:eastAsia="en-US"/>
      <w14:ligatures w14:val="standardContextual"/>
    </w:rPr>
  </w:style>
  <w:style w:type="character" w:customStyle="1" w:styleId="IntestazioneCarattere">
    <w:name w:val="Intestazione Carattere"/>
    <w:basedOn w:val="Carpredefinitoparagrafo"/>
    <w:link w:val="Intestazione"/>
    <w:uiPriority w:val="99"/>
    <w:rsid w:val="005A760A"/>
  </w:style>
  <w:style w:type="paragraph" w:styleId="Pidipagina">
    <w:name w:val="footer"/>
    <w:basedOn w:val="Normale"/>
    <w:link w:val="PidipaginaCarattere"/>
    <w:uiPriority w:val="99"/>
    <w:unhideWhenUsed/>
    <w:rsid w:val="005A760A"/>
    <w:pPr>
      <w:tabs>
        <w:tab w:val="center" w:pos="4819"/>
        <w:tab w:val="right" w:pos="9638"/>
      </w:tabs>
    </w:pPr>
    <w:rPr>
      <w:rFonts w:eastAsiaTheme="minorHAnsi" w:cstheme="minorBidi"/>
      <w:kern w:val="2"/>
      <w:sz w:val="22"/>
      <w:szCs w:val="22"/>
      <w:lang w:val="en-GB" w:eastAsia="en-US"/>
      <w14:ligatures w14:val="standardContextual"/>
    </w:rPr>
  </w:style>
  <w:style w:type="character" w:customStyle="1" w:styleId="PidipaginaCarattere">
    <w:name w:val="Piè di pagina Carattere"/>
    <w:basedOn w:val="Carpredefinitoparagrafo"/>
    <w:link w:val="Pidipagina"/>
    <w:uiPriority w:val="99"/>
    <w:rsid w:val="005A760A"/>
  </w:style>
  <w:style w:type="paragraph" w:styleId="Testonotaapidipagina">
    <w:name w:val="footnote text"/>
    <w:basedOn w:val="Normale"/>
    <w:link w:val="TestonotaapidipaginaCarattere"/>
    <w:uiPriority w:val="99"/>
    <w:semiHidden/>
    <w:unhideWhenUsed/>
    <w:rsid w:val="005A760A"/>
    <w:pPr>
      <w:contextualSpacing/>
    </w:pPr>
    <w:rPr>
      <w:rFonts w:ascii="Open Sans Light" w:eastAsiaTheme="minorHAnsi" w:hAnsi="Open Sans Light" w:cstheme="minorBidi"/>
      <w:spacing w:val="-2"/>
      <w:sz w:val="20"/>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5A760A"/>
    <w:rPr>
      <w:rFonts w:ascii="Open Sans Light" w:hAnsi="Open Sans Light"/>
      <w:spacing w:val="-2"/>
      <w:kern w:val="0"/>
      <w:sz w:val="20"/>
      <w:szCs w:val="20"/>
      <w14:ligatures w14:val="none"/>
    </w:rPr>
  </w:style>
  <w:style w:type="character" w:styleId="Rimandonotaapidipagina">
    <w:name w:val="footnote reference"/>
    <w:aliases w:val="Footnote symbol,Times 10 Point,Exposant 3 Point"/>
    <w:basedOn w:val="Carpredefinitoparagrafo"/>
    <w:uiPriority w:val="99"/>
    <w:unhideWhenUsed/>
    <w:rsid w:val="005A760A"/>
    <w:rPr>
      <w:vertAlign w:val="superscript"/>
    </w:rPr>
  </w:style>
  <w:style w:type="paragraph" w:customStyle="1" w:styleId="Normal2">
    <w:name w:val="Normal 2"/>
    <w:basedOn w:val="Normale"/>
    <w:link w:val="Normal2Char"/>
    <w:qFormat/>
    <w:rsid w:val="005A760A"/>
    <w:pPr>
      <w:spacing w:after="160" w:line="259" w:lineRule="auto"/>
      <w:jc w:val="both"/>
    </w:pPr>
    <w:rPr>
      <w:rFonts w:eastAsiaTheme="minorHAnsi" w:cstheme="minorBidi"/>
      <w:kern w:val="2"/>
      <w:szCs w:val="22"/>
      <w:lang w:val="en-GB" w:eastAsia="en-US"/>
      <w14:ligatures w14:val="standardContextual"/>
    </w:rPr>
  </w:style>
  <w:style w:type="character" w:customStyle="1" w:styleId="Normal2Char">
    <w:name w:val="Normal 2 Char"/>
    <w:basedOn w:val="Carpredefinitoparagrafo"/>
    <w:link w:val="Normal2"/>
    <w:rsid w:val="005A760A"/>
    <w:rPr>
      <w:sz w:val="24"/>
      <w:lang w:val="en-GB"/>
    </w:rPr>
  </w:style>
  <w:style w:type="character" w:customStyle="1" w:styleId="premium-title-text">
    <w:name w:val="premium-title-text"/>
    <w:basedOn w:val="Carpredefinitoparagrafo"/>
    <w:rsid w:val="002A051C"/>
  </w:style>
  <w:style w:type="character" w:customStyle="1" w:styleId="ParagrafoelencoCarattere">
    <w:name w:val="Paragrafo elenco Carattere"/>
    <w:aliases w:val="Destinatario Carattere"/>
    <w:basedOn w:val="Carpredefinitoparagrafo"/>
    <w:link w:val="Paragrafoelenco"/>
    <w:uiPriority w:val="34"/>
    <w:rsid w:val="002A051C"/>
  </w:style>
  <w:style w:type="paragraph" w:styleId="Puntoelenco">
    <w:name w:val="List Bullet"/>
    <w:basedOn w:val="Normale"/>
    <w:uiPriority w:val="99"/>
    <w:unhideWhenUsed/>
    <w:rsid w:val="0052619E"/>
    <w:pPr>
      <w:numPr>
        <w:numId w:val="44"/>
      </w:numPr>
      <w:spacing w:after="160" w:line="259" w:lineRule="auto"/>
      <w:contextualSpacing/>
    </w:pPr>
    <w:rPr>
      <w:rFonts w:eastAsiaTheme="minorHAnsi" w:cstheme="minorBidi"/>
      <w:kern w:val="2"/>
      <w:sz w:val="22"/>
      <w:szCs w:val="22"/>
      <w:lang w:val="en-GB" w:eastAsia="en-US"/>
      <w14:ligatures w14:val="standardContextual"/>
    </w:rPr>
  </w:style>
  <w:style w:type="character" w:customStyle="1" w:styleId="--l">
    <w:name w:val="--l"/>
    <w:basedOn w:val="Carpredefinitoparagrafo"/>
    <w:rsid w:val="000C0C74"/>
  </w:style>
  <w:style w:type="character" w:customStyle="1" w:styleId="cf01">
    <w:name w:val="cf01"/>
    <w:basedOn w:val="Carpredefinitoparagrafo"/>
    <w:rsid w:val="00D9481D"/>
    <w:rPr>
      <w:rFonts w:ascii="Segoe UI" w:hAnsi="Segoe UI" w:cs="Segoe UI" w:hint="default"/>
      <w:sz w:val="18"/>
      <w:szCs w:val="18"/>
    </w:rPr>
  </w:style>
  <w:style w:type="paragraph" w:customStyle="1" w:styleId="MDPI38bullet">
    <w:name w:val="MDPI_3.8_bullet"/>
    <w:qFormat/>
    <w:rsid w:val="00A827B0"/>
    <w:pPr>
      <w:numPr>
        <w:numId w:val="57"/>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14:ligatures w14:val="none"/>
    </w:rPr>
  </w:style>
  <w:style w:type="character" w:styleId="Collegamentovisitato">
    <w:name w:val="FollowedHyperlink"/>
    <w:basedOn w:val="Carpredefinitoparagrafo"/>
    <w:uiPriority w:val="99"/>
    <w:semiHidden/>
    <w:unhideWhenUsed/>
    <w:rsid w:val="00CF71F1"/>
    <w:rPr>
      <w:color w:val="954F72" w:themeColor="followedHyperlink"/>
      <w:u w:val="single"/>
    </w:rPr>
  </w:style>
  <w:style w:type="character" w:styleId="Menzionenonrisolta">
    <w:name w:val="Unresolved Mention"/>
    <w:basedOn w:val="Carpredefinitoparagrafo"/>
    <w:uiPriority w:val="99"/>
    <w:semiHidden/>
    <w:unhideWhenUsed/>
    <w:rsid w:val="0036669F"/>
    <w:rPr>
      <w:color w:val="605E5C"/>
      <w:shd w:val="clear" w:color="auto" w:fill="E1DFDD"/>
    </w:rPr>
  </w:style>
  <w:style w:type="paragraph" w:styleId="Nessunaspaziatura">
    <w:name w:val="No Spacing"/>
    <w:basedOn w:val="Normale"/>
    <w:uiPriority w:val="1"/>
    <w:qFormat/>
    <w:rsid w:val="007D5193"/>
    <w:pPr>
      <w:jc w:val="both"/>
    </w:pPr>
    <w:rPr>
      <w:rFonts w:cstheme="minorHAnsi"/>
      <w:lang w:val="en-GB"/>
    </w:rPr>
  </w:style>
  <w:style w:type="paragraph" w:styleId="Testonormale">
    <w:name w:val="Plain Text"/>
    <w:basedOn w:val="Normale"/>
    <w:link w:val="TestonormaleCarattere"/>
    <w:uiPriority w:val="99"/>
    <w:semiHidden/>
    <w:unhideWhenUsed/>
    <w:rsid w:val="007517A5"/>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7517A5"/>
    <w:rPr>
      <w:rFonts w:ascii="Consolas" w:eastAsia="Times New Roman" w:hAnsi="Consolas" w:cs="Times New Roman"/>
      <w:kern w:val="0"/>
      <w:sz w:val="21"/>
      <w:szCs w:val="21"/>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5008">
      <w:bodyDiv w:val="1"/>
      <w:marLeft w:val="0"/>
      <w:marRight w:val="0"/>
      <w:marTop w:val="0"/>
      <w:marBottom w:val="0"/>
      <w:divBdr>
        <w:top w:val="none" w:sz="0" w:space="0" w:color="auto"/>
        <w:left w:val="none" w:sz="0" w:space="0" w:color="auto"/>
        <w:bottom w:val="none" w:sz="0" w:space="0" w:color="auto"/>
        <w:right w:val="none" w:sz="0" w:space="0" w:color="auto"/>
      </w:divBdr>
    </w:div>
    <w:div w:id="136191620">
      <w:bodyDiv w:val="1"/>
      <w:marLeft w:val="0"/>
      <w:marRight w:val="0"/>
      <w:marTop w:val="0"/>
      <w:marBottom w:val="0"/>
      <w:divBdr>
        <w:top w:val="none" w:sz="0" w:space="0" w:color="auto"/>
        <w:left w:val="none" w:sz="0" w:space="0" w:color="auto"/>
        <w:bottom w:val="none" w:sz="0" w:space="0" w:color="auto"/>
        <w:right w:val="none" w:sz="0" w:space="0" w:color="auto"/>
      </w:divBdr>
    </w:div>
    <w:div w:id="255598517">
      <w:bodyDiv w:val="1"/>
      <w:marLeft w:val="0"/>
      <w:marRight w:val="0"/>
      <w:marTop w:val="0"/>
      <w:marBottom w:val="0"/>
      <w:divBdr>
        <w:top w:val="none" w:sz="0" w:space="0" w:color="auto"/>
        <w:left w:val="none" w:sz="0" w:space="0" w:color="auto"/>
        <w:bottom w:val="none" w:sz="0" w:space="0" w:color="auto"/>
        <w:right w:val="none" w:sz="0" w:space="0" w:color="auto"/>
      </w:divBdr>
      <w:divsChild>
        <w:div w:id="777140659">
          <w:marLeft w:val="0"/>
          <w:marRight w:val="0"/>
          <w:marTop w:val="0"/>
          <w:marBottom w:val="0"/>
          <w:divBdr>
            <w:top w:val="none" w:sz="0" w:space="0" w:color="auto"/>
            <w:left w:val="none" w:sz="0" w:space="0" w:color="auto"/>
            <w:bottom w:val="none" w:sz="0" w:space="0" w:color="auto"/>
            <w:right w:val="none" w:sz="0" w:space="0" w:color="auto"/>
          </w:divBdr>
        </w:div>
      </w:divsChild>
    </w:div>
    <w:div w:id="368997942">
      <w:bodyDiv w:val="1"/>
      <w:marLeft w:val="0"/>
      <w:marRight w:val="0"/>
      <w:marTop w:val="0"/>
      <w:marBottom w:val="0"/>
      <w:divBdr>
        <w:top w:val="none" w:sz="0" w:space="0" w:color="auto"/>
        <w:left w:val="none" w:sz="0" w:space="0" w:color="auto"/>
        <w:bottom w:val="none" w:sz="0" w:space="0" w:color="auto"/>
        <w:right w:val="none" w:sz="0" w:space="0" w:color="auto"/>
      </w:divBdr>
    </w:div>
    <w:div w:id="454058144">
      <w:bodyDiv w:val="1"/>
      <w:marLeft w:val="0"/>
      <w:marRight w:val="0"/>
      <w:marTop w:val="0"/>
      <w:marBottom w:val="0"/>
      <w:divBdr>
        <w:top w:val="none" w:sz="0" w:space="0" w:color="auto"/>
        <w:left w:val="none" w:sz="0" w:space="0" w:color="auto"/>
        <w:bottom w:val="none" w:sz="0" w:space="0" w:color="auto"/>
        <w:right w:val="none" w:sz="0" w:space="0" w:color="auto"/>
      </w:divBdr>
      <w:divsChild>
        <w:div w:id="790245610">
          <w:marLeft w:val="0"/>
          <w:marRight w:val="0"/>
          <w:marTop w:val="0"/>
          <w:marBottom w:val="0"/>
          <w:divBdr>
            <w:top w:val="none" w:sz="0" w:space="0" w:color="auto"/>
            <w:left w:val="none" w:sz="0" w:space="0" w:color="auto"/>
            <w:bottom w:val="none" w:sz="0" w:space="0" w:color="auto"/>
            <w:right w:val="none" w:sz="0" w:space="0" w:color="auto"/>
          </w:divBdr>
          <w:divsChild>
            <w:div w:id="401758362">
              <w:marLeft w:val="0"/>
              <w:marRight w:val="0"/>
              <w:marTop w:val="0"/>
              <w:marBottom w:val="0"/>
              <w:divBdr>
                <w:top w:val="none" w:sz="0" w:space="0" w:color="auto"/>
                <w:left w:val="none" w:sz="0" w:space="0" w:color="auto"/>
                <w:bottom w:val="none" w:sz="0" w:space="0" w:color="auto"/>
                <w:right w:val="none" w:sz="0" w:space="0" w:color="auto"/>
              </w:divBdr>
              <w:divsChild>
                <w:div w:id="1483739214">
                  <w:marLeft w:val="0"/>
                  <w:marRight w:val="0"/>
                  <w:marTop w:val="0"/>
                  <w:marBottom w:val="0"/>
                  <w:divBdr>
                    <w:top w:val="none" w:sz="0" w:space="0" w:color="auto"/>
                    <w:left w:val="none" w:sz="0" w:space="0" w:color="auto"/>
                    <w:bottom w:val="none" w:sz="0" w:space="0" w:color="auto"/>
                    <w:right w:val="none" w:sz="0" w:space="0" w:color="auto"/>
                  </w:divBdr>
                  <w:divsChild>
                    <w:div w:id="4589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2963">
      <w:bodyDiv w:val="1"/>
      <w:marLeft w:val="0"/>
      <w:marRight w:val="0"/>
      <w:marTop w:val="0"/>
      <w:marBottom w:val="0"/>
      <w:divBdr>
        <w:top w:val="none" w:sz="0" w:space="0" w:color="auto"/>
        <w:left w:val="none" w:sz="0" w:space="0" w:color="auto"/>
        <w:bottom w:val="none" w:sz="0" w:space="0" w:color="auto"/>
        <w:right w:val="none" w:sz="0" w:space="0" w:color="auto"/>
      </w:divBdr>
    </w:div>
    <w:div w:id="487551223">
      <w:bodyDiv w:val="1"/>
      <w:marLeft w:val="0"/>
      <w:marRight w:val="0"/>
      <w:marTop w:val="0"/>
      <w:marBottom w:val="0"/>
      <w:divBdr>
        <w:top w:val="none" w:sz="0" w:space="0" w:color="auto"/>
        <w:left w:val="none" w:sz="0" w:space="0" w:color="auto"/>
        <w:bottom w:val="none" w:sz="0" w:space="0" w:color="auto"/>
        <w:right w:val="none" w:sz="0" w:space="0" w:color="auto"/>
      </w:divBdr>
      <w:divsChild>
        <w:div w:id="1538279109">
          <w:marLeft w:val="0"/>
          <w:marRight w:val="0"/>
          <w:marTop w:val="0"/>
          <w:marBottom w:val="0"/>
          <w:divBdr>
            <w:top w:val="none" w:sz="0" w:space="0" w:color="auto"/>
            <w:left w:val="none" w:sz="0" w:space="0" w:color="auto"/>
            <w:bottom w:val="none" w:sz="0" w:space="0" w:color="auto"/>
            <w:right w:val="none" w:sz="0" w:space="0" w:color="auto"/>
          </w:divBdr>
        </w:div>
      </w:divsChild>
    </w:div>
    <w:div w:id="509372108">
      <w:bodyDiv w:val="1"/>
      <w:marLeft w:val="0"/>
      <w:marRight w:val="0"/>
      <w:marTop w:val="0"/>
      <w:marBottom w:val="0"/>
      <w:divBdr>
        <w:top w:val="none" w:sz="0" w:space="0" w:color="auto"/>
        <w:left w:val="none" w:sz="0" w:space="0" w:color="auto"/>
        <w:bottom w:val="none" w:sz="0" w:space="0" w:color="auto"/>
        <w:right w:val="none" w:sz="0" w:space="0" w:color="auto"/>
      </w:divBdr>
    </w:div>
    <w:div w:id="546837224">
      <w:bodyDiv w:val="1"/>
      <w:marLeft w:val="0"/>
      <w:marRight w:val="0"/>
      <w:marTop w:val="0"/>
      <w:marBottom w:val="0"/>
      <w:divBdr>
        <w:top w:val="none" w:sz="0" w:space="0" w:color="auto"/>
        <w:left w:val="none" w:sz="0" w:space="0" w:color="auto"/>
        <w:bottom w:val="none" w:sz="0" w:space="0" w:color="auto"/>
        <w:right w:val="none" w:sz="0" w:space="0" w:color="auto"/>
      </w:divBdr>
    </w:div>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566455522">
      <w:bodyDiv w:val="1"/>
      <w:marLeft w:val="0"/>
      <w:marRight w:val="0"/>
      <w:marTop w:val="0"/>
      <w:marBottom w:val="0"/>
      <w:divBdr>
        <w:top w:val="none" w:sz="0" w:space="0" w:color="auto"/>
        <w:left w:val="none" w:sz="0" w:space="0" w:color="auto"/>
        <w:bottom w:val="none" w:sz="0" w:space="0" w:color="auto"/>
        <w:right w:val="none" w:sz="0" w:space="0" w:color="auto"/>
      </w:divBdr>
    </w:div>
    <w:div w:id="576406503">
      <w:bodyDiv w:val="1"/>
      <w:marLeft w:val="0"/>
      <w:marRight w:val="0"/>
      <w:marTop w:val="0"/>
      <w:marBottom w:val="0"/>
      <w:divBdr>
        <w:top w:val="none" w:sz="0" w:space="0" w:color="auto"/>
        <w:left w:val="none" w:sz="0" w:space="0" w:color="auto"/>
        <w:bottom w:val="none" w:sz="0" w:space="0" w:color="auto"/>
        <w:right w:val="none" w:sz="0" w:space="0" w:color="auto"/>
      </w:divBdr>
    </w:div>
    <w:div w:id="581574135">
      <w:bodyDiv w:val="1"/>
      <w:marLeft w:val="0"/>
      <w:marRight w:val="0"/>
      <w:marTop w:val="0"/>
      <w:marBottom w:val="0"/>
      <w:divBdr>
        <w:top w:val="none" w:sz="0" w:space="0" w:color="auto"/>
        <w:left w:val="none" w:sz="0" w:space="0" w:color="auto"/>
        <w:bottom w:val="none" w:sz="0" w:space="0" w:color="auto"/>
        <w:right w:val="none" w:sz="0" w:space="0" w:color="auto"/>
      </w:divBdr>
    </w:div>
    <w:div w:id="596595916">
      <w:bodyDiv w:val="1"/>
      <w:marLeft w:val="0"/>
      <w:marRight w:val="0"/>
      <w:marTop w:val="0"/>
      <w:marBottom w:val="0"/>
      <w:divBdr>
        <w:top w:val="none" w:sz="0" w:space="0" w:color="auto"/>
        <w:left w:val="none" w:sz="0" w:space="0" w:color="auto"/>
        <w:bottom w:val="none" w:sz="0" w:space="0" w:color="auto"/>
        <w:right w:val="none" w:sz="0" w:space="0" w:color="auto"/>
      </w:divBdr>
    </w:div>
    <w:div w:id="751706218">
      <w:bodyDiv w:val="1"/>
      <w:marLeft w:val="0"/>
      <w:marRight w:val="0"/>
      <w:marTop w:val="0"/>
      <w:marBottom w:val="0"/>
      <w:divBdr>
        <w:top w:val="none" w:sz="0" w:space="0" w:color="auto"/>
        <w:left w:val="none" w:sz="0" w:space="0" w:color="auto"/>
        <w:bottom w:val="none" w:sz="0" w:space="0" w:color="auto"/>
        <w:right w:val="none" w:sz="0" w:space="0" w:color="auto"/>
      </w:divBdr>
    </w:div>
    <w:div w:id="753748349">
      <w:bodyDiv w:val="1"/>
      <w:marLeft w:val="0"/>
      <w:marRight w:val="0"/>
      <w:marTop w:val="0"/>
      <w:marBottom w:val="0"/>
      <w:divBdr>
        <w:top w:val="none" w:sz="0" w:space="0" w:color="auto"/>
        <w:left w:val="none" w:sz="0" w:space="0" w:color="auto"/>
        <w:bottom w:val="none" w:sz="0" w:space="0" w:color="auto"/>
        <w:right w:val="none" w:sz="0" w:space="0" w:color="auto"/>
      </w:divBdr>
    </w:div>
    <w:div w:id="757604168">
      <w:bodyDiv w:val="1"/>
      <w:marLeft w:val="0"/>
      <w:marRight w:val="0"/>
      <w:marTop w:val="0"/>
      <w:marBottom w:val="0"/>
      <w:divBdr>
        <w:top w:val="none" w:sz="0" w:space="0" w:color="auto"/>
        <w:left w:val="none" w:sz="0" w:space="0" w:color="auto"/>
        <w:bottom w:val="none" w:sz="0" w:space="0" w:color="auto"/>
        <w:right w:val="none" w:sz="0" w:space="0" w:color="auto"/>
      </w:divBdr>
      <w:divsChild>
        <w:div w:id="757752693">
          <w:marLeft w:val="0"/>
          <w:marRight w:val="0"/>
          <w:marTop w:val="0"/>
          <w:marBottom w:val="0"/>
          <w:divBdr>
            <w:top w:val="none" w:sz="0" w:space="0" w:color="auto"/>
            <w:left w:val="none" w:sz="0" w:space="0" w:color="auto"/>
            <w:bottom w:val="none" w:sz="0" w:space="0" w:color="auto"/>
            <w:right w:val="none" w:sz="0" w:space="0" w:color="auto"/>
          </w:divBdr>
          <w:divsChild>
            <w:div w:id="1343437329">
              <w:marLeft w:val="0"/>
              <w:marRight w:val="0"/>
              <w:marTop w:val="0"/>
              <w:marBottom w:val="0"/>
              <w:divBdr>
                <w:top w:val="none" w:sz="0" w:space="0" w:color="auto"/>
                <w:left w:val="none" w:sz="0" w:space="0" w:color="auto"/>
                <w:bottom w:val="none" w:sz="0" w:space="0" w:color="auto"/>
                <w:right w:val="none" w:sz="0" w:space="0" w:color="auto"/>
              </w:divBdr>
              <w:divsChild>
                <w:div w:id="1301884753">
                  <w:marLeft w:val="0"/>
                  <w:marRight w:val="0"/>
                  <w:marTop w:val="0"/>
                  <w:marBottom w:val="0"/>
                  <w:divBdr>
                    <w:top w:val="none" w:sz="0" w:space="0" w:color="auto"/>
                    <w:left w:val="none" w:sz="0" w:space="0" w:color="auto"/>
                    <w:bottom w:val="none" w:sz="0" w:space="0" w:color="auto"/>
                    <w:right w:val="none" w:sz="0" w:space="0" w:color="auto"/>
                  </w:divBdr>
                  <w:divsChild>
                    <w:div w:id="7013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2889">
      <w:bodyDiv w:val="1"/>
      <w:marLeft w:val="0"/>
      <w:marRight w:val="0"/>
      <w:marTop w:val="0"/>
      <w:marBottom w:val="0"/>
      <w:divBdr>
        <w:top w:val="none" w:sz="0" w:space="0" w:color="auto"/>
        <w:left w:val="none" w:sz="0" w:space="0" w:color="auto"/>
        <w:bottom w:val="none" w:sz="0" w:space="0" w:color="auto"/>
        <w:right w:val="none" w:sz="0" w:space="0" w:color="auto"/>
      </w:divBdr>
    </w:div>
    <w:div w:id="775372323">
      <w:bodyDiv w:val="1"/>
      <w:marLeft w:val="0"/>
      <w:marRight w:val="0"/>
      <w:marTop w:val="0"/>
      <w:marBottom w:val="0"/>
      <w:divBdr>
        <w:top w:val="none" w:sz="0" w:space="0" w:color="auto"/>
        <w:left w:val="none" w:sz="0" w:space="0" w:color="auto"/>
        <w:bottom w:val="none" w:sz="0" w:space="0" w:color="auto"/>
        <w:right w:val="none" w:sz="0" w:space="0" w:color="auto"/>
      </w:divBdr>
      <w:divsChild>
        <w:div w:id="1266767265">
          <w:marLeft w:val="0"/>
          <w:marRight w:val="0"/>
          <w:marTop w:val="0"/>
          <w:marBottom w:val="0"/>
          <w:divBdr>
            <w:top w:val="none" w:sz="0" w:space="0" w:color="auto"/>
            <w:left w:val="none" w:sz="0" w:space="0" w:color="auto"/>
            <w:bottom w:val="none" w:sz="0" w:space="0" w:color="auto"/>
            <w:right w:val="none" w:sz="0" w:space="0" w:color="auto"/>
          </w:divBdr>
          <w:divsChild>
            <w:div w:id="243076332">
              <w:marLeft w:val="0"/>
              <w:marRight w:val="0"/>
              <w:marTop w:val="0"/>
              <w:marBottom w:val="0"/>
              <w:divBdr>
                <w:top w:val="none" w:sz="0" w:space="0" w:color="auto"/>
                <w:left w:val="none" w:sz="0" w:space="0" w:color="auto"/>
                <w:bottom w:val="none" w:sz="0" w:space="0" w:color="auto"/>
                <w:right w:val="none" w:sz="0" w:space="0" w:color="auto"/>
              </w:divBdr>
              <w:divsChild>
                <w:div w:id="11423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7133">
      <w:bodyDiv w:val="1"/>
      <w:marLeft w:val="0"/>
      <w:marRight w:val="0"/>
      <w:marTop w:val="0"/>
      <w:marBottom w:val="0"/>
      <w:divBdr>
        <w:top w:val="none" w:sz="0" w:space="0" w:color="auto"/>
        <w:left w:val="none" w:sz="0" w:space="0" w:color="auto"/>
        <w:bottom w:val="none" w:sz="0" w:space="0" w:color="auto"/>
        <w:right w:val="none" w:sz="0" w:space="0" w:color="auto"/>
      </w:divBdr>
    </w:div>
    <w:div w:id="859513707">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82447649">
      <w:bodyDiv w:val="1"/>
      <w:marLeft w:val="0"/>
      <w:marRight w:val="0"/>
      <w:marTop w:val="0"/>
      <w:marBottom w:val="0"/>
      <w:divBdr>
        <w:top w:val="none" w:sz="0" w:space="0" w:color="auto"/>
        <w:left w:val="none" w:sz="0" w:space="0" w:color="auto"/>
        <w:bottom w:val="none" w:sz="0" w:space="0" w:color="auto"/>
        <w:right w:val="none" w:sz="0" w:space="0" w:color="auto"/>
      </w:divBdr>
    </w:div>
    <w:div w:id="894658652">
      <w:bodyDiv w:val="1"/>
      <w:marLeft w:val="0"/>
      <w:marRight w:val="0"/>
      <w:marTop w:val="0"/>
      <w:marBottom w:val="0"/>
      <w:divBdr>
        <w:top w:val="none" w:sz="0" w:space="0" w:color="auto"/>
        <w:left w:val="none" w:sz="0" w:space="0" w:color="auto"/>
        <w:bottom w:val="none" w:sz="0" w:space="0" w:color="auto"/>
        <w:right w:val="none" w:sz="0" w:space="0" w:color="auto"/>
      </w:divBdr>
    </w:div>
    <w:div w:id="901253885">
      <w:bodyDiv w:val="1"/>
      <w:marLeft w:val="0"/>
      <w:marRight w:val="0"/>
      <w:marTop w:val="0"/>
      <w:marBottom w:val="0"/>
      <w:divBdr>
        <w:top w:val="none" w:sz="0" w:space="0" w:color="auto"/>
        <w:left w:val="none" w:sz="0" w:space="0" w:color="auto"/>
        <w:bottom w:val="none" w:sz="0" w:space="0" w:color="auto"/>
        <w:right w:val="none" w:sz="0" w:space="0" w:color="auto"/>
      </w:divBdr>
    </w:div>
    <w:div w:id="903370429">
      <w:bodyDiv w:val="1"/>
      <w:marLeft w:val="0"/>
      <w:marRight w:val="0"/>
      <w:marTop w:val="0"/>
      <w:marBottom w:val="0"/>
      <w:divBdr>
        <w:top w:val="none" w:sz="0" w:space="0" w:color="auto"/>
        <w:left w:val="none" w:sz="0" w:space="0" w:color="auto"/>
        <w:bottom w:val="none" w:sz="0" w:space="0" w:color="auto"/>
        <w:right w:val="none" w:sz="0" w:space="0" w:color="auto"/>
      </w:divBdr>
    </w:div>
    <w:div w:id="905454024">
      <w:bodyDiv w:val="1"/>
      <w:marLeft w:val="0"/>
      <w:marRight w:val="0"/>
      <w:marTop w:val="0"/>
      <w:marBottom w:val="0"/>
      <w:divBdr>
        <w:top w:val="none" w:sz="0" w:space="0" w:color="auto"/>
        <w:left w:val="none" w:sz="0" w:space="0" w:color="auto"/>
        <w:bottom w:val="none" w:sz="0" w:space="0" w:color="auto"/>
        <w:right w:val="none" w:sz="0" w:space="0" w:color="auto"/>
      </w:divBdr>
    </w:div>
    <w:div w:id="973557275">
      <w:bodyDiv w:val="1"/>
      <w:marLeft w:val="0"/>
      <w:marRight w:val="0"/>
      <w:marTop w:val="0"/>
      <w:marBottom w:val="0"/>
      <w:divBdr>
        <w:top w:val="none" w:sz="0" w:space="0" w:color="auto"/>
        <w:left w:val="none" w:sz="0" w:space="0" w:color="auto"/>
        <w:bottom w:val="none" w:sz="0" w:space="0" w:color="auto"/>
        <w:right w:val="none" w:sz="0" w:space="0" w:color="auto"/>
      </w:divBdr>
    </w:div>
    <w:div w:id="1040204534">
      <w:bodyDiv w:val="1"/>
      <w:marLeft w:val="0"/>
      <w:marRight w:val="0"/>
      <w:marTop w:val="0"/>
      <w:marBottom w:val="0"/>
      <w:divBdr>
        <w:top w:val="none" w:sz="0" w:space="0" w:color="auto"/>
        <w:left w:val="none" w:sz="0" w:space="0" w:color="auto"/>
        <w:bottom w:val="none" w:sz="0" w:space="0" w:color="auto"/>
        <w:right w:val="none" w:sz="0" w:space="0" w:color="auto"/>
      </w:divBdr>
    </w:div>
    <w:div w:id="1044599187">
      <w:bodyDiv w:val="1"/>
      <w:marLeft w:val="0"/>
      <w:marRight w:val="0"/>
      <w:marTop w:val="0"/>
      <w:marBottom w:val="0"/>
      <w:divBdr>
        <w:top w:val="none" w:sz="0" w:space="0" w:color="auto"/>
        <w:left w:val="none" w:sz="0" w:space="0" w:color="auto"/>
        <w:bottom w:val="none" w:sz="0" w:space="0" w:color="auto"/>
        <w:right w:val="none" w:sz="0" w:space="0" w:color="auto"/>
      </w:divBdr>
    </w:div>
    <w:div w:id="1050306376">
      <w:bodyDiv w:val="1"/>
      <w:marLeft w:val="0"/>
      <w:marRight w:val="0"/>
      <w:marTop w:val="0"/>
      <w:marBottom w:val="0"/>
      <w:divBdr>
        <w:top w:val="none" w:sz="0" w:space="0" w:color="auto"/>
        <w:left w:val="none" w:sz="0" w:space="0" w:color="auto"/>
        <w:bottom w:val="none" w:sz="0" w:space="0" w:color="auto"/>
        <w:right w:val="none" w:sz="0" w:space="0" w:color="auto"/>
      </w:divBdr>
    </w:div>
    <w:div w:id="1068962105">
      <w:bodyDiv w:val="1"/>
      <w:marLeft w:val="0"/>
      <w:marRight w:val="0"/>
      <w:marTop w:val="0"/>
      <w:marBottom w:val="0"/>
      <w:divBdr>
        <w:top w:val="none" w:sz="0" w:space="0" w:color="auto"/>
        <w:left w:val="none" w:sz="0" w:space="0" w:color="auto"/>
        <w:bottom w:val="none" w:sz="0" w:space="0" w:color="auto"/>
        <w:right w:val="none" w:sz="0" w:space="0" w:color="auto"/>
      </w:divBdr>
    </w:div>
    <w:div w:id="1079248377">
      <w:bodyDiv w:val="1"/>
      <w:marLeft w:val="0"/>
      <w:marRight w:val="0"/>
      <w:marTop w:val="0"/>
      <w:marBottom w:val="0"/>
      <w:divBdr>
        <w:top w:val="none" w:sz="0" w:space="0" w:color="auto"/>
        <w:left w:val="none" w:sz="0" w:space="0" w:color="auto"/>
        <w:bottom w:val="none" w:sz="0" w:space="0" w:color="auto"/>
        <w:right w:val="none" w:sz="0" w:space="0" w:color="auto"/>
      </w:divBdr>
    </w:div>
    <w:div w:id="1118335367">
      <w:bodyDiv w:val="1"/>
      <w:marLeft w:val="0"/>
      <w:marRight w:val="0"/>
      <w:marTop w:val="0"/>
      <w:marBottom w:val="0"/>
      <w:divBdr>
        <w:top w:val="none" w:sz="0" w:space="0" w:color="auto"/>
        <w:left w:val="none" w:sz="0" w:space="0" w:color="auto"/>
        <w:bottom w:val="none" w:sz="0" w:space="0" w:color="auto"/>
        <w:right w:val="none" w:sz="0" w:space="0" w:color="auto"/>
      </w:divBdr>
    </w:div>
    <w:div w:id="1127313150">
      <w:bodyDiv w:val="1"/>
      <w:marLeft w:val="0"/>
      <w:marRight w:val="0"/>
      <w:marTop w:val="0"/>
      <w:marBottom w:val="0"/>
      <w:divBdr>
        <w:top w:val="none" w:sz="0" w:space="0" w:color="auto"/>
        <w:left w:val="none" w:sz="0" w:space="0" w:color="auto"/>
        <w:bottom w:val="none" w:sz="0" w:space="0" w:color="auto"/>
        <w:right w:val="none" w:sz="0" w:space="0" w:color="auto"/>
      </w:divBdr>
    </w:div>
    <w:div w:id="1136486260">
      <w:bodyDiv w:val="1"/>
      <w:marLeft w:val="0"/>
      <w:marRight w:val="0"/>
      <w:marTop w:val="0"/>
      <w:marBottom w:val="0"/>
      <w:divBdr>
        <w:top w:val="none" w:sz="0" w:space="0" w:color="auto"/>
        <w:left w:val="none" w:sz="0" w:space="0" w:color="auto"/>
        <w:bottom w:val="none" w:sz="0" w:space="0" w:color="auto"/>
        <w:right w:val="none" w:sz="0" w:space="0" w:color="auto"/>
      </w:divBdr>
    </w:div>
    <w:div w:id="1137919475">
      <w:bodyDiv w:val="1"/>
      <w:marLeft w:val="0"/>
      <w:marRight w:val="0"/>
      <w:marTop w:val="0"/>
      <w:marBottom w:val="0"/>
      <w:divBdr>
        <w:top w:val="none" w:sz="0" w:space="0" w:color="auto"/>
        <w:left w:val="none" w:sz="0" w:space="0" w:color="auto"/>
        <w:bottom w:val="none" w:sz="0" w:space="0" w:color="auto"/>
        <w:right w:val="none" w:sz="0" w:space="0" w:color="auto"/>
      </w:divBdr>
    </w:div>
    <w:div w:id="1181315875">
      <w:bodyDiv w:val="1"/>
      <w:marLeft w:val="0"/>
      <w:marRight w:val="0"/>
      <w:marTop w:val="0"/>
      <w:marBottom w:val="0"/>
      <w:divBdr>
        <w:top w:val="none" w:sz="0" w:space="0" w:color="auto"/>
        <w:left w:val="none" w:sz="0" w:space="0" w:color="auto"/>
        <w:bottom w:val="none" w:sz="0" w:space="0" w:color="auto"/>
        <w:right w:val="none" w:sz="0" w:space="0" w:color="auto"/>
      </w:divBdr>
    </w:div>
    <w:div w:id="1191259659">
      <w:bodyDiv w:val="1"/>
      <w:marLeft w:val="0"/>
      <w:marRight w:val="0"/>
      <w:marTop w:val="0"/>
      <w:marBottom w:val="0"/>
      <w:divBdr>
        <w:top w:val="none" w:sz="0" w:space="0" w:color="auto"/>
        <w:left w:val="none" w:sz="0" w:space="0" w:color="auto"/>
        <w:bottom w:val="none" w:sz="0" w:space="0" w:color="auto"/>
        <w:right w:val="none" w:sz="0" w:space="0" w:color="auto"/>
      </w:divBdr>
      <w:divsChild>
        <w:div w:id="1741488980">
          <w:marLeft w:val="0"/>
          <w:marRight w:val="0"/>
          <w:marTop w:val="0"/>
          <w:marBottom w:val="0"/>
          <w:divBdr>
            <w:top w:val="none" w:sz="0" w:space="0" w:color="auto"/>
            <w:left w:val="none" w:sz="0" w:space="0" w:color="auto"/>
            <w:bottom w:val="none" w:sz="0" w:space="0" w:color="auto"/>
            <w:right w:val="none" w:sz="0" w:space="0" w:color="auto"/>
          </w:divBdr>
        </w:div>
      </w:divsChild>
    </w:div>
    <w:div w:id="1211039870">
      <w:bodyDiv w:val="1"/>
      <w:marLeft w:val="0"/>
      <w:marRight w:val="0"/>
      <w:marTop w:val="0"/>
      <w:marBottom w:val="0"/>
      <w:divBdr>
        <w:top w:val="none" w:sz="0" w:space="0" w:color="auto"/>
        <w:left w:val="none" w:sz="0" w:space="0" w:color="auto"/>
        <w:bottom w:val="none" w:sz="0" w:space="0" w:color="auto"/>
        <w:right w:val="none" w:sz="0" w:space="0" w:color="auto"/>
      </w:divBdr>
    </w:div>
    <w:div w:id="1222517998">
      <w:bodyDiv w:val="1"/>
      <w:marLeft w:val="0"/>
      <w:marRight w:val="0"/>
      <w:marTop w:val="0"/>
      <w:marBottom w:val="0"/>
      <w:divBdr>
        <w:top w:val="none" w:sz="0" w:space="0" w:color="auto"/>
        <w:left w:val="none" w:sz="0" w:space="0" w:color="auto"/>
        <w:bottom w:val="none" w:sz="0" w:space="0" w:color="auto"/>
        <w:right w:val="none" w:sz="0" w:space="0" w:color="auto"/>
      </w:divBdr>
    </w:div>
    <w:div w:id="1232231684">
      <w:bodyDiv w:val="1"/>
      <w:marLeft w:val="0"/>
      <w:marRight w:val="0"/>
      <w:marTop w:val="0"/>
      <w:marBottom w:val="0"/>
      <w:divBdr>
        <w:top w:val="none" w:sz="0" w:space="0" w:color="auto"/>
        <w:left w:val="none" w:sz="0" w:space="0" w:color="auto"/>
        <w:bottom w:val="none" w:sz="0" w:space="0" w:color="auto"/>
        <w:right w:val="none" w:sz="0" w:space="0" w:color="auto"/>
      </w:divBdr>
    </w:div>
    <w:div w:id="1282373983">
      <w:bodyDiv w:val="1"/>
      <w:marLeft w:val="0"/>
      <w:marRight w:val="0"/>
      <w:marTop w:val="0"/>
      <w:marBottom w:val="0"/>
      <w:divBdr>
        <w:top w:val="none" w:sz="0" w:space="0" w:color="auto"/>
        <w:left w:val="none" w:sz="0" w:space="0" w:color="auto"/>
        <w:bottom w:val="none" w:sz="0" w:space="0" w:color="auto"/>
        <w:right w:val="none" w:sz="0" w:space="0" w:color="auto"/>
      </w:divBdr>
    </w:div>
    <w:div w:id="1339119769">
      <w:bodyDiv w:val="1"/>
      <w:marLeft w:val="0"/>
      <w:marRight w:val="0"/>
      <w:marTop w:val="0"/>
      <w:marBottom w:val="0"/>
      <w:divBdr>
        <w:top w:val="none" w:sz="0" w:space="0" w:color="auto"/>
        <w:left w:val="none" w:sz="0" w:space="0" w:color="auto"/>
        <w:bottom w:val="none" w:sz="0" w:space="0" w:color="auto"/>
        <w:right w:val="none" w:sz="0" w:space="0" w:color="auto"/>
      </w:divBdr>
    </w:div>
    <w:div w:id="1410738450">
      <w:bodyDiv w:val="1"/>
      <w:marLeft w:val="0"/>
      <w:marRight w:val="0"/>
      <w:marTop w:val="0"/>
      <w:marBottom w:val="0"/>
      <w:divBdr>
        <w:top w:val="none" w:sz="0" w:space="0" w:color="auto"/>
        <w:left w:val="none" w:sz="0" w:space="0" w:color="auto"/>
        <w:bottom w:val="none" w:sz="0" w:space="0" w:color="auto"/>
        <w:right w:val="none" w:sz="0" w:space="0" w:color="auto"/>
      </w:divBdr>
    </w:div>
    <w:div w:id="1535802530">
      <w:bodyDiv w:val="1"/>
      <w:marLeft w:val="0"/>
      <w:marRight w:val="0"/>
      <w:marTop w:val="0"/>
      <w:marBottom w:val="0"/>
      <w:divBdr>
        <w:top w:val="none" w:sz="0" w:space="0" w:color="auto"/>
        <w:left w:val="none" w:sz="0" w:space="0" w:color="auto"/>
        <w:bottom w:val="none" w:sz="0" w:space="0" w:color="auto"/>
        <w:right w:val="none" w:sz="0" w:space="0" w:color="auto"/>
      </w:divBdr>
    </w:div>
    <w:div w:id="1541435622">
      <w:bodyDiv w:val="1"/>
      <w:marLeft w:val="0"/>
      <w:marRight w:val="0"/>
      <w:marTop w:val="0"/>
      <w:marBottom w:val="0"/>
      <w:divBdr>
        <w:top w:val="none" w:sz="0" w:space="0" w:color="auto"/>
        <w:left w:val="none" w:sz="0" w:space="0" w:color="auto"/>
        <w:bottom w:val="none" w:sz="0" w:space="0" w:color="auto"/>
        <w:right w:val="none" w:sz="0" w:space="0" w:color="auto"/>
      </w:divBdr>
    </w:div>
    <w:div w:id="1563561909">
      <w:bodyDiv w:val="1"/>
      <w:marLeft w:val="0"/>
      <w:marRight w:val="0"/>
      <w:marTop w:val="0"/>
      <w:marBottom w:val="0"/>
      <w:divBdr>
        <w:top w:val="none" w:sz="0" w:space="0" w:color="auto"/>
        <w:left w:val="none" w:sz="0" w:space="0" w:color="auto"/>
        <w:bottom w:val="none" w:sz="0" w:space="0" w:color="auto"/>
        <w:right w:val="none" w:sz="0" w:space="0" w:color="auto"/>
      </w:divBdr>
    </w:div>
    <w:div w:id="1564951029">
      <w:bodyDiv w:val="1"/>
      <w:marLeft w:val="0"/>
      <w:marRight w:val="0"/>
      <w:marTop w:val="0"/>
      <w:marBottom w:val="0"/>
      <w:divBdr>
        <w:top w:val="none" w:sz="0" w:space="0" w:color="auto"/>
        <w:left w:val="none" w:sz="0" w:space="0" w:color="auto"/>
        <w:bottom w:val="none" w:sz="0" w:space="0" w:color="auto"/>
        <w:right w:val="none" w:sz="0" w:space="0" w:color="auto"/>
      </w:divBdr>
    </w:div>
    <w:div w:id="1590655240">
      <w:bodyDiv w:val="1"/>
      <w:marLeft w:val="0"/>
      <w:marRight w:val="0"/>
      <w:marTop w:val="0"/>
      <w:marBottom w:val="0"/>
      <w:divBdr>
        <w:top w:val="none" w:sz="0" w:space="0" w:color="auto"/>
        <w:left w:val="none" w:sz="0" w:space="0" w:color="auto"/>
        <w:bottom w:val="none" w:sz="0" w:space="0" w:color="auto"/>
        <w:right w:val="none" w:sz="0" w:space="0" w:color="auto"/>
      </w:divBdr>
    </w:div>
    <w:div w:id="1654486911">
      <w:bodyDiv w:val="1"/>
      <w:marLeft w:val="0"/>
      <w:marRight w:val="0"/>
      <w:marTop w:val="0"/>
      <w:marBottom w:val="0"/>
      <w:divBdr>
        <w:top w:val="none" w:sz="0" w:space="0" w:color="auto"/>
        <w:left w:val="none" w:sz="0" w:space="0" w:color="auto"/>
        <w:bottom w:val="none" w:sz="0" w:space="0" w:color="auto"/>
        <w:right w:val="none" w:sz="0" w:space="0" w:color="auto"/>
      </w:divBdr>
    </w:div>
    <w:div w:id="1682274881">
      <w:bodyDiv w:val="1"/>
      <w:marLeft w:val="0"/>
      <w:marRight w:val="0"/>
      <w:marTop w:val="0"/>
      <w:marBottom w:val="0"/>
      <w:divBdr>
        <w:top w:val="none" w:sz="0" w:space="0" w:color="auto"/>
        <w:left w:val="none" w:sz="0" w:space="0" w:color="auto"/>
        <w:bottom w:val="none" w:sz="0" w:space="0" w:color="auto"/>
        <w:right w:val="none" w:sz="0" w:space="0" w:color="auto"/>
      </w:divBdr>
    </w:div>
    <w:div w:id="1836914036">
      <w:bodyDiv w:val="1"/>
      <w:marLeft w:val="0"/>
      <w:marRight w:val="0"/>
      <w:marTop w:val="0"/>
      <w:marBottom w:val="0"/>
      <w:divBdr>
        <w:top w:val="none" w:sz="0" w:space="0" w:color="auto"/>
        <w:left w:val="none" w:sz="0" w:space="0" w:color="auto"/>
        <w:bottom w:val="none" w:sz="0" w:space="0" w:color="auto"/>
        <w:right w:val="none" w:sz="0" w:space="0" w:color="auto"/>
      </w:divBdr>
    </w:div>
    <w:div w:id="1849326945">
      <w:bodyDiv w:val="1"/>
      <w:marLeft w:val="0"/>
      <w:marRight w:val="0"/>
      <w:marTop w:val="0"/>
      <w:marBottom w:val="0"/>
      <w:divBdr>
        <w:top w:val="none" w:sz="0" w:space="0" w:color="auto"/>
        <w:left w:val="none" w:sz="0" w:space="0" w:color="auto"/>
        <w:bottom w:val="none" w:sz="0" w:space="0" w:color="auto"/>
        <w:right w:val="none" w:sz="0" w:space="0" w:color="auto"/>
      </w:divBdr>
    </w:div>
    <w:div w:id="1885406835">
      <w:bodyDiv w:val="1"/>
      <w:marLeft w:val="0"/>
      <w:marRight w:val="0"/>
      <w:marTop w:val="0"/>
      <w:marBottom w:val="0"/>
      <w:divBdr>
        <w:top w:val="none" w:sz="0" w:space="0" w:color="auto"/>
        <w:left w:val="none" w:sz="0" w:space="0" w:color="auto"/>
        <w:bottom w:val="none" w:sz="0" w:space="0" w:color="auto"/>
        <w:right w:val="none" w:sz="0" w:space="0" w:color="auto"/>
      </w:divBdr>
    </w:div>
    <w:div w:id="1993096345">
      <w:bodyDiv w:val="1"/>
      <w:marLeft w:val="0"/>
      <w:marRight w:val="0"/>
      <w:marTop w:val="0"/>
      <w:marBottom w:val="0"/>
      <w:divBdr>
        <w:top w:val="none" w:sz="0" w:space="0" w:color="auto"/>
        <w:left w:val="none" w:sz="0" w:space="0" w:color="auto"/>
        <w:bottom w:val="none" w:sz="0" w:space="0" w:color="auto"/>
        <w:right w:val="none" w:sz="0" w:space="0" w:color="auto"/>
      </w:divBdr>
      <w:divsChild>
        <w:div w:id="869999274">
          <w:marLeft w:val="0"/>
          <w:marRight w:val="0"/>
          <w:marTop w:val="0"/>
          <w:marBottom w:val="0"/>
          <w:divBdr>
            <w:top w:val="none" w:sz="0" w:space="0" w:color="auto"/>
            <w:left w:val="none" w:sz="0" w:space="0" w:color="auto"/>
            <w:bottom w:val="none" w:sz="0" w:space="0" w:color="auto"/>
            <w:right w:val="none" w:sz="0" w:space="0" w:color="auto"/>
          </w:divBdr>
          <w:divsChild>
            <w:div w:id="876432407">
              <w:marLeft w:val="0"/>
              <w:marRight w:val="0"/>
              <w:marTop w:val="0"/>
              <w:marBottom w:val="0"/>
              <w:divBdr>
                <w:top w:val="none" w:sz="0" w:space="0" w:color="auto"/>
                <w:left w:val="none" w:sz="0" w:space="0" w:color="auto"/>
                <w:bottom w:val="none" w:sz="0" w:space="0" w:color="auto"/>
                <w:right w:val="none" w:sz="0" w:space="0" w:color="auto"/>
              </w:divBdr>
              <w:divsChild>
                <w:div w:id="2125155378">
                  <w:marLeft w:val="0"/>
                  <w:marRight w:val="0"/>
                  <w:marTop w:val="0"/>
                  <w:marBottom w:val="0"/>
                  <w:divBdr>
                    <w:top w:val="none" w:sz="0" w:space="0" w:color="auto"/>
                    <w:left w:val="none" w:sz="0" w:space="0" w:color="auto"/>
                    <w:bottom w:val="none" w:sz="0" w:space="0" w:color="auto"/>
                    <w:right w:val="none" w:sz="0" w:space="0" w:color="auto"/>
                  </w:divBdr>
                  <w:divsChild>
                    <w:div w:id="96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704">
      <w:bodyDiv w:val="1"/>
      <w:marLeft w:val="0"/>
      <w:marRight w:val="0"/>
      <w:marTop w:val="0"/>
      <w:marBottom w:val="0"/>
      <w:divBdr>
        <w:top w:val="none" w:sz="0" w:space="0" w:color="auto"/>
        <w:left w:val="none" w:sz="0" w:space="0" w:color="auto"/>
        <w:bottom w:val="none" w:sz="0" w:space="0" w:color="auto"/>
        <w:right w:val="none" w:sz="0" w:space="0" w:color="auto"/>
      </w:divBdr>
    </w:div>
    <w:div w:id="2013751010">
      <w:bodyDiv w:val="1"/>
      <w:marLeft w:val="0"/>
      <w:marRight w:val="0"/>
      <w:marTop w:val="0"/>
      <w:marBottom w:val="0"/>
      <w:divBdr>
        <w:top w:val="none" w:sz="0" w:space="0" w:color="auto"/>
        <w:left w:val="none" w:sz="0" w:space="0" w:color="auto"/>
        <w:bottom w:val="none" w:sz="0" w:space="0" w:color="auto"/>
        <w:right w:val="none" w:sz="0" w:space="0" w:color="auto"/>
      </w:divBdr>
    </w:div>
    <w:div w:id="2060854966">
      <w:bodyDiv w:val="1"/>
      <w:marLeft w:val="0"/>
      <w:marRight w:val="0"/>
      <w:marTop w:val="0"/>
      <w:marBottom w:val="0"/>
      <w:divBdr>
        <w:top w:val="none" w:sz="0" w:space="0" w:color="auto"/>
        <w:left w:val="none" w:sz="0" w:space="0" w:color="auto"/>
        <w:bottom w:val="none" w:sz="0" w:space="0" w:color="auto"/>
        <w:right w:val="none" w:sz="0" w:space="0" w:color="auto"/>
      </w:divBdr>
    </w:div>
    <w:div w:id="2108306991">
      <w:bodyDiv w:val="1"/>
      <w:marLeft w:val="0"/>
      <w:marRight w:val="0"/>
      <w:marTop w:val="0"/>
      <w:marBottom w:val="0"/>
      <w:divBdr>
        <w:top w:val="none" w:sz="0" w:space="0" w:color="auto"/>
        <w:left w:val="none" w:sz="0" w:space="0" w:color="auto"/>
        <w:bottom w:val="none" w:sz="0" w:space="0" w:color="auto"/>
        <w:right w:val="none" w:sz="0" w:space="0" w:color="auto"/>
      </w:divBdr>
    </w:div>
    <w:div w:id="213204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5194/sp-2-oae2023-6-2023" TargetMode="External"/><Relationship Id="rId26" Type="http://schemas.openxmlformats.org/officeDocument/2006/relationships/image" Target="media/image10.png"/><Relationship Id="rId39" Type="http://schemas.microsoft.com/office/2018/08/relationships/commentsExtensible" Target="commentsExtensible.xml"/><Relationship Id="rId21" Type="http://schemas.openxmlformats.org/officeDocument/2006/relationships/image" Target="media/image5.png"/><Relationship Id="rId34" Type="http://schemas.openxmlformats.org/officeDocument/2006/relationships/hyperlink" Target="mailto:federico.comazzi@limenet.tech"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29/2019RG000681" TargetMode="External"/><Relationship Id="rId20" Type="http://schemas.openxmlformats.org/officeDocument/2006/relationships/hyperlink" Target="https://doi.org/10.5194/bg-20-781-2023"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microsoft.com/office/2011/relationships/commentsExtended" Target="commentsExtended.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oi.org/10.1002/2016RG00053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hyperlink" Target="https://doi.org/10.5194/bg-19-3537-2022"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mailto:saverio.rocchi@limenet.tec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5194/sp-2-oae2023-3-2023" TargetMode="External"/><Relationship Id="rId25" Type="http://schemas.openxmlformats.org/officeDocument/2006/relationships/image" Target="media/image9.jpeg"/><Relationship Id="rId33" Type="http://schemas.openxmlformats.org/officeDocument/2006/relationships/image" Target="media/image17.png"/><Relationship Id="rId38"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preprints.org/manuscript/202407.2250/v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e5bd92-1de6-41c9-805a-45c68a761415">
      <Terms xmlns="http://schemas.microsoft.com/office/infopath/2007/PartnerControls"/>
    </lcf76f155ced4ddcb4097134ff3c332f>
    <TaxCatchAll xmlns="4406e9c7-1835-4880-a0e5-2eb6108883a1" xsi:nil="true"/>
    <SharedWithUsers xmlns="4406e9c7-1835-4880-a0e5-2eb6108883a1">
      <UserInfo>
        <DisplayName>Davide Garone</DisplayName>
        <AccountId>20</AccountId>
        <AccountType/>
      </UserInfo>
      <UserInfo>
        <DisplayName>Giovanni Bolis</DisplayName>
        <AccountId>28</AccountId>
        <AccountType/>
      </UserInfo>
      <UserInfo>
        <DisplayName>Giovanni Cappello</DisplayName>
        <AccountId>23</AccountId>
        <AccountType/>
      </UserInfo>
      <UserInfo>
        <DisplayName>Federico Comazzi</DisplayName>
        <AccountId>12</AccountId>
        <AccountType/>
      </UserInfo>
      <UserInfo>
        <DisplayName>Saverio Rocchi</DisplayName>
        <AccountId>24</AccountId>
        <AccountType/>
      </UserInfo>
      <UserInfo>
        <DisplayName>Stefano Cappello</DisplayName>
        <AccountId>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AAA66799C8CC8408FADF7376D8FC301" ma:contentTypeVersion="15" ma:contentTypeDescription="Creare un nuovo documento." ma:contentTypeScope="" ma:versionID="b2e0579e01fcf2c985681f61a6db7864">
  <xsd:schema xmlns:xsd="http://www.w3.org/2001/XMLSchema" xmlns:xs="http://www.w3.org/2001/XMLSchema" xmlns:p="http://schemas.microsoft.com/office/2006/metadata/properties" xmlns:ns2="4406e9c7-1835-4880-a0e5-2eb6108883a1" xmlns:ns3="b8e5bd92-1de6-41c9-805a-45c68a761415" targetNamespace="http://schemas.microsoft.com/office/2006/metadata/properties" ma:root="true" ma:fieldsID="5c9ad12c58218d54d9272bbc80a96b2d" ns2:_="" ns3:_="">
    <xsd:import namespace="4406e9c7-1835-4880-a0e5-2eb6108883a1"/>
    <xsd:import namespace="b8e5bd92-1de6-41c9-805a-45c68a761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6e9c7-1835-4880-a0e5-2eb6108883a1"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babf3d51-d7c9-442f-b639-ef3f816ea310}" ma:internalName="TaxCatchAll" ma:showField="CatchAllData" ma:web="4406e9c7-1835-4880-a0e5-2eb6108883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e5bd92-1de6-41c9-805a-45c68a7614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203815f-5069-45f5-b575-a1cf7c0179d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DCEA5-69F3-4996-A7B5-483614778180}">
  <ds:schemaRefs>
    <ds:schemaRef ds:uri="http://schemas.microsoft.com/office/2006/metadata/properties"/>
    <ds:schemaRef ds:uri="http://schemas.microsoft.com/office/infopath/2007/PartnerControls"/>
    <ds:schemaRef ds:uri="e4d8c925-8c10-409c-9b67-d4c05e3779d8"/>
    <ds:schemaRef ds:uri="5e38dac7-f834-4c96-b6cb-a77a3c9c4894"/>
  </ds:schemaRefs>
</ds:datastoreItem>
</file>

<file path=customXml/itemProps2.xml><?xml version="1.0" encoding="utf-8"?>
<ds:datastoreItem xmlns:ds="http://schemas.openxmlformats.org/officeDocument/2006/customXml" ds:itemID="{DFD2A880-D665-4541-A033-7515B404111F}">
  <ds:schemaRefs>
    <ds:schemaRef ds:uri="http://schemas.openxmlformats.org/officeDocument/2006/bibliography"/>
  </ds:schemaRefs>
</ds:datastoreItem>
</file>

<file path=customXml/itemProps3.xml><?xml version="1.0" encoding="utf-8"?>
<ds:datastoreItem xmlns:ds="http://schemas.openxmlformats.org/officeDocument/2006/customXml" ds:itemID="{AC8E5443-138F-40C5-AE52-668FF1BF76B3}">
  <ds:schemaRefs>
    <ds:schemaRef ds:uri="http://schemas.microsoft.com/sharepoint/v3/contenttype/forms"/>
  </ds:schemaRefs>
</ds:datastoreItem>
</file>

<file path=customXml/itemProps4.xml><?xml version="1.0" encoding="utf-8"?>
<ds:datastoreItem xmlns:ds="http://schemas.openxmlformats.org/officeDocument/2006/customXml" ds:itemID="{4B5F60F2-94C2-4D9B-96C5-163A19325283}"/>
</file>

<file path=docProps/app.xml><?xml version="1.0" encoding="utf-8"?>
<Properties xmlns="http://schemas.openxmlformats.org/officeDocument/2006/extended-properties" xmlns:vt="http://schemas.openxmlformats.org/officeDocument/2006/docPropsVTypes">
  <Template>Normal</Template>
  <TotalTime>1</TotalTime>
  <Pages>45</Pages>
  <Words>12047</Words>
  <Characters>67224</Characters>
  <Application>Microsoft Office Word</Application>
  <DocSecurity>0</DocSecurity>
  <Lines>2240</Lines>
  <Paragraphs>1495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Comazzi</dc:creator>
  <cp:keywords/>
  <dc:description/>
  <cp:lastModifiedBy>Federico Comazzi</cp:lastModifiedBy>
  <cp:revision>241</cp:revision>
  <cp:lastPrinted>2024-06-18T13:22:00Z</cp:lastPrinted>
  <dcterms:created xsi:type="dcterms:W3CDTF">2024-07-26T01:53:00Z</dcterms:created>
  <dcterms:modified xsi:type="dcterms:W3CDTF">2024-10-17T11:42:00Z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2aad34414d222451b65895b9f108614aa45754d15819789f4eb784905a9ff815</vt:lpwstr>
  </property>
  <property fmtid="{D5CDD505-2E9C-101B-9397-08002B2CF9AE}" pid="3" name="ContentTypeId">
    <vt:lpwstr>0x0101006AAA66799C8CC8408FADF7376D8FC301</vt:lpwstr>
  </property>
  <property fmtid="{D5CDD505-2E9C-101B-9397-08002B2CF9AE}" pid="4" name="MediaServiceImageTags">
    <vt:lpwstr/>
  </property>
</Properties>
</file>