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rsidP="00733861">
      <w:pPr>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000000" w:rsidP="002E5DB5">
      <w:r>
        <w:rPr>
          <w:noProof/>
          <w14:cntxtAlts w14:val="0"/>
        </w:rPr>
        <w:pict w14:anchorId="15522EB2">
          <v:rect id="_x0000_i1026" alt="" style="width:453.6pt;height:.05pt;mso-width-percent:0;mso-height-percent:0;mso-width-percent:0;mso-height-percent:0" o:hralign="center" o:hrstd="t" o:hr="t" fillcolor="#a0a0a0" stroked="f"/>
        </w:pict>
      </w:r>
    </w:p>
    <w:p w14:paraId="3737D389" w14:textId="23843997" w:rsidR="00635A56" w:rsidRPr="004B2474" w:rsidRDefault="0002272D" w:rsidP="00635A56">
      <w:pPr>
        <w:pStyle w:val="Heading6"/>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r w:rsidR="00CD41BB" w:rsidRPr="004B2474">
        <w:rPr>
          <w:sz w:val="24"/>
        </w:rPr>
        <w:t xml:space="preserve">VERSION </w:t>
      </w:r>
      <w:r w:rsidRPr="004B2474">
        <w:t xml:space="preserve"> </w:t>
      </w:r>
      <w:r w:rsidRPr="004B2474">
        <w:rPr>
          <w:b/>
          <w:bCs/>
          <w:color w:val="515151" w:themeColor="text1"/>
        </w:rPr>
        <w:t xml:space="preserve">v.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000000" w:rsidP="00635A56">
      <w:pPr>
        <w:pStyle w:val="Heading6"/>
      </w:pPr>
      <w:r>
        <w:rPr>
          <w:noProof/>
          <w14:cntxtAlts w14:val="0"/>
        </w:rPr>
        <w:pict w14:anchorId="0F4C9006">
          <v:rect id="_x0000_i1027" alt="" style="width:453.6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675A72F4" w14:textId="77777777" w:rsidR="004473A5" w:rsidRDefault="004473A5" w:rsidP="004473A5"/>
    <w:p w14:paraId="13F8EF15" w14:textId="77777777" w:rsidR="004473A5" w:rsidRPr="00974F10" w:rsidRDefault="004473A5" w:rsidP="004473A5">
      <w:pPr>
        <w:rPr>
          <w:lang w:val="en-GB"/>
        </w:rPr>
      </w:pPr>
      <w:r w:rsidRPr="00974F10">
        <w:rPr>
          <w:lang w:val="en-GB"/>
        </w:rPr>
        <w:t xml:space="preserve">This document contains the following Sections </w:t>
      </w:r>
    </w:p>
    <w:p w14:paraId="137C07A3" w14:textId="2063F571" w:rsidR="004473A5" w:rsidRPr="00733861" w:rsidRDefault="004473A5" w:rsidP="004473A5">
      <w:pPr>
        <w:rPr>
          <w:lang w:val="en-GB"/>
        </w:rPr>
      </w:pPr>
      <w:r w:rsidRPr="00974F10">
        <w:rPr>
          <w:lang w:val="en-GB"/>
        </w:rPr>
        <w:br/>
        <w:t>Key Project Information</w:t>
      </w:r>
    </w:p>
    <w:p w14:paraId="119C1666"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A</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Description of project </w:t>
      </w:r>
    </w:p>
    <w:p w14:paraId="2C14126F"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B</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Implementation of project</w:t>
      </w:r>
    </w:p>
    <w:p w14:paraId="1913FBD3"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_Ref49860669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C</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xml:space="preserve">- Description of monitoring system applied by the project </w:t>
      </w:r>
    </w:p>
    <w:p w14:paraId="2EB09CC7"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_Ref49860677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D</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Data and parameters</w:t>
      </w:r>
    </w:p>
    <w:p w14:paraId="487B50F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_Ref49860683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E</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Calculation of SDG Impacts</w:t>
      </w:r>
    </w:p>
    <w:p w14:paraId="3DDCEE7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_Ref49860694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F</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Safeguards Reporting</w:t>
      </w:r>
    </w:p>
    <w:p w14:paraId="5FB4241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_Ref49860701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G</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4473A5">
      <w:pPr>
        <w:rPr>
          <w:rFonts w:asciiTheme="minorHAnsi" w:hAnsiTheme="minorHAnsi"/>
        </w:rPr>
      </w:pPr>
    </w:p>
    <w:p w14:paraId="090EF51A" w14:textId="5EFF5E3E" w:rsidR="006D53FE" w:rsidRDefault="006D53FE" w:rsidP="004C3B1A"/>
    <w:p w14:paraId="05CF5A40" w14:textId="7EC60809" w:rsidR="00BB782E" w:rsidRDefault="00BB782E" w:rsidP="004C3B1A"/>
    <w:p w14:paraId="0E2F49B8" w14:textId="29A612B7" w:rsidR="00733861" w:rsidRDefault="00733861">
      <w:pPr>
        <w:spacing w:line="276" w:lineRule="auto"/>
        <w:contextualSpacing w:val="0"/>
        <w:rPr>
          <w:lang w:val="en-GB"/>
        </w:rPr>
      </w:pPr>
      <w:r>
        <w:rPr>
          <w:lang w:val="en-GB"/>
        </w:rPr>
        <w:br w:type="page"/>
      </w:r>
    </w:p>
    <w:p w14:paraId="61E41883" w14:textId="2759E634" w:rsidR="00813BDC" w:rsidRDefault="004473A5" w:rsidP="00BA3DE6">
      <w:pPr>
        <w:pStyle w:val="Heading3"/>
        <w:rPr>
          <w:lang w:val="en-GB"/>
        </w:rPr>
      </w:pPr>
      <w:r w:rsidRPr="00C45525">
        <w:lastRenderedPageBreak/>
        <w:t>KEY PROJECT INFORMATION</w:t>
      </w:r>
    </w:p>
    <w:p w14:paraId="41086540" w14:textId="08A43F21" w:rsidR="0000384C" w:rsidRDefault="0000384C" w:rsidP="00BA3DE6">
      <w:pPr>
        <w:framePr w:h="2302" w:hRule="exact" w:wrap="around" w:vAnchor="text" w:hAnchor="margin" w:y="-5"/>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rStyle w:val="Hyperlink"/>
          <w:rFonts w:ascii="Verdana" w:hAnsi="Verdana"/>
          <w:b/>
          <w:bCs/>
        </w:rPr>
      </w:pPr>
      <w:r w:rsidRPr="00DD1F6B">
        <w:rPr>
          <w:lang w:val="en-GB"/>
        </w:rPr>
        <w:t>This template has been revised to aid a consistent interpretation and to better support project developers submitting documentation for certification. Please read the accompanying guide to understand how to complete this template accurately.</w:t>
      </w:r>
      <w:r>
        <w:br/>
      </w:r>
      <w:hyperlink r:id="rId12" w:history="1">
        <w:r w:rsidRPr="004B2474">
          <w:rPr>
            <w:rStyle w:val="Hyperlink"/>
            <w:rFonts w:asciiTheme="majorHAnsi" w:hAnsiTheme="majorHAnsi"/>
            <w:b/>
            <w:bCs/>
          </w:rPr>
          <w:t>TEMPLATE GUIDE Monitoring Report v. 1.1</w:t>
        </w:r>
      </w:hyperlink>
    </w:p>
    <w:p w14:paraId="7A21199E" w14:textId="67433338" w:rsidR="0000384C" w:rsidRPr="00DD1F6B" w:rsidRDefault="0000384C" w:rsidP="00BA3DE6">
      <w:pPr>
        <w:framePr w:h="2302" w:hRule="exact" w:wrap="around" w:vAnchor="text" w:hAnchor="margin" w:y="-5"/>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lang w:val="en-GB"/>
        </w:rPr>
      </w:pPr>
      <w:r>
        <w:rPr>
          <w:lang w:val="en-GB"/>
        </w:rPr>
        <w:t xml:space="preserve">Please delete </w:t>
      </w:r>
      <w:r w:rsidR="00BA3DE6">
        <w:rPr>
          <w:lang w:val="en-GB"/>
        </w:rPr>
        <w:t xml:space="preserve">this </w:t>
      </w:r>
      <w:r>
        <w:rPr>
          <w:lang w:val="en-GB"/>
        </w:rPr>
        <w:t>blue text box</w:t>
      </w:r>
      <w:r w:rsidR="00BA3DE6">
        <w:rPr>
          <w:lang w:val="en-GB"/>
        </w:rPr>
        <w:t xml:space="preserve"> </w:t>
      </w:r>
      <w:r>
        <w:rPr>
          <w:lang w:val="en-GB"/>
        </w:rPr>
        <w:t xml:space="preserve">upon completion  </w:t>
      </w:r>
    </w:p>
    <w:p w14:paraId="0BEAE8BF" w14:textId="77777777" w:rsidR="00BA3DE6" w:rsidRDefault="00BA3DE6" w:rsidP="00816579">
      <w:pPr>
        <w:pStyle w:val="Heading5"/>
        <w:rPr>
          <w:lang w:val="en-GB"/>
        </w:rPr>
      </w:pPr>
    </w:p>
    <w:p w14:paraId="440A25D3" w14:textId="77777777" w:rsidR="00733861" w:rsidRDefault="00733861" w:rsidP="004473A5">
      <w:pPr>
        <w:spacing w:line="276" w:lineRule="auto"/>
        <w:contextualSpacing w:val="0"/>
        <w:rPr>
          <w:b/>
          <w:bCs/>
          <w:lang w:val="en-GB"/>
        </w:rPr>
      </w:pPr>
    </w:p>
    <w:p w14:paraId="74ECA499" w14:textId="2AB6DB5C" w:rsidR="004473A5" w:rsidRDefault="00733861" w:rsidP="00816579">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4390"/>
        <w:gridCol w:w="5052"/>
      </w:tblGrid>
      <w:tr w:rsidR="00783C30" w:rsidRPr="00211D67" w14:paraId="6845A903"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848F33A" w14:textId="5612005B"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052" w:type="dxa"/>
          </w:tcPr>
          <w:p w14:paraId="3FE7219F" w14:textId="0D46102D"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r w:rsidRPr="00EC5469">
              <w:rPr>
                <w:rFonts w:asciiTheme="minorHAnsi" w:hAnsiTheme="minorHAnsi" w:cs="Arial"/>
                <w:color w:val="515151" w:themeColor="text1"/>
                <w:sz w:val="20"/>
                <w:szCs w:val="20"/>
              </w:rPr>
              <w:t>GS1334</w:t>
            </w:r>
          </w:p>
        </w:tc>
      </w:tr>
      <w:tr w:rsidR="00783C30" w:rsidRPr="00211D67" w14:paraId="5FE47B57"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30C3144" w14:textId="137808A6"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052" w:type="dxa"/>
          </w:tcPr>
          <w:p w14:paraId="551DA898" w14:textId="6B2DB769"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Distribution of Energy Savings Lamps in Madagascar – Project 1</w:t>
            </w:r>
          </w:p>
        </w:tc>
      </w:tr>
      <w:tr w:rsidR="00783C30" w:rsidRPr="00211D67" w14:paraId="7F88645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F23BF0C" w14:textId="7EF08332" w:rsidR="00783C30" w:rsidRPr="00733861" w:rsidRDefault="00783C30" w:rsidP="00783C3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Version number of the PDD/VPA-DD (s) applicable to this monitoring report</w:t>
            </w:r>
          </w:p>
        </w:tc>
        <w:tc>
          <w:tcPr>
            <w:tcW w:w="5052" w:type="dxa"/>
          </w:tcPr>
          <w:p w14:paraId="5467FCE7" w14:textId="77777777"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783C30" w:rsidRPr="00211D67" w14:paraId="621573B5"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5D3CAA79" w14:textId="6BE60C86"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052" w:type="dxa"/>
          </w:tcPr>
          <w:p w14:paraId="1602384E" w14:textId="53E22510"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V02</w:t>
            </w:r>
          </w:p>
        </w:tc>
      </w:tr>
      <w:tr w:rsidR="00783C30" w:rsidRPr="00211D67" w14:paraId="1753A604"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67A3354C" w14:textId="737B5827" w:rsidR="00783C30" w:rsidRPr="00733861" w:rsidRDefault="00783C30" w:rsidP="00783C3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052" w:type="dxa"/>
          </w:tcPr>
          <w:p w14:paraId="4867C2DA" w14:textId="25B4C2A3"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29/11/2019</w:t>
            </w:r>
          </w:p>
        </w:tc>
      </w:tr>
      <w:tr w:rsidR="00783C30" w:rsidRPr="00211D67" w14:paraId="04B2C3B0"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9759770" w14:textId="5DF1CA86" w:rsidR="00783C30" w:rsidRPr="00733861" w:rsidRDefault="00783C30" w:rsidP="00783C3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052" w:type="dxa"/>
          </w:tcPr>
          <w:p w14:paraId="6BD36749" w14:textId="229BA94E"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08/04/2014</w:t>
            </w:r>
          </w:p>
        </w:tc>
      </w:tr>
      <w:tr w:rsidR="00783C30" w:rsidRPr="00211D67" w14:paraId="7BBEF22E"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3859A9BF" w14:textId="1FF36859" w:rsidR="00783C30" w:rsidRPr="00733861" w:rsidRDefault="00783C30" w:rsidP="00783C3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052" w:type="dxa"/>
          </w:tcPr>
          <w:p w14:paraId="15C0D71D" w14:textId="77777777"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783C30" w:rsidRPr="00211D67" w14:paraId="01D60198"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84FC85B" w14:textId="57F6E6DD"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052" w:type="dxa"/>
          </w:tcPr>
          <w:p w14:paraId="530DDC90" w14:textId="48BAD0C1"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5</w:t>
            </w:r>
          </w:p>
        </w:tc>
      </w:tr>
      <w:tr w:rsidR="00783C30" w:rsidRPr="00211D67" w14:paraId="16E5ED3B"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596D358" w14:textId="36037F88"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052" w:type="dxa"/>
          </w:tcPr>
          <w:p w14:paraId="2BCB5296" w14:textId="152F2847"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01/01/201</w:t>
            </w:r>
            <w:r w:rsidR="00447B63">
              <w:rPr>
                <w:rFonts w:asciiTheme="minorHAnsi" w:hAnsiTheme="minorHAnsi" w:cs="Arial"/>
                <w:color w:val="515151" w:themeColor="text1"/>
                <w:sz w:val="20"/>
                <w:szCs w:val="20"/>
              </w:rPr>
              <w:t>9</w:t>
            </w:r>
            <w:r w:rsidRPr="00EC5469">
              <w:rPr>
                <w:rFonts w:asciiTheme="minorHAnsi" w:hAnsiTheme="minorHAnsi" w:cs="Arial"/>
                <w:color w:val="515151" w:themeColor="text1"/>
                <w:sz w:val="20"/>
                <w:szCs w:val="20"/>
              </w:rPr>
              <w:t xml:space="preserve"> to 31/12/2019</w:t>
            </w:r>
          </w:p>
        </w:tc>
      </w:tr>
      <w:tr w:rsidR="00783C30" w:rsidRPr="00211D67" w14:paraId="12CA5B1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1778116C" w14:textId="3F4056AE"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Project Representative </w:t>
            </w:r>
          </w:p>
        </w:tc>
        <w:tc>
          <w:tcPr>
            <w:tcW w:w="5052" w:type="dxa"/>
          </w:tcPr>
          <w:p w14:paraId="6315A098" w14:textId="77777777" w:rsidR="00783C30" w:rsidRPr="00EC5469"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EC5469">
              <w:rPr>
                <w:rFonts w:asciiTheme="minorHAnsi" w:hAnsiTheme="minorHAnsi" w:cs="Arial"/>
                <w:color w:val="515151" w:themeColor="text1"/>
                <w:sz w:val="20"/>
                <w:szCs w:val="20"/>
              </w:rPr>
              <w:t>Andrea Graber, Foundation myclimate</w:t>
            </w:r>
          </w:p>
          <w:p w14:paraId="4FBEDD28" w14:textId="77777777" w:rsidR="00783C30" w:rsidRPr="00EC5469"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EC5469">
              <w:rPr>
                <w:rFonts w:asciiTheme="minorHAnsi" w:hAnsiTheme="minorHAnsi" w:cs="Arial"/>
                <w:color w:val="515151" w:themeColor="text1"/>
                <w:sz w:val="20"/>
                <w:szCs w:val="20"/>
              </w:rPr>
              <w:t xml:space="preserve">Solo Thierry </w:t>
            </w:r>
            <w:proofErr w:type="spellStart"/>
            <w:r w:rsidRPr="00EC5469">
              <w:rPr>
                <w:rFonts w:asciiTheme="minorHAnsi" w:hAnsiTheme="minorHAnsi" w:cs="Arial"/>
                <w:color w:val="515151" w:themeColor="text1"/>
                <w:sz w:val="20"/>
                <w:szCs w:val="20"/>
              </w:rPr>
              <w:t>Randriamanalina</w:t>
            </w:r>
            <w:proofErr w:type="spellEnd"/>
            <w:r w:rsidRPr="00EC5469">
              <w:rPr>
                <w:rFonts w:asciiTheme="minorHAnsi" w:hAnsiTheme="minorHAnsi" w:cs="Arial"/>
                <w:color w:val="515151" w:themeColor="text1"/>
                <w:sz w:val="20"/>
                <w:szCs w:val="20"/>
              </w:rPr>
              <w:t xml:space="preserve">, </w:t>
            </w:r>
          </w:p>
          <w:p w14:paraId="68371D9F" w14:textId="77777777" w:rsidR="00783C30" w:rsidRPr="00EC5469"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EC5469">
              <w:rPr>
                <w:rFonts w:asciiTheme="minorHAnsi" w:hAnsiTheme="minorHAnsi" w:cs="Arial"/>
                <w:color w:val="515151" w:themeColor="text1"/>
                <w:sz w:val="20"/>
                <w:szCs w:val="20"/>
              </w:rPr>
              <w:t xml:space="preserve">WWF Madagascar </w:t>
            </w:r>
          </w:p>
          <w:p w14:paraId="5FF9670B" w14:textId="257851A7"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EC5469">
              <w:rPr>
                <w:rFonts w:asciiTheme="minorHAnsi" w:hAnsiTheme="minorHAnsi" w:cs="Arial"/>
                <w:color w:val="515151" w:themeColor="text1"/>
                <w:sz w:val="20"/>
                <w:szCs w:val="20"/>
              </w:rPr>
              <w:t xml:space="preserve">Bella </w:t>
            </w:r>
            <w:proofErr w:type="spellStart"/>
            <w:r w:rsidRPr="00EC5469">
              <w:rPr>
                <w:rFonts w:asciiTheme="minorHAnsi" w:hAnsiTheme="minorHAnsi" w:cs="Arial"/>
                <w:color w:val="515151" w:themeColor="text1"/>
                <w:sz w:val="20"/>
                <w:szCs w:val="20"/>
              </w:rPr>
              <w:t>Roscher</w:t>
            </w:r>
            <w:proofErr w:type="spellEnd"/>
            <w:r w:rsidRPr="00EC5469">
              <w:rPr>
                <w:rFonts w:asciiTheme="minorHAnsi" w:hAnsiTheme="minorHAnsi" w:cs="Arial"/>
                <w:color w:val="515151" w:themeColor="text1"/>
                <w:sz w:val="20"/>
                <w:szCs w:val="20"/>
              </w:rPr>
              <w:t>, WWF Switzerland</w:t>
            </w:r>
          </w:p>
        </w:tc>
      </w:tr>
      <w:tr w:rsidR="00783C30" w:rsidRPr="00211D67" w14:paraId="36672DB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0EA54F0" w14:textId="224A159F"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052" w:type="dxa"/>
          </w:tcPr>
          <w:p w14:paraId="6D2A6E43" w14:textId="13E134EF" w:rsidR="00783C30" w:rsidRPr="00733861"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EC5469">
              <w:rPr>
                <w:rFonts w:asciiTheme="minorHAnsi" w:hAnsiTheme="minorHAnsi" w:cs="Arial"/>
                <w:color w:val="515151" w:themeColor="text1"/>
                <w:sz w:val="20"/>
                <w:szCs w:val="20"/>
              </w:rPr>
              <w:t>Madagascar</w:t>
            </w:r>
          </w:p>
        </w:tc>
      </w:tr>
      <w:tr w:rsidR="00783C30" w:rsidRPr="00211D67" w14:paraId="43616CB0" w14:textId="77777777" w:rsidTr="00733861">
        <w:trPr>
          <w:trHeight w:val="1900"/>
        </w:trPr>
        <w:tc>
          <w:tcPr>
            <w:cnfStyle w:val="001000000000" w:firstRow="0" w:lastRow="0" w:firstColumn="1" w:lastColumn="0" w:oddVBand="0" w:evenVBand="0" w:oddHBand="0" w:evenHBand="0" w:firstRowFirstColumn="0" w:firstRowLastColumn="0" w:lastRowFirstColumn="0" w:lastRowLastColumn="0"/>
            <w:tcW w:w="4390" w:type="dxa"/>
          </w:tcPr>
          <w:p w14:paraId="0F2C4863" w14:textId="77777777" w:rsidR="00783C30" w:rsidRPr="00733861" w:rsidRDefault="00783C30" w:rsidP="00783C30">
            <w:pPr>
              <w:tabs>
                <w:tab w:val="left" w:pos="3536"/>
              </w:tabs>
              <w:spacing w:line="276"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Activity Requirements applied</w:t>
            </w:r>
          </w:p>
          <w:p w14:paraId="181E8C4C" w14:textId="77777777" w:rsidR="00783C30" w:rsidRPr="00733861" w:rsidRDefault="00783C30" w:rsidP="00783C30">
            <w:pPr>
              <w:spacing w:line="276" w:lineRule="auto"/>
              <w:ind w:left="34"/>
              <w:rPr>
                <w:rFonts w:asciiTheme="minorHAnsi" w:hAnsiTheme="minorHAnsi"/>
                <w:b/>
                <w:bCs w:val="0"/>
                <w:color w:val="FFFFFF" w:themeColor="background1"/>
              </w:rPr>
            </w:pPr>
          </w:p>
        </w:tc>
        <w:tc>
          <w:tcPr>
            <w:tcW w:w="5052" w:type="dxa"/>
          </w:tcPr>
          <w:p w14:paraId="0F4BE22C" w14:textId="0C0B0FB4" w:rsidR="00783C30" w:rsidRPr="00733861" w:rsidRDefault="00267F54"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fldChar w:fldCharType="begin">
                <w:ffData>
                  <w:name w:val="Check7"/>
                  <w:enabled/>
                  <w:calcOnExit w:val="0"/>
                  <w:checkBox>
                    <w:sizeAuto/>
                    <w:default w:val="1"/>
                  </w:checkBox>
                </w:ffData>
              </w:fldChar>
            </w:r>
            <w:bookmarkStart w:id="0" w:name="Check7"/>
            <w:r>
              <w:rPr>
                <w:rFonts w:asciiTheme="minorHAnsi" w:hAnsiTheme="minorHAnsi" w:cs="Arial"/>
                <w:color w:val="515151" w:themeColor="text1"/>
                <w:sz w:val="20"/>
                <w:szCs w:val="20"/>
              </w:rPr>
              <w:instrText xml:space="preserve"> FORMCHECKBOX </w:instrText>
            </w:r>
            <w:r>
              <w:rPr>
                <w:rFonts w:asciiTheme="minorHAnsi" w:hAnsiTheme="minorHAnsi" w:cs="Arial"/>
                <w:color w:val="515151" w:themeColor="text1"/>
                <w:sz w:val="20"/>
                <w:szCs w:val="20"/>
              </w:rPr>
            </w:r>
            <w:r>
              <w:rPr>
                <w:rFonts w:asciiTheme="minorHAnsi" w:hAnsiTheme="minorHAnsi" w:cs="Arial"/>
                <w:color w:val="515151" w:themeColor="text1"/>
                <w:sz w:val="20"/>
                <w:szCs w:val="20"/>
              </w:rPr>
              <w:fldChar w:fldCharType="end"/>
            </w:r>
            <w:bookmarkEnd w:id="0"/>
            <w:r w:rsidR="00783C30" w:rsidRPr="00733861">
              <w:rPr>
                <w:rFonts w:asciiTheme="minorHAnsi" w:hAnsiTheme="minorHAnsi" w:cs="Arial"/>
                <w:color w:val="515151" w:themeColor="text1"/>
                <w:sz w:val="20"/>
                <w:szCs w:val="20"/>
              </w:rPr>
              <w:t xml:space="preserve"> Community Services Activities </w:t>
            </w:r>
          </w:p>
          <w:p w14:paraId="6D307C89" w14:textId="77777777" w:rsidR="00783C30" w:rsidRPr="00733861"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8"/>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000000">
              <w:rPr>
                <w:rFonts w:asciiTheme="minorHAnsi" w:hAnsiTheme="minorHAnsi" w:cs="Arial"/>
                <w:color w:val="515151" w:themeColor="text1"/>
                <w:sz w:val="20"/>
                <w:szCs w:val="20"/>
              </w:rPr>
            </w:r>
            <w:r w:rsidR="00000000">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Activities </w:t>
            </w:r>
          </w:p>
          <w:p w14:paraId="782689B4" w14:textId="77777777" w:rsidR="00783C30" w:rsidRPr="00733861"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9"/>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000000">
              <w:rPr>
                <w:rFonts w:asciiTheme="minorHAnsi" w:hAnsiTheme="minorHAnsi" w:cs="Arial"/>
                <w:color w:val="515151" w:themeColor="text1"/>
                <w:sz w:val="20"/>
                <w:szCs w:val="20"/>
              </w:rPr>
            </w:r>
            <w:r w:rsidR="00000000">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Land Use and Forestry Activities/Risks &amp; Capacities </w:t>
            </w:r>
          </w:p>
          <w:p w14:paraId="7823F604" w14:textId="5BB9B5CE" w:rsidR="00783C30" w:rsidRPr="00733861"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t>x</w:t>
            </w:r>
            <w:r w:rsidRPr="00733861">
              <w:rPr>
                <w:rFonts w:asciiTheme="minorHAnsi" w:hAnsiTheme="minorHAnsi"/>
                <w:color w:val="515151" w:themeColor="text1"/>
                <w:sz w:val="20"/>
                <w:szCs w:val="20"/>
              </w:rPr>
              <w:t xml:space="preserve"> </w:t>
            </w:r>
            <w:r w:rsidRPr="00733861">
              <w:rPr>
                <w:rFonts w:asciiTheme="minorHAnsi" w:hAnsiTheme="minorHAnsi" w:cs="Arial"/>
                <w:color w:val="515151" w:themeColor="text1"/>
                <w:sz w:val="20"/>
                <w:szCs w:val="20"/>
              </w:rPr>
              <w:t xml:space="preserve">N/A </w:t>
            </w:r>
          </w:p>
        </w:tc>
      </w:tr>
      <w:tr w:rsidR="00783C30" w:rsidRPr="00211D67" w14:paraId="03867CCE" w14:textId="77777777" w:rsidTr="00733861">
        <w:trPr>
          <w:trHeight w:val="693"/>
        </w:trPr>
        <w:tc>
          <w:tcPr>
            <w:cnfStyle w:val="001000000000" w:firstRow="0" w:lastRow="0" w:firstColumn="1" w:lastColumn="0" w:oddVBand="0" w:evenVBand="0" w:oddHBand="0" w:evenHBand="0" w:firstRowFirstColumn="0" w:firstRowLastColumn="0" w:lastRowFirstColumn="0" w:lastRowLastColumn="0"/>
            <w:tcW w:w="4390" w:type="dxa"/>
          </w:tcPr>
          <w:p w14:paraId="795B7019" w14:textId="30E1A65A"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(ies) applied and version number</w:t>
            </w:r>
          </w:p>
        </w:tc>
        <w:tc>
          <w:tcPr>
            <w:tcW w:w="5052" w:type="dxa"/>
          </w:tcPr>
          <w:p w14:paraId="603C0777" w14:textId="7D2373A5" w:rsidR="00783C30" w:rsidRPr="00733861"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EC5469">
              <w:rPr>
                <w:rFonts w:asciiTheme="minorHAnsi" w:hAnsiTheme="minorHAnsi" w:cs="Arial"/>
                <w:color w:val="515151" w:themeColor="text1"/>
                <w:sz w:val="20"/>
                <w:szCs w:val="20"/>
              </w:rPr>
              <w:t>AMS-</w:t>
            </w:r>
            <w:proofErr w:type="gramStart"/>
            <w:r w:rsidRPr="00EC5469">
              <w:rPr>
                <w:rFonts w:asciiTheme="minorHAnsi" w:hAnsiTheme="minorHAnsi" w:cs="Arial"/>
                <w:color w:val="515151" w:themeColor="text1"/>
                <w:sz w:val="20"/>
                <w:szCs w:val="20"/>
              </w:rPr>
              <w:t>II.J</w:t>
            </w:r>
            <w:proofErr w:type="gramEnd"/>
            <w:r w:rsidRPr="00EC5469">
              <w:rPr>
                <w:rFonts w:asciiTheme="minorHAnsi" w:hAnsiTheme="minorHAnsi" w:cs="Arial"/>
                <w:color w:val="515151" w:themeColor="text1"/>
                <w:sz w:val="20"/>
                <w:szCs w:val="20"/>
              </w:rPr>
              <w:t xml:space="preserve"> Demand-side activities for efficient lighting technologies, Version 04</w:t>
            </w:r>
          </w:p>
        </w:tc>
      </w:tr>
      <w:tr w:rsidR="00783C30" w:rsidRPr="00211D67" w14:paraId="530F8C3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67AFB45" w14:textId="5BB7A0DD" w:rsidR="00783C30" w:rsidRPr="00733861" w:rsidRDefault="00783C30" w:rsidP="00783C3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lastRenderedPageBreak/>
              <w:t>Product Requirements applied</w:t>
            </w:r>
          </w:p>
        </w:tc>
        <w:tc>
          <w:tcPr>
            <w:tcW w:w="5052" w:type="dxa"/>
          </w:tcPr>
          <w:p w14:paraId="677BA52C" w14:textId="6D1446EE" w:rsidR="00783C30" w:rsidRPr="00733861" w:rsidRDefault="00267F54"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olor w:val="515151" w:themeColor="text1"/>
                <w:sz w:val="20"/>
                <w:szCs w:val="20"/>
              </w:rPr>
              <w:fldChar w:fldCharType="begin">
                <w:ffData>
                  <w:name w:val="Check4"/>
                  <w:enabled/>
                  <w:calcOnExit w:val="0"/>
                  <w:checkBox>
                    <w:sizeAuto/>
                    <w:default w:val="1"/>
                  </w:checkBox>
                </w:ffData>
              </w:fldChar>
            </w:r>
            <w:bookmarkStart w:id="1" w:name="Check4"/>
            <w:r>
              <w:rPr>
                <w:rFonts w:asciiTheme="minorHAnsi" w:hAnsiTheme="minorHAnsi"/>
                <w:color w:val="515151" w:themeColor="text1"/>
                <w:sz w:val="20"/>
                <w:szCs w:val="20"/>
              </w:rPr>
              <w:instrText xml:space="preserve"> FORMCHECKBOX </w:instrText>
            </w:r>
            <w:r>
              <w:rPr>
                <w:rFonts w:asciiTheme="minorHAnsi" w:hAnsiTheme="minorHAnsi"/>
                <w:color w:val="515151" w:themeColor="text1"/>
                <w:sz w:val="20"/>
                <w:szCs w:val="20"/>
              </w:rPr>
            </w:r>
            <w:r>
              <w:rPr>
                <w:rFonts w:asciiTheme="minorHAnsi" w:hAnsiTheme="minorHAnsi"/>
                <w:color w:val="515151" w:themeColor="text1"/>
                <w:sz w:val="20"/>
                <w:szCs w:val="20"/>
              </w:rPr>
              <w:fldChar w:fldCharType="end"/>
            </w:r>
            <w:bookmarkEnd w:id="1"/>
            <w:r w:rsidR="00783C30" w:rsidRPr="00733861">
              <w:rPr>
                <w:rFonts w:asciiTheme="minorHAnsi" w:hAnsiTheme="minorHAnsi"/>
                <w:color w:val="515151" w:themeColor="text1"/>
                <w:sz w:val="20"/>
                <w:szCs w:val="20"/>
              </w:rPr>
              <w:t xml:space="preserve"> </w:t>
            </w:r>
            <w:r w:rsidR="00783C30" w:rsidRPr="00733861">
              <w:rPr>
                <w:rFonts w:asciiTheme="minorHAnsi" w:hAnsiTheme="minorHAnsi" w:cs="Arial"/>
                <w:color w:val="515151" w:themeColor="text1"/>
                <w:sz w:val="20"/>
                <w:szCs w:val="20"/>
              </w:rPr>
              <w:t xml:space="preserve">GHG Emissions Reduction &amp; Sequestration </w:t>
            </w:r>
          </w:p>
          <w:p w14:paraId="0D7C6F6A" w14:textId="77777777" w:rsidR="00783C30" w:rsidRPr="00733861" w:rsidRDefault="00783C30" w:rsidP="00783C30">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5"/>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000000">
              <w:rPr>
                <w:rFonts w:asciiTheme="minorHAnsi" w:hAnsiTheme="minorHAnsi" w:cs="Arial"/>
                <w:color w:val="515151" w:themeColor="text1"/>
                <w:sz w:val="20"/>
                <w:szCs w:val="20"/>
              </w:rPr>
            </w:r>
            <w:r w:rsidR="00000000">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Label </w:t>
            </w:r>
          </w:p>
          <w:p w14:paraId="21527E79" w14:textId="20561BBF" w:rsidR="00783C30" w:rsidRPr="00733861" w:rsidRDefault="00783C30" w:rsidP="00783C3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t>x</w:t>
            </w:r>
            <w:r w:rsidRPr="00733861">
              <w:rPr>
                <w:rFonts w:asciiTheme="minorHAnsi" w:hAnsiTheme="minorHAnsi" w:cs="Arial"/>
                <w:color w:val="515151" w:themeColor="text1"/>
                <w:sz w:val="20"/>
                <w:szCs w:val="20"/>
              </w:rPr>
              <w:t xml:space="preserve"> N/A </w:t>
            </w:r>
          </w:p>
        </w:tc>
      </w:tr>
    </w:tbl>
    <w:p w14:paraId="7AF982F4" w14:textId="77777777" w:rsidR="00816579" w:rsidRPr="00816579" w:rsidRDefault="00816579" w:rsidP="00816579">
      <w:pPr>
        <w:pStyle w:val="Heading5"/>
        <w:rPr>
          <w:lang w:val="en-GB"/>
        </w:rPr>
      </w:pPr>
      <w:r w:rsidRPr="00816579">
        <w:rPr>
          <w:lang w:val="en-GB"/>
        </w:rPr>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Pr="00816579">
        <w:rPr>
          <w:lang w:val="en-GB"/>
        </w:rPr>
        <w:t>1</w:t>
      </w:r>
      <w:r w:rsidRPr="00816579">
        <w:rPr>
          <w:lang w:val="en-GB"/>
        </w:rPr>
        <w:fldChar w:fldCharType="end"/>
      </w:r>
      <w:r w:rsidRPr="00816579">
        <w:rPr>
          <w:lang w:val="en-GB"/>
        </w:rPr>
        <w:t xml:space="preserve"> - Sustainable Development Contributions Achieved</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2389"/>
        <w:gridCol w:w="2714"/>
        <w:gridCol w:w="2976"/>
        <w:gridCol w:w="1553"/>
      </w:tblGrid>
      <w:tr w:rsidR="00816579" w:rsidRPr="00A313BE" w14:paraId="7B866D22" w14:textId="77777777" w:rsidTr="00816579">
        <w:trPr>
          <w:cnfStyle w:val="100000000000" w:firstRow="1" w:lastRow="0" w:firstColumn="0" w:lastColumn="0" w:oddVBand="0" w:evenVBand="0" w:oddHBand="0" w:evenHBand="0" w:firstRowFirstColumn="0" w:firstRowLastColumn="0" w:lastRowFirstColumn="0" w:lastRowLastColumn="0"/>
          <w:trHeight w:val="1035"/>
        </w:trPr>
        <w:tc>
          <w:tcPr>
            <w:tcW w:w="1240" w:type="pct"/>
            <w:vAlign w:val="top"/>
          </w:tcPr>
          <w:p w14:paraId="02B4C417" w14:textId="096D86B6"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Sustainable Development Goals Targeted</w:t>
            </w:r>
          </w:p>
        </w:tc>
        <w:tc>
          <w:tcPr>
            <w:tcW w:w="1409" w:type="pct"/>
            <w:vAlign w:val="top"/>
          </w:tcPr>
          <w:p w14:paraId="6BD36A50" w14:textId="4872727A"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 xml:space="preserve">SDG Impact </w:t>
            </w:r>
          </w:p>
        </w:tc>
        <w:tc>
          <w:tcPr>
            <w:tcW w:w="1545" w:type="pct"/>
            <w:vAlign w:val="top"/>
          </w:tcPr>
          <w:p w14:paraId="43282030" w14:textId="01D5B9AF"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Amount Achieved</w:t>
            </w:r>
          </w:p>
        </w:tc>
        <w:tc>
          <w:tcPr>
            <w:tcW w:w="806" w:type="pct"/>
            <w:vAlign w:val="top"/>
          </w:tcPr>
          <w:p w14:paraId="28A2759A" w14:textId="2A3B0CE1"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Units/ Products</w:t>
            </w:r>
          </w:p>
        </w:tc>
      </w:tr>
      <w:tr w:rsidR="00783C30" w:rsidRPr="00A313BE" w14:paraId="76C7F427" w14:textId="77777777" w:rsidTr="00816579">
        <w:trPr>
          <w:trHeight w:val="454"/>
        </w:trPr>
        <w:tc>
          <w:tcPr>
            <w:tcW w:w="1240" w:type="pct"/>
            <w:vAlign w:val="top"/>
          </w:tcPr>
          <w:p w14:paraId="5E6D6A71" w14:textId="4FC06080"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 xml:space="preserve">SDG 1 </w:t>
            </w:r>
          </w:p>
        </w:tc>
        <w:tc>
          <w:tcPr>
            <w:tcW w:w="1409" w:type="pct"/>
            <w:vAlign w:val="top"/>
          </w:tcPr>
          <w:p w14:paraId="26996351" w14:textId="34363218"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 xml:space="preserve">10% </w:t>
            </w:r>
          </w:p>
        </w:tc>
        <w:tc>
          <w:tcPr>
            <w:tcW w:w="1545" w:type="pct"/>
            <w:vAlign w:val="top"/>
          </w:tcPr>
          <w:p w14:paraId="6583F456" w14:textId="505FDACC"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15</w:t>
            </w:r>
            <w:r w:rsidR="000602B2">
              <w:rPr>
                <w:rFonts w:asciiTheme="minorHAnsi" w:hAnsiTheme="minorHAnsi" w:cs="Arial"/>
                <w:color w:val="171717" w:themeColor="background2" w:themeShade="1A"/>
                <w:szCs w:val="22"/>
              </w:rPr>
              <w:t>,6%</w:t>
            </w:r>
          </w:p>
        </w:tc>
        <w:tc>
          <w:tcPr>
            <w:tcW w:w="806" w:type="pct"/>
            <w:vAlign w:val="top"/>
          </w:tcPr>
          <w:p w14:paraId="12418640" w14:textId="30314F1D"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Percent energy savings</w:t>
            </w:r>
          </w:p>
        </w:tc>
      </w:tr>
      <w:tr w:rsidR="00783C30" w:rsidRPr="00A313BE" w14:paraId="49B3EB93" w14:textId="77777777" w:rsidTr="00816579">
        <w:trPr>
          <w:trHeight w:val="454"/>
        </w:trPr>
        <w:tc>
          <w:tcPr>
            <w:tcW w:w="1240" w:type="pct"/>
            <w:tcBorders>
              <w:bottom w:val="single" w:sz="4" w:space="0" w:color="A6A6A6" w:themeColor="background1" w:themeShade="A6"/>
            </w:tcBorders>
            <w:vAlign w:val="top"/>
          </w:tcPr>
          <w:p w14:paraId="28C69A01" w14:textId="6EB4E11A"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SDG 7</w:t>
            </w:r>
          </w:p>
        </w:tc>
        <w:tc>
          <w:tcPr>
            <w:tcW w:w="1409" w:type="pct"/>
            <w:tcBorders>
              <w:bottom w:val="single" w:sz="4" w:space="0" w:color="A6A6A6" w:themeColor="background1" w:themeShade="A6"/>
            </w:tcBorders>
            <w:vAlign w:val="top"/>
          </w:tcPr>
          <w:p w14:paraId="660ED08F" w14:textId="2C2C8CEC"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9.4 – 15.9 GWh</w:t>
            </w:r>
          </w:p>
        </w:tc>
        <w:tc>
          <w:tcPr>
            <w:tcW w:w="1545" w:type="pct"/>
            <w:tcBorders>
              <w:bottom w:val="single" w:sz="4" w:space="0" w:color="A6A6A6" w:themeColor="background1" w:themeShade="A6"/>
            </w:tcBorders>
            <w:vAlign w:val="top"/>
          </w:tcPr>
          <w:p w14:paraId="6163E0A1" w14:textId="4426F18E"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7,035</w:t>
            </w:r>
          </w:p>
        </w:tc>
        <w:tc>
          <w:tcPr>
            <w:tcW w:w="806" w:type="pct"/>
            <w:tcBorders>
              <w:bottom w:val="single" w:sz="4" w:space="0" w:color="A6A6A6" w:themeColor="background1" w:themeShade="A6"/>
            </w:tcBorders>
            <w:vAlign w:val="top"/>
          </w:tcPr>
          <w:p w14:paraId="4FAD62CB" w14:textId="250DBACA"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GWh</w:t>
            </w:r>
          </w:p>
        </w:tc>
      </w:tr>
      <w:tr w:rsidR="00783C30" w:rsidRPr="00A313BE" w14:paraId="1B2170CB"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68A4DD68" w14:textId="1AC3A7EF"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 xml:space="preserve">SDG 12 </w:t>
            </w:r>
          </w:p>
        </w:tc>
        <w:tc>
          <w:tcPr>
            <w:tcW w:w="1409" w:type="pct"/>
            <w:tcBorders>
              <w:top w:val="single" w:sz="4" w:space="0" w:color="A6A6A6" w:themeColor="background1" w:themeShade="A6"/>
              <w:bottom w:val="single" w:sz="4" w:space="0" w:color="A6A6A6" w:themeColor="background1" w:themeShade="A6"/>
            </w:tcBorders>
            <w:vAlign w:val="top"/>
          </w:tcPr>
          <w:p w14:paraId="17CECB21" w14:textId="5F0E396A"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Lamp treatment technology</w:t>
            </w:r>
          </w:p>
        </w:tc>
        <w:tc>
          <w:tcPr>
            <w:tcW w:w="1545" w:type="pct"/>
            <w:tcBorders>
              <w:top w:val="single" w:sz="4" w:space="0" w:color="A6A6A6" w:themeColor="background1" w:themeShade="A6"/>
              <w:bottom w:val="single" w:sz="4" w:space="0" w:color="A6A6A6" w:themeColor="background1" w:themeShade="A6"/>
            </w:tcBorders>
            <w:vAlign w:val="top"/>
          </w:tcPr>
          <w:p w14:paraId="73537D7D" w14:textId="3FBD7D30"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Lamp treatment technology</w:t>
            </w:r>
          </w:p>
        </w:tc>
        <w:tc>
          <w:tcPr>
            <w:tcW w:w="806" w:type="pct"/>
            <w:tcBorders>
              <w:top w:val="single" w:sz="4" w:space="0" w:color="A6A6A6" w:themeColor="background1" w:themeShade="A6"/>
              <w:bottom w:val="single" w:sz="4" w:space="0" w:color="A6A6A6" w:themeColor="background1" w:themeShade="A6"/>
            </w:tcBorders>
            <w:vAlign w:val="top"/>
          </w:tcPr>
          <w:p w14:paraId="65020FB5" w14:textId="77777777" w:rsidR="00783C30" w:rsidRPr="00816579" w:rsidRDefault="00783C30" w:rsidP="00783C30">
            <w:pPr>
              <w:spacing w:line="276" w:lineRule="auto"/>
              <w:rPr>
                <w:rFonts w:asciiTheme="minorHAnsi" w:hAnsiTheme="minorHAnsi" w:cs="Arial"/>
                <w:color w:val="FFFFFF" w:themeColor="background1"/>
                <w:szCs w:val="22"/>
              </w:rPr>
            </w:pPr>
          </w:p>
        </w:tc>
      </w:tr>
      <w:tr w:rsidR="00783C30" w:rsidRPr="00A313BE" w14:paraId="1D26B840"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51968B9E" w14:textId="7177324F"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 xml:space="preserve">SDG 13 </w:t>
            </w:r>
          </w:p>
        </w:tc>
        <w:tc>
          <w:tcPr>
            <w:tcW w:w="1409" w:type="pct"/>
            <w:tcBorders>
              <w:top w:val="single" w:sz="4" w:space="0" w:color="A6A6A6" w:themeColor="background1" w:themeShade="A6"/>
              <w:bottom w:val="single" w:sz="4" w:space="0" w:color="A6A6A6" w:themeColor="background1" w:themeShade="A6"/>
            </w:tcBorders>
            <w:vAlign w:val="top"/>
          </w:tcPr>
          <w:p w14:paraId="17770258" w14:textId="035FDAFF" w:rsidR="00783C30" w:rsidRPr="00F04F91" w:rsidRDefault="00F04F91" w:rsidP="00783C30">
            <w:pPr>
              <w:spacing w:line="276" w:lineRule="auto"/>
              <w:rPr>
                <w:rFonts w:asciiTheme="minorHAnsi" w:hAnsiTheme="minorHAnsi" w:cs="Arial"/>
                <w:color w:val="171717" w:themeColor="background2" w:themeShade="1A"/>
                <w:szCs w:val="22"/>
              </w:rPr>
            </w:pPr>
            <w:r w:rsidRPr="00F04F91">
              <w:rPr>
                <w:rFonts w:asciiTheme="minorHAnsi" w:hAnsiTheme="minorHAnsi" w:cs="Arial"/>
                <w:color w:val="171717" w:themeColor="background2" w:themeShade="1A"/>
                <w:szCs w:val="22"/>
              </w:rPr>
              <w:t>7</w:t>
            </w:r>
            <w:r w:rsidR="00783C30" w:rsidRPr="00F04F91">
              <w:rPr>
                <w:rFonts w:asciiTheme="minorHAnsi" w:hAnsiTheme="minorHAnsi" w:cs="Arial"/>
                <w:color w:val="171717" w:themeColor="background2" w:themeShade="1A"/>
                <w:szCs w:val="22"/>
              </w:rPr>
              <w:t>,</w:t>
            </w:r>
            <w:r w:rsidRPr="00F04F91">
              <w:rPr>
                <w:rFonts w:asciiTheme="minorHAnsi" w:hAnsiTheme="minorHAnsi" w:cs="Arial"/>
                <w:color w:val="171717" w:themeColor="background2" w:themeShade="1A"/>
                <w:szCs w:val="22"/>
              </w:rPr>
              <w:t>470</w:t>
            </w:r>
            <w:r w:rsidR="00783C30" w:rsidRPr="00F04F91">
              <w:rPr>
                <w:rFonts w:asciiTheme="minorHAnsi" w:hAnsiTheme="minorHAnsi" w:cs="Arial"/>
                <w:color w:val="171717" w:themeColor="background2" w:themeShade="1A"/>
                <w:szCs w:val="22"/>
              </w:rPr>
              <w:t xml:space="preserve"> </w:t>
            </w:r>
          </w:p>
        </w:tc>
        <w:tc>
          <w:tcPr>
            <w:tcW w:w="1545" w:type="pct"/>
            <w:tcBorders>
              <w:top w:val="single" w:sz="4" w:space="0" w:color="A6A6A6" w:themeColor="background1" w:themeShade="A6"/>
              <w:bottom w:val="single" w:sz="4" w:space="0" w:color="A6A6A6" w:themeColor="background1" w:themeShade="A6"/>
            </w:tcBorders>
            <w:vAlign w:val="top"/>
          </w:tcPr>
          <w:p w14:paraId="4BA1AA8E" w14:textId="04FE2C53" w:rsidR="00783C30" w:rsidRPr="00F04F91" w:rsidRDefault="00783C30" w:rsidP="00783C30">
            <w:pPr>
              <w:spacing w:line="276" w:lineRule="auto"/>
              <w:rPr>
                <w:rFonts w:asciiTheme="minorHAnsi" w:hAnsiTheme="minorHAnsi" w:cs="Arial"/>
                <w:color w:val="171717" w:themeColor="background2" w:themeShade="1A"/>
                <w:szCs w:val="22"/>
              </w:rPr>
            </w:pPr>
            <w:r w:rsidRPr="00F04F91">
              <w:rPr>
                <w:rFonts w:asciiTheme="minorHAnsi" w:hAnsiTheme="minorHAnsi" w:cs="Arial"/>
                <w:color w:val="171717" w:themeColor="background2" w:themeShade="1A"/>
                <w:szCs w:val="22"/>
              </w:rPr>
              <w:t xml:space="preserve">4,144 </w:t>
            </w:r>
          </w:p>
        </w:tc>
        <w:tc>
          <w:tcPr>
            <w:tcW w:w="806" w:type="pct"/>
            <w:tcBorders>
              <w:top w:val="single" w:sz="4" w:space="0" w:color="A6A6A6" w:themeColor="background1" w:themeShade="A6"/>
              <w:bottom w:val="single" w:sz="4" w:space="0" w:color="A6A6A6" w:themeColor="background1" w:themeShade="A6"/>
            </w:tcBorders>
            <w:vAlign w:val="top"/>
          </w:tcPr>
          <w:p w14:paraId="1418F975" w14:textId="25F72327" w:rsidR="00783C30" w:rsidRPr="00816579" w:rsidRDefault="00783C30" w:rsidP="00783C30">
            <w:pPr>
              <w:spacing w:line="276" w:lineRule="auto"/>
              <w:rPr>
                <w:rFonts w:asciiTheme="minorHAnsi" w:hAnsiTheme="minorHAnsi" w:cs="Arial"/>
                <w:color w:val="FFFFFF" w:themeColor="background1"/>
                <w:szCs w:val="22"/>
              </w:rPr>
            </w:pPr>
            <w:r w:rsidRPr="0012492A">
              <w:rPr>
                <w:rFonts w:asciiTheme="minorHAnsi" w:hAnsiTheme="minorHAnsi" w:cs="Arial"/>
                <w:color w:val="171717" w:themeColor="background2" w:themeShade="1A"/>
                <w:szCs w:val="22"/>
              </w:rPr>
              <w:t>tCO2e</w:t>
            </w:r>
          </w:p>
        </w:tc>
      </w:tr>
      <w:tr w:rsidR="00783C30" w:rsidRPr="00A313BE" w14:paraId="7598C880"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2992C1A9" w14:textId="0150D80E"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 xml:space="preserve">SDG 12 </w:t>
            </w:r>
          </w:p>
        </w:tc>
        <w:tc>
          <w:tcPr>
            <w:tcW w:w="1409" w:type="pct"/>
            <w:tcBorders>
              <w:top w:val="single" w:sz="4" w:space="0" w:color="A6A6A6" w:themeColor="background1" w:themeShade="A6"/>
              <w:bottom w:val="single" w:sz="4" w:space="0" w:color="A6A6A6" w:themeColor="background1" w:themeShade="A6"/>
            </w:tcBorders>
            <w:vAlign w:val="top"/>
          </w:tcPr>
          <w:p w14:paraId="7E1C3639" w14:textId="157D46D0" w:rsidR="00783C30" w:rsidRPr="0012492A" w:rsidRDefault="00783C30" w:rsidP="00783C30">
            <w:pPr>
              <w:spacing w:line="276" w:lineRule="auto"/>
              <w:rPr>
                <w:rFonts w:asciiTheme="minorHAnsi" w:hAnsiTheme="minorHAnsi" w:cs="Arial"/>
                <w:color w:val="171717" w:themeColor="background2" w:themeShade="1A"/>
                <w:szCs w:val="22"/>
                <w:highlight w:val="yellow"/>
              </w:rPr>
            </w:pPr>
            <w:r w:rsidRPr="0012492A">
              <w:rPr>
                <w:rFonts w:asciiTheme="minorHAnsi" w:hAnsiTheme="minorHAnsi" w:cs="Arial"/>
                <w:color w:val="171717" w:themeColor="background2" w:themeShade="1A"/>
                <w:szCs w:val="22"/>
              </w:rPr>
              <w:t>3,500</w:t>
            </w:r>
          </w:p>
        </w:tc>
        <w:tc>
          <w:tcPr>
            <w:tcW w:w="1545" w:type="pct"/>
            <w:tcBorders>
              <w:top w:val="single" w:sz="4" w:space="0" w:color="A6A6A6" w:themeColor="background1" w:themeShade="A6"/>
              <w:bottom w:val="single" w:sz="4" w:space="0" w:color="A6A6A6" w:themeColor="background1" w:themeShade="A6"/>
            </w:tcBorders>
            <w:vAlign w:val="top"/>
          </w:tcPr>
          <w:p w14:paraId="1B593400" w14:textId="0212561C" w:rsidR="00783C30" w:rsidRPr="0012492A" w:rsidRDefault="00783C30" w:rsidP="00783C30">
            <w:pPr>
              <w:spacing w:line="276" w:lineRule="auto"/>
              <w:rPr>
                <w:rFonts w:asciiTheme="minorHAnsi" w:hAnsiTheme="minorHAnsi" w:cs="Arial"/>
                <w:color w:val="171717" w:themeColor="background2" w:themeShade="1A"/>
                <w:szCs w:val="22"/>
                <w:highlight w:val="yellow"/>
              </w:rPr>
            </w:pPr>
            <w:r w:rsidRPr="0012492A">
              <w:rPr>
                <w:rFonts w:asciiTheme="minorHAnsi" w:hAnsiTheme="minorHAnsi" w:cs="Arial"/>
                <w:color w:val="171717" w:themeColor="background2" w:themeShade="1A"/>
                <w:szCs w:val="22"/>
              </w:rPr>
              <w:t>4,777</w:t>
            </w:r>
          </w:p>
        </w:tc>
        <w:tc>
          <w:tcPr>
            <w:tcW w:w="806" w:type="pct"/>
            <w:tcBorders>
              <w:top w:val="single" w:sz="4" w:space="0" w:color="A6A6A6" w:themeColor="background1" w:themeShade="A6"/>
              <w:bottom w:val="single" w:sz="4" w:space="0" w:color="A6A6A6" w:themeColor="background1" w:themeShade="A6"/>
            </w:tcBorders>
            <w:vAlign w:val="top"/>
          </w:tcPr>
          <w:p w14:paraId="482CB140" w14:textId="147E2629"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Collected CFL</w:t>
            </w:r>
          </w:p>
        </w:tc>
      </w:tr>
      <w:tr w:rsidR="00783C30" w:rsidRPr="00A313BE" w14:paraId="07078DFA"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0FE7985B" w14:textId="47DE5F1A"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SDG 17</w:t>
            </w:r>
          </w:p>
        </w:tc>
        <w:tc>
          <w:tcPr>
            <w:tcW w:w="1409" w:type="pct"/>
            <w:tcBorders>
              <w:top w:val="single" w:sz="4" w:space="0" w:color="A6A6A6" w:themeColor="background1" w:themeShade="A6"/>
              <w:bottom w:val="single" w:sz="4" w:space="0" w:color="A6A6A6" w:themeColor="background1" w:themeShade="A6"/>
            </w:tcBorders>
            <w:vAlign w:val="top"/>
          </w:tcPr>
          <w:p w14:paraId="42CCA6D0" w14:textId="38F33386"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 xml:space="preserve">ca. 540,000 </w:t>
            </w:r>
          </w:p>
        </w:tc>
        <w:tc>
          <w:tcPr>
            <w:tcW w:w="1545" w:type="pct"/>
            <w:tcBorders>
              <w:top w:val="single" w:sz="4" w:space="0" w:color="A6A6A6" w:themeColor="background1" w:themeShade="A6"/>
              <w:bottom w:val="single" w:sz="4" w:space="0" w:color="A6A6A6" w:themeColor="background1" w:themeShade="A6"/>
            </w:tcBorders>
            <w:vAlign w:val="top"/>
          </w:tcPr>
          <w:p w14:paraId="4028458A" w14:textId="650C75AB"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ca. 5</w:t>
            </w:r>
            <w:r>
              <w:rPr>
                <w:rFonts w:asciiTheme="minorHAnsi" w:hAnsiTheme="minorHAnsi" w:cs="Arial"/>
                <w:color w:val="171717" w:themeColor="background2" w:themeShade="1A"/>
                <w:szCs w:val="22"/>
              </w:rPr>
              <w:t>18</w:t>
            </w:r>
            <w:r w:rsidRPr="0012492A">
              <w:rPr>
                <w:rFonts w:asciiTheme="minorHAnsi" w:hAnsiTheme="minorHAnsi" w:cs="Arial"/>
                <w:color w:val="171717" w:themeColor="background2" w:themeShade="1A"/>
                <w:szCs w:val="22"/>
              </w:rPr>
              <w:t>,</w:t>
            </w:r>
            <w:r>
              <w:rPr>
                <w:rFonts w:asciiTheme="minorHAnsi" w:hAnsiTheme="minorHAnsi" w:cs="Arial"/>
                <w:color w:val="171717" w:themeColor="background2" w:themeShade="1A"/>
                <w:szCs w:val="22"/>
              </w:rPr>
              <w:t>248</w:t>
            </w:r>
            <w:r w:rsidRPr="0012492A">
              <w:rPr>
                <w:rFonts w:asciiTheme="minorHAnsi" w:hAnsiTheme="minorHAnsi" w:cs="Arial"/>
                <w:color w:val="171717" w:themeColor="background2" w:themeShade="1A"/>
                <w:szCs w:val="22"/>
              </w:rPr>
              <w:t xml:space="preserve"> </w:t>
            </w:r>
          </w:p>
        </w:tc>
        <w:tc>
          <w:tcPr>
            <w:tcW w:w="806" w:type="pct"/>
            <w:tcBorders>
              <w:top w:val="single" w:sz="4" w:space="0" w:color="A6A6A6" w:themeColor="background1" w:themeShade="A6"/>
              <w:bottom w:val="single" w:sz="4" w:space="0" w:color="A6A6A6" w:themeColor="background1" w:themeShade="A6"/>
            </w:tcBorders>
            <w:vAlign w:val="top"/>
          </w:tcPr>
          <w:p w14:paraId="6400A003" w14:textId="2A0B00BB" w:rsidR="00783C30" w:rsidRPr="0012492A" w:rsidRDefault="00783C30" w:rsidP="00783C30">
            <w:pPr>
              <w:spacing w:line="276" w:lineRule="auto"/>
              <w:rPr>
                <w:rFonts w:asciiTheme="minorHAnsi" w:hAnsiTheme="minorHAnsi" w:cs="Arial"/>
                <w:color w:val="171717" w:themeColor="background2" w:themeShade="1A"/>
                <w:szCs w:val="22"/>
              </w:rPr>
            </w:pPr>
            <w:r w:rsidRPr="0012492A">
              <w:rPr>
                <w:rFonts w:asciiTheme="minorHAnsi" w:hAnsiTheme="minorHAnsi" w:cs="Arial"/>
                <w:color w:val="171717" w:themeColor="background2" w:themeShade="1A"/>
                <w:szCs w:val="22"/>
              </w:rPr>
              <w:t xml:space="preserve">CFL </w:t>
            </w:r>
          </w:p>
        </w:tc>
      </w:tr>
    </w:tbl>
    <w:p w14:paraId="0B052AF9" w14:textId="77777777" w:rsidR="004473A5" w:rsidRPr="009823F5" w:rsidRDefault="004473A5" w:rsidP="004473A5">
      <w:pPr>
        <w:rPr>
          <w:lang w:val="en-GB"/>
        </w:rPr>
      </w:pPr>
    </w:p>
    <w:p w14:paraId="604E3945" w14:textId="304F8F0B" w:rsidR="004473A5" w:rsidRDefault="004473A5" w:rsidP="004473A5">
      <w:pPr>
        <w:spacing w:line="276" w:lineRule="auto"/>
        <w:contextualSpacing w:val="0"/>
        <w:rPr>
          <w:lang w:val="en-GB"/>
        </w:rPr>
      </w:pPr>
    </w:p>
    <w:p w14:paraId="71699804" w14:textId="77777777" w:rsidR="00816579" w:rsidRPr="00816579" w:rsidRDefault="00816579" w:rsidP="00816579">
      <w:pPr>
        <w:pStyle w:val="Heading5"/>
      </w:pPr>
      <w:r w:rsidRPr="00816579">
        <w:t>Table 2 – Product Vintages</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535"/>
        <w:gridCol w:w="1535"/>
        <w:gridCol w:w="1045"/>
        <w:gridCol w:w="1107"/>
        <w:gridCol w:w="1422"/>
        <w:gridCol w:w="1032"/>
        <w:gridCol w:w="1241"/>
        <w:gridCol w:w="629"/>
        <w:gridCol w:w="257"/>
        <w:gridCol w:w="227"/>
        <w:gridCol w:w="232"/>
      </w:tblGrid>
      <w:tr w:rsidR="006205CB" w:rsidRPr="00816579" w14:paraId="3B2F088A" w14:textId="74E7BFAC" w:rsidTr="006205CB">
        <w:trPr>
          <w:trHeight w:val="448"/>
        </w:trPr>
        <w:tc>
          <w:tcPr>
            <w:tcW w:w="3070"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0AFCABFC" w14:textId="77777777" w:rsidR="00F276D6" w:rsidRPr="00816579" w:rsidRDefault="00F276D6" w:rsidP="00816579">
            <w:pPr>
              <w:spacing w:line="276" w:lineRule="auto"/>
              <w:contextualSpacing w:val="0"/>
              <w:rPr>
                <w:b/>
                <w:bCs/>
                <w:lang w:val="en-GB"/>
              </w:rPr>
            </w:pPr>
          </w:p>
        </w:tc>
        <w:tc>
          <w:tcPr>
            <w:tcW w:w="6472" w:type="dxa"/>
            <w:gridSpan w:val="6"/>
            <w:tcBorders>
              <w:top w:val="nil"/>
              <w:left w:val="nil"/>
              <w:bottom w:val="single" w:sz="4" w:space="0" w:color="FFFFFF" w:themeColor="background1"/>
              <w:right w:val="nil"/>
            </w:tcBorders>
            <w:shd w:val="clear" w:color="auto" w:fill="00B9BD" w:themeFill="accent1"/>
          </w:tcPr>
          <w:p w14:paraId="1A5EA00E" w14:textId="77777777" w:rsidR="00F276D6" w:rsidRPr="00816579" w:rsidRDefault="00F276D6" w:rsidP="00816579">
            <w:pPr>
              <w:spacing w:line="276" w:lineRule="auto"/>
              <w:contextualSpacing w:val="0"/>
              <w:rPr>
                <w:b/>
                <w:bCs/>
                <w:lang w:val="en-GB"/>
              </w:rPr>
            </w:pPr>
            <w:r w:rsidRPr="00816579">
              <w:rPr>
                <w:b/>
                <w:bCs/>
                <w:color w:val="FFFFFF" w:themeColor="background1"/>
                <w:lang w:val="en-GB"/>
              </w:rPr>
              <w:t>Amount Achieved</w:t>
            </w:r>
          </w:p>
        </w:tc>
        <w:tc>
          <w:tcPr>
            <w:tcW w:w="261" w:type="dxa"/>
            <w:tcBorders>
              <w:top w:val="nil"/>
              <w:left w:val="nil"/>
              <w:bottom w:val="single" w:sz="4" w:space="0" w:color="FFFFFF" w:themeColor="background1"/>
              <w:right w:val="nil"/>
            </w:tcBorders>
            <w:shd w:val="clear" w:color="auto" w:fill="00B9BD" w:themeFill="accent1"/>
          </w:tcPr>
          <w:p w14:paraId="54243C59" w14:textId="77777777" w:rsidR="00F276D6" w:rsidRPr="00816579" w:rsidRDefault="00F276D6" w:rsidP="00816579">
            <w:pPr>
              <w:spacing w:line="276" w:lineRule="auto"/>
              <w:contextualSpacing w:val="0"/>
              <w:rPr>
                <w:b/>
                <w:bCs/>
                <w:color w:val="FFFFFF" w:themeColor="background1"/>
                <w:lang w:val="en-GB"/>
              </w:rPr>
            </w:pPr>
          </w:p>
        </w:tc>
        <w:tc>
          <w:tcPr>
            <w:tcW w:w="227" w:type="dxa"/>
            <w:tcBorders>
              <w:top w:val="nil"/>
              <w:left w:val="nil"/>
              <w:bottom w:val="single" w:sz="4" w:space="0" w:color="FFFFFF" w:themeColor="background1"/>
              <w:right w:val="nil"/>
            </w:tcBorders>
            <w:shd w:val="clear" w:color="auto" w:fill="00B9BD" w:themeFill="accent1"/>
          </w:tcPr>
          <w:p w14:paraId="6CAE625F" w14:textId="1B818DA9" w:rsidR="00F276D6" w:rsidRPr="00816579" w:rsidRDefault="00F276D6" w:rsidP="00816579">
            <w:pPr>
              <w:spacing w:line="276" w:lineRule="auto"/>
              <w:contextualSpacing w:val="0"/>
              <w:rPr>
                <w:b/>
                <w:bCs/>
                <w:color w:val="FFFFFF" w:themeColor="background1"/>
                <w:lang w:val="en-GB"/>
              </w:rPr>
            </w:pPr>
          </w:p>
        </w:tc>
        <w:tc>
          <w:tcPr>
            <w:tcW w:w="232" w:type="dxa"/>
            <w:tcBorders>
              <w:top w:val="nil"/>
              <w:left w:val="nil"/>
              <w:bottom w:val="single" w:sz="4" w:space="0" w:color="FFFFFF" w:themeColor="background1"/>
              <w:right w:val="nil"/>
            </w:tcBorders>
            <w:shd w:val="clear" w:color="auto" w:fill="00B9BD" w:themeFill="accent1"/>
          </w:tcPr>
          <w:p w14:paraId="79B12F27" w14:textId="77777777" w:rsidR="00F276D6" w:rsidRPr="00816579" w:rsidRDefault="00F276D6" w:rsidP="00816579">
            <w:pPr>
              <w:spacing w:line="276" w:lineRule="auto"/>
              <w:contextualSpacing w:val="0"/>
              <w:rPr>
                <w:b/>
                <w:bCs/>
                <w:color w:val="FFFFFF" w:themeColor="background1"/>
                <w:lang w:val="en-GB"/>
              </w:rPr>
            </w:pPr>
          </w:p>
        </w:tc>
      </w:tr>
      <w:tr w:rsidR="006205CB" w:rsidRPr="00816579" w14:paraId="26DDAC58" w14:textId="69CCE793" w:rsidTr="006205CB">
        <w:trPr>
          <w:trHeight w:val="727"/>
        </w:trPr>
        <w:tc>
          <w:tcPr>
            <w:tcW w:w="1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166765B6" w14:textId="77777777" w:rsidR="00F276D6" w:rsidRPr="00816579" w:rsidRDefault="00F276D6" w:rsidP="00816579">
            <w:pPr>
              <w:spacing w:line="276" w:lineRule="auto"/>
              <w:contextualSpacing w:val="0"/>
              <w:rPr>
                <w:b/>
                <w:bCs/>
                <w:color w:val="FFFFFF" w:themeColor="background1"/>
                <w:lang w:val="en-GB"/>
              </w:rPr>
            </w:pPr>
            <w:r w:rsidRPr="00816579">
              <w:rPr>
                <w:b/>
                <w:bCs/>
                <w:color w:val="FFFFFF" w:themeColor="background1"/>
                <w:lang w:val="en-GB"/>
              </w:rPr>
              <w:t>Start Dates</w:t>
            </w:r>
          </w:p>
        </w:tc>
        <w:tc>
          <w:tcPr>
            <w:tcW w:w="1535"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17B5A6D9" w14:textId="77777777" w:rsidR="00F276D6" w:rsidRPr="00816579" w:rsidRDefault="00F276D6" w:rsidP="00816579">
            <w:pPr>
              <w:spacing w:line="276" w:lineRule="auto"/>
              <w:contextualSpacing w:val="0"/>
              <w:rPr>
                <w:b/>
                <w:bCs/>
                <w:color w:val="FFFFFF" w:themeColor="background1"/>
                <w:lang w:val="en-GB"/>
              </w:rPr>
            </w:pPr>
            <w:r w:rsidRPr="00816579">
              <w:rPr>
                <w:b/>
                <w:bCs/>
                <w:color w:val="FFFFFF" w:themeColor="background1"/>
                <w:lang w:val="en-GB"/>
              </w:rPr>
              <w:t>End Dates</w:t>
            </w:r>
          </w:p>
        </w:tc>
        <w:tc>
          <w:tcPr>
            <w:tcW w:w="104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2ECEA15C" w14:textId="4F2A45C2" w:rsidR="00F276D6" w:rsidRPr="00816579" w:rsidRDefault="00F276D6" w:rsidP="00816579">
            <w:pPr>
              <w:spacing w:line="276" w:lineRule="auto"/>
              <w:contextualSpacing w:val="0"/>
              <w:rPr>
                <w:b/>
                <w:bCs/>
                <w:color w:val="FFFFFF" w:themeColor="background1"/>
                <w:lang w:val="en-GB"/>
              </w:rPr>
            </w:pPr>
            <w:r>
              <w:rPr>
                <w:b/>
                <w:bCs/>
                <w:color w:val="FFFFFF" w:themeColor="background1"/>
                <w:lang w:val="en-GB"/>
              </w:rPr>
              <w:t>SDG 1</w:t>
            </w:r>
          </w:p>
        </w:tc>
        <w:tc>
          <w:tcPr>
            <w:tcW w:w="126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481107AF" w14:textId="0B787652" w:rsidR="00F276D6" w:rsidRPr="00816579" w:rsidRDefault="00F276D6" w:rsidP="00816579">
            <w:pPr>
              <w:spacing w:line="276" w:lineRule="auto"/>
              <w:contextualSpacing w:val="0"/>
              <w:rPr>
                <w:b/>
                <w:bCs/>
                <w:color w:val="FFFFFF" w:themeColor="background1"/>
                <w:lang w:val="en-GB"/>
              </w:rPr>
            </w:pPr>
            <w:r>
              <w:rPr>
                <w:b/>
                <w:bCs/>
                <w:color w:val="FFFFFF" w:themeColor="background1"/>
                <w:lang w:val="en-GB"/>
              </w:rPr>
              <w:t>SDG 7</w:t>
            </w:r>
          </w:p>
        </w:tc>
        <w:tc>
          <w:tcPr>
            <w:tcW w:w="1011"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5060A66E" w14:textId="5B54D111" w:rsidR="00F276D6" w:rsidRPr="00816579" w:rsidRDefault="00F276D6" w:rsidP="00816579">
            <w:pPr>
              <w:spacing w:line="276" w:lineRule="auto"/>
              <w:contextualSpacing w:val="0"/>
              <w:rPr>
                <w:b/>
                <w:bCs/>
                <w:color w:val="FFFFFF" w:themeColor="background1"/>
                <w:lang w:val="en-GB"/>
              </w:rPr>
            </w:pPr>
            <w:r>
              <w:rPr>
                <w:b/>
                <w:bCs/>
                <w:color w:val="FFFFFF" w:themeColor="background1"/>
                <w:lang w:val="en-GB"/>
              </w:rPr>
              <w:t>SDG 12</w:t>
            </w:r>
          </w:p>
        </w:tc>
        <w:tc>
          <w:tcPr>
            <w:tcW w:w="1115"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12ED0875" w14:textId="3F78F826" w:rsidR="00F276D6" w:rsidRDefault="00F276D6" w:rsidP="00816579">
            <w:pPr>
              <w:spacing w:line="276" w:lineRule="auto"/>
              <w:contextualSpacing w:val="0"/>
              <w:rPr>
                <w:b/>
                <w:bCs/>
                <w:color w:val="FFFFFF" w:themeColor="background1"/>
                <w:lang w:val="en-GB"/>
              </w:rPr>
            </w:pPr>
            <w:r>
              <w:rPr>
                <w:b/>
                <w:bCs/>
                <w:color w:val="FFFFFF" w:themeColor="background1"/>
                <w:lang w:val="en-GB"/>
              </w:rPr>
              <w:t>SDG 13</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21E0FB37" w14:textId="67C1A746" w:rsidR="00F276D6" w:rsidRDefault="00F276D6" w:rsidP="00816579">
            <w:pPr>
              <w:spacing w:line="276" w:lineRule="auto"/>
              <w:contextualSpacing w:val="0"/>
              <w:rPr>
                <w:b/>
                <w:bCs/>
                <w:color w:val="FFFFFF" w:themeColor="background1"/>
                <w:lang w:val="en-GB"/>
              </w:rPr>
            </w:pPr>
            <w:r>
              <w:rPr>
                <w:b/>
                <w:bCs/>
                <w:color w:val="FFFFFF" w:themeColor="background1"/>
                <w:lang w:val="en-GB"/>
              </w:rPr>
              <w:t>SDG 12</w:t>
            </w:r>
          </w:p>
        </w:tc>
        <w:tc>
          <w:tcPr>
            <w:tcW w:w="1478" w:type="dxa"/>
            <w:gridSpan w:val="4"/>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4DCEE8E" w14:textId="142BCBC0" w:rsidR="00F276D6" w:rsidRDefault="00F276D6" w:rsidP="00816579">
            <w:pPr>
              <w:spacing w:line="276" w:lineRule="auto"/>
              <w:contextualSpacing w:val="0"/>
              <w:rPr>
                <w:b/>
                <w:bCs/>
                <w:color w:val="FFFFFF" w:themeColor="background1"/>
                <w:lang w:val="en-GB"/>
              </w:rPr>
            </w:pPr>
            <w:r>
              <w:rPr>
                <w:b/>
                <w:bCs/>
                <w:color w:val="FFFFFF" w:themeColor="background1"/>
                <w:lang w:val="en-GB"/>
              </w:rPr>
              <w:t>SDG 17</w:t>
            </w:r>
          </w:p>
        </w:tc>
      </w:tr>
      <w:tr w:rsidR="006205CB" w:rsidRPr="00816579" w14:paraId="514D28DF" w14:textId="43AF25AE" w:rsidTr="006205CB">
        <w:trPr>
          <w:trHeight w:val="1006"/>
        </w:trPr>
        <w:tc>
          <w:tcPr>
            <w:tcW w:w="1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297267" w14:textId="4FAB1759" w:rsidR="00F276D6" w:rsidRPr="00816579" w:rsidRDefault="00F276D6" w:rsidP="00816579">
            <w:pPr>
              <w:spacing w:line="276" w:lineRule="auto"/>
              <w:contextualSpacing w:val="0"/>
              <w:rPr>
                <w:lang w:val="en-GB"/>
              </w:rPr>
            </w:pPr>
            <w:r>
              <w:rPr>
                <w:lang w:val="en-GB"/>
              </w:rPr>
              <w:t>01/01/2019</w:t>
            </w:r>
          </w:p>
        </w:tc>
        <w:tc>
          <w:tcPr>
            <w:tcW w:w="1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16A95E" w14:textId="51C5197B" w:rsidR="00F276D6" w:rsidRPr="00816579" w:rsidRDefault="00F276D6" w:rsidP="00816579">
            <w:pPr>
              <w:spacing w:line="276" w:lineRule="auto"/>
              <w:contextualSpacing w:val="0"/>
              <w:rPr>
                <w:lang w:val="en-GB"/>
              </w:rPr>
            </w:pPr>
            <w:r>
              <w:rPr>
                <w:lang w:val="en-GB"/>
              </w:rPr>
              <w:t>31/12/2019</w:t>
            </w:r>
          </w:p>
        </w:tc>
        <w:tc>
          <w:tcPr>
            <w:tcW w:w="10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6C4DB8" w14:textId="435B8225" w:rsidR="00F276D6" w:rsidRPr="00816579" w:rsidRDefault="00F276D6" w:rsidP="00816579">
            <w:pPr>
              <w:spacing w:line="276" w:lineRule="auto"/>
              <w:contextualSpacing w:val="0"/>
              <w:rPr>
                <w:lang w:val="en-GB"/>
              </w:rPr>
            </w:pPr>
            <w:r>
              <w:rPr>
                <w:lang w:val="en-GB"/>
              </w:rPr>
              <w:t>15,6% energy savings</w:t>
            </w:r>
          </w:p>
        </w:tc>
        <w:tc>
          <w:tcPr>
            <w:tcW w:w="12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EE6C21" w14:textId="148BDCF2" w:rsidR="00F276D6" w:rsidRPr="00816579" w:rsidRDefault="00F276D6" w:rsidP="00816579">
            <w:pPr>
              <w:spacing w:line="276" w:lineRule="auto"/>
              <w:contextualSpacing w:val="0"/>
              <w:rPr>
                <w:lang w:val="en-GB"/>
              </w:rPr>
            </w:pPr>
            <w:r>
              <w:rPr>
                <w:lang w:val="en-GB"/>
              </w:rPr>
              <w:t>7,035 GWh</w:t>
            </w:r>
          </w:p>
        </w:tc>
        <w:tc>
          <w:tcPr>
            <w:tcW w:w="10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B6F120" w14:textId="1E321050" w:rsidR="00F276D6" w:rsidRPr="00816579" w:rsidRDefault="00F276D6" w:rsidP="00816579">
            <w:pPr>
              <w:spacing w:line="276" w:lineRule="auto"/>
              <w:contextualSpacing w:val="0"/>
              <w:rPr>
                <w:lang w:val="en-GB"/>
              </w:rPr>
            </w:pPr>
            <w:r>
              <w:rPr>
                <w:lang w:val="en-GB"/>
              </w:rPr>
              <w:t>Lamp treatment technology</w:t>
            </w:r>
          </w:p>
        </w:tc>
        <w:tc>
          <w:tcPr>
            <w:tcW w:w="11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E0C68" w14:textId="5AD352F8" w:rsidR="00F276D6" w:rsidRDefault="00F276D6" w:rsidP="00816579">
            <w:pPr>
              <w:spacing w:line="276" w:lineRule="auto"/>
              <w:contextualSpacing w:val="0"/>
              <w:rPr>
                <w:lang w:val="en-GB"/>
              </w:rPr>
            </w:pPr>
            <w:r>
              <w:rPr>
                <w:lang w:val="en-GB"/>
              </w:rPr>
              <w:t>4,144 tCO2e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64C382" w14:textId="384A660A" w:rsidR="00F276D6" w:rsidRDefault="00F276D6" w:rsidP="00816579">
            <w:pPr>
              <w:spacing w:line="276" w:lineRule="auto"/>
              <w:contextualSpacing w:val="0"/>
              <w:rPr>
                <w:lang w:val="en-GB"/>
              </w:rPr>
            </w:pPr>
            <w:r>
              <w:rPr>
                <w:lang w:val="en-GB"/>
              </w:rPr>
              <w:t>4,777 collected CFL</w:t>
            </w:r>
          </w:p>
        </w:tc>
        <w:tc>
          <w:tcPr>
            <w:tcW w:w="147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54E77" w14:textId="4C79E038" w:rsidR="00F276D6" w:rsidRDefault="00F276D6" w:rsidP="00816579">
            <w:pPr>
              <w:spacing w:line="276" w:lineRule="auto"/>
              <w:contextualSpacing w:val="0"/>
              <w:rPr>
                <w:lang w:val="en-GB"/>
              </w:rPr>
            </w:pPr>
            <w:r w:rsidRPr="0012492A">
              <w:rPr>
                <w:rFonts w:asciiTheme="minorHAnsi" w:hAnsiTheme="minorHAnsi" w:cs="Arial"/>
                <w:color w:val="171717" w:themeColor="background2" w:themeShade="1A"/>
                <w:szCs w:val="22"/>
              </w:rPr>
              <w:t>ca. 5</w:t>
            </w:r>
            <w:r>
              <w:rPr>
                <w:rFonts w:asciiTheme="minorHAnsi" w:hAnsiTheme="minorHAnsi" w:cs="Arial"/>
                <w:color w:val="171717" w:themeColor="background2" w:themeShade="1A"/>
                <w:szCs w:val="22"/>
              </w:rPr>
              <w:t>18</w:t>
            </w:r>
            <w:r w:rsidRPr="0012492A">
              <w:rPr>
                <w:rFonts w:asciiTheme="minorHAnsi" w:hAnsiTheme="minorHAnsi" w:cs="Arial"/>
                <w:color w:val="171717" w:themeColor="background2" w:themeShade="1A"/>
                <w:szCs w:val="22"/>
              </w:rPr>
              <w:t>,</w:t>
            </w:r>
            <w:r>
              <w:rPr>
                <w:rFonts w:asciiTheme="minorHAnsi" w:hAnsiTheme="minorHAnsi" w:cs="Arial"/>
                <w:color w:val="171717" w:themeColor="background2" w:themeShade="1A"/>
                <w:szCs w:val="22"/>
              </w:rPr>
              <w:t>248 CFL</w:t>
            </w:r>
          </w:p>
        </w:tc>
      </w:tr>
    </w:tbl>
    <w:p w14:paraId="772F6CB0" w14:textId="4F14C53F" w:rsidR="00816579" w:rsidRDefault="00816579" w:rsidP="004473A5">
      <w:pPr>
        <w:spacing w:line="276" w:lineRule="auto"/>
        <w:contextualSpacing w:val="0"/>
        <w:rPr>
          <w:lang w:val="en-GB"/>
        </w:rPr>
      </w:pPr>
    </w:p>
    <w:p w14:paraId="6ADFF067" w14:textId="7B76C911" w:rsidR="00BA3DE6" w:rsidRDefault="00BA3DE6">
      <w:pPr>
        <w:spacing w:line="276" w:lineRule="auto"/>
        <w:contextualSpacing w:val="0"/>
        <w:rPr>
          <w:lang w:val="en-GB"/>
        </w:rPr>
      </w:pPr>
      <w:r>
        <w:rPr>
          <w:iCs/>
        </w:rPr>
        <w:br w:type="page"/>
      </w:r>
    </w:p>
    <w:p w14:paraId="51419879" w14:textId="1A4C880B" w:rsidR="00816579" w:rsidRPr="00565D0D" w:rsidRDefault="00465B23" w:rsidP="00465B23">
      <w:pPr>
        <w:pStyle w:val="Heading4"/>
      </w:pPr>
      <w:bookmarkStart w:id="2" w:name="_Ref49860651"/>
      <w:r>
        <w:lastRenderedPageBreak/>
        <w:t xml:space="preserve">SECTION A. </w:t>
      </w:r>
      <w:r w:rsidR="00816579" w:rsidRPr="00565D0D">
        <w:t>DESCRIPTION OF PROJECT</w:t>
      </w:r>
      <w:bookmarkEnd w:id="2"/>
    </w:p>
    <w:p w14:paraId="5C833AD7" w14:textId="2A172BCD" w:rsidR="00816579" w:rsidRPr="00241108" w:rsidRDefault="00465B23" w:rsidP="00465B23">
      <w:pPr>
        <w:pStyle w:val="Heading5"/>
      </w:pPr>
      <w:bookmarkStart w:id="3" w:name="_Toc40962734"/>
      <w:r>
        <w:t xml:space="preserve">A.1. </w:t>
      </w:r>
      <w:r w:rsidR="00816579">
        <w:t xml:space="preserve">General </w:t>
      </w:r>
      <w:r w:rsidR="00816579" w:rsidRPr="00241108">
        <w:t>description of project</w:t>
      </w:r>
      <w:bookmarkEnd w:id="3"/>
      <w:r w:rsidR="00816579" w:rsidRPr="00241108">
        <w:t xml:space="preserve"> </w:t>
      </w:r>
    </w:p>
    <w:p w14:paraId="08F0A7CC" w14:textId="2577AC08" w:rsidR="000F36D9" w:rsidRPr="000F36D9" w:rsidRDefault="00783C30" w:rsidP="000F36D9">
      <w:r w:rsidRPr="00EC5469">
        <w:t xml:space="preserve">The project is the distribution of ca. 540,000 high quality CFLs (Compact Fluorescent Lamps) to grid-connected households in the city of Antananarivo in Madagascar to replace inefficient ICLs (Incandescent Lamps). Further, the project aims at moving towards the establishment of a regulatory framework promoting good quality lamps at an affordable price on the market. Efficient lamps reduce domestic electricity consumption from the grid and in this </w:t>
      </w:r>
      <w:proofErr w:type="gramStart"/>
      <w:r w:rsidRPr="00EC5469">
        <w:t>way</w:t>
      </w:r>
      <w:proofErr w:type="gramEnd"/>
      <w:r w:rsidRPr="00EC5469">
        <w:t xml:space="preserve"> they reduce CO2 emissions from thermal power plants in Madagascar.</w:t>
      </w:r>
      <w:r w:rsidR="000F36D9">
        <w:t xml:space="preserve"> </w:t>
      </w:r>
      <w:r w:rsidR="000F36D9" w:rsidRPr="000F36D9">
        <w:t xml:space="preserve">The technology installed is a 14-Watts self-ballasted CFL with a rated lifetime of 10,000 hours. </w:t>
      </w:r>
    </w:p>
    <w:p w14:paraId="1361E400" w14:textId="77777777" w:rsidR="000F36D9" w:rsidRPr="000F36D9" w:rsidRDefault="000F36D9" w:rsidP="000F36D9"/>
    <w:p w14:paraId="2D7491E4" w14:textId="64F7E0EE" w:rsidR="000F36D9" w:rsidRPr="000F36D9" w:rsidRDefault="000F36D9" w:rsidP="000F36D9">
      <w:r w:rsidRPr="000F36D9">
        <w:t xml:space="preserve">518,248 CFLs were sold to households at a subsidized price during the period Sept 2013 to Dec 2014. 434,292 of the CFLs were found to be installed by conducting monitoring surveys and a failure rate of </w:t>
      </w:r>
      <w:r>
        <w:t>44.5</w:t>
      </w:r>
      <w:r w:rsidRPr="000F36D9">
        <w:t xml:space="preserve"> % could be determined during the monitoring survey. </w:t>
      </w:r>
      <w:r>
        <w:t xml:space="preserve">The monitoring survey was carried out from 06/04/2021 to 10/04/2021. </w:t>
      </w:r>
      <w:r w:rsidRPr="000F36D9">
        <w:t>Based on the sales record and the failure rates the number of operating CFLs is calculated</w:t>
      </w:r>
      <w:r>
        <w:t xml:space="preserve"> to be 230,620</w:t>
      </w:r>
      <w:r w:rsidRPr="000F36D9">
        <w:t xml:space="preserve"> (see section E.1.). </w:t>
      </w:r>
    </w:p>
    <w:p w14:paraId="2F64A763" w14:textId="147D04D2" w:rsidR="00E700AA" w:rsidRDefault="000F36D9" w:rsidP="00816579">
      <w:proofErr w:type="gramStart"/>
      <w:r w:rsidRPr="000F36D9">
        <w:t>A lamp</w:t>
      </w:r>
      <w:proofErr w:type="gramEnd"/>
      <w:r w:rsidRPr="000F36D9">
        <w:t xml:space="preserve"> treatment technology was installed, is operational and has treated 4,777 used lamps. Total GHG emissions reductions achieved during the fifth monitoring period are 4,144 tCO2e.</w:t>
      </w:r>
    </w:p>
    <w:p w14:paraId="7524B5C4" w14:textId="1FB394A2" w:rsidR="00816579" w:rsidRPr="00241108" w:rsidRDefault="00465B23" w:rsidP="00465B23">
      <w:pPr>
        <w:pStyle w:val="Heading5"/>
      </w:pPr>
      <w:bookmarkStart w:id="4" w:name="_Toc40962735"/>
      <w:r>
        <w:t xml:space="preserve">A.2. </w:t>
      </w:r>
      <w:r w:rsidR="00816579" w:rsidRPr="00241108">
        <w:t>Location of project</w:t>
      </w:r>
      <w:bookmarkEnd w:id="4"/>
      <w:r w:rsidR="00816579" w:rsidRPr="00241108">
        <w:t xml:space="preserve"> </w:t>
      </w:r>
    </w:p>
    <w:p w14:paraId="2EAB4024" w14:textId="77777777" w:rsidR="00783C30" w:rsidRDefault="00783C30" w:rsidP="00783C30">
      <w:r>
        <w:t xml:space="preserve">City of </w:t>
      </w:r>
      <w:proofErr w:type="spellStart"/>
      <w:r>
        <w:t>Antananrivo</w:t>
      </w:r>
      <w:proofErr w:type="spellEnd"/>
      <w:r>
        <w:t xml:space="preserve"> and its surroundings, </w:t>
      </w:r>
      <w:proofErr w:type="spellStart"/>
      <w:r>
        <w:t>Analamanga</w:t>
      </w:r>
      <w:proofErr w:type="spellEnd"/>
      <w:r>
        <w:t xml:space="preserve"> Province, Madagascar</w:t>
      </w:r>
    </w:p>
    <w:p w14:paraId="7AC88210" w14:textId="77777777" w:rsidR="00783C30" w:rsidRPr="001C2590" w:rsidRDefault="00783C30" w:rsidP="00783C30">
      <w:pPr>
        <w:pBdr>
          <w:top w:val="single" w:sz="4" w:space="1" w:color="auto"/>
          <w:left w:val="single" w:sz="4" w:space="4" w:color="auto"/>
          <w:bottom w:val="single" w:sz="4" w:space="1" w:color="auto"/>
          <w:right w:val="single" w:sz="4" w:space="4" w:color="auto"/>
          <w:between w:val="single" w:sz="4" w:space="1" w:color="auto"/>
          <w:bar w:val="single" w:sz="4" w:color="auto"/>
        </w:pBdr>
        <w:rPr>
          <w:lang w:val="it-IT"/>
        </w:rPr>
      </w:pPr>
      <w:r w:rsidRPr="001C2590">
        <w:rPr>
          <w:lang w:val="it-IT"/>
        </w:rPr>
        <w:t>Cities</w:t>
      </w:r>
      <w:r w:rsidRPr="001C2590">
        <w:rPr>
          <w:lang w:val="it-IT"/>
        </w:rPr>
        <w:tab/>
        <w:t>Latitude</w:t>
      </w:r>
      <w:r w:rsidRPr="001C2590">
        <w:rPr>
          <w:lang w:val="it-IT"/>
        </w:rPr>
        <w:tab/>
        <w:t>Longitude</w:t>
      </w:r>
    </w:p>
    <w:p w14:paraId="1C5E11A6" w14:textId="13001541" w:rsidR="00816579" w:rsidRPr="001C2590" w:rsidRDefault="00783C30" w:rsidP="00783C30">
      <w:pPr>
        <w:pBdr>
          <w:top w:val="single" w:sz="4" w:space="1" w:color="auto"/>
          <w:left w:val="single" w:sz="4" w:space="4" w:color="auto"/>
          <w:bottom w:val="single" w:sz="4" w:space="1" w:color="auto"/>
          <w:right w:val="single" w:sz="4" w:space="4" w:color="auto"/>
          <w:between w:val="single" w:sz="4" w:space="1" w:color="auto"/>
          <w:bar w:val="single" w:sz="4" w:color="auto"/>
        </w:pBdr>
        <w:rPr>
          <w:lang w:val="it-IT"/>
        </w:rPr>
      </w:pPr>
      <w:r w:rsidRPr="001C2590">
        <w:rPr>
          <w:lang w:val="it-IT"/>
        </w:rPr>
        <w:t>Antananarivo</w:t>
      </w:r>
      <w:r w:rsidRPr="001C2590">
        <w:rPr>
          <w:lang w:val="it-IT"/>
        </w:rPr>
        <w:tab/>
        <w:t>18°55'25.89" S</w:t>
      </w:r>
      <w:r w:rsidRPr="001C2590">
        <w:rPr>
          <w:lang w:val="it-IT"/>
        </w:rPr>
        <w:tab/>
        <w:t>47°31'55.04" E</w:t>
      </w:r>
    </w:p>
    <w:p w14:paraId="5FD7C114" w14:textId="33AE4FF4" w:rsidR="00816579" w:rsidRPr="00865E76" w:rsidRDefault="00465B23" w:rsidP="00465B23">
      <w:pPr>
        <w:pStyle w:val="Heading5"/>
      </w:pPr>
      <w:bookmarkStart w:id="5" w:name="_Toc40962736"/>
      <w:r>
        <w:t xml:space="preserve">A.3. </w:t>
      </w:r>
      <w:r w:rsidR="00816579" w:rsidRPr="00241108">
        <w:t>Reference of applied methodology</w:t>
      </w:r>
      <w:bookmarkEnd w:id="5"/>
      <w:r w:rsidR="00816579" w:rsidRPr="00241108">
        <w:t xml:space="preserve"> </w:t>
      </w:r>
    </w:p>
    <w:p w14:paraId="731709CF" w14:textId="7C302882" w:rsidR="00816579" w:rsidRPr="00816579" w:rsidRDefault="00783C30" w:rsidP="00783C30">
      <w:pPr>
        <w:tabs>
          <w:tab w:val="left" w:pos="1271"/>
        </w:tabs>
      </w:pPr>
      <w:r>
        <w:t>This project applies the methodology AMS II.J “Demand-side activities for efficient lighting technologies, Version 04”. Furthermore, for calculation of grid emission factor the “Tool to calculate the Emission Factor for an electricity system, V03.0.0” was used.</w:t>
      </w:r>
    </w:p>
    <w:p w14:paraId="55E03977" w14:textId="4780F006" w:rsidR="00816579" w:rsidRDefault="00465B23" w:rsidP="00465B23">
      <w:pPr>
        <w:pStyle w:val="Heading5"/>
      </w:pPr>
      <w:bookmarkStart w:id="6" w:name="_Toc40962737"/>
      <w:r>
        <w:t xml:space="preserve">A.4. </w:t>
      </w:r>
      <w:r w:rsidR="00816579" w:rsidRPr="00241108">
        <w:t>Crediting period of project</w:t>
      </w:r>
      <w:bookmarkEnd w:id="6"/>
      <w:r w:rsidR="00816579" w:rsidRPr="00241108">
        <w:t xml:space="preserve"> </w:t>
      </w:r>
    </w:p>
    <w:p w14:paraId="16098065" w14:textId="18BBA8DB" w:rsidR="00816579" w:rsidRDefault="00783C30" w:rsidP="00816579">
      <w:r>
        <w:t>Start date of crediting period: 01/01/2015. Fixed crediting period of 10 years.</w:t>
      </w:r>
    </w:p>
    <w:p w14:paraId="03F28042" w14:textId="1546962B" w:rsidR="00E51EF3" w:rsidRPr="003B1DEE" w:rsidRDefault="00E51EF3" w:rsidP="00E51EF3">
      <w:pPr>
        <w:spacing w:line="276" w:lineRule="auto"/>
        <w:contextualSpacing w:val="0"/>
      </w:pPr>
      <w:r>
        <w:br w:type="page"/>
      </w:r>
    </w:p>
    <w:p w14:paraId="058F6754" w14:textId="6F3CB08C" w:rsidR="00816579" w:rsidRPr="00241108" w:rsidRDefault="00465B23" w:rsidP="00465B23">
      <w:pPr>
        <w:pStyle w:val="Heading4"/>
      </w:pPr>
      <w:bookmarkStart w:id="7" w:name="_Toc40962738"/>
      <w:bookmarkStart w:id="8" w:name="_Ref47706306"/>
      <w:bookmarkStart w:id="9" w:name="_Ref49860659"/>
      <w:r>
        <w:lastRenderedPageBreak/>
        <w:t xml:space="preserve">SECTION B. </w:t>
      </w:r>
      <w:r w:rsidR="00816579" w:rsidRPr="00465B23">
        <w:t>IMPLEMENTATION</w:t>
      </w:r>
      <w:r w:rsidR="00816579" w:rsidRPr="00241108">
        <w:t xml:space="preserve"> OF PROJECT</w:t>
      </w:r>
      <w:bookmarkEnd w:id="7"/>
      <w:bookmarkEnd w:id="8"/>
      <w:bookmarkEnd w:id="9"/>
      <w:r w:rsidR="00816579" w:rsidRPr="00241108">
        <w:t xml:space="preserve"> </w:t>
      </w:r>
    </w:p>
    <w:p w14:paraId="697BC3AD" w14:textId="0FFF11E4" w:rsidR="00816579" w:rsidRDefault="00465B23" w:rsidP="00465B23">
      <w:pPr>
        <w:pStyle w:val="Heading5"/>
      </w:pPr>
      <w:bookmarkStart w:id="10" w:name="_Toc40962739"/>
      <w:bookmarkStart w:id="11" w:name="_Ref418094175"/>
      <w:r>
        <w:t xml:space="preserve">B.1. </w:t>
      </w:r>
      <w:r w:rsidR="00816579" w:rsidRPr="00241108">
        <w:t>Description of implemented project</w:t>
      </w:r>
      <w:bookmarkEnd w:id="10"/>
      <w:r w:rsidR="00816579" w:rsidRPr="00241108">
        <w:t xml:space="preserve"> </w:t>
      </w:r>
      <w:bookmarkEnd w:id="11"/>
    </w:p>
    <w:p w14:paraId="6FC4C71E" w14:textId="77777777" w:rsidR="00783C30" w:rsidRDefault="00783C30" w:rsidP="00783C30">
      <w:r w:rsidRPr="00135FB5">
        <w:rPr>
          <w:b/>
          <w:bCs/>
        </w:rPr>
        <w:t>Distribution of CLFs:</w:t>
      </w:r>
      <w:r>
        <w:t xml:space="preserve"> The CFL distribution officially kicked off on 23 September 2013. Various dissemination approaches were implemented including fixed distribution points in JIRAMA’s offices, distribution campaigns in different areas of the city, special distribution operation for companies’ employees, and door-to-door sale at household level. A total of 125 volunteers and distribution agents were mobilized to conduct the CFL distribution. Thanks to the combined distribution approaches 518,248 CFLs have been sold to 128,598 households by the end of December 2014. Since then, these lamps have been operating and periodic monitoring surveys were conducted, </w:t>
      </w:r>
      <w:proofErr w:type="gramStart"/>
      <w:r>
        <w:t>in order to</w:t>
      </w:r>
      <w:proofErr w:type="gramEnd"/>
      <w:r>
        <w:t xml:space="preserve"> determine parameters, such as the Lamp Failure Rate.  434,292 of the CFLs were found to be installed and a failure rate of 44.5% could be identified during the monitoring survey carried out in 2020.</w:t>
      </w:r>
    </w:p>
    <w:p w14:paraId="6B17CDD8" w14:textId="77777777" w:rsidR="00783C30" w:rsidRDefault="00783C30" w:rsidP="00783C30">
      <w:r>
        <w:t>Awareness campaigns: In 2019, no awareness campaign was carried out.</w:t>
      </w:r>
    </w:p>
    <w:p w14:paraId="0B40D2BB" w14:textId="77777777" w:rsidR="00783C30" w:rsidRDefault="00783C30" w:rsidP="00783C30">
      <w:r>
        <w:t xml:space="preserve">Collection and destruction of ICL: As required by the applied methodology, the collected incandescent lamps have been destroyed. The ICLs have been crushed with a </w:t>
      </w:r>
      <w:proofErr w:type="gramStart"/>
      <w:r>
        <w:t>steamroller</w:t>
      </w:r>
      <w:proofErr w:type="gramEnd"/>
      <w:r>
        <w:t xml:space="preserve">. The destruction of the ICLs has been documented on a time-stamped video. </w:t>
      </w:r>
    </w:p>
    <w:p w14:paraId="50E0FBC4" w14:textId="77777777" w:rsidR="00783C30" w:rsidRDefault="00783C30" w:rsidP="00783C30">
      <w:r w:rsidRPr="00135FB5">
        <w:rPr>
          <w:b/>
          <w:bCs/>
        </w:rPr>
        <w:t>Collection of used CFLs:</w:t>
      </w:r>
      <w:r>
        <w:t xml:space="preserve"> After the collection of 3,500 lamps up until 2018 the collection of old lamps continued. In 2019, another 1,111 old lamps have been collected, leading to a cumulated amount of roughly 4,777 used lamps the have been treated by the bulb eater. The 240 collection bins that were installed in 60 Fokontany (local administrative units) of six districts throughout Antananarivo have remained active in 2019, as well. Advertisements on the radio regarding the collection bins and the appropriate disposal of CFLs were promoted on the radio. The shares of collected lamps is shown in table 1. A local talk show was broadcasted on TV for raising </w:t>
      </w:r>
      <w:proofErr w:type="gramStart"/>
      <w:r>
        <w:t>the awareness</w:t>
      </w:r>
      <w:proofErr w:type="gramEnd"/>
      <w:r>
        <w:t xml:space="preserve"> on the treatment and operation of CFLs.</w:t>
      </w:r>
    </w:p>
    <w:p w14:paraId="62277201" w14:textId="77777777" w:rsidR="00783C30" w:rsidRDefault="00783C30" w:rsidP="00783C30"/>
    <w:p w14:paraId="1E4D8E78" w14:textId="77777777" w:rsidR="00783C30" w:rsidRDefault="00783C30" w:rsidP="00783C30">
      <w:r>
        <w:t xml:space="preserve">Table 1: Shares of types of lamps after collection. </w:t>
      </w:r>
    </w:p>
    <w:p w14:paraId="205F5FF9" w14:textId="77777777" w:rsidR="00783C30" w:rsidRDefault="00783C30" w:rsidP="004F2D30">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w:t>
      </w:r>
      <w:r>
        <w:tab/>
        <w:t>Tube</w:t>
      </w:r>
      <w:r>
        <w:tab/>
        <w:t>CFL</w:t>
      </w:r>
      <w:r>
        <w:tab/>
        <w:t>Others</w:t>
      </w:r>
      <w:r>
        <w:tab/>
        <w:t>Total</w:t>
      </w:r>
    </w:p>
    <w:p w14:paraId="05F186C9" w14:textId="77777777" w:rsidR="00783C30" w:rsidRDefault="00783C30" w:rsidP="004F2D30">
      <w:pPr>
        <w:pBdr>
          <w:top w:val="single" w:sz="4" w:space="1" w:color="auto"/>
          <w:left w:val="single" w:sz="4" w:space="4" w:color="auto"/>
          <w:bottom w:val="single" w:sz="4" w:space="1" w:color="auto"/>
          <w:right w:val="single" w:sz="4" w:space="4" w:color="auto"/>
          <w:between w:val="single" w:sz="4" w:space="1" w:color="auto"/>
          <w:bar w:val="single" w:sz="4" w:color="auto"/>
        </w:pBdr>
      </w:pPr>
      <w:r>
        <w:t>Number</w:t>
      </w:r>
      <w:r>
        <w:tab/>
        <w:t xml:space="preserve">       586 </w:t>
      </w:r>
      <w:r>
        <w:tab/>
        <w:t xml:space="preserve">       450 </w:t>
      </w:r>
      <w:r>
        <w:tab/>
        <w:t xml:space="preserve">            75 </w:t>
      </w:r>
      <w:r>
        <w:tab/>
        <w:t xml:space="preserve">       1,111 </w:t>
      </w:r>
    </w:p>
    <w:p w14:paraId="1DCC90C2" w14:textId="6E20EBF5" w:rsidR="00783C30" w:rsidRDefault="00783C30" w:rsidP="004F2D30">
      <w:pPr>
        <w:pBdr>
          <w:top w:val="single" w:sz="4" w:space="1" w:color="auto"/>
          <w:left w:val="single" w:sz="4" w:space="4" w:color="auto"/>
          <w:bottom w:val="single" w:sz="4" w:space="1" w:color="auto"/>
          <w:right w:val="single" w:sz="4" w:space="4" w:color="auto"/>
          <w:between w:val="single" w:sz="4" w:space="1" w:color="auto"/>
          <w:bar w:val="single" w:sz="4" w:color="auto"/>
        </w:pBdr>
      </w:pPr>
      <w:r>
        <w:t>%</w:t>
      </w:r>
      <w:r>
        <w:tab/>
        <w:t>53%</w:t>
      </w:r>
      <w:r>
        <w:tab/>
        <w:t>40%</w:t>
      </w:r>
      <w:r>
        <w:tab/>
        <w:t>7%</w:t>
      </w:r>
      <w:r>
        <w:tab/>
        <w:t>100%</w:t>
      </w:r>
    </w:p>
    <w:p w14:paraId="0009038E" w14:textId="74DA0146" w:rsidR="000F36D9" w:rsidRDefault="000F36D9" w:rsidP="00783C30"/>
    <w:p w14:paraId="6A6FDE74" w14:textId="6F89408A" w:rsidR="000F36D9" w:rsidRDefault="004F2D30" w:rsidP="00783C30">
      <w:r>
        <w:t xml:space="preserve">No CFLs were repaired, as this was not </w:t>
      </w:r>
      <w:proofErr w:type="spellStart"/>
      <w:r>
        <w:t>forseen</w:t>
      </w:r>
      <w:proofErr w:type="spellEnd"/>
      <w:r>
        <w:t xml:space="preserve"> as a project activity. </w:t>
      </w:r>
    </w:p>
    <w:p w14:paraId="4BDA1DBF" w14:textId="77777777" w:rsidR="00783C30" w:rsidRDefault="00783C30" w:rsidP="00783C30"/>
    <w:p w14:paraId="09B3F5DE" w14:textId="77777777" w:rsidR="00783C30" w:rsidRDefault="00783C30" w:rsidP="00783C30">
      <w:r w:rsidRPr="00135FB5">
        <w:rPr>
          <w:b/>
          <w:bCs/>
        </w:rPr>
        <w:lastRenderedPageBreak/>
        <w:t>Disposal of used CFLs:</w:t>
      </w:r>
      <w:r>
        <w:t xml:space="preserve"> The bulb eater that was installed in </w:t>
      </w:r>
      <w:proofErr w:type="spellStart"/>
      <w:r>
        <w:t>Andralanitra</w:t>
      </w:r>
      <w:proofErr w:type="spellEnd"/>
      <w:r>
        <w:t xml:space="preserve"> in 2018, was continued to being operated by SAMVA and then the successor Société Municipal </w:t>
      </w:r>
      <w:proofErr w:type="spellStart"/>
      <w:r>
        <w:t>d’Assainissment</w:t>
      </w:r>
      <w:proofErr w:type="spellEnd"/>
      <w:r>
        <w:t xml:space="preserve"> (SMA) in </w:t>
      </w:r>
      <w:proofErr w:type="spellStart"/>
      <w:r>
        <w:t>Andralanitra</w:t>
      </w:r>
      <w:proofErr w:type="spellEnd"/>
      <w:r>
        <w:t xml:space="preserve"> (the site is referred to as “Dumpster”). The device is fully operational and has been disposing used lamps throughout 2019.</w:t>
      </w:r>
    </w:p>
    <w:p w14:paraId="57EBF214" w14:textId="77777777" w:rsidR="00783C30" w:rsidRDefault="00783C30" w:rsidP="00783C30">
      <w:r>
        <w:t xml:space="preserve">WWF Madagascar reached an agreement with SMA, the newly </w:t>
      </w:r>
      <w:proofErr w:type="spellStart"/>
      <w:r>
        <w:t>desginated</w:t>
      </w:r>
      <w:proofErr w:type="spellEnd"/>
      <w:r>
        <w:t xml:space="preserve"> </w:t>
      </w:r>
      <w:proofErr w:type="spellStart"/>
      <w:r>
        <w:t>organisation</w:t>
      </w:r>
      <w:proofErr w:type="spellEnd"/>
      <w:r>
        <w:t xml:space="preserve"> responsible for waste management in Antananarivo. </w:t>
      </w:r>
    </w:p>
    <w:p w14:paraId="1DBEB4A3" w14:textId="77777777" w:rsidR="00E700AA" w:rsidRDefault="00783C30" w:rsidP="00816579">
      <w:r w:rsidRPr="00135FB5">
        <w:rPr>
          <w:b/>
          <w:bCs/>
        </w:rPr>
        <w:t>Regulatory framework:</w:t>
      </w:r>
      <w:r>
        <w:t xml:space="preserve"> Starting from May 2016, the Ministry of </w:t>
      </w:r>
      <w:proofErr w:type="gramStart"/>
      <w:r>
        <w:t>Energy’s</w:t>
      </w:r>
      <w:proofErr w:type="gramEnd"/>
      <w:r>
        <w:t xml:space="preserve"> and the Ministry of Commerce’s Technical staff, with the support of WWF, worked for the adoption by the Government Board, announcing the upcoming ban on importing and selling ICLs, as well as lamps that are not approved by a standard.  Despite many attempts to introduce it to be examined by the Government Board, the decree was not adopted by the end of 2019.  The PP continues working with the technical team of the Ministry of Energy </w:t>
      </w:r>
      <w:proofErr w:type="gramStart"/>
      <w:r>
        <w:t>in order to</w:t>
      </w:r>
      <w:proofErr w:type="gramEnd"/>
      <w:r>
        <w:t xml:space="preserve"> introduce the decree for consideration. In parallel to that, WWF is supporting the adoption of International Standards on residential lighting. The National Committee on standards that had been put in place and is working on the adoption of standards from the International Electrotechnical Commission (IEC). The IEC norms on lighting have been adopted by the mirror Committee which </w:t>
      </w:r>
      <w:proofErr w:type="gramStart"/>
      <w:r>
        <w:t>is in charge of</w:t>
      </w:r>
      <w:proofErr w:type="gramEnd"/>
      <w:r>
        <w:t xml:space="preserve"> norm adoption in general in Madagascar.  This means that once the decree is adopted, the norm can be directly enforced by the Ministry of Energy. </w:t>
      </w:r>
    </w:p>
    <w:p w14:paraId="6F02C971" w14:textId="77777777" w:rsidR="00E700AA" w:rsidRDefault="00E700AA" w:rsidP="00816579"/>
    <w:p w14:paraId="632A2061" w14:textId="19AF3323" w:rsidR="00E700AA" w:rsidRDefault="00783C30" w:rsidP="00816579">
      <w:r w:rsidRPr="00135FB5">
        <w:rPr>
          <w:b/>
          <w:bCs/>
        </w:rPr>
        <w:t>Trainings:</w:t>
      </w:r>
      <w:r>
        <w:t xml:space="preserve"> No </w:t>
      </w:r>
      <w:proofErr w:type="gramStart"/>
      <w:r>
        <w:t>trainings were</w:t>
      </w:r>
      <w:proofErr w:type="gramEnd"/>
      <w:r>
        <w:t xml:space="preserve"> conducted in this monitoring period</w:t>
      </w:r>
      <w:r w:rsidR="00E700AA">
        <w:t xml:space="preserve"> because the CFLS had been distributed only once and the traini</w:t>
      </w:r>
      <w:r w:rsidR="004F2D30">
        <w:t>n</w:t>
      </w:r>
      <w:r w:rsidR="00E700AA">
        <w:t xml:space="preserve">gs had been completed by the time of this monitoring period. </w:t>
      </w:r>
    </w:p>
    <w:p w14:paraId="6CBCB386" w14:textId="53DAF92F" w:rsidR="00E700AA" w:rsidRDefault="00E700AA" w:rsidP="00816579"/>
    <w:p w14:paraId="12967258" w14:textId="77777777" w:rsidR="00E700AA" w:rsidRPr="003B1DEE" w:rsidRDefault="00E700AA" w:rsidP="00816579"/>
    <w:p w14:paraId="6A0040DF" w14:textId="4F17D74A" w:rsidR="00816579" w:rsidRDefault="00465B23" w:rsidP="00465B23">
      <w:bookmarkStart w:id="12" w:name="_Toc40962740"/>
      <w:r>
        <w:t xml:space="preserve">B.1.1 </w:t>
      </w:r>
      <w:r w:rsidR="00816579" w:rsidRPr="00231ED8">
        <w:t xml:space="preserve">Forward Action Requests </w:t>
      </w:r>
    </w:p>
    <w:p w14:paraId="26C59C4E" w14:textId="77777777" w:rsidR="00816579" w:rsidRPr="003B1DEE" w:rsidRDefault="00816579" w:rsidP="00816579">
      <w:r w:rsidRPr="003B1DEE">
        <w:t>&gt;&gt;</w:t>
      </w:r>
    </w:p>
    <w:p w14:paraId="060A2864" w14:textId="00BA5E36" w:rsidR="00816579" w:rsidRDefault="00465B23" w:rsidP="00465B23">
      <w:pPr>
        <w:pStyle w:val="Heading5"/>
      </w:pPr>
      <w:r>
        <w:t xml:space="preserve">B.2. </w:t>
      </w:r>
      <w:r w:rsidR="00816579" w:rsidRPr="00241108">
        <w:t>Post-</w:t>
      </w:r>
      <w:r w:rsidR="00816579">
        <w:t>Design Certification</w:t>
      </w:r>
      <w:r w:rsidR="00816579" w:rsidRPr="00241108">
        <w:t xml:space="preserve"> changes</w:t>
      </w:r>
      <w:bookmarkEnd w:id="12"/>
    </w:p>
    <w:p w14:paraId="4EBC45D1" w14:textId="77777777" w:rsidR="00816579" w:rsidRPr="003B1DEE" w:rsidRDefault="00816579" w:rsidP="00816579">
      <w:r w:rsidRPr="003B1DEE">
        <w:t>&gt;&gt;</w:t>
      </w:r>
    </w:p>
    <w:p w14:paraId="27CF3353" w14:textId="43828B33" w:rsidR="00816579" w:rsidRDefault="00465B23" w:rsidP="00465B23">
      <w:bookmarkStart w:id="13" w:name="_Ref418094308"/>
      <w:bookmarkStart w:id="14" w:name="_Toc40962741"/>
      <w:r>
        <w:t xml:space="preserve">B.2.1. </w:t>
      </w:r>
      <w:r w:rsidR="00816579">
        <w:t>Temporary deviations from the approved M</w:t>
      </w:r>
      <w:r w:rsidR="00816579" w:rsidRPr="00241108">
        <w:t xml:space="preserve">onitoring </w:t>
      </w:r>
      <w:r w:rsidR="00816579">
        <w:t>&amp; Reporting P</w:t>
      </w:r>
      <w:r w:rsidR="00816579" w:rsidRPr="00241108">
        <w:t>lan, methodology or standardized baseline</w:t>
      </w:r>
      <w:bookmarkEnd w:id="13"/>
      <w:bookmarkEnd w:id="14"/>
    </w:p>
    <w:p w14:paraId="52F0CD2B" w14:textId="07727499" w:rsidR="00816579" w:rsidRPr="003B1DEE" w:rsidRDefault="00783C30" w:rsidP="00816579">
      <w:r>
        <w:t>None.</w:t>
      </w:r>
    </w:p>
    <w:p w14:paraId="7AFBD88A" w14:textId="3AA3756C" w:rsidR="00816579" w:rsidRDefault="00465B23" w:rsidP="00465B23">
      <w:bookmarkStart w:id="15" w:name="_Ref418094311"/>
      <w:bookmarkStart w:id="16" w:name="_Toc40962742"/>
      <w:r>
        <w:t xml:space="preserve">B.2.2. </w:t>
      </w:r>
      <w:r w:rsidR="00816579" w:rsidRPr="00241108">
        <w:t>Corrections</w:t>
      </w:r>
      <w:bookmarkEnd w:id="15"/>
      <w:bookmarkEnd w:id="16"/>
    </w:p>
    <w:p w14:paraId="2AAF11E2" w14:textId="0FB508F1" w:rsidR="00816579" w:rsidRPr="003B1DEE" w:rsidRDefault="00783C30" w:rsidP="00816579">
      <w:r>
        <w:t>None.</w:t>
      </w:r>
    </w:p>
    <w:p w14:paraId="194DC65F" w14:textId="4136E5D0" w:rsidR="00816579" w:rsidRPr="00241108" w:rsidRDefault="00465B23" w:rsidP="00465B23">
      <w:bookmarkStart w:id="17" w:name="_Ref418094316"/>
      <w:bookmarkStart w:id="18" w:name="_Toc40962743"/>
      <w:r>
        <w:lastRenderedPageBreak/>
        <w:t xml:space="preserve">B.2.3. </w:t>
      </w:r>
      <w:r w:rsidR="00816579" w:rsidRPr="00241108">
        <w:t>Changes to start date of crediting period</w:t>
      </w:r>
      <w:bookmarkEnd w:id="17"/>
      <w:bookmarkEnd w:id="18"/>
      <w:r w:rsidR="00816579" w:rsidRPr="00241108">
        <w:t xml:space="preserve"> </w:t>
      </w:r>
    </w:p>
    <w:p w14:paraId="57BFF7FD" w14:textId="4E9B61B7" w:rsidR="00816579" w:rsidRPr="003B1DEE" w:rsidRDefault="00783C30" w:rsidP="00816579">
      <w:r>
        <w:t>None.</w:t>
      </w:r>
    </w:p>
    <w:p w14:paraId="7A9977B4" w14:textId="0C450966" w:rsidR="00816579" w:rsidRDefault="00465B23" w:rsidP="00465B23">
      <w:bookmarkStart w:id="19" w:name="_Ref418094322"/>
      <w:bookmarkStart w:id="20" w:name="_Toc40962744"/>
      <w:r>
        <w:t xml:space="preserve">B.2.4. </w:t>
      </w:r>
      <w:r w:rsidR="00816579" w:rsidRPr="00241108">
        <w:t xml:space="preserve">Permanent changes from </w:t>
      </w:r>
      <w:r w:rsidR="00816579">
        <w:t>the Design Certifi</w:t>
      </w:r>
      <w:r w:rsidR="00816579" w:rsidRPr="00241108">
        <w:t>ed monitoring plan, applied methodology or applied standardized baseline</w:t>
      </w:r>
      <w:bookmarkEnd w:id="19"/>
      <w:bookmarkEnd w:id="20"/>
    </w:p>
    <w:p w14:paraId="6C922993" w14:textId="532E2ABF" w:rsidR="00816579" w:rsidRPr="003B1DEE" w:rsidRDefault="00783C30" w:rsidP="00816579">
      <w:r>
        <w:t>None.</w:t>
      </w:r>
    </w:p>
    <w:p w14:paraId="3E51EFE7" w14:textId="6B6A7D23" w:rsidR="00816579" w:rsidRPr="004C2CFB" w:rsidRDefault="00465B23" w:rsidP="00465B23">
      <w:bookmarkStart w:id="21" w:name="_Ref418094327"/>
      <w:bookmarkStart w:id="22" w:name="_Toc40962745"/>
      <w:r>
        <w:t xml:space="preserve">B.2.5. </w:t>
      </w:r>
      <w:r w:rsidR="00816579" w:rsidRPr="006D02E4">
        <w:t>Changes to project design of approved project</w:t>
      </w:r>
      <w:bookmarkEnd w:id="21"/>
      <w:bookmarkEnd w:id="22"/>
    </w:p>
    <w:p w14:paraId="686D425D" w14:textId="2E66CCD2" w:rsidR="00816579" w:rsidRDefault="00783C30" w:rsidP="00816579">
      <w:r>
        <w:t>None.</w:t>
      </w:r>
    </w:p>
    <w:p w14:paraId="024B37AA" w14:textId="1AA32FF4" w:rsidR="00E51EF3" w:rsidRDefault="00E51EF3">
      <w:pPr>
        <w:spacing w:line="276" w:lineRule="auto"/>
        <w:contextualSpacing w:val="0"/>
      </w:pPr>
      <w:r>
        <w:br w:type="page"/>
      </w:r>
    </w:p>
    <w:p w14:paraId="4297D4A2" w14:textId="1F111CC9" w:rsidR="00816579" w:rsidRPr="00241108" w:rsidRDefault="00465B23" w:rsidP="00465B23">
      <w:pPr>
        <w:pStyle w:val="Heading4"/>
      </w:pPr>
      <w:bookmarkStart w:id="23" w:name="_Toc40962746"/>
      <w:bookmarkStart w:id="24" w:name="_Ref47706319"/>
      <w:bookmarkStart w:id="25" w:name="_Ref49860669"/>
      <w:r>
        <w:lastRenderedPageBreak/>
        <w:t xml:space="preserve">SECTION C. </w:t>
      </w:r>
      <w:r w:rsidR="00816579" w:rsidRPr="00241108">
        <w:t>DESCRIPTION OF MONITORING SYSTEM APPLIED BY THE PROJECT</w:t>
      </w:r>
      <w:bookmarkEnd w:id="23"/>
      <w:bookmarkEnd w:id="24"/>
      <w:bookmarkEnd w:id="25"/>
    </w:p>
    <w:p w14:paraId="4F31EB4A" w14:textId="77777777" w:rsidR="00783C30" w:rsidRPr="00E700AA" w:rsidRDefault="00783C30" w:rsidP="00783C30">
      <w:pPr>
        <w:rPr>
          <w:rFonts w:asciiTheme="minorHAnsi" w:hAnsiTheme="minorHAnsi"/>
          <w:color w:val="515151" w:themeColor="text1"/>
          <w:szCs w:val="22"/>
        </w:rPr>
      </w:pPr>
      <w:r w:rsidRPr="00E700AA">
        <w:rPr>
          <w:rFonts w:asciiTheme="minorHAnsi" w:hAnsiTheme="minorHAnsi"/>
          <w:color w:val="515151" w:themeColor="text1"/>
          <w:szCs w:val="22"/>
        </w:rPr>
        <w:t>Distribution of CFLs:</w:t>
      </w:r>
    </w:p>
    <w:p w14:paraId="491C4BFA" w14:textId="77777777" w:rsidR="00783C30" w:rsidRPr="00E700AA" w:rsidRDefault="00783C30" w:rsidP="00783C30">
      <w:pPr>
        <w:rPr>
          <w:rFonts w:asciiTheme="minorHAnsi" w:hAnsiTheme="minorHAnsi"/>
          <w:color w:val="515151" w:themeColor="text1"/>
          <w:szCs w:val="22"/>
        </w:rPr>
      </w:pPr>
      <w:r w:rsidRPr="00E700AA">
        <w:rPr>
          <w:rFonts w:asciiTheme="minorHAnsi" w:hAnsiTheme="minorHAnsi"/>
          <w:color w:val="515151" w:themeColor="text1"/>
          <w:szCs w:val="22"/>
        </w:rPr>
        <w:t xml:space="preserve">There were three distribution strategies that were adopted during the distribution. </w:t>
      </w:r>
    </w:p>
    <w:p w14:paraId="5D9B8458" w14:textId="77777777" w:rsidR="00783C30" w:rsidRPr="00E700AA" w:rsidRDefault="00783C30" w:rsidP="00783C30">
      <w:pPr>
        <w:numPr>
          <w:ilvl w:val="0"/>
          <w:numId w:val="47"/>
        </w:numPr>
        <w:rPr>
          <w:rFonts w:asciiTheme="minorHAnsi" w:hAnsiTheme="minorHAnsi"/>
          <w:color w:val="515151" w:themeColor="text1"/>
          <w:szCs w:val="22"/>
        </w:rPr>
      </w:pPr>
      <w:r w:rsidRPr="00E700AA">
        <w:rPr>
          <w:rFonts w:asciiTheme="minorHAnsi" w:hAnsiTheme="minorHAnsi"/>
          <w:color w:val="515151" w:themeColor="text1"/>
          <w:szCs w:val="22"/>
        </w:rPr>
        <w:t xml:space="preserve">The first one is the “pull strategy” where customers come to one of the distribution points to exchange their ICLs into the project’s CFLs. Each household must bring along the latest electricity bill (issued by JIRAMA) and the national identity card to the nearest distribution point (TELMA Shop or JIRAMA’s office). Then, the agent </w:t>
      </w:r>
      <w:proofErr w:type="gramStart"/>
      <w:r w:rsidRPr="00E700AA">
        <w:rPr>
          <w:rFonts w:asciiTheme="minorHAnsi" w:hAnsiTheme="minorHAnsi"/>
          <w:color w:val="515151" w:themeColor="text1"/>
          <w:szCs w:val="22"/>
        </w:rPr>
        <w:t>register</w:t>
      </w:r>
      <w:proofErr w:type="gramEnd"/>
      <w:r w:rsidRPr="00E700AA">
        <w:rPr>
          <w:rFonts w:asciiTheme="minorHAnsi" w:hAnsiTheme="minorHAnsi"/>
          <w:color w:val="515151" w:themeColor="text1"/>
          <w:szCs w:val="22"/>
        </w:rPr>
        <w:t xml:space="preserve"> name and JIRAMA customer in the database using a software that was specially designed for the project. This procedure allows the unique identification of each household participating in the project and to record number and wattage of ICL that are replaced with project CFLs. Every time a household wishes to hand in ICL in exchange for project CFLs and information is entered in the database, it is automatically checked by the system if this household has already received CFLs and if yes how many. Once the maximum number of ICL to be exchanged by each household has been reached (defined by the baseline survey and quantified to 4 lamps per household), the </w:t>
      </w:r>
      <w:proofErr w:type="gramStart"/>
      <w:r w:rsidRPr="00E700AA">
        <w:rPr>
          <w:rFonts w:asciiTheme="minorHAnsi" w:hAnsiTheme="minorHAnsi"/>
          <w:color w:val="515151" w:themeColor="text1"/>
          <w:szCs w:val="22"/>
        </w:rPr>
        <w:t>system does</w:t>
      </w:r>
      <w:proofErr w:type="gramEnd"/>
      <w:r w:rsidRPr="00E700AA">
        <w:rPr>
          <w:rFonts w:asciiTheme="minorHAnsi" w:hAnsiTheme="minorHAnsi"/>
          <w:color w:val="515151" w:themeColor="text1"/>
          <w:szCs w:val="22"/>
        </w:rPr>
        <w:t xml:space="preserve"> no </w:t>
      </w:r>
      <w:proofErr w:type="gramStart"/>
      <w:r w:rsidRPr="00E700AA">
        <w:rPr>
          <w:rFonts w:asciiTheme="minorHAnsi" w:hAnsiTheme="minorHAnsi"/>
          <w:color w:val="515151" w:themeColor="text1"/>
          <w:szCs w:val="22"/>
        </w:rPr>
        <w:t>more</w:t>
      </w:r>
      <w:proofErr w:type="gramEnd"/>
      <w:r w:rsidRPr="00E700AA">
        <w:rPr>
          <w:rFonts w:asciiTheme="minorHAnsi" w:hAnsiTheme="minorHAnsi"/>
          <w:color w:val="515151" w:themeColor="text1"/>
          <w:szCs w:val="22"/>
        </w:rPr>
        <w:t xml:space="preserve"> allow the exchange of further lamps. This is the “pull strategy” as the customers are pulled towards considering the purchase of CFLs.</w:t>
      </w:r>
    </w:p>
    <w:p w14:paraId="32310B99" w14:textId="77777777" w:rsidR="00783C30" w:rsidRPr="00E700AA" w:rsidRDefault="00783C30" w:rsidP="00783C30">
      <w:pPr>
        <w:numPr>
          <w:ilvl w:val="0"/>
          <w:numId w:val="47"/>
        </w:numPr>
        <w:rPr>
          <w:rFonts w:asciiTheme="minorHAnsi" w:hAnsiTheme="minorHAnsi"/>
          <w:color w:val="515151" w:themeColor="text1"/>
          <w:szCs w:val="22"/>
        </w:rPr>
      </w:pPr>
      <w:r w:rsidRPr="00E700AA">
        <w:rPr>
          <w:rFonts w:asciiTheme="minorHAnsi" w:hAnsiTheme="minorHAnsi"/>
          <w:color w:val="515151" w:themeColor="text1"/>
          <w:szCs w:val="22"/>
        </w:rPr>
        <w:t xml:space="preserve">The second is a “proximity strategy” is the approach where distribution points are made available near the customers. The recording and data entry is the same as in the first strategy. The proximity to the customers is supposed to increase the sales performance of the project. </w:t>
      </w:r>
    </w:p>
    <w:p w14:paraId="1E96A814" w14:textId="77777777" w:rsidR="00783C30" w:rsidRPr="00E700AA" w:rsidRDefault="00783C30" w:rsidP="00783C30">
      <w:pPr>
        <w:numPr>
          <w:ilvl w:val="0"/>
          <w:numId w:val="47"/>
        </w:numPr>
        <w:rPr>
          <w:rFonts w:asciiTheme="minorHAnsi" w:hAnsiTheme="minorHAnsi"/>
          <w:color w:val="515151" w:themeColor="text1"/>
          <w:szCs w:val="22"/>
        </w:rPr>
      </w:pPr>
      <w:r w:rsidRPr="00E700AA">
        <w:rPr>
          <w:rFonts w:asciiTheme="minorHAnsi" w:hAnsiTheme="minorHAnsi"/>
          <w:color w:val="515151" w:themeColor="text1"/>
          <w:szCs w:val="22"/>
        </w:rPr>
        <w:t xml:space="preserve">The third strategy is a “door-to-door approach”, which consisted of going directly into the households and exchanging their ICLs into CFLs. First, the distribution agents check that the households have working and installed ICLs and are willing to make the exchange of lamps. After, the JIRAMA’s unique identifier, the household’s responsible identification card information, the number of ICLs to be exchanged with their wattages and the price are recorded </w:t>
      </w:r>
      <w:proofErr w:type="gramStart"/>
      <w:r w:rsidRPr="00E700AA">
        <w:rPr>
          <w:rFonts w:asciiTheme="minorHAnsi" w:hAnsiTheme="minorHAnsi"/>
          <w:color w:val="515151" w:themeColor="text1"/>
          <w:szCs w:val="22"/>
        </w:rPr>
        <w:t>in</w:t>
      </w:r>
      <w:proofErr w:type="gramEnd"/>
      <w:r w:rsidRPr="00E700AA">
        <w:rPr>
          <w:rFonts w:asciiTheme="minorHAnsi" w:hAnsiTheme="minorHAnsi"/>
          <w:color w:val="515151" w:themeColor="text1"/>
          <w:szCs w:val="22"/>
        </w:rPr>
        <w:t xml:space="preserve"> a sheet of paper. A hand-written receipt is then given to the household with the CFLs. The information is recorded in the database with the software afterwards. </w:t>
      </w:r>
      <w:proofErr w:type="gramStart"/>
      <w:r w:rsidRPr="00E700AA">
        <w:rPr>
          <w:rFonts w:asciiTheme="minorHAnsi" w:hAnsiTheme="minorHAnsi"/>
          <w:color w:val="515151" w:themeColor="text1"/>
          <w:szCs w:val="22"/>
        </w:rPr>
        <w:t>In order to</w:t>
      </w:r>
      <w:proofErr w:type="gramEnd"/>
      <w:r w:rsidRPr="00E700AA">
        <w:rPr>
          <w:rFonts w:asciiTheme="minorHAnsi" w:hAnsiTheme="minorHAnsi"/>
          <w:color w:val="515151" w:themeColor="text1"/>
          <w:szCs w:val="22"/>
        </w:rPr>
        <w:t xml:space="preserve"> make sure that the information that is entered is accurate, a supervisor systematically checks the recorded data and compares it to the hand-written record.</w:t>
      </w:r>
    </w:p>
    <w:p w14:paraId="14BAC349" w14:textId="77777777" w:rsidR="00783C30" w:rsidRPr="00E700AA" w:rsidRDefault="00783C30" w:rsidP="00783C30">
      <w:pPr>
        <w:rPr>
          <w:rFonts w:asciiTheme="minorHAnsi" w:hAnsiTheme="minorHAnsi"/>
          <w:color w:val="515151" w:themeColor="text1"/>
          <w:szCs w:val="22"/>
        </w:rPr>
      </w:pPr>
    </w:p>
    <w:p w14:paraId="5BE28DF3" w14:textId="77777777" w:rsidR="00783C30" w:rsidRPr="00E700AA" w:rsidRDefault="00783C30" w:rsidP="00783C30">
      <w:pPr>
        <w:rPr>
          <w:rFonts w:asciiTheme="minorHAnsi" w:hAnsiTheme="minorHAnsi"/>
          <w:color w:val="515151" w:themeColor="text1"/>
          <w:szCs w:val="22"/>
        </w:rPr>
      </w:pPr>
      <w:r w:rsidRPr="00E700AA">
        <w:rPr>
          <w:rFonts w:asciiTheme="minorHAnsi" w:hAnsiTheme="minorHAnsi"/>
          <w:color w:val="515151" w:themeColor="text1"/>
          <w:szCs w:val="22"/>
        </w:rPr>
        <w:t>Monitoring survey:</w:t>
      </w:r>
    </w:p>
    <w:p w14:paraId="1D6C9997" w14:textId="77777777" w:rsidR="00783C30" w:rsidRPr="00E700AA" w:rsidRDefault="00783C30" w:rsidP="00783C30">
      <w:pPr>
        <w:rPr>
          <w:rFonts w:asciiTheme="minorHAnsi" w:hAnsiTheme="minorHAnsi"/>
          <w:color w:val="515151" w:themeColor="text1"/>
          <w:szCs w:val="22"/>
        </w:rPr>
      </w:pPr>
      <w:r w:rsidRPr="00E700AA">
        <w:rPr>
          <w:rFonts w:asciiTheme="minorHAnsi" w:hAnsiTheme="minorHAnsi"/>
          <w:color w:val="515151" w:themeColor="text1"/>
          <w:szCs w:val="22"/>
        </w:rPr>
        <w:t>The first monitoring survey was conducted in 2015 (year 1), the second was conducted in 2018 (year 4) and the 3</w:t>
      </w:r>
      <w:r w:rsidRPr="00E700AA">
        <w:rPr>
          <w:rFonts w:asciiTheme="minorHAnsi" w:hAnsiTheme="minorHAnsi"/>
          <w:color w:val="515151" w:themeColor="text1"/>
          <w:szCs w:val="22"/>
          <w:vertAlign w:val="superscript"/>
        </w:rPr>
        <w:t>rd</w:t>
      </w:r>
      <w:r w:rsidRPr="00E700AA">
        <w:rPr>
          <w:rFonts w:asciiTheme="minorHAnsi" w:hAnsiTheme="minorHAnsi"/>
          <w:color w:val="515151" w:themeColor="text1"/>
          <w:szCs w:val="22"/>
        </w:rPr>
        <w:t xml:space="preserve"> survey has been conducted in 2020. The results from this survey are applied to the current monitoring period. The monitoring survey was conducted in one region with all the households that received CFLs only. Hence, no regional or demographic stratification was necessary for the sampling design. </w:t>
      </w:r>
    </w:p>
    <w:p w14:paraId="2DE1B405" w14:textId="77777777" w:rsidR="00E51EF3" w:rsidRPr="003B1DEE" w:rsidRDefault="00E51EF3" w:rsidP="00816579"/>
    <w:p w14:paraId="073A2AAF" w14:textId="78FA5EF1" w:rsidR="00816579" w:rsidRPr="00241108" w:rsidRDefault="00465B23" w:rsidP="00465B23">
      <w:pPr>
        <w:pStyle w:val="Heading4"/>
      </w:pPr>
      <w:bookmarkStart w:id="26" w:name="_Toc40962747"/>
      <w:bookmarkStart w:id="27" w:name="_Ref47706326"/>
      <w:bookmarkStart w:id="28" w:name="_Ref49860677"/>
      <w:r>
        <w:t xml:space="preserve">SECTION D. </w:t>
      </w:r>
      <w:r w:rsidR="00816579" w:rsidRPr="00241108">
        <w:t>DATA AND PARAMETERS</w:t>
      </w:r>
      <w:bookmarkEnd w:id="26"/>
      <w:bookmarkEnd w:id="27"/>
      <w:bookmarkEnd w:id="28"/>
    </w:p>
    <w:p w14:paraId="5D842BC0" w14:textId="39A51EEA" w:rsidR="00816579" w:rsidRDefault="00465B23" w:rsidP="00465B23">
      <w:pPr>
        <w:pStyle w:val="Heading5"/>
      </w:pPr>
      <w:bookmarkStart w:id="29" w:name="_Ref418094907"/>
      <w:bookmarkStart w:id="30" w:name="_Toc40962748"/>
      <w:r>
        <w:t xml:space="preserve">D.1. </w:t>
      </w:r>
      <w:r w:rsidR="00816579" w:rsidRPr="00241108">
        <w:t>Data and parameters fixed ex ante or at renewal of crediting period</w:t>
      </w:r>
      <w:bookmarkEnd w:id="29"/>
      <w:bookmarkEnd w:id="30"/>
    </w:p>
    <w:p w14:paraId="0E9FCA68" w14:textId="17E11BE2" w:rsidR="00783C30" w:rsidRPr="00783C30" w:rsidRDefault="00783C30" w:rsidP="00783C30">
      <w:pPr>
        <w:rPr>
          <w:b/>
          <w:bCs/>
        </w:rPr>
      </w:pPr>
    </w:p>
    <w:tbl>
      <w:tblPr>
        <w:tblStyle w:val="TableGrid"/>
        <w:tblW w:w="0" w:type="auto"/>
        <w:tblLook w:val="04A0" w:firstRow="1" w:lastRow="0" w:firstColumn="1" w:lastColumn="0" w:noHBand="0" w:noVBand="1"/>
      </w:tblPr>
      <w:tblGrid>
        <w:gridCol w:w="4811"/>
        <w:gridCol w:w="4811"/>
      </w:tblGrid>
      <w:tr w:rsidR="00DC74C1" w:rsidRPr="00E700AA" w14:paraId="111188EC" w14:textId="77777777" w:rsidTr="00783C30">
        <w:tc>
          <w:tcPr>
            <w:tcW w:w="4811" w:type="dxa"/>
          </w:tcPr>
          <w:p w14:paraId="2FAE055D" w14:textId="1DF6D714" w:rsidR="00DC74C1" w:rsidRPr="00E700AA" w:rsidRDefault="00DC74C1" w:rsidP="00DC74C1">
            <w:pPr>
              <w:rPr>
                <w:rFonts w:asciiTheme="minorHAnsi" w:hAnsiTheme="minorHAnsi"/>
              </w:rPr>
            </w:pPr>
            <w:r w:rsidRPr="00E700AA">
              <w:rPr>
                <w:rFonts w:asciiTheme="minorHAnsi" w:hAnsiTheme="minorHAnsi"/>
              </w:rPr>
              <w:t>Data/parameter</w:t>
            </w:r>
          </w:p>
        </w:tc>
        <w:tc>
          <w:tcPr>
            <w:tcW w:w="4811" w:type="dxa"/>
          </w:tcPr>
          <w:p w14:paraId="4210942E" w14:textId="6768BB55" w:rsidR="00DC74C1" w:rsidRPr="00E700AA" w:rsidRDefault="00DC74C1" w:rsidP="00DC74C1">
            <w:pPr>
              <w:rPr>
                <w:rFonts w:asciiTheme="minorHAnsi" w:hAnsiTheme="minorHAnsi"/>
              </w:rPr>
            </w:pPr>
            <w:proofErr w:type="spellStart"/>
            <w:proofErr w:type="gramStart"/>
            <w:r w:rsidRPr="00E700AA">
              <w:rPr>
                <w:rFonts w:asciiTheme="minorHAnsi" w:hAnsiTheme="minorHAnsi" w:cs="Times New Roman"/>
              </w:rPr>
              <w:t>Pi,PJ</w:t>
            </w:r>
            <w:proofErr w:type="spellEnd"/>
            <w:proofErr w:type="gramEnd"/>
          </w:p>
        </w:tc>
      </w:tr>
      <w:tr w:rsidR="00DC74C1" w:rsidRPr="00E700AA" w14:paraId="28109197" w14:textId="77777777" w:rsidTr="00783C30">
        <w:tc>
          <w:tcPr>
            <w:tcW w:w="4811" w:type="dxa"/>
          </w:tcPr>
          <w:p w14:paraId="68BE81E6" w14:textId="7E08B7A0" w:rsidR="00DC74C1" w:rsidRPr="00E700AA" w:rsidRDefault="00DC74C1" w:rsidP="00DC74C1">
            <w:pPr>
              <w:rPr>
                <w:rFonts w:asciiTheme="minorHAnsi" w:hAnsiTheme="minorHAnsi"/>
              </w:rPr>
            </w:pPr>
            <w:r w:rsidRPr="00E700AA">
              <w:rPr>
                <w:rFonts w:asciiTheme="minorHAnsi" w:hAnsiTheme="minorHAnsi"/>
              </w:rPr>
              <w:t>Unit</w:t>
            </w:r>
          </w:p>
        </w:tc>
        <w:tc>
          <w:tcPr>
            <w:tcW w:w="4811" w:type="dxa"/>
          </w:tcPr>
          <w:p w14:paraId="6F8A4F49" w14:textId="6F16EBB6" w:rsidR="00DC74C1" w:rsidRPr="00E700AA" w:rsidRDefault="00DC74C1" w:rsidP="00DC74C1">
            <w:pPr>
              <w:rPr>
                <w:rFonts w:asciiTheme="minorHAnsi" w:hAnsiTheme="minorHAnsi"/>
              </w:rPr>
            </w:pPr>
            <w:r w:rsidRPr="00E700AA">
              <w:rPr>
                <w:rFonts w:asciiTheme="minorHAnsi" w:hAnsiTheme="minorHAnsi"/>
              </w:rPr>
              <w:t>Watts</w:t>
            </w:r>
          </w:p>
        </w:tc>
      </w:tr>
      <w:tr w:rsidR="00DC74C1" w:rsidRPr="00E700AA" w14:paraId="0C068F0A" w14:textId="77777777" w:rsidTr="00783C30">
        <w:tc>
          <w:tcPr>
            <w:tcW w:w="4811" w:type="dxa"/>
          </w:tcPr>
          <w:p w14:paraId="1EAE2141" w14:textId="1CDE25DA" w:rsidR="00DC74C1" w:rsidRPr="00E700AA" w:rsidRDefault="00DC74C1" w:rsidP="00DC74C1">
            <w:pPr>
              <w:rPr>
                <w:rFonts w:asciiTheme="minorHAnsi" w:hAnsiTheme="minorHAnsi"/>
              </w:rPr>
            </w:pPr>
            <w:r w:rsidRPr="00E700AA">
              <w:rPr>
                <w:rFonts w:asciiTheme="minorHAnsi" w:hAnsiTheme="minorHAnsi"/>
              </w:rPr>
              <w:t>Description</w:t>
            </w:r>
          </w:p>
        </w:tc>
        <w:tc>
          <w:tcPr>
            <w:tcW w:w="4811" w:type="dxa"/>
          </w:tcPr>
          <w:p w14:paraId="193E7476" w14:textId="5D5DA7DE" w:rsidR="00DC74C1" w:rsidRPr="00E700AA" w:rsidRDefault="00DC74C1" w:rsidP="00DC74C1">
            <w:pPr>
              <w:rPr>
                <w:rFonts w:asciiTheme="minorHAnsi" w:hAnsiTheme="minorHAnsi"/>
              </w:rPr>
            </w:pPr>
            <w:r w:rsidRPr="00E700AA">
              <w:rPr>
                <w:rFonts w:asciiTheme="minorHAnsi" w:hAnsiTheme="minorHAnsi"/>
                <w:lang w:val="en-GB"/>
              </w:rPr>
              <w:t>Rated power of the project lighting devices of the group of “</w:t>
            </w:r>
            <w:proofErr w:type="spellStart"/>
            <w:proofErr w:type="gramStart"/>
            <w:r w:rsidRPr="00E700AA">
              <w:rPr>
                <w:rFonts w:asciiTheme="minorHAnsi" w:hAnsiTheme="minorHAnsi"/>
                <w:lang w:val="en-GB"/>
              </w:rPr>
              <w:t>i</w:t>
            </w:r>
            <w:proofErr w:type="spellEnd"/>
            <w:r w:rsidRPr="00E700AA">
              <w:rPr>
                <w:rFonts w:asciiTheme="minorHAnsi" w:hAnsiTheme="minorHAnsi"/>
                <w:lang w:val="en-GB"/>
              </w:rPr>
              <w:t>“ lighting</w:t>
            </w:r>
            <w:proofErr w:type="gramEnd"/>
            <w:r w:rsidRPr="00E700AA">
              <w:rPr>
                <w:rFonts w:asciiTheme="minorHAnsi" w:hAnsiTheme="minorHAnsi"/>
                <w:lang w:val="en-GB"/>
              </w:rPr>
              <w:t xml:space="preserve"> devices (Watts)</w:t>
            </w:r>
          </w:p>
        </w:tc>
      </w:tr>
      <w:tr w:rsidR="00DC74C1" w:rsidRPr="00E700AA" w14:paraId="045EF2EB" w14:textId="77777777" w:rsidTr="00783C30">
        <w:tc>
          <w:tcPr>
            <w:tcW w:w="4811" w:type="dxa"/>
          </w:tcPr>
          <w:p w14:paraId="72AA20A3" w14:textId="78740C03" w:rsidR="00DC74C1" w:rsidRPr="00E700AA" w:rsidRDefault="00DC74C1" w:rsidP="00DC74C1">
            <w:pPr>
              <w:rPr>
                <w:rFonts w:asciiTheme="minorHAnsi" w:hAnsiTheme="minorHAnsi"/>
              </w:rPr>
            </w:pPr>
            <w:r w:rsidRPr="00E700AA">
              <w:rPr>
                <w:rFonts w:asciiTheme="minorHAnsi" w:hAnsiTheme="minorHAnsi"/>
              </w:rPr>
              <w:t>Source of Data</w:t>
            </w:r>
          </w:p>
        </w:tc>
        <w:tc>
          <w:tcPr>
            <w:tcW w:w="4811" w:type="dxa"/>
          </w:tcPr>
          <w:p w14:paraId="03B2FB4A" w14:textId="6CFDC823" w:rsidR="00DC74C1" w:rsidRPr="00E700AA" w:rsidRDefault="00DC74C1" w:rsidP="00DC74C1">
            <w:pPr>
              <w:rPr>
                <w:rFonts w:asciiTheme="minorHAnsi" w:hAnsiTheme="minorHAnsi"/>
              </w:rPr>
            </w:pPr>
            <w:r w:rsidRPr="00E700AA">
              <w:rPr>
                <w:rFonts w:asciiTheme="minorHAnsi" w:hAnsiTheme="minorHAnsi"/>
              </w:rPr>
              <w:t>Lamp specifications from CFL supplier/ Lab Test Report for project CFL</w:t>
            </w:r>
          </w:p>
        </w:tc>
      </w:tr>
      <w:tr w:rsidR="00DC74C1" w:rsidRPr="00E700AA" w14:paraId="5A0908F5" w14:textId="77777777" w:rsidTr="00783C30">
        <w:tc>
          <w:tcPr>
            <w:tcW w:w="4811" w:type="dxa"/>
          </w:tcPr>
          <w:p w14:paraId="4999DB37" w14:textId="22344CA5" w:rsidR="00DC74C1" w:rsidRPr="00E700AA" w:rsidRDefault="00DC74C1" w:rsidP="00DC74C1">
            <w:pPr>
              <w:rPr>
                <w:rFonts w:asciiTheme="minorHAnsi" w:hAnsiTheme="minorHAnsi"/>
              </w:rPr>
            </w:pPr>
            <w:r w:rsidRPr="00E700AA">
              <w:rPr>
                <w:rFonts w:asciiTheme="minorHAnsi" w:hAnsiTheme="minorHAnsi"/>
              </w:rPr>
              <w:t>Value(s) applied</w:t>
            </w:r>
          </w:p>
        </w:tc>
        <w:tc>
          <w:tcPr>
            <w:tcW w:w="4811" w:type="dxa"/>
          </w:tcPr>
          <w:p w14:paraId="2E7BAF83" w14:textId="5EF3D469" w:rsidR="00DC74C1" w:rsidRPr="00E700AA" w:rsidRDefault="00DC74C1" w:rsidP="00DC74C1">
            <w:pPr>
              <w:rPr>
                <w:rFonts w:asciiTheme="minorHAnsi" w:hAnsiTheme="minorHAnsi"/>
              </w:rPr>
            </w:pPr>
            <w:r w:rsidRPr="00E700AA">
              <w:rPr>
                <w:rFonts w:asciiTheme="minorHAnsi" w:hAnsiTheme="minorHAnsi"/>
              </w:rPr>
              <w:t>14W</w:t>
            </w:r>
          </w:p>
        </w:tc>
      </w:tr>
      <w:tr w:rsidR="00DC74C1" w:rsidRPr="00E700AA" w14:paraId="478794F2" w14:textId="77777777" w:rsidTr="00783C30">
        <w:tc>
          <w:tcPr>
            <w:tcW w:w="4811" w:type="dxa"/>
          </w:tcPr>
          <w:p w14:paraId="27A98D13" w14:textId="63933F05" w:rsidR="00DC74C1" w:rsidRPr="00E700AA" w:rsidRDefault="00DC74C1" w:rsidP="00DC74C1">
            <w:pPr>
              <w:rPr>
                <w:rFonts w:asciiTheme="minorHAnsi" w:hAnsiTheme="minorHAnsi"/>
              </w:rPr>
            </w:pPr>
            <w:r w:rsidRPr="00E700AA">
              <w:rPr>
                <w:rFonts w:asciiTheme="minorHAnsi" w:hAnsiTheme="minorHAnsi"/>
              </w:rPr>
              <w:t>Choice of data or measurement practices and procedures</w:t>
            </w:r>
          </w:p>
        </w:tc>
        <w:tc>
          <w:tcPr>
            <w:tcW w:w="4811" w:type="dxa"/>
          </w:tcPr>
          <w:p w14:paraId="2E95E539" w14:textId="4B2896FC" w:rsidR="00DC74C1" w:rsidRPr="00E700AA" w:rsidRDefault="00DC74C1" w:rsidP="00DC74C1">
            <w:pPr>
              <w:rPr>
                <w:rFonts w:asciiTheme="minorHAnsi" w:hAnsiTheme="minorHAnsi"/>
              </w:rPr>
            </w:pPr>
            <w:r w:rsidRPr="00E700AA">
              <w:rPr>
                <w:rFonts w:asciiTheme="minorHAnsi" w:hAnsiTheme="minorHAnsi"/>
              </w:rPr>
              <w:t>N.A.</w:t>
            </w:r>
          </w:p>
        </w:tc>
      </w:tr>
      <w:tr w:rsidR="00DC74C1" w:rsidRPr="00E700AA" w14:paraId="07F425C0" w14:textId="77777777" w:rsidTr="00783C30">
        <w:tc>
          <w:tcPr>
            <w:tcW w:w="4811" w:type="dxa"/>
          </w:tcPr>
          <w:p w14:paraId="2790371C" w14:textId="4171C092" w:rsidR="00DC74C1" w:rsidRPr="00E700AA" w:rsidRDefault="00DC74C1" w:rsidP="00DC74C1">
            <w:pPr>
              <w:rPr>
                <w:rFonts w:asciiTheme="minorHAnsi" w:hAnsiTheme="minorHAnsi"/>
              </w:rPr>
            </w:pPr>
            <w:r w:rsidRPr="00E700AA">
              <w:rPr>
                <w:rFonts w:asciiTheme="minorHAnsi" w:hAnsiTheme="minorHAnsi"/>
              </w:rPr>
              <w:t>Purpose of data</w:t>
            </w:r>
          </w:p>
        </w:tc>
        <w:tc>
          <w:tcPr>
            <w:tcW w:w="4811" w:type="dxa"/>
          </w:tcPr>
          <w:p w14:paraId="629EFA45" w14:textId="6F352F64" w:rsidR="00DC74C1" w:rsidRPr="00E700AA" w:rsidRDefault="00DC74C1" w:rsidP="00DC74C1">
            <w:pPr>
              <w:rPr>
                <w:rFonts w:asciiTheme="minorHAnsi" w:hAnsiTheme="minorHAnsi"/>
              </w:rPr>
            </w:pPr>
            <w:r w:rsidRPr="00E700AA">
              <w:rPr>
                <w:rFonts w:asciiTheme="minorHAnsi" w:hAnsiTheme="minorHAnsi"/>
                <w:lang w:val="en-GB"/>
              </w:rPr>
              <w:t>For ER calculation</w:t>
            </w:r>
          </w:p>
        </w:tc>
      </w:tr>
      <w:tr w:rsidR="00DC74C1" w:rsidRPr="00E700AA" w14:paraId="4DC50B85" w14:textId="77777777" w:rsidTr="00783C30">
        <w:tc>
          <w:tcPr>
            <w:tcW w:w="4811" w:type="dxa"/>
          </w:tcPr>
          <w:p w14:paraId="20BB00BC" w14:textId="42D327A8" w:rsidR="00DC74C1" w:rsidRPr="00E700AA" w:rsidRDefault="00DC74C1" w:rsidP="00DC74C1">
            <w:pPr>
              <w:rPr>
                <w:rFonts w:asciiTheme="minorHAnsi" w:hAnsiTheme="minorHAnsi"/>
              </w:rPr>
            </w:pPr>
            <w:r w:rsidRPr="00E700AA">
              <w:rPr>
                <w:rFonts w:asciiTheme="minorHAnsi" w:hAnsiTheme="minorHAnsi"/>
              </w:rPr>
              <w:t>Additional comment</w:t>
            </w:r>
          </w:p>
        </w:tc>
        <w:tc>
          <w:tcPr>
            <w:tcW w:w="4811" w:type="dxa"/>
          </w:tcPr>
          <w:p w14:paraId="4117EBFC" w14:textId="6667F41B" w:rsidR="00DC74C1" w:rsidRPr="00E700AA" w:rsidRDefault="00DC74C1" w:rsidP="00DC74C1">
            <w:pPr>
              <w:rPr>
                <w:rFonts w:asciiTheme="minorHAnsi" w:hAnsiTheme="minorHAnsi"/>
              </w:rPr>
            </w:pPr>
            <w:r w:rsidRPr="00E700AA">
              <w:rPr>
                <w:rFonts w:asciiTheme="minorHAnsi" w:hAnsiTheme="minorHAnsi"/>
                <w:lang w:val="en-GB"/>
              </w:rPr>
              <w:t>There is only one type of project CFL distributed.</w:t>
            </w:r>
          </w:p>
        </w:tc>
      </w:tr>
    </w:tbl>
    <w:p w14:paraId="59AF5679" w14:textId="12128F06" w:rsidR="00783C30" w:rsidRPr="00E700AA" w:rsidRDefault="00783C30" w:rsidP="00816579">
      <w:pPr>
        <w:rPr>
          <w:rFonts w:asciiTheme="minorHAnsi" w:hAnsiTheme="minorHAnsi"/>
        </w:rPr>
      </w:pPr>
    </w:p>
    <w:tbl>
      <w:tblPr>
        <w:tblStyle w:val="TableGrid"/>
        <w:tblW w:w="0" w:type="auto"/>
        <w:tblLook w:val="04A0" w:firstRow="1" w:lastRow="0" w:firstColumn="1" w:lastColumn="0" w:noHBand="0" w:noVBand="1"/>
      </w:tblPr>
      <w:tblGrid>
        <w:gridCol w:w="4811"/>
        <w:gridCol w:w="4811"/>
      </w:tblGrid>
      <w:tr w:rsidR="00D240AA" w:rsidRPr="00E700AA" w14:paraId="73F84244" w14:textId="77777777" w:rsidTr="006F2898">
        <w:tc>
          <w:tcPr>
            <w:tcW w:w="4811" w:type="dxa"/>
          </w:tcPr>
          <w:p w14:paraId="313F961A" w14:textId="77777777" w:rsidR="00D240AA" w:rsidRPr="00E700AA" w:rsidRDefault="00D240AA" w:rsidP="00D240AA">
            <w:pPr>
              <w:rPr>
                <w:rFonts w:asciiTheme="minorHAnsi" w:hAnsiTheme="minorHAnsi"/>
              </w:rPr>
            </w:pPr>
            <w:r w:rsidRPr="00E700AA">
              <w:rPr>
                <w:rFonts w:asciiTheme="minorHAnsi" w:hAnsiTheme="minorHAnsi"/>
              </w:rPr>
              <w:t>Data/parameter</w:t>
            </w:r>
          </w:p>
        </w:tc>
        <w:tc>
          <w:tcPr>
            <w:tcW w:w="4811" w:type="dxa"/>
          </w:tcPr>
          <w:p w14:paraId="6F6E4274" w14:textId="5ADA3261" w:rsidR="00D240AA" w:rsidRPr="00E700AA" w:rsidRDefault="00D240AA" w:rsidP="00D240AA">
            <w:pPr>
              <w:rPr>
                <w:rFonts w:asciiTheme="minorHAnsi" w:hAnsiTheme="minorHAnsi"/>
              </w:rPr>
            </w:pPr>
            <w:r w:rsidRPr="00E700AA">
              <w:rPr>
                <w:rFonts w:asciiTheme="minorHAnsi" w:hAnsiTheme="minorHAnsi"/>
                <w:lang w:val="en-GB" w:eastAsia="de-DE"/>
              </w:rPr>
              <w:t>Oi</w:t>
            </w:r>
          </w:p>
        </w:tc>
      </w:tr>
      <w:tr w:rsidR="00D240AA" w:rsidRPr="00E700AA" w14:paraId="51400C84" w14:textId="77777777" w:rsidTr="006F2898">
        <w:tc>
          <w:tcPr>
            <w:tcW w:w="4811" w:type="dxa"/>
          </w:tcPr>
          <w:p w14:paraId="16131AB9" w14:textId="77777777" w:rsidR="00D240AA" w:rsidRPr="00E700AA" w:rsidRDefault="00D240AA" w:rsidP="00D240AA">
            <w:pPr>
              <w:rPr>
                <w:rFonts w:asciiTheme="minorHAnsi" w:hAnsiTheme="minorHAnsi"/>
              </w:rPr>
            </w:pPr>
            <w:r w:rsidRPr="00E700AA">
              <w:rPr>
                <w:rFonts w:asciiTheme="minorHAnsi" w:hAnsiTheme="minorHAnsi"/>
              </w:rPr>
              <w:t>Unit</w:t>
            </w:r>
          </w:p>
        </w:tc>
        <w:tc>
          <w:tcPr>
            <w:tcW w:w="4811" w:type="dxa"/>
          </w:tcPr>
          <w:p w14:paraId="75F4F3F6" w14:textId="2CA7AD1E" w:rsidR="00D240AA" w:rsidRPr="00E700AA" w:rsidRDefault="00D240AA" w:rsidP="00D240AA">
            <w:pPr>
              <w:rPr>
                <w:rFonts w:asciiTheme="minorHAnsi" w:hAnsiTheme="minorHAnsi"/>
              </w:rPr>
            </w:pPr>
            <w:r w:rsidRPr="00E700AA">
              <w:rPr>
                <w:rFonts w:asciiTheme="minorHAnsi" w:hAnsiTheme="minorHAnsi" w:cs="Times New Roman"/>
              </w:rPr>
              <w:t>Hour per 24hrs period</w:t>
            </w:r>
          </w:p>
        </w:tc>
      </w:tr>
      <w:tr w:rsidR="00D240AA" w:rsidRPr="00E700AA" w14:paraId="3F324525" w14:textId="77777777" w:rsidTr="006F2898">
        <w:tc>
          <w:tcPr>
            <w:tcW w:w="4811" w:type="dxa"/>
          </w:tcPr>
          <w:p w14:paraId="212D1060" w14:textId="77777777" w:rsidR="00D240AA" w:rsidRPr="00E700AA" w:rsidRDefault="00D240AA" w:rsidP="00D240AA">
            <w:pPr>
              <w:rPr>
                <w:rFonts w:asciiTheme="minorHAnsi" w:hAnsiTheme="minorHAnsi"/>
              </w:rPr>
            </w:pPr>
            <w:r w:rsidRPr="00E700AA">
              <w:rPr>
                <w:rFonts w:asciiTheme="minorHAnsi" w:hAnsiTheme="minorHAnsi"/>
              </w:rPr>
              <w:t>Description</w:t>
            </w:r>
          </w:p>
        </w:tc>
        <w:tc>
          <w:tcPr>
            <w:tcW w:w="4811" w:type="dxa"/>
          </w:tcPr>
          <w:p w14:paraId="58DA0658" w14:textId="6E1D1167" w:rsidR="00D240AA" w:rsidRPr="00E700AA" w:rsidRDefault="00D240AA" w:rsidP="00D240AA">
            <w:pPr>
              <w:rPr>
                <w:rFonts w:asciiTheme="minorHAnsi" w:hAnsiTheme="minorHAnsi"/>
              </w:rPr>
            </w:pPr>
            <w:r w:rsidRPr="00E700AA">
              <w:rPr>
                <w:rFonts w:asciiTheme="minorHAnsi" w:hAnsiTheme="minorHAnsi" w:cs="Times New Roman"/>
              </w:rPr>
              <w:t>Operating hours of the project and baseline lamps per 24hrs period</w:t>
            </w:r>
          </w:p>
        </w:tc>
      </w:tr>
      <w:tr w:rsidR="00D240AA" w:rsidRPr="00E700AA" w14:paraId="4C6ECEBC" w14:textId="77777777" w:rsidTr="006F2898">
        <w:tc>
          <w:tcPr>
            <w:tcW w:w="4811" w:type="dxa"/>
          </w:tcPr>
          <w:p w14:paraId="06937ADB" w14:textId="77777777" w:rsidR="00D240AA" w:rsidRPr="00E700AA" w:rsidRDefault="00D240AA" w:rsidP="00D240AA">
            <w:pPr>
              <w:rPr>
                <w:rFonts w:asciiTheme="minorHAnsi" w:hAnsiTheme="minorHAnsi"/>
              </w:rPr>
            </w:pPr>
            <w:r w:rsidRPr="00E700AA">
              <w:rPr>
                <w:rFonts w:asciiTheme="minorHAnsi" w:hAnsiTheme="minorHAnsi"/>
              </w:rPr>
              <w:t>Source of Data</w:t>
            </w:r>
          </w:p>
        </w:tc>
        <w:tc>
          <w:tcPr>
            <w:tcW w:w="4811" w:type="dxa"/>
          </w:tcPr>
          <w:p w14:paraId="62DCD1F0" w14:textId="44302A15" w:rsidR="00D240AA" w:rsidRPr="00E700AA" w:rsidRDefault="00D240AA" w:rsidP="00D240AA">
            <w:pPr>
              <w:rPr>
                <w:rFonts w:asciiTheme="minorHAnsi" w:hAnsiTheme="minorHAnsi"/>
              </w:rPr>
            </w:pPr>
            <w:r w:rsidRPr="00E700AA">
              <w:rPr>
                <w:rFonts w:asciiTheme="minorHAnsi" w:hAnsiTheme="minorHAnsi" w:cs="Times New Roman"/>
              </w:rPr>
              <w:t>AMS-</w:t>
            </w:r>
            <w:proofErr w:type="gramStart"/>
            <w:r w:rsidRPr="00E700AA">
              <w:rPr>
                <w:rFonts w:asciiTheme="minorHAnsi" w:hAnsiTheme="minorHAnsi" w:cs="Times New Roman"/>
              </w:rPr>
              <w:t>II.J</w:t>
            </w:r>
            <w:proofErr w:type="gramEnd"/>
            <w:r w:rsidRPr="00E700AA">
              <w:rPr>
                <w:rFonts w:asciiTheme="minorHAnsi" w:hAnsiTheme="minorHAnsi" w:cs="Times New Roman"/>
              </w:rPr>
              <w:t>, page 3.</w:t>
            </w:r>
          </w:p>
        </w:tc>
      </w:tr>
      <w:tr w:rsidR="00D240AA" w:rsidRPr="00E700AA" w14:paraId="2C0B46F5" w14:textId="77777777" w:rsidTr="006F2898">
        <w:tc>
          <w:tcPr>
            <w:tcW w:w="4811" w:type="dxa"/>
          </w:tcPr>
          <w:p w14:paraId="51FDE760" w14:textId="77777777" w:rsidR="00D240AA" w:rsidRPr="00E700AA" w:rsidRDefault="00D240AA" w:rsidP="00D240AA">
            <w:pPr>
              <w:rPr>
                <w:rFonts w:asciiTheme="minorHAnsi" w:hAnsiTheme="minorHAnsi"/>
              </w:rPr>
            </w:pPr>
            <w:r w:rsidRPr="00E700AA">
              <w:rPr>
                <w:rFonts w:asciiTheme="minorHAnsi" w:hAnsiTheme="minorHAnsi"/>
              </w:rPr>
              <w:t>Value(s) applied</w:t>
            </w:r>
          </w:p>
        </w:tc>
        <w:tc>
          <w:tcPr>
            <w:tcW w:w="4811" w:type="dxa"/>
          </w:tcPr>
          <w:p w14:paraId="14A228FE" w14:textId="3C3445F1" w:rsidR="00D240AA" w:rsidRPr="00E700AA" w:rsidRDefault="00D240AA" w:rsidP="00D240AA">
            <w:pPr>
              <w:rPr>
                <w:rFonts w:asciiTheme="minorHAnsi" w:hAnsiTheme="minorHAnsi"/>
              </w:rPr>
            </w:pPr>
            <w:r w:rsidRPr="00E700AA">
              <w:rPr>
                <w:rFonts w:asciiTheme="minorHAnsi" w:hAnsiTheme="minorHAnsi" w:cs="Times New Roman"/>
              </w:rPr>
              <w:t>3.5</w:t>
            </w:r>
          </w:p>
        </w:tc>
      </w:tr>
      <w:tr w:rsidR="00D240AA" w:rsidRPr="00E700AA" w14:paraId="21BFA960" w14:textId="77777777" w:rsidTr="006F2898">
        <w:tc>
          <w:tcPr>
            <w:tcW w:w="4811" w:type="dxa"/>
          </w:tcPr>
          <w:p w14:paraId="47ADDEB3" w14:textId="77777777" w:rsidR="00D240AA" w:rsidRPr="00E700AA" w:rsidRDefault="00D240AA" w:rsidP="00D240AA">
            <w:pPr>
              <w:rPr>
                <w:rFonts w:asciiTheme="minorHAnsi" w:hAnsiTheme="minorHAnsi"/>
              </w:rPr>
            </w:pPr>
            <w:r w:rsidRPr="00E700AA">
              <w:rPr>
                <w:rFonts w:asciiTheme="minorHAnsi" w:hAnsiTheme="minorHAnsi"/>
              </w:rPr>
              <w:lastRenderedPageBreak/>
              <w:t>Choice of data or measurement practices and procedures</w:t>
            </w:r>
          </w:p>
        </w:tc>
        <w:tc>
          <w:tcPr>
            <w:tcW w:w="4811" w:type="dxa"/>
          </w:tcPr>
          <w:p w14:paraId="74454D9E" w14:textId="1768378E" w:rsidR="00D240AA" w:rsidRPr="00E700AA" w:rsidRDefault="00D240AA" w:rsidP="00D240AA">
            <w:pPr>
              <w:rPr>
                <w:rFonts w:asciiTheme="minorHAnsi" w:hAnsiTheme="minorHAnsi"/>
              </w:rPr>
            </w:pPr>
            <w:r w:rsidRPr="00E700AA">
              <w:rPr>
                <w:rFonts w:asciiTheme="minorHAnsi" w:hAnsiTheme="minorHAnsi" w:cs="Times New Roman"/>
              </w:rPr>
              <w:t>Default value as per Option 1 in paragraph 11. (ii) on page 3 of the applied methodology AMS-II.J.</w:t>
            </w:r>
          </w:p>
        </w:tc>
      </w:tr>
      <w:tr w:rsidR="00D240AA" w:rsidRPr="00E700AA" w14:paraId="3C09641C" w14:textId="77777777" w:rsidTr="006F2898">
        <w:tc>
          <w:tcPr>
            <w:tcW w:w="4811" w:type="dxa"/>
          </w:tcPr>
          <w:p w14:paraId="50D18ED5" w14:textId="77777777" w:rsidR="00D240AA" w:rsidRPr="00E700AA" w:rsidRDefault="00D240AA" w:rsidP="00D240AA">
            <w:pPr>
              <w:rPr>
                <w:rFonts w:asciiTheme="minorHAnsi" w:hAnsiTheme="minorHAnsi"/>
              </w:rPr>
            </w:pPr>
            <w:r w:rsidRPr="00E700AA">
              <w:rPr>
                <w:rFonts w:asciiTheme="minorHAnsi" w:hAnsiTheme="minorHAnsi"/>
              </w:rPr>
              <w:t>Purpose of data</w:t>
            </w:r>
          </w:p>
        </w:tc>
        <w:tc>
          <w:tcPr>
            <w:tcW w:w="4811" w:type="dxa"/>
          </w:tcPr>
          <w:p w14:paraId="12615BBF" w14:textId="5DAFC31E" w:rsidR="00D240AA" w:rsidRPr="00E700AA" w:rsidRDefault="00D240AA" w:rsidP="00D240AA">
            <w:pPr>
              <w:rPr>
                <w:rFonts w:asciiTheme="minorHAnsi" w:hAnsiTheme="minorHAnsi"/>
              </w:rPr>
            </w:pPr>
            <w:r w:rsidRPr="00E700AA">
              <w:rPr>
                <w:rFonts w:asciiTheme="minorHAnsi" w:hAnsiTheme="minorHAnsi" w:cs="Times New Roman"/>
              </w:rPr>
              <w:t>For ER calculation</w:t>
            </w:r>
          </w:p>
        </w:tc>
      </w:tr>
      <w:tr w:rsidR="00D240AA" w:rsidRPr="00E700AA" w14:paraId="3EE93300" w14:textId="77777777" w:rsidTr="006F2898">
        <w:tc>
          <w:tcPr>
            <w:tcW w:w="4811" w:type="dxa"/>
          </w:tcPr>
          <w:p w14:paraId="4F526914" w14:textId="77777777" w:rsidR="00D240AA" w:rsidRPr="00E700AA" w:rsidRDefault="00D240AA" w:rsidP="00D240AA">
            <w:pPr>
              <w:rPr>
                <w:rFonts w:asciiTheme="minorHAnsi" w:hAnsiTheme="minorHAnsi"/>
              </w:rPr>
            </w:pPr>
            <w:r w:rsidRPr="00E700AA">
              <w:rPr>
                <w:rFonts w:asciiTheme="minorHAnsi" w:hAnsiTheme="minorHAnsi"/>
              </w:rPr>
              <w:t>Additional comment</w:t>
            </w:r>
          </w:p>
        </w:tc>
        <w:tc>
          <w:tcPr>
            <w:tcW w:w="4811" w:type="dxa"/>
          </w:tcPr>
          <w:p w14:paraId="2795F51D" w14:textId="56B606B4" w:rsidR="00D240AA" w:rsidRPr="00E700AA" w:rsidRDefault="00D240AA" w:rsidP="00D240AA">
            <w:pPr>
              <w:rPr>
                <w:rFonts w:asciiTheme="minorHAnsi" w:hAnsiTheme="minorHAnsi"/>
              </w:rPr>
            </w:pPr>
            <w:r w:rsidRPr="00E700AA">
              <w:rPr>
                <w:rFonts w:asciiTheme="minorHAnsi" w:hAnsiTheme="minorHAnsi" w:cs="Times New Roman"/>
              </w:rPr>
              <w:t>This value is fix for the entire crediting period.</w:t>
            </w:r>
          </w:p>
        </w:tc>
      </w:tr>
    </w:tbl>
    <w:p w14:paraId="6D05A65A" w14:textId="13565C32" w:rsidR="00DC74C1" w:rsidRPr="00E700AA" w:rsidRDefault="00DC74C1" w:rsidP="00816579">
      <w:pPr>
        <w:rPr>
          <w:rFonts w:asciiTheme="minorHAnsi" w:hAnsiTheme="minorHAnsi"/>
        </w:rPr>
      </w:pPr>
    </w:p>
    <w:tbl>
      <w:tblPr>
        <w:tblStyle w:val="TableGrid"/>
        <w:tblW w:w="0" w:type="auto"/>
        <w:tblLook w:val="04A0" w:firstRow="1" w:lastRow="0" w:firstColumn="1" w:lastColumn="0" w:noHBand="0" w:noVBand="1"/>
      </w:tblPr>
      <w:tblGrid>
        <w:gridCol w:w="4811"/>
        <w:gridCol w:w="4811"/>
      </w:tblGrid>
      <w:tr w:rsidR="00D240AA" w:rsidRPr="00E700AA" w14:paraId="0EB8C616" w14:textId="77777777" w:rsidTr="006F2898">
        <w:tc>
          <w:tcPr>
            <w:tcW w:w="4811" w:type="dxa"/>
          </w:tcPr>
          <w:p w14:paraId="15E9F3DF" w14:textId="77777777" w:rsidR="00D240AA" w:rsidRPr="00E700AA" w:rsidRDefault="00D240AA" w:rsidP="00D240AA">
            <w:pPr>
              <w:rPr>
                <w:rFonts w:asciiTheme="minorHAnsi" w:hAnsiTheme="minorHAnsi"/>
              </w:rPr>
            </w:pPr>
            <w:r w:rsidRPr="00E700AA">
              <w:rPr>
                <w:rFonts w:asciiTheme="minorHAnsi" w:hAnsiTheme="minorHAnsi"/>
              </w:rPr>
              <w:t>Data/parameter</w:t>
            </w:r>
          </w:p>
        </w:tc>
        <w:tc>
          <w:tcPr>
            <w:tcW w:w="4811" w:type="dxa"/>
          </w:tcPr>
          <w:p w14:paraId="4B3D6E2E" w14:textId="43DB02AD" w:rsidR="00D240AA" w:rsidRPr="00E700AA" w:rsidRDefault="00D240AA" w:rsidP="00D240AA">
            <w:pPr>
              <w:rPr>
                <w:rFonts w:asciiTheme="minorHAnsi" w:hAnsiTheme="minorHAnsi"/>
              </w:rPr>
            </w:pPr>
            <w:r w:rsidRPr="00E700AA">
              <w:rPr>
                <w:rFonts w:asciiTheme="minorHAnsi" w:hAnsiTheme="minorHAnsi"/>
              </w:rPr>
              <w:t>NTG</w:t>
            </w:r>
          </w:p>
        </w:tc>
      </w:tr>
      <w:tr w:rsidR="00D240AA" w:rsidRPr="00E700AA" w14:paraId="5CCF39CD" w14:textId="77777777" w:rsidTr="006F2898">
        <w:tc>
          <w:tcPr>
            <w:tcW w:w="4811" w:type="dxa"/>
          </w:tcPr>
          <w:p w14:paraId="6193F8A1" w14:textId="77777777" w:rsidR="00D240AA" w:rsidRPr="00E700AA" w:rsidRDefault="00D240AA" w:rsidP="00D240AA">
            <w:pPr>
              <w:rPr>
                <w:rFonts w:asciiTheme="minorHAnsi" w:hAnsiTheme="minorHAnsi"/>
              </w:rPr>
            </w:pPr>
            <w:r w:rsidRPr="00E700AA">
              <w:rPr>
                <w:rFonts w:asciiTheme="minorHAnsi" w:hAnsiTheme="minorHAnsi"/>
              </w:rPr>
              <w:t>Unit</w:t>
            </w:r>
          </w:p>
        </w:tc>
        <w:tc>
          <w:tcPr>
            <w:tcW w:w="4811" w:type="dxa"/>
          </w:tcPr>
          <w:p w14:paraId="04B63300" w14:textId="6AFEBBFA" w:rsidR="00D240AA" w:rsidRPr="00E700AA" w:rsidRDefault="00D240AA" w:rsidP="00D240AA">
            <w:pPr>
              <w:rPr>
                <w:rFonts w:asciiTheme="minorHAnsi" w:hAnsiTheme="minorHAnsi"/>
              </w:rPr>
            </w:pPr>
            <w:r w:rsidRPr="00E700AA">
              <w:rPr>
                <w:rFonts w:asciiTheme="minorHAnsi" w:hAnsiTheme="minorHAnsi"/>
              </w:rPr>
              <w:t>Fraction</w:t>
            </w:r>
          </w:p>
        </w:tc>
      </w:tr>
      <w:tr w:rsidR="00D240AA" w:rsidRPr="00E700AA" w14:paraId="58C7DE28" w14:textId="77777777" w:rsidTr="006F2898">
        <w:tc>
          <w:tcPr>
            <w:tcW w:w="4811" w:type="dxa"/>
          </w:tcPr>
          <w:p w14:paraId="14E94D29" w14:textId="77777777" w:rsidR="00D240AA" w:rsidRPr="00E700AA" w:rsidRDefault="00D240AA" w:rsidP="00D240AA">
            <w:pPr>
              <w:rPr>
                <w:rFonts w:asciiTheme="minorHAnsi" w:hAnsiTheme="minorHAnsi"/>
              </w:rPr>
            </w:pPr>
            <w:r w:rsidRPr="00E700AA">
              <w:rPr>
                <w:rFonts w:asciiTheme="minorHAnsi" w:hAnsiTheme="minorHAnsi"/>
              </w:rPr>
              <w:t>Description</w:t>
            </w:r>
          </w:p>
        </w:tc>
        <w:tc>
          <w:tcPr>
            <w:tcW w:w="4811" w:type="dxa"/>
          </w:tcPr>
          <w:p w14:paraId="5541CFA5" w14:textId="0C03C0A5" w:rsidR="00D240AA" w:rsidRPr="00E700AA" w:rsidRDefault="00D240AA" w:rsidP="00D240AA">
            <w:pPr>
              <w:rPr>
                <w:rFonts w:asciiTheme="minorHAnsi" w:hAnsiTheme="minorHAnsi"/>
              </w:rPr>
            </w:pPr>
            <w:r w:rsidRPr="00E700AA">
              <w:rPr>
                <w:rFonts w:asciiTheme="minorHAnsi" w:hAnsiTheme="minorHAnsi"/>
              </w:rPr>
              <w:t>Net-to-gross adjustment factor</w:t>
            </w:r>
          </w:p>
        </w:tc>
      </w:tr>
      <w:tr w:rsidR="00D240AA" w:rsidRPr="00E700AA" w14:paraId="613A1CC5" w14:textId="77777777" w:rsidTr="006F2898">
        <w:tc>
          <w:tcPr>
            <w:tcW w:w="4811" w:type="dxa"/>
          </w:tcPr>
          <w:p w14:paraId="06A28FFB" w14:textId="77777777" w:rsidR="00D240AA" w:rsidRPr="00E700AA" w:rsidRDefault="00D240AA" w:rsidP="00D240AA">
            <w:pPr>
              <w:rPr>
                <w:rFonts w:asciiTheme="minorHAnsi" w:hAnsiTheme="minorHAnsi"/>
              </w:rPr>
            </w:pPr>
            <w:r w:rsidRPr="00E700AA">
              <w:rPr>
                <w:rFonts w:asciiTheme="minorHAnsi" w:hAnsiTheme="minorHAnsi"/>
              </w:rPr>
              <w:t>Source of Data</w:t>
            </w:r>
          </w:p>
        </w:tc>
        <w:tc>
          <w:tcPr>
            <w:tcW w:w="4811" w:type="dxa"/>
          </w:tcPr>
          <w:p w14:paraId="257A55CB" w14:textId="793C178D" w:rsidR="00D240AA" w:rsidRPr="00E700AA" w:rsidRDefault="00D240AA" w:rsidP="00D240AA">
            <w:pPr>
              <w:rPr>
                <w:rFonts w:asciiTheme="minorHAnsi" w:hAnsiTheme="minorHAnsi"/>
              </w:rPr>
            </w:pPr>
            <w:r w:rsidRPr="00E700AA">
              <w:rPr>
                <w:rFonts w:asciiTheme="minorHAnsi" w:hAnsiTheme="minorHAnsi"/>
              </w:rPr>
              <w:t>AMS-</w:t>
            </w:r>
            <w:proofErr w:type="gramStart"/>
            <w:r w:rsidRPr="00E700AA">
              <w:rPr>
                <w:rFonts w:asciiTheme="minorHAnsi" w:hAnsiTheme="minorHAnsi"/>
              </w:rPr>
              <w:t>II.J</w:t>
            </w:r>
            <w:proofErr w:type="gramEnd"/>
            <w:r w:rsidRPr="00E700AA">
              <w:rPr>
                <w:rFonts w:asciiTheme="minorHAnsi" w:hAnsiTheme="minorHAnsi"/>
              </w:rPr>
              <w:t>, V04, page 4</w:t>
            </w:r>
          </w:p>
        </w:tc>
      </w:tr>
      <w:tr w:rsidR="00D240AA" w:rsidRPr="00E700AA" w14:paraId="500A21F7" w14:textId="77777777" w:rsidTr="006F2898">
        <w:tc>
          <w:tcPr>
            <w:tcW w:w="4811" w:type="dxa"/>
          </w:tcPr>
          <w:p w14:paraId="0D6E8B1C" w14:textId="77777777" w:rsidR="00D240AA" w:rsidRPr="00E700AA" w:rsidRDefault="00D240AA" w:rsidP="00D240AA">
            <w:pPr>
              <w:rPr>
                <w:rFonts w:asciiTheme="minorHAnsi" w:hAnsiTheme="minorHAnsi"/>
              </w:rPr>
            </w:pPr>
            <w:r w:rsidRPr="00E700AA">
              <w:rPr>
                <w:rFonts w:asciiTheme="minorHAnsi" w:hAnsiTheme="minorHAnsi"/>
              </w:rPr>
              <w:t>Value(s) applied</w:t>
            </w:r>
          </w:p>
        </w:tc>
        <w:tc>
          <w:tcPr>
            <w:tcW w:w="4811" w:type="dxa"/>
          </w:tcPr>
          <w:p w14:paraId="64DB66F8" w14:textId="39A7008E" w:rsidR="00D240AA" w:rsidRPr="00E700AA" w:rsidRDefault="00D240AA" w:rsidP="00D240AA">
            <w:pPr>
              <w:rPr>
                <w:rFonts w:asciiTheme="minorHAnsi" w:hAnsiTheme="minorHAnsi"/>
              </w:rPr>
            </w:pPr>
            <w:r w:rsidRPr="00E700AA">
              <w:rPr>
                <w:rFonts w:asciiTheme="minorHAnsi" w:hAnsiTheme="minorHAnsi"/>
              </w:rPr>
              <w:t>0.95</w:t>
            </w:r>
          </w:p>
        </w:tc>
      </w:tr>
      <w:tr w:rsidR="00D240AA" w:rsidRPr="00E700AA" w14:paraId="022A58AA" w14:textId="77777777" w:rsidTr="006F2898">
        <w:tc>
          <w:tcPr>
            <w:tcW w:w="4811" w:type="dxa"/>
          </w:tcPr>
          <w:p w14:paraId="2FC5F3D2" w14:textId="77777777" w:rsidR="00D240AA" w:rsidRPr="00E700AA" w:rsidRDefault="00D240AA" w:rsidP="00D240AA">
            <w:pPr>
              <w:rPr>
                <w:rFonts w:asciiTheme="minorHAnsi" w:hAnsiTheme="minorHAnsi"/>
              </w:rPr>
            </w:pPr>
            <w:r w:rsidRPr="00E700AA">
              <w:rPr>
                <w:rFonts w:asciiTheme="minorHAnsi" w:hAnsiTheme="minorHAnsi"/>
              </w:rPr>
              <w:t>Choice of data or measurement practices and procedures</w:t>
            </w:r>
          </w:p>
        </w:tc>
        <w:tc>
          <w:tcPr>
            <w:tcW w:w="4811" w:type="dxa"/>
          </w:tcPr>
          <w:p w14:paraId="58279920" w14:textId="159F4EBF" w:rsidR="00D240AA" w:rsidRPr="00E700AA" w:rsidRDefault="00D240AA" w:rsidP="00D240AA">
            <w:pPr>
              <w:rPr>
                <w:rFonts w:asciiTheme="minorHAnsi" w:hAnsiTheme="minorHAnsi"/>
              </w:rPr>
            </w:pPr>
            <w:r w:rsidRPr="00E700AA">
              <w:rPr>
                <w:rFonts w:asciiTheme="minorHAnsi" w:hAnsiTheme="minorHAnsi"/>
              </w:rPr>
              <w:t>Default value as per applied methodology</w:t>
            </w:r>
          </w:p>
        </w:tc>
      </w:tr>
      <w:tr w:rsidR="00D240AA" w:rsidRPr="00E700AA" w14:paraId="53E4B0A4" w14:textId="77777777" w:rsidTr="006F2898">
        <w:tc>
          <w:tcPr>
            <w:tcW w:w="4811" w:type="dxa"/>
          </w:tcPr>
          <w:p w14:paraId="2D9824C9" w14:textId="77777777" w:rsidR="00D240AA" w:rsidRPr="00E700AA" w:rsidRDefault="00D240AA" w:rsidP="00D240AA">
            <w:pPr>
              <w:rPr>
                <w:rFonts w:asciiTheme="minorHAnsi" w:hAnsiTheme="minorHAnsi"/>
              </w:rPr>
            </w:pPr>
            <w:r w:rsidRPr="00E700AA">
              <w:rPr>
                <w:rFonts w:asciiTheme="minorHAnsi" w:hAnsiTheme="minorHAnsi"/>
              </w:rPr>
              <w:t>Purpose of data</w:t>
            </w:r>
          </w:p>
        </w:tc>
        <w:tc>
          <w:tcPr>
            <w:tcW w:w="4811" w:type="dxa"/>
          </w:tcPr>
          <w:p w14:paraId="40C8013F" w14:textId="67FDAA4E" w:rsidR="00D240AA" w:rsidRPr="00E700AA" w:rsidRDefault="00D240AA" w:rsidP="00D240AA">
            <w:pPr>
              <w:rPr>
                <w:rFonts w:asciiTheme="minorHAnsi" w:hAnsiTheme="minorHAnsi"/>
              </w:rPr>
            </w:pPr>
            <w:r w:rsidRPr="00E700AA">
              <w:rPr>
                <w:rFonts w:asciiTheme="minorHAnsi" w:hAnsiTheme="minorHAnsi"/>
              </w:rPr>
              <w:t>For SDG 13 contribution</w:t>
            </w:r>
          </w:p>
        </w:tc>
      </w:tr>
      <w:tr w:rsidR="00D240AA" w:rsidRPr="00E700AA" w14:paraId="1B751A5D" w14:textId="77777777" w:rsidTr="006F2898">
        <w:tc>
          <w:tcPr>
            <w:tcW w:w="4811" w:type="dxa"/>
          </w:tcPr>
          <w:p w14:paraId="07596CDB" w14:textId="77777777" w:rsidR="00D240AA" w:rsidRPr="00E700AA" w:rsidRDefault="00D240AA" w:rsidP="00D240AA">
            <w:pPr>
              <w:rPr>
                <w:rFonts w:asciiTheme="minorHAnsi" w:hAnsiTheme="minorHAnsi"/>
              </w:rPr>
            </w:pPr>
            <w:r w:rsidRPr="00E700AA">
              <w:rPr>
                <w:rFonts w:asciiTheme="minorHAnsi" w:hAnsiTheme="minorHAnsi"/>
              </w:rPr>
              <w:t>Additional comment</w:t>
            </w:r>
          </w:p>
        </w:tc>
        <w:tc>
          <w:tcPr>
            <w:tcW w:w="4811" w:type="dxa"/>
          </w:tcPr>
          <w:p w14:paraId="0CB1C8E8" w14:textId="5A8AC77E" w:rsidR="00D240AA" w:rsidRPr="00E700AA" w:rsidRDefault="00D240AA" w:rsidP="00D240AA">
            <w:pPr>
              <w:rPr>
                <w:rFonts w:asciiTheme="minorHAnsi" w:hAnsiTheme="minorHAnsi"/>
              </w:rPr>
            </w:pPr>
            <w:r w:rsidRPr="00E700AA">
              <w:rPr>
                <w:rFonts w:asciiTheme="minorHAnsi" w:hAnsiTheme="minorHAnsi"/>
              </w:rPr>
              <w:t>None</w:t>
            </w:r>
          </w:p>
        </w:tc>
      </w:tr>
    </w:tbl>
    <w:p w14:paraId="731BB1CB" w14:textId="3ACD9A9C" w:rsidR="00DC74C1" w:rsidRPr="00E700AA" w:rsidRDefault="00DC74C1" w:rsidP="00816579">
      <w:pPr>
        <w:rPr>
          <w:rFonts w:asciiTheme="minorHAnsi" w:hAnsiTheme="minorHAnsi"/>
        </w:rPr>
      </w:pPr>
    </w:p>
    <w:p w14:paraId="7CB1204B" w14:textId="3230E458" w:rsidR="00DC74C1" w:rsidRPr="00E700AA" w:rsidRDefault="00DC74C1" w:rsidP="00816579">
      <w:pPr>
        <w:rPr>
          <w:rFonts w:asciiTheme="minorHAnsi" w:hAnsiTheme="minorHAnsi"/>
        </w:rPr>
      </w:pPr>
    </w:p>
    <w:tbl>
      <w:tblPr>
        <w:tblStyle w:val="TableGrid"/>
        <w:tblW w:w="0" w:type="auto"/>
        <w:tblLook w:val="04A0" w:firstRow="1" w:lastRow="0" w:firstColumn="1" w:lastColumn="0" w:noHBand="0" w:noVBand="1"/>
      </w:tblPr>
      <w:tblGrid>
        <w:gridCol w:w="4811"/>
        <w:gridCol w:w="4811"/>
      </w:tblGrid>
      <w:tr w:rsidR="00D240AA" w:rsidRPr="00E700AA" w14:paraId="584C14CF" w14:textId="77777777" w:rsidTr="006F2898">
        <w:tc>
          <w:tcPr>
            <w:tcW w:w="4811" w:type="dxa"/>
          </w:tcPr>
          <w:p w14:paraId="6ACE40FA" w14:textId="77777777" w:rsidR="00D240AA" w:rsidRPr="00E700AA" w:rsidRDefault="00D240AA" w:rsidP="00D240AA">
            <w:pPr>
              <w:rPr>
                <w:rFonts w:asciiTheme="minorHAnsi" w:hAnsiTheme="minorHAnsi"/>
              </w:rPr>
            </w:pPr>
            <w:r w:rsidRPr="00E700AA">
              <w:rPr>
                <w:rFonts w:asciiTheme="minorHAnsi" w:hAnsiTheme="minorHAnsi"/>
              </w:rPr>
              <w:t>Data/parameter</w:t>
            </w:r>
          </w:p>
        </w:tc>
        <w:tc>
          <w:tcPr>
            <w:tcW w:w="4811" w:type="dxa"/>
          </w:tcPr>
          <w:p w14:paraId="059FA365" w14:textId="1AF33FBE" w:rsidR="00D240AA" w:rsidRPr="00E700AA" w:rsidRDefault="00D240AA" w:rsidP="00D240AA">
            <w:pPr>
              <w:rPr>
                <w:rFonts w:asciiTheme="minorHAnsi" w:hAnsiTheme="minorHAnsi"/>
              </w:rPr>
            </w:pPr>
            <w:proofErr w:type="spellStart"/>
            <w:r w:rsidRPr="00E700AA">
              <w:rPr>
                <w:rFonts w:asciiTheme="minorHAnsi" w:hAnsiTheme="minorHAnsi"/>
              </w:rPr>
              <w:t>TDi</w:t>
            </w:r>
            <w:proofErr w:type="spellEnd"/>
          </w:p>
        </w:tc>
      </w:tr>
      <w:tr w:rsidR="00D240AA" w:rsidRPr="00E700AA" w14:paraId="28CC0A33" w14:textId="77777777" w:rsidTr="006F2898">
        <w:tc>
          <w:tcPr>
            <w:tcW w:w="4811" w:type="dxa"/>
          </w:tcPr>
          <w:p w14:paraId="79C72F19" w14:textId="77777777" w:rsidR="00D240AA" w:rsidRPr="00E700AA" w:rsidRDefault="00D240AA" w:rsidP="00D240AA">
            <w:pPr>
              <w:rPr>
                <w:rFonts w:asciiTheme="minorHAnsi" w:hAnsiTheme="minorHAnsi"/>
              </w:rPr>
            </w:pPr>
            <w:r w:rsidRPr="00E700AA">
              <w:rPr>
                <w:rFonts w:asciiTheme="minorHAnsi" w:hAnsiTheme="minorHAnsi"/>
              </w:rPr>
              <w:t>Unit</w:t>
            </w:r>
          </w:p>
        </w:tc>
        <w:tc>
          <w:tcPr>
            <w:tcW w:w="4811" w:type="dxa"/>
          </w:tcPr>
          <w:p w14:paraId="6966D37B" w14:textId="259A535B" w:rsidR="00D240AA" w:rsidRPr="00E700AA" w:rsidRDefault="00D240AA" w:rsidP="00D240AA">
            <w:pPr>
              <w:rPr>
                <w:rFonts w:asciiTheme="minorHAnsi" w:hAnsiTheme="minorHAnsi"/>
              </w:rPr>
            </w:pPr>
            <w:r w:rsidRPr="00E700AA">
              <w:rPr>
                <w:rFonts w:asciiTheme="minorHAnsi" w:hAnsiTheme="minorHAnsi" w:cs="Times New Roman"/>
              </w:rPr>
              <w:t>Fraction</w:t>
            </w:r>
          </w:p>
        </w:tc>
      </w:tr>
      <w:tr w:rsidR="00D240AA" w:rsidRPr="00E700AA" w14:paraId="3EDB2167" w14:textId="77777777" w:rsidTr="006F2898">
        <w:tc>
          <w:tcPr>
            <w:tcW w:w="4811" w:type="dxa"/>
          </w:tcPr>
          <w:p w14:paraId="36B00B50" w14:textId="77777777" w:rsidR="00D240AA" w:rsidRPr="00E700AA" w:rsidRDefault="00D240AA" w:rsidP="00D240AA">
            <w:pPr>
              <w:rPr>
                <w:rFonts w:asciiTheme="minorHAnsi" w:hAnsiTheme="minorHAnsi"/>
              </w:rPr>
            </w:pPr>
            <w:r w:rsidRPr="00E700AA">
              <w:rPr>
                <w:rFonts w:asciiTheme="minorHAnsi" w:hAnsiTheme="minorHAnsi"/>
              </w:rPr>
              <w:t>Description</w:t>
            </w:r>
          </w:p>
        </w:tc>
        <w:tc>
          <w:tcPr>
            <w:tcW w:w="4811" w:type="dxa"/>
          </w:tcPr>
          <w:p w14:paraId="1AAECC2A" w14:textId="42C595F4" w:rsidR="00D240AA" w:rsidRPr="00E700AA" w:rsidRDefault="00D240AA" w:rsidP="00D240AA">
            <w:pPr>
              <w:rPr>
                <w:rFonts w:asciiTheme="minorHAnsi" w:hAnsiTheme="minorHAnsi"/>
              </w:rPr>
            </w:pPr>
            <w:r w:rsidRPr="00E700AA">
              <w:rPr>
                <w:rFonts w:asciiTheme="minorHAnsi" w:hAnsiTheme="minorHAnsi" w:cs="Times New Roman"/>
              </w:rPr>
              <w:t>Average annual technical grid losses (transmission and distribution) during year y for the grid serving the locations where the devices are installed, expressed as a fraction</w:t>
            </w:r>
          </w:p>
        </w:tc>
      </w:tr>
      <w:tr w:rsidR="00D240AA" w:rsidRPr="00E700AA" w14:paraId="3BD38378" w14:textId="77777777" w:rsidTr="006F2898">
        <w:tc>
          <w:tcPr>
            <w:tcW w:w="4811" w:type="dxa"/>
          </w:tcPr>
          <w:p w14:paraId="779D4475" w14:textId="77777777" w:rsidR="00D240AA" w:rsidRPr="00E700AA" w:rsidRDefault="00D240AA" w:rsidP="00D240AA">
            <w:pPr>
              <w:rPr>
                <w:rFonts w:asciiTheme="minorHAnsi" w:hAnsiTheme="minorHAnsi"/>
              </w:rPr>
            </w:pPr>
            <w:r w:rsidRPr="00E700AA">
              <w:rPr>
                <w:rFonts w:asciiTheme="minorHAnsi" w:hAnsiTheme="minorHAnsi"/>
              </w:rPr>
              <w:t>Source of Data</w:t>
            </w:r>
          </w:p>
        </w:tc>
        <w:tc>
          <w:tcPr>
            <w:tcW w:w="4811" w:type="dxa"/>
          </w:tcPr>
          <w:p w14:paraId="675826C0" w14:textId="49257D07" w:rsidR="00D240AA" w:rsidRPr="00E700AA" w:rsidRDefault="00D240AA" w:rsidP="00D240AA">
            <w:pPr>
              <w:rPr>
                <w:rFonts w:asciiTheme="minorHAnsi" w:hAnsiTheme="minorHAnsi"/>
              </w:rPr>
            </w:pPr>
            <w:r w:rsidRPr="00E700AA">
              <w:rPr>
                <w:rFonts w:asciiTheme="minorHAnsi" w:hAnsiTheme="minorHAnsi" w:cs="Times New Roman"/>
              </w:rPr>
              <w:t>AMS-</w:t>
            </w:r>
            <w:proofErr w:type="gramStart"/>
            <w:r w:rsidRPr="00E700AA">
              <w:rPr>
                <w:rFonts w:asciiTheme="minorHAnsi" w:hAnsiTheme="minorHAnsi" w:cs="Times New Roman"/>
              </w:rPr>
              <w:t>II.J</w:t>
            </w:r>
            <w:proofErr w:type="gramEnd"/>
            <w:r w:rsidRPr="00E700AA">
              <w:rPr>
                <w:rFonts w:asciiTheme="minorHAnsi" w:hAnsiTheme="minorHAnsi" w:cs="Times New Roman"/>
              </w:rPr>
              <w:t>, V04, page 4</w:t>
            </w:r>
          </w:p>
        </w:tc>
      </w:tr>
      <w:tr w:rsidR="00D240AA" w:rsidRPr="00E700AA" w14:paraId="596CD2C2" w14:textId="77777777" w:rsidTr="006F2898">
        <w:tc>
          <w:tcPr>
            <w:tcW w:w="4811" w:type="dxa"/>
          </w:tcPr>
          <w:p w14:paraId="3C6765C4" w14:textId="77777777" w:rsidR="00D240AA" w:rsidRPr="00E700AA" w:rsidRDefault="00D240AA" w:rsidP="00D240AA">
            <w:pPr>
              <w:rPr>
                <w:rFonts w:asciiTheme="minorHAnsi" w:hAnsiTheme="minorHAnsi"/>
              </w:rPr>
            </w:pPr>
            <w:r w:rsidRPr="00E700AA">
              <w:rPr>
                <w:rFonts w:asciiTheme="minorHAnsi" w:hAnsiTheme="minorHAnsi"/>
              </w:rPr>
              <w:t>Value(s) applied</w:t>
            </w:r>
          </w:p>
        </w:tc>
        <w:tc>
          <w:tcPr>
            <w:tcW w:w="4811" w:type="dxa"/>
          </w:tcPr>
          <w:p w14:paraId="65B7DB81" w14:textId="5E54B0A7" w:rsidR="00D240AA" w:rsidRPr="00E700AA" w:rsidRDefault="00D240AA" w:rsidP="00D240AA">
            <w:pPr>
              <w:rPr>
                <w:rFonts w:asciiTheme="minorHAnsi" w:hAnsiTheme="minorHAnsi"/>
              </w:rPr>
            </w:pPr>
            <w:r w:rsidRPr="00E700AA">
              <w:rPr>
                <w:rFonts w:asciiTheme="minorHAnsi" w:hAnsiTheme="minorHAnsi" w:cs="Times New Roman"/>
              </w:rPr>
              <w:t>0.1</w:t>
            </w:r>
          </w:p>
        </w:tc>
      </w:tr>
      <w:tr w:rsidR="00D240AA" w:rsidRPr="00E700AA" w14:paraId="73A19917" w14:textId="77777777" w:rsidTr="006F2898">
        <w:tc>
          <w:tcPr>
            <w:tcW w:w="4811" w:type="dxa"/>
          </w:tcPr>
          <w:p w14:paraId="3EDE2FB9" w14:textId="77777777" w:rsidR="00D240AA" w:rsidRPr="00E700AA" w:rsidRDefault="00D240AA" w:rsidP="00D240AA">
            <w:pPr>
              <w:rPr>
                <w:rFonts w:asciiTheme="minorHAnsi" w:hAnsiTheme="minorHAnsi"/>
              </w:rPr>
            </w:pPr>
            <w:r w:rsidRPr="00E700AA">
              <w:rPr>
                <w:rFonts w:asciiTheme="minorHAnsi" w:hAnsiTheme="minorHAnsi"/>
              </w:rPr>
              <w:t>Choice of data or measurement practices and procedures</w:t>
            </w:r>
          </w:p>
        </w:tc>
        <w:tc>
          <w:tcPr>
            <w:tcW w:w="4811" w:type="dxa"/>
          </w:tcPr>
          <w:p w14:paraId="6CD99E7A" w14:textId="7D741E30" w:rsidR="00D240AA" w:rsidRPr="00E700AA" w:rsidRDefault="00D240AA" w:rsidP="00D240AA">
            <w:pPr>
              <w:rPr>
                <w:rFonts w:asciiTheme="minorHAnsi" w:hAnsiTheme="minorHAnsi"/>
              </w:rPr>
            </w:pPr>
            <w:r w:rsidRPr="00E700AA">
              <w:rPr>
                <w:rFonts w:asciiTheme="minorHAnsi" w:hAnsiTheme="minorHAnsi" w:cs="Times New Roman"/>
              </w:rPr>
              <w:t>Default value as per applied methodology</w:t>
            </w:r>
          </w:p>
        </w:tc>
      </w:tr>
      <w:tr w:rsidR="00D240AA" w:rsidRPr="00E700AA" w14:paraId="482803FD" w14:textId="77777777" w:rsidTr="006F2898">
        <w:tc>
          <w:tcPr>
            <w:tcW w:w="4811" w:type="dxa"/>
          </w:tcPr>
          <w:p w14:paraId="197B016B" w14:textId="77777777" w:rsidR="00D240AA" w:rsidRPr="00E700AA" w:rsidRDefault="00D240AA" w:rsidP="00D240AA">
            <w:pPr>
              <w:rPr>
                <w:rFonts w:asciiTheme="minorHAnsi" w:hAnsiTheme="minorHAnsi"/>
              </w:rPr>
            </w:pPr>
            <w:r w:rsidRPr="00E700AA">
              <w:rPr>
                <w:rFonts w:asciiTheme="minorHAnsi" w:hAnsiTheme="minorHAnsi"/>
              </w:rPr>
              <w:t>Purpose of data</w:t>
            </w:r>
          </w:p>
        </w:tc>
        <w:tc>
          <w:tcPr>
            <w:tcW w:w="4811" w:type="dxa"/>
          </w:tcPr>
          <w:p w14:paraId="1EF2154E" w14:textId="0D6EBC31" w:rsidR="00D240AA" w:rsidRPr="00E700AA" w:rsidRDefault="00D240AA" w:rsidP="00D240AA">
            <w:pPr>
              <w:rPr>
                <w:rFonts w:asciiTheme="minorHAnsi" w:hAnsiTheme="minorHAnsi"/>
              </w:rPr>
            </w:pPr>
            <w:r w:rsidRPr="00E700AA">
              <w:rPr>
                <w:rFonts w:asciiTheme="minorHAnsi" w:hAnsiTheme="minorHAnsi" w:cs="Times New Roman"/>
              </w:rPr>
              <w:t>For SDG 13 contribution</w:t>
            </w:r>
          </w:p>
        </w:tc>
      </w:tr>
      <w:tr w:rsidR="00D240AA" w:rsidRPr="00E700AA" w14:paraId="15E0616F" w14:textId="77777777" w:rsidTr="006F2898">
        <w:tc>
          <w:tcPr>
            <w:tcW w:w="4811" w:type="dxa"/>
          </w:tcPr>
          <w:p w14:paraId="422DD2A8" w14:textId="77777777" w:rsidR="00D240AA" w:rsidRPr="00E700AA" w:rsidRDefault="00D240AA" w:rsidP="00D240AA">
            <w:pPr>
              <w:rPr>
                <w:rFonts w:asciiTheme="minorHAnsi" w:hAnsiTheme="minorHAnsi"/>
              </w:rPr>
            </w:pPr>
            <w:r w:rsidRPr="00E700AA">
              <w:rPr>
                <w:rFonts w:asciiTheme="minorHAnsi" w:hAnsiTheme="minorHAnsi"/>
              </w:rPr>
              <w:t>Additional comment</w:t>
            </w:r>
          </w:p>
        </w:tc>
        <w:tc>
          <w:tcPr>
            <w:tcW w:w="4811" w:type="dxa"/>
          </w:tcPr>
          <w:p w14:paraId="72F75763" w14:textId="7A35422E" w:rsidR="00D240AA" w:rsidRPr="00E700AA" w:rsidRDefault="00D240AA" w:rsidP="00D240AA">
            <w:pPr>
              <w:rPr>
                <w:rFonts w:asciiTheme="minorHAnsi" w:hAnsiTheme="minorHAnsi"/>
              </w:rPr>
            </w:pPr>
            <w:r w:rsidRPr="00E700AA">
              <w:rPr>
                <w:rFonts w:asciiTheme="minorHAnsi" w:hAnsiTheme="minorHAnsi" w:cs="Times New Roman"/>
              </w:rPr>
              <w:t>None</w:t>
            </w:r>
          </w:p>
        </w:tc>
      </w:tr>
    </w:tbl>
    <w:p w14:paraId="18B4CAA1" w14:textId="5C06AB86" w:rsidR="00DC74C1" w:rsidRPr="00E700AA" w:rsidRDefault="00DC74C1" w:rsidP="00816579">
      <w:pPr>
        <w:rPr>
          <w:rFonts w:asciiTheme="minorHAnsi" w:hAnsiTheme="minorHAnsi"/>
        </w:rPr>
      </w:pPr>
    </w:p>
    <w:tbl>
      <w:tblPr>
        <w:tblStyle w:val="TableGrid"/>
        <w:tblW w:w="0" w:type="auto"/>
        <w:tblLook w:val="04A0" w:firstRow="1" w:lastRow="0" w:firstColumn="1" w:lastColumn="0" w:noHBand="0" w:noVBand="1"/>
      </w:tblPr>
      <w:tblGrid>
        <w:gridCol w:w="4811"/>
        <w:gridCol w:w="4811"/>
      </w:tblGrid>
      <w:tr w:rsidR="00D240AA" w:rsidRPr="00E700AA" w14:paraId="6A3842D4" w14:textId="77777777" w:rsidTr="006F2898">
        <w:tc>
          <w:tcPr>
            <w:tcW w:w="4811" w:type="dxa"/>
          </w:tcPr>
          <w:p w14:paraId="2016A8C1" w14:textId="77777777" w:rsidR="00D240AA" w:rsidRPr="00E700AA" w:rsidRDefault="00D240AA" w:rsidP="00D240AA">
            <w:pPr>
              <w:rPr>
                <w:rFonts w:asciiTheme="minorHAnsi" w:hAnsiTheme="minorHAnsi"/>
              </w:rPr>
            </w:pPr>
            <w:r w:rsidRPr="00E700AA">
              <w:rPr>
                <w:rFonts w:asciiTheme="minorHAnsi" w:hAnsiTheme="minorHAnsi"/>
              </w:rPr>
              <w:t>Data/parameter</w:t>
            </w:r>
          </w:p>
        </w:tc>
        <w:tc>
          <w:tcPr>
            <w:tcW w:w="4811" w:type="dxa"/>
          </w:tcPr>
          <w:p w14:paraId="2054A485" w14:textId="5AC1917D" w:rsidR="00D240AA" w:rsidRPr="00E700AA" w:rsidRDefault="00D240AA" w:rsidP="00D240AA">
            <w:pPr>
              <w:rPr>
                <w:rFonts w:asciiTheme="minorHAnsi" w:hAnsiTheme="minorHAnsi"/>
              </w:rPr>
            </w:pPr>
            <w:r w:rsidRPr="00E700AA">
              <w:rPr>
                <w:rFonts w:asciiTheme="minorHAnsi" w:hAnsiTheme="minorHAnsi"/>
              </w:rPr>
              <w:t>Li</w:t>
            </w:r>
          </w:p>
        </w:tc>
      </w:tr>
      <w:tr w:rsidR="00D240AA" w:rsidRPr="00E700AA" w14:paraId="6B7C63D8" w14:textId="77777777" w:rsidTr="006F2898">
        <w:tc>
          <w:tcPr>
            <w:tcW w:w="4811" w:type="dxa"/>
          </w:tcPr>
          <w:p w14:paraId="0B68A7EB" w14:textId="77777777" w:rsidR="00D240AA" w:rsidRPr="00E700AA" w:rsidRDefault="00D240AA" w:rsidP="00D240AA">
            <w:pPr>
              <w:rPr>
                <w:rFonts w:asciiTheme="minorHAnsi" w:hAnsiTheme="minorHAnsi"/>
              </w:rPr>
            </w:pPr>
            <w:r w:rsidRPr="00E700AA">
              <w:rPr>
                <w:rFonts w:asciiTheme="minorHAnsi" w:hAnsiTheme="minorHAnsi"/>
              </w:rPr>
              <w:t>Unit</w:t>
            </w:r>
          </w:p>
        </w:tc>
        <w:tc>
          <w:tcPr>
            <w:tcW w:w="4811" w:type="dxa"/>
          </w:tcPr>
          <w:p w14:paraId="48FEA13C" w14:textId="0F6EE037" w:rsidR="00D240AA" w:rsidRPr="00E700AA" w:rsidRDefault="00D240AA" w:rsidP="00D240AA">
            <w:pPr>
              <w:rPr>
                <w:rFonts w:asciiTheme="minorHAnsi" w:hAnsiTheme="minorHAnsi"/>
              </w:rPr>
            </w:pPr>
            <w:r w:rsidRPr="00E700AA">
              <w:rPr>
                <w:rFonts w:asciiTheme="minorHAnsi" w:hAnsiTheme="minorHAnsi"/>
              </w:rPr>
              <w:t>Hours</w:t>
            </w:r>
          </w:p>
        </w:tc>
      </w:tr>
      <w:tr w:rsidR="00D240AA" w:rsidRPr="00E700AA" w14:paraId="1599B3D2" w14:textId="77777777" w:rsidTr="006F2898">
        <w:tc>
          <w:tcPr>
            <w:tcW w:w="4811" w:type="dxa"/>
          </w:tcPr>
          <w:p w14:paraId="1E0F48A3" w14:textId="77777777" w:rsidR="00D240AA" w:rsidRPr="00E700AA" w:rsidRDefault="00D240AA" w:rsidP="00D240AA">
            <w:pPr>
              <w:rPr>
                <w:rFonts w:asciiTheme="minorHAnsi" w:hAnsiTheme="minorHAnsi"/>
              </w:rPr>
            </w:pPr>
            <w:r w:rsidRPr="00E700AA">
              <w:rPr>
                <w:rFonts w:asciiTheme="minorHAnsi" w:hAnsiTheme="minorHAnsi"/>
              </w:rPr>
              <w:lastRenderedPageBreak/>
              <w:t>Description</w:t>
            </w:r>
          </w:p>
        </w:tc>
        <w:tc>
          <w:tcPr>
            <w:tcW w:w="4811" w:type="dxa"/>
          </w:tcPr>
          <w:p w14:paraId="4B624FBC" w14:textId="2801BAC3" w:rsidR="00D240AA" w:rsidRPr="00E700AA" w:rsidRDefault="00D240AA" w:rsidP="00D240AA">
            <w:pPr>
              <w:rPr>
                <w:rFonts w:asciiTheme="minorHAnsi" w:hAnsiTheme="minorHAnsi"/>
              </w:rPr>
            </w:pPr>
            <w:r w:rsidRPr="00E700AA">
              <w:rPr>
                <w:rFonts w:asciiTheme="minorHAnsi" w:hAnsiTheme="minorHAnsi"/>
              </w:rPr>
              <w:t xml:space="preserve">Average Life (or Rated Average Life until average life value is available) for equipment type </w:t>
            </w:r>
            <w:proofErr w:type="spellStart"/>
            <w:r w:rsidRPr="00E700AA">
              <w:rPr>
                <w:rFonts w:asciiTheme="minorHAnsi" w:hAnsiTheme="minorHAnsi"/>
              </w:rPr>
              <w:t>i</w:t>
            </w:r>
            <w:proofErr w:type="spellEnd"/>
            <w:r w:rsidRPr="00E700AA">
              <w:rPr>
                <w:rFonts w:asciiTheme="minorHAnsi" w:hAnsiTheme="minorHAnsi"/>
              </w:rPr>
              <w:t xml:space="preserve"> (hours)</w:t>
            </w:r>
          </w:p>
        </w:tc>
      </w:tr>
      <w:tr w:rsidR="00D240AA" w:rsidRPr="00E700AA" w14:paraId="2C7FF2E4" w14:textId="77777777" w:rsidTr="006F2898">
        <w:tc>
          <w:tcPr>
            <w:tcW w:w="4811" w:type="dxa"/>
          </w:tcPr>
          <w:p w14:paraId="44942E92" w14:textId="77777777" w:rsidR="00D240AA" w:rsidRPr="00E700AA" w:rsidRDefault="00D240AA" w:rsidP="00D240AA">
            <w:pPr>
              <w:rPr>
                <w:rFonts w:asciiTheme="minorHAnsi" w:hAnsiTheme="minorHAnsi"/>
              </w:rPr>
            </w:pPr>
            <w:r w:rsidRPr="00E700AA">
              <w:rPr>
                <w:rFonts w:asciiTheme="minorHAnsi" w:hAnsiTheme="minorHAnsi"/>
              </w:rPr>
              <w:t>Source of Data</w:t>
            </w:r>
          </w:p>
        </w:tc>
        <w:tc>
          <w:tcPr>
            <w:tcW w:w="4811" w:type="dxa"/>
          </w:tcPr>
          <w:p w14:paraId="03CB621F" w14:textId="2BEB4E5A" w:rsidR="00D240AA" w:rsidRPr="00E700AA" w:rsidRDefault="00D240AA" w:rsidP="00D240AA">
            <w:pPr>
              <w:rPr>
                <w:rFonts w:asciiTheme="minorHAnsi" w:hAnsiTheme="minorHAnsi"/>
              </w:rPr>
            </w:pPr>
            <w:r w:rsidRPr="00E700AA">
              <w:rPr>
                <w:rFonts w:asciiTheme="minorHAnsi" w:hAnsiTheme="minorHAnsi"/>
              </w:rPr>
              <w:t>Manufacturer information</w:t>
            </w:r>
          </w:p>
        </w:tc>
      </w:tr>
      <w:tr w:rsidR="00D240AA" w:rsidRPr="00E700AA" w14:paraId="1EB041B3" w14:textId="77777777" w:rsidTr="006F2898">
        <w:tc>
          <w:tcPr>
            <w:tcW w:w="4811" w:type="dxa"/>
          </w:tcPr>
          <w:p w14:paraId="4395CE13" w14:textId="77777777" w:rsidR="00D240AA" w:rsidRPr="00E700AA" w:rsidRDefault="00D240AA" w:rsidP="00D240AA">
            <w:pPr>
              <w:rPr>
                <w:rFonts w:asciiTheme="minorHAnsi" w:hAnsiTheme="minorHAnsi"/>
              </w:rPr>
            </w:pPr>
            <w:r w:rsidRPr="00E700AA">
              <w:rPr>
                <w:rFonts w:asciiTheme="minorHAnsi" w:hAnsiTheme="minorHAnsi"/>
              </w:rPr>
              <w:t>Value(s) applied</w:t>
            </w:r>
          </w:p>
        </w:tc>
        <w:tc>
          <w:tcPr>
            <w:tcW w:w="4811" w:type="dxa"/>
          </w:tcPr>
          <w:p w14:paraId="650F800C" w14:textId="41C46157" w:rsidR="00D240AA" w:rsidRPr="00E700AA" w:rsidRDefault="00D240AA" w:rsidP="00D240AA">
            <w:pPr>
              <w:rPr>
                <w:rFonts w:asciiTheme="minorHAnsi" w:hAnsiTheme="minorHAnsi"/>
              </w:rPr>
            </w:pPr>
            <w:r w:rsidRPr="00E700AA">
              <w:rPr>
                <w:rFonts w:asciiTheme="minorHAnsi" w:hAnsiTheme="minorHAnsi"/>
              </w:rPr>
              <w:t>10,000</w:t>
            </w:r>
          </w:p>
        </w:tc>
      </w:tr>
      <w:tr w:rsidR="00D240AA" w:rsidRPr="00E700AA" w14:paraId="27E5CD03" w14:textId="77777777" w:rsidTr="006F2898">
        <w:tc>
          <w:tcPr>
            <w:tcW w:w="4811" w:type="dxa"/>
          </w:tcPr>
          <w:p w14:paraId="6AD534BC" w14:textId="77777777" w:rsidR="00D240AA" w:rsidRPr="00E700AA" w:rsidRDefault="00D240AA" w:rsidP="00D240AA">
            <w:pPr>
              <w:rPr>
                <w:rFonts w:asciiTheme="minorHAnsi" w:hAnsiTheme="minorHAnsi"/>
              </w:rPr>
            </w:pPr>
            <w:r w:rsidRPr="00E700AA">
              <w:rPr>
                <w:rFonts w:asciiTheme="minorHAnsi" w:hAnsiTheme="minorHAnsi"/>
              </w:rPr>
              <w:t>Choice of data or measurement practices and procedures</w:t>
            </w:r>
          </w:p>
        </w:tc>
        <w:tc>
          <w:tcPr>
            <w:tcW w:w="4811" w:type="dxa"/>
          </w:tcPr>
          <w:p w14:paraId="1054FFCB" w14:textId="484C8F5D" w:rsidR="00D240AA" w:rsidRPr="00E700AA" w:rsidRDefault="00D240AA" w:rsidP="00D240AA">
            <w:pPr>
              <w:rPr>
                <w:rFonts w:asciiTheme="minorHAnsi" w:hAnsiTheme="minorHAnsi"/>
              </w:rPr>
            </w:pPr>
            <w:r w:rsidRPr="00E700AA">
              <w:rPr>
                <w:rFonts w:asciiTheme="minorHAnsi" w:hAnsiTheme="minorHAnsi"/>
              </w:rPr>
              <w:t>Rated average life as per manufacturer information</w:t>
            </w:r>
          </w:p>
        </w:tc>
      </w:tr>
      <w:tr w:rsidR="00D240AA" w:rsidRPr="00E700AA" w14:paraId="394EABEA" w14:textId="77777777" w:rsidTr="006F2898">
        <w:tc>
          <w:tcPr>
            <w:tcW w:w="4811" w:type="dxa"/>
          </w:tcPr>
          <w:p w14:paraId="35F6C3C2" w14:textId="77777777" w:rsidR="00D240AA" w:rsidRPr="00E700AA" w:rsidRDefault="00D240AA" w:rsidP="00D240AA">
            <w:pPr>
              <w:rPr>
                <w:rFonts w:asciiTheme="minorHAnsi" w:hAnsiTheme="minorHAnsi"/>
              </w:rPr>
            </w:pPr>
            <w:r w:rsidRPr="00E700AA">
              <w:rPr>
                <w:rFonts w:asciiTheme="minorHAnsi" w:hAnsiTheme="minorHAnsi"/>
              </w:rPr>
              <w:t>Purpose of data</w:t>
            </w:r>
          </w:p>
        </w:tc>
        <w:tc>
          <w:tcPr>
            <w:tcW w:w="4811" w:type="dxa"/>
          </w:tcPr>
          <w:p w14:paraId="56C0B0E2" w14:textId="679BE0D9" w:rsidR="00D240AA" w:rsidRPr="00E700AA" w:rsidRDefault="00D240AA" w:rsidP="00D240AA">
            <w:pPr>
              <w:rPr>
                <w:rFonts w:asciiTheme="minorHAnsi" w:hAnsiTheme="minorHAnsi"/>
              </w:rPr>
            </w:pPr>
            <w:r w:rsidRPr="00E700AA">
              <w:rPr>
                <w:rFonts w:asciiTheme="minorHAnsi" w:hAnsiTheme="minorHAnsi"/>
              </w:rPr>
              <w:t>For SDG 13 contribution</w:t>
            </w:r>
          </w:p>
        </w:tc>
      </w:tr>
      <w:tr w:rsidR="00D240AA" w:rsidRPr="00E700AA" w14:paraId="4E5A660E" w14:textId="77777777" w:rsidTr="006F2898">
        <w:tc>
          <w:tcPr>
            <w:tcW w:w="4811" w:type="dxa"/>
          </w:tcPr>
          <w:p w14:paraId="1A25F35F" w14:textId="77777777" w:rsidR="00D240AA" w:rsidRPr="00E700AA" w:rsidRDefault="00D240AA" w:rsidP="00D240AA">
            <w:pPr>
              <w:rPr>
                <w:rFonts w:asciiTheme="minorHAnsi" w:hAnsiTheme="minorHAnsi"/>
              </w:rPr>
            </w:pPr>
            <w:r w:rsidRPr="00E700AA">
              <w:rPr>
                <w:rFonts w:asciiTheme="minorHAnsi" w:hAnsiTheme="minorHAnsi"/>
              </w:rPr>
              <w:t>Additional comment</w:t>
            </w:r>
          </w:p>
        </w:tc>
        <w:tc>
          <w:tcPr>
            <w:tcW w:w="4811" w:type="dxa"/>
          </w:tcPr>
          <w:p w14:paraId="3CF6424D" w14:textId="4743FC88" w:rsidR="00D240AA" w:rsidRPr="00E700AA" w:rsidRDefault="00D240AA" w:rsidP="00D240AA">
            <w:pPr>
              <w:rPr>
                <w:rFonts w:asciiTheme="minorHAnsi" w:hAnsiTheme="minorHAnsi"/>
              </w:rPr>
            </w:pPr>
            <w:r w:rsidRPr="00E700AA">
              <w:rPr>
                <w:rFonts w:asciiTheme="minorHAnsi" w:hAnsiTheme="minorHAnsi"/>
              </w:rPr>
              <w:t>None</w:t>
            </w:r>
          </w:p>
        </w:tc>
      </w:tr>
    </w:tbl>
    <w:p w14:paraId="6EF8FFF8" w14:textId="6180CF3E" w:rsidR="00DC74C1" w:rsidRPr="00E700AA" w:rsidRDefault="00DC74C1" w:rsidP="00816579">
      <w:pPr>
        <w:rPr>
          <w:rFonts w:asciiTheme="minorHAnsi" w:hAnsiTheme="minorHAnsi"/>
        </w:rPr>
      </w:pPr>
    </w:p>
    <w:tbl>
      <w:tblPr>
        <w:tblStyle w:val="TableGrid"/>
        <w:tblW w:w="0" w:type="auto"/>
        <w:tblLook w:val="04A0" w:firstRow="1" w:lastRow="0" w:firstColumn="1" w:lastColumn="0" w:noHBand="0" w:noVBand="1"/>
      </w:tblPr>
      <w:tblGrid>
        <w:gridCol w:w="4811"/>
        <w:gridCol w:w="4811"/>
      </w:tblGrid>
      <w:tr w:rsidR="00D240AA" w:rsidRPr="00E700AA" w14:paraId="59329B97" w14:textId="77777777" w:rsidTr="006F2898">
        <w:tc>
          <w:tcPr>
            <w:tcW w:w="4811" w:type="dxa"/>
          </w:tcPr>
          <w:p w14:paraId="2C37AD8B" w14:textId="77777777" w:rsidR="00D240AA" w:rsidRPr="00E700AA" w:rsidRDefault="00D240AA" w:rsidP="00D240AA">
            <w:pPr>
              <w:rPr>
                <w:rFonts w:asciiTheme="minorHAnsi" w:hAnsiTheme="minorHAnsi"/>
              </w:rPr>
            </w:pPr>
            <w:r w:rsidRPr="00E700AA">
              <w:rPr>
                <w:rFonts w:asciiTheme="minorHAnsi" w:hAnsiTheme="minorHAnsi"/>
              </w:rPr>
              <w:t>Data/parameter</w:t>
            </w:r>
          </w:p>
        </w:tc>
        <w:tc>
          <w:tcPr>
            <w:tcW w:w="4811" w:type="dxa"/>
          </w:tcPr>
          <w:p w14:paraId="6F09774C" w14:textId="1E47BB56" w:rsidR="00D240AA" w:rsidRPr="00E700AA" w:rsidRDefault="00D240AA" w:rsidP="00D240AA">
            <w:pPr>
              <w:rPr>
                <w:rFonts w:asciiTheme="minorHAnsi" w:hAnsiTheme="minorHAnsi"/>
              </w:rPr>
            </w:pPr>
            <w:r w:rsidRPr="00E700AA">
              <w:rPr>
                <w:rFonts w:asciiTheme="minorHAnsi" w:hAnsiTheme="minorHAnsi"/>
                <w:lang w:val="en-GB"/>
              </w:rPr>
              <w:t>Xi</w:t>
            </w:r>
          </w:p>
        </w:tc>
      </w:tr>
      <w:tr w:rsidR="00D240AA" w:rsidRPr="00E700AA" w14:paraId="37DB5CF2" w14:textId="77777777" w:rsidTr="006F2898">
        <w:tc>
          <w:tcPr>
            <w:tcW w:w="4811" w:type="dxa"/>
          </w:tcPr>
          <w:p w14:paraId="0587C8CD" w14:textId="77777777" w:rsidR="00D240AA" w:rsidRPr="00E700AA" w:rsidRDefault="00D240AA" w:rsidP="00D240AA">
            <w:pPr>
              <w:rPr>
                <w:rFonts w:asciiTheme="minorHAnsi" w:hAnsiTheme="minorHAnsi"/>
              </w:rPr>
            </w:pPr>
            <w:r w:rsidRPr="00E700AA">
              <w:rPr>
                <w:rFonts w:asciiTheme="minorHAnsi" w:hAnsiTheme="minorHAnsi"/>
              </w:rPr>
              <w:t>Unit</w:t>
            </w:r>
          </w:p>
        </w:tc>
        <w:tc>
          <w:tcPr>
            <w:tcW w:w="4811" w:type="dxa"/>
          </w:tcPr>
          <w:p w14:paraId="452F04E3" w14:textId="2F873102" w:rsidR="00D240AA" w:rsidRPr="00E700AA" w:rsidRDefault="00D240AA" w:rsidP="00D240AA">
            <w:pPr>
              <w:rPr>
                <w:rFonts w:asciiTheme="minorHAnsi" w:hAnsiTheme="minorHAnsi"/>
              </w:rPr>
            </w:pPr>
            <w:r w:rsidRPr="00E700AA">
              <w:rPr>
                <w:rFonts w:asciiTheme="minorHAnsi" w:hAnsiTheme="minorHAnsi" w:cs="Times New Roman"/>
              </w:rPr>
              <w:t>Hours</w:t>
            </w:r>
          </w:p>
        </w:tc>
      </w:tr>
      <w:tr w:rsidR="00D240AA" w:rsidRPr="00E700AA" w14:paraId="186143FE" w14:textId="77777777" w:rsidTr="006F2898">
        <w:tc>
          <w:tcPr>
            <w:tcW w:w="4811" w:type="dxa"/>
          </w:tcPr>
          <w:p w14:paraId="758979A4" w14:textId="77777777" w:rsidR="00D240AA" w:rsidRPr="00E700AA" w:rsidRDefault="00D240AA" w:rsidP="00D240AA">
            <w:pPr>
              <w:rPr>
                <w:rFonts w:asciiTheme="minorHAnsi" w:hAnsiTheme="minorHAnsi"/>
              </w:rPr>
            </w:pPr>
            <w:r w:rsidRPr="00E700AA">
              <w:rPr>
                <w:rFonts w:asciiTheme="minorHAnsi" w:hAnsiTheme="minorHAnsi"/>
              </w:rPr>
              <w:t>Description</w:t>
            </w:r>
          </w:p>
        </w:tc>
        <w:tc>
          <w:tcPr>
            <w:tcW w:w="4811" w:type="dxa"/>
          </w:tcPr>
          <w:p w14:paraId="360C7E97" w14:textId="0F984D9B" w:rsidR="00D240AA" w:rsidRPr="00E700AA" w:rsidRDefault="00D240AA" w:rsidP="00D240AA">
            <w:pPr>
              <w:rPr>
                <w:rFonts w:asciiTheme="minorHAnsi" w:hAnsiTheme="minorHAnsi"/>
              </w:rPr>
            </w:pPr>
            <w:r w:rsidRPr="00E700AA">
              <w:rPr>
                <w:rFonts w:asciiTheme="minorHAnsi" w:hAnsiTheme="minorHAnsi" w:cs="Times New Roman"/>
              </w:rPr>
              <w:t xml:space="preserve">Number of operating hours per year for equipment type </w:t>
            </w:r>
            <w:proofErr w:type="spellStart"/>
            <w:r w:rsidRPr="00E700AA">
              <w:rPr>
                <w:rFonts w:asciiTheme="minorHAnsi" w:hAnsiTheme="minorHAnsi" w:cs="Times New Roman"/>
              </w:rPr>
              <w:t>i</w:t>
            </w:r>
            <w:proofErr w:type="spellEnd"/>
            <w:r w:rsidRPr="00E700AA">
              <w:rPr>
                <w:rFonts w:asciiTheme="minorHAnsi" w:hAnsiTheme="minorHAnsi" w:cs="Times New Roman"/>
              </w:rPr>
              <w:t xml:space="preserve"> (hours)</w:t>
            </w:r>
          </w:p>
        </w:tc>
      </w:tr>
      <w:tr w:rsidR="00D240AA" w:rsidRPr="00E700AA" w14:paraId="06725801" w14:textId="77777777" w:rsidTr="006F2898">
        <w:tc>
          <w:tcPr>
            <w:tcW w:w="4811" w:type="dxa"/>
          </w:tcPr>
          <w:p w14:paraId="667A38A5" w14:textId="77777777" w:rsidR="00D240AA" w:rsidRPr="00E700AA" w:rsidRDefault="00D240AA" w:rsidP="00D240AA">
            <w:pPr>
              <w:rPr>
                <w:rFonts w:asciiTheme="minorHAnsi" w:hAnsiTheme="minorHAnsi"/>
              </w:rPr>
            </w:pPr>
            <w:r w:rsidRPr="00E700AA">
              <w:rPr>
                <w:rFonts w:asciiTheme="minorHAnsi" w:hAnsiTheme="minorHAnsi"/>
              </w:rPr>
              <w:t>Source of Data</w:t>
            </w:r>
          </w:p>
        </w:tc>
        <w:tc>
          <w:tcPr>
            <w:tcW w:w="4811" w:type="dxa"/>
          </w:tcPr>
          <w:p w14:paraId="79DBF5D1" w14:textId="6DA88C24" w:rsidR="00D240AA" w:rsidRPr="00E700AA" w:rsidRDefault="00D240AA" w:rsidP="00D240AA">
            <w:pPr>
              <w:rPr>
                <w:rFonts w:asciiTheme="minorHAnsi" w:hAnsiTheme="minorHAnsi"/>
              </w:rPr>
            </w:pPr>
            <w:r w:rsidRPr="00E700AA">
              <w:rPr>
                <w:rFonts w:asciiTheme="minorHAnsi" w:hAnsiTheme="minorHAnsi" w:cs="Times New Roman"/>
              </w:rPr>
              <w:t>AMS-</w:t>
            </w:r>
            <w:proofErr w:type="gramStart"/>
            <w:r w:rsidRPr="00E700AA">
              <w:rPr>
                <w:rFonts w:asciiTheme="minorHAnsi" w:hAnsiTheme="minorHAnsi" w:cs="Times New Roman"/>
              </w:rPr>
              <w:t>II.J</w:t>
            </w:r>
            <w:proofErr w:type="gramEnd"/>
            <w:r w:rsidRPr="00E700AA">
              <w:rPr>
                <w:rFonts w:asciiTheme="minorHAnsi" w:hAnsiTheme="minorHAnsi" w:cs="Times New Roman"/>
              </w:rPr>
              <w:t>, V04, page 5</w:t>
            </w:r>
          </w:p>
        </w:tc>
      </w:tr>
      <w:tr w:rsidR="00D240AA" w:rsidRPr="00E700AA" w14:paraId="2DEE0093" w14:textId="77777777" w:rsidTr="006F2898">
        <w:tc>
          <w:tcPr>
            <w:tcW w:w="4811" w:type="dxa"/>
          </w:tcPr>
          <w:p w14:paraId="6BA6C240" w14:textId="77777777" w:rsidR="00D240AA" w:rsidRPr="00E700AA" w:rsidRDefault="00D240AA" w:rsidP="00D240AA">
            <w:pPr>
              <w:rPr>
                <w:rFonts w:asciiTheme="minorHAnsi" w:hAnsiTheme="minorHAnsi"/>
              </w:rPr>
            </w:pPr>
            <w:r w:rsidRPr="00E700AA">
              <w:rPr>
                <w:rFonts w:asciiTheme="minorHAnsi" w:hAnsiTheme="minorHAnsi"/>
              </w:rPr>
              <w:t>Value(s) applied</w:t>
            </w:r>
          </w:p>
        </w:tc>
        <w:tc>
          <w:tcPr>
            <w:tcW w:w="4811" w:type="dxa"/>
          </w:tcPr>
          <w:p w14:paraId="777711AD" w14:textId="23A23084" w:rsidR="00D240AA" w:rsidRPr="00E700AA" w:rsidRDefault="00D240AA" w:rsidP="00D240AA">
            <w:pPr>
              <w:rPr>
                <w:rFonts w:asciiTheme="minorHAnsi" w:hAnsiTheme="minorHAnsi"/>
              </w:rPr>
            </w:pPr>
            <w:r w:rsidRPr="00E700AA">
              <w:rPr>
                <w:rFonts w:asciiTheme="minorHAnsi" w:hAnsiTheme="minorHAnsi" w:cs="Times New Roman"/>
              </w:rPr>
              <w:t>1277.5 hours</w:t>
            </w:r>
          </w:p>
        </w:tc>
      </w:tr>
      <w:tr w:rsidR="00D240AA" w:rsidRPr="00E700AA" w14:paraId="61D0CACD" w14:textId="77777777" w:rsidTr="006F2898">
        <w:tc>
          <w:tcPr>
            <w:tcW w:w="4811" w:type="dxa"/>
          </w:tcPr>
          <w:p w14:paraId="1E98E271" w14:textId="77777777" w:rsidR="00D240AA" w:rsidRPr="00E700AA" w:rsidRDefault="00D240AA" w:rsidP="00D240AA">
            <w:pPr>
              <w:rPr>
                <w:rFonts w:asciiTheme="minorHAnsi" w:hAnsiTheme="minorHAnsi"/>
              </w:rPr>
            </w:pPr>
            <w:r w:rsidRPr="00E700AA">
              <w:rPr>
                <w:rFonts w:asciiTheme="minorHAnsi" w:hAnsiTheme="minorHAnsi"/>
              </w:rPr>
              <w:t>Choice of data or measurement practices and procedures</w:t>
            </w:r>
          </w:p>
        </w:tc>
        <w:tc>
          <w:tcPr>
            <w:tcW w:w="4811" w:type="dxa"/>
          </w:tcPr>
          <w:p w14:paraId="6A33D720" w14:textId="520A5494" w:rsidR="00D240AA" w:rsidRPr="00E700AA" w:rsidRDefault="00D240AA" w:rsidP="00D240AA">
            <w:pPr>
              <w:rPr>
                <w:rFonts w:asciiTheme="minorHAnsi" w:hAnsiTheme="minorHAnsi"/>
              </w:rPr>
            </w:pPr>
            <w:r w:rsidRPr="00E700AA">
              <w:rPr>
                <w:rFonts w:asciiTheme="minorHAnsi" w:hAnsiTheme="minorHAnsi"/>
              </w:rPr>
              <w:t>Xi = Oi x 365 = 3.5 x 365 = 1277.5 hours</w:t>
            </w:r>
          </w:p>
        </w:tc>
      </w:tr>
      <w:tr w:rsidR="00D240AA" w:rsidRPr="00E700AA" w14:paraId="52D631E8" w14:textId="77777777" w:rsidTr="006F2898">
        <w:tc>
          <w:tcPr>
            <w:tcW w:w="4811" w:type="dxa"/>
          </w:tcPr>
          <w:p w14:paraId="2201150F" w14:textId="77777777" w:rsidR="00D240AA" w:rsidRPr="00E700AA" w:rsidRDefault="00D240AA" w:rsidP="00D240AA">
            <w:pPr>
              <w:rPr>
                <w:rFonts w:asciiTheme="minorHAnsi" w:hAnsiTheme="minorHAnsi"/>
              </w:rPr>
            </w:pPr>
            <w:r w:rsidRPr="00E700AA">
              <w:rPr>
                <w:rFonts w:asciiTheme="minorHAnsi" w:hAnsiTheme="minorHAnsi"/>
              </w:rPr>
              <w:t>Purpose of data</w:t>
            </w:r>
          </w:p>
        </w:tc>
        <w:tc>
          <w:tcPr>
            <w:tcW w:w="4811" w:type="dxa"/>
          </w:tcPr>
          <w:p w14:paraId="1E919A39" w14:textId="60130A76" w:rsidR="00D240AA" w:rsidRPr="00E700AA" w:rsidRDefault="00D240AA" w:rsidP="00D240AA">
            <w:pPr>
              <w:rPr>
                <w:rFonts w:asciiTheme="minorHAnsi" w:hAnsiTheme="minorHAnsi"/>
              </w:rPr>
            </w:pPr>
            <w:r w:rsidRPr="00E700AA">
              <w:rPr>
                <w:rFonts w:asciiTheme="minorHAnsi" w:hAnsiTheme="minorHAnsi"/>
              </w:rPr>
              <w:t>For SDG 13 contribution</w:t>
            </w:r>
          </w:p>
        </w:tc>
      </w:tr>
      <w:tr w:rsidR="00D240AA" w:rsidRPr="00E700AA" w14:paraId="00991930" w14:textId="77777777" w:rsidTr="006F2898">
        <w:tc>
          <w:tcPr>
            <w:tcW w:w="4811" w:type="dxa"/>
          </w:tcPr>
          <w:p w14:paraId="7E4569C5" w14:textId="77777777" w:rsidR="00D240AA" w:rsidRPr="00E700AA" w:rsidRDefault="00D240AA" w:rsidP="00D240AA">
            <w:pPr>
              <w:rPr>
                <w:rFonts w:asciiTheme="minorHAnsi" w:hAnsiTheme="minorHAnsi"/>
              </w:rPr>
            </w:pPr>
            <w:r w:rsidRPr="00E700AA">
              <w:rPr>
                <w:rFonts w:asciiTheme="minorHAnsi" w:hAnsiTheme="minorHAnsi"/>
              </w:rPr>
              <w:t>Additional comment</w:t>
            </w:r>
          </w:p>
        </w:tc>
        <w:tc>
          <w:tcPr>
            <w:tcW w:w="4811" w:type="dxa"/>
          </w:tcPr>
          <w:p w14:paraId="47F79843" w14:textId="74000E2D" w:rsidR="00D240AA" w:rsidRPr="00E700AA" w:rsidRDefault="00D240AA" w:rsidP="00D240AA">
            <w:pPr>
              <w:rPr>
                <w:rFonts w:asciiTheme="minorHAnsi" w:hAnsiTheme="minorHAnsi"/>
              </w:rPr>
            </w:pPr>
            <w:r w:rsidRPr="00E700AA">
              <w:rPr>
                <w:rFonts w:asciiTheme="minorHAnsi" w:hAnsiTheme="minorHAnsi"/>
              </w:rPr>
              <w:t>None</w:t>
            </w:r>
          </w:p>
        </w:tc>
      </w:tr>
    </w:tbl>
    <w:p w14:paraId="259B6AFF" w14:textId="56647A93" w:rsidR="00DC74C1" w:rsidRPr="00E700AA" w:rsidRDefault="00DC74C1" w:rsidP="00816579">
      <w:pPr>
        <w:rPr>
          <w:rFonts w:asciiTheme="minorHAnsi" w:hAnsiTheme="minorHAnsi"/>
        </w:rPr>
      </w:pPr>
    </w:p>
    <w:tbl>
      <w:tblPr>
        <w:tblStyle w:val="TableGrid"/>
        <w:tblW w:w="0" w:type="auto"/>
        <w:tblLook w:val="04A0" w:firstRow="1" w:lastRow="0" w:firstColumn="1" w:lastColumn="0" w:noHBand="0" w:noVBand="1"/>
      </w:tblPr>
      <w:tblGrid>
        <w:gridCol w:w="4663"/>
        <w:gridCol w:w="4959"/>
      </w:tblGrid>
      <w:tr w:rsidR="00D240AA" w:rsidRPr="00E700AA" w14:paraId="1C45D594" w14:textId="77777777" w:rsidTr="006F2898">
        <w:tc>
          <w:tcPr>
            <w:tcW w:w="4811" w:type="dxa"/>
          </w:tcPr>
          <w:p w14:paraId="77AF7784" w14:textId="77777777" w:rsidR="00D240AA" w:rsidRPr="00E700AA" w:rsidRDefault="00D240AA" w:rsidP="00D240AA">
            <w:pPr>
              <w:rPr>
                <w:rFonts w:asciiTheme="minorHAnsi" w:hAnsiTheme="minorHAnsi"/>
              </w:rPr>
            </w:pPr>
            <w:r w:rsidRPr="00E700AA">
              <w:rPr>
                <w:rFonts w:asciiTheme="minorHAnsi" w:hAnsiTheme="minorHAnsi"/>
              </w:rPr>
              <w:t>Data/parameter</w:t>
            </w:r>
          </w:p>
        </w:tc>
        <w:tc>
          <w:tcPr>
            <w:tcW w:w="4811" w:type="dxa"/>
          </w:tcPr>
          <w:p w14:paraId="2188E855" w14:textId="6F294BD2" w:rsidR="00D240AA" w:rsidRPr="00E700AA" w:rsidRDefault="00D240AA" w:rsidP="00D240AA">
            <w:pPr>
              <w:rPr>
                <w:rFonts w:asciiTheme="minorHAnsi" w:hAnsiTheme="minorHAnsi"/>
              </w:rPr>
            </w:pPr>
            <w:r w:rsidRPr="00E700AA">
              <w:rPr>
                <w:rFonts w:asciiTheme="minorHAnsi" w:hAnsiTheme="minorHAnsi"/>
              </w:rPr>
              <w:t>EFCO</w:t>
            </w:r>
            <w:proofErr w:type="gramStart"/>
            <w:r w:rsidRPr="00E700AA">
              <w:rPr>
                <w:rFonts w:asciiTheme="minorHAnsi" w:hAnsiTheme="minorHAnsi"/>
              </w:rPr>
              <w:t>2,ELEC</w:t>
            </w:r>
            <w:proofErr w:type="gramEnd"/>
            <w:r w:rsidRPr="00E700AA">
              <w:rPr>
                <w:rFonts w:asciiTheme="minorHAnsi" w:hAnsiTheme="minorHAnsi"/>
              </w:rPr>
              <w:t>,y</w:t>
            </w:r>
          </w:p>
        </w:tc>
      </w:tr>
      <w:tr w:rsidR="00D240AA" w:rsidRPr="00E700AA" w14:paraId="18D41C76" w14:textId="77777777" w:rsidTr="006F2898">
        <w:tc>
          <w:tcPr>
            <w:tcW w:w="4811" w:type="dxa"/>
          </w:tcPr>
          <w:p w14:paraId="3E1F5A4B" w14:textId="77777777" w:rsidR="00D240AA" w:rsidRPr="00E700AA" w:rsidRDefault="00D240AA" w:rsidP="00D240AA">
            <w:pPr>
              <w:rPr>
                <w:rFonts w:asciiTheme="minorHAnsi" w:hAnsiTheme="minorHAnsi"/>
              </w:rPr>
            </w:pPr>
            <w:r w:rsidRPr="00E700AA">
              <w:rPr>
                <w:rFonts w:asciiTheme="minorHAnsi" w:hAnsiTheme="minorHAnsi"/>
              </w:rPr>
              <w:t>Unit</w:t>
            </w:r>
          </w:p>
        </w:tc>
        <w:tc>
          <w:tcPr>
            <w:tcW w:w="4811" w:type="dxa"/>
          </w:tcPr>
          <w:p w14:paraId="53D7CCAE" w14:textId="3CEE066A" w:rsidR="00D240AA" w:rsidRPr="00E700AA" w:rsidRDefault="00D240AA" w:rsidP="00D240AA">
            <w:pPr>
              <w:rPr>
                <w:rFonts w:asciiTheme="minorHAnsi" w:hAnsiTheme="minorHAnsi"/>
              </w:rPr>
            </w:pPr>
            <w:r w:rsidRPr="00E700AA">
              <w:rPr>
                <w:rFonts w:asciiTheme="minorHAnsi" w:hAnsiTheme="minorHAnsi" w:cs="Times New Roman"/>
              </w:rPr>
              <w:t>tCO2/MWh</w:t>
            </w:r>
          </w:p>
        </w:tc>
      </w:tr>
      <w:tr w:rsidR="00D240AA" w:rsidRPr="00E700AA" w14:paraId="614FB55E" w14:textId="77777777" w:rsidTr="006F2898">
        <w:tc>
          <w:tcPr>
            <w:tcW w:w="4811" w:type="dxa"/>
          </w:tcPr>
          <w:p w14:paraId="1C5487E7" w14:textId="77777777" w:rsidR="00D240AA" w:rsidRPr="00E700AA" w:rsidRDefault="00D240AA" w:rsidP="00D240AA">
            <w:pPr>
              <w:rPr>
                <w:rFonts w:asciiTheme="minorHAnsi" w:hAnsiTheme="minorHAnsi"/>
              </w:rPr>
            </w:pPr>
            <w:r w:rsidRPr="00E700AA">
              <w:rPr>
                <w:rFonts w:asciiTheme="minorHAnsi" w:hAnsiTheme="minorHAnsi"/>
              </w:rPr>
              <w:t>Description</w:t>
            </w:r>
          </w:p>
        </w:tc>
        <w:tc>
          <w:tcPr>
            <w:tcW w:w="4811" w:type="dxa"/>
          </w:tcPr>
          <w:p w14:paraId="71EE62C3" w14:textId="44C2FE7E" w:rsidR="00D240AA" w:rsidRPr="00E700AA" w:rsidRDefault="00D240AA" w:rsidP="00D240AA">
            <w:pPr>
              <w:rPr>
                <w:rFonts w:asciiTheme="minorHAnsi" w:hAnsiTheme="minorHAnsi"/>
              </w:rPr>
            </w:pPr>
            <w:r w:rsidRPr="00E700AA">
              <w:rPr>
                <w:rFonts w:asciiTheme="minorHAnsi" w:hAnsiTheme="minorHAnsi" w:cs="Times New Roman"/>
              </w:rPr>
              <w:t>Grid emission factor in year y</w:t>
            </w:r>
          </w:p>
        </w:tc>
      </w:tr>
      <w:tr w:rsidR="00D240AA" w:rsidRPr="00E700AA" w14:paraId="63E84C69" w14:textId="77777777" w:rsidTr="006F2898">
        <w:tc>
          <w:tcPr>
            <w:tcW w:w="4811" w:type="dxa"/>
          </w:tcPr>
          <w:p w14:paraId="49EDD1F5" w14:textId="77777777" w:rsidR="00D240AA" w:rsidRPr="00E700AA" w:rsidRDefault="00D240AA" w:rsidP="00D240AA">
            <w:pPr>
              <w:rPr>
                <w:rFonts w:asciiTheme="minorHAnsi" w:hAnsiTheme="minorHAnsi"/>
              </w:rPr>
            </w:pPr>
            <w:r w:rsidRPr="00E700AA">
              <w:rPr>
                <w:rFonts w:asciiTheme="minorHAnsi" w:hAnsiTheme="minorHAnsi"/>
              </w:rPr>
              <w:t>Source of Data</w:t>
            </w:r>
          </w:p>
        </w:tc>
        <w:tc>
          <w:tcPr>
            <w:tcW w:w="4811" w:type="dxa"/>
          </w:tcPr>
          <w:p w14:paraId="22823963" w14:textId="77777777" w:rsidR="00D240AA" w:rsidRPr="00E700AA" w:rsidRDefault="00D240AA" w:rsidP="00D240AA">
            <w:pPr>
              <w:rPr>
                <w:rFonts w:asciiTheme="minorHAnsi" w:hAnsiTheme="minorHAnsi" w:cs="Times New Roman"/>
              </w:rPr>
            </w:pPr>
            <w:r w:rsidRPr="00E700AA">
              <w:rPr>
                <w:rFonts w:asciiTheme="minorHAnsi" w:hAnsiTheme="minorHAnsi" w:cs="Times New Roman"/>
              </w:rPr>
              <w:t>Calculated in files:</w:t>
            </w:r>
          </w:p>
          <w:p w14:paraId="78E05032" w14:textId="77777777" w:rsidR="00D240AA" w:rsidRPr="00E700AA" w:rsidRDefault="00D240AA" w:rsidP="00D240AA">
            <w:pPr>
              <w:rPr>
                <w:rFonts w:asciiTheme="minorHAnsi" w:hAnsiTheme="minorHAnsi" w:cs="Times New Roman"/>
              </w:rPr>
            </w:pPr>
            <w:r w:rsidRPr="00E700AA">
              <w:rPr>
                <w:rFonts w:asciiTheme="minorHAnsi" w:hAnsiTheme="minorHAnsi" w:cs="Times New Roman"/>
              </w:rPr>
              <w:t>- 130604_GEF_Madagascar_Report_V01.pdf</w:t>
            </w:r>
          </w:p>
          <w:p w14:paraId="50718812" w14:textId="77777777" w:rsidR="00D240AA" w:rsidRPr="00E700AA" w:rsidRDefault="00D240AA" w:rsidP="00D240AA">
            <w:pPr>
              <w:rPr>
                <w:rFonts w:asciiTheme="minorHAnsi" w:hAnsiTheme="minorHAnsi" w:cs="Times New Roman"/>
              </w:rPr>
            </w:pPr>
            <w:r w:rsidRPr="00E700AA">
              <w:rPr>
                <w:rFonts w:asciiTheme="minorHAnsi" w:hAnsiTheme="minorHAnsi" w:cs="Times New Roman"/>
              </w:rPr>
              <w:t>- 111220_GEF_Madagascar_V01.xlsx</w:t>
            </w:r>
          </w:p>
          <w:p w14:paraId="439C72AE" w14:textId="2E7E08C3" w:rsidR="00D240AA" w:rsidRPr="00E700AA" w:rsidRDefault="00D240AA" w:rsidP="00D240AA">
            <w:pPr>
              <w:rPr>
                <w:rFonts w:asciiTheme="minorHAnsi" w:hAnsiTheme="minorHAnsi"/>
              </w:rPr>
            </w:pPr>
            <w:r w:rsidRPr="00E700AA">
              <w:rPr>
                <w:rFonts w:asciiTheme="minorHAnsi" w:hAnsiTheme="minorHAnsi" w:cs="Times New Roman"/>
              </w:rPr>
              <w:t>- 111220_Antananarivo_lambda.xlsx</w:t>
            </w:r>
          </w:p>
        </w:tc>
      </w:tr>
      <w:tr w:rsidR="00D240AA" w:rsidRPr="00E700AA" w14:paraId="551B9A0F" w14:textId="77777777" w:rsidTr="006F2898">
        <w:tc>
          <w:tcPr>
            <w:tcW w:w="4811" w:type="dxa"/>
          </w:tcPr>
          <w:p w14:paraId="61C831C2" w14:textId="77777777" w:rsidR="00D240AA" w:rsidRPr="00E700AA" w:rsidRDefault="00D240AA" w:rsidP="00D240AA">
            <w:pPr>
              <w:rPr>
                <w:rFonts w:asciiTheme="minorHAnsi" w:hAnsiTheme="minorHAnsi"/>
              </w:rPr>
            </w:pPr>
            <w:r w:rsidRPr="00E700AA">
              <w:rPr>
                <w:rFonts w:asciiTheme="minorHAnsi" w:hAnsiTheme="minorHAnsi"/>
              </w:rPr>
              <w:t>Value(s) applied</w:t>
            </w:r>
          </w:p>
        </w:tc>
        <w:tc>
          <w:tcPr>
            <w:tcW w:w="4811" w:type="dxa"/>
          </w:tcPr>
          <w:p w14:paraId="5829C29B" w14:textId="38548C4C" w:rsidR="00D240AA" w:rsidRPr="00E700AA" w:rsidRDefault="00D240AA" w:rsidP="00D240AA">
            <w:pPr>
              <w:rPr>
                <w:rFonts w:asciiTheme="minorHAnsi" w:hAnsiTheme="minorHAnsi"/>
              </w:rPr>
            </w:pPr>
            <w:r w:rsidRPr="00E700AA">
              <w:rPr>
                <w:rFonts w:asciiTheme="minorHAnsi" w:hAnsiTheme="minorHAnsi" w:cs="Times New Roman"/>
              </w:rPr>
              <w:t>0.589</w:t>
            </w:r>
          </w:p>
        </w:tc>
      </w:tr>
      <w:tr w:rsidR="00D240AA" w:rsidRPr="00E700AA" w14:paraId="047C8296" w14:textId="77777777" w:rsidTr="006F2898">
        <w:tc>
          <w:tcPr>
            <w:tcW w:w="4811" w:type="dxa"/>
          </w:tcPr>
          <w:p w14:paraId="1EF224EB" w14:textId="77777777" w:rsidR="00D240AA" w:rsidRPr="00E700AA" w:rsidRDefault="00D240AA" w:rsidP="00D240AA">
            <w:pPr>
              <w:rPr>
                <w:rFonts w:asciiTheme="minorHAnsi" w:hAnsiTheme="minorHAnsi"/>
              </w:rPr>
            </w:pPr>
            <w:r w:rsidRPr="00E700AA">
              <w:rPr>
                <w:rFonts w:asciiTheme="minorHAnsi" w:hAnsiTheme="minorHAnsi"/>
              </w:rPr>
              <w:t>Choice of data or measurement practices and procedures</w:t>
            </w:r>
          </w:p>
        </w:tc>
        <w:tc>
          <w:tcPr>
            <w:tcW w:w="4811" w:type="dxa"/>
          </w:tcPr>
          <w:p w14:paraId="4A7EFB53" w14:textId="2200AD42" w:rsidR="00D240AA" w:rsidRPr="00E700AA" w:rsidRDefault="00D240AA" w:rsidP="00D240AA">
            <w:pPr>
              <w:rPr>
                <w:rFonts w:asciiTheme="minorHAnsi" w:hAnsiTheme="minorHAnsi"/>
              </w:rPr>
            </w:pPr>
            <w:r w:rsidRPr="00E700AA">
              <w:rPr>
                <w:rFonts w:asciiTheme="minorHAnsi" w:hAnsiTheme="minorHAnsi" w:cs="Times New Roman"/>
              </w:rPr>
              <w:t>Value was calculated according to the “Tool to calculate the Emission Factor for an electricity system, V03.0.0”.</w:t>
            </w:r>
          </w:p>
        </w:tc>
      </w:tr>
      <w:tr w:rsidR="00D240AA" w:rsidRPr="00E700AA" w14:paraId="72A42283" w14:textId="77777777" w:rsidTr="006F2898">
        <w:tc>
          <w:tcPr>
            <w:tcW w:w="4811" w:type="dxa"/>
          </w:tcPr>
          <w:p w14:paraId="37AA6964" w14:textId="77777777" w:rsidR="00D240AA" w:rsidRPr="00E700AA" w:rsidRDefault="00D240AA" w:rsidP="00D240AA">
            <w:pPr>
              <w:rPr>
                <w:rFonts w:asciiTheme="minorHAnsi" w:hAnsiTheme="minorHAnsi"/>
              </w:rPr>
            </w:pPr>
            <w:r w:rsidRPr="00E700AA">
              <w:rPr>
                <w:rFonts w:asciiTheme="minorHAnsi" w:hAnsiTheme="minorHAnsi"/>
              </w:rPr>
              <w:t>Purpose of data</w:t>
            </w:r>
          </w:p>
        </w:tc>
        <w:tc>
          <w:tcPr>
            <w:tcW w:w="4811" w:type="dxa"/>
          </w:tcPr>
          <w:p w14:paraId="1F9A0450" w14:textId="151FDFBC" w:rsidR="00D240AA" w:rsidRPr="00E700AA" w:rsidRDefault="00D240AA" w:rsidP="00D240AA">
            <w:pPr>
              <w:rPr>
                <w:rFonts w:asciiTheme="minorHAnsi" w:hAnsiTheme="minorHAnsi"/>
              </w:rPr>
            </w:pPr>
            <w:r w:rsidRPr="00E700AA">
              <w:rPr>
                <w:rFonts w:asciiTheme="minorHAnsi" w:hAnsiTheme="minorHAnsi" w:cs="Times New Roman"/>
              </w:rPr>
              <w:t>For SDG 13 contribution</w:t>
            </w:r>
          </w:p>
        </w:tc>
      </w:tr>
      <w:tr w:rsidR="00D240AA" w:rsidRPr="00E700AA" w14:paraId="0CA22CB2" w14:textId="77777777" w:rsidTr="006F2898">
        <w:tc>
          <w:tcPr>
            <w:tcW w:w="4811" w:type="dxa"/>
          </w:tcPr>
          <w:p w14:paraId="1DCCF74D" w14:textId="77777777" w:rsidR="00D240AA" w:rsidRPr="00E700AA" w:rsidRDefault="00D240AA" w:rsidP="00D240AA">
            <w:pPr>
              <w:rPr>
                <w:rFonts w:asciiTheme="minorHAnsi" w:hAnsiTheme="minorHAnsi"/>
              </w:rPr>
            </w:pPr>
            <w:r w:rsidRPr="00E700AA">
              <w:rPr>
                <w:rFonts w:asciiTheme="minorHAnsi" w:hAnsiTheme="minorHAnsi"/>
              </w:rPr>
              <w:lastRenderedPageBreak/>
              <w:t>Additional comment</w:t>
            </w:r>
          </w:p>
        </w:tc>
        <w:tc>
          <w:tcPr>
            <w:tcW w:w="4811" w:type="dxa"/>
          </w:tcPr>
          <w:p w14:paraId="5B37F440" w14:textId="08E07671" w:rsidR="00D240AA" w:rsidRPr="00E700AA" w:rsidRDefault="00D240AA" w:rsidP="00D240AA">
            <w:pPr>
              <w:rPr>
                <w:rFonts w:asciiTheme="minorHAnsi" w:hAnsiTheme="minorHAnsi"/>
              </w:rPr>
            </w:pPr>
            <w:r w:rsidRPr="00E700AA">
              <w:rPr>
                <w:rFonts w:asciiTheme="minorHAnsi" w:hAnsiTheme="minorHAnsi" w:cs="Times New Roman"/>
              </w:rPr>
              <w:t>The grid emission factor is calculated ex-ante and fix for the entire crediting period.</w:t>
            </w:r>
          </w:p>
        </w:tc>
      </w:tr>
    </w:tbl>
    <w:p w14:paraId="67BF2D3F" w14:textId="77777777" w:rsidR="00DC74C1" w:rsidRPr="00E700AA" w:rsidRDefault="00DC74C1" w:rsidP="00816579">
      <w:pPr>
        <w:rPr>
          <w:rFonts w:asciiTheme="minorHAnsi" w:hAnsiTheme="minorHAnsi"/>
        </w:rPr>
      </w:pPr>
    </w:p>
    <w:p w14:paraId="01B7E55B" w14:textId="77777777" w:rsidR="00DC74C1" w:rsidRPr="00E700AA" w:rsidRDefault="00DC74C1" w:rsidP="00816579">
      <w:pPr>
        <w:rPr>
          <w:rFonts w:asciiTheme="minorHAnsi" w:hAnsiTheme="minorHAnsi"/>
        </w:rPr>
      </w:pPr>
    </w:p>
    <w:p w14:paraId="40F2E3E4" w14:textId="1B26A142" w:rsidR="00816579" w:rsidRPr="00E700AA" w:rsidRDefault="00465B23" w:rsidP="00465B23">
      <w:pPr>
        <w:pStyle w:val="Heading5"/>
        <w:rPr>
          <w:rFonts w:asciiTheme="minorHAnsi" w:hAnsiTheme="minorHAnsi"/>
        </w:rPr>
      </w:pPr>
      <w:bookmarkStart w:id="31" w:name="_Ref418094911"/>
      <w:bookmarkStart w:id="32" w:name="_Toc40962777"/>
      <w:r w:rsidRPr="00E700AA">
        <w:rPr>
          <w:rFonts w:asciiTheme="minorHAnsi" w:hAnsiTheme="minorHAnsi"/>
        </w:rPr>
        <w:t xml:space="preserve">D.2 </w:t>
      </w:r>
      <w:r w:rsidR="00816579" w:rsidRPr="00E700AA">
        <w:rPr>
          <w:rFonts w:asciiTheme="minorHAnsi" w:hAnsiTheme="minorHAnsi"/>
        </w:rPr>
        <w:t>Data and parameters monitored</w:t>
      </w:r>
      <w:bookmarkEnd w:id="31"/>
      <w:bookmarkEnd w:id="32"/>
    </w:p>
    <w:p w14:paraId="34053280" w14:textId="5D19F01B" w:rsidR="00D240AA" w:rsidRPr="00E700AA" w:rsidRDefault="00A70F2C" w:rsidP="00D240AA">
      <w:pPr>
        <w:rPr>
          <w:rFonts w:asciiTheme="minorHAnsi" w:hAnsiTheme="minorHAnsi"/>
        </w:rPr>
      </w:pPr>
      <w:r w:rsidRPr="00E700AA">
        <w:rPr>
          <w:rFonts w:asciiTheme="minorHAnsi" w:hAnsiTheme="minorHAnsi"/>
        </w:rPr>
        <w:t>SDG1</w:t>
      </w:r>
    </w:p>
    <w:tbl>
      <w:tblPr>
        <w:tblStyle w:val="TableGrid"/>
        <w:tblW w:w="0" w:type="auto"/>
        <w:tblLook w:val="04A0" w:firstRow="1" w:lastRow="0" w:firstColumn="1" w:lastColumn="0" w:noHBand="0" w:noVBand="1"/>
      </w:tblPr>
      <w:tblGrid>
        <w:gridCol w:w="3421"/>
        <w:gridCol w:w="6201"/>
      </w:tblGrid>
      <w:tr w:rsidR="00D240AA" w:rsidRPr="00E700AA" w14:paraId="73C77E8E" w14:textId="77777777" w:rsidTr="00E700AA">
        <w:tc>
          <w:tcPr>
            <w:tcW w:w="3421" w:type="dxa"/>
          </w:tcPr>
          <w:p w14:paraId="0220A4B2" w14:textId="77777777" w:rsidR="00D240AA" w:rsidRPr="00E700AA" w:rsidRDefault="00D240AA" w:rsidP="006F2898">
            <w:pPr>
              <w:rPr>
                <w:rFonts w:asciiTheme="minorHAnsi" w:hAnsiTheme="minorHAnsi"/>
              </w:rPr>
            </w:pPr>
            <w:r w:rsidRPr="00E700AA">
              <w:rPr>
                <w:rFonts w:asciiTheme="minorHAnsi" w:hAnsiTheme="minorHAnsi"/>
              </w:rPr>
              <w:t>Data/parameter</w:t>
            </w:r>
          </w:p>
        </w:tc>
        <w:tc>
          <w:tcPr>
            <w:tcW w:w="6201" w:type="dxa"/>
          </w:tcPr>
          <w:p w14:paraId="395B047A" w14:textId="77777777" w:rsidR="00D240AA" w:rsidRPr="00E700AA" w:rsidRDefault="00D240AA" w:rsidP="006F2898">
            <w:pPr>
              <w:rPr>
                <w:rFonts w:asciiTheme="minorHAnsi" w:hAnsiTheme="minorHAnsi"/>
              </w:rPr>
            </w:pPr>
            <w:r w:rsidRPr="00E700AA">
              <w:rPr>
                <w:rFonts w:asciiTheme="minorHAnsi" w:hAnsiTheme="minorHAnsi"/>
              </w:rPr>
              <w:t>EFCO</w:t>
            </w:r>
            <w:proofErr w:type="gramStart"/>
            <w:r w:rsidRPr="00E700AA">
              <w:rPr>
                <w:rFonts w:asciiTheme="minorHAnsi" w:hAnsiTheme="minorHAnsi"/>
              </w:rPr>
              <w:t>2,ELEC</w:t>
            </w:r>
            <w:proofErr w:type="gramEnd"/>
            <w:r w:rsidRPr="00E700AA">
              <w:rPr>
                <w:rFonts w:asciiTheme="minorHAnsi" w:hAnsiTheme="minorHAnsi"/>
              </w:rPr>
              <w:t>,y</w:t>
            </w:r>
          </w:p>
        </w:tc>
      </w:tr>
      <w:tr w:rsidR="00A70F2C" w:rsidRPr="00E700AA" w14:paraId="65BE3EB4" w14:textId="77777777" w:rsidTr="00E700AA">
        <w:tc>
          <w:tcPr>
            <w:tcW w:w="3421" w:type="dxa"/>
          </w:tcPr>
          <w:p w14:paraId="474F144F" w14:textId="77777777" w:rsidR="00A70F2C" w:rsidRPr="00E700AA" w:rsidRDefault="00A70F2C" w:rsidP="00A70F2C">
            <w:pPr>
              <w:rPr>
                <w:rFonts w:asciiTheme="minorHAnsi" w:hAnsiTheme="minorHAnsi"/>
              </w:rPr>
            </w:pPr>
            <w:r w:rsidRPr="00E700AA">
              <w:rPr>
                <w:rFonts w:asciiTheme="minorHAnsi" w:hAnsiTheme="minorHAnsi"/>
              </w:rPr>
              <w:t>Unit</w:t>
            </w:r>
          </w:p>
        </w:tc>
        <w:tc>
          <w:tcPr>
            <w:tcW w:w="6201" w:type="dxa"/>
          </w:tcPr>
          <w:p w14:paraId="3FCAE4F4" w14:textId="0F202E89" w:rsidR="00A70F2C" w:rsidRPr="00E700AA" w:rsidRDefault="00A70F2C" w:rsidP="00A70F2C">
            <w:pPr>
              <w:rPr>
                <w:rFonts w:asciiTheme="minorHAnsi" w:hAnsiTheme="minorHAnsi"/>
              </w:rPr>
            </w:pPr>
            <w:r w:rsidRPr="00E700AA">
              <w:rPr>
                <w:rFonts w:asciiTheme="minorHAnsi" w:eastAsia="Times New Roman" w:hAnsiTheme="minorHAnsi"/>
                <w:lang w:val="en-GB"/>
              </w:rPr>
              <w:t>Average monetary savings per household due to CFL usage</w:t>
            </w:r>
          </w:p>
        </w:tc>
      </w:tr>
      <w:tr w:rsidR="00A70F2C" w:rsidRPr="00E700AA" w14:paraId="40FA7C9C" w14:textId="77777777" w:rsidTr="00E700AA">
        <w:tc>
          <w:tcPr>
            <w:tcW w:w="3421" w:type="dxa"/>
          </w:tcPr>
          <w:p w14:paraId="4E7865F8" w14:textId="77777777" w:rsidR="00A70F2C" w:rsidRPr="00E700AA" w:rsidRDefault="00A70F2C" w:rsidP="00A70F2C">
            <w:pPr>
              <w:rPr>
                <w:rFonts w:asciiTheme="minorHAnsi" w:hAnsiTheme="minorHAnsi"/>
              </w:rPr>
            </w:pPr>
            <w:r w:rsidRPr="00E700AA">
              <w:rPr>
                <w:rFonts w:asciiTheme="minorHAnsi" w:hAnsiTheme="minorHAnsi"/>
              </w:rPr>
              <w:t>Description</w:t>
            </w:r>
          </w:p>
        </w:tc>
        <w:tc>
          <w:tcPr>
            <w:tcW w:w="6201" w:type="dxa"/>
          </w:tcPr>
          <w:p w14:paraId="7BECA81E" w14:textId="77DC35EF" w:rsidR="00A70F2C" w:rsidRPr="00E700AA" w:rsidRDefault="00A70F2C" w:rsidP="00A70F2C">
            <w:pPr>
              <w:rPr>
                <w:rFonts w:asciiTheme="minorHAnsi" w:hAnsiTheme="minorHAnsi"/>
              </w:rPr>
            </w:pPr>
            <w:r w:rsidRPr="00E700AA">
              <w:rPr>
                <w:rFonts w:asciiTheme="minorHAnsi" w:hAnsiTheme="minorHAnsi"/>
                <w:lang w:val="en-GB"/>
              </w:rPr>
              <w:t>%</w:t>
            </w:r>
          </w:p>
        </w:tc>
      </w:tr>
      <w:tr w:rsidR="00D240AA" w:rsidRPr="00E700AA" w14:paraId="739E8710" w14:textId="77777777" w:rsidTr="00E700AA">
        <w:tc>
          <w:tcPr>
            <w:tcW w:w="3421" w:type="dxa"/>
          </w:tcPr>
          <w:p w14:paraId="648B544C" w14:textId="779B7F9D" w:rsidR="00D240AA" w:rsidRPr="00E700AA" w:rsidRDefault="00A70F2C" w:rsidP="006F2898">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502DC977" w14:textId="52E3C0F7" w:rsidR="00A70F2C" w:rsidRPr="00E700AA" w:rsidRDefault="00D240AA" w:rsidP="00A70F2C">
            <w:pPr>
              <w:rPr>
                <w:rFonts w:asciiTheme="minorHAnsi" w:hAnsiTheme="minorHAnsi"/>
              </w:rPr>
            </w:pPr>
            <w:r w:rsidRPr="00E700AA">
              <w:rPr>
                <w:rFonts w:asciiTheme="minorHAnsi" w:hAnsiTheme="minorHAnsi"/>
              </w:rPr>
              <w:t>Calculated</w:t>
            </w:r>
          </w:p>
          <w:p w14:paraId="5CE2608A" w14:textId="237B9FD3" w:rsidR="00D240AA" w:rsidRPr="00E700AA" w:rsidRDefault="00D240AA" w:rsidP="006F2898">
            <w:pPr>
              <w:rPr>
                <w:rFonts w:asciiTheme="minorHAnsi" w:hAnsiTheme="minorHAnsi"/>
              </w:rPr>
            </w:pPr>
          </w:p>
        </w:tc>
      </w:tr>
      <w:tr w:rsidR="00E700AA" w:rsidRPr="00E700AA" w14:paraId="1073AF7C" w14:textId="77777777" w:rsidTr="00E700AA">
        <w:tc>
          <w:tcPr>
            <w:tcW w:w="3421" w:type="dxa"/>
          </w:tcPr>
          <w:p w14:paraId="23B07776" w14:textId="281C920F" w:rsidR="00E700AA" w:rsidRPr="00E700AA" w:rsidRDefault="00E700AA" w:rsidP="00E700AA">
            <w:pPr>
              <w:rPr>
                <w:rFonts w:asciiTheme="minorHAnsi" w:hAnsiTheme="minorHAnsi"/>
              </w:rPr>
            </w:pPr>
            <w:r w:rsidRPr="00E700AA">
              <w:rPr>
                <w:rFonts w:asciiTheme="minorHAnsi" w:hAnsiTheme="minorHAnsi"/>
              </w:rPr>
              <w:t>Source of data</w:t>
            </w:r>
          </w:p>
        </w:tc>
        <w:tc>
          <w:tcPr>
            <w:tcW w:w="6201" w:type="dxa"/>
          </w:tcPr>
          <w:p w14:paraId="43E3AD14" w14:textId="5486A2C3" w:rsidR="00E700AA" w:rsidRPr="00E700AA" w:rsidRDefault="00E700AA" w:rsidP="00E700AA">
            <w:pPr>
              <w:rPr>
                <w:rFonts w:asciiTheme="minorHAnsi" w:hAnsiTheme="minorHAnsi"/>
              </w:rPr>
            </w:pPr>
            <w:r w:rsidRPr="00E700AA">
              <w:rPr>
                <w:rFonts w:asciiTheme="minorHAnsi" w:hAnsiTheme="minorHAnsi"/>
                <w:lang w:val="en-GB"/>
              </w:rPr>
              <w:t>Baseline and monitoring surveys</w:t>
            </w:r>
          </w:p>
        </w:tc>
      </w:tr>
      <w:tr w:rsidR="00E700AA" w:rsidRPr="00E700AA" w14:paraId="2866D708" w14:textId="77777777" w:rsidTr="00E700AA">
        <w:tc>
          <w:tcPr>
            <w:tcW w:w="3421" w:type="dxa"/>
          </w:tcPr>
          <w:p w14:paraId="411FEC02" w14:textId="48F0593C" w:rsidR="00E700AA" w:rsidRPr="00E700AA" w:rsidRDefault="00E700AA" w:rsidP="00E700AA">
            <w:pPr>
              <w:rPr>
                <w:rFonts w:asciiTheme="minorHAnsi" w:hAnsiTheme="minorHAnsi"/>
              </w:rPr>
            </w:pPr>
            <w:r w:rsidRPr="00E700AA">
              <w:rPr>
                <w:rFonts w:asciiTheme="minorHAnsi" w:hAnsiTheme="minorHAnsi"/>
              </w:rPr>
              <w:t>Value(s) of monitored parameter</w:t>
            </w:r>
          </w:p>
        </w:tc>
        <w:tc>
          <w:tcPr>
            <w:tcW w:w="6201" w:type="dxa"/>
          </w:tcPr>
          <w:p w14:paraId="00ADD8E7" w14:textId="6FCB536E" w:rsidR="00E700AA" w:rsidRPr="00E700AA" w:rsidRDefault="00E700AA" w:rsidP="00E700AA">
            <w:pPr>
              <w:rPr>
                <w:rFonts w:asciiTheme="minorHAnsi" w:hAnsiTheme="minorHAnsi"/>
              </w:rPr>
            </w:pPr>
            <w:r w:rsidRPr="00E700AA">
              <w:rPr>
                <w:rFonts w:asciiTheme="minorHAnsi" w:hAnsiTheme="minorHAnsi"/>
                <w:lang w:val="en-GB"/>
              </w:rPr>
              <w:t>15</w:t>
            </w:r>
            <w:r w:rsidR="000602B2">
              <w:rPr>
                <w:rFonts w:asciiTheme="minorHAnsi" w:hAnsiTheme="minorHAnsi"/>
                <w:lang w:val="en-GB"/>
              </w:rPr>
              <w:t>,6</w:t>
            </w:r>
            <w:r w:rsidRPr="00E700AA">
              <w:rPr>
                <w:rFonts w:asciiTheme="minorHAnsi" w:hAnsiTheme="minorHAnsi"/>
                <w:lang w:val="en-GB"/>
              </w:rPr>
              <w:t xml:space="preserve"> % </w:t>
            </w:r>
          </w:p>
        </w:tc>
      </w:tr>
      <w:tr w:rsidR="00E700AA" w:rsidRPr="00E700AA" w14:paraId="01BF53A1" w14:textId="77777777" w:rsidTr="00E700AA">
        <w:tc>
          <w:tcPr>
            <w:tcW w:w="3421" w:type="dxa"/>
          </w:tcPr>
          <w:p w14:paraId="0C5421D5" w14:textId="6C020DA4" w:rsidR="00E700AA" w:rsidRPr="00E700AA" w:rsidRDefault="00E700AA" w:rsidP="00E700AA">
            <w:pPr>
              <w:rPr>
                <w:rFonts w:asciiTheme="minorHAnsi" w:hAnsiTheme="minorHAnsi"/>
              </w:rPr>
            </w:pPr>
            <w:r w:rsidRPr="00E700AA">
              <w:rPr>
                <w:rFonts w:asciiTheme="minorHAnsi" w:hAnsiTheme="minorHAnsi"/>
              </w:rPr>
              <w:t>Monitoring equipment</w:t>
            </w:r>
          </w:p>
        </w:tc>
        <w:tc>
          <w:tcPr>
            <w:tcW w:w="6201" w:type="dxa"/>
          </w:tcPr>
          <w:p w14:paraId="12A291C8" w14:textId="471011FA" w:rsidR="00E700AA" w:rsidRPr="00E700AA" w:rsidRDefault="00E700AA" w:rsidP="00E700AA">
            <w:pPr>
              <w:rPr>
                <w:rFonts w:asciiTheme="minorHAnsi" w:hAnsiTheme="minorHAnsi"/>
              </w:rPr>
            </w:pPr>
            <w:r w:rsidRPr="00E700AA">
              <w:rPr>
                <w:rFonts w:asciiTheme="minorHAnsi" w:hAnsiTheme="minorHAnsi"/>
                <w:lang w:val="en-GB"/>
              </w:rPr>
              <w:t>Monitoring questionnaires</w:t>
            </w:r>
          </w:p>
        </w:tc>
      </w:tr>
      <w:tr w:rsidR="00E700AA" w:rsidRPr="00E700AA" w14:paraId="3929995D" w14:textId="77777777" w:rsidTr="00E700AA">
        <w:tc>
          <w:tcPr>
            <w:tcW w:w="3421" w:type="dxa"/>
          </w:tcPr>
          <w:p w14:paraId="23F7F888" w14:textId="15B1CB89" w:rsidR="00E700AA" w:rsidRPr="00E700AA" w:rsidRDefault="00E700AA" w:rsidP="00E700AA">
            <w:pPr>
              <w:rPr>
                <w:rFonts w:asciiTheme="minorHAnsi" w:hAnsiTheme="minorHAnsi"/>
              </w:rPr>
            </w:pPr>
            <w:r w:rsidRPr="00E700AA">
              <w:rPr>
                <w:rFonts w:asciiTheme="minorHAnsi" w:hAnsiTheme="minorHAnsi"/>
              </w:rPr>
              <w:t>Measuring/reading/recording frequency</w:t>
            </w:r>
          </w:p>
        </w:tc>
        <w:tc>
          <w:tcPr>
            <w:tcW w:w="6201" w:type="dxa"/>
          </w:tcPr>
          <w:p w14:paraId="7B063B9B" w14:textId="4A7D7951" w:rsidR="00E700AA" w:rsidRPr="00E700AA" w:rsidRDefault="00E700AA" w:rsidP="00E700AA">
            <w:pPr>
              <w:rPr>
                <w:rFonts w:asciiTheme="minorHAnsi" w:hAnsiTheme="minorHAnsi"/>
              </w:rPr>
            </w:pPr>
            <w:r w:rsidRPr="00E700AA">
              <w:rPr>
                <w:rFonts w:asciiTheme="minorHAnsi" w:hAnsiTheme="minorHAnsi"/>
                <w:lang w:val="en-GB"/>
              </w:rPr>
              <w:t>Every 3 years</w:t>
            </w:r>
          </w:p>
        </w:tc>
      </w:tr>
      <w:tr w:rsidR="00E700AA" w:rsidRPr="00E700AA" w14:paraId="0B370E8D" w14:textId="77777777" w:rsidTr="00E700AA">
        <w:tc>
          <w:tcPr>
            <w:tcW w:w="3421" w:type="dxa"/>
          </w:tcPr>
          <w:p w14:paraId="7758BE78" w14:textId="4A7BEFE3" w:rsidR="00E700AA" w:rsidRPr="00E700AA" w:rsidRDefault="00E700AA" w:rsidP="00E700AA">
            <w:pPr>
              <w:rPr>
                <w:rFonts w:asciiTheme="minorHAnsi" w:hAnsiTheme="minorHAnsi"/>
              </w:rPr>
            </w:pPr>
            <w:r w:rsidRPr="00E700AA">
              <w:rPr>
                <w:rFonts w:asciiTheme="minorHAnsi" w:hAnsiTheme="minorHAnsi"/>
              </w:rPr>
              <w:t>Calculation method</w:t>
            </w:r>
          </w:p>
        </w:tc>
        <w:tc>
          <w:tcPr>
            <w:tcW w:w="6201" w:type="dxa"/>
          </w:tcPr>
          <w:p w14:paraId="4AA3FF14" w14:textId="77777777" w:rsidR="00E700AA" w:rsidRPr="00E700AA" w:rsidRDefault="00E700AA" w:rsidP="00E700AA">
            <w:pPr>
              <w:rPr>
                <w:rFonts w:asciiTheme="minorHAnsi" w:hAnsiTheme="minorHAnsi"/>
                <w:lang w:val="en-GB"/>
              </w:rPr>
            </w:pPr>
            <w:r w:rsidRPr="00E700AA">
              <w:rPr>
                <w:rFonts w:asciiTheme="minorHAnsi" w:hAnsiTheme="minorHAnsi"/>
                <w:lang w:val="en-GB"/>
              </w:rPr>
              <w:t xml:space="preserve">A random sample of customers visited for the monitoring survey and where monthly electricity bills were compared before and after installation of CFLs. Monthly electricity bill in baseline was 49,413 </w:t>
            </w:r>
            <w:proofErr w:type="spellStart"/>
            <w:r w:rsidRPr="00E700AA">
              <w:rPr>
                <w:rFonts w:asciiTheme="minorHAnsi" w:hAnsiTheme="minorHAnsi"/>
                <w:lang w:val="en-GB"/>
              </w:rPr>
              <w:t>Ar</w:t>
            </w:r>
            <w:proofErr w:type="spellEnd"/>
            <w:r w:rsidRPr="00E700AA">
              <w:rPr>
                <w:rFonts w:asciiTheme="minorHAnsi" w:hAnsiTheme="minorHAnsi"/>
                <w:lang w:val="en-GB"/>
              </w:rPr>
              <w:t xml:space="preserve"> for a mean consumption of 86.91 kWh (baseline survey 2011) resulting in a price of 569 </w:t>
            </w:r>
            <w:proofErr w:type="spellStart"/>
            <w:r w:rsidRPr="00E700AA">
              <w:rPr>
                <w:rFonts w:asciiTheme="minorHAnsi" w:hAnsiTheme="minorHAnsi"/>
                <w:lang w:val="en-GB"/>
              </w:rPr>
              <w:t>Ar</w:t>
            </w:r>
            <w:proofErr w:type="spellEnd"/>
            <w:r w:rsidRPr="00E700AA">
              <w:rPr>
                <w:rFonts w:asciiTheme="minorHAnsi" w:hAnsiTheme="minorHAnsi"/>
                <w:lang w:val="en-GB"/>
              </w:rPr>
              <w:t xml:space="preserve"> per kWh. According to the utility JIRAMA, the price per kWh today is 830 </w:t>
            </w:r>
            <w:proofErr w:type="spellStart"/>
            <w:r w:rsidRPr="00E700AA">
              <w:rPr>
                <w:rFonts w:asciiTheme="minorHAnsi" w:hAnsiTheme="minorHAnsi"/>
                <w:lang w:val="en-GB"/>
              </w:rPr>
              <w:t>Ar</w:t>
            </w:r>
            <w:proofErr w:type="spellEnd"/>
            <w:r w:rsidRPr="00E700AA">
              <w:rPr>
                <w:rFonts w:asciiTheme="minorHAnsi" w:hAnsiTheme="minorHAnsi"/>
                <w:lang w:val="en-GB"/>
              </w:rPr>
              <w:t xml:space="preserve"> per kWh. Accordingly, the adjusted baseline electricity bill corresponds to 72,352 Ar. </w:t>
            </w:r>
          </w:p>
          <w:p w14:paraId="107D7643" w14:textId="77777777" w:rsidR="00E700AA" w:rsidRPr="00E700AA" w:rsidRDefault="00E700AA" w:rsidP="00E700AA">
            <w:pPr>
              <w:rPr>
                <w:rFonts w:asciiTheme="minorHAnsi" w:hAnsiTheme="minorHAnsi"/>
                <w:lang w:val="en-GB"/>
              </w:rPr>
            </w:pPr>
          </w:p>
          <w:p w14:paraId="382EB392" w14:textId="2D058417" w:rsidR="00E700AA" w:rsidRPr="00E700AA" w:rsidRDefault="00E700AA" w:rsidP="00E700AA">
            <w:pPr>
              <w:rPr>
                <w:rFonts w:asciiTheme="minorHAnsi" w:hAnsiTheme="minorHAnsi"/>
                <w:lang w:val="en-GB"/>
              </w:rPr>
            </w:pPr>
            <w:r w:rsidRPr="00E700AA">
              <w:rPr>
                <w:rFonts w:asciiTheme="minorHAnsi" w:hAnsiTheme="minorHAnsi"/>
                <w:lang w:val="en-GB"/>
              </w:rPr>
              <w:t xml:space="preserve">The monthly electricity bill in project was determined to be 61,039 </w:t>
            </w:r>
            <w:proofErr w:type="spellStart"/>
            <w:r w:rsidRPr="00E700AA">
              <w:rPr>
                <w:rFonts w:asciiTheme="minorHAnsi" w:hAnsiTheme="minorHAnsi"/>
                <w:lang w:val="en-GB"/>
              </w:rPr>
              <w:t>Ar</w:t>
            </w:r>
            <w:proofErr w:type="spellEnd"/>
            <w:r w:rsidRPr="00E700AA">
              <w:rPr>
                <w:rFonts w:asciiTheme="minorHAnsi" w:hAnsiTheme="minorHAnsi"/>
                <w:lang w:val="en-GB"/>
              </w:rPr>
              <w:t>, (monitoring survey 202</w:t>
            </w:r>
            <w:r w:rsidR="004F2D30">
              <w:rPr>
                <w:rFonts w:asciiTheme="minorHAnsi" w:hAnsiTheme="minorHAnsi"/>
                <w:lang w:val="en-GB"/>
              </w:rPr>
              <w:t>1</w:t>
            </w:r>
            <w:r w:rsidRPr="00E700AA">
              <w:rPr>
                <w:rFonts w:asciiTheme="minorHAnsi" w:hAnsiTheme="minorHAnsi"/>
                <w:lang w:val="en-GB"/>
              </w:rPr>
              <w:t>)</w:t>
            </w:r>
          </w:p>
          <w:p w14:paraId="72ABA999" w14:textId="77777777" w:rsidR="00E700AA" w:rsidRPr="00E700AA" w:rsidRDefault="00E700AA" w:rsidP="00E700AA">
            <w:pPr>
              <w:rPr>
                <w:rFonts w:asciiTheme="minorHAnsi" w:hAnsiTheme="minorHAnsi"/>
                <w:lang w:val="en-GB"/>
              </w:rPr>
            </w:pPr>
          </w:p>
          <w:p w14:paraId="3E965050" w14:textId="77777777" w:rsidR="00E700AA" w:rsidRPr="00E700AA" w:rsidRDefault="00E700AA" w:rsidP="00E700AA">
            <w:pPr>
              <w:rPr>
                <w:rFonts w:asciiTheme="minorHAnsi" w:hAnsiTheme="minorHAnsi"/>
                <w:lang w:val="en-GB"/>
              </w:rPr>
            </w:pPr>
            <w:r w:rsidRPr="00E700AA">
              <w:rPr>
                <w:rFonts w:asciiTheme="minorHAnsi" w:hAnsiTheme="minorHAnsi"/>
                <w:lang w:val="en-GB"/>
              </w:rPr>
              <w:t xml:space="preserve">Monthly savings:  11,313 </w:t>
            </w:r>
            <w:proofErr w:type="spellStart"/>
            <w:r w:rsidRPr="00E700AA">
              <w:rPr>
                <w:rFonts w:asciiTheme="minorHAnsi" w:hAnsiTheme="minorHAnsi"/>
                <w:lang w:val="en-GB"/>
              </w:rPr>
              <w:t>Ar</w:t>
            </w:r>
            <w:proofErr w:type="spellEnd"/>
          </w:p>
          <w:p w14:paraId="22900C5D" w14:textId="2793DF1C" w:rsidR="00E700AA" w:rsidRPr="00E700AA" w:rsidRDefault="00E700AA" w:rsidP="00E700AA">
            <w:pPr>
              <w:rPr>
                <w:rFonts w:asciiTheme="minorHAnsi" w:hAnsiTheme="minorHAnsi"/>
                <w:lang w:val="en-GB"/>
              </w:rPr>
            </w:pPr>
            <w:r w:rsidRPr="00E700AA">
              <w:rPr>
                <w:rFonts w:asciiTheme="minorHAnsi" w:hAnsiTheme="minorHAnsi"/>
                <w:lang w:val="en-GB"/>
              </w:rPr>
              <w:t xml:space="preserve">Annual savings: 135,756 </w:t>
            </w:r>
            <w:proofErr w:type="spellStart"/>
            <w:r w:rsidRPr="00E700AA">
              <w:rPr>
                <w:rFonts w:asciiTheme="minorHAnsi" w:hAnsiTheme="minorHAnsi"/>
                <w:lang w:val="en-GB"/>
              </w:rPr>
              <w:t>Ar</w:t>
            </w:r>
            <w:proofErr w:type="spellEnd"/>
          </w:p>
        </w:tc>
      </w:tr>
      <w:tr w:rsidR="00E700AA" w:rsidRPr="00E700AA" w14:paraId="40FF6647" w14:textId="77777777" w:rsidTr="00E700AA">
        <w:tc>
          <w:tcPr>
            <w:tcW w:w="3421" w:type="dxa"/>
          </w:tcPr>
          <w:p w14:paraId="7A304A04" w14:textId="2FBCAEC1" w:rsidR="00E700AA" w:rsidRPr="00E700AA" w:rsidRDefault="00E700AA" w:rsidP="00E700AA">
            <w:pPr>
              <w:rPr>
                <w:rFonts w:asciiTheme="minorHAnsi" w:hAnsiTheme="minorHAnsi"/>
              </w:rPr>
            </w:pPr>
            <w:r w:rsidRPr="00E700AA">
              <w:rPr>
                <w:rFonts w:asciiTheme="minorHAnsi" w:hAnsiTheme="minorHAnsi"/>
              </w:rPr>
              <w:t>QA/QC procedures</w:t>
            </w:r>
          </w:p>
        </w:tc>
        <w:tc>
          <w:tcPr>
            <w:tcW w:w="6201" w:type="dxa"/>
          </w:tcPr>
          <w:p w14:paraId="29948001" w14:textId="6EE30B0A" w:rsidR="00E700AA" w:rsidRPr="00E700AA" w:rsidRDefault="00E700AA" w:rsidP="00E700AA">
            <w:pPr>
              <w:rPr>
                <w:rFonts w:asciiTheme="minorHAnsi" w:hAnsiTheme="minorHAnsi"/>
                <w:lang w:val="en-GB"/>
              </w:rPr>
            </w:pPr>
            <w:r w:rsidRPr="00E700AA">
              <w:rPr>
                <w:rFonts w:asciiTheme="minorHAnsi" w:hAnsiTheme="minorHAnsi"/>
                <w:lang w:val="en-GB"/>
              </w:rPr>
              <w:t>Accurate data recording</w:t>
            </w:r>
          </w:p>
        </w:tc>
      </w:tr>
      <w:tr w:rsidR="00E700AA" w:rsidRPr="00E700AA" w14:paraId="796DDECB" w14:textId="77777777" w:rsidTr="00E700AA">
        <w:tc>
          <w:tcPr>
            <w:tcW w:w="3421" w:type="dxa"/>
          </w:tcPr>
          <w:p w14:paraId="159FEA17" w14:textId="70F4443B" w:rsidR="00E700AA" w:rsidRPr="00E700AA" w:rsidRDefault="00E700AA" w:rsidP="00E700AA">
            <w:pPr>
              <w:rPr>
                <w:rFonts w:asciiTheme="minorHAnsi" w:hAnsiTheme="minorHAnsi"/>
              </w:rPr>
            </w:pPr>
            <w:r w:rsidRPr="00E700AA">
              <w:rPr>
                <w:rFonts w:asciiTheme="minorHAnsi" w:hAnsiTheme="minorHAnsi"/>
              </w:rPr>
              <w:lastRenderedPageBreak/>
              <w:t>Purpose of data</w:t>
            </w:r>
          </w:p>
        </w:tc>
        <w:tc>
          <w:tcPr>
            <w:tcW w:w="6201" w:type="dxa"/>
          </w:tcPr>
          <w:p w14:paraId="32E43FBC" w14:textId="172B5E9E" w:rsidR="00E700AA" w:rsidRPr="00E700AA" w:rsidRDefault="00E700AA" w:rsidP="00E700AA">
            <w:pPr>
              <w:rPr>
                <w:rFonts w:asciiTheme="minorHAnsi" w:hAnsiTheme="minorHAnsi"/>
                <w:lang w:val="en-GB"/>
              </w:rPr>
            </w:pPr>
            <w:r w:rsidRPr="00E700AA">
              <w:rPr>
                <w:rFonts w:asciiTheme="minorHAnsi" w:hAnsiTheme="minorHAnsi"/>
                <w:lang w:val="en-GB"/>
              </w:rPr>
              <w:t>Ensure sustainability</w:t>
            </w:r>
          </w:p>
        </w:tc>
      </w:tr>
      <w:tr w:rsidR="00E700AA" w:rsidRPr="00E700AA" w14:paraId="2D021D68" w14:textId="77777777" w:rsidTr="00E700AA">
        <w:tc>
          <w:tcPr>
            <w:tcW w:w="3421" w:type="dxa"/>
          </w:tcPr>
          <w:p w14:paraId="16DD492F" w14:textId="49FCF9B6" w:rsidR="00E700AA" w:rsidRPr="00E700AA" w:rsidRDefault="00E700AA" w:rsidP="00E700AA">
            <w:pPr>
              <w:rPr>
                <w:rFonts w:asciiTheme="minorHAnsi" w:hAnsiTheme="minorHAnsi"/>
              </w:rPr>
            </w:pPr>
            <w:r w:rsidRPr="00E700AA">
              <w:rPr>
                <w:rFonts w:asciiTheme="minorHAnsi" w:hAnsiTheme="minorHAnsi"/>
              </w:rPr>
              <w:t>Additional comments</w:t>
            </w:r>
          </w:p>
        </w:tc>
        <w:tc>
          <w:tcPr>
            <w:tcW w:w="6201" w:type="dxa"/>
          </w:tcPr>
          <w:p w14:paraId="6887C48A" w14:textId="77777777" w:rsidR="00E700AA" w:rsidRPr="00E700AA" w:rsidRDefault="00E700AA" w:rsidP="00E700AA">
            <w:pPr>
              <w:rPr>
                <w:rFonts w:asciiTheme="minorHAnsi" w:hAnsiTheme="minorHAnsi"/>
                <w:lang w:val="en-GB"/>
              </w:rPr>
            </w:pPr>
            <w:r w:rsidRPr="00E700AA">
              <w:rPr>
                <w:rFonts w:asciiTheme="minorHAnsi" w:hAnsiTheme="minorHAnsi"/>
                <w:lang w:val="en-GB"/>
              </w:rPr>
              <w:t xml:space="preserve">This may be explained, in </w:t>
            </w:r>
            <w:proofErr w:type="gramStart"/>
            <w:r w:rsidRPr="00E700AA">
              <w:rPr>
                <w:rFonts w:asciiTheme="minorHAnsi" w:hAnsiTheme="minorHAnsi"/>
                <w:lang w:val="en-GB"/>
              </w:rPr>
              <w:t>part,  by</w:t>
            </w:r>
            <w:proofErr w:type="gramEnd"/>
            <w:r w:rsidRPr="00E700AA">
              <w:rPr>
                <w:rFonts w:asciiTheme="minorHAnsi" w:hAnsiTheme="minorHAnsi"/>
                <w:lang w:val="en-GB"/>
              </w:rPr>
              <w:t xml:space="preserve"> several hikes In the cost of kwh in recent years (source ORE : </w:t>
            </w:r>
            <w:hyperlink r:id="rId13" w:history="1">
              <w:r w:rsidRPr="00E700AA">
                <w:rPr>
                  <w:rFonts w:asciiTheme="minorHAnsi" w:hAnsiTheme="minorHAnsi"/>
                  <w:lang w:val="en-GB"/>
                </w:rPr>
                <w:t>http://www.ore.mg/</w:t>
              </w:r>
            </w:hyperlink>
            <w:r w:rsidRPr="00E700AA">
              <w:rPr>
                <w:rFonts w:asciiTheme="minorHAnsi" w:hAnsiTheme="minorHAnsi"/>
                <w:lang w:val="en-GB"/>
              </w:rPr>
              <w:t xml:space="preserve">) and an increase in standard of living of the households. Please refer to the electricity price history of the regulation authority for more information. </w:t>
            </w:r>
          </w:p>
          <w:p w14:paraId="424D5D53" w14:textId="3B8BBE72" w:rsidR="00E700AA" w:rsidRPr="00E700AA" w:rsidRDefault="00E700AA" w:rsidP="00E700AA">
            <w:pPr>
              <w:rPr>
                <w:rFonts w:asciiTheme="minorHAnsi" w:hAnsiTheme="minorHAnsi"/>
                <w:lang w:val="en-GB"/>
              </w:rPr>
            </w:pPr>
            <w:r w:rsidRPr="00E700AA">
              <w:rPr>
                <w:rFonts w:asciiTheme="minorHAnsi" w:hAnsiTheme="minorHAnsi"/>
                <w:lang w:val="en-GB"/>
              </w:rPr>
              <w:t xml:space="preserve">Due to high inflation rates in Madagascar and a sharp increase in price for electricity costs, we adjusted the baseline value to the conditions of today. So that the baseline expenses are based on the amount of kW consumed per month and calculated with the inflation rate over 8 years and the electricity price of 2019.  </w:t>
            </w:r>
          </w:p>
        </w:tc>
      </w:tr>
    </w:tbl>
    <w:p w14:paraId="411D85EF" w14:textId="2462EE35" w:rsidR="00816579" w:rsidRPr="00E700AA" w:rsidRDefault="00816579"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E700AA" w:rsidRPr="00E700AA" w14:paraId="2D452E3C" w14:textId="77777777" w:rsidTr="006F2898">
        <w:tc>
          <w:tcPr>
            <w:tcW w:w="3421" w:type="dxa"/>
          </w:tcPr>
          <w:p w14:paraId="1D712E10" w14:textId="77777777" w:rsidR="00E700AA" w:rsidRPr="00E700AA" w:rsidRDefault="00E700AA" w:rsidP="00E700AA">
            <w:pPr>
              <w:rPr>
                <w:rFonts w:asciiTheme="minorHAnsi" w:hAnsiTheme="minorHAnsi"/>
              </w:rPr>
            </w:pPr>
            <w:r w:rsidRPr="00E700AA">
              <w:rPr>
                <w:rFonts w:asciiTheme="minorHAnsi" w:hAnsiTheme="minorHAnsi"/>
              </w:rPr>
              <w:t>Data/parameter</w:t>
            </w:r>
          </w:p>
        </w:tc>
        <w:tc>
          <w:tcPr>
            <w:tcW w:w="6201" w:type="dxa"/>
          </w:tcPr>
          <w:p w14:paraId="1A00D702" w14:textId="458AAD77" w:rsidR="00E700AA" w:rsidRPr="00E700AA" w:rsidRDefault="00E700AA" w:rsidP="00E700AA">
            <w:pPr>
              <w:rPr>
                <w:rFonts w:asciiTheme="minorHAnsi" w:hAnsiTheme="minorHAnsi"/>
                <w:lang w:val="en-GB"/>
              </w:rPr>
            </w:pPr>
            <w:proofErr w:type="gramStart"/>
            <w:r w:rsidRPr="00E700AA">
              <w:rPr>
                <w:rFonts w:asciiTheme="minorHAnsi" w:hAnsiTheme="minorHAnsi"/>
                <w:lang w:val="en-GB"/>
              </w:rPr>
              <w:t>QPJ,I</w:t>
            </w:r>
            <w:proofErr w:type="gramEnd"/>
          </w:p>
        </w:tc>
      </w:tr>
      <w:tr w:rsidR="00E700AA" w:rsidRPr="00E700AA" w14:paraId="575AF71E" w14:textId="77777777" w:rsidTr="006F2898">
        <w:tc>
          <w:tcPr>
            <w:tcW w:w="3421" w:type="dxa"/>
          </w:tcPr>
          <w:p w14:paraId="520B8AB7" w14:textId="77777777" w:rsidR="00E700AA" w:rsidRPr="00E700AA" w:rsidRDefault="00E700AA" w:rsidP="00E700AA">
            <w:pPr>
              <w:rPr>
                <w:rFonts w:asciiTheme="minorHAnsi" w:hAnsiTheme="minorHAnsi"/>
              </w:rPr>
            </w:pPr>
            <w:r w:rsidRPr="00E700AA">
              <w:rPr>
                <w:rFonts w:asciiTheme="minorHAnsi" w:hAnsiTheme="minorHAnsi"/>
              </w:rPr>
              <w:t>Unit</w:t>
            </w:r>
          </w:p>
        </w:tc>
        <w:tc>
          <w:tcPr>
            <w:tcW w:w="6201" w:type="dxa"/>
          </w:tcPr>
          <w:p w14:paraId="1FD55CEF" w14:textId="21D98EAA" w:rsidR="00E700AA" w:rsidRPr="00E700AA" w:rsidRDefault="00E700AA" w:rsidP="00E700AA">
            <w:pPr>
              <w:rPr>
                <w:rFonts w:asciiTheme="minorHAnsi" w:hAnsiTheme="minorHAnsi"/>
                <w:lang w:val="en-GB"/>
              </w:rPr>
            </w:pPr>
            <w:r w:rsidRPr="00E700AA">
              <w:rPr>
                <w:rFonts w:asciiTheme="minorHAnsi" w:hAnsiTheme="minorHAnsi"/>
                <w:lang w:val="en-GB"/>
              </w:rPr>
              <w:t>Number (quantity)</w:t>
            </w:r>
          </w:p>
        </w:tc>
      </w:tr>
      <w:tr w:rsidR="00E700AA" w:rsidRPr="00E700AA" w14:paraId="6E47978E" w14:textId="77777777" w:rsidTr="006F2898">
        <w:tc>
          <w:tcPr>
            <w:tcW w:w="3421" w:type="dxa"/>
          </w:tcPr>
          <w:p w14:paraId="57C71FE0" w14:textId="77777777" w:rsidR="00E700AA" w:rsidRPr="00E700AA" w:rsidRDefault="00E700AA" w:rsidP="00E700AA">
            <w:pPr>
              <w:rPr>
                <w:rFonts w:asciiTheme="minorHAnsi" w:hAnsiTheme="minorHAnsi"/>
              </w:rPr>
            </w:pPr>
            <w:r w:rsidRPr="00E700AA">
              <w:rPr>
                <w:rFonts w:asciiTheme="minorHAnsi" w:hAnsiTheme="minorHAnsi"/>
              </w:rPr>
              <w:t>Description</w:t>
            </w:r>
          </w:p>
        </w:tc>
        <w:tc>
          <w:tcPr>
            <w:tcW w:w="6201" w:type="dxa"/>
          </w:tcPr>
          <w:p w14:paraId="0D1EB662" w14:textId="48456F94" w:rsidR="00E700AA" w:rsidRPr="00E700AA" w:rsidRDefault="00E700AA" w:rsidP="00E700AA">
            <w:pPr>
              <w:rPr>
                <w:rFonts w:asciiTheme="minorHAnsi" w:hAnsiTheme="minorHAnsi"/>
                <w:lang w:val="en-GB"/>
              </w:rPr>
            </w:pPr>
            <w:r w:rsidRPr="00E700AA">
              <w:rPr>
                <w:rFonts w:asciiTheme="minorHAnsi" w:hAnsiTheme="minorHAnsi"/>
                <w:lang w:val="en-GB"/>
              </w:rPr>
              <w:t xml:space="preserve">Number (quantity) of pieces of equipment (CFLs) of type </w:t>
            </w:r>
            <w:proofErr w:type="spellStart"/>
            <w:r w:rsidRPr="00E700AA">
              <w:rPr>
                <w:rFonts w:asciiTheme="minorHAnsi" w:hAnsiTheme="minorHAnsi"/>
                <w:lang w:val="en-GB"/>
              </w:rPr>
              <w:t>i</w:t>
            </w:r>
            <w:proofErr w:type="spellEnd"/>
            <w:r w:rsidRPr="00E700AA">
              <w:rPr>
                <w:rFonts w:asciiTheme="minorHAnsi" w:hAnsiTheme="minorHAnsi"/>
                <w:lang w:val="en-GB"/>
              </w:rPr>
              <w:t xml:space="preserve"> distributed or installed under the project activity (units).</w:t>
            </w:r>
          </w:p>
        </w:tc>
      </w:tr>
      <w:tr w:rsidR="00E700AA" w:rsidRPr="00E700AA" w14:paraId="1B2CF282" w14:textId="77777777" w:rsidTr="006F2898">
        <w:tc>
          <w:tcPr>
            <w:tcW w:w="3421" w:type="dxa"/>
          </w:tcPr>
          <w:p w14:paraId="4B8E0724" w14:textId="77777777" w:rsidR="00E700AA" w:rsidRPr="00E700AA" w:rsidRDefault="00E700AA" w:rsidP="00E700AA">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0B5A1D91" w14:textId="2AD659A2" w:rsidR="00E700AA" w:rsidRPr="00E700AA" w:rsidRDefault="00E700AA" w:rsidP="00E700AA">
            <w:pPr>
              <w:rPr>
                <w:rFonts w:asciiTheme="minorHAnsi" w:hAnsiTheme="minorHAnsi"/>
                <w:lang w:val="en-GB"/>
              </w:rPr>
            </w:pPr>
            <w:r w:rsidRPr="00E700AA">
              <w:rPr>
                <w:rFonts w:asciiTheme="minorHAnsi" w:hAnsiTheme="minorHAnsi"/>
                <w:lang w:val="en-GB"/>
              </w:rPr>
              <w:t>Measured</w:t>
            </w:r>
          </w:p>
        </w:tc>
      </w:tr>
      <w:tr w:rsidR="00E700AA" w:rsidRPr="00E700AA" w14:paraId="3BCE1ACA" w14:textId="77777777" w:rsidTr="006F2898">
        <w:tc>
          <w:tcPr>
            <w:tcW w:w="3421" w:type="dxa"/>
          </w:tcPr>
          <w:p w14:paraId="26602CDC" w14:textId="77777777" w:rsidR="00E700AA" w:rsidRPr="00E700AA" w:rsidRDefault="00E700AA" w:rsidP="00E700AA">
            <w:pPr>
              <w:rPr>
                <w:rFonts w:asciiTheme="minorHAnsi" w:hAnsiTheme="minorHAnsi"/>
              </w:rPr>
            </w:pPr>
            <w:r w:rsidRPr="00E700AA">
              <w:rPr>
                <w:rFonts w:asciiTheme="minorHAnsi" w:hAnsiTheme="minorHAnsi"/>
              </w:rPr>
              <w:t>Source of data</w:t>
            </w:r>
          </w:p>
        </w:tc>
        <w:tc>
          <w:tcPr>
            <w:tcW w:w="6201" w:type="dxa"/>
          </w:tcPr>
          <w:p w14:paraId="52A5C046" w14:textId="4017BEFF" w:rsidR="00E700AA" w:rsidRPr="00E700AA" w:rsidRDefault="00E700AA" w:rsidP="00E700AA">
            <w:pPr>
              <w:rPr>
                <w:rFonts w:asciiTheme="minorHAnsi" w:hAnsiTheme="minorHAnsi"/>
                <w:lang w:val="en-GB"/>
              </w:rPr>
            </w:pPr>
            <w:r w:rsidRPr="00E700AA">
              <w:rPr>
                <w:rFonts w:asciiTheme="minorHAnsi" w:hAnsiTheme="minorHAnsi"/>
                <w:lang w:val="en-GB"/>
              </w:rPr>
              <w:t>Project’s sale database and results of first ex-post monitoring survey</w:t>
            </w:r>
          </w:p>
        </w:tc>
      </w:tr>
      <w:tr w:rsidR="00E700AA" w:rsidRPr="00E700AA" w14:paraId="0843517B" w14:textId="77777777" w:rsidTr="006F2898">
        <w:tc>
          <w:tcPr>
            <w:tcW w:w="3421" w:type="dxa"/>
          </w:tcPr>
          <w:p w14:paraId="6CE69DA8" w14:textId="77777777" w:rsidR="00E700AA" w:rsidRPr="00E700AA" w:rsidRDefault="00E700AA" w:rsidP="00E700AA">
            <w:pPr>
              <w:rPr>
                <w:rFonts w:asciiTheme="minorHAnsi" w:hAnsiTheme="minorHAnsi"/>
              </w:rPr>
            </w:pPr>
            <w:r w:rsidRPr="00E700AA">
              <w:rPr>
                <w:rFonts w:asciiTheme="minorHAnsi" w:hAnsiTheme="minorHAnsi"/>
              </w:rPr>
              <w:t>Value(s) of monitored parameter</w:t>
            </w:r>
          </w:p>
        </w:tc>
        <w:tc>
          <w:tcPr>
            <w:tcW w:w="6201" w:type="dxa"/>
          </w:tcPr>
          <w:p w14:paraId="2A7DB472" w14:textId="77777777" w:rsidR="00E700AA" w:rsidRPr="00E700AA" w:rsidRDefault="00E700AA" w:rsidP="00E700AA">
            <w:pPr>
              <w:rPr>
                <w:rFonts w:asciiTheme="minorHAnsi" w:hAnsiTheme="minorHAnsi"/>
                <w:lang w:val="en-GB"/>
              </w:rPr>
            </w:pPr>
            <w:r w:rsidRPr="00E700AA">
              <w:rPr>
                <w:rFonts w:asciiTheme="minorHAnsi" w:hAnsiTheme="minorHAnsi"/>
                <w:lang w:val="en-GB"/>
              </w:rPr>
              <w:t>518,248 sold according to sales database multiplied with the percentage of lamps not installed (16,2%, according to first ex-post monitoring survey 2015).</w:t>
            </w:r>
          </w:p>
          <w:p w14:paraId="663B33E9" w14:textId="338044B8" w:rsidR="00E700AA" w:rsidRPr="00E700AA" w:rsidRDefault="00E700AA" w:rsidP="00E700AA">
            <w:pPr>
              <w:rPr>
                <w:rFonts w:asciiTheme="minorHAnsi" w:hAnsiTheme="minorHAnsi"/>
                <w:lang w:val="en-GB"/>
              </w:rPr>
            </w:pPr>
            <w:r w:rsidRPr="00E700AA">
              <w:rPr>
                <w:rFonts w:asciiTheme="minorHAnsi" w:hAnsiTheme="minorHAnsi"/>
                <w:lang w:val="en-GB"/>
              </w:rPr>
              <w:t>518,248</w:t>
            </w:r>
            <w:proofErr w:type="gramStart"/>
            <w:r w:rsidRPr="00E700AA">
              <w:rPr>
                <w:rFonts w:asciiTheme="minorHAnsi" w:hAnsiTheme="minorHAnsi"/>
                <w:lang w:val="en-GB"/>
              </w:rPr>
              <w:t>x(</w:t>
            </w:r>
            <w:proofErr w:type="gramEnd"/>
            <w:r w:rsidRPr="00E700AA">
              <w:rPr>
                <w:rFonts w:asciiTheme="minorHAnsi" w:hAnsiTheme="minorHAnsi"/>
                <w:lang w:val="en-GB"/>
              </w:rPr>
              <w:t xml:space="preserve">1-0,162)= 434,292 lamps installed. </w:t>
            </w:r>
          </w:p>
        </w:tc>
      </w:tr>
      <w:tr w:rsidR="00E700AA" w:rsidRPr="00E700AA" w14:paraId="2183A53F" w14:textId="77777777" w:rsidTr="006F2898">
        <w:tc>
          <w:tcPr>
            <w:tcW w:w="3421" w:type="dxa"/>
          </w:tcPr>
          <w:p w14:paraId="19999B60" w14:textId="77777777" w:rsidR="00E700AA" w:rsidRPr="00E700AA" w:rsidRDefault="00E700AA" w:rsidP="00E700AA">
            <w:pPr>
              <w:rPr>
                <w:rFonts w:asciiTheme="minorHAnsi" w:hAnsiTheme="minorHAnsi"/>
              </w:rPr>
            </w:pPr>
            <w:r w:rsidRPr="00E700AA">
              <w:rPr>
                <w:rFonts w:asciiTheme="minorHAnsi" w:hAnsiTheme="minorHAnsi"/>
              </w:rPr>
              <w:t>Monitoring equipment</w:t>
            </w:r>
          </w:p>
        </w:tc>
        <w:tc>
          <w:tcPr>
            <w:tcW w:w="6201" w:type="dxa"/>
          </w:tcPr>
          <w:p w14:paraId="34EA747D" w14:textId="542FA91F" w:rsidR="00E700AA" w:rsidRPr="00E700AA" w:rsidRDefault="00E700AA" w:rsidP="00E700AA">
            <w:pPr>
              <w:rPr>
                <w:rFonts w:asciiTheme="minorHAnsi" w:hAnsiTheme="minorHAnsi"/>
                <w:lang w:val="en-GB"/>
              </w:rPr>
            </w:pPr>
            <w:r w:rsidRPr="00E700AA">
              <w:rPr>
                <w:rFonts w:asciiTheme="minorHAnsi" w:hAnsiTheme="minorHAnsi"/>
                <w:lang w:val="en-GB"/>
              </w:rPr>
              <w:t>Sales software and monitoring questionnaires</w:t>
            </w:r>
          </w:p>
        </w:tc>
      </w:tr>
      <w:tr w:rsidR="00E700AA" w:rsidRPr="00E700AA" w14:paraId="25A233B7" w14:textId="77777777" w:rsidTr="006F2898">
        <w:tc>
          <w:tcPr>
            <w:tcW w:w="3421" w:type="dxa"/>
          </w:tcPr>
          <w:p w14:paraId="52672073" w14:textId="77777777" w:rsidR="00E700AA" w:rsidRPr="00E700AA" w:rsidRDefault="00E700AA" w:rsidP="00E700AA">
            <w:pPr>
              <w:rPr>
                <w:rFonts w:asciiTheme="minorHAnsi" w:hAnsiTheme="minorHAnsi"/>
              </w:rPr>
            </w:pPr>
            <w:r w:rsidRPr="00E700AA">
              <w:rPr>
                <w:rFonts w:asciiTheme="minorHAnsi" w:hAnsiTheme="minorHAnsi"/>
              </w:rPr>
              <w:t>Measuring/reading/recording frequency</w:t>
            </w:r>
          </w:p>
        </w:tc>
        <w:tc>
          <w:tcPr>
            <w:tcW w:w="6201" w:type="dxa"/>
          </w:tcPr>
          <w:p w14:paraId="5954CF51" w14:textId="6854382D" w:rsidR="00E700AA" w:rsidRPr="00E700AA" w:rsidRDefault="00E700AA" w:rsidP="00E700AA">
            <w:pPr>
              <w:rPr>
                <w:rFonts w:asciiTheme="minorHAnsi" w:hAnsiTheme="minorHAnsi"/>
                <w:lang w:val="en-GB"/>
              </w:rPr>
            </w:pPr>
            <w:r w:rsidRPr="00E700AA">
              <w:rPr>
                <w:rFonts w:asciiTheme="minorHAnsi" w:hAnsiTheme="minorHAnsi"/>
                <w:lang w:val="en-GB"/>
              </w:rPr>
              <w:t>Continuous during sales</w:t>
            </w:r>
          </w:p>
        </w:tc>
      </w:tr>
      <w:tr w:rsidR="00E700AA" w:rsidRPr="00E700AA" w14:paraId="5619C9E4" w14:textId="77777777" w:rsidTr="006F2898">
        <w:tc>
          <w:tcPr>
            <w:tcW w:w="3421" w:type="dxa"/>
          </w:tcPr>
          <w:p w14:paraId="5AA6AC6D" w14:textId="77777777" w:rsidR="00E700AA" w:rsidRPr="00E700AA" w:rsidRDefault="00E700AA" w:rsidP="00E700AA">
            <w:pPr>
              <w:rPr>
                <w:rFonts w:asciiTheme="minorHAnsi" w:hAnsiTheme="minorHAnsi"/>
              </w:rPr>
            </w:pPr>
            <w:r w:rsidRPr="00E700AA">
              <w:rPr>
                <w:rFonts w:asciiTheme="minorHAnsi" w:hAnsiTheme="minorHAnsi"/>
              </w:rPr>
              <w:t>Calculation method</w:t>
            </w:r>
          </w:p>
        </w:tc>
        <w:tc>
          <w:tcPr>
            <w:tcW w:w="6201" w:type="dxa"/>
          </w:tcPr>
          <w:p w14:paraId="7FF43171" w14:textId="3E0B5BA1" w:rsidR="00E700AA" w:rsidRPr="00E700AA" w:rsidRDefault="00E700AA" w:rsidP="00E700AA">
            <w:pPr>
              <w:rPr>
                <w:rFonts w:asciiTheme="minorHAnsi" w:hAnsiTheme="minorHAnsi"/>
                <w:lang w:val="en-GB"/>
              </w:rPr>
            </w:pPr>
            <w:r w:rsidRPr="00E700AA">
              <w:rPr>
                <w:rFonts w:asciiTheme="minorHAnsi" w:hAnsiTheme="minorHAnsi"/>
                <w:lang w:val="en-GB"/>
              </w:rPr>
              <w:t>Number of CFLs sold as per project’s sale database adjusted with percentage of CFLs installed and operating based on results of first ex-post monitoring survey.</w:t>
            </w:r>
          </w:p>
        </w:tc>
      </w:tr>
      <w:tr w:rsidR="00E700AA" w:rsidRPr="00E700AA" w14:paraId="7236D2D3" w14:textId="77777777" w:rsidTr="006F2898">
        <w:tc>
          <w:tcPr>
            <w:tcW w:w="3421" w:type="dxa"/>
          </w:tcPr>
          <w:p w14:paraId="36630F5D" w14:textId="77777777" w:rsidR="00E700AA" w:rsidRPr="00E700AA" w:rsidRDefault="00E700AA" w:rsidP="00E700AA">
            <w:pPr>
              <w:rPr>
                <w:rFonts w:asciiTheme="minorHAnsi" w:hAnsiTheme="minorHAnsi"/>
              </w:rPr>
            </w:pPr>
            <w:r w:rsidRPr="00E700AA">
              <w:rPr>
                <w:rFonts w:asciiTheme="minorHAnsi" w:hAnsiTheme="minorHAnsi"/>
              </w:rPr>
              <w:lastRenderedPageBreak/>
              <w:t>QA/QC procedures</w:t>
            </w:r>
          </w:p>
        </w:tc>
        <w:tc>
          <w:tcPr>
            <w:tcW w:w="6201" w:type="dxa"/>
          </w:tcPr>
          <w:p w14:paraId="11512CF8" w14:textId="7230EA86" w:rsidR="00E700AA" w:rsidRPr="00E700AA" w:rsidRDefault="00E700AA" w:rsidP="00E700AA">
            <w:pPr>
              <w:rPr>
                <w:rFonts w:asciiTheme="minorHAnsi" w:hAnsiTheme="minorHAnsi"/>
                <w:lang w:val="en-GB"/>
              </w:rPr>
            </w:pPr>
            <w:r w:rsidRPr="00E700AA">
              <w:rPr>
                <w:rFonts w:asciiTheme="minorHAnsi" w:hAnsiTheme="minorHAnsi"/>
                <w:lang w:val="en-GB"/>
              </w:rPr>
              <w:t>Following generic instructions for conducting surveys and sampling as per paragraph 20 of applied methodology.</w:t>
            </w:r>
          </w:p>
        </w:tc>
      </w:tr>
      <w:tr w:rsidR="00E700AA" w:rsidRPr="00E700AA" w14:paraId="6DBB5933" w14:textId="77777777" w:rsidTr="006F2898">
        <w:tc>
          <w:tcPr>
            <w:tcW w:w="3421" w:type="dxa"/>
          </w:tcPr>
          <w:p w14:paraId="3C42D35A" w14:textId="77777777" w:rsidR="00E700AA" w:rsidRPr="00E700AA" w:rsidRDefault="00E700AA" w:rsidP="00E700AA">
            <w:pPr>
              <w:rPr>
                <w:rFonts w:asciiTheme="minorHAnsi" w:hAnsiTheme="minorHAnsi"/>
              </w:rPr>
            </w:pPr>
            <w:r w:rsidRPr="00E700AA">
              <w:rPr>
                <w:rFonts w:asciiTheme="minorHAnsi" w:hAnsiTheme="minorHAnsi"/>
              </w:rPr>
              <w:t>Purpose of data</w:t>
            </w:r>
          </w:p>
        </w:tc>
        <w:tc>
          <w:tcPr>
            <w:tcW w:w="6201" w:type="dxa"/>
          </w:tcPr>
          <w:p w14:paraId="6AB2F058" w14:textId="3A6BACD0" w:rsidR="00E700AA" w:rsidRPr="00E700AA" w:rsidRDefault="00E700AA" w:rsidP="00E700AA">
            <w:pPr>
              <w:rPr>
                <w:rFonts w:asciiTheme="minorHAnsi" w:hAnsiTheme="minorHAnsi"/>
                <w:lang w:val="en-GB"/>
              </w:rPr>
            </w:pPr>
            <w:r w:rsidRPr="00E700AA">
              <w:rPr>
                <w:rFonts w:asciiTheme="minorHAnsi" w:hAnsiTheme="minorHAnsi"/>
                <w:lang w:val="en-GB"/>
              </w:rPr>
              <w:t>ER calculation</w:t>
            </w:r>
          </w:p>
        </w:tc>
      </w:tr>
      <w:tr w:rsidR="00E700AA" w:rsidRPr="00E700AA" w14:paraId="5B57B331" w14:textId="77777777" w:rsidTr="006F2898">
        <w:tc>
          <w:tcPr>
            <w:tcW w:w="3421" w:type="dxa"/>
          </w:tcPr>
          <w:p w14:paraId="4759F5AF" w14:textId="77777777" w:rsidR="00E700AA" w:rsidRPr="00E700AA" w:rsidRDefault="00E700AA" w:rsidP="00E700AA">
            <w:pPr>
              <w:rPr>
                <w:rFonts w:asciiTheme="minorHAnsi" w:hAnsiTheme="minorHAnsi"/>
              </w:rPr>
            </w:pPr>
            <w:r w:rsidRPr="00E700AA">
              <w:rPr>
                <w:rFonts w:asciiTheme="minorHAnsi" w:hAnsiTheme="minorHAnsi"/>
              </w:rPr>
              <w:t>Additional comments</w:t>
            </w:r>
          </w:p>
        </w:tc>
        <w:tc>
          <w:tcPr>
            <w:tcW w:w="6201" w:type="dxa"/>
          </w:tcPr>
          <w:p w14:paraId="7F863978" w14:textId="35272987" w:rsidR="00E700AA" w:rsidRPr="00E700AA" w:rsidRDefault="00E700AA" w:rsidP="00E700AA">
            <w:pPr>
              <w:rPr>
                <w:rFonts w:asciiTheme="minorHAnsi" w:hAnsiTheme="minorHAnsi"/>
                <w:lang w:val="en-GB"/>
              </w:rPr>
            </w:pPr>
            <w:r w:rsidRPr="00E700AA">
              <w:rPr>
                <w:rFonts w:asciiTheme="minorHAnsi" w:hAnsiTheme="minorHAnsi"/>
                <w:lang w:val="en-GB"/>
              </w:rPr>
              <w:t>This parameter is not updated for 4th monitoring period</w:t>
            </w:r>
          </w:p>
        </w:tc>
      </w:tr>
    </w:tbl>
    <w:p w14:paraId="02593CD3" w14:textId="4E824FB8" w:rsidR="00D240AA" w:rsidRDefault="00D240AA"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E700AA" w:rsidRPr="00E700AA" w14:paraId="5D74861C" w14:textId="77777777" w:rsidTr="006F2898">
        <w:tc>
          <w:tcPr>
            <w:tcW w:w="3421" w:type="dxa"/>
          </w:tcPr>
          <w:p w14:paraId="40F77FF7" w14:textId="77777777" w:rsidR="00E700AA" w:rsidRPr="00E700AA" w:rsidRDefault="00E700AA" w:rsidP="006F2898">
            <w:pPr>
              <w:rPr>
                <w:rFonts w:asciiTheme="minorHAnsi" w:hAnsiTheme="minorHAnsi"/>
              </w:rPr>
            </w:pPr>
            <w:r w:rsidRPr="00E700AA">
              <w:rPr>
                <w:rFonts w:asciiTheme="minorHAnsi" w:hAnsiTheme="minorHAnsi"/>
              </w:rPr>
              <w:t>Data/parameter</w:t>
            </w:r>
          </w:p>
        </w:tc>
        <w:tc>
          <w:tcPr>
            <w:tcW w:w="6201" w:type="dxa"/>
          </w:tcPr>
          <w:p w14:paraId="71F4F554" w14:textId="77777777" w:rsidR="00E700AA" w:rsidRPr="00E700AA" w:rsidRDefault="00E700AA" w:rsidP="006F2898">
            <w:pPr>
              <w:rPr>
                <w:rFonts w:asciiTheme="minorHAnsi" w:hAnsiTheme="minorHAnsi"/>
              </w:rPr>
            </w:pPr>
            <w:r w:rsidRPr="00E700AA">
              <w:rPr>
                <w:rFonts w:asciiTheme="minorHAnsi" w:hAnsiTheme="minorHAnsi"/>
              </w:rPr>
              <w:t>EFCO</w:t>
            </w:r>
            <w:proofErr w:type="gramStart"/>
            <w:r w:rsidRPr="00E700AA">
              <w:rPr>
                <w:rFonts w:asciiTheme="minorHAnsi" w:hAnsiTheme="minorHAnsi"/>
              </w:rPr>
              <w:t>2,ELEC</w:t>
            </w:r>
            <w:proofErr w:type="gramEnd"/>
            <w:r w:rsidRPr="00E700AA">
              <w:rPr>
                <w:rFonts w:asciiTheme="minorHAnsi" w:hAnsiTheme="minorHAnsi"/>
              </w:rPr>
              <w:t>,y</w:t>
            </w:r>
          </w:p>
        </w:tc>
      </w:tr>
      <w:tr w:rsidR="00E700AA" w:rsidRPr="00E700AA" w14:paraId="6596528B" w14:textId="77777777" w:rsidTr="006F2898">
        <w:tc>
          <w:tcPr>
            <w:tcW w:w="3421" w:type="dxa"/>
          </w:tcPr>
          <w:p w14:paraId="5A49BDE8" w14:textId="77777777" w:rsidR="00E700AA" w:rsidRPr="00E700AA" w:rsidRDefault="00E700AA" w:rsidP="006F2898">
            <w:pPr>
              <w:rPr>
                <w:rFonts w:asciiTheme="minorHAnsi" w:hAnsiTheme="minorHAnsi"/>
              </w:rPr>
            </w:pPr>
            <w:r w:rsidRPr="00E700AA">
              <w:rPr>
                <w:rFonts w:asciiTheme="minorHAnsi" w:hAnsiTheme="minorHAnsi"/>
              </w:rPr>
              <w:t>Unit</w:t>
            </w:r>
          </w:p>
        </w:tc>
        <w:tc>
          <w:tcPr>
            <w:tcW w:w="6201" w:type="dxa"/>
          </w:tcPr>
          <w:p w14:paraId="5A075009" w14:textId="77777777" w:rsidR="00E700AA" w:rsidRPr="00E700AA" w:rsidRDefault="00E700AA" w:rsidP="006F2898">
            <w:pPr>
              <w:rPr>
                <w:rFonts w:asciiTheme="minorHAnsi" w:hAnsiTheme="minorHAnsi"/>
              </w:rPr>
            </w:pPr>
            <w:r w:rsidRPr="00E700AA">
              <w:rPr>
                <w:rFonts w:asciiTheme="minorHAnsi" w:eastAsia="Times New Roman" w:hAnsiTheme="minorHAnsi"/>
                <w:lang w:val="en-GB"/>
              </w:rPr>
              <w:t>Average monetary savings per household due to CFL usage</w:t>
            </w:r>
          </w:p>
        </w:tc>
      </w:tr>
      <w:tr w:rsidR="00E700AA" w:rsidRPr="00E700AA" w14:paraId="7E06F4EA" w14:textId="77777777" w:rsidTr="006F2898">
        <w:tc>
          <w:tcPr>
            <w:tcW w:w="3421" w:type="dxa"/>
          </w:tcPr>
          <w:p w14:paraId="52E98034" w14:textId="77777777" w:rsidR="00E700AA" w:rsidRPr="00E700AA" w:rsidRDefault="00E700AA" w:rsidP="006F2898">
            <w:pPr>
              <w:rPr>
                <w:rFonts w:asciiTheme="minorHAnsi" w:hAnsiTheme="minorHAnsi"/>
              </w:rPr>
            </w:pPr>
            <w:r w:rsidRPr="00E700AA">
              <w:rPr>
                <w:rFonts w:asciiTheme="minorHAnsi" w:hAnsiTheme="minorHAnsi"/>
              </w:rPr>
              <w:t>Description</w:t>
            </w:r>
          </w:p>
        </w:tc>
        <w:tc>
          <w:tcPr>
            <w:tcW w:w="6201" w:type="dxa"/>
          </w:tcPr>
          <w:p w14:paraId="62E81F55" w14:textId="77777777" w:rsidR="00E700AA" w:rsidRPr="00E700AA" w:rsidRDefault="00E700AA" w:rsidP="006F2898">
            <w:pPr>
              <w:rPr>
                <w:rFonts w:asciiTheme="minorHAnsi" w:hAnsiTheme="minorHAnsi"/>
              </w:rPr>
            </w:pPr>
            <w:r w:rsidRPr="00E700AA">
              <w:rPr>
                <w:rFonts w:asciiTheme="minorHAnsi" w:hAnsiTheme="minorHAnsi"/>
                <w:lang w:val="en-GB"/>
              </w:rPr>
              <w:t>%</w:t>
            </w:r>
          </w:p>
        </w:tc>
      </w:tr>
      <w:tr w:rsidR="00E700AA" w:rsidRPr="00E700AA" w14:paraId="6CDFC29F" w14:textId="77777777" w:rsidTr="006F2898">
        <w:tc>
          <w:tcPr>
            <w:tcW w:w="3421" w:type="dxa"/>
          </w:tcPr>
          <w:p w14:paraId="6BEEAA91" w14:textId="77777777" w:rsidR="00E700AA" w:rsidRPr="00E700AA" w:rsidRDefault="00E700AA" w:rsidP="006F2898">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3E127CBB" w14:textId="77777777" w:rsidR="00E700AA" w:rsidRPr="00E700AA" w:rsidRDefault="00E700AA" w:rsidP="006F2898">
            <w:pPr>
              <w:rPr>
                <w:rFonts w:asciiTheme="minorHAnsi" w:hAnsiTheme="minorHAnsi"/>
              </w:rPr>
            </w:pPr>
            <w:r w:rsidRPr="00E700AA">
              <w:rPr>
                <w:rFonts w:asciiTheme="minorHAnsi" w:hAnsiTheme="minorHAnsi"/>
              </w:rPr>
              <w:t>Calculated</w:t>
            </w:r>
          </w:p>
          <w:p w14:paraId="6647D5BE" w14:textId="77777777" w:rsidR="00E700AA" w:rsidRPr="00E700AA" w:rsidRDefault="00E700AA" w:rsidP="006F2898">
            <w:pPr>
              <w:rPr>
                <w:rFonts w:asciiTheme="minorHAnsi" w:hAnsiTheme="minorHAnsi"/>
              </w:rPr>
            </w:pPr>
          </w:p>
        </w:tc>
      </w:tr>
      <w:tr w:rsidR="00E700AA" w:rsidRPr="00E700AA" w14:paraId="5FF3FEBB" w14:textId="77777777" w:rsidTr="006F2898">
        <w:tc>
          <w:tcPr>
            <w:tcW w:w="3421" w:type="dxa"/>
          </w:tcPr>
          <w:p w14:paraId="5F3A3D7A" w14:textId="77777777" w:rsidR="00E700AA" w:rsidRPr="00E700AA" w:rsidRDefault="00E700AA" w:rsidP="006F2898">
            <w:pPr>
              <w:rPr>
                <w:rFonts w:asciiTheme="minorHAnsi" w:hAnsiTheme="minorHAnsi"/>
              </w:rPr>
            </w:pPr>
            <w:r w:rsidRPr="00E700AA">
              <w:rPr>
                <w:rFonts w:asciiTheme="minorHAnsi" w:hAnsiTheme="minorHAnsi"/>
              </w:rPr>
              <w:t>Source of data</w:t>
            </w:r>
          </w:p>
        </w:tc>
        <w:tc>
          <w:tcPr>
            <w:tcW w:w="6201" w:type="dxa"/>
          </w:tcPr>
          <w:p w14:paraId="58556AEE" w14:textId="77777777" w:rsidR="00E700AA" w:rsidRPr="00E700AA" w:rsidRDefault="00E700AA" w:rsidP="006F2898">
            <w:pPr>
              <w:rPr>
                <w:rFonts w:asciiTheme="minorHAnsi" w:hAnsiTheme="minorHAnsi"/>
              </w:rPr>
            </w:pPr>
            <w:r w:rsidRPr="00E700AA">
              <w:rPr>
                <w:rFonts w:asciiTheme="minorHAnsi" w:hAnsiTheme="minorHAnsi"/>
                <w:lang w:val="en-GB"/>
              </w:rPr>
              <w:t>Baseline and monitoring surveys</w:t>
            </w:r>
          </w:p>
        </w:tc>
      </w:tr>
      <w:tr w:rsidR="00E700AA" w:rsidRPr="00E700AA" w14:paraId="5B38DEA0" w14:textId="77777777" w:rsidTr="006F2898">
        <w:tc>
          <w:tcPr>
            <w:tcW w:w="3421" w:type="dxa"/>
          </w:tcPr>
          <w:p w14:paraId="2E8036B5" w14:textId="77777777" w:rsidR="00E700AA" w:rsidRPr="00E700AA" w:rsidRDefault="00E700AA" w:rsidP="006F2898">
            <w:pPr>
              <w:rPr>
                <w:rFonts w:asciiTheme="minorHAnsi" w:hAnsiTheme="minorHAnsi"/>
              </w:rPr>
            </w:pPr>
            <w:r w:rsidRPr="00E700AA">
              <w:rPr>
                <w:rFonts w:asciiTheme="minorHAnsi" w:hAnsiTheme="minorHAnsi"/>
              </w:rPr>
              <w:t>Value(s) of monitored parameter</w:t>
            </w:r>
          </w:p>
        </w:tc>
        <w:tc>
          <w:tcPr>
            <w:tcW w:w="6201" w:type="dxa"/>
          </w:tcPr>
          <w:p w14:paraId="07BF9161" w14:textId="253912B7" w:rsidR="00E700AA" w:rsidRPr="00E700AA" w:rsidRDefault="00E700AA" w:rsidP="006F2898">
            <w:pPr>
              <w:rPr>
                <w:rFonts w:asciiTheme="minorHAnsi" w:hAnsiTheme="minorHAnsi"/>
              </w:rPr>
            </w:pPr>
            <w:r w:rsidRPr="00E700AA">
              <w:rPr>
                <w:rFonts w:asciiTheme="minorHAnsi" w:hAnsiTheme="minorHAnsi"/>
                <w:lang w:val="en-GB"/>
              </w:rPr>
              <w:t>15</w:t>
            </w:r>
            <w:r w:rsidR="000602B2">
              <w:rPr>
                <w:rFonts w:asciiTheme="minorHAnsi" w:hAnsiTheme="minorHAnsi"/>
                <w:lang w:val="en-GB"/>
              </w:rPr>
              <w:t>,6</w:t>
            </w:r>
            <w:r w:rsidRPr="00E700AA">
              <w:rPr>
                <w:rFonts w:asciiTheme="minorHAnsi" w:hAnsiTheme="minorHAnsi"/>
                <w:lang w:val="en-GB"/>
              </w:rPr>
              <w:t xml:space="preserve"> % </w:t>
            </w:r>
          </w:p>
        </w:tc>
      </w:tr>
      <w:tr w:rsidR="00E700AA" w:rsidRPr="00E700AA" w14:paraId="6297662A" w14:textId="77777777" w:rsidTr="006F2898">
        <w:tc>
          <w:tcPr>
            <w:tcW w:w="3421" w:type="dxa"/>
          </w:tcPr>
          <w:p w14:paraId="2FC1764B" w14:textId="77777777" w:rsidR="00E700AA" w:rsidRPr="00E700AA" w:rsidRDefault="00E700AA" w:rsidP="006F2898">
            <w:pPr>
              <w:rPr>
                <w:rFonts w:asciiTheme="minorHAnsi" w:hAnsiTheme="minorHAnsi"/>
              </w:rPr>
            </w:pPr>
            <w:r w:rsidRPr="00E700AA">
              <w:rPr>
                <w:rFonts w:asciiTheme="minorHAnsi" w:hAnsiTheme="minorHAnsi"/>
              </w:rPr>
              <w:t>Monitoring equipment</w:t>
            </w:r>
          </w:p>
        </w:tc>
        <w:tc>
          <w:tcPr>
            <w:tcW w:w="6201" w:type="dxa"/>
          </w:tcPr>
          <w:p w14:paraId="2BE3F0BE" w14:textId="77777777" w:rsidR="00E700AA" w:rsidRPr="00E700AA" w:rsidRDefault="00E700AA" w:rsidP="006F2898">
            <w:pPr>
              <w:rPr>
                <w:rFonts w:asciiTheme="minorHAnsi" w:hAnsiTheme="minorHAnsi"/>
              </w:rPr>
            </w:pPr>
            <w:r w:rsidRPr="00E700AA">
              <w:rPr>
                <w:rFonts w:asciiTheme="minorHAnsi" w:hAnsiTheme="minorHAnsi"/>
                <w:lang w:val="en-GB"/>
              </w:rPr>
              <w:t>Monitoring questionnaires</w:t>
            </w:r>
          </w:p>
        </w:tc>
      </w:tr>
      <w:tr w:rsidR="00E700AA" w:rsidRPr="00E700AA" w14:paraId="6A5A7441" w14:textId="77777777" w:rsidTr="006F2898">
        <w:tc>
          <w:tcPr>
            <w:tcW w:w="3421" w:type="dxa"/>
          </w:tcPr>
          <w:p w14:paraId="65373B7D" w14:textId="77777777" w:rsidR="00E700AA" w:rsidRPr="00E700AA" w:rsidRDefault="00E700AA" w:rsidP="006F2898">
            <w:pPr>
              <w:rPr>
                <w:rFonts w:asciiTheme="minorHAnsi" w:hAnsiTheme="minorHAnsi"/>
              </w:rPr>
            </w:pPr>
            <w:r w:rsidRPr="00E700AA">
              <w:rPr>
                <w:rFonts w:asciiTheme="minorHAnsi" w:hAnsiTheme="minorHAnsi"/>
              </w:rPr>
              <w:t>Measuring/reading/recording frequency</w:t>
            </w:r>
          </w:p>
        </w:tc>
        <w:tc>
          <w:tcPr>
            <w:tcW w:w="6201" w:type="dxa"/>
          </w:tcPr>
          <w:p w14:paraId="12F20946" w14:textId="77777777" w:rsidR="00E700AA" w:rsidRPr="00E700AA" w:rsidRDefault="00E700AA" w:rsidP="006F2898">
            <w:pPr>
              <w:rPr>
                <w:rFonts w:asciiTheme="minorHAnsi" w:hAnsiTheme="minorHAnsi"/>
              </w:rPr>
            </w:pPr>
            <w:r w:rsidRPr="00E700AA">
              <w:rPr>
                <w:rFonts w:asciiTheme="minorHAnsi" w:hAnsiTheme="minorHAnsi"/>
                <w:lang w:val="en-GB"/>
              </w:rPr>
              <w:t>Every 3 years</w:t>
            </w:r>
          </w:p>
        </w:tc>
      </w:tr>
      <w:tr w:rsidR="00E700AA" w:rsidRPr="00E700AA" w14:paraId="2216EBC8" w14:textId="77777777" w:rsidTr="006F2898">
        <w:tc>
          <w:tcPr>
            <w:tcW w:w="3421" w:type="dxa"/>
          </w:tcPr>
          <w:p w14:paraId="2B2AD9CD" w14:textId="77777777" w:rsidR="00E700AA" w:rsidRPr="00E700AA" w:rsidRDefault="00E700AA" w:rsidP="006F2898">
            <w:pPr>
              <w:rPr>
                <w:rFonts w:asciiTheme="minorHAnsi" w:hAnsiTheme="minorHAnsi"/>
              </w:rPr>
            </w:pPr>
            <w:r w:rsidRPr="00E700AA">
              <w:rPr>
                <w:rFonts w:asciiTheme="minorHAnsi" w:hAnsiTheme="minorHAnsi"/>
              </w:rPr>
              <w:t>Calculation method</w:t>
            </w:r>
          </w:p>
        </w:tc>
        <w:tc>
          <w:tcPr>
            <w:tcW w:w="6201" w:type="dxa"/>
          </w:tcPr>
          <w:p w14:paraId="25F24E70" w14:textId="77777777" w:rsidR="00E700AA" w:rsidRPr="00E700AA" w:rsidRDefault="00E700AA" w:rsidP="006F2898">
            <w:pPr>
              <w:rPr>
                <w:rFonts w:asciiTheme="minorHAnsi" w:hAnsiTheme="minorHAnsi"/>
                <w:lang w:val="en-GB"/>
              </w:rPr>
            </w:pPr>
            <w:r w:rsidRPr="00E700AA">
              <w:rPr>
                <w:rFonts w:asciiTheme="minorHAnsi" w:hAnsiTheme="minorHAnsi"/>
                <w:lang w:val="en-GB"/>
              </w:rPr>
              <w:t xml:space="preserve">A random sample of customers visited for the monitoring survey and where monthly electricity bills were compared before and after installation of CFLs. Monthly electricity bill in baseline was 49,413 </w:t>
            </w:r>
            <w:proofErr w:type="spellStart"/>
            <w:r w:rsidRPr="00E700AA">
              <w:rPr>
                <w:rFonts w:asciiTheme="minorHAnsi" w:hAnsiTheme="minorHAnsi"/>
                <w:lang w:val="en-GB"/>
              </w:rPr>
              <w:t>Ar</w:t>
            </w:r>
            <w:proofErr w:type="spellEnd"/>
            <w:r w:rsidRPr="00E700AA">
              <w:rPr>
                <w:rFonts w:asciiTheme="minorHAnsi" w:hAnsiTheme="minorHAnsi"/>
                <w:lang w:val="en-GB"/>
              </w:rPr>
              <w:t xml:space="preserve"> for a mean consumption of 86.91 kWh (baseline survey 2011) resulting in a price of 569 </w:t>
            </w:r>
            <w:proofErr w:type="spellStart"/>
            <w:r w:rsidRPr="00E700AA">
              <w:rPr>
                <w:rFonts w:asciiTheme="minorHAnsi" w:hAnsiTheme="minorHAnsi"/>
                <w:lang w:val="en-GB"/>
              </w:rPr>
              <w:t>Ar</w:t>
            </w:r>
            <w:proofErr w:type="spellEnd"/>
            <w:r w:rsidRPr="00E700AA">
              <w:rPr>
                <w:rFonts w:asciiTheme="minorHAnsi" w:hAnsiTheme="minorHAnsi"/>
                <w:lang w:val="en-GB"/>
              </w:rPr>
              <w:t xml:space="preserve"> per kWh. According to the utility JIRAMA, the price per kWh today is 830 </w:t>
            </w:r>
            <w:proofErr w:type="spellStart"/>
            <w:r w:rsidRPr="00E700AA">
              <w:rPr>
                <w:rFonts w:asciiTheme="minorHAnsi" w:hAnsiTheme="minorHAnsi"/>
                <w:lang w:val="en-GB"/>
              </w:rPr>
              <w:t>Ar</w:t>
            </w:r>
            <w:proofErr w:type="spellEnd"/>
            <w:r w:rsidRPr="00E700AA">
              <w:rPr>
                <w:rFonts w:asciiTheme="minorHAnsi" w:hAnsiTheme="minorHAnsi"/>
                <w:lang w:val="en-GB"/>
              </w:rPr>
              <w:t xml:space="preserve"> per kWh. Accordingly, the adjusted baseline electricity bill corresponds to 72,352 Ar. </w:t>
            </w:r>
          </w:p>
          <w:p w14:paraId="5BB7E4AB" w14:textId="77777777" w:rsidR="00E700AA" w:rsidRPr="00E700AA" w:rsidRDefault="00E700AA" w:rsidP="006F2898">
            <w:pPr>
              <w:rPr>
                <w:rFonts w:asciiTheme="minorHAnsi" w:hAnsiTheme="minorHAnsi"/>
                <w:lang w:val="en-GB"/>
              </w:rPr>
            </w:pPr>
          </w:p>
          <w:p w14:paraId="38CC66FD" w14:textId="77777777" w:rsidR="00E700AA" w:rsidRPr="00E700AA" w:rsidRDefault="00E700AA" w:rsidP="006F2898">
            <w:pPr>
              <w:rPr>
                <w:rFonts w:asciiTheme="minorHAnsi" w:hAnsiTheme="minorHAnsi"/>
                <w:lang w:val="en-GB"/>
              </w:rPr>
            </w:pPr>
            <w:r w:rsidRPr="00E700AA">
              <w:rPr>
                <w:rFonts w:asciiTheme="minorHAnsi" w:hAnsiTheme="minorHAnsi"/>
                <w:lang w:val="en-GB"/>
              </w:rPr>
              <w:t xml:space="preserve">The monthly electricity bill in project was determined to be 61,039 </w:t>
            </w:r>
            <w:proofErr w:type="spellStart"/>
            <w:r w:rsidRPr="00E700AA">
              <w:rPr>
                <w:rFonts w:asciiTheme="minorHAnsi" w:hAnsiTheme="minorHAnsi"/>
                <w:lang w:val="en-GB"/>
              </w:rPr>
              <w:t>Ar</w:t>
            </w:r>
            <w:proofErr w:type="spellEnd"/>
            <w:r w:rsidRPr="00E700AA">
              <w:rPr>
                <w:rFonts w:asciiTheme="minorHAnsi" w:hAnsiTheme="minorHAnsi"/>
                <w:lang w:val="en-GB"/>
              </w:rPr>
              <w:t>, (monitoring survey 2020)</w:t>
            </w:r>
          </w:p>
          <w:p w14:paraId="1497BCD9" w14:textId="77777777" w:rsidR="00E700AA" w:rsidRPr="00E700AA" w:rsidRDefault="00E700AA" w:rsidP="006F2898">
            <w:pPr>
              <w:rPr>
                <w:rFonts w:asciiTheme="minorHAnsi" w:hAnsiTheme="minorHAnsi"/>
                <w:lang w:val="en-GB"/>
              </w:rPr>
            </w:pPr>
          </w:p>
          <w:p w14:paraId="1C348882" w14:textId="77777777" w:rsidR="00E700AA" w:rsidRPr="00E700AA" w:rsidRDefault="00E700AA" w:rsidP="006F2898">
            <w:pPr>
              <w:rPr>
                <w:rFonts w:asciiTheme="minorHAnsi" w:hAnsiTheme="minorHAnsi"/>
                <w:lang w:val="en-GB"/>
              </w:rPr>
            </w:pPr>
            <w:r w:rsidRPr="00E700AA">
              <w:rPr>
                <w:rFonts w:asciiTheme="minorHAnsi" w:hAnsiTheme="minorHAnsi"/>
                <w:lang w:val="en-GB"/>
              </w:rPr>
              <w:t xml:space="preserve">Monthly savings:  11,313 </w:t>
            </w:r>
            <w:proofErr w:type="spellStart"/>
            <w:r w:rsidRPr="00E700AA">
              <w:rPr>
                <w:rFonts w:asciiTheme="minorHAnsi" w:hAnsiTheme="minorHAnsi"/>
                <w:lang w:val="en-GB"/>
              </w:rPr>
              <w:t>Ar</w:t>
            </w:r>
            <w:proofErr w:type="spellEnd"/>
          </w:p>
          <w:p w14:paraId="26659521" w14:textId="77777777" w:rsidR="00E700AA" w:rsidRPr="00E700AA" w:rsidRDefault="00E700AA" w:rsidP="006F2898">
            <w:pPr>
              <w:rPr>
                <w:rFonts w:asciiTheme="minorHAnsi" w:hAnsiTheme="minorHAnsi"/>
                <w:lang w:val="en-GB"/>
              </w:rPr>
            </w:pPr>
            <w:r w:rsidRPr="00E700AA">
              <w:rPr>
                <w:rFonts w:asciiTheme="minorHAnsi" w:hAnsiTheme="minorHAnsi"/>
                <w:lang w:val="en-GB"/>
              </w:rPr>
              <w:t xml:space="preserve">Annual savings: 135,756 </w:t>
            </w:r>
            <w:proofErr w:type="spellStart"/>
            <w:r w:rsidRPr="00E700AA">
              <w:rPr>
                <w:rFonts w:asciiTheme="minorHAnsi" w:hAnsiTheme="minorHAnsi"/>
                <w:lang w:val="en-GB"/>
              </w:rPr>
              <w:t>Ar</w:t>
            </w:r>
            <w:proofErr w:type="spellEnd"/>
          </w:p>
        </w:tc>
      </w:tr>
      <w:tr w:rsidR="00E700AA" w:rsidRPr="00E700AA" w14:paraId="5E3518E7" w14:textId="77777777" w:rsidTr="006F2898">
        <w:tc>
          <w:tcPr>
            <w:tcW w:w="3421" w:type="dxa"/>
          </w:tcPr>
          <w:p w14:paraId="6460147F" w14:textId="77777777" w:rsidR="00E700AA" w:rsidRPr="00E700AA" w:rsidRDefault="00E700AA" w:rsidP="006F2898">
            <w:pPr>
              <w:rPr>
                <w:rFonts w:asciiTheme="minorHAnsi" w:hAnsiTheme="minorHAnsi"/>
              </w:rPr>
            </w:pPr>
            <w:r w:rsidRPr="00E700AA">
              <w:rPr>
                <w:rFonts w:asciiTheme="minorHAnsi" w:hAnsiTheme="minorHAnsi"/>
              </w:rPr>
              <w:t>QA/QC procedures</w:t>
            </w:r>
          </w:p>
        </w:tc>
        <w:tc>
          <w:tcPr>
            <w:tcW w:w="6201" w:type="dxa"/>
          </w:tcPr>
          <w:p w14:paraId="54FF38DB" w14:textId="77777777" w:rsidR="00E700AA" w:rsidRPr="00E700AA" w:rsidRDefault="00E700AA" w:rsidP="006F2898">
            <w:pPr>
              <w:rPr>
                <w:rFonts w:asciiTheme="minorHAnsi" w:hAnsiTheme="minorHAnsi"/>
                <w:lang w:val="en-GB"/>
              </w:rPr>
            </w:pPr>
            <w:r w:rsidRPr="00E700AA">
              <w:rPr>
                <w:rFonts w:asciiTheme="minorHAnsi" w:hAnsiTheme="minorHAnsi"/>
                <w:lang w:val="en-GB"/>
              </w:rPr>
              <w:t>Accurate data recording</w:t>
            </w:r>
          </w:p>
        </w:tc>
      </w:tr>
      <w:tr w:rsidR="00E700AA" w:rsidRPr="00E700AA" w14:paraId="5F7DE6C9" w14:textId="77777777" w:rsidTr="006F2898">
        <w:tc>
          <w:tcPr>
            <w:tcW w:w="3421" w:type="dxa"/>
          </w:tcPr>
          <w:p w14:paraId="36092C9C" w14:textId="77777777" w:rsidR="00E700AA" w:rsidRPr="00E700AA" w:rsidRDefault="00E700AA" w:rsidP="006F2898">
            <w:pPr>
              <w:rPr>
                <w:rFonts w:asciiTheme="minorHAnsi" w:hAnsiTheme="minorHAnsi"/>
              </w:rPr>
            </w:pPr>
            <w:r w:rsidRPr="00E700AA">
              <w:rPr>
                <w:rFonts w:asciiTheme="minorHAnsi" w:hAnsiTheme="minorHAnsi"/>
              </w:rPr>
              <w:lastRenderedPageBreak/>
              <w:t>Purpose of data</w:t>
            </w:r>
          </w:p>
        </w:tc>
        <w:tc>
          <w:tcPr>
            <w:tcW w:w="6201" w:type="dxa"/>
          </w:tcPr>
          <w:p w14:paraId="19013C95" w14:textId="77777777" w:rsidR="00E700AA" w:rsidRPr="00E700AA" w:rsidRDefault="00E700AA" w:rsidP="006F2898">
            <w:pPr>
              <w:rPr>
                <w:rFonts w:asciiTheme="minorHAnsi" w:hAnsiTheme="minorHAnsi"/>
                <w:lang w:val="en-GB"/>
              </w:rPr>
            </w:pPr>
            <w:r w:rsidRPr="00E700AA">
              <w:rPr>
                <w:rFonts w:asciiTheme="minorHAnsi" w:hAnsiTheme="minorHAnsi"/>
                <w:lang w:val="en-GB"/>
              </w:rPr>
              <w:t>Ensure sustainability</w:t>
            </w:r>
          </w:p>
        </w:tc>
      </w:tr>
      <w:tr w:rsidR="00E700AA" w:rsidRPr="00E700AA" w14:paraId="1FEBAB94" w14:textId="77777777" w:rsidTr="006F2898">
        <w:tc>
          <w:tcPr>
            <w:tcW w:w="3421" w:type="dxa"/>
          </w:tcPr>
          <w:p w14:paraId="7C0B91DF" w14:textId="77777777" w:rsidR="00E700AA" w:rsidRPr="00E700AA" w:rsidRDefault="00E700AA" w:rsidP="006F2898">
            <w:pPr>
              <w:rPr>
                <w:rFonts w:asciiTheme="minorHAnsi" w:hAnsiTheme="minorHAnsi"/>
              </w:rPr>
            </w:pPr>
            <w:r w:rsidRPr="00E700AA">
              <w:rPr>
                <w:rFonts w:asciiTheme="minorHAnsi" w:hAnsiTheme="minorHAnsi"/>
              </w:rPr>
              <w:t>Additional comments</w:t>
            </w:r>
          </w:p>
        </w:tc>
        <w:tc>
          <w:tcPr>
            <w:tcW w:w="6201" w:type="dxa"/>
          </w:tcPr>
          <w:p w14:paraId="62E80495" w14:textId="77777777" w:rsidR="00E700AA" w:rsidRPr="00E700AA" w:rsidRDefault="00E700AA" w:rsidP="006F2898">
            <w:pPr>
              <w:rPr>
                <w:rFonts w:asciiTheme="minorHAnsi" w:hAnsiTheme="minorHAnsi"/>
                <w:lang w:val="en-GB"/>
              </w:rPr>
            </w:pPr>
            <w:r w:rsidRPr="00E700AA">
              <w:rPr>
                <w:rFonts w:asciiTheme="minorHAnsi" w:hAnsiTheme="minorHAnsi"/>
                <w:lang w:val="en-GB"/>
              </w:rPr>
              <w:t xml:space="preserve">This may be explained, in </w:t>
            </w:r>
            <w:proofErr w:type="gramStart"/>
            <w:r w:rsidRPr="00E700AA">
              <w:rPr>
                <w:rFonts w:asciiTheme="minorHAnsi" w:hAnsiTheme="minorHAnsi"/>
                <w:lang w:val="en-GB"/>
              </w:rPr>
              <w:t>part,  by</w:t>
            </w:r>
            <w:proofErr w:type="gramEnd"/>
            <w:r w:rsidRPr="00E700AA">
              <w:rPr>
                <w:rFonts w:asciiTheme="minorHAnsi" w:hAnsiTheme="minorHAnsi"/>
                <w:lang w:val="en-GB"/>
              </w:rPr>
              <w:t xml:space="preserve"> several hikes In the cost of kwh in recent years (source ORE : </w:t>
            </w:r>
            <w:hyperlink r:id="rId14" w:history="1">
              <w:r w:rsidRPr="00E700AA">
                <w:rPr>
                  <w:rFonts w:asciiTheme="minorHAnsi" w:hAnsiTheme="minorHAnsi"/>
                  <w:lang w:val="en-GB"/>
                </w:rPr>
                <w:t>http://www.ore.mg/</w:t>
              </w:r>
            </w:hyperlink>
            <w:r w:rsidRPr="00E700AA">
              <w:rPr>
                <w:rFonts w:asciiTheme="minorHAnsi" w:hAnsiTheme="minorHAnsi"/>
                <w:lang w:val="en-GB"/>
              </w:rPr>
              <w:t xml:space="preserve">) and an increase in standard of living of the households. Please refer to the electricity price history of the regulation authority for more information. </w:t>
            </w:r>
          </w:p>
          <w:p w14:paraId="7A04A99B" w14:textId="77777777" w:rsidR="00E700AA" w:rsidRPr="00E700AA" w:rsidRDefault="00E700AA" w:rsidP="006F2898">
            <w:pPr>
              <w:rPr>
                <w:rFonts w:asciiTheme="minorHAnsi" w:hAnsiTheme="minorHAnsi"/>
                <w:lang w:val="en-GB"/>
              </w:rPr>
            </w:pPr>
            <w:r w:rsidRPr="00E700AA">
              <w:rPr>
                <w:rFonts w:asciiTheme="minorHAnsi" w:hAnsiTheme="minorHAnsi"/>
                <w:lang w:val="en-GB"/>
              </w:rPr>
              <w:t xml:space="preserve">Due to high inflation rates in Madagascar and a sharp increase in price for electricity costs, we adjusted the baseline value to the conditions of today. So that the baseline expenses are based on the amount of kW consumed per month and calculated with the inflation rate over 8 years and the electricity price of 2019.  </w:t>
            </w:r>
          </w:p>
        </w:tc>
      </w:tr>
    </w:tbl>
    <w:p w14:paraId="7839156A" w14:textId="2F220171" w:rsidR="00E700AA" w:rsidRDefault="00E700AA"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596E73" w:rsidRPr="00E700AA" w14:paraId="29FCE938" w14:textId="77777777" w:rsidTr="006F2898">
        <w:tc>
          <w:tcPr>
            <w:tcW w:w="3421" w:type="dxa"/>
          </w:tcPr>
          <w:p w14:paraId="3A5D21CE" w14:textId="77777777" w:rsidR="00596E73" w:rsidRPr="00E700AA" w:rsidRDefault="00596E73" w:rsidP="00596E73">
            <w:pPr>
              <w:rPr>
                <w:rFonts w:asciiTheme="minorHAnsi" w:hAnsiTheme="minorHAnsi"/>
              </w:rPr>
            </w:pPr>
            <w:r w:rsidRPr="00E700AA">
              <w:rPr>
                <w:rFonts w:asciiTheme="minorHAnsi" w:hAnsiTheme="minorHAnsi"/>
              </w:rPr>
              <w:t>Data/parameter</w:t>
            </w:r>
          </w:p>
        </w:tc>
        <w:tc>
          <w:tcPr>
            <w:tcW w:w="6201" w:type="dxa"/>
          </w:tcPr>
          <w:p w14:paraId="21E6B00F" w14:textId="4E6493E7" w:rsidR="00596E73" w:rsidRPr="00E700AA" w:rsidRDefault="00596E73" w:rsidP="00596E73">
            <w:pPr>
              <w:rPr>
                <w:rFonts w:asciiTheme="minorHAnsi" w:hAnsiTheme="minorHAnsi"/>
              </w:rPr>
            </w:pPr>
            <w:proofErr w:type="spellStart"/>
            <w:proofErr w:type="gramStart"/>
            <w:r w:rsidRPr="00A022AD">
              <w:rPr>
                <w:rFonts w:ascii="Arial" w:hAnsi="Arial"/>
              </w:rPr>
              <w:t>Pi,BL</w:t>
            </w:r>
            <w:proofErr w:type="spellEnd"/>
            <w:proofErr w:type="gramEnd"/>
          </w:p>
        </w:tc>
      </w:tr>
      <w:tr w:rsidR="00596E73" w:rsidRPr="00E700AA" w14:paraId="73C82342" w14:textId="77777777" w:rsidTr="006F2898">
        <w:tc>
          <w:tcPr>
            <w:tcW w:w="3421" w:type="dxa"/>
          </w:tcPr>
          <w:p w14:paraId="668BE4E7" w14:textId="77777777" w:rsidR="00596E73" w:rsidRPr="00E700AA" w:rsidRDefault="00596E73" w:rsidP="00596E73">
            <w:pPr>
              <w:rPr>
                <w:rFonts w:asciiTheme="minorHAnsi" w:hAnsiTheme="minorHAnsi"/>
              </w:rPr>
            </w:pPr>
            <w:r w:rsidRPr="00E700AA">
              <w:rPr>
                <w:rFonts w:asciiTheme="minorHAnsi" w:hAnsiTheme="minorHAnsi"/>
              </w:rPr>
              <w:t>Unit</w:t>
            </w:r>
          </w:p>
        </w:tc>
        <w:tc>
          <w:tcPr>
            <w:tcW w:w="6201" w:type="dxa"/>
          </w:tcPr>
          <w:p w14:paraId="1FD970C6" w14:textId="276E70EB" w:rsidR="00596E73" w:rsidRPr="00E700AA" w:rsidRDefault="00596E73" w:rsidP="00596E73">
            <w:pPr>
              <w:rPr>
                <w:rFonts w:asciiTheme="minorHAnsi" w:hAnsiTheme="minorHAnsi"/>
              </w:rPr>
            </w:pPr>
            <w:r w:rsidRPr="00A022AD">
              <w:rPr>
                <w:rFonts w:ascii="Arial" w:hAnsi="Arial" w:cs="Times New Roman"/>
              </w:rPr>
              <w:t>Watts</w:t>
            </w:r>
          </w:p>
        </w:tc>
      </w:tr>
      <w:tr w:rsidR="00596E73" w:rsidRPr="00E700AA" w14:paraId="61D8AE3C" w14:textId="77777777" w:rsidTr="006F2898">
        <w:tc>
          <w:tcPr>
            <w:tcW w:w="3421" w:type="dxa"/>
          </w:tcPr>
          <w:p w14:paraId="5FFD982E" w14:textId="77777777" w:rsidR="00596E73" w:rsidRPr="00E700AA" w:rsidRDefault="00596E73" w:rsidP="00596E73">
            <w:pPr>
              <w:rPr>
                <w:rFonts w:asciiTheme="minorHAnsi" w:hAnsiTheme="minorHAnsi"/>
              </w:rPr>
            </w:pPr>
            <w:r w:rsidRPr="00E700AA">
              <w:rPr>
                <w:rFonts w:asciiTheme="minorHAnsi" w:hAnsiTheme="minorHAnsi"/>
              </w:rPr>
              <w:t>Description</w:t>
            </w:r>
          </w:p>
        </w:tc>
        <w:tc>
          <w:tcPr>
            <w:tcW w:w="6201" w:type="dxa"/>
          </w:tcPr>
          <w:p w14:paraId="1EC40AA2" w14:textId="2C8565A5" w:rsidR="00596E73" w:rsidRPr="00E700AA" w:rsidRDefault="00596E73" w:rsidP="00596E73">
            <w:pPr>
              <w:rPr>
                <w:rFonts w:asciiTheme="minorHAnsi" w:hAnsiTheme="minorHAnsi"/>
              </w:rPr>
            </w:pPr>
            <w:r w:rsidRPr="00A022AD">
              <w:rPr>
                <w:rFonts w:ascii="Arial" w:hAnsi="Arial" w:cs="Times New Roman"/>
                <w:lang w:val="en-GB"/>
              </w:rPr>
              <w:t>Rated power of the baseline lighting devices of the group of “</w:t>
            </w:r>
            <w:proofErr w:type="spellStart"/>
            <w:proofErr w:type="gramStart"/>
            <w:r w:rsidRPr="00A022AD">
              <w:rPr>
                <w:rFonts w:ascii="Arial" w:hAnsi="Arial" w:cs="Times New Roman"/>
                <w:lang w:val="en-GB"/>
              </w:rPr>
              <w:t>i</w:t>
            </w:r>
            <w:proofErr w:type="spellEnd"/>
            <w:r w:rsidRPr="00A022AD">
              <w:rPr>
                <w:rFonts w:ascii="Arial" w:hAnsi="Arial" w:cs="Times New Roman"/>
                <w:lang w:val="en-GB"/>
              </w:rPr>
              <w:t>“ lighting</w:t>
            </w:r>
            <w:proofErr w:type="gramEnd"/>
            <w:r w:rsidRPr="00A022AD">
              <w:rPr>
                <w:rFonts w:ascii="Arial" w:hAnsi="Arial" w:cs="Times New Roman"/>
                <w:lang w:val="en-GB"/>
              </w:rPr>
              <w:t xml:space="preserve"> devices (Watts)</w:t>
            </w:r>
          </w:p>
        </w:tc>
      </w:tr>
      <w:tr w:rsidR="00596E73" w:rsidRPr="00E700AA" w14:paraId="6DBACC77" w14:textId="77777777" w:rsidTr="006F2898">
        <w:tc>
          <w:tcPr>
            <w:tcW w:w="3421" w:type="dxa"/>
          </w:tcPr>
          <w:p w14:paraId="50A11547" w14:textId="77777777" w:rsidR="00596E73" w:rsidRPr="00E700AA" w:rsidRDefault="00596E73" w:rsidP="00596E73">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5704C9B3" w14:textId="14992FBB" w:rsidR="00596E73" w:rsidRPr="00E700AA" w:rsidRDefault="00596E73" w:rsidP="00596E73">
            <w:pPr>
              <w:rPr>
                <w:rFonts w:asciiTheme="minorHAnsi" w:hAnsiTheme="minorHAnsi"/>
              </w:rPr>
            </w:pPr>
            <w:r w:rsidRPr="00A022AD">
              <w:rPr>
                <w:rFonts w:ascii="Arial" w:hAnsi="Arial"/>
              </w:rPr>
              <w:t>Measured</w:t>
            </w:r>
          </w:p>
        </w:tc>
      </w:tr>
      <w:tr w:rsidR="00596E73" w:rsidRPr="00E700AA" w14:paraId="6A983CC9" w14:textId="77777777" w:rsidTr="006F2898">
        <w:tc>
          <w:tcPr>
            <w:tcW w:w="3421" w:type="dxa"/>
          </w:tcPr>
          <w:p w14:paraId="3242D569" w14:textId="77777777" w:rsidR="00596E73" w:rsidRPr="00E700AA" w:rsidRDefault="00596E73" w:rsidP="00596E73">
            <w:pPr>
              <w:rPr>
                <w:rFonts w:asciiTheme="minorHAnsi" w:hAnsiTheme="minorHAnsi"/>
              </w:rPr>
            </w:pPr>
            <w:r w:rsidRPr="00E700AA">
              <w:rPr>
                <w:rFonts w:asciiTheme="minorHAnsi" w:hAnsiTheme="minorHAnsi"/>
              </w:rPr>
              <w:t>Source of data</w:t>
            </w:r>
          </w:p>
        </w:tc>
        <w:tc>
          <w:tcPr>
            <w:tcW w:w="6201" w:type="dxa"/>
          </w:tcPr>
          <w:p w14:paraId="4901F170" w14:textId="57E0FAA1" w:rsidR="00596E73" w:rsidRPr="00E700AA" w:rsidRDefault="00596E73" w:rsidP="00596E73">
            <w:pPr>
              <w:rPr>
                <w:rFonts w:asciiTheme="minorHAnsi" w:hAnsiTheme="minorHAnsi"/>
              </w:rPr>
            </w:pPr>
            <w:r w:rsidRPr="00A022AD">
              <w:rPr>
                <w:rFonts w:ascii="Arial" w:hAnsi="Arial"/>
              </w:rPr>
              <w:t>Project’s sale database: power rating of all functional ICL handed in for exchange of a project CFL are recorded in the sale database.</w:t>
            </w:r>
          </w:p>
        </w:tc>
      </w:tr>
      <w:tr w:rsidR="00596E73" w:rsidRPr="00E700AA" w14:paraId="18501547" w14:textId="77777777" w:rsidTr="006F2898">
        <w:tc>
          <w:tcPr>
            <w:tcW w:w="3421" w:type="dxa"/>
          </w:tcPr>
          <w:p w14:paraId="6D60E8D2" w14:textId="77777777" w:rsidR="00596E73" w:rsidRPr="00E700AA" w:rsidRDefault="00596E73" w:rsidP="00596E73">
            <w:pPr>
              <w:rPr>
                <w:rFonts w:asciiTheme="minorHAnsi" w:hAnsiTheme="minorHAnsi"/>
              </w:rPr>
            </w:pPr>
            <w:r w:rsidRPr="00E700AA">
              <w:rPr>
                <w:rFonts w:asciiTheme="minorHAnsi" w:hAnsiTheme="minorHAnsi"/>
              </w:rPr>
              <w:t>Value(s) of monitored parameter</w:t>
            </w:r>
          </w:p>
        </w:tc>
        <w:tc>
          <w:tcPr>
            <w:tcW w:w="6201" w:type="dxa"/>
          </w:tcPr>
          <w:p w14:paraId="1295874B" w14:textId="77777777" w:rsidR="00596E73" w:rsidRPr="00A022AD" w:rsidRDefault="00596E73" w:rsidP="00596E73">
            <w:pPr>
              <w:rPr>
                <w:rFonts w:ascii="Arial" w:hAnsi="Arial"/>
              </w:rPr>
            </w:pPr>
            <w:r w:rsidRPr="00A022AD">
              <w:rPr>
                <w:rFonts w:ascii="Arial" w:hAnsi="Arial"/>
              </w:rPr>
              <w:t>25 W: 0.6%</w:t>
            </w:r>
          </w:p>
          <w:p w14:paraId="0D74119B" w14:textId="77777777" w:rsidR="00596E73" w:rsidRPr="00A022AD" w:rsidRDefault="00596E73" w:rsidP="00596E73">
            <w:pPr>
              <w:rPr>
                <w:rFonts w:ascii="Arial" w:hAnsi="Arial"/>
              </w:rPr>
            </w:pPr>
            <w:r w:rsidRPr="00A022AD">
              <w:rPr>
                <w:rFonts w:ascii="Arial" w:hAnsi="Arial"/>
              </w:rPr>
              <w:t>40 W: 20.5%</w:t>
            </w:r>
          </w:p>
          <w:p w14:paraId="38D4141E" w14:textId="77777777" w:rsidR="00596E73" w:rsidRPr="00A022AD" w:rsidRDefault="00596E73" w:rsidP="00596E73">
            <w:pPr>
              <w:rPr>
                <w:rFonts w:ascii="Arial" w:hAnsi="Arial"/>
              </w:rPr>
            </w:pPr>
            <w:r w:rsidRPr="00A022AD">
              <w:rPr>
                <w:rFonts w:ascii="Arial" w:hAnsi="Arial"/>
              </w:rPr>
              <w:t>60 W: 35.3%</w:t>
            </w:r>
          </w:p>
          <w:p w14:paraId="3B148E34" w14:textId="77777777" w:rsidR="00596E73" w:rsidRPr="00A022AD" w:rsidRDefault="00596E73" w:rsidP="00596E73">
            <w:pPr>
              <w:rPr>
                <w:rFonts w:ascii="Arial" w:hAnsi="Arial"/>
              </w:rPr>
            </w:pPr>
            <w:r w:rsidRPr="00A022AD">
              <w:rPr>
                <w:rFonts w:ascii="Arial" w:hAnsi="Arial"/>
              </w:rPr>
              <w:t>75 W: 31.5%</w:t>
            </w:r>
          </w:p>
          <w:p w14:paraId="39D0BF85" w14:textId="1EA0296C" w:rsidR="00596E73" w:rsidRPr="00E700AA" w:rsidRDefault="00596E73" w:rsidP="00596E73">
            <w:pPr>
              <w:rPr>
                <w:rFonts w:asciiTheme="minorHAnsi" w:hAnsiTheme="minorHAnsi"/>
              </w:rPr>
            </w:pPr>
            <w:r w:rsidRPr="00A022AD">
              <w:rPr>
                <w:rFonts w:ascii="Arial" w:hAnsi="Arial"/>
              </w:rPr>
              <w:t>100 W: 12.1%</w:t>
            </w:r>
          </w:p>
        </w:tc>
      </w:tr>
      <w:tr w:rsidR="00596E73" w:rsidRPr="00E700AA" w14:paraId="2061D82D" w14:textId="77777777" w:rsidTr="006F2898">
        <w:tc>
          <w:tcPr>
            <w:tcW w:w="3421" w:type="dxa"/>
          </w:tcPr>
          <w:p w14:paraId="534D14F7" w14:textId="77777777" w:rsidR="00596E73" w:rsidRPr="00E700AA" w:rsidRDefault="00596E73" w:rsidP="00596E73">
            <w:pPr>
              <w:rPr>
                <w:rFonts w:asciiTheme="minorHAnsi" w:hAnsiTheme="minorHAnsi"/>
              </w:rPr>
            </w:pPr>
            <w:r w:rsidRPr="00E700AA">
              <w:rPr>
                <w:rFonts w:asciiTheme="minorHAnsi" w:hAnsiTheme="minorHAnsi"/>
              </w:rPr>
              <w:t>Monitoring equipment</w:t>
            </w:r>
          </w:p>
        </w:tc>
        <w:tc>
          <w:tcPr>
            <w:tcW w:w="6201" w:type="dxa"/>
          </w:tcPr>
          <w:p w14:paraId="4F2A2F35" w14:textId="23FA2BF5" w:rsidR="00596E73" w:rsidRPr="00E700AA" w:rsidRDefault="00596E73" w:rsidP="00596E73">
            <w:pPr>
              <w:rPr>
                <w:rFonts w:asciiTheme="minorHAnsi" w:hAnsiTheme="minorHAnsi"/>
              </w:rPr>
            </w:pPr>
            <w:r w:rsidRPr="00A022AD">
              <w:rPr>
                <w:rFonts w:ascii="Arial" w:hAnsi="Arial"/>
                <w:lang w:val="en-GB"/>
              </w:rPr>
              <w:t>Sales software</w:t>
            </w:r>
          </w:p>
        </w:tc>
      </w:tr>
      <w:tr w:rsidR="00596E73" w:rsidRPr="00E700AA" w14:paraId="16D4920E" w14:textId="77777777" w:rsidTr="006F2898">
        <w:tc>
          <w:tcPr>
            <w:tcW w:w="3421" w:type="dxa"/>
          </w:tcPr>
          <w:p w14:paraId="64AEFA9B" w14:textId="77777777" w:rsidR="00596E73" w:rsidRPr="00E700AA" w:rsidRDefault="00596E73" w:rsidP="00596E73">
            <w:pPr>
              <w:rPr>
                <w:rFonts w:asciiTheme="minorHAnsi" w:hAnsiTheme="minorHAnsi"/>
              </w:rPr>
            </w:pPr>
            <w:r w:rsidRPr="00E700AA">
              <w:rPr>
                <w:rFonts w:asciiTheme="minorHAnsi" w:hAnsiTheme="minorHAnsi"/>
              </w:rPr>
              <w:t>Measuring/reading/recording frequency</w:t>
            </w:r>
          </w:p>
        </w:tc>
        <w:tc>
          <w:tcPr>
            <w:tcW w:w="6201" w:type="dxa"/>
          </w:tcPr>
          <w:p w14:paraId="27D0F85B" w14:textId="5A8333A1" w:rsidR="00596E73" w:rsidRPr="00E700AA" w:rsidRDefault="00596E73" w:rsidP="00596E73">
            <w:pPr>
              <w:rPr>
                <w:rFonts w:asciiTheme="minorHAnsi" w:hAnsiTheme="minorHAnsi"/>
              </w:rPr>
            </w:pPr>
            <w:r w:rsidRPr="00A022AD">
              <w:rPr>
                <w:rFonts w:ascii="Arial" w:hAnsi="Arial"/>
                <w:lang w:val="en-GB"/>
              </w:rPr>
              <w:t>Continuous during sales</w:t>
            </w:r>
          </w:p>
        </w:tc>
      </w:tr>
      <w:tr w:rsidR="00596E73" w:rsidRPr="00E700AA" w14:paraId="531E4AF6" w14:textId="77777777" w:rsidTr="006F2898">
        <w:tc>
          <w:tcPr>
            <w:tcW w:w="3421" w:type="dxa"/>
          </w:tcPr>
          <w:p w14:paraId="73F3D223" w14:textId="77777777" w:rsidR="00596E73" w:rsidRPr="00E700AA" w:rsidRDefault="00596E73" w:rsidP="00596E73">
            <w:pPr>
              <w:rPr>
                <w:rFonts w:asciiTheme="minorHAnsi" w:hAnsiTheme="minorHAnsi"/>
              </w:rPr>
            </w:pPr>
            <w:r w:rsidRPr="00E700AA">
              <w:rPr>
                <w:rFonts w:asciiTheme="minorHAnsi" w:hAnsiTheme="minorHAnsi"/>
              </w:rPr>
              <w:t>Calculation method</w:t>
            </w:r>
          </w:p>
        </w:tc>
        <w:tc>
          <w:tcPr>
            <w:tcW w:w="6201" w:type="dxa"/>
          </w:tcPr>
          <w:p w14:paraId="01F29A83" w14:textId="6FD55F1B" w:rsidR="00596E73" w:rsidRPr="00E700AA" w:rsidRDefault="00596E73" w:rsidP="00596E73">
            <w:pPr>
              <w:rPr>
                <w:rFonts w:asciiTheme="minorHAnsi" w:hAnsiTheme="minorHAnsi"/>
                <w:lang w:val="en-GB"/>
              </w:rPr>
            </w:pPr>
            <w:r w:rsidRPr="00A022AD">
              <w:rPr>
                <w:rFonts w:ascii="Arial" w:hAnsi="Arial"/>
                <w:lang w:val="en-GB"/>
              </w:rPr>
              <w:t>Reading the value of rated power as marked on the ICL. Wattage of ICL is recorded in the sale database.</w:t>
            </w:r>
          </w:p>
        </w:tc>
      </w:tr>
      <w:tr w:rsidR="00596E73" w:rsidRPr="00E700AA" w14:paraId="2B3FA9C6" w14:textId="77777777" w:rsidTr="006F2898">
        <w:tc>
          <w:tcPr>
            <w:tcW w:w="3421" w:type="dxa"/>
          </w:tcPr>
          <w:p w14:paraId="4C2EA220" w14:textId="77777777" w:rsidR="00596E73" w:rsidRPr="00E700AA" w:rsidRDefault="00596E73" w:rsidP="00596E73">
            <w:pPr>
              <w:rPr>
                <w:rFonts w:asciiTheme="minorHAnsi" w:hAnsiTheme="minorHAnsi"/>
              </w:rPr>
            </w:pPr>
            <w:r w:rsidRPr="00E700AA">
              <w:rPr>
                <w:rFonts w:asciiTheme="minorHAnsi" w:hAnsiTheme="minorHAnsi"/>
              </w:rPr>
              <w:t>QA/QC procedures</w:t>
            </w:r>
          </w:p>
        </w:tc>
        <w:tc>
          <w:tcPr>
            <w:tcW w:w="6201" w:type="dxa"/>
          </w:tcPr>
          <w:p w14:paraId="340E7F8A" w14:textId="2E5AFBB8" w:rsidR="00596E73" w:rsidRPr="00E700AA" w:rsidRDefault="00596E73" w:rsidP="00596E73">
            <w:pPr>
              <w:rPr>
                <w:rFonts w:asciiTheme="minorHAnsi" w:hAnsiTheme="minorHAnsi"/>
                <w:lang w:val="en-GB"/>
              </w:rPr>
            </w:pPr>
            <w:r w:rsidRPr="00A022AD">
              <w:rPr>
                <w:rFonts w:ascii="Arial" w:hAnsi="Arial"/>
                <w:lang w:val="en-GB"/>
              </w:rPr>
              <w:t>Training of staff on proper use of sales database and of handling and testing of ICL.</w:t>
            </w:r>
          </w:p>
        </w:tc>
      </w:tr>
      <w:tr w:rsidR="00596E73" w:rsidRPr="00E700AA" w14:paraId="4E741738" w14:textId="77777777" w:rsidTr="006F2898">
        <w:tc>
          <w:tcPr>
            <w:tcW w:w="3421" w:type="dxa"/>
          </w:tcPr>
          <w:p w14:paraId="4460E633" w14:textId="77777777" w:rsidR="00596E73" w:rsidRPr="00E700AA" w:rsidRDefault="00596E73" w:rsidP="00596E73">
            <w:pPr>
              <w:rPr>
                <w:rFonts w:asciiTheme="minorHAnsi" w:hAnsiTheme="minorHAnsi"/>
              </w:rPr>
            </w:pPr>
            <w:r w:rsidRPr="00E700AA">
              <w:rPr>
                <w:rFonts w:asciiTheme="minorHAnsi" w:hAnsiTheme="minorHAnsi"/>
              </w:rPr>
              <w:t>Purpose of data</w:t>
            </w:r>
          </w:p>
        </w:tc>
        <w:tc>
          <w:tcPr>
            <w:tcW w:w="6201" w:type="dxa"/>
          </w:tcPr>
          <w:p w14:paraId="546C0120" w14:textId="4B1E6277" w:rsidR="00596E73" w:rsidRPr="00E700AA" w:rsidRDefault="00596E73" w:rsidP="00596E73">
            <w:pPr>
              <w:rPr>
                <w:rFonts w:asciiTheme="minorHAnsi" w:hAnsiTheme="minorHAnsi"/>
                <w:lang w:val="en-GB"/>
              </w:rPr>
            </w:pPr>
            <w:r w:rsidRPr="00A022AD">
              <w:rPr>
                <w:rFonts w:ascii="Arial" w:hAnsi="Arial"/>
                <w:lang w:val="en-GB"/>
              </w:rPr>
              <w:t>ER calculation</w:t>
            </w:r>
          </w:p>
        </w:tc>
      </w:tr>
      <w:tr w:rsidR="00596E73" w:rsidRPr="00E700AA" w14:paraId="38713C10" w14:textId="77777777" w:rsidTr="006F2898">
        <w:tc>
          <w:tcPr>
            <w:tcW w:w="3421" w:type="dxa"/>
          </w:tcPr>
          <w:p w14:paraId="56AB9D14" w14:textId="77777777" w:rsidR="00596E73" w:rsidRPr="00E700AA" w:rsidRDefault="00596E73" w:rsidP="00596E73">
            <w:pPr>
              <w:rPr>
                <w:rFonts w:asciiTheme="minorHAnsi" w:hAnsiTheme="minorHAnsi"/>
              </w:rPr>
            </w:pPr>
            <w:r w:rsidRPr="00E700AA">
              <w:rPr>
                <w:rFonts w:asciiTheme="minorHAnsi" w:hAnsiTheme="minorHAnsi"/>
              </w:rPr>
              <w:lastRenderedPageBreak/>
              <w:t>Additional comments</w:t>
            </w:r>
          </w:p>
        </w:tc>
        <w:tc>
          <w:tcPr>
            <w:tcW w:w="6201" w:type="dxa"/>
          </w:tcPr>
          <w:p w14:paraId="2E060818" w14:textId="0CAE6ED5" w:rsidR="00596E73" w:rsidRPr="00E700AA" w:rsidRDefault="00596E73" w:rsidP="00596E73">
            <w:pPr>
              <w:rPr>
                <w:rFonts w:asciiTheme="minorHAnsi" w:hAnsiTheme="minorHAnsi"/>
                <w:lang w:val="en-GB"/>
              </w:rPr>
            </w:pPr>
            <w:r w:rsidRPr="00A022AD">
              <w:rPr>
                <w:rFonts w:ascii="Arial" w:hAnsi="Arial"/>
                <w:lang w:val="en-GB"/>
              </w:rPr>
              <w:t xml:space="preserve">This parameter is not updated for 5th monitoring period as the sales activities have ceased and the figures of the 2015 monitoring are applied. </w:t>
            </w:r>
          </w:p>
        </w:tc>
      </w:tr>
    </w:tbl>
    <w:p w14:paraId="469E1A20" w14:textId="77777777" w:rsidR="00E700AA" w:rsidRPr="00E700AA" w:rsidRDefault="00E700AA"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596E73" w:rsidRPr="00E700AA" w14:paraId="78887E68" w14:textId="77777777" w:rsidTr="006F2898">
        <w:tc>
          <w:tcPr>
            <w:tcW w:w="3421" w:type="dxa"/>
          </w:tcPr>
          <w:p w14:paraId="1F71E52D" w14:textId="77777777" w:rsidR="00596E73" w:rsidRPr="00E700AA" w:rsidRDefault="00596E73" w:rsidP="00596E73">
            <w:pPr>
              <w:rPr>
                <w:rFonts w:asciiTheme="minorHAnsi" w:hAnsiTheme="minorHAnsi"/>
              </w:rPr>
            </w:pPr>
            <w:r w:rsidRPr="00E700AA">
              <w:rPr>
                <w:rFonts w:asciiTheme="minorHAnsi" w:hAnsiTheme="minorHAnsi"/>
              </w:rPr>
              <w:t>Data/parameter</w:t>
            </w:r>
          </w:p>
        </w:tc>
        <w:tc>
          <w:tcPr>
            <w:tcW w:w="6201" w:type="dxa"/>
          </w:tcPr>
          <w:p w14:paraId="6F71B70E" w14:textId="354F6926" w:rsidR="00596E73" w:rsidRPr="00E700AA" w:rsidRDefault="00596E73" w:rsidP="00596E73">
            <w:pPr>
              <w:rPr>
                <w:rFonts w:asciiTheme="minorHAnsi" w:hAnsiTheme="minorHAnsi"/>
              </w:rPr>
            </w:pPr>
            <w:proofErr w:type="spellStart"/>
            <w:r w:rsidRPr="00A022AD">
              <w:rPr>
                <w:rFonts w:ascii="Arial" w:hAnsi="Arial"/>
                <w:lang w:val="en-GB"/>
              </w:rPr>
              <w:t>LFRy</w:t>
            </w:r>
            <w:proofErr w:type="spellEnd"/>
          </w:p>
        </w:tc>
      </w:tr>
      <w:tr w:rsidR="00596E73" w:rsidRPr="00E700AA" w14:paraId="40EDBF99" w14:textId="77777777" w:rsidTr="006F2898">
        <w:tc>
          <w:tcPr>
            <w:tcW w:w="3421" w:type="dxa"/>
          </w:tcPr>
          <w:p w14:paraId="27665265" w14:textId="77777777" w:rsidR="00596E73" w:rsidRPr="00E700AA" w:rsidRDefault="00596E73" w:rsidP="00596E73">
            <w:pPr>
              <w:rPr>
                <w:rFonts w:asciiTheme="minorHAnsi" w:hAnsiTheme="minorHAnsi"/>
              </w:rPr>
            </w:pPr>
            <w:r w:rsidRPr="00E700AA">
              <w:rPr>
                <w:rFonts w:asciiTheme="minorHAnsi" w:hAnsiTheme="minorHAnsi"/>
              </w:rPr>
              <w:t>Unit</w:t>
            </w:r>
          </w:p>
        </w:tc>
        <w:tc>
          <w:tcPr>
            <w:tcW w:w="6201" w:type="dxa"/>
          </w:tcPr>
          <w:p w14:paraId="1B73B4DA" w14:textId="0B8757E9" w:rsidR="00596E73" w:rsidRPr="00E700AA" w:rsidRDefault="00596E73" w:rsidP="00596E73">
            <w:pPr>
              <w:rPr>
                <w:rFonts w:asciiTheme="minorHAnsi" w:hAnsiTheme="minorHAnsi"/>
              </w:rPr>
            </w:pPr>
            <w:r w:rsidRPr="00A022AD">
              <w:rPr>
                <w:rFonts w:ascii="Arial" w:hAnsi="Arial"/>
                <w:lang w:val="en-GB"/>
              </w:rPr>
              <w:t>Fraction</w:t>
            </w:r>
          </w:p>
        </w:tc>
      </w:tr>
      <w:tr w:rsidR="00596E73" w:rsidRPr="00E700AA" w14:paraId="577390A5" w14:textId="77777777" w:rsidTr="006F2898">
        <w:tc>
          <w:tcPr>
            <w:tcW w:w="3421" w:type="dxa"/>
          </w:tcPr>
          <w:p w14:paraId="7BDC3775" w14:textId="77777777" w:rsidR="00596E73" w:rsidRPr="00E700AA" w:rsidRDefault="00596E73" w:rsidP="00596E73">
            <w:pPr>
              <w:rPr>
                <w:rFonts w:asciiTheme="minorHAnsi" w:hAnsiTheme="minorHAnsi"/>
              </w:rPr>
            </w:pPr>
            <w:r w:rsidRPr="00E700AA">
              <w:rPr>
                <w:rFonts w:asciiTheme="minorHAnsi" w:hAnsiTheme="minorHAnsi"/>
              </w:rPr>
              <w:t>Description</w:t>
            </w:r>
          </w:p>
        </w:tc>
        <w:tc>
          <w:tcPr>
            <w:tcW w:w="6201" w:type="dxa"/>
          </w:tcPr>
          <w:p w14:paraId="4A486C67" w14:textId="709D716B" w:rsidR="00596E73" w:rsidRPr="00E700AA" w:rsidRDefault="00596E73" w:rsidP="00596E73">
            <w:pPr>
              <w:rPr>
                <w:rFonts w:asciiTheme="minorHAnsi" w:hAnsiTheme="minorHAnsi"/>
              </w:rPr>
            </w:pPr>
            <w:r w:rsidRPr="00A022AD">
              <w:rPr>
                <w:rFonts w:ascii="Arial" w:hAnsi="Arial"/>
                <w:lang w:val="en-GB"/>
              </w:rPr>
              <w:t xml:space="preserve">Lamp Failure Rate for equipment type </w:t>
            </w:r>
            <w:proofErr w:type="spellStart"/>
            <w:r w:rsidRPr="00A022AD">
              <w:rPr>
                <w:rFonts w:ascii="Arial" w:hAnsi="Arial"/>
                <w:lang w:val="en-GB"/>
              </w:rPr>
              <w:t>i</w:t>
            </w:r>
            <w:proofErr w:type="spellEnd"/>
            <w:r w:rsidRPr="00A022AD">
              <w:rPr>
                <w:rFonts w:ascii="Arial" w:hAnsi="Arial"/>
                <w:lang w:val="en-GB"/>
              </w:rPr>
              <w:t xml:space="preserve"> in year y (fraction)</w:t>
            </w:r>
          </w:p>
        </w:tc>
      </w:tr>
      <w:tr w:rsidR="00596E73" w:rsidRPr="00E700AA" w14:paraId="2E4004B6" w14:textId="77777777" w:rsidTr="006F2898">
        <w:tc>
          <w:tcPr>
            <w:tcW w:w="3421" w:type="dxa"/>
          </w:tcPr>
          <w:p w14:paraId="0780F2FF" w14:textId="77777777" w:rsidR="00596E73" w:rsidRPr="00E700AA" w:rsidRDefault="00596E73" w:rsidP="00596E73">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78F6C712" w14:textId="3ACBCAEC" w:rsidR="00596E73" w:rsidRPr="00E700AA" w:rsidRDefault="00596E73" w:rsidP="00596E73">
            <w:pPr>
              <w:rPr>
                <w:rFonts w:asciiTheme="minorHAnsi" w:hAnsiTheme="minorHAnsi"/>
              </w:rPr>
            </w:pPr>
            <w:r w:rsidRPr="00A022AD">
              <w:rPr>
                <w:rFonts w:ascii="Arial" w:hAnsi="Arial"/>
                <w:lang w:val="en-GB"/>
              </w:rPr>
              <w:t>Measured</w:t>
            </w:r>
          </w:p>
        </w:tc>
      </w:tr>
      <w:tr w:rsidR="00596E73" w:rsidRPr="00E700AA" w14:paraId="79FCC32A" w14:textId="77777777" w:rsidTr="006F2898">
        <w:tc>
          <w:tcPr>
            <w:tcW w:w="3421" w:type="dxa"/>
          </w:tcPr>
          <w:p w14:paraId="690187AA" w14:textId="77777777" w:rsidR="00596E73" w:rsidRPr="00E700AA" w:rsidRDefault="00596E73" w:rsidP="00596E73">
            <w:pPr>
              <w:rPr>
                <w:rFonts w:asciiTheme="minorHAnsi" w:hAnsiTheme="minorHAnsi"/>
              </w:rPr>
            </w:pPr>
            <w:r w:rsidRPr="00E700AA">
              <w:rPr>
                <w:rFonts w:asciiTheme="minorHAnsi" w:hAnsiTheme="minorHAnsi"/>
              </w:rPr>
              <w:t>Source of data</w:t>
            </w:r>
          </w:p>
        </w:tc>
        <w:tc>
          <w:tcPr>
            <w:tcW w:w="6201" w:type="dxa"/>
          </w:tcPr>
          <w:p w14:paraId="7ABE84E2" w14:textId="267895ED" w:rsidR="00596E73" w:rsidRPr="00E700AA" w:rsidRDefault="00596E73" w:rsidP="00596E73">
            <w:pPr>
              <w:rPr>
                <w:rFonts w:asciiTheme="minorHAnsi" w:hAnsiTheme="minorHAnsi"/>
              </w:rPr>
            </w:pPr>
            <w:r w:rsidRPr="00A022AD">
              <w:rPr>
                <w:rFonts w:ascii="Arial" w:hAnsi="Arial"/>
                <w:lang w:val="en-GB"/>
              </w:rPr>
              <w:t>Ex-post monitoring surveys 201</w:t>
            </w:r>
            <w:r>
              <w:rPr>
                <w:rFonts w:ascii="Arial" w:hAnsi="Arial"/>
                <w:lang w:val="en-GB"/>
              </w:rPr>
              <w:t>9</w:t>
            </w:r>
          </w:p>
        </w:tc>
      </w:tr>
      <w:tr w:rsidR="00596E73" w:rsidRPr="00E700AA" w14:paraId="1550E7C5" w14:textId="77777777" w:rsidTr="006F2898">
        <w:tc>
          <w:tcPr>
            <w:tcW w:w="3421" w:type="dxa"/>
          </w:tcPr>
          <w:p w14:paraId="70D82634" w14:textId="77777777" w:rsidR="00596E73" w:rsidRPr="00E700AA" w:rsidRDefault="00596E73" w:rsidP="00596E73">
            <w:pPr>
              <w:rPr>
                <w:rFonts w:asciiTheme="minorHAnsi" w:hAnsiTheme="minorHAnsi"/>
              </w:rPr>
            </w:pPr>
            <w:r w:rsidRPr="00E700AA">
              <w:rPr>
                <w:rFonts w:asciiTheme="minorHAnsi" w:hAnsiTheme="minorHAnsi"/>
              </w:rPr>
              <w:t>Value(s) of monitored parameter</w:t>
            </w:r>
          </w:p>
        </w:tc>
        <w:tc>
          <w:tcPr>
            <w:tcW w:w="6201" w:type="dxa"/>
          </w:tcPr>
          <w:tbl>
            <w:tblPr>
              <w:tblW w:w="4125" w:type="dxa"/>
              <w:tblCellMar>
                <w:left w:w="70" w:type="dxa"/>
                <w:right w:w="70" w:type="dxa"/>
              </w:tblCellMar>
              <w:tblLook w:val="04A0" w:firstRow="1" w:lastRow="0" w:firstColumn="1" w:lastColumn="0" w:noHBand="0" w:noVBand="1"/>
            </w:tblPr>
            <w:tblGrid>
              <w:gridCol w:w="721"/>
              <w:gridCol w:w="642"/>
              <w:gridCol w:w="764"/>
              <w:gridCol w:w="764"/>
              <w:gridCol w:w="764"/>
              <w:gridCol w:w="764"/>
            </w:tblGrid>
            <w:tr w:rsidR="00596E73" w:rsidRPr="003807E4" w14:paraId="4DA2EE5B" w14:textId="77777777" w:rsidTr="006F2898">
              <w:trPr>
                <w:trHeight w:val="24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5F659" w14:textId="77777777" w:rsidR="00596E73" w:rsidRPr="00A022AD" w:rsidRDefault="00596E73" w:rsidP="00596E73">
                  <w:pPr>
                    <w:rPr>
                      <w:rFonts w:ascii="Arial" w:hAnsi="Arial"/>
                      <w:lang w:val="en-GB"/>
                    </w:rPr>
                  </w:pPr>
                  <w:r w:rsidRPr="00A022AD">
                    <w:rPr>
                      <w:rFonts w:ascii="Arial" w:hAnsi="Arial"/>
                      <w:lang w:val="en-GB"/>
                    </w:rPr>
                    <w:t>year</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02B8B37D" w14:textId="77777777" w:rsidR="00596E73" w:rsidRPr="00A022AD" w:rsidRDefault="00596E73" w:rsidP="00596E73">
                  <w:pPr>
                    <w:jc w:val="both"/>
                    <w:rPr>
                      <w:rFonts w:ascii="Arial" w:hAnsi="Arial"/>
                      <w:lang w:val="en-GB"/>
                    </w:rPr>
                  </w:pPr>
                  <w:r w:rsidRPr="00A022AD">
                    <w:rPr>
                      <w:rFonts w:ascii="Arial" w:hAnsi="Arial"/>
                      <w:lang w:val="en-GB"/>
                    </w:rPr>
                    <w:t>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2CA7F55" w14:textId="77777777" w:rsidR="00596E73" w:rsidRPr="00A022AD" w:rsidRDefault="00596E73" w:rsidP="00596E73">
                  <w:pPr>
                    <w:jc w:val="both"/>
                    <w:rPr>
                      <w:rFonts w:ascii="Arial" w:hAnsi="Arial"/>
                      <w:lang w:val="en-GB"/>
                    </w:rPr>
                  </w:pPr>
                  <w:r w:rsidRPr="00A022AD">
                    <w:rPr>
                      <w:rFonts w:ascii="Arial" w:hAnsi="Arial"/>
                      <w:lang w:val="en-GB"/>
                    </w:rPr>
                    <w:t>2</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D8386D8" w14:textId="77777777" w:rsidR="00596E73" w:rsidRPr="00A022AD" w:rsidRDefault="00596E73" w:rsidP="00596E73">
                  <w:pPr>
                    <w:jc w:val="both"/>
                    <w:rPr>
                      <w:rFonts w:ascii="Arial" w:hAnsi="Arial"/>
                      <w:lang w:val="en-GB"/>
                    </w:rPr>
                  </w:pPr>
                  <w:r w:rsidRPr="00A022AD">
                    <w:rPr>
                      <w:rFonts w:ascii="Arial" w:hAnsi="Arial"/>
                      <w:lang w:val="en-GB"/>
                    </w:rP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9D8E854" w14:textId="77777777" w:rsidR="00596E73" w:rsidRPr="00A022AD" w:rsidRDefault="00596E73" w:rsidP="00596E73">
                  <w:pPr>
                    <w:rPr>
                      <w:rFonts w:ascii="Arial" w:hAnsi="Arial"/>
                      <w:lang w:val="en-GB"/>
                    </w:rPr>
                  </w:pPr>
                  <w:r w:rsidRPr="00A022AD">
                    <w:rPr>
                      <w:rFonts w:ascii="Arial" w:hAnsi="Arial"/>
                      <w:lang w:val="en-GB"/>
                    </w:rPr>
                    <w:t>4</w:t>
                  </w:r>
                </w:p>
              </w:tc>
              <w:tc>
                <w:tcPr>
                  <w:tcW w:w="696" w:type="dxa"/>
                  <w:tcBorders>
                    <w:top w:val="single" w:sz="4" w:space="0" w:color="auto"/>
                    <w:left w:val="nil"/>
                    <w:bottom w:val="single" w:sz="4" w:space="0" w:color="auto"/>
                    <w:right w:val="single" w:sz="4" w:space="0" w:color="auto"/>
                  </w:tcBorders>
                </w:tcPr>
                <w:p w14:paraId="0155A4E1" w14:textId="77777777" w:rsidR="00596E73" w:rsidRPr="00A022AD" w:rsidRDefault="00596E73" w:rsidP="00596E73">
                  <w:pPr>
                    <w:rPr>
                      <w:rFonts w:ascii="Arial" w:hAnsi="Arial"/>
                      <w:lang w:val="en-GB"/>
                    </w:rPr>
                  </w:pPr>
                  <w:r w:rsidRPr="00A022AD">
                    <w:rPr>
                      <w:rFonts w:ascii="Arial" w:hAnsi="Arial"/>
                      <w:lang w:val="en-GB"/>
                    </w:rPr>
                    <w:t>5</w:t>
                  </w:r>
                </w:p>
              </w:tc>
            </w:tr>
            <w:tr w:rsidR="00596E73" w:rsidRPr="003807E4" w14:paraId="4288EE46" w14:textId="77777777" w:rsidTr="006F2898">
              <w:trPr>
                <w:trHeight w:val="240"/>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7E9EEFC0" w14:textId="77777777" w:rsidR="00596E73" w:rsidRPr="00A022AD" w:rsidRDefault="00596E73" w:rsidP="00596E73">
                  <w:pPr>
                    <w:rPr>
                      <w:rFonts w:ascii="Arial" w:hAnsi="Arial"/>
                      <w:lang w:val="en-GB"/>
                    </w:rPr>
                  </w:pPr>
                  <w:r w:rsidRPr="00A022AD">
                    <w:rPr>
                      <w:rFonts w:ascii="Arial" w:hAnsi="Arial"/>
                      <w:lang w:val="en-GB"/>
                    </w:rPr>
                    <w:t>LFR</w:t>
                  </w:r>
                </w:p>
              </w:tc>
              <w:tc>
                <w:tcPr>
                  <w:tcW w:w="596" w:type="dxa"/>
                  <w:tcBorders>
                    <w:top w:val="nil"/>
                    <w:left w:val="nil"/>
                    <w:bottom w:val="single" w:sz="4" w:space="0" w:color="auto"/>
                    <w:right w:val="single" w:sz="4" w:space="0" w:color="auto"/>
                  </w:tcBorders>
                  <w:shd w:val="clear" w:color="auto" w:fill="auto"/>
                  <w:noWrap/>
                  <w:vAlign w:val="bottom"/>
                  <w:hideMark/>
                </w:tcPr>
                <w:p w14:paraId="32608420" w14:textId="77777777" w:rsidR="00596E73" w:rsidRPr="00A022AD" w:rsidRDefault="00596E73" w:rsidP="00596E73">
                  <w:pPr>
                    <w:jc w:val="both"/>
                    <w:rPr>
                      <w:rFonts w:ascii="Arial" w:hAnsi="Arial"/>
                      <w:lang w:val="en-GB"/>
                    </w:rPr>
                  </w:pPr>
                  <w:r w:rsidRPr="00A022AD">
                    <w:rPr>
                      <w:rFonts w:ascii="Arial" w:hAnsi="Arial"/>
                      <w:lang w:val="en-GB"/>
                    </w:rPr>
                    <w:t>7.2%</w:t>
                  </w:r>
                </w:p>
              </w:tc>
              <w:tc>
                <w:tcPr>
                  <w:tcW w:w="708" w:type="dxa"/>
                  <w:tcBorders>
                    <w:top w:val="nil"/>
                    <w:left w:val="nil"/>
                    <w:bottom w:val="single" w:sz="4" w:space="0" w:color="auto"/>
                    <w:right w:val="single" w:sz="4" w:space="0" w:color="auto"/>
                  </w:tcBorders>
                  <w:shd w:val="clear" w:color="auto" w:fill="auto"/>
                  <w:noWrap/>
                  <w:vAlign w:val="bottom"/>
                  <w:hideMark/>
                </w:tcPr>
                <w:p w14:paraId="3BB97E57" w14:textId="77777777" w:rsidR="00596E73" w:rsidRPr="00A022AD" w:rsidRDefault="00596E73" w:rsidP="00596E73">
                  <w:pPr>
                    <w:jc w:val="both"/>
                    <w:rPr>
                      <w:rFonts w:ascii="Arial" w:hAnsi="Arial"/>
                      <w:lang w:val="en-GB"/>
                    </w:rPr>
                  </w:pPr>
                  <w:r w:rsidRPr="00A022AD">
                    <w:rPr>
                      <w:rFonts w:ascii="Arial" w:hAnsi="Arial"/>
                      <w:lang w:val="en-GB"/>
                    </w:rPr>
                    <w:t>14.4%</w:t>
                  </w:r>
                </w:p>
              </w:tc>
              <w:tc>
                <w:tcPr>
                  <w:tcW w:w="708" w:type="dxa"/>
                  <w:tcBorders>
                    <w:top w:val="nil"/>
                    <w:left w:val="nil"/>
                    <w:bottom w:val="single" w:sz="4" w:space="0" w:color="auto"/>
                    <w:right w:val="single" w:sz="4" w:space="0" w:color="auto"/>
                  </w:tcBorders>
                  <w:shd w:val="clear" w:color="auto" w:fill="auto"/>
                  <w:noWrap/>
                  <w:vAlign w:val="bottom"/>
                  <w:hideMark/>
                </w:tcPr>
                <w:p w14:paraId="5630AAB8" w14:textId="77777777" w:rsidR="00596E73" w:rsidRPr="00A022AD" w:rsidRDefault="00596E73" w:rsidP="00596E73">
                  <w:pPr>
                    <w:jc w:val="both"/>
                    <w:rPr>
                      <w:rFonts w:ascii="Arial" w:hAnsi="Arial"/>
                      <w:lang w:val="en-GB"/>
                    </w:rPr>
                  </w:pPr>
                  <w:r w:rsidRPr="00A022AD">
                    <w:rPr>
                      <w:rFonts w:ascii="Arial" w:hAnsi="Arial"/>
                      <w:lang w:val="en-GB"/>
                    </w:rPr>
                    <w:t>21.6%</w:t>
                  </w:r>
                </w:p>
              </w:tc>
              <w:tc>
                <w:tcPr>
                  <w:tcW w:w="696" w:type="dxa"/>
                  <w:tcBorders>
                    <w:top w:val="nil"/>
                    <w:left w:val="nil"/>
                    <w:bottom w:val="single" w:sz="4" w:space="0" w:color="auto"/>
                    <w:right w:val="single" w:sz="4" w:space="0" w:color="auto"/>
                  </w:tcBorders>
                  <w:shd w:val="clear" w:color="auto" w:fill="auto"/>
                  <w:noWrap/>
                  <w:vAlign w:val="bottom"/>
                  <w:hideMark/>
                </w:tcPr>
                <w:p w14:paraId="241229E4" w14:textId="77777777" w:rsidR="00596E73" w:rsidRPr="00A022AD" w:rsidRDefault="00596E73" w:rsidP="00596E73">
                  <w:pPr>
                    <w:rPr>
                      <w:rFonts w:ascii="Arial" w:hAnsi="Arial"/>
                      <w:lang w:val="en-GB"/>
                    </w:rPr>
                  </w:pPr>
                  <w:r w:rsidRPr="00A022AD">
                    <w:rPr>
                      <w:rFonts w:ascii="Arial" w:hAnsi="Arial"/>
                      <w:lang w:val="en-GB"/>
                    </w:rPr>
                    <w:t>35.6%</w:t>
                  </w:r>
                </w:p>
              </w:tc>
              <w:tc>
                <w:tcPr>
                  <w:tcW w:w="696" w:type="dxa"/>
                  <w:tcBorders>
                    <w:top w:val="nil"/>
                    <w:left w:val="nil"/>
                    <w:bottom w:val="single" w:sz="4" w:space="0" w:color="auto"/>
                    <w:right w:val="single" w:sz="4" w:space="0" w:color="auto"/>
                  </w:tcBorders>
                </w:tcPr>
                <w:p w14:paraId="67DDC985" w14:textId="77777777" w:rsidR="00596E73" w:rsidRPr="00A022AD" w:rsidRDefault="00596E73" w:rsidP="00596E73">
                  <w:pPr>
                    <w:rPr>
                      <w:rFonts w:ascii="Arial" w:hAnsi="Arial"/>
                      <w:lang w:val="en-GB"/>
                    </w:rPr>
                  </w:pPr>
                  <w:r w:rsidRPr="00A022AD">
                    <w:rPr>
                      <w:rFonts w:ascii="Arial" w:hAnsi="Arial"/>
                      <w:lang w:val="en-GB"/>
                    </w:rPr>
                    <w:t>44,5%</w:t>
                  </w:r>
                </w:p>
              </w:tc>
            </w:tr>
          </w:tbl>
          <w:p w14:paraId="1EDCBD25" w14:textId="6417CA3A" w:rsidR="00596E73" w:rsidRPr="00E700AA" w:rsidRDefault="00596E73" w:rsidP="00596E73">
            <w:pPr>
              <w:rPr>
                <w:rFonts w:asciiTheme="minorHAnsi" w:hAnsiTheme="minorHAnsi"/>
              </w:rPr>
            </w:pPr>
          </w:p>
        </w:tc>
      </w:tr>
      <w:tr w:rsidR="00596E73" w:rsidRPr="00E700AA" w14:paraId="1A09BAC9" w14:textId="77777777" w:rsidTr="006F2898">
        <w:tc>
          <w:tcPr>
            <w:tcW w:w="3421" w:type="dxa"/>
          </w:tcPr>
          <w:p w14:paraId="5BD8344D" w14:textId="77777777" w:rsidR="00596E73" w:rsidRPr="00E700AA" w:rsidRDefault="00596E73" w:rsidP="00596E73">
            <w:pPr>
              <w:rPr>
                <w:rFonts w:asciiTheme="minorHAnsi" w:hAnsiTheme="minorHAnsi"/>
              </w:rPr>
            </w:pPr>
            <w:r w:rsidRPr="00E700AA">
              <w:rPr>
                <w:rFonts w:asciiTheme="minorHAnsi" w:hAnsiTheme="minorHAnsi"/>
              </w:rPr>
              <w:t>Monitoring equipment</w:t>
            </w:r>
          </w:p>
        </w:tc>
        <w:tc>
          <w:tcPr>
            <w:tcW w:w="6201" w:type="dxa"/>
          </w:tcPr>
          <w:p w14:paraId="105B4F9C" w14:textId="066AC7B0" w:rsidR="00596E73" w:rsidRPr="00E700AA" w:rsidRDefault="00596E73" w:rsidP="00596E73">
            <w:pPr>
              <w:rPr>
                <w:rFonts w:asciiTheme="minorHAnsi" w:hAnsiTheme="minorHAnsi"/>
              </w:rPr>
            </w:pPr>
            <w:r w:rsidRPr="00A022AD">
              <w:rPr>
                <w:rFonts w:ascii="Arial" w:hAnsi="Arial"/>
                <w:lang w:val="en-GB"/>
              </w:rPr>
              <w:t>Survey questionnaire</w:t>
            </w:r>
          </w:p>
        </w:tc>
      </w:tr>
      <w:tr w:rsidR="00596E73" w:rsidRPr="00E700AA" w14:paraId="48161DE3" w14:textId="77777777" w:rsidTr="006F2898">
        <w:tc>
          <w:tcPr>
            <w:tcW w:w="3421" w:type="dxa"/>
          </w:tcPr>
          <w:p w14:paraId="024F83D2" w14:textId="77777777" w:rsidR="00596E73" w:rsidRPr="00E700AA" w:rsidRDefault="00596E73" w:rsidP="00596E73">
            <w:pPr>
              <w:rPr>
                <w:rFonts w:asciiTheme="minorHAnsi" w:hAnsiTheme="minorHAnsi"/>
              </w:rPr>
            </w:pPr>
            <w:r w:rsidRPr="00E700AA">
              <w:rPr>
                <w:rFonts w:asciiTheme="minorHAnsi" w:hAnsiTheme="minorHAnsi"/>
              </w:rPr>
              <w:t>Measuring/reading/recording frequency</w:t>
            </w:r>
          </w:p>
        </w:tc>
        <w:tc>
          <w:tcPr>
            <w:tcW w:w="6201" w:type="dxa"/>
          </w:tcPr>
          <w:p w14:paraId="3F80B7C0" w14:textId="1B88E9B4" w:rsidR="00596E73" w:rsidRPr="00E700AA" w:rsidRDefault="00596E73" w:rsidP="00596E73">
            <w:pPr>
              <w:rPr>
                <w:rFonts w:asciiTheme="minorHAnsi" w:hAnsiTheme="minorHAnsi"/>
              </w:rPr>
            </w:pPr>
            <w:r w:rsidRPr="00A022AD">
              <w:rPr>
                <w:rFonts w:ascii="Arial" w:hAnsi="Arial" w:cs="Times New Roman"/>
              </w:rPr>
              <w:t>Once every 3 years</w:t>
            </w:r>
          </w:p>
        </w:tc>
      </w:tr>
      <w:tr w:rsidR="00596E73" w:rsidRPr="00E700AA" w14:paraId="51657DE7" w14:textId="77777777" w:rsidTr="006F2898">
        <w:tc>
          <w:tcPr>
            <w:tcW w:w="3421" w:type="dxa"/>
          </w:tcPr>
          <w:p w14:paraId="138575D8" w14:textId="77777777" w:rsidR="00596E73" w:rsidRPr="00E700AA" w:rsidRDefault="00596E73" w:rsidP="00596E73">
            <w:pPr>
              <w:rPr>
                <w:rFonts w:asciiTheme="minorHAnsi" w:hAnsiTheme="minorHAnsi"/>
              </w:rPr>
            </w:pPr>
            <w:r w:rsidRPr="00E700AA">
              <w:rPr>
                <w:rFonts w:asciiTheme="minorHAnsi" w:hAnsiTheme="minorHAnsi"/>
              </w:rPr>
              <w:t>Calculation method</w:t>
            </w:r>
          </w:p>
        </w:tc>
        <w:tc>
          <w:tcPr>
            <w:tcW w:w="6201" w:type="dxa"/>
          </w:tcPr>
          <w:p w14:paraId="020693EC" w14:textId="64F14B56" w:rsidR="00596E73" w:rsidRPr="00E700AA" w:rsidRDefault="00596E73" w:rsidP="00596E73">
            <w:pPr>
              <w:rPr>
                <w:rFonts w:asciiTheme="minorHAnsi" w:hAnsiTheme="minorHAnsi"/>
                <w:lang w:val="en-GB"/>
              </w:rPr>
            </w:pPr>
            <w:r w:rsidRPr="00A022AD">
              <w:rPr>
                <w:rFonts w:ascii="Arial" w:hAnsi="Arial" w:cs="Times New Roman"/>
              </w:rPr>
              <w:t>LFR is the percentage of project CFLs not found operational during the surveys compared to total number of CFLs installed.</w:t>
            </w:r>
          </w:p>
        </w:tc>
      </w:tr>
      <w:tr w:rsidR="00596E73" w:rsidRPr="00E700AA" w14:paraId="4DAF0C5D" w14:textId="77777777" w:rsidTr="006F2898">
        <w:tc>
          <w:tcPr>
            <w:tcW w:w="3421" w:type="dxa"/>
          </w:tcPr>
          <w:p w14:paraId="3D9BF777" w14:textId="77777777" w:rsidR="00596E73" w:rsidRPr="00E700AA" w:rsidRDefault="00596E73" w:rsidP="00596E73">
            <w:pPr>
              <w:rPr>
                <w:rFonts w:asciiTheme="minorHAnsi" w:hAnsiTheme="minorHAnsi"/>
              </w:rPr>
            </w:pPr>
            <w:r w:rsidRPr="00E700AA">
              <w:rPr>
                <w:rFonts w:asciiTheme="minorHAnsi" w:hAnsiTheme="minorHAnsi"/>
              </w:rPr>
              <w:t>QA/QC procedures</w:t>
            </w:r>
          </w:p>
        </w:tc>
        <w:tc>
          <w:tcPr>
            <w:tcW w:w="6201" w:type="dxa"/>
          </w:tcPr>
          <w:p w14:paraId="237153F8" w14:textId="2404D85E" w:rsidR="00596E73" w:rsidRPr="00E700AA" w:rsidRDefault="00596E73" w:rsidP="00596E73">
            <w:pPr>
              <w:rPr>
                <w:rFonts w:asciiTheme="minorHAnsi" w:hAnsiTheme="minorHAnsi"/>
                <w:lang w:val="en-GB"/>
              </w:rPr>
            </w:pPr>
            <w:r w:rsidRPr="00A022AD">
              <w:rPr>
                <w:rFonts w:ascii="Arial" w:hAnsi="Arial" w:cs="Times New Roman"/>
              </w:rPr>
              <w:t>Following generic instructions for conducting surveys and sampling as per paragraph 20 of applied methodology.</w:t>
            </w:r>
          </w:p>
        </w:tc>
      </w:tr>
      <w:tr w:rsidR="00596E73" w:rsidRPr="00E700AA" w14:paraId="0980F78B" w14:textId="77777777" w:rsidTr="006F2898">
        <w:tc>
          <w:tcPr>
            <w:tcW w:w="3421" w:type="dxa"/>
          </w:tcPr>
          <w:p w14:paraId="4F7A1943" w14:textId="77777777" w:rsidR="00596E73" w:rsidRPr="00E700AA" w:rsidRDefault="00596E73" w:rsidP="00596E73">
            <w:pPr>
              <w:rPr>
                <w:rFonts w:asciiTheme="minorHAnsi" w:hAnsiTheme="minorHAnsi"/>
              </w:rPr>
            </w:pPr>
            <w:r w:rsidRPr="00E700AA">
              <w:rPr>
                <w:rFonts w:asciiTheme="minorHAnsi" w:hAnsiTheme="minorHAnsi"/>
              </w:rPr>
              <w:t>Purpose of data</w:t>
            </w:r>
          </w:p>
        </w:tc>
        <w:tc>
          <w:tcPr>
            <w:tcW w:w="6201" w:type="dxa"/>
          </w:tcPr>
          <w:p w14:paraId="1A27F223" w14:textId="72D89353" w:rsidR="00596E73" w:rsidRPr="00E700AA" w:rsidRDefault="00596E73" w:rsidP="00596E73">
            <w:pPr>
              <w:rPr>
                <w:rFonts w:asciiTheme="minorHAnsi" w:hAnsiTheme="minorHAnsi"/>
                <w:lang w:val="en-GB"/>
              </w:rPr>
            </w:pPr>
            <w:r w:rsidRPr="00A022AD">
              <w:rPr>
                <w:rFonts w:ascii="Arial" w:hAnsi="Arial" w:cs="Times New Roman"/>
              </w:rPr>
              <w:t>ER calculation</w:t>
            </w:r>
          </w:p>
        </w:tc>
      </w:tr>
      <w:tr w:rsidR="00596E73" w:rsidRPr="00E700AA" w14:paraId="2DE92A91" w14:textId="77777777" w:rsidTr="006F2898">
        <w:tc>
          <w:tcPr>
            <w:tcW w:w="3421" w:type="dxa"/>
          </w:tcPr>
          <w:p w14:paraId="33A54645" w14:textId="77777777" w:rsidR="00596E73" w:rsidRPr="00E700AA" w:rsidRDefault="00596E73" w:rsidP="00596E73">
            <w:pPr>
              <w:rPr>
                <w:rFonts w:asciiTheme="minorHAnsi" w:hAnsiTheme="minorHAnsi"/>
              </w:rPr>
            </w:pPr>
            <w:r w:rsidRPr="00E700AA">
              <w:rPr>
                <w:rFonts w:asciiTheme="minorHAnsi" w:hAnsiTheme="minorHAnsi"/>
              </w:rPr>
              <w:t>Additional comments</w:t>
            </w:r>
          </w:p>
        </w:tc>
        <w:tc>
          <w:tcPr>
            <w:tcW w:w="6201" w:type="dxa"/>
          </w:tcPr>
          <w:p w14:paraId="66859670" w14:textId="7998DD59" w:rsidR="00596E73" w:rsidRPr="00E700AA" w:rsidRDefault="00596E73" w:rsidP="00596E73">
            <w:pPr>
              <w:rPr>
                <w:rFonts w:asciiTheme="minorHAnsi" w:hAnsiTheme="minorHAnsi"/>
                <w:lang w:val="en-GB"/>
              </w:rPr>
            </w:pPr>
          </w:p>
        </w:tc>
      </w:tr>
    </w:tbl>
    <w:p w14:paraId="18044912" w14:textId="6512DB62" w:rsidR="00D240AA" w:rsidRDefault="00D240AA"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596E73" w:rsidRPr="00E700AA" w14:paraId="5A5B3B72" w14:textId="77777777" w:rsidTr="006F2898">
        <w:tc>
          <w:tcPr>
            <w:tcW w:w="3421" w:type="dxa"/>
          </w:tcPr>
          <w:p w14:paraId="3A5B5169" w14:textId="77777777" w:rsidR="00596E73" w:rsidRPr="00E700AA" w:rsidRDefault="00596E73" w:rsidP="00596E73">
            <w:pPr>
              <w:rPr>
                <w:rFonts w:asciiTheme="minorHAnsi" w:hAnsiTheme="minorHAnsi"/>
              </w:rPr>
            </w:pPr>
            <w:r w:rsidRPr="00E700AA">
              <w:rPr>
                <w:rFonts w:asciiTheme="minorHAnsi" w:hAnsiTheme="minorHAnsi"/>
              </w:rPr>
              <w:t>Data/parameter</w:t>
            </w:r>
          </w:p>
        </w:tc>
        <w:tc>
          <w:tcPr>
            <w:tcW w:w="6201" w:type="dxa"/>
          </w:tcPr>
          <w:p w14:paraId="5C4EE95B" w14:textId="4343FF86" w:rsidR="00596E73" w:rsidRPr="00E700AA" w:rsidRDefault="00596E73" w:rsidP="00596E73">
            <w:pPr>
              <w:rPr>
                <w:rFonts w:asciiTheme="minorHAnsi" w:hAnsiTheme="minorHAnsi"/>
              </w:rPr>
            </w:pPr>
            <w:r w:rsidRPr="00A022AD">
              <w:rPr>
                <w:rFonts w:ascii="Arial" w:hAnsi="Arial" w:cs="Times New Roman"/>
              </w:rPr>
              <w:t>Total electricity savings due to CFL use</w:t>
            </w:r>
          </w:p>
        </w:tc>
      </w:tr>
      <w:tr w:rsidR="00596E73" w:rsidRPr="00E700AA" w14:paraId="69A96A62" w14:textId="77777777" w:rsidTr="006F2898">
        <w:tc>
          <w:tcPr>
            <w:tcW w:w="3421" w:type="dxa"/>
          </w:tcPr>
          <w:p w14:paraId="79047A20" w14:textId="77777777" w:rsidR="00596E73" w:rsidRPr="00E700AA" w:rsidRDefault="00596E73" w:rsidP="00596E73">
            <w:pPr>
              <w:rPr>
                <w:rFonts w:asciiTheme="minorHAnsi" w:hAnsiTheme="minorHAnsi"/>
              </w:rPr>
            </w:pPr>
            <w:r w:rsidRPr="00E700AA">
              <w:rPr>
                <w:rFonts w:asciiTheme="minorHAnsi" w:hAnsiTheme="minorHAnsi"/>
              </w:rPr>
              <w:t>Unit</w:t>
            </w:r>
          </w:p>
        </w:tc>
        <w:tc>
          <w:tcPr>
            <w:tcW w:w="6201" w:type="dxa"/>
          </w:tcPr>
          <w:p w14:paraId="3BCE052D" w14:textId="79716E6C" w:rsidR="00596E73" w:rsidRPr="00E700AA" w:rsidRDefault="00596E73" w:rsidP="00596E73">
            <w:pPr>
              <w:rPr>
                <w:rFonts w:asciiTheme="minorHAnsi" w:hAnsiTheme="minorHAnsi"/>
              </w:rPr>
            </w:pPr>
            <w:r w:rsidRPr="00A022AD">
              <w:rPr>
                <w:rFonts w:ascii="Arial" w:hAnsi="Arial" w:cs="Times New Roman"/>
              </w:rPr>
              <w:t>GWh/year</w:t>
            </w:r>
          </w:p>
        </w:tc>
      </w:tr>
      <w:tr w:rsidR="00596E73" w:rsidRPr="00E700AA" w14:paraId="67FECCC8" w14:textId="77777777" w:rsidTr="006F2898">
        <w:tc>
          <w:tcPr>
            <w:tcW w:w="3421" w:type="dxa"/>
          </w:tcPr>
          <w:p w14:paraId="2363260B" w14:textId="77777777" w:rsidR="00596E73" w:rsidRPr="00E700AA" w:rsidRDefault="00596E73" w:rsidP="00596E73">
            <w:pPr>
              <w:rPr>
                <w:rFonts w:asciiTheme="minorHAnsi" w:hAnsiTheme="minorHAnsi"/>
              </w:rPr>
            </w:pPr>
            <w:r w:rsidRPr="00E700AA">
              <w:rPr>
                <w:rFonts w:asciiTheme="minorHAnsi" w:hAnsiTheme="minorHAnsi"/>
              </w:rPr>
              <w:t>Description</w:t>
            </w:r>
          </w:p>
        </w:tc>
        <w:tc>
          <w:tcPr>
            <w:tcW w:w="6201" w:type="dxa"/>
          </w:tcPr>
          <w:p w14:paraId="2DB731D0" w14:textId="71424AAD" w:rsidR="00596E73" w:rsidRPr="00E700AA" w:rsidRDefault="00596E73" w:rsidP="00596E73">
            <w:pPr>
              <w:rPr>
                <w:rFonts w:asciiTheme="minorHAnsi" w:hAnsiTheme="minorHAnsi"/>
              </w:rPr>
            </w:pPr>
            <w:r w:rsidRPr="00A022AD">
              <w:rPr>
                <w:rFonts w:ascii="Arial" w:hAnsi="Arial" w:cs="Times New Roman"/>
              </w:rPr>
              <w:t>Total electricity savings in GWh per year due to CFL use</w:t>
            </w:r>
          </w:p>
        </w:tc>
      </w:tr>
      <w:tr w:rsidR="00596E73" w:rsidRPr="00E700AA" w14:paraId="3A115068" w14:textId="77777777" w:rsidTr="006F2898">
        <w:tc>
          <w:tcPr>
            <w:tcW w:w="3421" w:type="dxa"/>
          </w:tcPr>
          <w:p w14:paraId="3502F4CA" w14:textId="77777777" w:rsidR="00596E73" w:rsidRPr="00E700AA" w:rsidRDefault="00596E73" w:rsidP="00596E73">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4D75C4F2" w14:textId="4EB0C9DA" w:rsidR="00596E73" w:rsidRPr="00E700AA" w:rsidRDefault="00596E73" w:rsidP="00596E73">
            <w:pPr>
              <w:rPr>
                <w:rFonts w:asciiTheme="minorHAnsi" w:hAnsiTheme="minorHAnsi"/>
              </w:rPr>
            </w:pPr>
            <w:r w:rsidRPr="00A022AD">
              <w:rPr>
                <w:rFonts w:ascii="Arial" w:hAnsi="Arial" w:cs="Times New Roman"/>
              </w:rPr>
              <w:t>Calculated</w:t>
            </w:r>
          </w:p>
        </w:tc>
      </w:tr>
      <w:tr w:rsidR="00596E73" w:rsidRPr="00E700AA" w14:paraId="3317F8B9" w14:textId="77777777" w:rsidTr="006F2898">
        <w:tc>
          <w:tcPr>
            <w:tcW w:w="3421" w:type="dxa"/>
          </w:tcPr>
          <w:p w14:paraId="45466D1D" w14:textId="77777777" w:rsidR="00596E73" w:rsidRPr="00E700AA" w:rsidRDefault="00596E73" w:rsidP="00596E73">
            <w:pPr>
              <w:rPr>
                <w:rFonts w:asciiTheme="minorHAnsi" w:hAnsiTheme="minorHAnsi"/>
              </w:rPr>
            </w:pPr>
            <w:r w:rsidRPr="00E700AA">
              <w:rPr>
                <w:rFonts w:asciiTheme="minorHAnsi" w:hAnsiTheme="minorHAnsi"/>
              </w:rPr>
              <w:t>Source of data</w:t>
            </w:r>
          </w:p>
        </w:tc>
        <w:tc>
          <w:tcPr>
            <w:tcW w:w="6201" w:type="dxa"/>
          </w:tcPr>
          <w:p w14:paraId="39D4C861" w14:textId="015463C3" w:rsidR="00596E73" w:rsidRPr="00E700AA" w:rsidRDefault="00596E73" w:rsidP="00596E73">
            <w:pPr>
              <w:rPr>
                <w:rFonts w:asciiTheme="minorHAnsi" w:hAnsiTheme="minorHAnsi"/>
              </w:rPr>
            </w:pPr>
            <w:r w:rsidRPr="00A022AD">
              <w:rPr>
                <w:rFonts w:ascii="Arial" w:hAnsi="Arial" w:cs="Times New Roman"/>
              </w:rPr>
              <w:t>Project database</w:t>
            </w:r>
          </w:p>
        </w:tc>
      </w:tr>
      <w:tr w:rsidR="00596E73" w:rsidRPr="00E700AA" w14:paraId="5E56A3C1" w14:textId="77777777" w:rsidTr="006F2898">
        <w:tc>
          <w:tcPr>
            <w:tcW w:w="3421" w:type="dxa"/>
          </w:tcPr>
          <w:p w14:paraId="39AD8F9F" w14:textId="77777777" w:rsidR="00596E73" w:rsidRPr="00E700AA" w:rsidRDefault="00596E73" w:rsidP="00596E73">
            <w:pPr>
              <w:rPr>
                <w:rFonts w:asciiTheme="minorHAnsi" w:hAnsiTheme="minorHAnsi"/>
              </w:rPr>
            </w:pPr>
            <w:r w:rsidRPr="00E700AA">
              <w:rPr>
                <w:rFonts w:asciiTheme="minorHAnsi" w:hAnsiTheme="minorHAnsi"/>
              </w:rPr>
              <w:t>Value(s) of monitored parameter</w:t>
            </w:r>
          </w:p>
        </w:tc>
        <w:tc>
          <w:tcPr>
            <w:tcW w:w="6201" w:type="dxa"/>
          </w:tcPr>
          <w:p w14:paraId="69CB140B" w14:textId="77777777" w:rsidR="00596E73" w:rsidRPr="00A022AD" w:rsidRDefault="00596E73" w:rsidP="00596E73">
            <w:pPr>
              <w:rPr>
                <w:rFonts w:ascii="Arial" w:hAnsi="Arial" w:cs="Times New Roman"/>
              </w:rPr>
            </w:pPr>
            <w:r w:rsidRPr="00A022AD">
              <w:rPr>
                <w:rFonts w:ascii="Arial" w:hAnsi="Arial" w:cs="Times New Roman"/>
              </w:rPr>
              <w:t xml:space="preserve">2019: 7.035 GWh </w:t>
            </w:r>
          </w:p>
          <w:p w14:paraId="2ECCCFA3" w14:textId="77777777" w:rsidR="00596E73" w:rsidRPr="00A022AD" w:rsidRDefault="00596E73" w:rsidP="00596E73">
            <w:pPr>
              <w:rPr>
                <w:rFonts w:ascii="Arial" w:hAnsi="Arial" w:cs="Times New Roman"/>
              </w:rPr>
            </w:pPr>
          </w:p>
          <w:p w14:paraId="18B4776F" w14:textId="02467616" w:rsidR="00596E73" w:rsidRPr="00E700AA" w:rsidRDefault="00596E73" w:rsidP="00596E73">
            <w:pPr>
              <w:rPr>
                <w:rFonts w:asciiTheme="minorHAnsi" w:hAnsiTheme="minorHAnsi"/>
              </w:rPr>
            </w:pPr>
            <w:r w:rsidRPr="00A022AD">
              <w:rPr>
                <w:rFonts w:ascii="Arial" w:hAnsi="Arial" w:cs="Times New Roman"/>
              </w:rPr>
              <w:t>If we also consider the CFLs not counted for ER due to higher wattage of baseline ICL (75W and 100W), the achieved savings amount to 18.6 GWh.</w:t>
            </w:r>
          </w:p>
        </w:tc>
      </w:tr>
      <w:tr w:rsidR="00596E73" w:rsidRPr="00E700AA" w14:paraId="06607AE8" w14:textId="77777777" w:rsidTr="006F2898">
        <w:tc>
          <w:tcPr>
            <w:tcW w:w="3421" w:type="dxa"/>
          </w:tcPr>
          <w:p w14:paraId="3CD5196D" w14:textId="77777777" w:rsidR="00596E73" w:rsidRPr="00E700AA" w:rsidRDefault="00596E73" w:rsidP="00596E73">
            <w:pPr>
              <w:rPr>
                <w:rFonts w:asciiTheme="minorHAnsi" w:hAnsiTheme="minorHAnsi"/>
              </w:rPr>
            </w:pPr>
            <w:r w:rsidRPr="00E700AA">
              <w:rPr>
                <w:rFonts w:asciiTheme="minorHAnsi" w:hAnsiTheme="minorHAnsi"/>
              </w:rPr>
              <w:t>Monitoring equipment</w:t>
            </w:r>
          </w:p>
        </w:tc>
        <w:tc>
          <w:tcPr>
            <w:tcW w:w="6201" w:type="dxa"/>
          </w:tcPr>
          <w:p w14:paraId="563D3D2B" w14:textId="2924CBAA" w:rsidR="00596E73" w:rsidRPr="00E700AA" w:rsidRDefault="00596E73" w:rsidP="00596E73">
            <w:pPr>
              <w:rPr>
                <w:rFonts w:asciiTheme="minorHAnsi" w:hAnsiTheme="minorHAnsi"/>
              </w:rPr>
            </w:pPr>
            <w:r w:rsidRPr="00A022AD">
              <w:rPr>
                <w:rFonts w:ascii="Arial" w:hAnsi="Arial" w:cs="Times New Roman"/>
              </w:rPr>
              <w:t>Sales database and monitoring questionnaires</w:t>
            </w:r>
          </w:p>
        </w:tc>
      </w:tr>
      <w:tr w:rsidR="00596E73" w:rsidRPr="00E700AA" w14:paraId="71F0A357" w14:textId="77777777" w:rsidTr="006F2898">
        <w:tc>
          <w:tcPr>
            <w:tcW w:w="3421" w:type="dxa"/>
          </w:tcPr>
          <w:p w14:paraId="3E57D96B" w14:textId="77777777" w:rsidR="00596E73" w:rsidRPr="00E700AA" w:rsidRDefault="00596E73" w:rsidP="00596E73">
            <w:pPr>
              <w:rPr>
                <w:rFonts w:asciiTheme="minorHAnsi" w:hAnsiTheme="minorHAnsi"/>
              </w:rPr>
            </w:pPr>
            <w:r w:rsidRPr="00E700AA">
              <w:rPr>
                <w:rFonts w:asciiTheme="minorHAnsi" w:hAnsiTheme="minorHAnsi"/>
              </w:rPr>
              <w:t>Measuring/reading/recording frequency</w:t>
            </w:r>
          </w:p>
        </w:tc>
        <w:tc>
          <w:tcPr>
            <w:tcW w:w="6201" w:type="dxa"/>
          </w:tcPr>
          <w:p w14:paraId="4B3CAE1E" w14:textId="13DF77DF" w:rsidR="00596E73" w:rsidRPr="00E700AA" w:rsidRDefault="00596E73" w:rsidP="00596E73">
            <w:pPr>
              <w:rPr>
                <w:rFonts w:asciiTheme="minorHAnsi" w:hAnsiTheme="minorHAnsi"/>
              </w:rPr>
            </w:pPr>
            <w:r w:rsidRPr="00A022AD">
              <w:rPr>
                <w:rFonts w:ascii="Arial" w:hAnsi="Arial" w:cs="Times New Roman"/>
              </w:rPr>
              <w:t>Once all CFLs have been distributed; thereafter annually</w:t>
            </w:r>
          </w:p>
        </w:tc>
      </w:tr>
      <w:tr w:rsidR="00596E73" w:rsidRPr="00E700AA" w14:paraId="0C27B4ED" w14:textId="77777777" w:rsidTr="006F2898">
        <w:tc>
          <w:tcPr>
            <w:tcW w:w="3421" w:type="dxa"/>
          </w:tcPr>
          <w:p w14:paraId="37B736C5" w14:textId="77777777" w:rsidR="00596E73" w:rsidRPr="00E700AA" w:rsidRDefault="00596E73" w:rsidP="00596E73">
            <w:pPr>
              <w:rPr>
                <w:rFonts w:asciiTheme="minorHAnsi" w:hAnsiTheme="minorHAnsi"/>
              </w:rPr>
            </w:pPr>
            <w:r w:rsidRPr="00E700AA">
              <w:rPr>
                <w:rFonts w:asciiTheme="minorHAnsi" w:hAnsiTheme="minorHAnsi"/>
              </w:rPr>
              <w:lastRenderedPageBreak/>
              <w:t>Calculation method</w:t>
            </w:r>
          </w:p>
        </w:tc>
        <w:tc>
          <w:tcPr>
            <w:tcW w:w="6201" w:type="dxa"/>
          </w:tcPr>
          <w:p w14:paraId="0ABCE847" w14:textId="325EB9AD" w:rsidR="00596E73" w:rsidRPr="00E700AA" w:rsidRDefault="00596E73" w:rsidP="00596E73">
            <w:pPr>
              <w:rPr>
                <w:rFonts w:asciiTheme="minorHAnsi" w:hAnsiTheme="minorHAnsi"/>
                <w:lang w:val="en-GB"/>
              </w:rPr>
            </w:pPr>
            <w:r w:rsidRPr="00A022AD">
              <w:rPr>
                <w:rFonts w:ascii="Arial" w:hAnsi="Arial" w:cs="Times New Roman"/>
              </w:rPr>
              <w:t>Calculation of net electricity savings using the formula in the applied methodology under consideration of actual number of CFLs distributed and actual lamp failure rate monitored.</w:t>
            </w:r>
          </w:p>
        </w:tc>
      </w:tr>
      <w:tr w:rsidR="00596E73" w:rsidRPr="00E700AA" w14:paraId="4266CA8C" w14:textId="77777777" w:rsidTr="006F2898">
        <w:tc>
          <w:tcPr>
            <w:tcW w:w="3421" w:type="dxa"/>
          </w:tcPr>
          <w:p w14:paraId="6A54A65C" w14:textId="77777777" w:rsidR="00596E73" w:rsidRPr="00E700AA" w:rsidRDefault="00596E73" w:rsidP="00596E73">
            <w:pPr>
              <w:rPr>
                <w:rFonts w:asciiTheme="minorHAnsi" w:hAnsiTheme="minorHAnsi"/>
              </w:rPr>
            </w:pPr>
            <w:r w:rsidRPr="00E700AA">
              <w:rPr>
                <w:rFonts w:asciiTheme="minorHAnsi" w:hAnsiTheme="minorHAnsi"/>
              </w:rPr>
              <w:t>QA/QC procedures</w:t>
            </w:r>
          </w:p>
        </w:tc>
        <w:tc>
          <w:tcPr>
            <w:tcW w:w="6201" w:type="dxa"/>
          </w:tcPr>
          <w:p w14:paraId="4C7F1573" w14:textId="3BA0E018" w:rsidR="00596E73" w:rsidRPr="00E700AA" w:rsidRDefault="00596E73" w:rsidP="00596E73">
            <w:pPr>
              <w:rPr>
                <w:rFonts w:asciiTheme="minorHAnsi" w:hAnsiTheme="minorHAnsi"/>
                <w:lang w:val="en-GB"/>
              </w:rPr>
            </w:pPr>
            <w:r w:rsidRPr="00A022AD">
              <w:rPr>
                <w:rFonts w:ascii="Arial" w:hAnsi="Arial" w:cs="Times New Roman"/>
              </w:rPr>
              <w:t>Calculation method as per applied methodology</w:t>
            </w:r>
          </w:p>
        </w:tc>
      </w:tr>
      <w:tr w:rsidR="00596E73" w:rsidRPr="00E700AA" w14:paraId="3A5F92B3" w14:textId="77777777" w:rsidTr="006F2898">
        <w:tc>
          <w:tcPr>
            <w:tcW w:w="3421" w:type="dxa"/>
          </w:tcPr>
          <w:p w14:paraId="7C753AAB" w14:textId="77777777" w:rsidR="00596E73" w:rsidRPr="00E700AA" w:rsidRDefault="00596E73" w:rsidP="00596E73">
            <w:pPr>
              <w:rPr>
                <w:rFonts w:asciiTheme="minorHAnsi" w:hAnsiTheme="minorHAnsi"/>
              </w:rPr>
            </w:pPr>
            <w:r w:rsidRPr="00E700AA">
              <w:rPr>
                <w:rFonts w:asciiTheme="minorHAnsi" w:hAnsiTheme="minorHAnsi"/>
              </w:rPr>
              <w:t>Purpose of data</w:t>
            </w:r>
          </w:p>
        </w:tc>
        <w:tc>
          <w:tcPr>
            <w:tcW w:w="6201" w:type="dxa"/>
          </w:tcPr>
          <w:p w14:paraId="38589BD9" w14:textId="1533A698" w:rsidR="00596E73" w:rsidRPr="00E700AA" w:rsidRDefault="00596E73" w:rsidP="00596E73">
            <w:pPr>
              <w:rPr>
                <w:rFonts w:asciiTheme="minorHAnsi" w:hAnsiTheme="minorHAnsi"/>
                <w:lang w:val="en-GB"/>
              </w:rPr>
            </w:pPr>
            <w:r w:rsidRPr="00A022AD">
              <w:rPr>
                <w:rFonts w:ascii="Arial" w:hAnsi="Arial" w:cs="Times New Roman"/>
              </w:rPr>
              <w:t>Ensure sustainability</w:t>
            </w:r>
          </w:p>
        </w:tc>
      </w:tr>
      <w:tr w:rsidR="00596E73" w:rsidRPr="00E700AA" w14:paraId="4B2D370A" w14:textId="77777777" w:rsidTr="006F2898">
        <w:tc>
          <w:tcPr>
            <w:tcW w:w="3421" w:type="dxa"/>
          </w:tcPr>
          <w:p w14:paraId="7F8B9FB6" w14:textId="77777777" w:rsidR="00596E73" w:rsidRPr="00E700AA" w:rsidRDefault="00596E73" w:rsidP="00596E73">
            <w:pPr>
              <w:rPr>
                <w:rFonts w:asciiTheme="minorHAnsi" w:hAnsiTheme="minorHAnsi"/>
              </w:rPr>
            </w:pPr>
            <w:r w:rsidRPr="00E700AA">
              <w:rPr>
                <w:rFonts w:asciiTheme="minorHAnsi" w:hAnsiTheme="minorHAnsi"/>
              </w:rPr>
              <w:t>Additional comments</w:t>
            </w:r>
          </w:p>
        </w:tc>
        <w:tc>
          <w:tcPr>
            <w:tcW w:w="6201" w:type="dxa"/>
          </w:tcPr>
          <w:p w14:paraId="2A7AFC49" w14:textId="5C8CE2F9" w:rsidR="00596E73" w:rsidRPr="00E700AA" w:rsidRDefault="00596E73" w:rsidP="00596E73">
            <w:pPr>
              <w:rPr>
                <w:rFonts w:asciiTheme="minorHAnsi" w:hAnsiTheme="minorHAnsi"/>
                <w:lang w:val="en-GB"/>
              </w:rPr>
            </w:pPr>
            <w:r w:rsidRPr="00A022AD">
              <w:rPr>
                <w:rFonts w:ascii="Arial" w:hAnsi="Arial" w:cs="Times New Roman"/>
              </w:rPr>
              <w:t>None</w:t>
            </w:r>
          </w:p>
        </w:tc>
      </w:tr>
    </w:tbl>
    <w:p w14:paraId="1F772F39" w14:textId="329FD85C" w:rsidR="00596E73" w:rsidRDefault="00596E73"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596E73" w:rsidRPr="00E700AA" w14:paraId="45548055" w14:textId="77777777" w:rsidTr="006F2898">
        <w:tc>
          <w:tcPr>
            <w:tcW w:w="3421" w:type="dxa"/>
          </w:tcPr>
          <w:p w14:paraId="5067BC99" w14:textId="77777777" w:rsidR="00596E73" w:rsidRPr="00E700AA" w:rsidRDefault="00596E73" w:rsidP="00596E73">
            <w:pPr>
              <w:rPr>
                <w:rFonts w:asciiTheme="minorHAnsi" w:hAnsiTheme="minorHAnsi"/>
              </w:rPr>
            </w:pPr>
            <w:r w:rsidRPr="00E700AA">
              <w:rPr>
                <w:rFonts w:asciiTheme="minorHAnsi" w:hAnsiTheme="minorHAnsi"/>
              </w:rPr>
              <w:t>Data/parameter</w:t>
            </w:r>
          </w:p>
        </w:tc>
        <w:tc>
          <w:tcPr>
            <w:tcW w:w="6201" w:type="dxa"/>
          </w:tcPr>
          <w:p w14:paraId="36BB2A5A" w14:textId="35A66988" w:rsidR="00596E73" w:rsidRPr="00E700AA" w:rsidRDefault="00596E73" w:rsidP="00596E73">
            <w:pPr>
              <w:rPr>
                <w:rFonts w:asciiTheme="minorHAnsi" w:hAnsiTheme="minorHAnsi"/>
              </w:rPr>
            </w:pPr>
            <w:r w:rsidRPr="00A022AD">
              <w:rPr>
                <w:rFonts w:ascii="Arial" w:hAnsi="Arial" w:cs="Times New Roman"/>
              </w:rPr>
              <w:t>Number of CFLs collected and recycled or safely disposed</w:t>
            </w:r>
          </w:p>
        </w:tc>
      </w:tr>
      <w:tr w:rsidR="00596E73" w:rsidRPr="00E700AA" w14:paraId="43A10CC8" w14:textId="77777777" w:rsidTr="006F2898">
        <w:tc>
          <w:tcPr>
            <w:tcW w:w="3421" w:type="dxa"/>
          </w:tcPr>
          <w:p w14:paraId="55CC1B36" w14:textId="77777777" w:rsidR="00596E73" w:rsidRPr="00E700AA" w:rsidRDefault="00596E73" w:rsidP="00596E73">
            <w:pPr>
              <w:rPr>
                <w:rFonts w:asciiTheme="minorHAnsi" w:hAnsiTheme="minorHAnsi"/>
              </w:rPr>
            </w:pPr>
            <w:r w:rsidRPr="00E700AA">
              <w:rPr>
                <w:rFonts w:asciiTheme="minorHAnsi" w:hAnsiTheme="minorHAnsi"/>
              </w:rPr>
              <w:t>Unit</w:t>
            </w:r>
          </w:p>
        </w:tc>
        <w:tc>
          <w:tcPr>
            <w:tcW w:w="6201" w:type="dxa"/>
          </w:tcPr>
          <w:p w14:paraId="123CDAC2" w14:textId="156C7B35" w:rsidR="00596E73" w:rsidRPr="00E700AA" w:rsidRDefault="00596E73" w:rsidP="00596E73">
            <w:pPr>
              <w:rPr>
                <w:rFonts w:asciiTheme="minorHAnsi" w:hAnsiTheme="minorHAnsi"/>
              </w:rPr>
            </w:pPr>
            <w:r w:rsidRPr="00A022AD">
              <w:rPr>
                <w:rFonts w:ascii="Arial" w:hAnsi="Arial" w:cs="Times New Roman"/>
              </w:rPr>
              <w:t>Number (quantity)</w:t>
            </w:r>
          </w:p>
        </w:tc>
      </w:tr>
      <w:tr w:rsidR="00596E73" w:rsidRPr="00E700AA" w14:paraId="4D03CBBC" w14:textId="77777777" w:rsidTr="006F2898">
        <w:tc>
          <w:tcPr>
            <w:tcW w:w="3421" w:type="dxa"/>
          </w:tcPr>
          <w:p w14:paraId="1474395D" w14:textId="77777777" w:rsidR="00596E73" w:rsidRPr="00E700AA" w:rsidRDefault="00596E73" w:rsidP="00596E73">
            <w:pPr>
              <w:rPr>
                <w:rFonts w:asciiTheme="minorHAnsi" w:hAnsiTheme="minorHAnsi"/>
              </w:rPr>
            </w:pPr>
            <w:r w:rsidRPr="00E700AA">
              <w:rPr>
                <w:rFonts w:asciiTheme="minorHAnsi" w:hAnsiTheme="minorHAnsi"/>
              </w:rPr>
              <w:t>Description</w:t>
            </w:r>
          </w:p>
        </w:tc>
        <w:tc>
          <w:tcPr>
            <w:tcW w:w="6201" w:type="dxa"/>
          </w:tcPr>
          <w:p w14:paraId="49C95D0E" w14:textId="3074B92D" w:rsidR="00596E73" w:rsidRPr="00E700AA" w:rsidRDefault="00596E73" w:rsidP="00596E73">
            <w:pPr>
              <w:rPr>
                <w:rFonts w:asciiTheme="minorHAnsi" w:hAnsiTheme="minorHAnsi"/>
              </w:rPr>
            </w:pPr>
            <w:r w:rsidRPr="00A022AD">
              <w:rPr>
                <w:rFonts w:ascii="Arial" w:hAnsi="Arial" w:cs="Times New Roman"/>
              </w:rPr>
              <w:t>Number of CFLs collected and recycled or safely disposed</w:t>
            </w:r>
          </w:p>
        </w:tc>
      </w:tr>
      <w:tr w:rsidR="00596E73" w:rsidRPr="00E700AA" w14:paraId="7A4E2A02" w14:textId="77777777" w:rsidTr="006F2898">
        <w:tc>
          <w:tcPr>
            <w:tcW w:w="3421" w:type="dxa"/>
          </w:tcPr>
          <w:p w14:paraId="25ABC97C" w14:textId="77777777" w:rsidR="00596E73" w:rsidRPr="00E700AA" w:rsidRDefault="00596E73" w:rsidP="00596E73">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4A5D59E3" w14:textId="15FA1EC6" w:rsidR="00596E73" w:rsidRPr="00E700AA" w:rsidRDefault="00596E73" w:rsidP="00596E73">
            <w:pPr>
              <w:rPr>
                <w:rFonts w:asciiTheme="minorHAnsi" w:hAnsiTheme="minorHAnsi"/>
              </w:rPr>
            </w:pPr>
            <w:r w:rsidRPr="00A022AD">
              <w:rPr>
                <w:rFonts w:ascii="Arial" w:hAnsi="Arial" w:cs="Times New Roman"/>
              </w:rPr>
              <w:t>Measured</w:t>
            </w:r>
          </w:p>
        </w:tc>
      </w:tr>
      <w:tr w:rsidR="00596E73" w:rsidRPr="00E700AA" w14:paraId="2A2212B9" w14:textId="77777777" w:rsidTr="006F2898">
        <w:tc>
          <w:tcPr>
            <w:tcW w:w="3421" w:type="dxa"/>
          </w:tcPr>
          <w:p w14:paraId="23AE990C" w14:textId="77777777" w:rsidR="00596E73" w:rsidRPr="00E700AA" w:rsidRDefault="00596E73" w:rsidP="00596E73">
            <w:pPr>
              <w:rPr>
                <w:rFonts w:asciiTheme="minorHAnsi" w:hAnsiTheme="minorHAnsi"/>
              </w:rPr>
            </w:pPr>
            <w:r w:rsidRPr="00E700AA">
              <w:rPr>
                <w:rFonts w:asciiTheme="minorHAnsi" w:hAnsiTheme="minorHAnsi"/>
              </w:rPr>
              <w:t>Source of data</w:t>
            </w:r>
          </w:p>
        </w:tc>
        <w:tc>
          <w:tcPr>
            <w:tcW w:w="6201" w:type="dxa"/>
          </w:tcPr>
          <w:p w14:paraId="7C3220D2" w14:textId="0DDAC733" w:rsidR="00596E73" w:rsidRPr="00E700AA" w:rsidRDefault="00596E73" w:rsidP="00596E73">
            <w:pPr>
              <w:rPr>
                <w:rFonts w:asciiTheme="minorHAnsi" w:hAnsiTheme="minorHAnsi"/>
              </w:rPr>
            </w:pPr>
            <w:r w:rsidRPr="00A022AD">
              <w:rPr>
                <w:rFonts w:ascii="Arial" w:hAnsi="Arial" w:cs="Times New Roman"/>
              </w:rPr>
              <w:t>WWF records</w:t>
            </w:r>
          </w:p>
        </w:tc>
      </w:tr>
      <w:tr w:rsidR="00596E73" w:rsidRPr="00E700AA" w14:paraId="2F998C61" w14:textId="77777777" w:rsidTr="006F2898">
        <w:tc>
          <w:tcPr>
            <w:tcW w:w="3421" w:type="dxa"/>
          </w:tcPr>
          <w:p w14:paraId="7835158D" w14:textId="77777777" w:rsidR="00596E73" w:rsidRPr="00E700AA" w:rsidRDefault="00596E73" w:rsidP="00596E73">
            <w:pPr>
              <w:rPr>
                <w:rFonts w:asciiTheme="minorHAnsi" w:hAnsiTheme="minorHAnsi"/>
              </w:rPr>
            </w:pPr>
            <w:r w:rsidRPr="00E700AA">
              <w:rPr>
                <w:rFonts w:asciiTheme="minorHAnsi" w:hAnsiTheme="minorHAnsi"/>
              </w:rPr>
              <w:t>Value(s) of monitored parameter</w:t>
            </w:r>
          </w:p>
        </w:tc>
        <w:tc>
          <w:tcPr>
            <w:tcW w:w="6201" w:type="dxa"/>
          </w:tcPr>
          <w:p w14:paraId="568B1F84" w14:textId="77777777" w:rsidR="00596E73" w:rsidRPr="00A022AD" w:rsidRDefault="00596E73" w:rsidP="00596E73">
            <w:pPr>
              <w:rPr>
                <w:rFonts w:ascii="Arial" w:hAnsi="Arial" w:cs="Times New Roman"/>
              </w:rPr>
            </w:pPr>
            <w:r w:rsidRPr="00A022AD">
              <w:rPr>
                <w:rFonts w:ascii="Arial" w:hAnsi="Arial" w:cs="Times New Roman"/>
              </w:rPr>
              <w:t>Lamp treatment technology started operations in 2018. Lamps have been collected and are stored in a container until they are treated and safely disposed. The remaining will be treated in the coming weeks.</w:t>
            </w:r>
          </w:p>
          <w:p w14:paraId="6502984C" w14:textId="3244E88A" w:rsidR="00596E73" w:rsidRPr="00E700AA" w:rsidRDefault="00596E73" w:rsidP="00596E73">
            <w:pPr>
              <w:rPr>
                <w:rFonts w:asciiTheme="minorHAnsi" w:hAnsiTheme="minorHAnsi"/>
              </w:rPr>
            </w:pPr>
            <w:r w:rsidRPr="00A022AD">
              <w:rPr>
                <w:rFonts w:ascii="Arial" w:hAnsi="Arial" w:cs="Times New Roman"/>
              </w:rPr>
              <w:t xml:space="preserve">This delay was caused by the necessity to do a retraining of the staff in charge of lamp treatment. 1,111 failed lamps have been collected in 2019 and are stored in a container at SMA’s place. </w:t>
            </w:r>
          </w:p>
        </w:tc>
      </w:tr>
      <w:tr w:rsidR="00596E73" w:rsidRPr="00E700AA" w14:paraId="4AEF3CE4" w14:textId="77777777" w:rsidTr="006F2898">
        <w:tc>
          <w:tcPr>
            <w:tcW w:w="3421" w:type="dxa"/>
          </w:tcPr>
          <w:p w14:paraId="30AB26E0" w14:textId="77777777" w:rsidR="00596E73" w:rsidRPr="00E700AA" w:rsidRDefault="00596E73" w:rsidP="00596E73">
            <w:pPr>
              <w:rPr>
                <w:rFonts w:asciiTheme="minorHAnsi" w:hAnsiTheme="minorHAnsi"/>
              </w:rPr>
            </w:pPr>
            <w:r w:rsidRPr="00E700AA">
              <w:rPr>
                <w:rFonts w:asciiTheme="minorHAnsi" w:hAnsiTheme="minorHAnsi"/>
              </w:rPr>
              <w:t>Monitoring equipment</w:t>
            </w:r>
          </w:p>
        </w:tc>
        <w:tc>
          <w:tcPr>
            <w:tcW w:w="6201" w:type="dxa"/>
          </w:tcPr>
          <w:p w14:paraId="30FF3DB6" w14:textId="5F0BBDCB" w:rsidR="00596E73" w:rsidRPr="00E700AA" w:rsidRDefault="00596E73" w:rsidP="00596E73">
            <w:pPr>
              <w:rPr>
                <w:rFonts w:asciiTheme="minorHAnsi" w:hAnsiTheme="minorHAnsi"/>
              </w:rPr>
            </w:pPr>
            <w:r w:rsidRPr="00A022AD">
              <w:rPr>
                <w:rFonts w:ascii="Arial" w:hAnsi="Arial" w:cs="Times New Roman"/>
              </w:rPr>
              <w:t>CFL tracking records</w:t>
            </w:r>
          </w:p>
        </w:tc>
      </w:tr>
      <w:tr w:rsidR="00596E73" w:rsidRPr="00E700AA" w14:paraId="48C99FBD" w14:textId="77777777" w:rsidTr="006F2898">
        <w:tc>
          <w:tcPr>
            <w:tcW w:w="3421" w:type="dxa"/>
          </w:tcPr>
          <w:p w14:paraId="56FFE57F" w14:textId="77777777" w:rsidR="00596E73" w:rsidRPr="00E700AA" w:rsidRDefault="00596E73" w:rsidP="00596E73">
            <w:pPr>
              <w:rPr>
                <w:rFonts w:asciiTheme="minorHAnsi" w:hAnsiTheme="minorHAnsi"/>
              </w:rPr>
            </w:pPr>
            <w:r w:rsidRPr="00E700AA">
              <w:rPr>
                <w:rFonts w:asciiTheme="minorHAnsi" w:hAnsiTheme="minorHAnsi"/>
              </w:rPr>
              <w:t>Measuring/reading/recording frequency</w:t>
            </w:r>
          </w:p>
        </w:tc>
        <w:tc>
          <w:tcPr>
            <w:tcW w:w="6201" w:type="dxa"/>
          </w:tcPr>
          <w:p w14:paraId="32141DD7" w14:textId="34EAD5E1" w:rsidR="00596E73" w:rsidRPr="00E700AA" w:rsidRDefault="00596E73" w:rsidP="00596E73">
            <w:pPr>
              <w:rPr>
                <w:rFonts w:asciiTheme="minorHAnsi" w:hAnsiTheme="minorHAnsi"/>
              </w:rPr>
            </w:pPr>
            <w:r w:rsidRPr="00A022AD">
              <w:rPr>
                <w:rFonts w:ascii="Arial" w:hAnsi="Arial" w:cs="Times New Roman"/>
              </w:rPr>
              <w:t>Annually</w:t>
            </w:r>
          </w:p>
        </w:tc>
      </w:tr>
      <w:tr w:rsidR="00596E73" w:rsidRPr="00E700AA" w14:paraId="23B45F61" w14:textId="77777777" w:rsidTr="006F2898">
        <w:tc>
          <w:tcPr>
            <w:tcW w:w="3421" w:type="dxa"/>
          </w:tcPr>
          <w:p w14:paraId="7A01FF4E" w14:textId="77777777" w:rsidR="00596E73" w:rsidRPr="00E700AA" w:rsidRDefault="00596E73" w:rsidP="00596E73">
            <w:pPr>
              <w:rPr>
                <w:rFonts w:asciiTheme="minorHAnsi" w:hAnsiTheme="minorHAnsi"/>
              </w:rPr>
            </w:pPr>
            <w:r w:rsidRPr="00E700AA">
              <w:rPr>
                <w:rFonts w:asciiTheme="minorHAnsi" w:hAnsiTheme="minorHAnsi"/>
              </w:rPr>
              <w:t>Calculation method</w:t>
            </w:r>
          </w:p>
        </w:tc>
        <w:tc>
          <w:tcPr>
            <w:tcW w:w="6201" w:type="dxa"/>
          </w:tcPr>
          <w:p w14:paraId="39AC57E3" w14:textId="39F6D7CB" w:rsidR="00596E73" w:rsidRPr="00E700AA" w:rsidRDefault="00596E73" w:rsidP="00596E73">
            <w:pPr>
              <w:rPr>
                <w:rFonts w:asciiTheme="minorHAnsi" w:hAnsiTheme="minorHAnsi"/>
                <w:lang w:val="en-GB"/>
              </w:rPr>
            </w:pPr>
            <w:r w:rsidRPr="00A022AD">
              <w:rPr>
                <w:rFonts w:ascii="Arial" w:hAnsi="Arial" w:cs="Times New Roman"/>
              </w:rPr>
              <w:t>Failed CFLs will be collected in the collection points in JIRAMA and transported regularly for recycling or disposal.</w:t>
            </w:r>
          </w:p>
        </w:tc>
      </w:tr>
      <w:tr w:rsidR="00596E73" w:rsidRPr="00E700AA" w14:paraId="359E23F8" w14:textId="77777777" w:rsidTr="006F2898">
        <w:tc>
          <w:tcPr>
            <w:tcW w:w="3421" w:type="dxa"/>
          </w:tcPr>
          <w:p w14:paraId="59BBE3C1" w14:textId="77777777" w:rsidR="00596E73" w:rsidRPr="00E700AA" w:rsidRDefault="00596E73" w:rsidP="00596E73">
            <w:pPr>
              <w:rPr>
                <w:rFonts w:asciiTheme="minorHAnsi" w:hAnsiTheme="minorHAnsi"/>
              </w:rPr>
            </w:pPr>
            <w:r w:rsidRPr="00E700AA">
              <w:rPr>
                <w:rFonts w:asciiTheme="minorHAnsi" w:hAnsiTheme="minorHAnsi"/>
              </w:rPr>
              <w:t>QA/QC procedures</w:t>
            </w:r>
          </w:p>
        </w:tc>
        <w:tc>
          <w:tcPr>
            <w:tcW w:w="6201" w:type="dxa"/>
          </w:tcPr>
          <w:p w14:paraId="181D42F3" w14:textId="0E21D1FD" w:rsidR="00596E73" w:rsidRPr="00E700AA" w:rsidRDefault="00596E73" w:rsidP="00596E73">
            <w:pPr>
              <w:rPr>
                <w:rFonts w:asciiTheme="minorHAnsi" w:hAnsiTheme="minorHAnsi"/>
                <w:lang w:val="en-GB"/>
              </w:rPr>
            </w:pPr>
            <w:r w:rsidRPr="00A022AD">
              <w:rPr>
                <w:rFonts w:ascii="Arial" w:hAnsi="Arial" w:cs="Times New Roman"/>
              </w:rPr>
              <w:t>Accurate data recording</w:t>
            </w:r>
          </w:p>
        </w:tc>
      </w:tr>
      <w:tr w:rsidR="00596E73" w:rsidRPr="00E700AA" w14:paraId="1E7C8B6C" w14:textId="77777777" w:rsidTr="006F2898">
        <w:tc>
          <w:tcPr>
            <w:tcW w:w="3421" w:type="dxa"/>
          </w:tcPr>
          <w:p w14:paraId="0ED6A3B5" w14:textId="77777777" w:rsidR="00596E73" w:rsidRPr="00E700AA" w:rsidRDefault="00596E73" w:rsidP="00596E73">
            <w:pPr>
              <w:rPr>
                <w:rFonts w:asciiTheme="minorHAnsi" w:hAnsiTheme="minorHAnsi"/>
              </w:rPr>
            </w:pPr>
            <w:r w:rsidRPr="00E700AA">
              <w:rPr>
                <w:rFonts w:asciiTheme="minorHAnsi" w:hAnsiTheme="minorHAnsi"/>
              </w:rPr>
              <w:t>Purpose of data</w:t>
            </w:r>
          </w:p>
        </w:tc>
        <w:tc>
          <w:tcPr>
            <w:tcW w:w="6201" w:type="dxa"/>
          </w:tcPr>
          <w:p w14:paraId="5B531C96" w14:textId="7DA13567" w:rsidR="00596E73" w:rsidRPr="00E700AA" w:rsidRDefault="00596E73" w:rsidP="00596E73">
            <w:pPr>
              <w:rPr>
                <w:rFonts w:asciiTheme="minorHAnsi" w:hAnsiTheme="minorHAnsi"/>
                <w:lang w:val="en-GB"/>
              </w:rPr>
            </w:pPr>
            <w:r w:rsidRPr="00A022AD">
              <w:rPr>
                <w:rFonts w:ascii="Arial" w:hAnsi="Arial" w:cs="Times New Roman"/>
              </w:rPr>
              <w:t>Ensure sustainability</w:t>
            </w:r>
          </w:p>
        </w:tc>
      </w:tr>
      <w:tr w:rsidR="00596E73" w:rsidRPr="00E700AA" w14:paraId="5D0B8345" w14:textId="77777777" w:rsidTr="006F2898">
        <w:tc>
          <w:tcPr>
            <w:tcW w:w="3421" w:type="dxa"/>
          </w:tcPr>
          <w:p w14:paraId="2AFD7B6A" w14:textId="77777777" w:rsidR="00596E73" w:rsidRPr="00E700AA" w:rsidRDefault="00596E73" w:rsidP="00596E73">
            <w:pPr>
              <w:rPr>
                <w:rFonts w:asciiTheme="minorHAnsi" w:hAnsiTheme="minorHAnsi"/>
              </w:rPr>
            </w:pPr>
            <w:r w:rsidRPr="00E700AA">
              <w:rPr>
                <w:rFonts w:asciiTheme="minorHAnsi" w:hAnsiTheme="minorHAnsi"/>
              </w:rPr>
              <w:t>Additional comments</w:t>
            </w:r>
          </w:p>
        </w:tc>
        <w:tc>
          <w:tcPr>
            <w:tcW w:w="6201" w:type="dxa"/>
          </w:tcPr>
          <w:p w14:paraId="5974486E" w14:textId="5E4AC53B" w:rsidR="00596E73" w:rsidRPr="00E700AA" w:rsidRDefault="00596E73" w:rsidP="00596E73">
            <w:pPr>
              <w:rPr>
                <w:rFonts w:asciiTheme="minorHAnsi" w:hAnsiTheme="minorHAnsi"/>
                <w:lang w:val="en-GB"/>
              </w:rPr>
            </w:pPr>
            <w:r w:rsidRPr="00A022AD">
              <w:rPr>
                <w:rFonts w:ascii="Arial" w:hAnsi="Arial" w:cs="Times New Roman"/>
              </w:rPr>
              <w:t>None</w:t>
            </w:r>
          </w:p>
        </w:tc>
      </w:tr>
    </w:tbl>
    <w:p w14:paraId="393C1112" w14:textId="1DB7C9B5" w:rsidR="00596E73" w:rsidRDefault="00596E73" w:rsidP="00816579">
      <w:pPr>
        <w:rPr>
          <w:rFonts w:asciiTheme="minorHAnsi" w:hAnsiTheme="minorHAnsi"/>
        </w:rPr>
      </w:pPr>
    </w:p>
    <w:tbl>
      <w:tblPr>
        <w:tblStyle w:val="TableGrid"/>
        <w:tblW w:w="0" w:type="auto"/>
        <w:tblLook w:val="04A0" w:firstRow="1" w:lastRow="0" w:firstColumn="1" w:lastColumn="0" w:noHBand="0" w:noVBand="1"/>
      </w:tblPr>
      <w:tblGrid>
        <w:gridCol w:w="3421"/>
        <w:gridCol w:w="6201"/>
      </w:tblGrid>
      <w:tr w:rsidR="00596E73" w:rsidRPr="00E700AA" w14:paraId="24E10BF6" w14:textId="77777777" w:rsidTr="006F2898">
        <w:tc>
          <w:tcPr>
            <w:tcW w:w="3421" w:type="dxa"/>
          </w:tcPr>
          <w:p w14:paraId="5E68B768" w14:textId="77777777" w:rsidR="00596E73" w:rsidRPr="00E700AA" w:rsidRDefault="00596E73" w:rsidP="00596E73">
            <w:pPr>
              <w:rPr>
                <w:rFonts w:asciiTheme="minorHAnsi" w:hAnsiTheme="minorHAnsi"/>
              </w:rPr>
            </w:pPr>
            <w:r w:rsidRPr="00E700AA">
              <w:rPr>
                <w:rFonts w:asciiTheme="minorHAnsi" w:hAnsiTheme="minorHAnsi"/>
              </w:rPr>
              <w:t>Data/parameter</w:t>
            </w:r>
          </w:p>
        </w:tc>
        <w:tc>
          <w:tcPr>
            <w:tcW w:w="6201" w:type="dxa"/>
          </w:tcPr>
          <w:p w14:paraId="7250E7FF" w14:textId="38B1FAF3" w:rsidR="00596E73" w:rsidRPr="00E700AA" w:rsidRDefault="00596E73" w:rsidP="00596E73">
            <w:pPr>
              <w:rPr>
                <w:rFonts w:asciiTheme="minorHAnsi" w:hAnsiTheme="minorHAnsi"/>
              </w:rPr>
            </w:pPr>
            <w:r w:rsidRPr="00A022AD">
              <w:rPr>
                <w:rFonts w:ascii="Arial" w:eastAsia="Times New Roman" w:hAnsi="Arial"/>
                <w:lang w:val="en-GB"/>
              </w:rPr>
              <w:t xml:space="preserve">Number of </w:t>
            </w:r>
            <w:proofErr w:type="gramStart"/>
            <w:r w:rsidRPr="00A022AD">
              <w:rPr>
                <w:rFonts w:ascii="Arial" w:eastAsia="Times New Roman" w:hAnsi="Arial"/>
                <w:lang w:val="en-GB"/>
              </w:rPr>
              <w:t>energy</w:t>
            </w:r>
            <w:proofErr w:type="gramEnd"/>
            <w:r w:rsidRPr="00A022AD">
              <w:rPr>
                <w:rFonts w:ascii="Arial" w:eastAsia="Times New Roman" w:hAnsi="Arial"/>
                <w:lang w:val="en-GB"/>
              </w:rPr>
              <w:t xml:space="preserve"> saving lamps imported and sold at subsidized price</w:t>
            </w:r>
          </w:p>
        </w:tc>
      </w:tr>
      <w:tr w:rsidR="00596E73" w:rsidRPr="00E700AA" w14:paraId="1472CB7C" w14:textId="77777777" w:rsidTr="006F2898">
        <w:tc>
          <w:tcPr>
            <w:tcW w:w="3421" w:type="dxa"/>
          </w:tcPr>
          <w:p w14:paraId="6894AC9D" w14:textId="77777777" w:rsidR="00596E73" w:rsidRPr="00E700AA" w:rsidRDefault="00596E73" w:rsidP="00596E73">
            <w:pPr>
              <w:rPr>
                <w:rFonts w:asciiTheme="minorHAnsi" w:hAnsiTheme="minorHAnsi"/>
              </w:rPr>
            </w:pPr>
            <w:r w:rsidRPr="00E700AA">
              <w:rPr>
                <w:rFonts w:asciiTheme="minorHAnsi" w:hAnsiTheme="minorHAnsi"/>
              </w:rPr>
              <w:t>Unit</w:t>
            </w:r>
          </w:p>
        </w:tc>
        <w:tc>
          <w:tcPr>
            <w:tcW w:w="6201" w:type="dxa"/>
          </w:tcPr>
          <w:p w14:paraId="2AAEF17B" w14:textId="6E4786A1" w:rsidR="00596E73" w:rsidRPr="00E700AA" w:rsidRDefault="00596E73" w:rsidP="00596E73">
            <w:pPr>
              <w:rPr>
                <w:rFonts w:asciiTheme="minorHAnsi" w:hAnsiTheme="minorHAnsi"/>
              </w:rPr>
            </w:pPr>
            <w:r w:rsidRPr="00A022AD">
              <w:rPr>
                <w:rFonts w:ascii="Arial" w:eastAsia="Times New Roman" w:hAnsi="Arial"/>
                <w:lang w:val="en-GB"/>
              </w:rPr>
              <w:t>Number (quantity)</w:t>
            </w:r>
          </w:p>
        </w:tc>
      </w:tr>
      <w:tr w:rsidR="00596E73" w:rsidRPr="00E700AA" w14:paraId="7EBC1C0B" w14:textId="77777777" w:rsidTr="006F2898">
        <w:tc>
          <w:tcPr>
            <w:tcW w:w="3421" w:type="dxa"/>
          </w:tcPr>
          <w:p w14:paraId="12F518AF" w14:textId="77777777" w:rsidR="00596E73" w:rsidRPr="00E700AA" w:rsidRDefault="00596E73" w:rsidP="00596E73">
            <w:pPr>
              <w:rPr>
                <w:rFonts w:asciiTheme="minorHAnsi" w:hAnsiTheme="minorHAnsi"/>
              </w:rPr>
            </w:pPr>
            <w:r w:rsidRPr="00E700AA">
              <w:rPr>
                <w:rFonts w:asciiTheme="minorHAnsi" w:hAnsiTheme="minorHAnsi"/>
              </w:rPr>
              <w:t>Description</w:t>
            </w:r>
          </w:p>
        </w:tc>
        <w:tc>
          <w:tcPr>
            <w:tcW w:w="6201" w:type="dxa"/>
          </w:tcPr>
          <w:p w14:paraId="5FC0B3BC" w14:textId="55DF4C0D" w:rsidR="00596E73" w:rsidRPr="00E700AA" w:rsidRDefault="00596E73" w:rsidP="00596E73">
            <w:pPr>
              <w:rPr>
                <w:rFonts w:asciiTheme="minorHAnsi" w:hAnsiTheme="minorHAnsi"/>
              </w:rPr>
            </w:pPr>
            <w:r w:rsidRPr="00A022AD">
              <w:rPr>
                <w:rFonts w:ascii="Arial" w:eastAsia="Times New Roman" w:hAnsi="Arial"/>
                <w:lang w:val="en-GB"/>
              </w:rPr>
              <w:t xml:space="preserve">Number of </w:t>
            </w:r>
            <w:proofErr w:type="gramStart"/>
            <w:r w:rsidRPr="00A022AD">
              <w:rPr>
                <w:rFonts w:ascii="Arial" w:eastAsia="Times New Roman" w:hAnsi="Arial"/>
                <w:lang w:val="en-GB"/>
              </w:rPr>
              <w:t>energy</w:t>
            </w:r>
            <w:proofErr w:type="gramEnd"/>
            <w:r w:rsidRPr="00A022AD">
              <w:rPr>
                <w:rFonts w:ascii="Arial" w:eastAsia="Times New Roman" w:hAnsi="Arial"/>
                <w:lang w:val="en-GB"/>
              </w:rPr>
              <w:t xml:space="preserve"> saving lamps imported and sold at subsidized price.</w:t>
            </w:r>
          </w:p>
        </w:tc>
      </w:tr>
      <w:tr w:rsidR="00596E73" w:rsidRPr="00E700AA" w14:paraId="424B0D81" w14:textId="77777777" w:rsidTr="006F2898">
        <w:tc>
          <w:tcPr>
            <w:tcW w:w="3421" w:type="dxa"/>
          </w:tcPr>
          <w:p w14:paraId="118CCFA7" w14:textId="77777777" w:rsidR="00596E73" w:rsidRPr="00E700AA" w:rsidRDefault="00596E73" w:rsidP="00596E73">
            <w:pPr>
              <w:rPr>
                <w:rFonts w:asciiTheme="minorHAnsi" w:hAnsiTheme="minorHAnsi"/>
              </w:rPr>
            </w:pPr>
            <w:r w:rsidRPr="00E700AA">
              <w:rPr>
                <w:rFonts w:asciiTheme="minorHAnsi" w:hAnsiTheme="minorHAnsi"/>
              </w:rPr>
              <w:t>Measured/</w:t>
            </w:r>
            <w:proofErr w:type="spellStart"/>
            <w:r w:rsidRPr="00E700AA">
              <w:rPr>
                <w:rFonts w:asciiTheme="minorHAnsi" w:hAnsiTheme="minorHAnsi"/>
              </w:rPr>
              <w:t>Caclulated</w:t>
            </w:r>
            <w:proofErr w:type="spellEnd"/>
            <w:r w:rsidRPr="00E700AA">
              <w:rPr>
                <w:rFonts w:asciiTheme="minorHAnsi" w:hAnsiTheme="minorHAnsi"/>
              </w:rPr>
              <w:t>/default</w:t>
            </w:r>
          </w:p>
        </w:tc>
        <w:tc>
          <w:tcPr>
            <w:tcW w:w="6201" w:type="dxa"/>
          </w:tcPr>
          <w:p w14:paraId="620704AB" w14:textId="1DC047E9" w:rsidR="00596E73" w:rsidRPr="00E700AA" w:rsidRDefault="00596E73" w:rsidP="00596E73">
            <w:pPr>
              <w:rPr>
                <w:rFonts w:asciiTheme="minorHAnsi" w:hAnsiTheme="minorHAnsi"/>
              </w:rPr>
            </w:pPr>
            <w:r w:rsidRPr="00A022AD">
              <w:rPr>
                <w:rFonts w:ascii="Arial" w:hAnsi="Arial"/>
                <w:lang w:val="en-GB"/>
              </w:rPr>
              <w:t>measured</w:t>
            </w:r>
          </w:p>
        </w:tc>
      </w:tr>
      <w:tr w:rsidR="00596E73" w:rsidRPr="00E700AA" w14:paraId="41CDF6C5" w14:textId="77777777" w:rsidTr="006F2898">
        <w:tc>
          <w:tcPr>
            <w:tcW w:w="3421" w:type="dxa"/>
          </w:tcPr>
          <w:p w14:paraId="5451F198" w14:textId="77777777" w:rsidR="00596E73" w:rsidRPr="00E700AA" w:rsidRDefault="00596E73" w:rsidP="00596E73">
            <w:pPr>
              <w:rPr>
                <w:rFonts w:asciiTheme="minorHAnsi" w:hAnsiTheme="minorHAnsi"/>
              </w:rPr>
            </w:pPr>
            <w:r w:rsidRPr="00E700AA">
              <w:rPr>
                <w:rFonts w:asciiTheme="minorHAnsi" w:hAnsiTheme="minorHAnsi"/>
              </w:rPr>
              <w:t>Source of data</w:t>
            </w:r>
          </w:p>
        </w:tc>
        <w:tc>
          <w:tcPr>
            <w:tcW w:w="6201" w:type="dxa"/>
          </w:tcPr>
          <w:p w14:paraId="66AE24FD" w14:textId="55DE5FD0" w:rsidR="00596E73" w:rsidRPr="00E700AA" w:rsidRDefault="00596E73" w:rsidP="00596E73">
            <w:pPr>
              <w:rPr>
                <w:rFonts w:asciiTheme="minorHAnsi" w:hAnsiTheme="minorHAnsi"/>
              </w:rPr>
            </w:pPr>
            <w:r w:rsidRPr="00A022AD">
              <w:rPr>
                <w:rFonts w:ascii="Arial" w:eastAsia="Times New Roman" w:hAnsi="Arial"/>
                <w:lang w:val="en-GB"/>
              </w:rPr>
              <w:t>Total sales database</w:t>
            </w:r>
          </w:p>
        </w:tc>
      </w:tr>
      <w:tr w:rsidR="00596E73" w:rsidRPr="00E700AA" w14:paraId="6D3DE505" w14:textId="77777777" w:rsidTr="006F2898">
        <w:tc>
          <w:tcPr>
            <w:tcW w:w="3421" w:type="dxa"/>
          </w:tcPr>
          <w:p w14:paraId="1580BCE2" w14:textId="77777777" w:rsidR="00596E73" w:rsidRPr="00E700AA" w:rsidRDefault="00596E73" w:rsidP="00596E73">
            <w:pPr>
              <w:rPr>
                <w:rFonts w:asciiTheme="minorHAnsi" w:hAnsiTheme="minorHAnsi"/>
              </w:rPr>
            </w:pPr>
            <w:r w:rsidRPr="00E700AA">
              <w:rPr>
                <w:rFonts w:asciiTheme="minorHAnsi" w:hAnsiTheme="minorHAnsi"/>
              </w:rPr>
              <w:lastRenderedPageBreak/>
              <w:t>Value(s) of monitored parameter</w:t>
            </w:r>
          </w:p>
        </w:tc>
        <w:tc>
          <w:tcPr>
            <w:tcW w:w="6201" w:type="dxa"/>
          </w:tcPr>
          <w:p w14:paraId="7CCA1B1F" w14:textId="77777777" w:rsidR="00596E73" w:rsidRPr="00A022AD" w:rsidRDefault="00596E73" w:rsidP="00596E73">
            <w:pPr>
              <w:rPr>
                <w:rFonts w:ascii="Arial" w:eastAsia="Times New Roman" w:hAnsi="Arial"/>
                <w:lang w:val="en-GB"/>
              </w:rPr>
            </w:pPr>
            <w:r w:rsidRPr="00A022AD">
              <w:rPr>
                <w:rFonts w:ascii="Arial" w:eastAsia="Times New Roman" w:hAnsi="Arial"/>
                <w:lang w:val="en-GB"/>
              </w:rPr>
              <w:t>540,000 lamps imported</w:t>
            </w:r>
          </w:p>
          <w:p w14:paraId="3B4BFD36" w14:textId="707F5CEF" w:rsidR="00596E73" w:rsidRPr="00E700AA" w:rsidRDefault="00596E73" w:rsidP="00596E73">
            <w:pPr>
              <w:rPr>
                <w:rFonts w:asciiTheme="minorHAnsi" w:hAnsiTheme="minorHAnsi"/>
              </w:rPr>
            </w:pPr>
            <w:r w:rsidRPr="00A022AD">
              <w:rPr>
                <w:rFonts w:ascii="Arial" w:eastAsia="Times New Roman" w:hAnsi="Arial"/>
                <w:lang w:val="en-GB"/>
              </w:rPr>
              <w:t>518,248 sold at subsidized price according to sales database.</w:t>
            </w:r>
          </w:p>
        </w:tc>
      </w:tr>
      <w:tr w:rsidR="00596E73" w:rsidRPr="00E700AA" w14:paraId="2687F46C" w14:textId="77777777" w:rsidTr="006F2898">
        <w:tc>
          <w:tcPr>
            <w:tcW w:w="3421" w:type="dxa"/>
          </w:tcPr>
          <w:p w14:paraId="7A87D9F0" w14:textId="77777777" w:rsidR="00596E73" w:rsidRPr="00E700AA" w:rsidRDefault="00596E73" w:rsidP="00596E73">
            <w:pPr>
              <w:rPr>
                <w:rFonts w:asciiTheme="minorHAnsi" w:hAnsiTheme="minorHAnsi"/>
              </w:rPr>
            </w:pPr>
            <w:r w:rsidRPr="00E700AA">
              <w:rPr>
                <w:rFonts w:asciiTheme="minorHAnsi" w:hAnsiTheme="minorHAnsi"/>
              </w:rPr>
              <w:t>Monitoring equipment</w:t>
            </w:r>
          </w:p>
        </w:tc>
        <w:tc>
          <w:tcPr>
            <w:tcW w:w="6201" w:type="dxa"/>
          </w:tcPr>
          <w:p w14:paraId="48C0C665" w14:textId="3850D796" w:rsidR="00596E73" w:rsidRPr="00E700AA" w:rsidRDefault="00596E73" w:rsidP="00596E73">
            <w:pPr>
              <w:rPr>
                <w:rFonts w:asciiTheme="minorHAnsi" w:hAnsiTheme="minorHAnsi"/>
              </w:rPr>
            </w:pPr>
            <w:r w:rsidRPr="00A022AD">
              <w:rPr>
                <w:rFonts w:ascii="Arial" w:eastAsia="Times New Roman" w:hAnsi="Arial"/>
                <w:lang w:val="en-GB"/>
              </w:rPr>
              <w:t xml:space="preserve">Total number of lamps </w:t>
            </w:r>
            <w:proofErr w:type="gramStart"/>
            <w:r w:rsidRPr="00A022AD">
              <w:rPr>
                <w:rFonts w:ascii="Arial" w:eastAsia="Times New Roman" w:hAnsi="Arial"/>
                <w:lang w:val="en-GB"/>
              </w:rPr>
              <w:t>imported</w:t>
            </w:r>
            <w:proofErr w:type="gramEnd"/>
            <w:r w:rsidRPr="00A022AD">
              <w:rPr>
                <w:rFonts w:ascii="Arial" w:eastAsia="Times New Roman" w:hAnsi="Arial"/>
                <w:lang w:val="en-GB"/>
              </w:rPr>
              <w:t xml:space="preserve"> and total number of lamps sold at subsidized price</w:t>
            </w:r>
          </w:p>
        </w:tc>
      </w:tr>
      <w:tr w:rsidR="00596E73" w:rsidRPr="00E700AA" w14:paraId="27806B06" w14:textId="77777777" w:rsidTr="006F2898">
        <w:tc>
          <w:tcPr>
            <w:tcW w:w="3421" w:type="dxa"/>
          </w:tcPr>
          <w:p w14:paraId="48B8A402" w14:textId="77777777" w:rsidR="00596E73" w:rsidRPr="00E700AA" w:rsidRDefault="00596E73" w:rsidP="00596E73">
            <w:pPr>
              <w:rPr>
                <w:rFonts w:asciiTheme="minorHAnsi" w:hAnsiTheme="minorHAnsi"/>
              </w:rPr>
            </w:pPr>
            <w:r w:rsidRPr="00E700AA">
              <w:rPr>
                <w:rFonts w:asciiTheme="minorHAnsi" w:hAnsiTheme="minorHAnsi"/>
              </w:rPr>
              <w:t>Measuring/reading/recording frequency</w:t>
            </w:r>
          </w:p>
        </w:tc>
        <w:tc>
          <w:tcPr>
            <w:tcW w:w="6201" w:type="dxa"/>
          </w:tcPr>
          <w:p w14:paraId="6E78B338" w14:textId="02E8D515" w:rsidR="00596E73" w:rsidRPr="00E700AA" w:rsidRDefault="00596E73" w:rsidP="00596E73">
            <w:pPr>
              <w:rPr>
                <w:rFonts w:asciiTheme="minorHAnsi" w:hAnsiTheme="minorHAnsi"/>
              </w:rPr>
            </w:pPr>
            <w:r w:rsidRPr="00A022AD">
              <w:rPr>
                <w:rFonts w:ascii="Arial" w:hAnsi="Arial"/>
                <w:lang w:val="en-GB"/>
              </w:rPr>
              <w:t>Annual</w:t>
            </w:r>
          </w:p>
        </w:tc>
      </w:tr>
      <w:tr w:rsidR="00596E73" w:rsidRPr="00E700AA" w14:paraId="0D0283EB" w14:textId="77777777" w:rsidTr="006F2898">
        <w:tc>
          <w:tcPr>
            <w:tcW w:w="3421" w:type="dxa"/>
          </w:tcPr>
          <w:p w14:paraId="04968C71" w14:textId="77777777" w:rsidR="00596E73" w:rsidRPr="00E700AA" w:rsidRDefault="00596E73" w:rsidP="00596E73">
            <w:pPr>
              <w:rPr>
                <w:rFonts w:asciiTheme="minorHAnsi" w:hAnsiTheme="minorHAnsi"/>
              </w:rPr>
            </w:pPr>
            <w:r w:rsidRPr="00E700AA">
              <w:rPr>
                <w:rFonts w:asciiTheme="minorHAnsi" w:hAnsiTheme="minorHAnsi"/>
              </w:rPr>
              <w:t>Calculation method</w:t>
            </w:r>
          </w:p>
        </w:tc>
        <w:tc>
          <w:tcPr>
            <w:tcW w:w="6201" w:type="dxa"/>
          </w:tcPr>
          <w:p w14:paraId="1E967490" w14:textId="644C81A5" w:rsidR="00596E73" w:rsidRPr="00E700AA" w:rsidRDefault="00596E73" w:rsidP="00596E73">
            <w:pPr>
              <w:rPr>
                <w:rFonts w:asciiTheme="minorHAnsi" w:hAnsiTheme="minorHAnsi"/>
                <w:lang w:val="en-GB"/>
              </w:rPr>
            </w:pPr>
            <w:r w:rsidRPr="00A022AD">
              <w:rPr>
                <w:rFonts w:ascii="Arial" w:hAnsi="Arial"/>
                <w:lang w:val="en-GB"/>
              </w:rPr>
              <w:t xml:space="preserve">Total number of lamps </w:t>
            </w:r>
            <w:proofErr w:type="gramStart"/>
            <w:r w:rsidRPr="00A022AD">
              <w:rPr>
                <w:rFonts w:ascii="Arial" w:hAnsi="Arial"/>
                <w:lang w:val="en-GB"/>
              </w:rPr>
              <w:t>imported</w:t>
            </w:r>
            <w:proofErr w:type="gramEnd"/>
            <w:r w:rsidRPr="00A022AD">
              <w:rPr>
                <w:rFonts w:ascii="Arial" w:hAnsi="Arial"/>
                <w:lang w:val="en-GB"/>
              </w:rPr>
              <w:t xml:space="preserve"> and total number of lamps sold at subsidized price</w:t>
            </w:r>
          </w:p>
        </w:tc>
      </w:tr>
      <w:tr w:rsidR="00596E73" w:rsidRPr="00E700AA" w14:paraId="70EA07D5" w14:textId="77777777" w:rsidTr="006F2898">
        <w:tc>
          <w:tcPr>
            <w:tcW w:w="3421" w:type="dxa"/>
          </w:tcPr>
          <w:p w14:paraId="348B8C6A" w14:textId="77777777" w:rsidR="00596E73" w:rsidRPr="00E700AA" w:rsidRDefault="00596E73" w:rsidP="00596E73">
            <w:pPr>
              <w:rPr>
                <w:rFonts w:asciiTheme="minorHAnsi" w:hAnsiTheme="minorHAnsi"/>
              </w:rPr>
            </w:pPr>
            <w:r w:rsidRPr="00E700AA">
              <w:rPr>
                <w:rFonts w:asciiTheme="minorHAnsi" w:hAnsiTheme="minorHAnsi"/>
              </w:rPr>
              <w:t>QA/QC procedures</w:t>
            </w:r>
          </w:p>
        </w:tc>
        <w:tc>
          <w:tcPr>
            <w:tcW w:w="6201" w:type="dxa"/>
          </w:tcPr>
          <w:p w14:paraId="68968144" w14:textId="067B7420" w:rsidR="00596E73" w:rsidRPr="00E700AA" w:rsidRDefault="00596E73" w:rsidP="00596E73">
            <w:pPr>
              <w:rPr>
                <w:rFonts w:asciiTheme="minorHAnsi" w:hAnsiTheme="minorHAnsi"/>
                <w:lang w:val="en-GB"/>
              </w:rPr>
            </w:pPr>
            <w:r w:rsidRPr="00A022AD">
              <w:rPr>
                <w:rFonts w:ascii="Arial" w:eastAsia="Times New Roman" w:hAnsi="Arial"/>
                <w:lang w:val="en-GB"/>
              </w:rPr>
              <w:t>Transparent data analysis and reporting</w:t>
            </w:r>
          </w:p>
        </w:tc>
      </w:tr>
      <w:tr w:rsidR="00596E73" w:rsidRPr="00E700AA" w14:paraId="30B24094" w14:textId="77777777" w:rsidTr="006F2898">
        <w:tc>
          <w:tcPr>
            <w:tcW w:w="3421" w:type="dxa"/>
          </w:tcPr>
          <w:p w14:paraId="5D3B796D" w14:textId="77777777" w:rsidR="00596E73" w:rsidRPr="00E700AA" w:rsidRDefault="00596E73" w:rsidP="00596E73">
            <w:pPr>
              <w:rPr>
                <w:rFonts w:asciiTheme="minorHAnsi" w:hAnsiTheme="minorHAnsi"/>
              </w:rPr>
            </w:pPr>
            <w:r w:rsidRPr="00E700AA">
              <w:rPr>
                <w:rFonts w:asciiTheme="minorHAnsi" w:hAnsiTheme="minorHAnsi"/>
              </w:rPr>
              <w:t>Purpose of data</w:t>
            </w:r>
          </w:p>
        </w:tc>
        <w:tc>
          <w:tcPr>
            <w:tcW w:w="6201" w:type="dxa"/>
          </w:tcPr>
          <w:p w14:paraId="4DAE3EF6" w14:textId="4FE0B93D" w:rsidR="00596E73" w:rsidRPr="00E700AA" w:rsidRDefault="00596E73" w:rsidP="00596E73">
            <w:pPr>
              <w:rPr>
                <w:rFonts w:asciiTheme="minorHAnsi" w:hAnsiTheme="minorHAnsi"/>
                <w:lang w:val="en-GB"/>
              </w:rPr>
            </w:pPr>
            <w:r w:rsidRPr="00A022AD">
              <w:rPr>
                <w:rFonts w:ascii="Arial" w:eastAsia="Times New Roman" w:hAnsi="Arial"/>
                <w:lang w:val="en-GB"/>
              </w:rPr>
              <w:t>SDG 17 Contributions</w:t>
            </w:r>
          </w:p>
        </w:tc>
      </w:tr>
      <w:tr w:rsidR="00596E73" w:rsidRPr="00E700AA" w14:paraId="0C92EEC3" w14:textId="77777777" w:rsidTr="006F2898">
        <w:tc>
          <w:tcPr>
            <w:tcW w:w="3421" w:type="dxa"/>
          </w:tcPr>
          <w:p w14:paraId="4164461B" w14:textId="77777777" w:rsidR="00596E73" w:rsidRPr="00E700AA" w:rsidRDefault="00596E73" w:rsidP="00596E73">
            <w:pPr>
              <w:rPr>
                <w:rFonts w:asciiTheme="minorHAnsi" w:hAnsiTheme="minorHAnsi"/>
              </w:rPr>
            </w:pPr>
            <w:r w:rsidRPr="00E700AA">
              <w:rPr>
                <w:rFonts w:asciiTheme="minorHAnsi" w:hAnsiTheme="minorHAnsi"/>
              </w:rPr>
              <w:t>Additional comments</w:t>
            </w:r>
          </w:p>
        </w:tc>
        <w:tc>
          <w:tcPr>
            <w:tcW w:w="6201" w:type="dxa"/>
          </w:tcPr>
          <w:p w14:paraId="3EE25991" w14:textId="5E11C9AB" w:rsidR="00596E73" w:rsidRPr="00E700AA" w:rsidRDefault="00596E73" w:rsidP="00596E73">
            <w:pPr>
              <w:rPr>
                <w:rFonts w:asciiTheme="minorHAnsi" w:hAnsiTheme="minorHAnsi"/>
                <w:lang w:val="en-GB"/>
              </w:rPr>
            </w:pPr>
            <w:r w:rsidRPr="00A022AD">
              <w:rPr>
                <w:rFonts w:ascii="Arial" w:eastAsia="Times New Roman" w:hAnsi="Arial"/>
                <w:lang w:val="en-GB"/>
              </w:rPr>
              <w:t>None</w:t>
            </w:r>
          </w:p>
        </w:tc>
      </w:tr>
    </w:tbl>
    <w:p w14:paraId="2EC1DDDA" w14:textId="77777777" w:rsidR="00596E73" w:rsidRPr="00E700AA" w:rsidRDefault="00596E73" w:rsidP="00816579">
      <w:pPr>
        <w:rPr>
          <w:rFonts w:asciiTheme="minorHAnsi" w:hAnsiTheme="minorHAnsi"/>
        </w:rPr>
      </w:pPr>
    </w:p>
    <w:p w14:paraId="17D35EB7" w14:textId="77777777" w:rsidR="00D240AA" w:rsidRPr="003B1DEE" w:rsidRDefault="00D240AA" w:rsidP="00816579"/>
    <w:p w14:paraId="598B9028" w14:textId="6B78DD01" w:rsidR="00816579" w:rsidRPr="004714F2" w:rsidRDefault="00465B23" w:rsidP="00465B23">
      <w:pPr>
        <w:pStyle w:val="Heading5"/>
      </w:pPr>
      <w:bookmarkStart w:id="33" w:name="_Toc341456040"/>
      <w:bookmarkStart w:id="34" w:name="_Toc40962778"/>
      <w:r>
        <w:t xml:space="preserve">D.3. </w:t>
      </w:r>
      <w:r w:rsidR="00816579">
        <w:t>Comparison of monitored parameters with last monitoring period</w:t>
      </w:r>
    </w:p>
    <w:tbl>
      <w:tblPr>
        <w:tblStyle w:val="GSTableBoldline-heightcondensed"/>
        <w:tblW w:w="0" w:type="auto"/>
        <w:tblCellMar>
          <w:top w:w="57" w:type="dxa"/>
          <w:left w:w="57" w:type="dxa"/>
        </w:tblCellMar>
        <w:tblLook w:val="04A0" w:firstRow="1" w:lastRow="0" w:firstColumn="1" w:lastColumn="0" w:noHBand="0" w:noVBand="1"/>
      </w:tblPr>
      <w:tblGrid>
        <w:gridCol w:w="3210"/>
        <w:gridCol w:w="3211"/>
        <w:gridCol w:w="3211"/>
      </w:tblGrid>
      <w:tr w:rsidR="00816579" w:rsidRPr="00E51EF3" w14:paraId="5E20E11B" w14:textId="77777777" w:rsidTr="004714F2">
        <w:trPr>
          <w:cnfStyle w:val="100000000000" w:firstRow="1" w:lastRow="0" w:firstColumn="0" w:lastColumn="0" w:oddVBand="0" w:evenVBand="0" w:oddHBand="0" w:evenHBand="0" w:firstRowFirstColumn="0" w:firstRowLastColumn="0" w:lastRowFirstColumn="0" w:lastRowLastColumn="0"/>
        </w:trPr>
        <w:tc>
          <w:tcPr>
            <w:tcW w:w="3285" w:type="dxa"/>
            <w:vAlign w:val="top"/>
          </w:tcPr>
          <w:p w14:paraId="5A2629B8" w14:textId="77777777" w:rsidR="00816579" w:rsidRPr="00E51EF3" w:rsidRDefault="00816579" w:rsidP="00E51EF3">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Data/Parameter</w:t>
            </w:r>
          </w:p>
        </w:tc>
        <w:tc>
          <w:tcPr>
            <w:tcW w:w="3285" w:type="dxa"/>
            <w:vAlign w:val="top"/>
          </w:tcPr>
          <w:p w14:paraId="051B53DC" w14:textId="77777777" w:rsidR="00816579" w:rsidRPr="00E51EF3" w:rsidRDefault="00816579" w:rsidP="00E51EF3">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in this monitoring period</w:t>
            </w:r>
          </w:p>
        </w:tc>
        <w:tc>
          <w:tcPr>
            <w:tcW w:w="3285" w:type="dxa"/>
            <w:vAlign w:val="top"/>
          </w:tcPr>
          <w:p w14:paraId="046CD480" w14:textId="77777777" w:rsidR="00816579" w:rsidRPr="00E51EF3" w:rsidRDefault="00816579" w:rsidP="00E51EF3">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last monitoring period</w:t>
            </w:r>
          </w:p>
        </w:tc>
      </w:tr>
      <w:tr w:rsidR="00816579" w:rsidRPr="00E51EF3" w14:paraId="3320F6E4" w14:textId="77777777" w:rsidTr="004714F2">
        <w:tc>
          <w:tcPr>
            <w:tcW w:w="3285" w:type="dxa"/>
            <w:tcBorders>
              <w:bottom w:val="single" w:sz="4" w:space="0" w:color="A6A6A6" w:themeColor="background1" w:themeShade="A6"/>
            </w:tcBorders>
          </w:tcPr>
          <w:p w14:paraId="2E68A1E6" w14:textId="77777777" w:rsidR="00816579" w:rsidRPr="00E51EF3" w:rsidRDefault="00816579" w:rsidP="00D4560E">
            <w:pPr>
              <w:rPr>
                <w:rFonts w:asciiTheme="minorHAnsi" w:hAnsiTheme="minorHAnsi"/>
                <w:sz w:val="20"/>
              </w:rPr>
            </w:pPr>
          </w:p>
        </w:tc>
        <w:tc>
          <w:tcPr>
            <w:tcW w:w="3285" w:type="dxa"/>
            <w:tcBorders>
              <w:bottom w:val="single" w:sz="4" w:space="0" w:color="A6A6A6" w:themeColor="background1" w:themeShade="A6"/>
            </w:tcBorders>
          </w:tcPr>
          <w:p w14:paraId="7F17CD44" w14:textId="77777777" w:rsidR="00816579" w:rsidRPr="00E51EF3" w:rsidRDefault="00816579" w:rsidP="00D4560E">
            <w:pPr>
              <w:rPr>
                <w:rFonts w:asciiTheme="minorHAnsi" w:hAnsiTheme="minorHAnsi"/>
                <w:sz w:val="20"/>
              </w:rPr>
            </w:pPr>
          </w:p>
        </w:tc>
        <w:tc>
          <w:tcPr>
            <w:tcW w:w="3285" w:type="dxa"/>
            <w:tcBorders>
              <w:bottom w:val="single" w:sz="4" w:space="0" w:color="A6A6A6" w:themeColor="background1" w:themeShade="A6"/>
            </w:tcBorders>
          </w:tcPr>
          <w:p w14:paraId="4F2AAC4D" w14:textId="77777777" w:rsidR="00816579" w:rsidRPr="00E51EF3" w:rsidRDefault="00816579" w:rsidP="00D4560E">
            <w:pPr>
              <w:rPr>
                <w:rFonts w:asciiTheme="minorHAnsi" w:hAnsiTheme="minorHAnsi"/>
                <w:sz w:val="20"/>
              </w:rPr>
            </w:pPr>
          </w:p>
        </w:tc>
      </w:tr>
      <w:tr w:rsidR="00816579" w:rsidRPr="00E51EF3" w14:paraId="73BAD528" w14:textId="77777777" w:rsidTr="004714F2">
        <w:tc>
          <w:tcPr>
            <w:tcW w:w="3285" w:type="dxa"/>
            <w:tcBorders>
              <w:top w:val="single" w:sz="4" w:space="0" w:color="A6A6A6" w:themeColor="background1" w:themeShade="A6"/>
              <w:bottom w:val="single" w:sz="4" w:space="0" w:color="A6A6A6" w:themeColor="background1" w:themeShade="A6"/>
            </w:tcBorders>
          </w:tcPr>
          <w:p w14:paraId="12AC5868" w14:textId="77777777" w:rsidR="00816579" w:rsidRPr="00E51EF3" w:rsidRDefault="00816579" w:rsidP="00D4560E">
            <w:pPr>
              <w:rPr>
                <w:rFonts w:asciiTheme="minorHAnsi" w:hAnsiTheme="minorHAnsi"/>
                <w:sz w:val="20"/>
              </w:rPr>
            </w:pPr>
          </w:p>
        </w:tc>
        <w:tc>
          <w:tcPr>
            <w:tcW w:w="3285" w:type="dxa"/>
            <w:tcBorders>
              <w:top w:val="single" w:sz="4" w:space="0" w:color="A6A6A6" w:themeColor="background1" w:themeShade="A6"/>
              <w:bottom w:val="single" w:sz="4" w:space="0" w:color="A6A6A6" w:themeColor="background1" w:themeShade="A6"/>
            </w:tcBorders>
          </w:tcPr>
          <w:p w14:paraId="78C83D82" w14:textId="77777777" w:rsidR="00816579" w:rsidRPr="00E51EF3" w:rsidRDefault="00816579" w:rsidP="00D4560E">
            <w:pPr>
              <w:rPr>
                <w:rFonts w:asciiTheme="minorHAnsi" w:hAnsiTheme="minorHAnsi"/>
                <w:sz w:val="20"/>
              </w:rPr>
            </w:pPr>
          </w:p>
        </w:tc>
        <w:tc>
          <w:tcPr>
            <w:tcW w:w="3285" w:type="dxa"/>
            <w:tcBorders>
              <w:top w:val="single" w:sz="4" w:space="0" w:color="A6A6A6" w:themeColor="background1" w:themeShade="A6"/>
              <w:bottom w:val="single" w:sz="4" w:space="0" w:color="A6A6A6" w:themeColor="background1" w:themeShade="A6"/>
            </w:tcBorders>
          </w:tcPr>
          <w:p w14:paraId="34EC991E" w14:textId="77777777" w:rsidR="00816579" w:rsidRPr="00E51EF3" w:rsidRDefault="00816579" w:rsidP="00D4560E">
            <w:pPr>
              <w:rPr>
                <w:rFonts w:asciiTheme="minorHAnsi" w:hAnsiTheme="minorHAnsi"/>
                <w:sz w:val="20"/>
              </w:rPr>
            </w:pPr>
          </w:p>
        </w:tc>
      </w:tr>
    </w:tbl>
    <w:p w14:paraId="619067C0" w14:textId="77777777" w:rsidR="00816579" w:rsidRDefault="00816579" w:rsidP="00816579">
      <w:pPr>
        <w:rPr>
          <w:rFonts w:ascii="Avenir Book" w:hAnsi="Avenir Book"/>
        </w:rPr>
      </w:pPr>
    </w:p>
    <w:p w14:paraId="7BE91347" w14:textId="4259595A" w:rsidR="00816579" w:rsidRDefault="00465B23" w:rsidP="00465B23">
      <w:pPr>
        <w:pStyle w:val="Heading5"/>
      </w:pPr>
      <w:r>
        <w:t xml:space="preserve">D.4. </w:t>
      </w:r>
      <w:r w:rsidR="00816579" w:rsidRPr="00241108">
        <w:t>Implementation of sampling plan</w:t>
      </w:r>
      <w:bookmarkEnd w:id="33"/>
      <w:bookmarkEnd w:id="34"/>
    </w:p>
    <w:p w14:paraId="41DE89A1" w14:textId="77777777" w:rsidR="009D1068" w:rsidRDefault="009D1068" w:rsidP="009D1068">
      <w:pPr>
        <w:rPr>
          <w:rFonts w:ascii="Avenir Book" w:hAnsi="Avenir Book"/>
          <w:szCs w:val="22"/>
        </w:rPr>
      </w:pPr>
    </w:p>
    <w:p w14:paraId="1941209A" w14:textId="21793477" w:rsidR="009D1068" w:rsidRPr="00A022AD" w:rsidRDefault="009D1068" w:rsidP="009D1068">
      <w:pPr>
        <w:rPr>
          <w:rFonts w:ascii="Avenir Book" w:hAnsi="Avenir Book"/>
          <w:szCs w:val="22"/>
        </w:rPr>
      </w:pPr>
      <w:r w:rsidRPr="00A022AD">
        <w:rPr>
          <w:rFonts w:ascii="Avenir Book" w:hAnsi="Avenir Book"/>
          <w:szCs w:val="22"/>
        </w:rPr>
        <w:t>The ex-post monitoring survey was conducted by the project owner according to the guidelines as set out by the applied methodology (AMS-</w:t>
      </w:r>
      <w:proofErr w:type="gramStart"/>
      <w:r w:rsidRPr="00A022AD">
        <w:rPr>
          <w:rFonts w:ascii="Avenir Book" w:hAnsi="Avenir Book"/>
          <w:szCs w:val="22"/>
        </w:rPr>
        <w:t>II.J</w:t>
      </w:r>
      <w:proofErr w:type="gramEnd"/>
      <w:r w:rsidRPr="00A022AD">
        <w:rPr>
          <w:rFonts w:ascii="Avenir Book" w:hAnsi="Avenir Book"/>
          <w:szCs w:val="22"/>
        </w:rPr>
        <w:t>) and following the design details of the baseline survey. The following survey principles from Paragraph 20 of the methodology are considered:</w:t>
      </w:r>
    </w:p>
    <w:p w14:paraId="728C7235" w14:textId="60C5DB41" w:rsidR="009D1068" w:rsidRPr="00A022AD" w:rsidRDefault="009D1068" w:rsidP="009D1068">
      <w:pPr>
        <w:rPr>
          <w:rFonts w:ascii="Avenir Book" w:hAnsi="Avenir Book"/>
          <w:szCs w:val="22"/>
        </w:rPr>
      </w:pPr>
      <w:r w:rsidRPr="00A022AD">
        <w:rPr>
          <w:rFonts w:ascii="Avenir Book" w:hAnsi="Avenir Book"/>
          <w:szCs w:val="22"/>
        </w:rPr>
        <w:t>•</w:t>
      </w:r>
      <w:r>
        <w:rPr>
          <w:rFonts w:ascii="Avenir Book" w:hAnsi="Avenir Book"/>
          <w:szCs w:val="22"/>
        </w:rPr>
        <w:t xml:space="preserve"> </w:t>
      </w:r>
      <w:r w:rsidRPr="00A022AD">
        <w:rPr>
          <w:rFonts w:ascii="Avenir Book" w:hAnsi="Avenir Book"/>
          <w:szCs w:val="22"/>
        </w:rPr>
        <w:t>Sample size is determined by minimum 90% confidence interval and the 10% maximum error margin.</w:t>
      </w:r>
    </w:p>
    <w:p w14:paraId="11065949" w14:textId="34EF70C4" w:rsidR="009D1068" w:rsidRPr="00A022AD" w:rsidRDefault="009D1068" w:rsidP="009D1068">
      <w:pPr>
        <w:rPr>
          <w:rFonts w:ascii="Avenir Book" w:hAnsi="Avenir Book"/>
          <w:szCs w:val="22"/>
        </w:rPr>
      </w:pPr>
      <w:r w:rsidRPr="00A022AD">
        <w:rPr>
          <w:rFonts w:ascii="Avenir Book" w:hAnsi="Avenir Book"/>
          <w:szCs w:val="22"/>
        </w:rPr>
        <w:t>•</w:t>
      </w:r>
      <w:r>
        <w:rPr>
          <w:rFonts w:ascii="Avenir Book" w:hAnsi="Avenir Book"/>
          <w:szCs w:val="22"/>
        </w:rPr>
        <w:t xml:space="preserve"> </w:t>
      </w:r>
      <w:r w:rsidRPr="00A022AD">
        <w:rPr>
          <w:rFonts w:ascii="Avenir Book" w:hAnsi="Avenir Book"/>
          <w:szCs w:val="22"/>
        </w:rPr>
        <w:t>Applying random sampling methods considering representativeness of target population (size, location).</w:t>
      </w:r>
    </w:p>
    <w:p w14:paraId="3B9C0D14" w14:textId="122873CE" w:rsidR="009D1068" w:rsidRPr="00A022AD" w:rsidRDefault="009D1068" w:rsidP="009D1068">
      <w:pPr>
        <w:rPr>
          <w:rFonts w:ascii="Avenir Book" w:hAnsi="Avenir Book"/>
          <w:szCs w:val="22"/>
        </w:rPr>
      </w:pPr>
      <w:r w:rsidRPr="00A022AD">
        <w:rPr>
          <w:rFonts w:ascii="Avenir Book" w:hAnsi="Avenir Book"/>
          <w:szCs w:val="22"/>
        </w:rPr>
        <w:t>•</w:t>
      </w:r>
      <w:r>
        <w:rPr>
          <w:rFonts w:ascii="Avenir Book" w:hAnsi="Avenir Book"/>
          <w:szCs w:val="22"/>
        </w:rPr>
        <w:t xml:space="preserve"> </w:t>
      </w:r>
      <w:r w:rsidRPr="00A022AD">
        <w:rPr>
          <w:rFonts w:ascii="Avenir Book" w:hAnsi="Avenir Book"/>
          <w:szCs w:val="22"/>
        </w:rPr>
        <w:t>Household interviews are conducted by site visits.</w:t>
      </w:r>
    </w:p>
    <w:p w14:paraId="6CAE7DA6" w14:textId="5BACE05F" w:rsidR="009D1068" w:rsidRPr="00A022AD" w:rsidRDefault="009D1068" w:rsidP="009D1068">
      <w:pPr>
        <w:rPr>
          <w:rFonts w:ascii="Avenir Book" w:hAnsi="Avenir Book"/>
          <w:szCs w:val="22"/>
        </w:rPr>
      </w:pPr>
      <w:r w:rsidRPr="00A022AD">
        <w:rPr>
          <w:rFonts w:ascii="Avenir Book" w:hAnsi="Avenir Book"/>
          <w:szCs w:val="22"/>
        </w:rPr>
        <w:t>•</w:t>
      </w:r>
      <w:r>
        <w:rPr>
          <w:rFonts w:ascii="Avenir Book" w:hAnsi="Avenir Book"/>
          <w:szCs w:val="22"/>
        </w:rPr>
        <w:t xml:space="preserve"> </w:t>
      </w:r>
      <w:r w:rsidRPr="00A022AD">
        <w:rPr>
          <w:rFonts w:ascii="Avenir Book" w:hAnsi="Avenir Book"/>
          <w:szCs w:val="22"/>
        </w:rPr>
        <w:t>Only persons over age 12 are interviewed.</w:t>
      </w:r>
    </w:p>
    <w:p w14:paraId="2DF031C9" w14:textId="77777777" w:rsidR="009D1068" w:rsidRDefault="009D1068" w:rsidP="009D1068">
      <w:pPr>
        <w:rPr>
          <w:rFonts w:ascii="Avenir Book" w:hAnsi="Avenir Book"/>
          <w:szCs w:val="22"/>
        </w:rPr>
      </w:pPr>
    </w:p>
    <w:p w14:paraId="7D172AC8" w14:textId="1152BB82" w:rsidR="009D1068" w:rsidRPr="008C7F62" w:rsidRDefault="009D1068" w:rsidP="009D1068">
      <w:pPr>
        <w:rPr>
          <w:rFonts w:ascii="Avenir Book" w:hAnsi="Avenir Book"/>
          <w:szCs w:val="22"/>
        </w:rPr>
      </w:pPr>
      <w:r w:rsidRPr="00A022AD">
        <w:rPr>
          <w:rFonts w:ascii="Avenir Book" w:hAnsi="Avenir Book"/>
          <w:szCs w:val="22"/>
        </w:rPr>
        <w:t>In this monitoring period, a sample size of 90 was chosen, as can be seen from the monitoring survey. The survey was conducted from 06 April 2021 to 10 April 2021 and yielded the precision of minimum 90% confidence interval and the 10% maximum error margin.</w:t>
      </w:r>
    </w:p>
    <w:p w14:paraId="37958587" w14:textId="14C65F42" w:rsidR="00816579" w:rsidRDefault="00816579" w:rsidP="00816579"/>
    <w:p w14:paraId="1E9F75EC" w14:textId="71FCC102" w:rsidR="00E51EF3" w:rsidRDefault="00E51EF3" w:rsidP="00816579"/>
    <w:p w14:paraId="0885612A" w14:textId="7B7FBCCE" w:rsidR="00E51EF3" w:rsidRDefault="00E51EF3" w:rsidP="00816579"/>
    <w:p w14:paraId="6EEA4F33" w14:textId="2DED49A5" w:rsidR="00E51EF3" w:rsidRPr="003B1DEE" w:rsidRDefault="00E51EF3" w:rsidP="00E51EF3">
      <w:pPr>
        <w:spacing w:line="276" w:lineRule="auto"/>
        <w:contextualSpacing w:val="0"/>
      </w:pPr>
      <w:r>
        <w:br w:type="page"/>
      </w:r>
    </w:p>
    <w:p w14:paraId="7E3053E5" w14:textId="04D3C454" w:rsidR="00816579" w:rsidRPr="00241108" w:rsidRDefault="009C150E" w:rsidP="00465B23">
      <w:pPr>
        <w:pStyle w:val="Heading4"/>
      </w:pPr>
      <w:bookmarkStart w:id="35" w:name="_Toc315189228"/>
      <w:bookmarkStart w:id="36" w:name="_Toc317860226"/>
      <w:bookmarkStart w:id="37" w:name="_Toc341474081"/>
      <w:bookmarkStart w:id="38" w:name="_Toc40962779"/>
      <w:bookmarkStart w:id="39" w:name="_Ref47706333"/>
      <w:bookmarkStart w:id="40" w:name="_Ref49860683"/>
      <w:r>
        <w:lastRenderedPageBreak/>
        <w:t xml:space="preserve">SECTION E. </w:t>
      </w:r>
      <w:r w:rsidR="00816579" w:rsidRPr="00241108">
        <w:t xml:space="preserve">CALCULATION OF </w:t>
      </w:r>
      <w:bookmarkEnd w:id="35"/>
      <w:bookmarkEnd w:id="36"/>
      <w:bookmarkEnd w:id="37"/>
      <w:r w:rsidR="00816579" w:rsidRPr="00241108">
        <w:t xml:space="preserve">SDG </w:t>
      </w:r>
      <w:r w:rsidR="00816579">
        <w:t>IMPACTS</w:t>
      </w:r>
      <w:bookmarkEnd w:id="38"/>
      <w:bookmarkEnd w:id="39"/>
      <w:bookmarkEnd w:id="40"/>
    </w:p>
    <w:p w14:paraId="1F0F7FD0" w14:textId="3458622F" w:rsidR="00816579" w:rsidRDefault="009C150E" w:rsidP="009C150E">
      <w:pPr>
        <w:pStyle w:val="Heading5"/>
      </w:pPr>
      <w:bookmarkStart w:id="41" w:name="_Ref315873983"/>
      <w:bookmarkStart w:id="42" w:name="_Ref418095428"/>
      <w:bookmarkStart w:id="43" w:name="_Toc40962780"/>
      <w:r>
        <w:t xml:space="preserve">E.1. </w:t>
      </w:r>
      <w:r w:rsidR="00816579" w:rsidRPr="00241108">
        <w:t xml:space="preserve">Calculation of baseline </w:t>
      </w:r>
      <w:bookmarkEnd w:id="41"/>
      <w:bookmarkEnd w:id="42"/>
      <w:r w:rsidR="00816579" w:rsidRPr="00241108">
        <w:t xml:space="preserve">value or estimation of baseline situation of each SDG </w:t>
      </w:r>
      <w:r w:rsidR="00816579">
        <w:t>Impact</w:t>
      </w:r>
      <w:bookmarkEnd w:id="43"/>
    </w:p>
    <w:p w14:paraId="275BA7B3" w14:textId="77777777" w:rsidR="00DC064C" w:rsidRPr="00F3262C" w:rsidRDefault="00DC064C" w:rsidP="00DC064C">
      <w:pPr>
        <w:rPr>
          <w:rFonts w:ascii="Avenir Book" w:hAnsi="Avenir Book"/>
          <w:szCs w:val="22"/>
        </w:rPr>
      </w:pPr>
      <w:r w:rsidRPr="00F3262C">
        <w:rPr>
          <w:rFonts w:ascii="Avenir Book" w:hAnsi="Avenir Book"/>
          <w:szCs w:val="22"/>
        </w:rPr>
        <w:t>SDG 1: No Poverty</w:t>
      </w:r>
    </w:p>
    <w:p w14:paraId="023D3494" w14:textId="77777777" w:rsidR="00DC064C" w:rsidRPr="008C7F62" w:rsidRDefault="00DC064C" w:rsidP="00DC064C">
      <w:pPr>
        <w:rPr>
          <w:rFonts w:ascii="Avenir Book" w:hAnsi="Avenir Book"/>
          <w:szCs w:val="22"/>
        </w:rPr>
      </w:pPr>
      <w:r w:rsidRPr="003807E4">
        <w:rPr>
          <w:rFonts w:ascii="Avenir Book" w:hAnsi="Avenir Book"/>
          <w:szCs w:val="22"/>
        </w:rPr>
        <w:t xml:space="preserve">A random sample of customers was visited during the baseline survey in 2011. </w:t>
      </w:r>
      <w:proofErr w:type="gramStart"/>
      <w:r w:rsidRPr="003807E4">
        <w:rPr>
          <w:rFonts w:ascii="Avenir Book" w:hAnsi="Avenir Book"/>
          <w:szCs w:val="22"/>
        </w:rPr>
        <w:t>Monthly</w:t>
      </w:r>
      <w:proofErr w:type="gramEnd"/>
      <w:r w:rsidRPr="003807E4">
        <w:rPr>
          <w:rFonts w:ascii="Avenir Book" w:hAnsi="Avenir Book"/>
          <w:szCs w:val="22"/>
        </w:rPr>
        <w:t xml:space="preserve"> electricity bill in baseline is 49,413 Ar.</w:t>
      </w:r>
      <w:r w:rsidRPr="008C7F62">
        <w:rPr>
          <w:rFonts w:ascii="Avenir Book" w:hAnsi="Avenir Book"/>
          <w:szCs w:val="22"/>
        </w:rPr>
        <w:t xml:space="preserve"> Annual expenses are 592,956 Ar.</w:t>
      </w:r>
      <w:r>
        <w:rPr>
          <w:rFonts w:ascii="Avenir Book" w:hAnsi="Avenir Book"/>
          <w:szCs w:val="22"/>
        </w:rPr>
        <w:t xml:space="preserve"> As the energy prices increased sharply, </w:t>
      </w:r>
      <w:r w:rsidRPr="00EA4882">
        <w:rPr>
          <w:rFonts w:ascii="Avenir Book" w:hAnsi="Avenir Book"/>
          <w:szCs w:val="22"/>
        </w:rPr>
        <w:t>the baseline electricity costs were adjusted. Taking 86.91 kWh as the monthly electricity demand and multiplying it by the electricity price of 830 Ar./kWh for 2019. The baseline is 72,352 Ar. per month.</w:t>
      </w:r>
    </w:p>
    <w:p w14:paraId="0116CE3D" w14:textId="77777777" w:rsidR="00DC064C" w:rsidRPr="008C7F62" w:rsidRDefault="00DC064C" w:rsidP="00DC064C">
      <w:pPr>
        <w:rPr>
          <w:rFonts w:ascii="Avenir Book" w:hAnsi="Avenir Book"/>
          <w:szCs w:val="22"/>
          <w:highlight w:val="yellow"/>
        </w:rPr>
      </w:pPr>
    </w:p>
    <w:p w14:paraId="62F29DAD" w14:textId="77777777" w:rsidR="00DC064C" w:rsidRPr="00F3262C" w:rsidRDefault="00DC064C" w:rsidP="00DC064C">
      <w:pPr>
        <w:rPr>
          <w:rFonts w:ascii="Avenir Book" w:hAnsi="Avenir Book"/>
          <w:szCs w:val="22"/>
        </w:rPr>
      </w:pPr>
      <w:r w:rsidRPr="00F3262C">
        <w:rPr>
          <w:rFonts w:ascii="Avenir Book" w:hAnsi="Avenir Book"/>
          <w:szCs w:val="22"/>
        </w:rPr>
        <w:t>SDG 7: Affordable and clean energy</w:t>
      </w:r>
    </w:p>
    <w:p w14:paraId="1097EA6F" w14:textId="77777777" w:rsidR="00DC064C" w:rsidRPr="008C7F62" w:rsidRDefault="00DC064C" w:rsidP="00DC064C">
      <w:pPr>
        <w:rPr>
          <w:rFonts w:ascii="Avenir Book" w:hAnsi="Avenir Book"/>
          <w:szCs w:val="22"/>
        </w:rPr>
      </w:pPr>
      <w:r w:rsidRPr="003807E4">
        <w:rPr>
          <w:rFonts w:ascii="Avenir Book" w:hAnsi="Avenir Book"/>
          <w:szCs w:val="22"/>
        </w:rPr>
        <w:t xml:space="preserve">Without the project there are no </w:t>
      </w:r>
      <w:proofErr w:type="gramStart"/>
      <w:r w:rsidRPr="003807E4">
        <w:rPr>
          <w:rFonts w:ascii="Avenir Book" w:hAnsi="Avenir Book"/>
          <w:szCs w:val="22"/>
        </w:rPr>
        <w:t>energy saving</w:t>
      </w:r>
      <w:proofErr w:type="gramEnd"/>
      <w:r w:rsidRPr="003807E4">
        <w:rPr>
          <w:rFonts w:ascii="Avenir Book" w:hAnsi="Avenir Book"/>
          <w:szCs w:val="22"/>
        </w:rPr>
        <w:t xml:space="preserve"> lamps and thus no energy savings are achieved. </w:t>
      </w:r>
      <w:r w:rsidRPr="008C7F62">
        <w:rPr>
          <w:rFonts w:ascii="Avenir Book" w:hAnsi="Avenir Book"/>
          <w:szCs w:val="22"/>
        </w:rPr>
        <w:t>Baseline value = 0.</w:t>
      </w:r>
    </w:p>
    <w:p w14:paraId="2F095CF9" w14:textId="77777777" w:rsidR="00DC064C" w:rsidRPr="0065748A" w:rsidRDefault="00DC064C" w:rsidP="00DC064C">
      <w:pPr>
        <w:rPr>
          <w:rFonts w:ascii="Avenir Book" w:hAnsi="Avenir Book"/>
          <w:szCs w:val="22"/>
        </w:rPr>
      </w:pPr>
    </w:p>
    <w:p w14:paraId="15407C39" w14:textId="77777777" w:rsidR="00DC064C" w:rsidRPr="00F3262C" w:rsidRDefault="00DC064C" w:rsidP="00DC064C">
      <w:pPr>
        <w:rPr>
          <w:rFonts w:ascii="Avenir Book" w:hAnsi="Avenir Book"/>
          <w:szCs w:val="22"/>
        </w:rPr>
      </w:pPr>
      <w:r w:rsidRPr="00F3262C">
        <w:rPr>
          <w:rFonts w:ascii="Avenir Book" w:hAnsi="Avenir Book"/>
          <w:szCs w:val="22"/>
        </w:rPr>
        <w:t>SDG 12: Sustainable consumption and production</w:t>
      </w:r>
    </w:p>
    <w:p w14:paraId="65EA6049" w14:textId="77777777" w:rsidR="00DC064C" w:rsidRPr="003807E4" w:rsidRDefault="00DC064C" w:rsidP="00DC064C">
      <w:pPr>
        <w:rPr>
          <w:rFonts w:ascii="Avenir Book" w:hAnsi="Avenir Book"/>
          <w:szCs w:val="22"/>
        </w:rPr>
      </w:pPr>
      <w:r w:rsidRPr="003807E4">
        <w:rPr>
          <w:rFonts w:ascii="Avenir Book" w:hAnsi="Avenir Book"/>
          <w:szCs w:val="22"/>
        </w:rPr>
        <w:t xml:space="preserve">Without the project there are no </w:t>
      </w:r>
      <w:r w:rsidRPr="00F3262C">
        <w:rPr>
          <w:rFonts w:ascii="Avenir Book" w:hAnsi="Avenir Book"/>
          <w:szCs w:val="22"/>
        </w:rPr>
        <w:t>CFLs collected and recycled or safely disposed. Baseline value = 0.</w:t>
      </w:r>
    </w:p>
    <w:p w14:paraId="6B7CB898" w14:textId="77777777" w:rsidR="00DC064C" w:rsidRPr="003807E4" w:rsidRDefault="00DC064C" w:rsidP="00DC064C">
      <w:pPr>
        <w:rPr>
          <w:rFonts w:ascii="Avenir Book" w:hAnsi="Avenir Book"/>
          <w:szCs w:val="22"/>
        </w:rPr>
      </w:pPr>
    </w:p>
    <w:p w14:paraId="2AC28486" w14:textId="77777777" w:rsidR="00DC064C" w:rsidRPr="00F3262C" w:rsidRDefault="00DC064C" w:rsidP="00DC064C">
      <w:pPr>
        <w:rPr>
          <w:rFonts w:ascii="Avenir Book" w:hAnsi="Avenir Book"/>
          <w:szCs w:val="22"/>
        </w:rPr>
      </w:pPr>
      <w:r w:rsidRPr="00F3262C">
        <w:rPr>
          <w:rFonts w:ascii="Avenir Book" w:hAnsi="Avenir Book"/>
          <w:szCs w:val="22"/>
        </w:rPr>
        <w:t>SDG 13: Climate Action</w:t>
      </w:r>
    </w:p>
    <w:p w14:paraId="0362D257" w14:textId="77777777" w:rsidR="00DC064C" w:rsidRPr="00F3262C" w:rsidRDefault="00DC064C" w:rsidP="00DC064C">
      <w:pPr>
        <w:rPr>
          <w:rFonts w:ascii="Avenir Book" w:hAnsi="Avenir Book"/>
          <w:szCs w:val="22"/>
        </w:rPr>
      </w:pPr>
      <w:r w:rsidRPr="00F3262C">
        <w:rPr>
          <w:rFonts w:ascii="Avenir Book" w:hAnsi="Avenir Book"/>
          <w:szCs w:val="22"/>
        </w:rPr>
        <w:t>Baseline emissions are calculated as follows:</w:t>
      </w:r>
    </w:p>
    <w:p w14:paraId="012BF5ED" w14:textId="77777777" w:rsidR="00DC064C" w:rsidRPr="00F3262C" w:rsidRDefault="00DC064C" w:rsidP="00DC064C">
      <w:pPr>
        <w:rPr>
          <w:rFonts w:ascii="Avenir Book" w:hAnsi="Avenir Book"/>
          <w:szCs w:val="22"/>
        </w:rPr>
      </w:pPr>
    </w:p>
    <w:p w14:paraId="0E863FEB" w14:textId="77777777" w:rsidR="00DC064C" w:rsidRPr="00F3262C" w:rsidRDefault="00DC064C" w:rsidP="00DC064C">
      <w:pPr>
        <w:rPr>
          <w:rFonts w:ascii="Avenir Book" w:hAnsi="Avenir Book" w:cs="Arial"/>
          <w:szCs w:val="22"/>
        </w:rPr>
      </w:pPr>
      <w:r w:rsidRPr="00F3262C">
        <w:rPr>
          <w:rFonts w:ascii="Avenir Book" w:hAnsi="Avenir Book" w:cs="Arial"/>
          <w:szCs w:val="22"/>
        </w:rPr>
        <w:t xml:space="preserve">BE = ∑ </w:t>
      </w:r>
      <w:proofErr w:type="gramStart"/>
      <w:r w:rsidRPr="00F3262C">
        <w:rPr>
          <w:rFonts w:ascii="Avenir Book" w:hAnsi="Avenir Book" w:cs="Arial"/>
          <w:szCs w:val="22"/>
        </w:rPr>
        <w:t>Q</w:t>
      </w:r>
      <w:r w:rsidRPr="00F3262C">
        <w:rPr>
          <w:rFonts w:ascii="Avenir Book" w:hAnsi="Avenir Book" w:cs="Arial"/>
          <w:szCs w:val="22"/>
          <w:vertAlign w:val="subscript"/>
        </w:rPr>
        <w:t>PJ,I</w:t>
      </w:r>
      <w:proofErr w:type="gramEnd"/>
      <w:r w:rsidRPr="00F3262C">
        <w:rPr>
          <w:rFonts w:ascii="Avenir Book" w:hAnsi="Avenir Book" w:cs="Arial"/>
          <w:szCs w:val="22"/>
        </w:rPr>
        <w:t xml:space="preserve"> * (1 - </w:t>
      </w:r>
      <w:proofErr w:type="spellStart"/>
      <w:r w:rsidRPr="00F3262C">
        <w:rPr>
          <w:rFonts w:ascii="Avenir Book" w:hAnsi="Avenir Book" w:cs="Arial"/>
          <w:szCs w:val="22"/>
        </w:rPr>
        <w:t>LFR</w:t>
      </w:r>
      <w:r w:rsidRPr="00F3262C">
        <w:rPr>
          <w:rFonts w:ascii="Avenir Book" w:hAnsi="Avenir Book" w:cs="Arial"/>
          <w:szCs w:val="22"/>
          <w:vertAlign w:val="subscript"/>
        </w:rPr>
        <w:t>i,y</w:t>
      </w:r>
      <w:proofErr w:type="spellEnd"/>
      <w:r w:rsidRPr="00F3262C">
        <w:rPr>
          <w:rFonts w:ascii="Avenir Book" w:hAnsi="Avenir Book" w:cs="Arial"/>
          <w:szCs w:val="22"/>
        </w:rPr>
        <w:t xml:space="preserve">) * </w:t>
      </w:r>
      <w:proofErr w:type="spellStart"/>
      <w:r w:rsidRPr="00F3262C">
        <w:rPr>
          <w:rFonts w:ascii="Avenir Book" w:hAnsi="Avenir Book" w:cs="Arial"/>
          <w:szCs w:val="22"/>
        </w:rPr>
        <w:t>P</w:t>
      </w:r>
      <w:r w:rsidRPr="00F3262C">
        <w:rPr>
          <w:rFonts w:ascii="Avenir Book" w:hAnsi="Avenir Book" w:cs="Arial"/>
          <w:szCs w:val="22"/>
          <w:vertAlign w:val="subscript"/>
        </w:rPr>
        <w:t>i,BL</w:t>
      </w:r>
      <w:proofErr w:type="spellEnd"/>
      <w:r w:rsidRPr="00F3262C">
        <w:rPr>
          <w:rFonts w:ascii="Avenir Book" w:hAnsi="Avenir Book" w:cs="Arial"/>
          <w:szCs w:val="22"/>
        </w:rPr>
        <w:t xml:space="preserve"> * O</w:t>
      </w:r>
      <w:r w:rsidRPr="00F3262C">
        <w:rPr>
          <w:rFonts w:ascii="Avenir Book" w:hAnsi="Avenir Book" w:cs="Arial"/>
          <w:szCs w:val="22"/>
          <w:vertAlign w:val="subscript"/>
        </w:rPr>
        <w:t>i</w:t>
      </w:r>
      <w:r w:rsidRPr="00F3262C">
        <w:rPr>
          <w:rFonts w:ascii="Avenir Book" w:hAnsi="Avenir Book" w:cs="Arial"/>
          <w:szCs w:val="22"/>
        </w:rPr>
        <w:t xml:space="preserve"> * 365 / 1000 *(1/(1-TD</w:t>
      </w:r>
      <w:r w:rsidRPr="00F3262C">
        <w:rPr>
          <w:rFonts w:ascii="Avenir Book" w:hAnsi="Avenir Book" w:cs="Arial"/>
          <w:szCs w:val="22"/>
          <w:vertAlign w:val="subscript"/>
        </w:rPr>
        <w:t>i</w:t>
      </w:r>
      <w:r w:rsidRPr="00F3262C">
        <w:rPr>
          <w:rFonts w:ascii="Avenir Book" w:hAnsi="Avenir Book" w:cs="Arial"/>
          <w:szCs w:val="22"/>
        </w:rPr>
        <w:t>)) * NTG</w:t>
      </w:r>
    </w:p>
    <w:p w14:paraId="4F4EE467" w14:textId="77777777" w:rsidR="00DC064C" w:rsidRPr="00F3262C" w:rsidRDefault="00DC064C" w:rsidP="00DC064C">
      <w:pPr>
        <w:rPr>
          <w:rFonts w:ascii="Avenir Book" w:hAnsi="Avenir Book" w:cs="Arial"/>
          <w:szCs w:val="22"/>
        </w:rPr>
      </w:pPr>
      <w:r w:rsidRPr="00F3262C">
        <w:rPr>
          <w:rFonts w:ascii="Avenir Book" w:hAnsi="Avenir Book" w:cs="Arial"/>
          <w:szCs w:val="22"/>
        </w:rPr>
        <w:t xml:space="preserve">For the baseline emissions of 25 W lamps: </w:t>
      </w:r>
    </w:p>
    <w:p w14:paraId="209D1415" w14:textId="2A1DAB18" w:rsidR="00DC064C" w:rsidRPr="00F3262C" w:rsidRDefault="00DC064C" w:rsidP="00DC064C">
      <w:pPr>
        <w:rPr>
          <w:rFonts w:ascii="Avenir Book" w:hAnsi="Avenir Book" w:cs="Arial"/>
          <w:szCs w:val="22"/>
        </w:rPr>
      </w:pPr>
      <w:r w:rsidRPr="00F3262C">
        <w:rPr>
          <w:rFonts w:ascii="Avenir Book" w:hAnsi="Avenir Book" w:cs="Arial"/>
          <w:szCs w:val="22"/>
        </w:rPr>
        <w:t>BE = 2,626 *(1-0.</w:t>
      </w:r>
      <w:proofErr w:type="gramStart"/>
      <w:r w:rsidR="004F2D30">
        <w:rPr>
          <w:rFonts w:ascii="Avenir Book" w:hAnsi="Avenir Book" w:cs="Arial"/>
          <w:szCs w:val="22"/>
        </w:rPr>
        <w:t>445</w:t>
      </w:r>
      <w:r w:rsidRPr="00F3262C">
        <w:rPr>
          <w:rFonts w:ascii="Avenir Book" w:hAnsi="Avenir Book" w:cs="Arial"/>
          <w:szCs w:val="22"/>
        </w:rPr>
        <w:t>)*</w:t>
      </w:r>
      <w:proofErr w:type="gramEnd"/>
      <w:r w:rsidRPr="00F3262C">
        <w:rPr>
          <w:rFonts w:ascii="Avenir Book" w:hAnsi="Avenir Book" w:cs="Arial"/>
          <w:szCs w:val="22"/>
        </w:rPr>
        <w:t>25W*3.5*365/1000*(1/(1-0.1)*0.95</w:t>
      </w:r>
    </w:p>
    <w:p w14:paraId="45181E87" w14:textId="5C52F63E" w:rsidR="00DC064C" w:rsidRPr="00F3262C" w:rsidRDefault="00DC064C" w:rsidP="00DC064C">
      <w:pPr>
        <w:rPr>
          <w:rFonts w:ascii="Avenir Book" w:hAnsi="Avenir Book"/>
          <w:szCs w:val="22"/>
        </w:rPr>
      </w:pPr>
      <w:r w:rsidRPr="00F3262C">
        <w:rPr>
          <w:rFonts w:ascii="Avenir Book" w:hAnsi="Avenir Book"/>
          <w:szCs w:val="22"/>
        </w:rPr>
        <w:t xml:space="preserve">BE = </w:t>
      </w:r>
      <w:r w:rsidR="004F2D30">
        <w:rPr>
          <w:rFonts w:ascii="Avenir Book" w:hAnsi="Avenir Book"/>
          <w:szCs w:val="22"/>
        </w:rPr>
        <w:t>49</w:t>
      </w:r>
      <w:r w:rsidRPr="00F3262C">
        <w:rPr>
          <w:rFonts w:ascii="Avenir Book" w:hAnsi="Avenir Book"/>
          <w:szCs w:val="22"/>
        </w:rPr>
        <w:t>.</w:t>
      </w:r>
      <w:r w:rsidR="004F2D30">
        <w:rPr>
          <w:rFonts w:ascii="Avenir Book" w:hAnsi="Avenir Book"/>
          <w:szCs w:val="22"/>
        </w:rPr>
        <w:t>1</w:t>
      </w:r>
      <w:r w:rsidRPr="00F3262C">
        <w:rPr>
          <w:rFonts w:ascii="Avenir Book" w:hAnsi="Avenir Book"/>
          <w:szCs w:val="22"/>
        </w:rPr>
        <w:t xml:space="preserve"> tCO2</w:t>
      </w:r>
    </w:p>
    <w:p w14:paraId="49580406" w14:textId="77777777" w:rsidR="00DC064C" w:rsidRPr="00F3262C" w:rsidRDefault="00DC064C" w:rsidP="00DC064C">
      <w:pPr>
        <w:rPr>
          <w:rFonts w:ascii="Avenir Book" w:hAnsi="Avenir Book"/>
          <w:szCs w:val="22"/>
        </w:rPr>
      </w:pPr>
    </w:p>
    <w:p w14:paraId="509F31FF" w14:textId="77777777" w:rsidR="00DC064C" w:rsidRPr="00F3262C" w:rsidRDefault="00DC064C" w:rsidP="00DC064C">
      <w:pPr>
        <w:rPr>
          <w:rFonts w:ascii="Avenir Book" w:hAnsi="Avenir Book"/>
          <w:szCs w:val="22"/>
        </w:rPr>
      </w:pPr>
      <w:r w:rsidRPr="00F3262C">
        <w:rPr>
          <w:rFonts w:ascii="Avenir Book" w:hAnsi="Avenir Book"/>
          <w:szCs w:val="22"/>
        </w:rPr>
        <w:t>The added value for each of the different rated powers (</w:t>
      </w:r>
      <w:proofErr w:type="spellStart"/>
      <w:proofErr w:type="gramStart"/>
      <w:r w:rsidRPr="00F3262C">
        <w:rPr>
          <w:rFonts w:ascii="Avenir Book" w:hAnsi="Avenir Book"/>
          <w:szCs w:val="22"/>
        </w:rPr>
        <w:t>P</w:t>
      </w:r>
      <w:r w:rsidRPr="00F3262C">
        <w:rPr>
          <w:rFonts w:ascii="Avenir Book" w:hAnsi="Avenir Book"/>
          <w:szCs w:val="22"/>
          <w:vertAlign w:val="subscript"/>
        </w:rPr>
        <w:t>i,BL</w:t>
      </w:r>
      <w:proofErr w:type="spellEnd"/>
      <w:proofErr w:type="gramEnd"/>
      <w:r w:rsidRPr="00F3262C">
        <w:rPr>
          <w:rFonts w:ascii="Avenir Book" w:hAnsi="Avenir Book"/>
          <w:szCs w:val="22"/>
        </w:rPr>
        <w:t xml:space="preserve">) leads to the following value, as provided in the Excel sheet. </w:t>
      </w:r>
    </w:p>
    <w:p w14:paraId="064DD8FC" w14:textId="77777777" w:rsidR="00DC064C" w:rsidRPr="00F3262C" w:rsidRDefault="00DC064C" w:rsidP="00DC064C">
      <w:pPr>
        <w:rPr>
          <w:rFonts w:ascii="Avenir Book" w:hAnsi="Avenir Book"/>
          <w:szCs w:val="22"/>
        </w:rPr>
      </w:pPr>
    </w:p>
    <w:p w14:paraId="7389EAC0" w14:textId="28F58C6C" w:rsidR="00DC064C" w:rsidRPr="00F3262C" w:rsidRDefault="00DC064C" w:rsidP="00DC064C">
      <w:pPr>
        <w:rPr>
          <w:rFonts w:ascii="Avenir Book" w:hAnsi="Avenir Book"/>
          <w:szCs w:val="22"/>
        </w:rPr>
      </w:pPr>
      <w:r w:rsidRPr="00F3262C">
        <w:rPr>
          <w:rFonts w:ascii="Avenir Book" w:hAnsi="Avenir Book"/>
          <w:szCs w:val="22"/>
        </w:rPr>
        <w:t xml:space="preserve">BE = </w:t>
      </w:r>
      <w:r>
        <w:rPr>
          <w:rFonts w:ascii="Avenir Book" w:hAnsi="Avenir Book"/>
          <w:szCs w:val="22"/>
        </w:rPr>
        <w:t>2</w:t>
      </w:r>
      <w:r w:rsidR="004F2D30">
        <w:rPr>
          <w:rFonts w:ascii="Avenir Book" w:hAnsi="Avenir Book"/>
          <w:szCs w:val="22"/>
        </w:rPr>
        <w:t>9</w:t>
      </w:r>
      <w:r w:rsidRPr="00F3262C">
        <w:rPr>
          <w:rFonts w:ascii="Avenir Book" w:hAnsi="Avenir Book"/>
          <w:szCs w:val="22"/>
        </w:rPr>
        <w:t xml:space="preserve"> tCO2 + 1,</w:t>
      </w:r>
      <w:r>
        <w:rPr>
          <w:rFonts w:ascii="Avenir Book" w:hAnsi="Avenir Book"/>
          <w:szCs w:val="22"/>
        </w:rPr>
        <w:t>567</w:t>
      </w:r>
      <w:r w:rsidRPr="00F3262C">
        <w:rPr>
          <w:rFonts w:ascii="Avenir Book" w:hAnsi="Avenir Book"/>
          <w:szCs w:val="22"/>
        </w:rPr>
        <w:t xml:space="preserve"> tCO2 + 4,</w:t>
      </w:r>
      <w:r>
        <w:rPr>
          <w:rFonts w:ascii="Avenir Book" w:hAnsi="Avenir Book"/>
          <w:szCs w:val="22"/>
        </w:rPr>
        <w:t>0</w:t>
      </w:r>
      <w:r w:rsidR="004F2D30">
        <w:rPr>
          <w:rFonts w:ascii="Avenir Book" w:hAnsi="Avenir Book"/>
          <w:szCs w:val="22"/>
        </w:rPr>
        <w:t>60</w:t>
      </w:r>
      <w:r w:rsidRPr="00F3262C">
        <w:rPr>
          <w:rFonts w:ascii="Avenir Book" w:hAnsi="Avenir Book"/>
          <w:szCs w:val="22"/>
        </w:rPr>
        <w:t xml:space="preserve"> tCO2 = </w:t>
      </w:r>
      <w:r>
        <w:rPr>
          <w:rFonts w:ascii="Avenir Book" w:hAnsi="Avenir Book"/>
          <w:szCs w:val="22"/>
        </w:rPr>
        <w:t>5</w:t>
      </w:r>
      <w:r w:rsidRPr="00F3262C">
        <w:rPr>
          <w:rFonts w:ascii="Avenir Book" w:hAnsi="Avenir Book"/>
          <w:szCs w:val="22"/>
        </w:rPr>
        <w:t>,</w:t>
      </w:r>
      <w:r>
        <w:rPr>
          <w:rFonts w:ascii="Avenir Book" w:hAnsi="Avenir Book"/>
          <w:szCs w:val="22"/>
        </w:rPr>
        <w:t>6</w:t>
      </w:r>
      <w:r w:rsidRPr="00F3262C">
        <w:rPr>
          <w:rFonts w:ascii="Avenir Book" w:hAnsi="Avenir Book"/>
          <w:szCs w:val="22"/>
        </w:rPr>
        <w:t>56 tCO2</w:t>
      </w:r>
    </w:p>
    <w:p w14:paraId="0CFFB23A" w14:textId="77777777" w:rsidR="00DC064C" w:rsidRPr="00F3262C" w:rsidRDefault="00DC064C" w:rsidP="00DC064C">
      <w:pPr>
        <w:rPr>
          <w:rFonts w:ascii="Avenir Book" w:hAnsi="Avenir Book"/>
          <w:szCs w:val="22"/>
        </w:rPr>
      </w:pPr>
    </w:p>
    <w:p w14:paraId="486512E4" w14:textId="77777777" w:rsidR="00DC064C" w:rsidRPr="00F3262C" w:rsidRDefault="00DC064C" w:rsidP="00DC064C">
      <w:pPr>
        <w:rPr>
          <w:rFonts w:ascii="Avenir Book" w:hAnsi="Avenir Book" w:cs="Arial"/>
          <w:szCs w:val="22"/>
        </w:rPr>
      </w:pPr>
      <w:r w:rsidRPr="00F3262C">
        <w:rPr>
          <w:rFonts w:ascii="Avenir Book" w:hAnsi="Avenir Book" w:cs="Arial"/>
          <w:szCs w:val="22"/>
        </w:rPr>
        <w:t xml:space="preserve">Where: </w:t>
      </w:r>
    </w:p>
    <w:p w14:paraId="68929B07" w14:textId="77777777" w:rsidR="00DC064C" w:rsidRPr="00F3262C" w:rsidRDefault="00DC064C" w:rsidP="00DC064C">
      <w:pPr>
        <w:rPr>
          <w:rFonts w:ascii="Avenir Book" w:hAnsi="Avenir Book" w:cs="Arial"/>
          <w:szCs w:val="22"/>
        </w:rPr>
      </w:pPr>
      <w:proofErr w:type="spellStart"/>
      <w:proofErr w:type="gramStart"/>
      <w:r w:rsidRPr="00F3262C">
        <w:rPr>
          <w:rFonts w:ascii="Avenir Book" w:hAnsi="Avenir Book" w:cs="Arial"/>
          <w:szCs w:val="22"/>
        </w:rPr>
        <w:t>P</w:t>
      </w:r>
      <w:r w:rsidRPr="00F3262C">
        <w:rPr>
          <w:rFonts w:ascii="Avenir Book" w:hAnsi="Avenir Book" w:cs="Arial"/>
          <w:szCs w:val="22"/>
          <w:vertAlign w:val="subscript"/>
        </w:rPr>
        <w:t>i,BL</w:t>
      </w:r>
      <w:proofErr w:type="spellEnd"/>
      <w:proofErr w:type="gramEnd"/>
      <w:r w:rsidRPr="00F3262C">
        <w:rPr>
          <w:rFonts w:ascii="Avenir Book" w:hAnsi="Avenir Book" w:cs="Arial"/>
          <w:szCs w:val="22"/>
        </w:rPr>
        <w:t xml:space="preserve"> : </w:t>
      </w:r>
      <w:r w:rsidRPr="00F3262C">
        <w:rPr>
          <w:rFonts w:ascii="Avenir Book" w:hAnsi="Avenir Book" w:cs="Arial"/>
          <w:szCs w:val="22"/>
        </w:rPr>
        <w:tab/>
      </w:r>
      <w:r w:rsidRPr="00F3262C">
        <w:rPr>
          <w:rFonts w:ascii="Avenir Book" w:hAnsi="Avenir Book" w:cs="Arial"/>
          <w:szCs w:val="22"/>
        </w:rPr>
        <w:tab/>
        <w:t>Rated power of the baseline lighting devices of the group of “</w:t>
      </w:r>
      <w:proofErr w:type="spellStart"/>
      <w:r w:rsidRPr="00F3262C">
        <w:rPr>
          <w:rFonts w:ascii="Avenir Book" w:hAnsi="Avenir Book" w:cs="Arial"/>
          <w:szCs w:val="22"/>
        </w:rPr>
        <w:t>i</w:t>
      </w:r>
      <w:proofErr w:type="spellEnd"/>
      <w:r w:rsidRPr="00F3262C">
        <w:rPr>
          <w:rFonts w:ascii="Avenir Book" w:hAnsi="Avenir Book" w:cs="Arial"/>
          <w:szCs w:val="22"/>
        </w:rPr>
        <w:t>“ lighting devices (Watts)</w:t>
      </w:r>
    </w:p>
    <w:p w14:paraId="5B525274" w14:textId="77777777" w:rsidR="00DC064C" w:rsidRPr="00F3262C" w:rsidRDefault="00DC064C" w:rsidP="00DC064C">
      <w:pPr>
        <w:ind w:left="1440" w:hanging="1440"/>
        <w:rPr>
          <w:rFonts w:ascii="Avenir Book" w:hAnsi="Avenir Book" w:cs="Arial"/>
          <w:szCs w:val="22"/>
        </w:rPr>
      </w:pPr>
      <w:proofErr w:type="gramStart"/>
      <w:r w:rsidRPr="00F3262C">
        <w:rPr>
          <w:rFonts w:ascii="Avenir Book" w:hAnsi="Avenir Book" w:cs="Arial"/>
          <w:szCs w:val="22"/>
        </w:rPr>
        <w:t>O</w:t>
      </w:r>
      <w:r w:rsidRPr="00F3262C">
        <w:rPr>
          <w:rFonts w:ascii="Avenir Book" w:hAnsi="Avenir Book" w:cs="Arial"/>
          <w:szCs w:val="22"/>
          <w:vertAlign w:val="subscript"/>
        </w:rPr>
        <w:t>i</w:t>
      </w:r>
      <w:r w:rsidRPr="00F3262C">
        <w:rPr>
          <w:rFonts w:ascii="Avenir Book" w:hAnsi="Avenir Book" w:cs="Arial"/>
          <w:szCs w:val="22"/>
        </w:rPr>
        <w:t xml:space="preserve"> :</w:t>
      </w:r>
      <w:proofErr w:type="gramEnd"/>
      <w:r w:rsidRPr="00F3262C">
        <w:rPr>
          <w:rFonts w:ascii="Avenir Book" w:hAnsi="Avenir Book" w:cs="Arial"/>
          <w:szCs w:val="22"/>
        </w:rPr>
        <w:t xml:space="preserve"> </w:t>
      </w:r>
      <w:r w:rsidRPr="00F3262C">
        <w:rPr>
          <w:rFonts w:ascii="Avenir Book" w:hAnsi="Avenir Book" w:cs="Arial"/>
          <w:szCs w:val="22"/>
        </w:rPr>
        <w:tab/>
        <w:t>Average daily operating hours of the lighting devices replaced by the group of ”</w:t>
      </w:r>
      <w:proofErr w:type="spellStart"/>
      <w:r w:rsidRPr="00F3262C">
        <w:rPr>
          <w:rFonts w:ascii="Avenir Book" w:hAnsi="Avenir Book" w:cs="Arial"/>
          <w:szCs w:val="22"/>
        </w:rPr>
        <w:t>i</w:t>
      </w:r>
      <w:proofErr w:type="spellEnd"/>
      <w:r w:rsidRPr="00F3262C">
        <w:rPr>
          <w:rFonts w:ascii="Avenir Book" w:hAnsi="Avenir Book" w:cs="Arial"/>
          <w:szCs w:val="22"/>
        </w:rPr>
        <w:t xml:space="preserve">” lighting devices. For </w:t>
      </w:r>
      <w:proofErr w:type="gramStart"/>
      <w:r w:rsidRPr="00F3262C">
        <w:rPr>
          <w:rFonts w:ascii="Avenir Book" w:hAnsi="Avenir Book" w:cs="Arial"/>
          <w:szCs w:val="22"/>
        </w:rPr>
        <w:t>ex</w:t>
      </w:r>
      <w:proofErr w:type="gramEnd"/>
      <w:r w:rsidRPr="00F3262C">
        <w:rPr>
          <w:rFonts w:ascii="Avenir Book" w:hAnsi="Avenir Book" w:cs="Arial"/>
          <w:szCs w:val="22"/>
        </w:rPr>
        <w:t xml:space="preserve"> post values use 3.5 hours per </w:t>
      </w:r>
      <w:proofErr w:type="gramStart"/>
      <w:r w:rsidRPr="00F3262C">
        <w:rPr>
          <w:rFonts w:ascii="Avenir Book" w:hAnsi="Avenir Book" w:cs="Arial"/>
          <w:szCs w:val="22"/>
        </w:rPr>
        <w:t>24 hour</w:t>
      </w:r>
      <w:proofErr w:type="gramEnd"/>
      <w:r w:rsidRPr="00F3262C">
        <w:rPr>
          <w:rFonts w:ascii="Avenir Book" w:hAnsi="Avenir Book" w:cs="Arial"/>
          <w:szCs w:val="22"/>
        </w:rPr>
        <w:t xml:space="preserve"> period. </w:t>
      </w:r>
    </w:p>
    <w:p w14:paraId="00321019" w14:textId="77777777" w:rsidR="00DC064C" w:rsidRPr="00F3262C" w:rsidRDefault="00DC064C" w:rsidP="00DC064C">
      <w:pPr>
        <w:ind w:left="1440" w:hanging="1440"/>
        <w:rPr>
          <w:rFonts w:ascii="Avenir Book" w:hAnsi="Avenir Book" w:cs="Arial"/>
          <w:szCs w:val="22"/>
        </w:rPr>
      </w:pPr>
      <w:proofErr w:type="gramStart"/>
      <w:r w:rsidRPr="00F3262C">
        <w:rPr>
          <w:rFonts w:ascii="Avenir Book" w:hAnsi="Avenir Book" w:cs="Arial"/>
          <w:szCs w:val="22"/>
        </w:rPr>
        <w:t>Q</w:t>
      </w:r>
      <w:r w:rsidRPr="00F3262C">
        <w:rPr>
          <w:rFonts w:ascii="Avenir Book" w:hAnsi="Avenir Book" w:cs="Arial"/>
          <w:szCs w:val="22"/>
          <w:vertAlign w:val="subscript"/>
        </w:rPr>
        <w:t>PJ,I</w:t>
      </w:r>
      <w:proofErr w:type="gramEnd"/>
      <w:r w:rsidRPr="00F3262C">
        <w:rPr>
          <w:rFonts w:ascii="Avenir Book" w:hAnsi="Avenir Book" w:cs="Arial"/>
          <w:szCs w:val="22"/>
          <w:vertAlign w:val="subscript"/>
        </w:rPr>
        <w:t xml:space="preserve"> </w:t>
      </w:r>
      <w:r w:rsidRPr="00F3262C">
        <w:rPr>
          <w:rFonts w:ascii="Avenir Book" w:hAnsi="Avenir Book" w:cs="Arial"/>
          <w:szCs w:val="22"/>
        </w:rPr>
        <w:t xml:space="preserve">: </w:t>
      </w:r>
      <w:r w:rsidRPr="00F3262C">
        <w:rPr>
          <w:rFonts w:ascii="Avenir Book" w:hAnsi="Avenir Book" w:cs="Arial"/>
          <w:szCs w:val="22"/>
        </w:rPr>
        <w:tab/>
        <w:t xml:space="preserve">Number (quantity) of pieces of equipment (CFLs) of type </w:t>
      </w:r>
      <w:proofErr w:type="spellStart"/>
      <w:r w:rsidRPr="00F3262C">
        <w:rPr>
          <w:rFonts w:ascii="Avenir Book" w:hAnsi="Avenir Book" w:cs="Arial"/>
          <w:szCs w:val="22"/>
        </w:rPr>
        <w:t>i</w:t>
      </w:r>
      <w:proofErr w:type="spellEnd"/>
      <w:r w:rsidRPr="00F3262C">
        <w:rPr>
          <w:rFonts w:ascii="Avenir Book" w:hAnsi="Avenir Book" w:cs="Arial"/>
          <w:szCs w:val="22"/>
        </w:rPr>
        <w:t xml:space="preserve"> distributed or installed</w:t>
      </w:r>
      <w:r w:rsidRPr="00F3262C">
        <w:rPr>
          <w:rFonts w:ascii="MS Mincho" w:eastAsia="MS Mincho" w:hAnsi="MS Mincho" w:cs="MS Mincho"/>
          <w:szCs w:val="22"/>
        </w:rPr>
        <w:t> </w:t>
      </w:r>
      <w:r w:rsidRPr="00F3262C">
        <w:rPr>
          <w:rFonts w:ascii="Avenir Book" w:hAnsi="Avenir Book" w:cs="Arial"/>
          <w:szCs w:val="22"/>
        </w:rPr>
        <w:t>under the project activity (units). In total for all “</w:t>
      </w:r>
      <w:proofErr w:type="spellStart"/>
      <w:proofErr w:type="gramStart"/>
      <w:r w:rsidRPr="00F3262C">
        <w:rPr>
          <w:rFonts w:ascii="Avenir Book" w:hAnsi="Avenir Book" w:cs="Arial"/>
          <w:szCs w:val="22"/>
        </w:rPr>
        <w:t>i</w:t>
      </w:r>
      <w:proofErr w:type="spellEnd"/>
      <w:r w:rsidRPr="00F3262C">
        <w:rPr>
          <w:rFonts w:ascii="Avenir Book" w:hAnsi="Avenir Book" w:cs="Arial"/>
          <w:szCs w:val="22"/>
        </w:rPr>
        <w:t>“</w:t>
      </w:r>
      <w:proofErr w:type="gramEnd"/>
      <w:r w:rsidRPr="00F3262C">
        <w:rPr>
          <w:rFonts w:ascii="Avenir Book" w:hAnsi="Avenir Book" w:cs="Arial"/>
          <w:szCs w:val="22"/>
        </w:rPr>
        <w:t>, this value shall be equal to or</w:t>
      </w:r>
      <w:r w:rsidRPr="00F3262C">
        <w:rPr>
          <w:rFonts w:ascii="MS Mincho" w:eastAsia="MS Mincho" w:hAnsi="MS Mincho" w:cs="MS Mincho"/>
          <w:szCs w:val="22"/>
        </w:rPr>
        <w:t> </w:t>
      </w:r>
      <w:r w:rsidRPr="00F3262C">
        <w:rPr>
          <w:rFonts w:ascii="Avenir Book" w:hAnsi="Avenir Book" w:cs="Arial"/>
          <w:szCs w:val="22"/>
        </w:rPr>
        <w:t xml:space="preserve">less than the documented number of all </w:t>
      </w:r>
      <w:proofErr w:type="gramStart"/>
      <w:r w:rsidRPr="00F3262C">
        <w:rPr>
          <w:rFonts w:ascii="Avenir Book" w:hAnsi="Avenir Book" w:cs="Arial"/>
          <w:szCs w:val="22"/>
        </w:rPr>
        <w:t>baseline</w:t>
      </w:r>
      <w:proofErr w:type="gramEnd"/>
      <w:r w:rsidRPr="00F3262C">
        <w:rPr>
          <w:rFonts w:ascii="Avenir Book" w:hAnsi="Avenir Book" w:cs="Arial"/>
          <w:szCs w:val="22"/>
        </w:rPr>
        <w:t xml:space="preserve"> incandescent lamps destroyed.</w:t>
      </w:r>
      <w:r w:rsidRPr="00F3262C">
        <w:rPr>
          <w:rFonts w:ascii="MS Mincho" w:eastAsia="MS Mincho" w:hAnsi="MS Mincho" w:cs="MS Mincho"/>
          <w:szCs w:val="22"/>
        </w:rPr>
        <w:t> </w:t>
      </w:r>
      <w:r w:rsidRPr="00F3262C">
        <w:rPr>
          <w:rFonts w:ascii="Avenir Book" w:hAnsi="Avenir Book" w:cs="Arial"/>
          <w:szCs w:val="22"/>
        </w:rPr>
        <w:t xml:space="preserve">Once all of the project CFLs are distributed or installed, </w:t>
      </w:r>
      <w:proofErr w:type="spellStart"/>
      <w:proofErr w:type="gramStart"/>
      <w:r w:rsidRPr="00F3262C">
        <w:rPr>
          <w:rFonts w:ascii="Avenir Book" w:hAnsi="Avenir Book" w:cs="Arial"/>
          <w:szCs w:val="22"/>
        </w:rPr>
        <w:t>QPJ,i</w:t>
      </w:r>
      <w:proofErr w:type="spellEnd"/>
      <w:proofErr w:type="gramEnd"/>
      <w:r w:rsidRPr="00F3262C">
        <w:rPr>
          <w:rFonts w:ascii="Avenir Book" w:hAnsi="Avenir Book" w:cs="Arial"/>
          <w:szCs w:val="22"/>
        </w:rPr>
        <w:t xml:space="preserve"> is a constant value independent from y</w:t>
      </w:r>
      <w:r w:rsidRPr="00F3262C">
        <w:rPr>
          <w:rFonts w:ascii="MS Mincho" w:eastAsia="MS Mincho" w:hAnsi="MS Mincho" w:cs="MS Mincho"/>
          <w:szCs w:val="22"/>
        </w:rPr>
        <w:t> </w:t>
      </w:r>
    </w:p>
    <w:p w14:paraId="1BA04E66" w14:textId="77777777" w:rsidR="00DC064C" w:rsidRPr="00F3262C" w:rsidRDefault="00DC064C" w:rsidP="00DC064C">
      <w:pPr>
        <w:rPr>
          <w:rFonts w:ascii="Avenir Book" w:hAnsi="Avenir Book" w:cs="Arial"/>
          <w:szCs w:val="22"/>
        </w:rPr>
      </w:pPr>
      <w:proofErr w:type="spellStart"/>
      <w:proofErr w:type="gramStart"/>
      <w:r w:rsidRPr="00F3262C">
        <w:rPr>
          <w:rFonts w:ascii="Avenir Book" w:hAnsi="Avenir Book" w:cs="Arial"/>
          <w:szCs w:val="22"/>
        </w:rPr>
        <w:t>LFR</w:t>
      </w:r>
      <w:r w:rsidRPr="00F3262C">
        <w:rPr>
          <w:rFonts w:ascii="Avenir Book" w:hAnsi="Avenir Book" w:cs="Arial"/>
          <w:szCs w:val="22"/>
          <w:vertAlign w:val="subscript"/>
        </w:rPr>
        <w:t>i,y</w:t>
      </w:r>
      <w:proofErr w:type="spellEnd"/>
      <w:proofErr w:type="gramEnd"/>
      <w:r w:rsidRPr="00F3262C">
        <w:rPr>
          <w:rFonts w:ascii="Avenir Book" w:hAnsi="Avenir Book" w:cs="Arial"/>
          <w:szCs w:val="22"/>
        </w:rPr>
        <w:t xml:space="preserve"> : </w:t>
      </w:r>
      <w:r w:rsidRPr="00F3262C">
        <w:rPr>
          <w:rFonts w:ascii="Avenir Book" w:hAnsi="Avenir Book" w:cs="Arial"/>
          <w:szCs w:val="22"/>
        </w:rPr>
        <w:tab/>
      </w:r>
      <w:r w:rsidRPr="00F3262C">
        <w:rPr>
          <w:rFonts w:ascii="Avenir Book" w:hAnsi="Avenir Book" w:cs="Arial"/>
          <w:szCs w:val="22"/>
        </w:rPr>
        <w:tab/>
        <w:t xml:space="preserve">Lamp Failure Rate for equipment type </w:t>
      </w:r>
      <w:proofErr w:type="spellStart"/>
      <w:r w:rsidRPr="00F3262C">
        <w:rPr>
          <w:rFonts w:ascii="Avenir Book" w:hAnsi="Avenir Book" w:cs="Arial"/>
          <w:szCs w:val="22"/>
        </w:rPr>
        <w:t>i</w:t>
      </w:r>
      <w:proofErr w:type="spellEnd"/>
      <w:r w:rsidRPr="00F3262C">
        <w:rPr>
          <w:rFonts w:ascii="Avenir Book" w:hAnsi="Avenir Book" w:cs="Arial"/>
          <w:szCs w:val="22"/>
        </w:rPr>
        <w:t xml:space="preserve"> in year y (fraction)</w:t>
      </w:r>
      <w:r w:rsidRPr="00F3262C">
        <w:rPr>
          <w:rFonts w:ascii="Avenir Book" w:hAnsi="Avenir Book" w:cs="Arial"/>
          <w:szCs w:val="22"/>
        </w:rPr>
        <w:t></w:t>
      </w:r>
    </w:p>
    <w:p w14:paraId="6FEC6530" w14:textId="77777777" w:rsidR="00DC064C" w:rsidRPr="00F3262C" w:rsidRDefault="00DC064C" w:rsidP="00DC064C">
      <w:pPr>
        <w:ind w:left="1440" w:hanging="1440"/>
        <w:rPr>
          <w:rFonts w:ascii="Avenir Book" w:hAnsi="Avenir Book" w:cs="Arial"/>
          <w:szCs w:val="22"/>
        </w:rPr>
      </w:pPr>
      <w:proofErr w:type="spellStart"/>
      <w:proofErr w:type="gramStart"/>
      <w:r w:rsidRPr="00F3262C">
        <w:rPr>
          <w:rFonts w:ascii="Avenir Book" w:hAnsi="Avenir Book" w:cs="Arial"/>
          <w:szCs w:val="22"/>
        </w:rPr>
        <w:t>TD</w:t>
      </w:r>
      <w:r w:rsidRPr="00F3262C">
        <w:rPr>
          <w:rFonts w:ascii="Avenir Book" w:hAnsi="Avenir Book" w:cs="Arial"/>
          <w:szCs w:val="22"/>
          <w:vertAlign w:val="subscript"/>
        </w:rPr>
        <w:t>i</w:t>
      </w:r>
      <w:proofErr w:type="spellEnd"/>
      <w:r w:rsidRPr="00F3262C">
        <w:rPr>
          <w:rFonts w:ascii="Avenir Book" w:hAnsi="Avenir Book" w:cs="Arial"/>
          <w:szCs w:val="22"/>
        </w:rPr>
        <w:t xml:space="preserve"> :</w:t>
      </w:r>
      <w:proofErr w:type="gramEnd"/>
      <w:r w:rsidRPr="00F3262C">
        <w:rPr>
          <w:rFonts w:ascii="Avenir Book" w:hAnsi="Avenir Book" w:cs="Arial"/>
          <w:szCs w:val="22"/>
        </w:rPr>
        <w:t xml:space="preserve"> </w:t>
      </w:r>
      <w:r w:rsidRPr="00F3262C">
        <w:rPr>
          <w:rFonts w:ascii="Avenir Book" w:hAnsi="Avenir Book" w:cs="Arial"/>
          <w:szCs w:val="22"/>
        </w:rPr>
        <w:tab/>
        <w:t>Average annual technical grid losses (transmission and distribution) during year y</w:t>
      </w:r>
    </w:p>
    <w:p w14:paraId="5AF2CB43" w14:textId="77777777" w:rsidR="00DC064C" w:rsidRPr="00F3262C" w:rsidRDefault="00DC064C" w:rsidP="00DC064C">
      <w:pPr>
        <w:ind w:left="1440"/>
        <w:rPr>
          <w:rFonts w:ascii="Avenir Book" w:hAnsi="Avenir Book" w:cs="Arial"/>
          <w:szCs w:val="22"/>
        </w:rPr>
      </w:pPr>
      <w:r w:rsidRPr="00F3262C">
        <w:rPr>
          <w:rFonts w:ascii="Avenir Book" w:hAnsi="Avenir Book" w:cs="Arial"/>
          <w:szCs w:val="22"/>
        </w:rPr>
        <w:lastRenderedPageBreak/>
        <w:t xml:space="preserve">for the grid serving the locations where the devices are installed, expressed as a fraction. </w:t>
      </w:r>
    </w:p>
    <w:p w14:paraId="2F6CA7AD" w14:textId="77777777" w:rsidR="00DC064C" w:rsidRPr="00F3262C" w:rsidRDefault="00DC064C" w:rsidP="00DC064C">
      <w:pPr>
        <w:rPr>
          <w:rFonts w:ascii="Avenir Book" w:hAnsi="Avenir Book" w:cs="Arial"/>
          <w:szCs w:val="22"/>
        </w:rPr>
      </w:pPr>
      <w:proofErr w:type="gramStart"/>
      <w:r w:rsidRPr="00F3262C">
        <w:rPr>
          <w:rFonts w:ascii="Avenir Book" w:hAnsi="Avenir Book" w:cs="Arial"/>
          <w:szCs w:val="22"/>
        </w:rPr>
        <w:t>NTG :</w:t>
      </w:r>
      <w:proofErr w:type="gramEnd"/>
      <w:r w:rsidRPr="00F3262C">
        <w:rPr>
          <w:rFonts w:ascii="Avenir Book" w:hAnsi="Avenir Book" w:cs="Arial"/>
          <w:szCs w:val="22"/>
        </w:rPr>
        <w:t xml:space="preserve"> </w:t>
      </w:r>
      <w:r w:rsidRPr="00F3262C">
        <w:rPr>
          <w:rFonts w:ascii="Avenir Book" w:hAnsi="Avenir Book" w:cs="Arial"/>
          <w:szCs w:val="22"/>
        </w:rPr>
        <w:tab/>
      </w:r>
      <w:r w:rsidRPr="00F3262C">
        <w:rPr>
          <w:rFonts w:ascii="Avenir Book" w:hAnsi="Avenir Book" w:cs="Arial"/>
          <w:szCs w:val="22"/>
        </w:rPr>
        <w:tab/>
        <w:t>Net-to-gross adjustment factor</w:t>
      </w:r>
    </w:p>
    <w:p w14:paraId="7669659F" w14:textId="77777777" w:rsidR="00DC064C" w:rsidRPr="003807E4" w:rsidRDefault="00DC064C" w:rsidP="00DC064C">
      <w:pPr>
        <w:rPr>
          <w:rFonts w:ascii="Avenir Book" w:hAnsi="Avenir Book"/>
          <w:szCs w:val="22"/>
        </w:rPr>
      </w:pPr>
    </w:p>
    <w:p w14:paraId="446C736E" w14:textId="77777777" w:rsidR="00DC064C" w:rsidRPr="00F3262C" w:rsidRDefault="00DC064C" w:rsidP="00DC064C">
      <w:pPr>
        <w:rPr>
          <w:rFonts w:ascii="Avenir Book" w:hAnsi="Avenir Book"/>
          <w:szCs w:val="22"/>
        </w:rPr>
      </w:pPr>
      <w:r w:rsidRPr="00F3262C">
        <w:rPr>
          <w:rFonts w:ascii="Avenir Book" w:hAnsi="Avenir Book"/>
          <w:szCs w:val="22"/>
        </w:rPr>
        <w:t>SDG 17: Partnerships for the goals</w:t>
      </w:r>
    </w:p>
    <w:p w14:paraId="0F9527BE" w14:textId="77777777" w:rsidR="00DC064C" w:rsidRPr="003807E4" w:rsidRDefault="00DC064C" w:rsidP="00DC064C">
      <w:pPr>
        <w:rPr>
          <w:rFonts w:ascii="Avenir Book" w:hAnsi="Avenir Book"/>
          <w:szCs w:val="22"/>
        </w:rPr>
      </w:pPr>
      <w:r w:rsidRPr="003807E4">
        <w:rPr>
          <w:rFonts w:ascii="Avenir Book" w:hAnsi="Avenir Book"/>
          <w:szCs w:val="22"/>
        </w:rPr>
        <w:t xml:space="preserve">Without the project there are no energy savings lamps imported and sold at subsidized </w:t>
      </w:r>
      <w:proofErr w:type="gramStart"/>
      <w:r w:rsidRPr="003807E4">
        <w:rPr>
          <w:rFonts w:ascii="Avenir Book" w:hAnsi="Avenir Book"/>
          <w:szCs w:val="22"/>
        </w:rPr>
        <w:t>price</w:t>
      </w:r>
      <w:proofErr w:type="gramEnd"/>
      <w:r w:rsidRPr="003807E4">
        <w:rPr>
          <w:rFonts w:ascii="Avenir Book" w:hAnsi="Avenir Book"/>
          <w:szCs w:val="22"/>
        </w:rPr>
        <w:t>. Baseline value = 0.</w:t>
      </w:r>
    </w:p>
    <w:p w14:paraId="3DBB771F" w14:textId="235926AA" w:rsidR="00DC064C" w:rsidRDefault="00DC064C" w:rsidP="00DC064C"/>
    <w:p w14:paraId="30A71FB6" w14:textId="7D51262C" w:rsidR="00816579" w:rsidRPr="003B1DEE" w:rsidRDefault="00816579" w:rsidP="00816579"/>
    <w:p w14:paraId="16785818" w14:textId="381212D6" w:rsidR="00816579" w:rsidRDefault="009C150E" w:rsidP="009C150E">
      <w:pPr>
        <w:pStyle w:val="Heading5"/>
      </w:pPr>
      <w:bookmarkStart w:id="44" w:name="_Ref315873986"/>
      <w:bookmarkStart w:id="45" w:name="_Ref418095432"/>
      <w:bookmarkStart w:id="46" w:name="_Toc40962781"/>
      <w:r>
        <w:t xml:space="preserve">E.2. </w:t>
      </w:r>
      <w:r w:rsidR="00816579" w:rsidRPr="00241108">
        <w:t xml:space="preserve">Calculation of project </w:t>
      </w:r>
      <w:bookmarkEnd w:id="44"/>
      <w:bookmarkEnd w:id="45"/>
      <w:r w:rsidR="00816579" w:rsidRPr="00241108">
        <w:t xml:space="preserve">value or estimation of project situation of each SDG </w:t>
      </w:r>
      <w:r w:rsidR="00816579">
        <w:t>Impact</w:t>
      </w:r>
      <w:bookmarkEnd w:id="46"/>
    </w:p>
    <w:p w14:paraId="219E789C" w14:textId="77777777" w:rsidR="00DC064C" w:rsidRPr="00DC064C" w:rsidRDefault="00DC064C" w:rsidP="00DC064C"/>
    <w:p w14:paraId="5785CDB7" w14:textId="77777777" w:rsidR="00DC064C" w:rsidRPr="00F3262C" w:rsidRDefault="00DC064C" w:rsidP="00DC064C">
      <w:pPr>
        <w:rPr>
          <w:rFonts w:ascii="Avenir Book" w:hAnsi="Avenir Book"/>
          <w:szCs w:val="22"/>
        </w:rPr>
      </w:pPr>
      <w:r w:rsidRPr="00F3262C">
        <w:rPr>
          <w:rFonts w:ascii="Avenir Book" w:hAnsi="Avenir Book"/>
          <w:szCs w:val="22"/>
        </w:rPr>
        <w:t>SDG 1: No Poverty</w:t>
      </w:r>
    </w:p>
    <w:p w14:paraId="4331C58A" w14:textId="77777777" w:rsidR="00DC064C" w:rsidRPr="008C7F62" w:rsidRDefault="00DC064C" w:rsidP="00DC064C">
      <w:pPr>
        <w:rPr>
          <w:rFonts w:ascii="Avenir Book" w:hAnsi="Avenir Book"/>
          <w:szCs w:val="22"/>
        </w:rPr>
      </w:pPr>
      <w:r w:rsidRPr="00E73417">
        <w:rPr>
          <w:rFonts w:ascii="Avenir Book" w:hAnsi="Avenir Book"/>
          <w:szCs w:val="22"/>
        </w:rPr>
        <w:t>A random sample of customers was visited during the monitoring survey in 20</w:t>
      </w:r>
      <w:r>
        <w:rPr>
          <w:rFonts w:ascii="Avenir Book" w:hAnsi="Avenir Book"/>
          <w:szCs w:val="22"/>
        </w:rPr>
        <w:t>18</w:t>
      </w:r>
      <w:r w:rsidRPr="00E73417">
        <w:rPr>
          <w:rFonts w:ascii="Avenir Book" w:hAnsi="Avenir Book"/>
          <w:szCs w:val="22"/>
        </w:rPr>
        <w:t xml:space="preserve">. </w:t>
      </w:r>
      <w:proofErr w:type="gramStart"/>
      <w:r w:rsidRPr="00E73417">
        <w:rPr>
          <w:rFonts w:ascii="Avenir Book" w:hAnsi="Avenir Book"/>
          <w:szCs w:val="22"/>
        </w:rPr>
        <w:t>Monthly</w:t>
      </w:r>
      <w:proofErr w:type="gramEnd"/>
      <w:r w:rsidRPr="00E73417">
        <w:rPr>
          <w:rFonts w:ascii="Avenir Book" w:hAnsi="Avenir Book"/>
          <w:szCs w:val="22"/>
        </w:rPr>
        <w:t xml:space="preserve"> electricity bill in project is 61,039 Ar. Annual expenses are 732,468 Ar.</w:t>
      </w:r>
      <w:r w:rsidRPr="0065748A">
        <w:rPr>
          <w:rFonts w:ascii="Avenir Book" w:hAnsi="Avenir Book"/>
          <w:szCs w:val="22"/>
        </w:rPr>
        <w:t xml:space="preserve"> </w:t>
      </w:r>
    </w:p>
    <w:p w14:paraId="677413BA" w14:textId="77777777" w:rsidR="00DC064C" w:rsidRPr="0065748A" w:rsidRDefault="00DC064C" w:rsidP="00DC064C">
      <w:pPr>
        <w:rPr>
          <w:rFonts w:ascii="Avenir Book" w:hAnsi="Avenir Book"/>
          <w:szCs w:val="22"/>
        </w:rPr>
      </w:pPr>
    </w:p>
    <w:p w14:paraId="6B25A32E" w14:textId="77777777" w:rsidR="00DC064C" w:rsidRPr="00F3262C" w:rsidRDefault="00DC064C" w:rsidP="00DC064C">
      <w:pPr>
        <w:rPr>
          <w:rFonts w:ascii="Avenir Book" w:hAnsi="Avenir Book"/>
          <w:szCs w:val="22"/>
        </w:rPr>
      </w:pPr>
      <w:r w:rsidRPr="00F3262C">
        <w:rPr>
          <w:rFonts w:ascii="Avenir Book" w:hAnsi="Avenir Book"/>
          <w:szCs w:val="22"/>
        </w:rPr>
        <w:t>SDG 7: Affordable and clean energy</w:t>
      </w:r>
    </w:p>
    <w:p w14:paraId="1DF20909" w14:textId="77777777" w:rsidR="00DC064C" w:rsidRPr="008C7F62" w:rsidRDefault="00DC064C" w:rsidP="00DC064C">
      <w:pPr>
        <w:rPr>
          <w:rFonts w:ascii="Avenir Book" w:hAnsi="Avenir Book"/>
          <w:szCs w:val="22"/>
        </w:rPr>
      </w:pPr>
      <w:r w:rsidRPr="003807E4">
        <w:rPr>
          <w:rFonts w:ascii="Avenir Book" w:hAnsi="Avenir Book"/>
          <w:szCs w:val="22"/>
        </w:rPr>
        <w:t>Net electricity savings achieved by the project are calculated as per formula in the applied methodology.</w:t>
      </w:r>
    </w:p>
    <w:p w14:paraId="69515258" w14:textId="77777777" w:rsidR="00DC064C" w:rsidRPr="00F3262C" w:rsidRDefault="00DC064C" w:rsidP="00DC064C">
      <w:pPr>
        <w:rPr>
          <w:rFonts w:ascii="Avenir Book" w:hAnsi="Avenir Book" w:cs="Arial"/>
          <w:szCs w:val="22"/>
        </w:rPr>
      </w:pPr>
      <w:proofErr w:type="spellStart"/>
      <w:r w:rsidRPr="00F3262C">
        <w:rPr>
          <w:rFonts w:ascii="Avenir Book" w:hAnsi="Avenir Book" w:cs="Arial"/>
          <w:szCs w:val="22"/>
        </w:rPr>
        <w:t>NES</w:t>
      </w:r>
      <w:r w:rsidRPr="00F3262C">
        <w:rPr>
          <w:rFonts w:ascii="Avenir Book" w:hAnsi="Avenir Book" w:cs="Arial"/>
          <w:szCs w:val="22"/>
          <w:vertAlign w:val="subscript"/>
        </w:rPr>
        <w:t>y</w:t>
      </w:r>
      <w:proofErr w:type="spellEnd"/>
      <w:r w:rsidRPr="00F3262C">
        <w:rPr>
          <w:rFonts w:ascii="Avenir Book" w:hAnsi="Avenir Book" w:cs="Arial"/>
          <w:szCs w:val="22"/>
        </w:rPr>
        <w:t xml:space="preserve"> = ∑ </w:t>
      </w:r>
      <w:proofErr w:type="gramStart"/>
      <w:r w:rsidRPr="00F3262C">
        <w:rPr>
          <w:rFonts w:ascii="Avenir Book" w:hAnsi="Avenir Book" w:cs="Arial"/>
          <w:szCs w:val="22"/>
        </w:rPr>
        <w:t>Q</w:t>
      </w:r>
      <w:r w:rsidRPr="00F3262C">
        <w:rPr>
          <w:rFonts w:ascii="Avenir Book" w:hAnsi="Avenir Book" w:cs="Arial"/>
          <w:szCs w:val="22"/>
          <w:vertAlign w:val="subscript"/>
        </w:rPr>
        <w:t>PJ,I</w:t>
      </w:r>
      <w:proofErr w:type="gramEnd"/>
      <w:r w:rsidRPr="00F3262C">
        <w:rPr>
          <w:rFonts w:ascii="Avenir Book" w:hAnsi="Avenir Book" w:cs="Arial"/>
          <w:szCs w:val="22"/>
        </w:rPr>
        <w:t xml:space="preserve"> * (1 - </w:t>
      </w:r>
      <w:proofErr w:type="spellStart"/>
      <w:r w:rsidRPr="00F3262C">
        <w:rPr>
          <w:rFonts w:ascii="Avenir Book" w:hAnsi="Avenir Book" w:cs="Arial"/>
          <w:szCs w:val="22"/>
        </w:rPr>
        <w:t>LFR</w:t>
      </w:r>
      <w:r w:rsidRPr="00F3262C">
        <w:rPr>
          <w:rFonts w:ascii="Avenir Book" w:hAnsi="Avenir Book" w:cs="Arial"/>
          <w:szCs w:val="22"/>
          <w:vertAlign w:val="subscript"/>
        </w:rPr>
        <w:t>i,y</w:t>
      </w:r>
      <w:proofErr w:type="spellEnd"/>
      <w:r w:rsidRPr="00F3262C">
        <w:rPr>
          <w:rFonts w:ascii="Avenir Book" w:hAnsi="Avenir Book" w:cs="Arial"/>
          <w:szCs w:val="22"/>
        </w:rPr>
        <w:t xml:space="preserve">) * </w:t>
      </w:r>
      <w:proofErr w:type="spellStart"/>
      <w:r w:rsidRPr="00F3262C">
        <w:rPr>
          <w:rFonts w:ascii="Avenir Book" w:hAnsi="Avenir Book" w:cs="Arial"/>
          <w:szCs w:val="22"/>
        </w:rPr>
        <w:t>ES</w:t>
      </w:r>
      <w:r w:rsidRPr="00F3262C">
        <w:rPr>
          <w:rFonts w:ascii="Avenir Book" w:hAnsi="Avenir Book" w:cs="Arial"/>
          <w:szCs w:val="22"/>
          <w:vertAlign w:val="subscript"/>
        </w:rPr>
        <w:t>i</w:t>
      </w:r>
      <w:proofErr w:type="spellEnd"/>
      <w:r w:rsidRPr="00F3262C">
        <w:rPr>
          <w:rFonts w:ascii="Avenir Book" w:hAnsi="Avenir Book" w:cs="Arial"/>
          <w:szCs w:val="22"/>
        </w:rPr>
        <w:t>*(1/(1-TD</w:t>
      </w:r>
      <w:r w:rsidRPr="00F3262C">
        <w:rPr>
          <w:rFonts w:ascii="Avenir Book" w:hAnsi="Avenir Book" w:cs="Arial"/>
          <w:szCs w:val="22"/>
          <w:vertAlign w:val="subscript"/>
        </w:rPr>
        <w:t>i</w:t>
      </w:r>
      <w:r w:rsidRPr="00F3262C">
        <w:rPr>
          <w:rFonts w:ascii="Avenir Book" w:hAnsi="Avenir Book" w:cs="Arial"/>
          <w:szCs w:val="22"/>
        </w:rPr>
        <w:t>)) * NTG (see Section E.3, SDG 13 for more details)</w:t>
      </w:r>
    </w:p>
    <w:p w14:paraId="6FD0DD05" w14:textId="77777777" w:rsidR="00DC064C" w:rsidRPr="003807E4" w:rsidRDefault="00DC064C" w:rsidP="00DC064C">
      <w:pPr>
        <w:rPr>
          <w:rFonts w:ascii="Avenir Book" w:hAnsi="Avenir Book"/>
          <w:szCs w:val="22"/>
        </w:rPr>
      </w:pPr>
      <w:r w:rsidRPr="00E73417">
        <w:rPr>
          <w:rFonts w:ascii="Avenir Book" w:hAnsi="Avenir Book"/>
          <w:szCs w:val="22"/>
        </w:rPr>
        <w:t>NES = 7.035 GWh</w:t>
      </w:r>
    </w:p>
    <w:p w14:paraId="3ABC0DF7" w14:textId="77777777" w:rsidR="00DC064C" w:rsidRPr="008C7F62" w:rsidRDefault="00DC064C" w:rsidP="00DC064C">
      <w:pPr>
        <w:rPr>
          <w:rFonts w:ascii="Avenir Book" w:hAnsi="Avenir Book"/>
          <w:szCs w:val="22"/>
        </w:rPr>
      </w:pPr>
    </w:p>
    <w:p w14:paraId="5B708E07" w14:textId="77777777" w:rsidR="00DC064C" w:rsidRPr="00F3262C" w:rsidRDefault="00DC064C" w:rsidP="00DC064C">
      <w:pPr>
        <w:rPr>
          <w:rFonts w:ascii="Avenir Book" w:hAnsi="Avenir Book"/>
          <w:szCs w:val="22"/>
        </w:rPr>
      </w:pPr>
      <w:r w:rsidRPr="00F3262C">
        <w:rPr>
          <w:rFonts w:ascii="Avenir Book" w:hAnsi="Avenir Book"/>
          <w:szCs w:val="22"/>
        </w:rPr>
        <w:t>SDG 12: Sustainable consumption and production</w:t>
      </w:r>
    </w:p>
    <w:p w14:paraId="08057F75" w14:textId="77777777" w:rsidR="00DC064C" w:rsidRPr="00F3262C" w:rsidRDefault="00DC064C" w:rsidP="00DC064C">
      <w:pPr>
        <w:rPr>
          <w:rFonts w:ascii="Avenir Book" w:hAnsi="Avenir Book"/>
          <w:szCs w:val="22"/>
        </w:rPr>
      </w:pPr>
      <w:r>
        <w:rPr>
          <w:rFonts w:ascii="Avenir Book" w:hAnsi="Avenir Book"/>
          <w:szCs w:val="22"/>
        </w:rPr>
        <w:t>1</w:t>
      </w:r>
      <w:r w:rsidRPr="009D64FB">
        <w:rPr>
          <w:rFonts w:ascii="Avenir Book" w:hAnsi="Avenir Book"/>
          <w:szCs w:val="22"/>
        </w:rPr>
        <w:t>,</w:t>
      </w:r>
      <w:r>
        <w:rPr>
          <w:rFonts w:ascii="Avenir Book" w:hAnsi="Avenir Book"/>
          <w:szCs w:val="22"/>
        </w:rPr>
        <w:t>111</w:t>
      </w:r>
      <w:r w:rsidRPr="009D64FB">
        <w:rPr>
          <w:rFonts w:ascii="Avenir Book" w:hAnsi="Avenir Book"/>
          <w:szCs w:val="22"/>
        </w:rPr>
        <w:t xml:space="preserve"> lamps have been collected and are stored in a container until they are treated and safely disposed.</w:t>
      </w:r>
    </w:p>
    <w:p w14:paraId="55F767F8" w14:textId="77777777" w:rsidR="00DC064C" w:rsidRPr="003807E4" w:rsidRDefault="00DC064C" w:rsidP="00DC064C">
      <w:pPr>
        <w:rPr>
          <w:rFonts w:ascii="Avenir Book" w:hAnsi="Avenir Book"/>
          <w:szCs w:val="22"/>
        </w:rPr>
      </w:pPr>
    </w:p>
    <w:p w14:paraId="0F5C8557" w14:textId="77777777" w:rsidR="00DC064C" w:rsidRPr="00F3262C" w:rsidRDefault="00DC064C" w:rsidP="00DC064C">
      <w:pPr>
        <w:rPr>
          <w:rFonts w:ascii="Avenir Book" w:hAnsi="Avenir Book"/>
          <w:szCs w:val="22"/>
        </w:rPr>
      </w:pPr>
      <w:r w:rsidRPr="00F3262C">
        <w:rPr>
          <w:rFonts w:ascii="Avenir Book" w:hAnsi="Avenir Book"/>
          <w:szCs w:val="22"/>
        </w:rPr>
        <w:t>SDG 13: Climate Action</w:t>
      </w:r>
    </w:p>
    <w:p w14:paraId="6B7411D3" w14:textId="77777777" w:rsidR="00DC064C" w:rsidRPr="003807E4" w:rsidRDefault="00DC064C" w:rsidP="00DC064C">
      <w:pPr>
        <w:rPr>
          <w:rFonts w:ascii="Avenir Book" w:hAnsi="Avenir Book"/>
          <w:szCs w:val="22"/>
        </w:rPr>
      </w:pPr>
      <w:r w:rsidRPr="003807E4">
        <w:rPr>
          <w:rFonts w:ascii="Avenir Book" w:hAnsi="Avenir Book"/>
          <w:szCs w:val="22"/>
        </w:rPr>
        <w:t>Project emissions are calculated as follows:</w:t>
      </w:r>
    </w:p>
    <w:p w14:paraId="5EDCC6D5" w14:textId="77777777" w:rsidR="00DC064C" w:rsidRPr="008C7F62" w:rsidRDefault="00DC064C" w:rsidP="00DC064C">
      <w:pPr>
        <w:rPr>
          <w:rFonts w:ascii="Avenir Book" w:hAnsi="Avenir Book"/>
          <w:szCs w:val="22"/>
        </w:rPr>
      </w:pPr>
    </w:p>
    <w:p w14:paraId="56C4CAE5" w14:textId="77777777" w:rsidR="00DC064C" w:rsidRPr="00F3262C" w:rsidRDefault="00DC064C" w:rsidP="00DC064C">
      <w:pPr>
        <w:rPr>
          <w:rFonts w:ascii="Avenir Book" w:hAnsi="Avenir Book" w:cs="Arial"/>
          <w:szCs w:val="22"/>
        </w:rPr>
      </w:pPr>
      <w:r w:rsidRPr="00F3262C">
        <w:rPr>
          <w:rFonts w:ascii="Avenir Book" w:hAnsi="Avenir Book" w:cs="Arial"/>
          <w:szCs w:val="22"/>
        </w:rPr>
        <w:t xml:space="preserve">PE = ∑ </w:t>
      </w:r>
      <w:proofErr w:type="gramStart"/>
      <w:r w:rsidRPr="00F3262C">
        <w:rPr>
          <w:rFonts w:ascii="Avenir Book" w:hAnsi="Avenir Book" w:cs="Arial"/>
          <w:szCs w:val="22"/>
        </w:rPr>
        <w:t>Q</w:t>
      </w:r>
      <w:r w:rsidRPr="00F3262C">
        <w:rPr>
          <w:rFonts w:ascii="Avenir Book" w:hAnsi="Avenir Book" w:cs="Arial"/>
          <w:szCs w:val="22"/>
          <w:vertAlign w:val="subscript"/>
        </w:rPr>
        <w:t>PJ,I</w:t>
      </w:r>
      <w:proofErr w:type="gramEnd"/>
      <w:r w:rsidRPr="00F3262C">
        <w:rPr>
          <w:rFonts w:ascii="Avenir Book" w:hAnsi="Avenir Book" w:cs="Arial"/>
          <w:szCs w:val="22"/>
        </w:rPr>
        <w:t xml:space="preserve"> * (1 - </w:t>
      </w:r>
      <w:proofErr w:type="spellStart"/>
      <w:r w:rsidRPr="00F3262C">
        <w:rPr>
          <w:rFonts w:ascii="Avenir Book" w:hAnsi="Avenir Book" w:cs="Arial"/>
          <w:szCs w:val="22"/>
        </w:rPr>
        <w:t>LFR</w:t>
      </w:r>
      <w:r w:rsidRPr="00F3262C">
        <w:rPr>
          <w:rFonts w:ascii="Avenir Book" w:hAnsi="Avenir Book" w:cs="Arial"/>
          <w:szCs w:val="22"/>
          <w:vertAlign w:val="subscript"/>
        </w:rPr>
        <w:t>i,y</w:t>
      </w:r>
      <w:proofErr w:type="spellEnd"/>
      <w:r w:rsidRPr="00F3262C">
        <w:rPr>
          <w:rFonts w:ascii="Avenir Book" w:hAnsi="Avenir Book" w:cs="Arial"/>
          <w:szCs w:val="22"/>
        </w:rPr>
        <w:t xml:space="preserve">) * </w:t>
      </w:r>
      <w:proofErr w:type="spellStart"/>
      <w:r w:rsidRPr="00F3262C">
        <w:rPr>
          <w:rFonts w:ascii="Avenir Book" w:hAnsi="Avenir Book" w:cs="Arial"/>
          <w:szCs w:val="22"/>
        </w:rPr>
        <w:t>P</w:t>
      </w:r>
      <w:r w:rsidRPr="00F3262C">
        <w:rPr>
          <w:rFonts w:ascii="Avenir Book" w:hAnsi="Avenir Book" w:cs="Arial"/>
          <w:szCs w:val="22"/>
          <w:vertAlign w:val="subscript"/>
        </w:rPr>
        <w:t>i,PJ</w:t>
      </w:r>
      <w:proofErr w:type="spellEnd"/>
      <w:r w:rsidRPr="00F3262C">
        <w:rPr>
          <w:rFonts w:ascii="Avenir Book" w:hAnsi="Avenir Book" w:cs="Arial"/>
          <w:szCs w:val="22"/>
        </w:rPr>
        <w:t xml:space="preserve"> * O</w:t>
      </w:r>
      <w:r w:rsidRPr="00F3262C">
        <w:rPr>
          <w:rFonts w:ascii="Avenir Book" w:hAnsi="Avenir Book" w:cs="Arial"/>
          <w:szCs w:val="22"/>
          <w:vertAlign w:val="subscript"/>
        </w:rPr>
        <w:t>i</w:t>
      </w:r>
      <w:r w:rsidRPr="00F3262C">
        <w:rPr>
          <w:rFonts w:ascii="Avenir Book" w:hAnsi="Avenir Book" w:cs="Arial"/>
          <w:szCs w:val="22"/>
        </w:rPr>
        <w:t xml:space="preserve"> * 365 / 1000 *(1/(1-TD</w:t>
      </w:r>
      <w:r w:rsidRPr="00F3262C">
        <w:rPr>
          <w:rFonts w:ascii="Avenir Book" w:hAnsi="Avenir Book" w:cs="Arial"/>
          <w:szCs w:val="22"/>
          <w:vertAlign w:val="subscript"/>
        </w:rPr>
        <w:t>i</w:t>
      </w:r>
      <w:r w:rsidRPr="00F3262C">
        <w:rPr>
          <w:rFonts w:ascii="Avenir Book" w:hAnsi="Avenir Book" w:cs="Arial"/>
          <w:szCs w:val="22"/>
        </w:rPr>
        <w:t>)) * NTG</w:t>
      </w:r>
    </w:p>
    <w:p w14:paraId="56A89426" w14:textId="77777777" w:rsidR="00DC064C" w:rsidRPr="00F3262C" w:rsidRDefault="00DC064C" w:rsidP="00DC064C">
      <w:pPr>
        <w:rPr>
          <w:rFonts w:ascii="Avenir Book" w:hAnsi="Avenir Book" w:cs="Arial"/>
          <w:szCs w:val="22"/>
        </w:rPr>
      </w:pPr>
      <w:r w:rsidRPr="00F3262C">
        <w:rPr>
          <w:rFonts w:ascii="Avenir Book" w:hAnsi="Avenir Book" w:cs="Arial"/>
          <w:szCs w:val="22"/>
        </w:rPr>
        <w:t>PE= 1,</w:t>
      </w:r>
      <w:r>
        <w:rPr>
          <w:rFonts w:ascii="Avenir Book" w:hAnsi="Avenir Book" w:cs="Arial"/>
          <w:szCs w:val="22"/>
        </w:rPr>
        <w:t>512</w:t>
      </w:r>
      <w:r w:rsidRPr="00F3262C">
        <w:rPr>
          <w:rFonts w:ascii="Avenir Book" w:hAnsi="Avenir Book" w:cs="Arial"/>
          <w:szCs w:val="22"/>
        </w:rPr>
        <w:t xml:space="preserve"> tCO</w:t>
      </w:r>
      <w:r w:rsidRPr="00E73417">
        <w:rPr>
          <w:rFonts w:ascii="Avenir Book" w:hAnsi="Avenir Book" w:cs="Arial"/>
          <w:szCs w:val="22"/>
          <w:vertAlign w:val="subscript"/>
        </w:rPr>
        <w:t>2</w:t>
      </w:r>
      <w:r>
        <w:rPr>
          <w:rFonts w:ascii="Avenir Book" w:hAnsi="Avenir Book" w:cs="Arial"/>
          <w:szCs w:val="22"/>
        </w:rPr>
        <w:t>e</w:t>
      </w:r>
    </w:p>
    <w:p w14:paraId="1C48514B" w14:textId="77777777" w:rsidR="00DC064C" w:rsidRPr="003807E4" w:rsidRDefault="00DC064C" w:rsidP="00DC064C">
      <w:pPr>
        <w:rPr>
          <w:rFonts w:ascii="Avenir Book" w:hAnsi="Avenir Book"/>
          <w:szCs w:val="22"/>
        </w:rPr>
      </w:pPr>
    </w:p>
    <w:p w14:paraId="1D637BC5" w14:textId="77777777" w:rsidR="00DC064C" w:rsidRPr="00F3262C" w:rsidRDefault="00DC064C" w:rsidP="00DC064C">
      <w:pPr>
        <w:rPr>
          <w:rFonts w:ascii="Avenir Book" w:hAnsi="Avenir Book" w:cs="Arial"/>
          <w:szCs w:val="22"/>
        </w:rPr>
      </w:pPr>
      <w:r w:rsidRPr="00F3262C">
        <w:rPr>
          <w:rFonts w:ascii="Avenir Book" w:hAnsi="Avenir Book" w:cs="Arial"/>
          <w:szCs w:val="22"/>
        </w:rPr>
        <w:t xml:space="preserve">Where: </w:t>
      </w:r>
    </w:p>
    <w:p w14:paraId="0C900006" w14:textId="77777777" w:rsidR="00DC064C" w:rsidRPr="00F3262C" w:rsidRDefault="00DC064C" w:rsidP="00DC064C">
      <w:pPr>
        <w:rPr>
          <w:rFonts w:ascii="Avenir Book" w:hAnsi="Avenir Book" w:cs="Arial"/>
          <w:szCs w:val="22"/>
        </w:rPr>
      </w:pPr>
      <w:proofErr w:type="spellStart"/>
      <w:proofErr w:type="gramStart"/>
      <w:r w:rsidRPr="00F3262C">
        <w:rPr>
          <w:rFonts w:ascii="Avenir Book" w:hAnsi="Avenir Book" w:cs="Arial"/>
          <w:szCs w:val="22"/>
        </w:rPr>
        <w:t>P</w:t>
      </w:r>
      <w:r w:rsidRPr="00F3262C">
        <w:rPr>
          <w:rFonts w:ascii="Avenir Book" w:hAnsi="Avenir Book" w:cs="Arial"/>
          <w:szCs w:val="22"/>
          <w:vertAlign w:val="subscript"/>
        </w:rPr>
        <w:t>i,PJ</w:t>
      </w:r>
      <w:proofErr w:type="spellEnd"/>
      <w:proofErr w:type="gramEnd"/>
      <w:r w:rsidRPr="00F3262C">
        <w:rPr>
          <w:rFonts w:ascii="Avenir Book" w:hAnsi="Avenir Book" w:cs="Arial"/>
          <w:szCs w:val="22"/>
        </w:rPr>
        <w:t xml:space="preserve"> : </w:t>
      </w:r>
      <w:r w:rsidRPr="00F3262C">
        <w:rPr>
          <w:rFonts w:ascii="Avenir Book" w:hAnsi="Avenir Book" w:cs="Arial"/>
          <w:szCs w:val="22"/>
        </w:rPr>
        <w:tab/>
      </w:r>
      <w:r w:rsidRPr="00F3262C">
        <w:rPr>
          <w:rFonts w:ascii="Avenir Book" w:hAnsi="Avenir Book" w:cs="Arial"/>
          <w:szCs w:val="22"/>
        </w:rPr>
        <w:tab/>
        <w:t>Rated power of the project lighting devices of the group of “</w:t>
      </w:r>
      <w:proofErr w:type="spellStart"/>
      <w:r w:rsidRPr="00F3262C">
        <w:rPr>
          <w:rFonts w:ascii="Avenir Book" w:hAnsi="Avenir Book" w:cs="Arial"/>
          <w:szCs w:val="22"/>
        </w:rPr>
        <w:t>i</w:t>
      </w:r>
      <w:proofErr w:type="spellEnd"/>
      <w:r w:rsidRPr="00F3262C">
        <w:rPr>
          <w:rFonts w:ascii="Avenir Book" w:hAnsi="Avenir Book" w:cs="Arial"/>
          <w:szCs w:val="22"/>
        </w:rPr>
        <w:t>“ lighting devices (Watts)</w:t>
      </w:r>
    </w:p>
    <w:p w14:paraId="0B5D964A" w14:textId="77777777" w:rsidR="00DC064C" w:rsidRPr="00F3262C" w:rsidRDefault="00DC064C" w:rsidP="00DC064C">
      <w:pPr>
        <w:ind w:left="1440" w:hanging="1440"/>
        <w:rPr>
          <w:rFonts w:ascii="Avenir Book" w:hAnsi="Avenir Book" w:cs="Arial"/>
          <w:szCs w:val="22"/>
        </w:rPr>
      </w:pPr>
      <w:proofErr w:type="gramStart"/>
      <w:r w:rsidRPr="00F3262C">
        <w:rPr>
          <w:rFonts w:ascii="Avenir Book" w:hAnsi="Avenir Book" w:cs="Arial"/>
          <w:szCs w:val="22"/>
        </w:rPr>
        <w:t>O</w:t>
      </w:r>
      <w:r w:rsidRPr="00F3262C">
        <w:rPr>
          <w:rFonts w:ascii="Avenir Book" w:hAnsi="Avenir Book" w:cs="Arial"/>
          <w:szCs w:val="22"/>
          <w:vertAlign w:val="subscript"/>
        </w:rPr>
        <w:t>i</w:t>
      </w:r>
      <w:r w:rsidRPr="00F3262C">
        <w:rPr>
          <w:rFonts w:ascii="Avenir Book" w:hAnsi="Avenir Book" w:cs="Arial"/>
          <w:szCs w:val="22"/>
        </w:rPr>
        <w:t xml:space="preserve"> :</w:t>
      </w:r>
      <w:proofErr w:type="gramEnd"/>
      <w:r w:rsidRPr="00F3262C">
        <w:rPr>
          <w:rFonts w:ascii="Avenir Book" w:hAnsi="Avenir Book" w:cs="Arial"/>
          <w:szCs w:val="22"/>
        </w:rPr>
        <w:t xml:space="preserve"> </w:t>
      </w:r>
      <w:r w:rsidRPr="00F3262C">
        <w:rPr>
          <w:rFonts w:ascii="Avenir Book" w:hAnsi="Avenir Book" w:cs="Arial"/>
          <w:szCs w:val="22"/>
        </w:rPr>
        <w:tab/>
        <w:t>Average daily operating hours of the lighting devices replaced by the group of ”</w:t>
      </w:r>
      <w:proofErr w:type="spellStart"/>
      <w:r w:rsidRPr="00F3262C">
        <w:rPr>
          <w:rFonts w:ascii="Avenir Book" w:hAnsi="Avenir Book" w:cs="Arial"/>
          <w:szCs w:val="22"/>
        </w:rPr>
        <w:t>i</w:t>
      </w:r>
      <w:proofErr w:type="spellEnd"/>
      <w:r w:rsidRPr="00F3262C">
        <w:rPr>
          <w:rFonts w:ascii="Avenir Book" w:hAnsi="Avenir Book" w:cs="Arial"/>
          <w:szCs w:val="22"/>
        </w:rPr>
        <w:t xml:space="preserve">” lighting devices. For </w:t>
      </w:r>
      <w:proofErr w:type="gramStart"/>
      <w:r w:rsidRPr="00F3262C">
        <w:rPr>
          <w:rFonts w:ascii="Avenir Book" w:hAnsi="Avenir Book" w:cs="Arial"/>
          <w:szCs w:val="22"/>
        </w:rPr>
        <w:t>ex</w:t>
      </w:r>
      <w:proofErr w:type="gramEnd"/>
      <w:r w:rsidRPr="00F3262C">
        <w:rPr>
          <w:rFonts w:ascii="Avenir Book" w:hAnsi="Avenir Book" w:cs="Arial"/>
          <w:szCs w:val="22"/>
        </w:rPr>
        <w:t xml:space="preserve"> post values use 3.5 hours per </w:t>
      </w:r>
      <w:proofErr w:type="gramStart"/>
      <w:r w:rsidRPr="00F3262C">
        <w:rPr>
          <w:rFonts w:ascii="Avenir Book" w:hAnsi="Avenir Book" w:cs="Arial"/>
          <w:szCs w:val="22"/>
        </w:rPr>
        <w:t>24 hour</w:t>
      </w:r>
      <w:proofErr w:type="gramEnd"/>
      <w:r w:rsidRPr="00F3262C">
        <w:rPr>
          <w:rFonts w:ascii="Avenir Book" w:hAnsi="Avenir Book" w:cs="Arial"/>
          <w:szCs w:val="22"/>
        </w:rPr>
        <w:t xml:space="preserve"> period. </w:t>
      </w:r>
    </w:p>
    <w:p w14:paraId="205B3986" w14:textId="77777777" w:rsidR="00DC064C" w:rsidRPr="00F3262C" w:rsidRDefault="00DC064C" w:rsidP="00DC064C">
      <w:pPr>
        <w:ind w:left="1440" w:hanging="1440"/>
        <w:rPr>
          <w:rFonts w:ascii="Avenir Book" w:hAnsi="Avenir Book" w:cs="Arial"/>
          <w:szCs w:val="22"/>
        </w:rPr>
      </w:pPr>
      <w:proofErr w:type="gramStart"/>
      <w:r w:rsidRPr="00F3262C">
        <w:rPr>
          <w:rFonts w:ascii="Avenir Book" w:hAnsi="Avenir Book" w:cs="Arial"/>
          <w:szCs w:val="22"/>
        </w:rPr>
        <w:t>Q</w:t>
      </w:r>
      <w:r w:rsidRPr="00F3262C">
        <w:rPr>
          <w:rFonts w:ascii="Avenir Book" w:hAnsi="Avenir Book" w:cs="Arial"/>
          <w:szCs w:val="22"/>
          <w:vertAlign w:val="subscript"/>
        </w:rPr>
        <w:t>PJ,I</w:t>
      </w:r>
      <w:proofErr w:type="gramEnd"/>
      <w:r w:rsidRPr="00F3262C">
        <w:rPr>
          <w:rFonts w:ascii="Avenir Book" w:hAnsi="Avenir Book" w:cs="Arial"/>
          <w:szCs w:val="22"/>
          <w:vertAlign w:val="subscript"/>
        </w:rPr>
        <w:t xml:space="preserve"> </w:t>
      </w:r>
      <w:r w:rsidRPr="00F3262C">
        <w:rPr>
          <w:rFonts w:ascii="Avenir Book" w:hAnsi="Avenir Book" w:cs="Arial"/>
          <w:szCs w:val="22"/>
        </w:rPr>
        <w:t xml:space="preserve">: </w:t>
      </w:r>
      <w:r w:rsidRPr="00F3262C">
        <w:rPr>
          <w:rFonts w:ascii="Avenir Book" w:hAnsi="Avenir Book" w:cs="Arial"/>
          <w:szCs w:val="22"/>
        </w:rPr>
        <w:tab/>
        <w:t xml:space="preserve">Number (quantity) of pieces of equipment (CFLs) of type </w:t>
      </w:r>
      <w:proofErr w:type="spellStart"/>
      <w:r w:rsidRPr="00F3262C">
        <w:rPr>
          <w:rFonts w:ascii="Avenir Book" w:hAnsi="Avenir Book" w:cs="Arial"/>
          <w:szCs w:val="22"/>
        </w:rPr>
        <w:t>i</w:t>
      </w:r>
      <w:proofErr w:type="spellEnd"/>
      <w:r w:rsidRPr="00F3262C">
        <w:rPr>
          <w:rFonts w:ascii="Avenir Book" w:hAnsi="Avenir Book" w:cs="Arial"/>
          <w:szCs w:val="22"/>
        </w:rPr>
        <w:t xml:space="preserve"> distributed or installed</w:t>
      </w:r>
      <w:r w:rsidRPr="00F3262C">
        <w:rPr>
          <w:rFonts w:ascii="MS Mincho" w:eastAsia="MS Mincho" w:hAnsi="MS Mincho" w:cs="MS Mincho"/>
          <w:szCs w:val="22"/>
        </w:rPr>
        <w:t> </w:t>
      </w:r>
      <w:r w:rsidRPr="00F3262C">
        <w:rPr>
          <w:rFonts w:ascii="Avenir Book" w:hAnsi="Avenir Book" w:cs="Arial"/>
          <w:szCs w:val="22"/>
        </w:rPr>
        <w:t>under the project activity (units). In total for all “</w:t>
      </w:r>
      <w:proofErr w:type="spellStart"/>
      <w:proofErr w:type="gramStart"/>
      <w:r w:rsidRPr="00F3262C">
        <w:rPr>
          <w:rFonts w:ascii="Avenir Book" w:hAnsi="Avenir Book" w:cs="Arial"/>
          <w:szCs w:val="22"/>
        </w:rPr>
        <w:t>i</w:t>
      </w:r>
      <w:proofErr w:type="spellEnd"/>
      <w:r w:rsidRPr="00F3262C">
        <w:rPr>
          <w:rFonts w:ascii="Avenir Book" w:hAnsi="Avenir Book" w:cs="Arial"/>
          <w:szCs w:val="22"/>
        </w:rPr>
        <w:t>“</w:t>
      </w:r>
      <w:proofErr w:type="gramEnd"/>
      <w:r w:rsidRPr="00F3262C">
        <w:rPr>
          <w:rFonts w:ascii="Avenir Book" w:hAnsi="Avenir Book" w:cs="Arial"/>
          <w:szCs w:val="22"/>
        </w:rPr>
        <w:t>, this value shall be equal to or</w:t>
      </w:r>
      <w:r w:rsidRPr="00F3262C">
        <w:rPr>
          <w:rFonts w:ascii="MS Mincho" w:eastAsia="MS Mincho" w:hAnsi="MS Mincho" w:cs="MS Mincho"/>
          <w:szCs w:val="22"/>
        </w:rPr>
        <w:t> </w:t>
      </w:r>
      <w:r w:rsidRPr="00F3262C">
        <w:rPr>
          <w:rFonts w:ascii="Avenir Book" w:hAnsi="Avenir Book" w:cs="Arial"/>
          <w:szCs w:val="22"/>
        </w:rPr>
        <w:t xml:space="preserve">less than the documented number of all </w:t>
      </w:r>
      <w:proofErr w:type="gramStart"/>
      <w:r w:rsidRPr="00F3262C">
        <w:rPr>
          <w:rFonts w:ascii="Avenir Book" w:hAnsi="Avenir Book" w:cs="Arial"/>
          <w:szCs w:val="22"/>
        </w:rPr>
        <w:t>baseline</w:t>
      </w:r>
      <w:proofErr w:type="gramEnd"/>
      <w:r w:rsidRPr="00F3262C">
        <w:rPr>
          <w:rFonts w:ascii="Avenir Book" w:hAnsi="Avenir Book" w:cs="Arial"/>
          <w:szCs w:val="22"/>
        </w:rPr>
        <w:t xml:space="preserve"> incandescent lamps destroyed.</w:t>
      </w:r>
      <w:r w:rsidRPr="00F3262C">
        <w:rPr>
          <w:rFonts w:ascii="MS Mincho" w:eastAsia="MS Mincho" w:hAnsi="MS Mincho" w:cs="MS Mincho"/>
          <w:szCs w:val="22"/>
        </w:rPr>
        <w:t> </w:t>
      </w:r>
      <w:r w:rsidRPr="00F3262C">
        <w:rPr>
          <w:rFonts w:ascii="Avenir Book" w:hAnsi="Avenir Book" w:cs="Arial"/>
          <w:szCs w:val="22"/>
        </w:rPr>
        <w:t xml:space="preserve">Once all of the project CFLs are distributed or installed, </w:t>
      </w:r>
      <w:proofErr w:type="spellStart"/>
      <w:proofErr w:type="gramStart"/>
      <w:r w:rsidRPr="00F3262C">
        <w:rPr>
          <w:rFonts w:ascii="Avenir Book" w:hAnsi="Avenir Book" w:cs="Arial"/>
          <w:szCs w:val="22"/>
        </w:rPr>
        <w:t>QPJ,i</w:t>
      </w:r>
      <w:proofErr w:type="spellEnd"/>
      <w:proofErr w:type="gramEnd"/>
      <w:r w:rsidRPr="00F3262C">
        <w:rPr>
          <w:rFonts w:ascii="Avenir Book" w:hAnsi="Avenir Book" w:cs="Arial"/>
          <w:szCs w:val="22"/>
        </w:rPr>
        <w:t xml:space="preserve"> is a constant value independent from y</w:t>
      </w:r>
      <w:r w:rsidRPr="00F3262C">
        <w:rPr>
          <w:rFonts w:ascii="MS Mincho" w:eastAsia="MS Mincho" w:hAnsi="MS Mincho" w:cs="MS Mincho"/>
          <w:szCs w:val="22"/>
        </w:rPr>
        <w:t> </w:t>
      </w:r>
    </w:p>
    <w:p w14:paraId="66BA9CB3" w14:textId="77777777" w:rsidR="00DC064C" w:rsidRPr="00F3262C" w:rsidRDefault="00DC064C" w:rsidP="00DC064C">
      <w:pPr>
        <w:rPr>
          <w:rFonts w:ascii="Avenir Book" w:hAnsi="Avenir Book" w:cs="Arial"/>
          <w:szCs w:val="22"/>
        </w:rPr>
      </w:pPr>
      <w:proofErr w:type="spellStart"/>
      <w:proofErr w:type="gramStart"/>
      <w:r w:rsidRPr="00F3262C">
        <w:rPr>
          <w:rFonts w:ascii="Avenir Book" w:hAnsi="Avenir Book" w:cs="Arial"/>
          <w:szCs w:val="22"/>
        </w:rPr>
        <w:t>LFR</w:t>
      </w:r>
      <w:r w:rsidRPr="00F3262C">
        <w:rPr>
          <w:rFonts w:ascii="Avenir Book" w:hAnsi="Avenir Book" w:cs="Arial"/>
          <w:szCs w:val="22"/>
          <w:vertAlign w:val="subscript"/>
        </w:rPr>
        <w:t>i,y</w:t>
      </w:r>
      <w:proofErr w:type="spellEnd"/>
      <w:proofErr w:type="gramEnd"/>
      <w:r w:rsidRPr="00F3262C">
        <w:rPr>
          <w:rFonts w:ascii="Avenir Book" w:hAnsi="Avenir Book" w:cs="Arial"/>
          <w:szCs w:val="22"/>
        </w:rPr>
        <w:t xml:space="preserve"> : </w:t>
      </w:r>
      <w:r w:rsidRPr="00F3262C">
        <w:rPr>
          <w:rFonts w:ascii="Avenir Book" w:hAnsi="Avenir Book" w:cs="Arial"/>
          <w:szCs w:val="22"/>
        </w:rPr>
        <w:tab/>
      </w:r>
      <w:r w:rsidRPr="00F3262C">
        <w:rPr>
          <w:rFonts w:ascii="Avenir Book" w:hAnsi="Avenir Book" w:cs="Arial"/>
          <w:szCs w:val="22"/>
        </w:rPr>
        <w:tab/>
        <w:t xml:space="preserve">Lamp Failure Rate for equipment type </w:t>
      </w:r>
      <w:proofErr w:type="spellStart"/>
      <w:r w:rsidRPr="00F3262C">
        <w:rPr>
          <w:rFonts w:ascii="Avenir Book" w:hAnsi="Avenir Book" w:cs="Arial"/>
          <w:szCs w:val="22"/>
        </w:rPr>
        <w:t>i</w:t>
      </w:r>
      <w:proofErr w:type="spellEnd"/>
      <w:r w:rsidRPr="00F3262C">
        <w:rPr>
          <w:rFonts w:ascii="Avenir Book" w:hAnsi="Avenir Book" w:cs="Arial"/>
          <w:szCs w:val="22"/>
        </w:rPr>
        <w:t xml:space="preserve"> in year y (fraction)</w:t>
      </w:r>
      <w:r w:rsidRPr="00F3262C">
        <w:rPr>
          <w:rFonts w:ascii="Avenir Book" w:hAnsi="Avenir Book" w:cs="Arial"/>
          <w:szCs w:val="22"/>
        </w:rPr>
        <w:t></w:t>
      </w:r>
    </w:p>
    <w:p w14:paraId="201A62C2" w14:textId="77777777" w:rsidR="00DC064C" w:rsidRPr="00F3262C" w:rsidRDefault="00DC064C" w:rsidP="00DC064C">
      <w:pPr>
        <w:ind w:left="1440" w:hanging="1440"/>
        <w:rPr>
          <w:rFonts w:ascii="Avenir Book" w:hAnsi="Avenir Book" w:cs="Arial"/>
          <w:szCs w:val="22"/>
        </w:rPr>
      </w:pPr>
      <w:proofErr w:type="spellStart"/>
      <w:proofErr w:type="gramStart"/>
      <w:r w:rsidRPr="00F3262C">
        <w:rPr>
          <w:rFonts w:ascii="Avenir Book" w:hAnsi="Avenir Book" w:cs="Arial"/>
          <w:szCs w:val="22"/>
        </w:rPr>
        <w:t>TD</w:t>
      </w:r>
      <w:r w:rsidRPr="00F3262C">
        <w:rPr>
          <w:rFonts w:ascii="Avenir Book" w:hAnsi="Avenir Book" w:cs="Arial"/>
          <w:szCs w:val="22"/>
          <w:vertAlign w:val="subscript"/>
        </w:rPr>
        <w:t>i</w:t>
      </w:r>
      <w:proofErr w:type="spellEnd"/>
      <w:r w:rsidRPr="00F3262C">
        <w:rPr>
          <w:rFonts w:ascii="Avenir Book" w:hAnsi="Avenir Book" w:cs="Arial"/>
          <w:szCs w:val="22"/>
        </w:rPr>
        <w:t xml:space="preserve"> :</w:t>
      </w:r>
      <w:proofErr w:type="gramEnd"/>
      <w:r w:rsidRPr="00F3262C">
        <w:rPr>
          <w:rFonts w:ascii="Avenir Book" w:hAnsi="Avenir Book" w:cs="Arial"/>
          <w:szCs w:val="22"/>
        </w:rPr>
        <w:t xml:space="preserve"> </w:t>
      </w:r>
      <w:r w:rsidRPr="00F3262C">
        <w:rPr>
          <w:rFonts w:ascii="Avenir Book" w:hAnsi="Avenir Book" w:cs="Arial"/>
          <w:szCs w:val="22"/>
        </w:rPr>
        <w:tab/>
        <w:t>Average annual technical grid losses (transmission and distribution) during year y</w:t>
      </w:r>
    </w:p>
    <w:p w14:paraId="2F4B7D40" w14:textId="77777777" w:rsidR="00DC064C" w:rsidRPr="00F3262C" w:rsidRDefault="00DC064C" w:rsidP="00DC064C">
      <w:pPr>
        <w:ind w:left="1440"/>
        <w:rPr>
          <w:rFonts w:ascii="Avenir Book" w:hAnsi="Avenir Book" w:cs="Arial"/>
          <w:szCs w:val="22"/>
        </w:rPr>
      </w:pPr>
      <w:r w:rsidRPr="00F3262C">
        <w:rPr>
          <w:rFonts w:ascii="Avenir Book" w:hAnsi="Avenir Book" w:cs="Arial"/>
          <w:szCs w:val="22"/>
        </w:rPr>
        <w:lastRenderedPageBreak/>
        <w:t xml:space="preserve">for the grid serving the locations where the devices are installed, expressed as a fraction. </w:t>
      </w:r>
    </w:p>
    <w:p w14:paraId="7E10D2BE" w14:textId="77777777" w:rsidR="00DC064C" w:rsidRPr="00F3262C" w:rsidRDefault="00DC064C" w:rsidP="00DC064C">
      <w:pPr>
        <w:rPr>
          <w:rFonts w:ascii="Avenir Book" w:hAnsi="Avenir Book" w:cs="Arial"/>
          <w:szCs w:val="22"/>
        </w:rPr>
      </w:pPr>
      <w:proofErr w:type="gramStart"/>
      <w:r w:rsidRPr="00F3262C">
        <w:rPr>
          <w:rFonts w:ascii="Avenir Book" w:hAnsi="Avenir Book" w:cs="Arial"/>
          <w:szCs w:val="22"/>
        </w:rPr>
        <w:t>NTG :</w:t>
      </w:r>
      <w:proofErr w:type="gramEnd"/>
      <w:r w:rsidRPr="00F3262C">
        <w:rPr>
          <w:rFonts w:ascii="Avenir Book" w:hAnsi="Avenir Book" w:cs="Arial"/>
          <w:szCs w:val="22"/>
        </w:rPr>
        <w:t xml:space="preserve"> </w:t>
      </w:r>
      <w:r w:rsidRPr="00F3262C">
        <w:rPr>
          <w:rFonts w:ascii="Avenir Book" w:hAnsi="Avenir Book" w:cs="Arial"/>
          <w:szCs w:val="22"/>
        </w:rPr>
        <w:tab/>
      </w:r>
      <w:r w:rsidRPr="00F3262C">
        <w:rPr>
          <w:rFonts w:ascii="Avenir Book" w:hAnsi="Avenir Book" w:cs="Arial"/>
          <w:szCs w:val="22"/>
        </w:rPr>
        <w:tab/>
        <w:t>Net-to-gross adjustment factor</w:t>
      </w:r>
    </w:p>
    <w:p w14:paraId="6671C2B3" w14:textId="77777777" w:rsidR="00DC064C" w:rsidRPr="003807E4" w:rsidRDefault="00DC064C" w:rsidP="00DC064C">
      <w:pPr>
        <w:rPr>
          <w:rFonts w:ascii="Avenir Book" w:hAnsi="Avenir Book"/>
          <w:szCs w:val="22"/>
        </w:rPr>
      </w:pPr>
    </w:p>
    <w:p w14:paraId="35473AA6" w14:textId="77777777" w:rsidR="00DC064C" w:rsidRPr="00F3262C" w:rsidRDefault="00DC064C" w:rsidP="00DC064C">
      <w:pPr>
        <w:rPr>
          <w:rFonts w:ascii="Avenir Book" w:hAnsi="Avenir Book"/>
          <w:szCs w:val="22"/>
        </w:rPr>
      </w:pPr>
      <w:r w:rsidRPr="00F3262C">
        <w:rPr>
          <w:rFonts w:ascii="Avenir Book" w:hAnsi="Avenir Book"/>
          <w:szCs w:val="22"/>
        </w:rPr>
        <w:t>SDG 17: Partnerships for the goals</w:t>
      </w:r>
    </w:p>
    <w:p w14:paraId="08A1C22F" w14:textId="77777777" w:rsidR="00DC064C" w:rsidRPr="00F3262C" w:rsidRDefault="00DC064C" w:rsidP="00DC064C">
      <w:pPr>
        <w:rPr>
          <w:rFonts w:ascii="Avenir Book" w:hAnsi="Avenir Book"/>
          <w:szCs w:val="22"/>
        </w:rPr>
      </w:pPr>
      <w:r w:rsidRPr="00F3262C">
        <w:rPr>
          <w:rFonts w:ascii="Avenir Book" w:hAnsi="Avenir Book"/>
          <w:szCs w:val="22"/>
        </w:rPr>
        <w:t xml:space="preserve">Number of lamps imported: </w:t>
      </w:r>
      <w:r w:rsidRPr="00F3262C">
        <w:rPr>
          <w:rFonts w:ascii="Avenir Book" w:eastAsia="MS Mincho" w:hAnsi="Avenir Book"/>
          <w:szCs w:val="22"/>
        </w:rPr>
        <w:t xml:space="preserve">540,000 </w:t>
      </w:r>
    </w:p>
    <w:p w14:paraId="40A32A50" w14:textId="77777777" w:rsidR="00DC064C" w:rsidRPr="00F3262C" w:rsidRDefault="00DC064C" w:rsidP="00DC064C">
      <w:pPr>
        <w:rPr>
          <w:rFonts w:ascii="Avenir Book" w:hAnsi="Avenir Book"/>
          <w:szCs w:val="22"/>
        </w:rPr>
      </w:pPr>
      <w:r w:rsidRPr="00F3262C">
        <w:rPr>
          <w:rFonts w:ascii="Avenir Book" w:hAnsi="Avenir Book"/>
          <w:szCs w:val="22"/>
        </w:rPr>
        <w:t xml:space="preserve">Number of lamps sold at subsidized price: </w:t>
      </w:r>
      <w:r w:rsidRPr="00F3262C">
        <w:rPr>
          <w:rFonts w:ascii="Avenir Book" w:eastAsia="MS Mincho" w:hAnsi="Avenir Book"/>
          <w:szCs w:val="22"/>
        </w:rPr>
        <w:t>518,248</w:t>
      </w:r>
    </w:p>
    <w:p w14:paraId="21D8556E" w14:textId="74C76C9B" w:rsidR="00816579" w:rsidRPr="003B1DEE" w:rsidRDefault="00816579" w:rsidP="00816579"/>
    <w:p w14:paraId="03522618" w14:textId="1F3057B2" w:rsidR="00816579" w:rsidRPr="00B96D85" w:rsidRDefault="009C150E" w:rsidP="009C150E">
      <w:pPr>
        <w:pStyle w:val="Heading5"/>
      </w:pPr>
      <w:bookmarkStart w:id="47" w:name="_Toc40962782"/>
      <w:r>
        <w:t xml:space="preserve">E.3. </w:t>
      </w:r>
      <w:r w:rsidR="00816579" w:rsidRPr="00CA4AB2">
        <w:t>Calculation of leakage</w:t>
      </w:r>
      <w:bookmarkEnd w:id="47"/>
      <w:r w:rsidR="00816579" w:rsidRPr="00CA4AB2">
        <w:t xml:space="preserve"> </w:t>
      </w:r>
    </w:p>
    <w:p w14:paraId="018C24FD" w14:textId="77777777" w:rsidR="00816579" w:rsidRPr="003B1DEE" w:rsidRDefault="00816579" w:rsidP="00816579">
      <w:r w:rsidRPr="003B1DEE">
        <w:t>&gt;&gt;</w:t>
      </w:r>
    </w:p>
    <w:p w14:paraId="7873AF36" w14:textId="2B506F9C" w:rsidR="00816579" w:rsidRPr="001B6467" w:rsidRDefault="009C150E" w:rsidP="009C150E">
      <w:pPr>
        <w:pStyle w:val="Heading5"/>
      </w:pPr>
      <w:bookmarkStart w:id="48" w:name="_Toc40953319"/>
      <w:bookmarkStart w:id="49" w:name="_Toc40953601"/>
      <w:bookmarkStart w:id="50" w:name="_Toc40962783"/>
      <w:bookmarkStart w:id="51" w:name="_Ref315873988"/>
      <w:bookmarkStart w:id="52" w:name="_Toc40962784"/>
      <w:bookmarkEnd w:id="48"/>
      <w:bookmarkEnd w:id="49"/>
      <w:bookmarkEnd w:id="50"/>
      <w:r>
        <w:t xml:space="preserve">E.4. </w:t>
      </w:r>
      <w:r w:rsidR="00816579" w:rsidRPr="002669DA">
        <w:t xml:space="preserve">Calculation of </w:t>
      </w:r>
      <w:bookmarkEnd w:id="51"/>
      <w:r w:rsidR="00816579" w:rsidRPr="002669DA">
        <w:t>net benefits or direct calculation for each SDG Impact</w:t>
      </w:r>
      <w:bookmarkStart w:id="53" w:name="_Toc40962785"/>
      <w:bookmarkEnd w:id="52"/>
      <w:bookmarkEnd w:id="53"/>
    </w:p>
    <w:tbl>
      <w:tblPr>
        <w:tblStyle w:val="GSTableBoldline-heightcondensed"/>
        <w:tblW w:w="5000" w:type="pct"/>
        <w:tblCellMar>
          <w:top w:w="57" w:type="dxa"/>
          <w:left w:w="57" w:type="dxa"/>
        </w:tblCellMar>
        <w:tblLook w:val="06A0" w:firstRow="1" w:lastRow="0" w:firstColumn="1" w:lastColumn="0" w:noHBand="1" w:noVBand="1"/>
      </w:tblPr>
      <w:tblGrid>
        <w:gridCol w:w="575"/>
        <w:gridCol w:w="4142"/>
        <w:gridCol w:w="2811"/>
        <w:gridCol w:w="1052"/>
        <w:gridCol w:w="1052"/>
      </w:tblGrid>
      <w:tr w:rsidR="004714F2" w:rsidRPr="001673A1" w14:paraId="72CAEDEA" w14:textId="77777777" w:rsidTr="004714F2">
        <w:trPr>
          <w:cnfStyle w:val="100000000000" w:firstRow="1" w:lastRow="0" w:firstColumn="0" w:lastColumn="0" w:oddVBand="0" w:evenVBand="0" w:oddHBand="0" w:evenHBand="0" w:firstRowFirstColumn="0" w:firstRowLastColumn="0" w:lastRowFirstColumn="0" w:lastRowLastColumn="0"/>
          <w:trHeight w:val="658"/>
        </w:trPr>
        <w:tc>
          <w:tcPr>
            <w:tcW w:w="515" w:type="pct"/>
            <w:vAlign w:val="top"/>
          </w:tcPr>
          <w:p w14:paraId="1FF62AAE" w14:textId="77777777" w:rsidR="00816579" w:rsidRPr="004714F2" w:rsidDel="00B62773" w:rsidRDefault="00816579" w:rsidP="004714F2">
            <w:pPr>
              <w:rPr>
                <w:color w:val="FFFFFF" w:themeColor="background1"/>
              </w:rPr>
            </w:pPr>
            <w:r w:rsidRPr="004714F2">
              <w:rPr>
                <w:color w:val="FFFFFF" w:themeColor="background1"/>
              </w:rPr>
              <w:t>SDG</w:t>
            </w:r>
          </w:p>
        </w:tc>
        <w:tc>
          <w:tcPr>
            <w:tcW w:w="2375" w:type="pct"/>
            <w:vAlign w:val="top"/>
          </w:tcPr>
          <w:p w14:paraId="41D01427" w14:textId="77777777" w:rsidR="00816579" w:rsidRPr="004714F2" w:rsidRDefault="00816579" w:rsidP="004714F2">
            <w:pPr>
              <w:rPr>
                <w:color w:val="FFFFFF" w:themeColor="background1"/>
              </w:rPr>
            </w:pPr>
            <w:r w:rsidRPr="004714F2">
              <w:rPr>
                <w:color w:val="FFFFFF" w:themeColor="background1"/>
              </w:rPr>
              <w:t>SDG Impact</w:t>
            </w:r>
          </w:p>
        </w:tc>
        <w:tc>
          <w:tcPr>
            <w:tcW w:w="788" w:type="pct"/>
            <w:vAlign w:val="top"/>
          </w:tcPr>
          <w:p w14:paraId="66A1E5D2" w14:textId="5193E865" w:rsidR="00816579" w:rsidRPr="004714F2" w:rsidRDefault="00816579" w:rsidP="004714F2">
            <w:pPr>
              <w:spacing w:line="276" w:lineRule="auto"/>
              <w:rPr>
                <w:rFonts w:asciiTheme="minorHAnsi" w:hAnsiTheme="minorHAnsi"/>
                <w:color w:val="FFFFFF" w:themeColor="background1"/>
                <w:sz w:val="20"/>
              </w:rPr>
            </w:pPr>
            <w:r w:rsidRPr="004714F2">
              <w:rPr>
                <w:rFonts w:asciiTheme="minorHAnsi" w:hAnsiTheme="minorHAnsi"/>
                <w:color w:val="FFFFFF" w:themeColor="background1"/>
                <w:sz w:val="20"/>
              </w:rPr>
              <w:t xml:space="preserve">Baseline </w:t>
            </w:r>
            <w:r w:rsidR="004714F2" w:rsidRPr="004714F2">
              <w:rPr>
                <w:rFonts w:asciiTheme="minorHAnsi" w:hAnsiTheme="minorHAnsi"/>
                <w:color w:val="FFFFFF" w:themeColor="background1"/>
                <w:sz w:val="20"/>
              </w:rPr>
              <w:br/>
            </w:r>
            <w:r w:rsidRPr="004714F2">
              <w:rPr>
                <w:rFonts w:asciiTheme="minorHAnsi" w:hAnsiTheme="minorHAnsi"/>
                <w:color w:val="FFFFFF" w:themeColor="background1"/>
                <w:sz w:val="20"/>
              </w:rPr>
              <w:t>estimate</w:t>
            </w:r>
          </w:p>
        </w:tc>
        <w:tc>
          <w:tcPr>
            <w:tcW w:w="691" w:type="pct"/>
            <w:vAlign w:val="top"/>
          </w:tcPr>
          <w:p w14:paraId="6BFA9855" w14:textId="324756D0" w:rsidR="00816579" w:rsidRPr="004714F2" w:rsidRDefault="00816579" w:rsidP="004714F2">
            <w:pPr>
              <w:spacing w:line="276" w:lineRule="auto"/>
              <w:rPr>
                <w:rFonts w:asciiTheme="minorHAnsi" w:hAnsiTheme="minorHAnsi"/>
                <w:color w:val="FFFFFF" w:themeColor="background1"/>
                <w:sz w:val="20"/>
              </w:rPr>
            </w:pPr>
            <w:r w:rsidRPr="004714F2">
              <w:rPr>
                <w:rFonts w:asciiTheme="minorHAnsi" w:hAnsiTheme="minorHAnsi"/>
                <w:color w:val="FFFFFF" w:themeColor="background1"/>
                <w:sz w:val="20"/>
              </w:rPr>
              <w:t xml:space="preserve">Project </w:t>
            </w:r>
            <w:r w:rsidR="004714F2" w:rsidRPr="004714F2">
              <w:rPr>
                <w:rFonts w:asciiTheme="minorHAnsi" w:hAnsiTheme="minorHAnsi"/>
                <w:color w:val="FFFFFF" w:themeColor="background1"/>
                <w:sz w:val="20"/>
              </w:rPr>
              <w:br/>
            </w:r>
            <w:r w:rsidRPr="004714F2">
              <w:rPr>
                <w:rFonts w:asciiTheme="minorHAnsi" w:hAnsiTheme="minorHAnsi"/>
                <w:color w:val="FFFFFF" w:themeColor="background1"/>
                <w:sz w:val="20"/>
              </w:rPr>
              <w:t>estimate</w:t>
            </w:r>
          </w:p>
        </w:tc>
        <w:tc>
          <w:tcPr>
            <w:tcW w:w="630" w:type="pct"/>
            <w:vAlign w:val="top"/>
          </w:tcPr>
          <w:p w14:paraId="07B2D611" w14:textId="75DA4785" w:rsidR="00816579" w:rsidRPr="004714F2" w:rsidRDefault="00816579" w:rsidP="004714F2">
            <w:pPr>
              <w:spacing w:line="276" w:lineRule="auto"/>
              <w:rPr>
                <w:rFonts w:asciiTheme="minorHAnsi" w:hAnsiTheme="minorHAnsi"/>
                <w:color w:val="FFFFFF" w:themeColor="background1"/>
                <w:sz w:val="20"/>
              </w:rPr>
            </w:pPr>
            <w:r w:rsidRPr="004714F2">
              <w:rPr>
                <w:rFonts w:asciiTheme="minorHAnsi" w:hAnsiTheme="minorHAnsi"/>
                <w:color w:val="FFFFFF" w:themeColor="background1"/>
                <w:sz w:val="20"/>
              </w:rPr>
              <w:t xml:space="preserve">Net </w:t>
            </w:r>
            <w:r w:rsidR="004714F2" w:rsidRPr="004714F2">
              <w:rPr>
                <w:rFonts w:asciiTheme="minorHAnsi" w:hAnsiTheme="minorHAnsi"/>
                <w:color w:val="FFFFFF" w:themeColor="background1"/>
                <w:sz w:val="20"/>
              </w:rPr>
              <w:br/>
            </w:r>
            <w:r w:rsidRPr="004714F2">
              <w:rPr>
                <w:rFonts w:asciiTheme="minorHAnsi" w:hAnsiTheme="minorHAnsi"/>
                <w:color w:val="FFFFFF" w:themeColor="background1"/>
                <w:sz w:val="20"/>
              </w:rPr>
              <w:t>benefit</w:t>
            </w:r>
          </w:p>
        </w:tc>
      </w:tr>
      <w:tr w:rsidR="00DC064C" w:rsidRPr="001673A1" w14:paraId="37C72D52" w14:textId="77777777" w:rsidTr="004714F2">
        <w:trPr>
          <w:trHeight w:val="494"/>
        </w:trPr>
        <w:tc>
          <w:tcPr>
            <w:tcW w:w="515" w:type="pct"/>
          </w:tcPr>
          <w:p w14:paraId="6E161C7F" w14:textId="36165CB4" w:rsidR="00DC064C" w:rsidRPr="001673A1" w:rsidRDefault="00DC064C" w:rsidP="00DC064C">
            <w:r w:rsidRPr="001673A1">
              <w:t>1</w:t>
            </w:r>
          </w:p>
        </w:tc>
        <w:tc>
          <w:tcPr>
            <w:tcW w:w="2375" w:type="pct"/>
          </w:tcPr>
          <w:p w14:paraId="615022F4" w14:textId="5F9E62E6" w:rsidR="00DC064C" w:rsidRPr="001673A1" w:rsidRDefault="00DC064C" w:rsidP="00DC064C">
            <w:pPr>
              <w:rPr>
                <w:rFonts w:ascii="Avenir Book" w:hAnsi="Avenir Book"/>
                <w:b/>
              </w:rPr>
            </w:pPr>
            <w:r>
              <w:rPr>
                <w:rFonts w:ascii="Avenir Book" w:hAnsi="Avenir Book"/>
                <w:b/>
              </w:rPr>
              <w:t>Less expenses for electricity</w:t>
            </w:r>
          </w:p>
        </w:tc>
        <w:tc>
          <w:tcPr>
            <w:tcW w:w="788" w:type="pct"/>
          </w:tcPr>
          <w:p w14:paraId="0E11D666" w14:textId="77777777" w:rsidR="00DC064C" w:rsidRDefault="00DC064C" w:rsidP="00DC064C">
            <w:pPr>
              <w:rPr>
                <w:rFonts w:ascii="Avenir Book" w:hAnsi="Avenir Book"/>
                <w:b/>
                <w:sz w:val="20"/>
              </w:rPr>
            </w:pPr>
            <w:r w:rsidRPr="00DC064C">
              <w:rPr>
                <w:rFonts w:ascii="Avenir Book" w:hAnsi="Avenir Book"/>
                <w:b/>
                <w:sz w:val="20"/>
              </w:rPr>
              <w:t xml:space="preserve"> 868,224 Ar. </w:t>
            </w:r>
          </w:p>
          <w:p w14:paraId="5A59DD5B" w14:textId="5D2FCE7F" w:rsidR="00DC064C" w:rsidRPr="001673A1" w:rsidRDefault="00DC064C" w:rsidP="00DC064C">
            <w:pPr>
              <w:rPr>
                <w:rFonts w:ascii="Avenir Book" w:hAnsi="Avenir Book"/>
                <w:b/>
                <w:sz w:val="20"/>
              </w:rPr>
            </w:pPr>
            <w:r w:rsidRPr="00DC064C">
              <w:rPr>
                <w:rFonts w:ascii="Avenir Book" w:hAnsi="Avenir Book"/>
                <w:b/>
                <w:sz w:val="20"/>
              </w:rPr>
              <w:t>(</w:t>
            </w:r>
            <w:proofErr w:type="gramStart"/>
            <w:r w:rsidRPr="00DC064C">
              <w:rPr>
                <w:rFonts w:ascii="Avenir Book" w:hAnsi="Avenir Book"/>
                <w:b/>
                <w:sz w:val="20"/>
              </w:rPr>
              <w:t>adjusted</w:t>
            </w:r>
            <w:proofErr w:type="gramEnd"/>
            <w:r w:rsidRPr="00DC064C">
              <w:rPr>
                <w:rFonts w:ascii="Avenir Book" w:hAnsi="Avenir Book"/>
                <w:b/>
                <w:sz w:val="20"/>
              </w:rPr>
              <w:t xml:space="preserve"> to increased kWh price) </w:t>
            </w:r>
          </w:p>
        </w:tc>
        <w:tc>
          <w:tcPr>
            <w:tcW w:w="691" w:type="pct"/>
          </w:tcPr>
          <w:p w14:paraId="13DB92DD" w14:textId="77777777" w:rsidR="00DC064C" w:rsidRPr="00DC064C" w:rsidRDefault="00DC064C" w:rsidP="00DC064C">
            <w:pPr>
              <w:keepNext/>
              <w:keepLines/>
              <w:jc w:val="center"/>
              <w:rPr>
                <w:rFonts w:ascii="Avenir Book" w:hAnsi="Avenir Book"/>
                <w:b/>
                <w:sz w:val="20"/>
              </w:rPr>
            </w:pPr>
            <w:r w:rsidRPr="00DC064C">
              <w:rPr>
                <w:rFonts w:ascii="Avenir Book" w:hAnsi="Avenir Book"/>
                <w:b/>
                <w:sz w:val="20"/>
              </w:rPr>
              <w:t>732,468 Ar.</w:t>
            </w:r>
          </w:p>
          <w:p w14:paraId="448DC96B" w14:textId="699DF263" w:rsidR="00DC064C" w:rsidRPr="001673A1" w:rsidRDefault="00DC064C" w:rsidP="00DC064C">
            <w:pPr>
              <w:rPr>
                <w:rFonts w:ascii="Avenir Book" w:hAnsi="Avenir Book"/>
                <w:b/>
                <w:sz w:val="20"/>
              </w:rPr>
            </w:pPr>
            <w:r w:rsidRPr="00DC064C">
              <w:rPr>
                <w:rFonts w:ascii="Avenir Book" w:hAnsi="Avenir Book"/>
                <w:b/>
                <w:sz w:val="20"/>
              </w:rPr>
              <w:t>10%</w:t>
            </w:r>
          </w:p>
        </w:tc>
        <w:tc>
          <w:tcPr>
            <w:tcW w:w="630" w:type="pct"/>
          </w:tcPr>
          <w:p w14:paraId="6B68B274" w14:textId="77777777" w:rsidR="00DC064C" w:rsidRPr="00DC064C" w:rsidRDefault="00DC064C" w:rsidP="00DC064C">
            <w:pPr>
              <w:keepNext/>
              <w:keepLines/>
              <w:jc w:val="center"/>
              <w:rPr>
                <w:rFonts w:ascii="Avenir Book" w:hAnsi="Avenir Book"/>
                <w:b/>
                <w:sz w:val="20"/>
              </w:rPr>
            </w:pPr>
            <w:r w:rsidRPr="00DC064C">
              <w:rPr>
                <w:rFonts w:ascii="Avenir Book" w:hAnsi="Avenir Book"/>
                <w:b/>
                <w:sz w:val="20"/>
              </w:rPr>
              <w:t>135,756 Ar.</w:t>
            </w:r>
          </w:p>
          <w:p w14:paraId="0E74F427" w14:textId="20D395B1" w:rsidR="00DC064C" w:rsidRPr="001673A1" w:rsidRDefault="00DC064C" w:rsidP="00DC064C">
            <w:pPr>
              <w:rPr>
                <w:rFonts w:ascii="Avenir Book" w:hAnsi="Avenir Book"/>
                <w:b/>
                <w:sz w:val="20"/>
              </w:rPr>
            </w:pPr>
            <w:r w:rsidRPr="00DC064C">
              <w:rPr>
                <w:rFonts w:ascii="Avenir Book" w:hAnsi="Avenir Book"/>
                <w:b/>
                <w:sz w:val="20"/>
              </w:rPr>
              <w:t>15</w:t>
            </w:r>
            <w:r>
              <w:rPr>
                <w:rFonts w:ascii="Avenir Book" w:hAnsi="Avenir Book"/>
                <w:b/>
                <w:sz w:val="20"/>
              </w:rPr>
              <w:t>.6</w:t>
            </w:r>
            <w:r w:rsidRPr="00DC064C">
              <w:rPr>
                <w:rFonts w:ascii="Avenir Book" w:hAnsi="Avenir Book"/>
                <w:b/>
                <w:sz w:val="20"/>
              </w:rPr>
              <w:t xml:space="preserve"> %</w:t>
            </w:r>
          </w:p>
        </w:tc>
      </w:tr>
      <w:tr w:rsidR="00DC064C" w:rsidRPr="00DC064C" w14:paraId="50CB1AFA" w14:textId="77777777" w:rsidTr="004714F2">
        <w:trPr>
          <w:trHeight w:val="494"/>
        </w:trPr>
        <w:tc>
          <w:tcPr>
            <w:tcW w:w="515" w:type="pct"/>
            <w:tcBorders>
              <w:bottom w:val="single" w:sz="4" w:space="0" w:color="A6A6A6" w:themeColor="background1" w:themeShade="A6"/>
            </w:tcBorders>
          </w:tcPr>
          <w:p w14:paraId="6F22829F" w14:textId="7D9080AA" w:rsidR="00DC064C" w:rsidRPr="001673A1" w:rsidDel="00B62773" w:rsidRDefault="00DC064C" w:rsidP="00DC064C">
            <w:r>
              <w:t>7</w:t>
            </w:r>
          </w:p>
        </w:tc>
        <w:tc>
          <w:tcPr>
            <w:tcW w:w="2375" w:type="pct"/>
            <w:tcBorders>
              <w:bottom w:val="single" w:sz="4" w:space="0" w:color="A6A6A6" w:themeColor="background1" w:themeShade="A6"/>
            </w:tcBorders>
          </w:tcPr>
          <w:p w14:paraId="19F9F3D1" w14:textId="31A84D1D" w:rsidR="00DC064C" w:rsidRPr="001673A1" w:rsidRDefault="00DC064C" w:rsidP="00DC064C">
            <w:pPr>
              <w:rPr>
                <w:rFonts w:ascii="Avenir Book" w:hAnsi="Avenir Book"/>
                <w:b/>
              </w:rPr>
            </w:pPr>
            <w:r>
              <w:rPr>
                <w:rFonts w:ascii="Avenir Book" w:hAnsi="Avenir Book"/>
                <w:b/>
              </w:rPr>
              <w:t>GWh electricity saved</w:t>
            </w:r>
          </w:p>
        </w:tc>
        <w:tc>
          <w:tcPr>
            <w:tcW w:w="788" w:type="pct"/>
            <w:tcBorders>
              <w:bottom w:val="single" w:sz="4" w:space="0" w:color="A6A6A6" w:themeColor="background1" w:themeShade="A6"/>
            </w:tcBorders>
          </w:tcPr>
          <w:p w14:paraId="250B5BB0" w14:textId="2C904322" w:rsidR="00DC064C" w:rsidRPr="00DC064C" w:rsidRDefault="00DC064C" w:rsidP="00DC064C">
            <w:pPr>
              <w:rPr>
                <w:rFonts w:ascii="Avenir Book" w:hAnsi="Avenir Book"/>
                <w:b/>
                <w:sz w:val="20"/>
                <w:highlight w:val="yellow"/>
              </w:rPr>
            </w:pPr>
            <w:r w:rsidRPr="00DC064C">
              <w:rPr>
                <w:rFonts w:ascii="Avenir Book" w:hAnsi="Avenir Book"/>
                <w:b/>
                <w:sz w:val="20"/>
                <w:highlight w:val="yellow"/>
              </w:rPr>
              <w:t>0</w:t>
            </w:r>
          </w:p>
        </w:tc>
        <w:tc>
          <w:tcPr>
            <w:tcW w:w="691" w:type="pct"/>
            <w:tcBorders>
              <w:bottom w:val="single" w:sz="4" w:space="0" w:color="A6A6A6" w:themeColor="background1" w:themeShade="A6"/>
            </w:tcBorders>
          </w:tcPr>
          <w:p w14:paraId="3FC942B5" w14:textId="423E3326" w:rsidR="00DC064C" w:rsidRPr="00DC064C" w:rsidRDefault="00DC064C" w:rsidP="00DC064C">
            <w:pPr>
              <w:rPr>
                <w:rFonts w:ascii="Avenir Book" w:hAnsi="Avenir Book"/>
                <w:b/>
                <w:sz w:val="20"/>
                <w:highlight w:val="yellow"/>
              </w:rPr>
            </w:pPr>
            <w:r w:rsidRPr="00DC064C">
              <w:rPr>
                <w:rFonts w:ascii="Avenir Book" w:hAnsi="Avenir Book"/>
                <w:b/>
                <w:sz w:val="20"/>
                <w:highlight w:val="yellow"/>
              </w:rPr>
              <w:t>8.164</w:t>
            </w:r>
          </w:p>
        </w:tc>
        <w:tc>
          <w:tcPr>
            <w:tcW w:w="630" w:type="pct"/>
            <w:tcBorders>
              <w:bottom w:val="single" w:sz="4" w:space="0" w:color="A6A6A6" w:themeColor="background1" w:themeShade="A6"/>
            </w:tcBorders>
          </w:tcPr>
          <w:p w14:paraId="2710F671" w14:textId="0D66F6F4" w:rsidR="00DC064C" w:rsidRPr="00DC064C" w:rsidRDefault="00DC064C" w:rsidP="00DC064C">
            <w:pPr>
              <w:rPr>
                <w:rFonts w:ascii="Avenir Book" w:hAnsi="Avenir Book"/>
                <w:b/>
                <w:sz w:val="20"/>
                <w:highlight w:val="yellow"/>
              </w:rPr>
            </w:pPr>
            <w:r w:rsidRPr="00DC064C">
              <w:rPr>
                <w:rFonts w:ascii="Avenir Book" w:hAnsi="Avenir Book"/>
                <w:b/>
                <w:sz w:val="20"/>
                <w:highlight w:val="yellow"/>
              </w:rPr>
              <w:t>8.164</w:t>
            </w:r>
          </w:p>
        </w:tc>
      </w:tr>
      <w:tr w:rsidR="00DC064C" w:rsidRPr="001673A1" w14:paraId="11D3BBF5" w14:textId="77777777" w:rsidTr="004714F2">
        <w:trPr>
          <w:trHeight w:val="494"/>
        </w:trPr>
        <w:tc>
          <w:tcPr>
            <w:tcW w:w="515" w:type="pct"/>
            <w:tcBorders>
              <w:top w:val="single" w:sz="4" w:space="0" w:color="A6A6A6" w:themeColor="background1" w:themeShade="A6"/>
              <w:bottom w:val="single" w:sz="4" w:space="0" w:color="A6A6A6" w:themeColor="background1" w:themeShade="A6"/>
            </w:tcBorders>
          </w:tcPr>
          <w:p w14:paraId="1AD6BF11" w14:textId="4717A6F0" w:rsidR="00DC064C" w:rsidRPr="001673A1" w:rsidDel="00B62773" w:rsidRDefault="00DC064C" w:rsidP="00DC064C">
            <w:r>
              <w:t>12</w:t>
            </w:r>
          </w:p>
        </w:tc>
        <w:tc>
          <w:tcPr>
            <w:tcW w:w="2375" w:type="pct"/>
            <w:tcBorders>
              <w:top w:val="single" w:sz="4" w:space="0" w:color="A6A6A6" w:themeColor="background1" w:themeShade="A6"/>
              <w:bottom w:val="single" w:sz="4" w:space="0" w:color="A6A6A6" w:themeColor="background1" w:themeShade="A6"/>
            </w:tcBorders>
          </w:tcPr>
          <w:p w14:paraId="3B6CA546" w14:textId="5837D196" w:rsidR="00DC064C" w:rsidRPr="001673A1" w:rsidRDefault="00DC064C" w:rsidP="00DC064C">
            <w:pPr>
              <w:rPr>
                <w:rFonts w:ascii="Avenir Book" w:hAnsi="Avenir Book"/>
                <w:b/>
              </w:rPr>
            </w:pPr>
            <w:r>
              <w:rPr>
                <w:rFonts w:ascii="Avenir Book" w:hAnsi="Avenir Book"/>
                <w:b/>
              </w:rPr>
              <w:t>Recycled lamps</w:t>
            </w:r>
          </w:p>
        </w:tc>
        <w:tc>
          <w:tcPr>
            <w:tcW w:w="788" w:type="pct"/>
            <w:tcBorders>
              <w:top w:val="single" w:sz="4" w:space="0" w:color="A6A6A6" w:themeColor="background1" w:themeShade="A6"/>
              <w:bottom w:val="single" w:sz="4" w:space="0" w:color="A6A6A6" w:themeColor="background1" w:themeShade="A6"/>
            </w:tcBorders>
          </w:tcPr>
          <w:p w14:paraId="520D4DD0" w14:textId="0C3A5B44" w:rsidR="00DC064C" w:rsidRPr="001673A1" w:rsidRDefault="00DC064C" w:rsidP="00DC064C">
            <w:pPr>
              <w:rPr>
                <w:rFonts w:ascii="Avenir Book" w:hAnsi="Avenir Book"/>
                <w:b/>
                <w:sz w:val="20"/>
              </w:rPr>
            </w:pPr>
            <w:r>
              <w:rPr>
                <w:rFonts w:ascii="Avenir Book" w:hAnsi="Avenir Book"/>
                <w:b/>
                <w:sz w:val="20"/>
              </w:rPr>
              <w:t>0</w:t>
            </w:r>
          </w:p>
        </w:tc>
        <w:tc>
          <w:tcPr>
            <w:tcW w:w="691" w:type="pct"/>
            <w:tcBorders>
              <w:top w:val="single" w:sz="4" w:space="0" w:color="A6A6A6" w:themeColor="background1" w:themeShade="A6"/>
              <w:bottom w:val="single" w:sz="4" w:space="0" w:color="A6A6A6" w:themeColor="background1" w:themeShade="A6"/>
            </w:tcBorders>
          </w:tcPr>
          <w:p w14:paraId="636F072B" w14:textId="7E2550B8" w:rsidR="00DC064C" w:rsidRPr="001673A1" w:rsidRDefault="00DC064C" w:rsidP="00DC064C">
            <w:pPr>
              <w:rPr>
                <w:rFonts w:ascii="Avenir Book" w:hAnsi="Avenir Book"/>
                <w:b/>
                <w:sz w:val="20"/>
              </w:rPr>
            </w:pPr>
            <w:r>
              <w:rPr>
                <w:rFonts w:ascii="Avenir Book" w:hAnsi="Avenir Book"/>
                <w:b/>
                <w:sz w:val="20"/>
              </w:rPr>
              <w:t>4’777</w:t>
            </w:r>
          </w:p>
        </w:tc>
        <w:tc>
          <w:tcPr>
            <w:tcW w:w="630" w:type="pct"/>
            <w:tcBorders>
              <w:top w:val="single" w:sz="4" w:space="0" w:color="A6A6A6" w:themeColor="background1" w:themeShade="A6"/>
              <w:bottom w:val="single" w:sz="4" w:space="0" w:color="A6A6A6" w:themeColor="background1" w:themeShade="A6"/>
            </w:tcBorders>
          </w:tcPr>
          <w:p w14:paraId="3572D7F6" w14:textId="75A5E276" w:rsidR="00DC064C" w:rsidRPr="001673A1" w:rsidRDefault="00DC064C" w:rsidP="00DC064C">
            <w:pPr>
              <w:rPr>
                <w:rFonts w:ascii="Avenir Book" w:hAnsi="Avenir Book"/>
                <w:b/>
                <w:sz w:val="20"/>
              </w:rPr>
            </w:pPr>
            <w:r>
              <w:rPr>
                <w:rFonts w:ascii="Avenir Book" w:hAnsi="Avenir Book"/>
                <w:b/>
                <w:sz w:val="20"/>
              </w:rPr>
              <w:t>4’777</w:t>
            </w:r>
          </w:p>
        </w:tc>
      </w:tr>
      <w:tr w:rsidR="00DC064C" w:rsidRPr="001673A1" w14:paraId="27ADBCA3" w14:textId="77777777" w:rsidTr="004714F2">
        <w:trPr>
          <w:trHeight w:val="494"/>
        </w:trPr>
        <w:tc>
          <w:tcPr>
            <w:tcW w:w="515" w:type="pct"/>
            <w:tcBorders>
              <w:top w:val="single" w:sz="4" w:space="0" w:color="A6A6A6" w:themeColor="background1" w:themeShade="A6"/>
              <w:bottom w:val="single" w:sz="4" w:space="0" w:color="A6A6A6" w:themeColor="background1" w:themeShade="A6"/>
            </w:tcBorders>
          </w:tcPr>
          <w:p w14:paraId="46717320" w14:textId="4586E998" w:rsidR="00DC064C" w:rsidRDefault="00DC064C" w:rsidP="00DC064C">
            <w:r>
              <w:t>13</w:t>
            </w:r>
          </w:p>
        </w:tc>
        <w:tc>
          <w:tcPr>
            <w:tcW w:w="2375" w:type="pct"/>
            <w:tcBorders>
              <w:top w:val="single" w:sz="4" w:space="0" w:color="A6A6A6" w:themeColor="background1" w:themeShade="A6"/>
              <w:bottom w:val="single" w:sz="4" w:space="0" w:color="A6A6A6" w:themeColor="background1" w:themeShade="A6"/>
            </w:tcBorders>
          </w:tcPr>
          <w:p w14:paraId="095A6114" w14:textId="3C1B9E9F" w:rsidR="00DC064C" w:rsidRPr="001673A1" w:rsidRDefault="00DC064C" w:rsidP="00DC064C">
            <w:pPr>
              <w:rPr>
                <w:rFonts w:ascii="Avenir Book" w:hAnsi="Avenir Book"/>
                <w:b/>
              </w:rPr>
            </w:pPr>
            <w:r>
              <w:rPr>
                <w:rFonts w:ascii="Avenir Book" w:hAnsi="Avenir Book"/>
                <w:b/>
              </w:rPr>
              <w:t>Reduced tCO2e</w:t>
            </w:r>
          </w:p>
        </w:tc>
        <w:tc>
          <w:tcPr>
            <w:tcW w:w="788" w:type="pct"/>
            <w:tcBorders>
              <w:top w:val="single" w:sz="4" w:space="0" w:color="A6A6A6" w:themeColor="background1" w:themeShade="A6"/>
              <w:bottom w:val="single" w:sz="4" w:space="0" w:color="A6A6A6" w:themeColor="background1" w:themeShade="A6"/>
            </w:tcBorders>
          </w:tcPr>
          <w:p w14:paraId="6B4AF68F" w14:textId="1D5B6591" w:rsidR="00DC064C" w:rsidRPr="001673A1" w:rsidRDefault="00DC064C" w:rsidP="00DC064C">
            <w:pPr>
              <w:rPr>
                <w:rFonts w:ascii="Avenir Book" w:hAnsi="Avenir Book"/>
                <w:b/>
                <w:sz w:val="20"/>
              </w:rPr>
            </w:pPr>
            <w:r>
              <w:rPr>
                <w:rFonts w:ascii="Avenir Book" w:hAnsi="Avenir Book"/>
                <w:b/>
                <w:sz w:val="20"/>
              </w:rPr>
              <w:t>5’656</w:t>
            </w:r>
          </w:p>
        </w:tc>
        <w:tc>
          <w:tcPr>
            <w:tcW w:w="691" w:type="pct"/>
            <w:tcBorders>
              <w:top w:val="single" w:sz="4" w:space="0" w:color="A6A6A6" w:themeColor="background1" w:themeShade="A6"/>
              <w:bottom w:val="single" w:sz="4" w:space="0" w:color="A6A6A6" w:themeColor="background1" w:themeShade="A6"/>
            </w:tcBorders>
          </w:tcPr>
          <w:p w14:paraId="35E1B1ED" w14:textId="39B20B3A" w:rsidR="00DC064C" w:rsidRPr="001673A1" w:rsidRDefault="00DC064C" w:rsidP="00DC064C">
            <w:pPr>
              <w:rPr>
                <w:rFonts w:ascii="Avenir Book" w:hAnsi="Avenir Book"/>
                <w:b/>
                <w:sz w:val="20"/>
              </w:rPr>
            </w:pPr>
            <w:r>
              <w:rPr>
                <w:rFonts w:ascii="Avenir Book" w:hAnsi="Avenir Book"/>
                <w:b/>
                <w:sz w:val="20"/>
              </w:rPr>
              <w:t>1’512</w:t>
            </w:r>
          </w:p>
        </w:tc>
        <w:tc>
          <w:tcPr>
            <w:tcW w:w="630" w:type="pct"/>
            <w:tcBorders>
              <w:top w:val="single" w:sz="4" w:space="0" w:color="A6A6A6" w:themeColor="background1" w:themeShade="A6"/>
              <w:bottom w:val="single" w:sz="4" w:space="0" w:color="A6A6A6" w:themeColor="background1" w:themeShade="A6"/>
            </w:tcBorders>
          </w:tcPr>
          <w:p w14:paraId="2E73B32E" w14:textId="68C43345" w:rsidR="00DC064C" w:rsidRPr="001673A1" w:rsidRDefault="00DC064C" w:rsidP="00DC064C">
            <w:pPr>
              <w:rPr>
                <w:rFonts w:ascii="Avenir Book" w:hAnsi="Avenir Book"/>
                <w:b/>
                <w:sz w:val="20"/>
              </w:rPr>
            </w:pPr>
            <w:r>
              <w:rPr>
                <w:rFonts w:ascii="Avenir Book" w:hAnsi="Avenir Book"/>
                <w:b/>
                <w:sz w:val="20"/>
              </w:rPr>
              <w:t>4’144</w:t>
            </w:r>
          </w:p>
        </w:tc>
      </w:tr>
      <w:tr w:rsidR="00DC064C" w:rsidRPr="001673A1" w14:paraId="23F75AD9" w14:textId="77777777" w:rsidTr="004714F2">
        <w:trPr>
          <w:trHeight w:val="494"/>
        </w:trPr>
        <w:tc>
          <w:tcPr>
            <w:tcW w:w="515" w:type="pct"/>
            <w:tcBorders>
              <w:top w:val="single" w:sz="4" w:space="0" w:color="A6A6A6" w:themeColor="background1" w:themeShade="A6"/>
              <w:bottom w:val="single" w:sz="4" w:space="0" w:color="A6A6A6" w:themeColor="background1" w:themeShade="A6"/>
            </w:tcBorders>
          </w:tcPr>
          <w:p w14:paraId="03E990A4" w14:textId="484E8554" w:rsidR="00DC064C" w:rsidRDefault="00DC064C" w:rsidP="00DC064C">
            <w:r>
              <w:t>17</w:t>
            </w:r>
          </w:p>
        </w:tc>
        <w:tc>
          <w:tcPr>
            <w:tcW w:w="2375" w:type="pct"/>
            <w:tcBorders>
              <w:top w:val="single" w:sz="4" w:space="0" w:color="A6A6A6" w:themeColor="background1" w:themeShade="A6"/>
              <w:bottom w:val="single" w:sz="4" w:space="0" w:color="A6A6A6" w:themeColor="background1" w:themeShade="A6"/>
            </w:tcBorders>
          </w:tcPr>
          <w:p w14:paraId="325E8320" w14:textId="21A1D003" w:rsidR="00DC064C" w:rsidRPr="001673A1" w:rsidRDefault="00DC064C" w:rsidP="00DC064C">
            <w:pPr>
              <w:rPr>
                <w:rFonts w:ascii="Avenir Book" w:hAnsi="Avenir Book"/>
                <w:b/>
              </w:rPr>
            </w:pPr>
            <w:r>
              <w:rPr>
                <w:rFonts w:ascii="Avenir Book" w:hAnsi="Avenir Book"/>
                <w:b/>
              </w:rPr>
              <w:t>Imported CFLs</w:t>
            </w:r>
          </w:p>
        </w:tc>
        <w:tc>
          <w:tcPr>
            <w:tcW w:w="788" w:type="pct"/>
            <w:tcBorders>
              <w:top w:val="single" w:sz="4" w:space="0" w:color="A6A6A6" w:themeColor="background1" w:themeShade="A6"/>
              <w:bottom w:val="single" w:sz="4" w:space="0" w:color="A6A6A6" w:themeColor="background1" w:themeShade="A6"/>
            </w:tcBorders>
          </w:tcPr>
          <w:p w14:paraId="6ED92828" w14:textId="57B5CB65" w:rsidR="00DC064C" w:rsidRPr="001673A1" w:rsidRDefault="00DC064C" w:rsidP="00DC064C">
            <w:pPr>
              <w:rPr>
                <w:rFonts w:ascii="Avenir Book" w:hAnsi="Avenir Book"/>
                <w:b/>
                <w:sz w:val="20"/>
              </w:rPr>
            </w:pPr>
            <w:r>
              <w:rPr>
                <w:rFonts w:ascii="Avenir Book" w:hAnsi="Avenir Book"/>
                <w:b/>
                <w:sz w:val="20"/>
              </w:rPr>
              <w:t>0</w:t>
            </w:r>
          </w:p>
        </w:tc>
        <w:tc>
          <w:tcPr>
            <w:tcW w:w="691" w:type="pct"/>
            <w:tcBorders>
              <w:top w:val="single" w:sz="4" w:space="0" w:color="A6A6A6" w:themeColor="background1" w:themeShade="A6"/>
              <w:bottom w:val="single" w:sz="4" w:space="0" w:color="A6A6A6" w:themeColor="background1" w:themeShade="A6"/>
            </w:tcBorders>
          </w:tcPr>
          <w:p w14:paraId="1BE675F4" w14:textId="78F8ED81" w:rsidR="00DC064C" w:rsidRPr="001673A1" w:rsidRDefault="00DC064C" w:rsidP="00DC064C">
            <w:pPr>
              <w:rPr>
                <w:rFonts w:ascii="Avenir Book" w:hAnsi="Avenir Book"/>
                <w:b/>
                <w:sz w:val="20"/>
              </w:rPr>
            </w:pPr>
            <w:r>
              <w:rPr>
                <w:rFonts w:ascii="Avenir Book" w:hAnsi="Avenir Book"/>
                <w:b/>
                <w:sz w:val="20"/>
              </w:rPr>
              <w:t>518’248</w:t>
            </w:r>
          </w:p>
        </w:tc>
        <w:tc>
          <w:tcPr>
            <w:tcW w:w="630" w:type="pct"/>
            <w:tcBorders>
              <w:top w:val="single" w:sz="4" w:space="0" w:color="A6A6A6" w:themeColor="background1" w:themeShade="A6"/>
              <w:bottom w:val="single" w:sz="4" w:space="0" w:color="A6A6A6" w:themeColor="background1" w:themeShade="A6"/>
            </w:tcBorders>
          </w:tcPr>
          <w:p w14:paraId="7347C903" w14:textId="5D0F3C7C" w:rsidR="00DC064C" w:rsidRPr="001673A1" w:rsidRDefault="00DC064C" w:rsidP="00DC064C">
            <w:pPr>
              <w:rPr>
                <w:rFonts w:ascii="Avenir Book" w:hAnsi="Avenir Book"/>
                <w:b/>
                <w:sz w:val="20"/>
              </w:rPr>
            </w:pPr>
            <w:r>
              <w:rPr>
                <w:rFonts w:ascii="Avenir Book" w:hAnsi="Avenir Book"/>
                <w:b/>
                <w:sz w:val="20"/>
              </w:rPr>
              <w:t>518’248</w:t>
            </w:r>
          </w:p>
        </w:tc>
      </w:tr>
    </w:tbl>
    <w:p w14:paraId="530FE0A7" w14:textId="77777777" w:rsidR="00E51EF3" w:rsidRDefault="00E51EF3" w:rsidP="00E51EF3"/>
    <w:p w14:paraId="74C55789" w14:textId="65DA714A" w:rsidR="004714F2" w:rsidRPr="006E4BDF" w:rsidRDefault="009C150E" w:rsidP="009C150E">
      <w:pPr>
        <w:pStyle w:val="Heading5"/>
      </w:pPr>
      <w:bookmarkStart w:id="54" w:name="_Toc40962786"/>
      <w:r>
        <w:t xml:space="preserve">E.5. </w:t>
      </w:r>
      <w:r w:rsidR="00816579" w:rsidRPr="00241108">
        <w:t xml:space="preserve">Comparison of actual </w:t>
      </w:r>
      <w:r w:rsidR="00816579" w:rsidRPr="002669DA">
        <w:t xml:space="preserve">SDG Impacts </w:t>
      </w:r>
      <w:r w:rsidR="00816579" w:rsidRPr="00241108">
        <w:t>with estimates in approved PDD</w:t>
      </w:r>
      <w:bookmarkEnd w:id="54"/>
      <w:r w:rsidR="00816579">
        <w:t xml:space="preserve"> </w:t>
      </w:r>
    </w:p>
    <w:tbl>
      <w:tblPr>
        <w:tblStyle w:val="GSTableBoldline-heightcondensed"/>
        <w:tblW w:w="5004" w:type="pct"/>
        <w:tblLayout w:type="fixed"/>
        <w:tblCellMar>
          <w:top w:w="57" w:type="dxa"/>
          <w:left w:w="57" w:type="dxa"/>
        </w:tblCellMar>
        <w:tblLook w:val="06A0" w:firstRow="1" w:lastRow="0" w:firstColumn="1" w:lastColumn="0" w:noHBand="1" w:noVBand="1"/>
      </w:tblPr>
      <w:tblGrid>
        <w:gridCol w:w="850"/>
        <w:gridCol w:w="4963"/>
        <w:gridCol w:w="3827"/>
      </w:tblGrid>
      <w:tr w:rsidR="006E4BDF" w:rsidRPr="001673A1" w14:paraId="2A3095D6" w14:textId="77777777" w:rsidTr="006E4BDF">
        <w:trPr>
          <w:cnfStyle w:val="100000000000" w:firstRow="1" w:lastRow="0" w:firstColumn="0" w:lastColumn="0" w:oddVBand="0" w:evenVBand="0" w:oddHBand="0" w:evenHBand="0" w:firstRowFirstColumn="0" w:firstRowLastColumn="0" w:lastRowFirstColumn="0" w:lastRowLastColumn="0"/>
          <w:trHeight w:val="658"/>
        </w:trPr>
        <w:tc>
          <w:tcPr>
            <w:tcW w:w="441" w:type="pct"/>
            <w:vAlign w:val="top"/>
          </w:tcPr>
          <w:p w14:paraId="70B37EA1" w14:textId="77777777" w:rsidR="004714F2" w:rsidRPr="004714F2" w:rsidDel="00B62773" w:rsidRDefault="004714F2" w:rsidP="004714F2">
            <w:pPr>
              <w:rPr>
                <w:color w:val="FFFFFF" w:themeColor="background1"/>
              </w:rPr>
            </w:pPr>
            <w:r w:rsidRPr="004714F2">
              <w:rPr>
                <w:color w:val="FFFFFF" w:themeColor="background1"/>
              </w:rPr>
              <w:t>SDG</w:t>
            </w:r>
          </w:p>
        </w:tc>
        <w:tc>
          <w:tcPr>
            <w:tcW w:w="2574" w:type="pct"/>
          </w:tcPr>
          <w:p w14:paraId="7D9A0325" w14:textId="491512BA" w:rsidR="004714F2" w:rsidRPr="006E4BDF" w:rsidRDefault="004714F2" w:rsidP="006E4BDF">
            <w:pPr>
              <w:spacing w:line="276" w:lineRule="auto"/>
              <w:ind w:left="83" w:right="823"/>
              <w:rPr>
                <w:rFonts w:asciiTheme="minorHAnsi" w:hAnsiTheme="minorHAnsi"/>
                <w:bCs/>
                <w:color w:val="FFFFFF" w:themeColor="background1"/>
                <w:sz w:val="20"/>
              </w:rPr>
            </w:pPr>
            <w:r w:rsidRPr="006E4BDF">
              <w:rPr>
                <w:rFonts w:asciiTheme="minorHAnsi" w:hAnsiTheme="minorHAnsi"/>
                <w:bCs/>
                <w:color w:val="FFFFFF" w:themeColor="background1"/>
              </w:rPr>
              <w:t xml:space="preserve">Values </w:t>
            </w:r>
            <w:r w:rsidRPr="006E4BDF">
              <w:rPr>
                <w:rFonts w:asciiTheme="minorHAnsi" w:eastAsia="MS Mincho" w:hAnsiTheme="minorHAnsi"/>
                <w:bCs/>
                <w:color w:val="FFFFFF" w:themeColor="background1"/>
              </w:rPr>
              <w:t>estimated</w:t>
            </w:r>
            <w:r w:rsidRPr="006E4BDF">
              <w:rPr>
                <w:rFonts w:asciiTheme="minorHAnsi" w:hAnsiTheme="minorHAnsi"/>
                <w:bCs/>
                <w:color w:val="FFFFFF" w:themeColor="background1"/>
              </w:rPr>
              <w:t xml:space="preserve"> in ex ante calculation of approved </w:t>
            </w:r>
            <w:r w:rsidRPr="006E4BDF">
              <w:rPr>
                <w:rFonts w:asciiTheme="minorHAnsi" w:eastAsia="MS Mincho" w:hAnsiTheme="minorHAnsi"/>
                <w:bCs/>
                <w:color w:val="FFFFFF" w:themeColor="background1"/>
              </w:rPr>
              <w:t xml:space="preserve">PDD </w:t>
            </w:r>
            <w:r w:rsidR="006E4BDF">
              <w:rPr>
                <w:rFonts w:asciiTheme="minorHAnsi" w:eastAsia="MS Mincho" w:hAnsiTheme="minorHAnsi"/>
                <w:bCs/>
                <w:color w:val="FFFFFF" w:themeColor="background1"/>
              </w:rPr>
              <w:br/>
            </w:r>
            <w:r w:rsidRPr="006E4BDF">
              <w:rPr>
                <w:rFonts w:asciiTheme="minorHAnsi" w:eastAsia="MS Mincho" w:hAnsiTheme="minorHAnsi"/>
                <w:bCs/>
                <w:color w:val="FFFFFF" w:themeColor="background1"/>
              </w:rPr>
              <w:t>for this monitoring period</w:t>
            </w:r>
          </w:p>
        </w:tc>
        <w:tc>
          <w:tcPr>
            <w:tcW w:w="1985" w:type="pct"/>
            <w:vAlign w:val="top"/>
          </w:tcPr>
          <w:p w14:paraId="3FF80DA7" w14:textId="7F3BF4AC" w:rsidR="004714F2" w:rsidRPr="006E4BDF" w:rsidRDefault="004714F2" w:rsidP="006E4BDF">
            <w:pPr>
              <w:spacing w:line="276" w:lineRule="auto"/>
              <w:rPr>
                <w:rFonts w:asciiTheme="minorHAnsi" w:hAnsiTheme="minorHAnsi"/>
                <w:bCs/>
                <w:color w:val="FFFFFF" w:themeColor="background1"/>
                <w:sz w:val="20"/>
              </w:rPr>
            </w:pPr>
            <w:r w:rsidRPr="006E4BDF">
              <w:rPr>
                <w:rFonts w:asciiTheme="minorHAnsi" w:hAnsiTheme="minorHAnsi"/>
                <w:bCs/>
                <w:color w:val="FFFFFF" w:themeColor="background1"/>
              </w:rPr>
              <w:t>Actual values</w:t>
            </w:r>
            <w:r w:rsidRPr="006E4BDF">
              <w:rPr>
                <w:rStyle w:val="FootnoteReference"/>
                <w:rFonts w:asciiTheme="minorHAnsi" w:hAnsiTheme="minorHAnsi"/>
                <w:bCs/>
                <w:color w:val="FFFFFF" w:themeColor="background1"/>
              </w:rPr>
              <w:footnoteReference w:id="1"/>
            </w:r>
            <w:r w:rsidRPr="006E4BDF">
              <w:rPr>
                <w:rFonts w:asciiTheme="minorHAnsi" w:hAnsiTheme="minorHAnsi"/>
                <w:bCs/>
                <w:color w:val="FFFFFF" w:themeColor="background1"/>
              </w:rPr>
              <w:t xml:space="preserve"> </w:t>
            </w:r>
            <w:r w:rsidRPr="006E4BDF">
              <w:rPr>
                <w:rFonts w:asciiTheme="minorHAnsi" w:eastAsia="MS Mincho" w:hAnsiTheme="minorHAnsi"/>
                <w:bCs/>
                <w:color w:val="FFFFFF" w:themeColor="background1"/>
              </w:rPr>
              <w:t>achieved</w:t>
            </w:r>
            <w:r w:rsidRPr="006E4BDF">
              <w:rPr>
                <w:rFonts w:asciiTheme="minorHAnsi" w:hAnsiTheme="minorHAnsi"/>
                <w:bCs/>
                <w:color w:val="FFFFFF" w:themeColor="background1"/>
              </w:rPr>
              <w:t xml:space="preserve"> during th</w:t>
            </w:r>
            <w:r w:rsidRPr="006E4BDF">
              <w:rPr>
                <w:rFonts w:asciiTheme="minorHAnsi" w:eastAsia="MS Mincho" w:hAnsiTheme="minorHAnsi"/>
                <w:bCs/>
                <w:color w:val="FFFFFF" w:themeColor="background1"/>
              </w:rPr>
              <w:t>is</w:t>
            </w:r>
            <w:r w:rsidRPr="006E4BDF">
              <w:rPr>
                <w:rFonts w:asciiTheme="minorHAnsi" w:hAnsiTheme="minorHAnsi"/>
                <w:bCs/>
                <w:color w:val="FFFFFF" w:themeColor="background1"/>
              </w:rPr>
              <w:t xml:space="preserve"> monitoring period</w:t>
            </w:r>
          </w:p>
        </w:tc>
      </w:tr>
      <w:tr w:rsidR="00DC064C" w:rsidRPr="001673A1" w14:paraId="10DCDE73" w14:textId="77777777" w:rsidTr="006E4BDF">
        <w:trPr>
          <w:trHeight w:val="494"/>
        </w:trPr>
        <w:tc>
          <w:tcPr>
            <w:tcW w:w="441" w:type="pct"/>
          </w:tcPr>
          <w:p w14:paraId="24F1083D" w14:textId="043E55D0" w:rsidR="00DC064C" w:rsidRPr="001673A1" w:rsidRDefault="00DC064C" w:rsidP="00DC064C">
            <w:r w:rsidRPr="001673A1">
              <w:t>1</w:t>
            </w:r>
          </w:p>
        </w:tc>
        <w:tc>
          <w:tcPr>
            <w:tcW w:w="2574" w:type="pct"/>
          </w:tcPr>
          <w:p w14:paraId="1D987135" w14:textId="46171E79" w:rsidR="00DC064C" w:rsidRPr="001673A1" w:rsidRDefault="00DC064C" w:rsidP="00DC064C">
            <w:pPr>
              <w:rPr>
                <w:rFonts w:ascii="Avenir Book" w:hAnsi="Avenir Book"/>
                <w:b/>
                <w:sz w:val="20"/>
              </w:rPr>
            </w:pPr>
            <w:r w:rsidRPr="00E35F1C">
              <w:rPr>
                <w:rFonts w:ascii="Avenir Book" w:hAnsi="Avenir Book"/>
                <w:szCs w:val="22"/>
              </w:rPr>
              <w:t>10%</w:t>
            </w:r>
          </w:p>
        </w:tc>
        <w:tc>
          <w:tcPr>
            <w:tcW w:w="1985" w:type="pct"/>
          </w:tcPr>
          <w:p w14:paraId="19DEBBF1" w14:textId="7B64C351" w:rsidR="00DC064C" w:rsidRPr="001673A1" w:rsidRDefault="00DC064C" w:rsidP="00DC064C">
            <w:pPr>
              <w:rPr>
                <w:rFonts w:ascii="Avenir Book" w:hAnsi="Avenir Book"/>
                <w:b/>
                <w:sz w:val="20"/>
              </w:rPr>
            </w:pPr>
            <w:r w:rsidRPr="00E35F1C">
              <w:rPr>
                <w:rFonts w:ascii="Avenir Book" w:hAnsi="Avenir Book"/>
                <w:szCs w:val="22"/>
              </w:rPr>
              <w:t>15</w:t>
            </w:r>
            <w:r w:rsidR="000602B2">
              <w:rPr>
                <w:rFonts w:ascii="Avenir Book" w:hAnsi="Avenir Book"/>
                <w:szCs w:val="22"/>
              </w:rPr>
              <w:t>,6</w:t>
            </w:r>
            <w:r w:rsidRPr="00E35F1C">
              <w:rPr>
                <w:rFonts w:ascii="Avenir Book" w:hAnsi="Avenir Book"/>
                <w:szCs w:val="22"/>
              </w:rPr>
              <w:t xml:space="preserve"> %</w:t>
            </w:r>
          </w:p>
        </w:tc>
      </w:tr>
      <w:tr w:rsidR="00DC064C" w:rsidRPr="001673A1" w14:paraId="37F61783" w14:textId="77777777" w:rsidTr="006E4BDF">
        <w:trPr>
          <w:trHeight w:val="494"/>
        </w:trPr>
        <w:tc>
          <w:tcPr>
            <w:tcW w:w="441" w:type="pct"/>
            <w:tcBorders>
              <w:bottom w:val="single" w:sz="4" w:space="0" w:color="A6A6A6" w:themeColor="background1" w:themeShade="A6"/>
            </w:tcBorders>
          </w:tcPr>
          <w:p w14:paraId="044EA9B6" w14:textId="448573C3" w:rsidR="00DC064C" w:rsidRPr="001673A1" w:rsidDel="00B62773" w:rsidRDefault="00DC064C" w:rsidP="00DC064C">
            <w:r>
              <w:t>7</w:t>
            </w:r>
          </w:p>
        </w:tc>
        <w:tc>
          <w:tcPr>
            <w:tcW w:w="2574" w:type="pct"/>
            <w:tcBorders>
              <w:bottom w:val="single" w:sz="4" w:space="0" w:color="A6A6A6" w:themeColor="background1" w:themeShade="A6"/>
            </w:tcBorders>
          </w:tcPr>
          <w:p w14:paraId="754EA60F" w14:textId="516832FF" w:rsidR="00DC064C" w:rsidRPr="001673A1" w:rsidRDefault="00DC064C" w:rsidP="00DC064C">
            <w:pPr>
              <w:rPr>
                <w:rFonts w:ascii="Avenir Book" w:hAnsi="Avenir Book"/>
                <w:b/>
                <w:sz w:val="20"/>
              </w:rPr>
            </w:pPr>
            <w:r w:rsidRPr="00E35F1C">
              <w:rPr>
                <w:rFonts w:ascii="Avenir Book" w:hAnsi="Avenir Book"/>
                <w:szCs w:val="22"/>
              </w:rPr>
              <w:t>9.2 GWh in the fifth year</w:t>
            </w:r>
          </w:p>
        </w:tc>
        <w:tc>
          <w:tcPr>
            <w:tcW w:w="1985" w:type="pct"/>
            <w:tcBorders>
              <w:bottom w:val="single" w:sz="4" w:space="0" w:color="A6A6A6" w:themeColor="background1" w:themeShade="A6"/>
            </w:tcBorders>
          </w:tcPr>
          <w:p w14:paraId="34AEFB93" w14:textId="4121A4CF" w:rsidR="00DC064C" w:rsidRPr="001673A1" w:rsidRDefault="00DC064C" w:rsidP="00DC064C">
            <w:pPr>
              <w:rPr>
                <w:rFonts w:ascii="Avenir Book" w:hAnsi="Avenir Book"/>
                <w:b/>
                <w:sz w:val="20"/>
              </w:rPr>
            </w:pPr>
            <w:r>
              <w:rPr>
                <w:rFonts w:ascii="Avenir Book" w:hAnsi="Avenir Book"/>
                <w:szCs w:val="22"/>
              </w:rPr>
              <w:t>8</w:t>
            </w:r>
            <w:r w:rsidRPr="00E35F1C">
              <w:rPr>
                <w:rFonts w:ascii="Avenir Book" w:hAnsi="Avenir Book"/>
                <w:szCs w:val="22"/>
              </w:rPr>
              <w:t>.</w:t>
            </w:r>
            <w:r>
              <w:rPr>
                <w:rFonts w:ascii="Avenir Book" w:hAnsi="Avenir Book"/>
                <w:szCs w:val="22"/>
              </w:rPr>
              <w:t>164</w:t>
            </w:r>
            <w:r w:rsidRPr="00E35F1C">
              <w:rPr>
                <w:rFonts w:ascii="Avenir Book" w:hAnsi="Avenir Book"/>
                <w:szCs w:val="22"/>
              </w:rPr>
              <w:t xml:space="preserve"> GWh</w:t>
            </w:r>
          </w:p>
        </w:tc>
      </w:tr>
      <w:tr w:rsidR="00DC064C" w:rsidRPr="001673A1" w14:paraId="11B86DB1" w14:textId="77777777" w:rsidTr="006E4BDF">
        <w:trPr>
          <w:trHeight w:val="494"/>
        </w:trPr>
        <w:tc>
          <w:tcPr>
            <w:tcW w:w="441" w:type="pct"/>
            <w:tcBorders>
              <w:top w:val="single" w:sz="4" w:space="0" w:color="A6A6A6" w:themeColor="background1" w:themeShade="A6"/>
              <w:bottom w:val="single" w:sz="4" w:space="0" w:color="A6A6A6" w:themeColor="background1" w:themeShade="A6"/>
            </w:tcBorders>
          </w:tcPr>
          <w:p w14:paraId="76F0BFA6" w14:textId="55E10FDE" w:rsidR="00DC064C" w:rsidRPr="001673A1" w:rsidDel="00B62773" w:rsidRDefault="00DC064C" w:rsidP="00DC064C">
            <w:r>
              <w:t>12</w:t>
            </w:r>
          </w:p>
        </w:tc>
        <w:tc>
          <w:tcPr>
            <w:tcW w:w="2574" w:type="pct"/>
            <w:tcBorders>
              <w:top w:val="single" w:sz="4" w:space="0" w:color="A6A6A6" w:themeColor="background1" w:themeShade="A6"/>
              <w:bottom w:val="single" w:sz="4" w:space="0" w:color="A6A6A6" w:themeColor="background1" w:themeShade="A6"/>
            </w:tcBorders>
          </w:tcPr>
          <w:p w14:paraId="35B060A1" w14:textId="25795441" w:rsidR="00DC064C" w:rsidRPr="001673A1" w:rsidRDefault="00DC064C" w:rsidP="00DC064C">
            <w:pPr>
              <w:rPr>
                <w:rFonts w:ascii="Avenir Book" w:hAnsi="Avenir Book"/>
                <w:b/>
                <w:sz w:val="20"/>
              </w:rPr>
            </w:pPr>
            <w:r w:rsidRPr="00E35F1C">
              <w:rPr>
                <w:rFonts w:ascii="Avenir Book" w:hAnsi="Avenir Book"/>
                <w:szCs w:val="22"/>
              </w:rPr>
              <w:t>No estimate in the PDD</w:t>
            </w:r>
          </w:p>
        </w:tc>
        <w:tc>
          <w:tcPr>
            <w:tcW w:w="1985" w:type="pct"/>
            <w:tcBorders>
              <w:top w:val="single" w:sz="4" w:space="0" w:color="A6A6A6" w:themeColor="background1" w:themeShade="A6"/>
              <w:bottom w:val="single" w:sz="4" w:space="0" w:color="A6A6A6" w:themeColor="background1" w:themeShade="A6"/>
            </w:tcBorders>
          </w:tcPr>
          <w:p w14:paraId="7386B41B" w14:textId="056F587D" w:rsidR="00DC064C" w:rsidRPr="001673A1" w:rsidRDefault="00DC064C" w:rsidP="00DC064C">
            <w:pPr>
              <w:rPr>
                <w:rFonts w:ascii="Avenir Book" w:hAnsi="Avenir Book"/>
                <w:b/>
                <w:sz w:val="20"/>
              </w:rPr>
            </w:pPr>
            <w:r w:rsidRPr="00E35F1C">
              <w:rPr>
                <w:rFonts w:ascii="Avenir Book" w:hAnsi="Avenir Book"/>
                <w:szCs w:val="22"/>
              </w:rPr>
              <w:t>1,111 lamps</w:t>
            </w:r>
          </w:p>
        </w:tc>
      </w:tr>
      <w:tr w:rsidR="00DC064C" w:rsidRPr="001673A1" w14:paraId="4522DD99" w14:textId="77777777" w:rsidTr="006E4BDF">
        <w:trPr>
          <w:trHeight w:val="494"/>
        </w:trPr>
        <w:tc>
          <w:tcPr>
            <w:tcW w:w="441" w:type="pct"/>
            <w:tcBorders>
              <w:top w:val="single" w:sz="4" w:space="0" w:color="A6A6A6" w:themeColor="background1" w:themeShade="A6"/>
              <w:bottom w:val="single" w:sz="4" w:space="0" w:color="A6A6A6" w:themeColor="background1" w:themeShade="A6"/>
            </w:tcBorders>
          </w:tcPr>
          <w:p w14:paraId="18831903" w14:textId="362A9B14" w:rsidR="00DC064C" w:rsidRPr="001673A1" w:rsidRDefault="00DC064C" w:rsidP="00DC064C">
            <w:r>
              <w:lastRenderedPageBreak/>
              <w:t>13</w:t>
            </w:r>
          </w:p>
        </w:tc>
        <w:tc>
          <w:tcPr>
            <w:tcW w:w="2574" w:type="pct"/>
            <w:tcBorders>
              <w:top w:val="single" w:sz="4" w:space="0" w:color="A6A6A6" w:themeColor="background1" w:themeShade="A6"/>
              <w:bottom w:val="single" w:sz="4" w:space="0" w:color="A6A6A6" w:themeColor="background1" w:themeShade="A6"/>
            </w:tcBorders>
          </w:tcPr>
          <w:p w14:paraId="786345FA" w14:textId="3AA1FF81" w:rsidR="00DC064C" w:rsidRPr="001673A1" w:rsidRDefault="00DC064C" w:rsidP="00DC064C">
            <w:pPr>
              <w:rPr>
                <w:rFonts w:ascii="Avenir Book" w:hAnsi="Avenir Book"/>
                <w:b/>
                <w:sz w:val="20"/>
              </w:rPr>
            </w:pPr>
            <w:r w:rsidRPr="00E35F1C">
              <w:rPr>
                <w:rFonts w:ascii="Avenir Book" w:hAnsi="Avenir Book"/>
                <w:szCs w:val="22"/>
              </w:rPr>
              <w:t>5,547 tCO2e</w:t>
            </w:r>
          </w:p>
        </w:tc>
        <w:tc>
          <w:tcPr>
            <w:tcW w:w="1985" w:type="pct"/>
            <w:tcBorders>
              <w:top w:val="single" w:sz="4" w:space="0" w:color="A6A6A6" w:themeColor="background1" w:themeShade="A6"/>
              <w:bottom w:val="single" w:sz="4" w:space="0" w:color="A6A6A6" w:themeColor="background1" w:themeShade="A6"/>
            </w:tcBorders>
          </w:tcPr>
          <w:p w14:paraId="13808960" w14:textId="1BA275A6" w:rsidR="00DC064C" w:rsidRPr="001673A1" w:rsidRDefault="00DC064C" w:rsidP="00DC064C">
            <w:pPr>
              <w:rPr>
                <w:rFonts w:ascii="Avenir Book" w:hAnsi="Avenir Book"/>
                <w:b/>
                <w:sz w:val="20"/>
              </w:rPr>
            </w:pPr>
            <w:r w:rsidRPr="00E35F1C">
              <w:rPr>
                <w:rFonts w:ascii="Avenir Book" w:hAnsi="Avenir Book"/>
                <w:szCs w:val="22"/>
              </w:rPr>
              <w:t>4,144 tCO2e</w:t>
            </w:r>
          </w:p>
        </w:tc>
      </w:tr>
      <w:tr w:rsidR="00DC064C" w:rsidRPr="001673A1" w14:paraId="2A53357C" w14:textId="77777777" w:rsidTr="006E4BDF">
        <w:trPr>
          <w:trHeight w:val="494"/>
        </w:trPr>
        <w:tc>
          <w:tcPr>
            <w:tcW w:w="441" w:type="pct"/>
            <w:tcBorders>
              <w:top w:val="single" w:sz="4" w:space="0" w:color="A6A6A6" w:themeColor="background1" w:themeShade="A6"/>
              <w:bottom w:val="single" w:sz="4" w:space="0" w:color="A6A6A6" w:themeColor="background1" w:themeShade="A6"/>
            </w:tcBorders>
          </w:tcPr>
          <w:p w14:paraId="6723D63E" w14:textId="1B8C2988" w:rsidR="00DC064C" w:rsidRPr="001673A1" w:rsidRDefault="00DC064C" w:rsidP="00DC064C">
            <w:r>
              <w:t>17</w:t>
            </w:r>
          </w:p>
        </w:tc>
        <w:tc>
          <w:tcPr>
            <w:tcW w:w="2574" w:type="pct"/>
            <w:tcBorders>
              <w:top w:val="single" w:sz="4" w:space="0" w:color="A6A6A6" w:themeColor="background1" w:themeShade="A6"/>
              <w:bottom w:val="single" w:sz="4" w:space="0" w:color="A6A6A6" w:themeColor="background1" w:themeShade="A6"/>
            </w:tcBorders>
          </w:tcPr>
          <w:p w14:paraId="64DEF684" w14:textId="36F55ECA" w:rsidR="00DC064C" w:rsidRPr="001673A1" w:rsidRDefault="00DC064C" w:rsidP="00DC064C">
            <w:pPr>
              <w:rPr>
                <w:rFonts w:ascii="Avenir Book" w:hAnsi="Avenir Book"/>
                <w:b/>
                <w:sz w:val="20"/>
              </w:rPr>
            </w:pPr>
            <w:r>
              <w:rPr>
                <w:rFonts w:ascii="Avenir Book" w:hAnsi="Avenir Book"/>
                <w:szCs w:val="22"/>
              </w:rPr>
              <w:t>0</w:t>
            </w:r>
          </w:p>
        </w:tc>
        <w:tc>
          <w:tcPr>
            <w:tcW w:w="1985" w:type="pct"/>
            <w:tcBorders>
              <w:top w:val="single" w:sz="4" w:space="0" w:color="A6A6A6" w:themeColor="background1" w:themeShade="A6"/>
              <w:bottom w:val="single" w:sz="4" w:space="0" w:color="A6A6A6" w:themeColor="background1" w:themeShade="A6"/>
            </w:tcBorders>
          </w:tcPr>
          <w:p w14:paraId="58A418AB" w14:textId="4F74CCBB" w:rsidR="00DC064C" w:rsidRPr="001673A1" w:rsidRDefault="00DC064C" w:rsidP="00DC064C">
            <w:pPr>
              <w:rPr>
                <w:rFonts w:ascii="Avenir Book" w:hAnsi="Avenir Book"/>
                <w:b/>
                <w:sz w:val="20"/>
              </w:rPr>
            </w:pPr>
            <w:r>
              <w:rPr>
                <w:rFonts w:ascii="Avenir Book" w:hAnsi="Avenir Book"/>
                <w:szCs w:val="22"/>
              </w:rPr>
              <w:t>0</w:t>
            </w:r>
          </w:p>
        </w:tc>
      </w:tr>
    </w:tbl>
    <w:p w14:paraId="122A833A" w14:textId="77777777" w:rsidR="00816579" w:rsidRDefault="00816579" w:rsidP="00816579">
      <w:pPr>
        <w:rPr>
          <w:rFonts w:ascii="Avenir Book" w:eastAsia="MS Mincho" w:hAnsi="Avenir Book" w:cs="Arial"/>
          <w:b/>
        </w:rPr>
      </w:pPr>
    </w:p>
    <w:p w14:paraId="03F8F7F4" w14:textId="2FBDE346" w:rsidR="00816579" w:rsidRPr="002669DA" w:rsidRDefault="009C150E" w:rsidP="009C150E">
      <w:bookmarkStart w:id="55" w:name="_Ref4665389"/>
      <w:r>
        <w:t xml:space="preserve">E.5.1. </w:t>
      </w:r>
      <w:r w:rsidR="00816579" w:rsidRPr="002669DA">
        <w:t xml:space="preserve">Explanation of calculation of value estimated ex ante </w:t>
      </w:r>
      <w:bookmarkEnd w:id="55"/>
      <w:r w:rsidR="00816579" w:rsidRPr="002669DA">
        <w:t>calculation of approved PDD for this monitoring period</w:t>
      </w:r>
    </w:p>
    <w:p w14:paraId="014D01BE" w14:textId="4E210D76" w:rsidR="00816579" w:rsidRPr="003B1DEE" w:rsidRDefault="00816579" w:rsidP="00E51EF3">
      <w:r w:rsidRPr="003B1DEE">
        <w:t>&gt;</w:t>
      </w:r>
      <w:r w:rsidR="00E51EF3">
        <w:t>&gt;</w:t>
      </w:r>
    </w:p>
    <w:p w14:paraId="02488F0C" w14:textId="00601ADD" w:rsidR="00816579" w:rsidRPr="003B1DEE" w:rsidRDefault="009C150E" w:rsidP="009C150E">
      <w:pPr>
        <w:pStyle w:val="Heading5"/>
      </w:pPr>
      <w:bookmarkStart w:id="56" w:name="_Toc40962789"/>
      <w:r>
        <w:t xml:space="preserve">E.6. </w:t>
      </w:r>
      <w:r w:rsidR="00816579" w:rsidRPr="00241108">
        <w:t xml:space="preserve">Remarks on </w:t>
      </w:r>
      <w:r w:rsidR="00816579" w:rsidRPr="002669DA">
        <w:t>increase in achieved SDG Impacts</w:t>
      </w:r>
      <w:r w:rsidR="00816579" w:rsidRPr="00241108">
        <w:t xml:space="preserve"> from estimated value in approved PDD</w:t>
      </w:r>
      <w:bookmarkEnd w:id="56"/>
    </w:p>
    <w:p w14:paraId="662FDD08" w14:textId="77777777" w:rsidR="00723295" w:rsidRPr="00723295" w:rsidRDefault="00723295" w:rsidP="00723295">
      <w:r w:rsidRPr="00723295">
        <w:t>SDG 1 No poverty</w:t>
      </w:r>
    </w:p>
    <w:p w14:paraId="553F7836" w14:textId="77777777" w:rsidR="00723295" w:rsidRPr="00723295" w:rsidRDefault="00723295" w:rsidP="00723295">
      <w:r w:rsidRPr="00723295">
        <w:t xml:space="preserve">For the calculation of energy expense savings, the baseline value of the energy expenses was adapted. The mean monthly electricity consumption of 86.91 kWh today would result in much higher energy expenses as the Madagascan energy utility JIRAMA </w:t>
      </w:r>
      <w:proofErr w:type="gramStart"/>
      <w:r w:rsidRPr="00723295">
        <w:t>increase</w:t>
      </w:r>
      <w:proofErr w:type="gramEnd"/>
      <w:r w:rsidRPr="00723295">
        <w:t xml:space="preserve"> the price of electricity. </w:t>
      </w:r>
    </w:p>
    <w:p w14:paraId="7EF39691" w14:textId="4237F638" w:rsidR="00723295" w:rsidRPr="00723295" w:rsidRDefault="00723295" w:rsidP="00723295">
      <w:r w:rsidRPr="00723295">
        <w:t xml:space="preserve">Taking account of this increase the baseline expenses </w:t>
      </w:r>
      <w:proofErr w:type="gramStart"/>
      <w:r w:rsidRPr="00723295">
        <w:t>was</w:t>
      </w:r>
      <w:proofErr w:type="gramEnd"/>
      <w:r w:rsidRPr="00723295">
        <w:t xml:space="preserve"> increased to 72,352 </w:t>
      </w:r>
      <w:proofErr w:type="spellStart"/>
      <w:r w:rsidRPr="00723295">
        <w:t>Ar</w:t>
      </w:r>
      <w:proofErr w:type="spellEnd"/>
      <w:r w:rsidRPr="00723295">
        <w:t xml:space="preserve"> per month with a mean 830 </w:t>
      </w:r>
      <w:proofErr w:type="spellStart"/>
      <w:r w:rsidRPr="00723295">
        <w:t>Ar</w:t>
      </w:r>
      <w:proofErr w:type="spellEnd"/>
      <w:r w:rsidRPr="00723295">
        <w:t xml:space="preserve"> per kWh for residential consumers. </w:t>
      </w:r>
      <w:proofErr w:type="gramStart"/>
      <w:r w:rsidRPr="00723295">
        <w:t>Accordingly</w:t>
      </w:r>
      <w:proofErr w:type="gramEnd"/>
      <w:r w:rsidRPr="00723295">
        <w:t xml:space="preserve"> the energy expense reduction in one year corresponds to 135,756 Ar., which is equal to 15</w:t>
      </w:r>
      <w:r w:rsidR="000602B2">
        <w:t xml:space="preserve">,6 </w:t>
      </w:r>
      <w:r w:rsidRPr="00723295">
        <w:t xml:space="preserve">% of the baseline energy expenses.  </w:t>
      </w:r>
    </w:p>
    <w:p w14:paraId="08F43DAF" w14:textId="77777777" w:rsidR="00723295" w:rsidRDefault="00723295" w:rsidP="00723295"/>
    <w:p w14:paraId="68366E3C" w14:textId="61E4288B" w:rsidR="00723295" w:rsidRPr="00723295" w:rsidRDefault="00723295" w:rsidP="00723295">
      <w:r w:rsidRPr="00723295">
        <w:t>SDG 13 Climate Action</w:t>
      </w:r>
    </w:p>
    <w:p w14:paraId="0B2FDDC0" w14:textId="77777777" w:rsidR="00723295" w:rsidRPr="00723295" w:rsidRDefault="00723295" w:rsidP="00723295">
      <w:r w:rsidRPr="00723295">
        <w:t>ER estimated in the PDD are higher than actual ER achieved during the monitoring period. This is due to the following reasons:</w:t>
      </w:r>
    </w:p>
    <w:p w14:paraId="465ABC15" w14:textId="77777777" w:rsidR="00723295" w:rsidRPr="00723295" w:rsidRDefault="00723295" w:rsidP="00723295">
      <w:r w:rsidRPr="00723295">
        <w:t>•</w:t>
      </w:r>
      <w:r w:rsidRPr="00723295">
        <w:tab/>
        <w:t>Less CFLs have been distributed than assumed (518,248 vs. 540,000)</w:t>
      </w:r>
    </w:p>
    <w:p w14:paraId="21EE4759" w14:textId="713D0C5D" w:rsidR="00723295" w:rsidRPr="00723295" w:rsidRDefault="00723295" w:rsidP="00723295">
      <w:r w:rsidRPr="00723295">
        <w:t>•</w:t>
      </w:r>
      <w:r w:rsidRPr="00723295">
        <w:tab/>
        <w:t>The percentage of lamps not installed is higher than assumed (15</w:t>
      </w:r>
      <w:r w:rsidR="000602B2">
        <w:t>,6</w:t>
      </w:r>
      <w:r w:rsidRPr="00723295">
        <w:t>% vs. 10%)</w:t>
      </w:r>
    </w:p>
    <w:p w14:paraId="4D33F361" w14:textId="77777777" w:rsidR="00723295" w:rsidRPr="00723295" w:rsidRDefault="00723295" w:rsidP="00723295">
      <w:r w:rsidRPr="00723295">
        <w:t>•</w:t>
      </w:r>
      <w:r w:rsidRPr="00723295">
        <w:tab/>
        <w:t>The share of 70W and 100W CFL that cannot be counted for ER is higher than in the baseline survey (43.6% vs. 23.7%)</w:t>
      </w:r>
    </w:p>
    <w:p w14:paraId="5D0CA61B" w14:textId="77777777" w:rsidR="00723295" w:rsidRPr="00723295" w:rsidRDefault="00723295" w:rsidP="00723295"/>
    <w:p w14:paraId="34A47B9B" w14:textId="6AC0241D" w:rsidR="00816579" w:rsidRDefault="00816579" w:rsidP="00E51EF3"/>
    <w:p w14:paraId="3DB68E07" w14:textId="1F736934" w:rsidR="00E51EF3" w:rsidRDefault="00E51EF3" w:rsidP="00E51EF3"/>
    <w:p w14:paraId="2997AE62" w14:textId="77777777" w:rsidR="00E51EF3" w:rsidRPr="003B1DEE" w:rsidRDefault="00E51EF3" w:rsidP="00E51EF3"/>
    <w:p w14:paraId="2526A9C9" w14:textId="76400D54" w:rsidR="00816579" w:rsidRDefault="009C150E" w:rsidP="009C150E">
      <w:pPr>
        <w:pStyle w:val="Heading4"/>
      </w:pPr>
      <w:bookmarkStart w:id="57" w:name="_Toc40962790"/>
      <w:bookmarkStart w:id="58" w:name="_Ref47706347"/>
      <w:bookmarkStart w:id="59" w:name="_Ref49860694"/>
      <w:r>
        <w:t xml:space="preserve">SECTION F. </w:t>
      </w:r>
      <w:r w:rsidR="00816579">
        <w:t>SAFEGUARDS REPORTING</w:t>
      </w:r>
      <w:bookmarkEnd w:id="57"/>
      <w:bookmarkEnd w:id="58"/>
      <w:bookmarkEnd w:id="59"/>
    </w:p>
    <w:p w14:paraId="574C3F40" w14:textId="3BB33BF7" w:rsidR="00816579" w:rsidRDefault="00723295" w:rsidP="00E51EF3">
      <w:bookmarkStart w:id="60" w:name="_Toc40962791"/>
      <w:r>
        <w:t>Grievance mechanism</w:t>
      </w:r>
    </w:p>
    <w:p w14:paraId="6610511A" w14:textId="5654A7EA" w:rsidR="00723295" w:rsidRDefault="00723295" w:rsidP="00E51EF3">
      <w:r>
        <w:t xml:space="preserve">In all the distribution points, logbooks were made available for the customers. In addition, comments were collected via phone calls. </w:t>
      </w:r>
    </w:p>
    <w:p w14:paraId="53651D05" w14:textId="554DFE5B" w:rsidR="00E51EF3" w:rsidRDefault="00E51EF3" w:rsidP="00E51EF3"/>
    <w:p w14:paraId="2A91505B" w14:textId="51BD7A46" w:rsidR="00E51EF3" w:rsidRPr="003B1DEE" w:rsidRDefault="00E51EF3" w:rsidP="00E51EF3">
      <w:pPr>
        <w:spacing w:line="276" w:lineRule="auto"/>
        <w:contextualSpacing w:val="0"/>
      </w:pPr>
    </w:p>
    <w:p w14:paraId="2323576D" w14:textId="754D6AC6" w:rsidR="00816579" w:rsidRPr="0037167F" w:rsidRDefault="009C150E" w:rsidP="009C150E">
      <w:pPr>
        <w:pStyle w:val="Heading4"/>
      </w:pPr>
      <w:bookmarkStart w:id="61" w:name="_Toc40962792"/>
      <w:bookmarkStart w:id="62" w:name="_Ref47706354"/>
      <w:bookmarkStart w:id="63" w:name="_Ref49860701"/>
      <w:bookmarkEnd w:id="60"/>
      <w:r>
        <w:t xml:space="preserve">SECTION G. </w:t>
      </w:r>
      <w:r w:rsidR="00816579">
        <w:t>STAK</w:t>
      </w:r>
      <w:r w:rsidR="00816579" w:rsidRPr="00241108">
        <w:t>EHOLDER INPUTS AND LEGAL DISPUTES</w:t>
      </w:r>
      <w:bookmarkEnd w:id="61"/>
      <w:bookmarkEnd w:id="62"/>
      <w:bookmarkEnd w:id="63"/>
      <w:r w:rsidR="00816579" w:rsidRPr="00241108">
        <w:t xml:space="preserve"> </w:t>
      </w:r>
    </w:p>
    <w:p w14:paraId="1DDDB23D" w14:textId="32E3FD77" w:rsidR="00816579" w:rsidRPr="002C0D50" w:rsidRDefault="009C150E" w:rsidP="009C150E">
      <w:pPr>
        <w:pStyle w:val="Heading5"/>
      </w:pPr>
      <w:bookmarkStart w:id="64" w:name="_Toc40962793"/>
      <w:r>
        <w:t xml:space="preserve">G.1. </w:t>
      </w:r>
      <w:r w:rsidR="00816579" w:rsidRPr="002C0D50">
        <w:t>List all Inputs and Grievances which have been received via the Continuous Input and Grievance Mechanism together with their respective responses/mitigations.</w:t>
      </w:r>
      <w:bookmarkEnd w:id="64"/>
      <w:r w:rsidR="00816579" w:rsidRPr="002C0D50">
        <w:t xml:space="preserve"> </w:t>
      </w:r>
    </w:p>
    <w:p w14:paraId="5D0B8621" w14:textId="6EE4C751" w:rsidR="00816579" w:rsidRDefault="00FC37AC" w:rsidP="00E51EF3">
      <w:r>
        <w:t xml:space="preserve">Only 2 comments </w:t>
      </w:r>
      <w:proofErr w:type="gramStart"/>
      <w:r>
        <w:t>had been</w:t>
      </w:r>
      <w:proofErr w:type="gramEnd"/>
      <w:r>
        <w:t xml:space="preserve"> received during the 5 years of implementation. </w:t>
      </w:r>
    </w:p>
    <w:p w14:paraId="59BF71A0" w14:textId="58803875" w:rsidR="00FC37AC" w:rsidRDefault="00FC37AC" w:rsidP="00FC37AC">
      <w:pPr>
        <w:pStyle w:val="ListParagraph"/>
        <w:numPr>
          <w:ilvl w:val="1"/>
          <w:numId w:val="47"/>
        </w:numPr>
      </w:pPr>
      <w:r>
        <w:t xml:space="preserve">Will you be able </w:t>
      </w:r>
      <w:proofErr w:type="spellStart"/>
      <w:proofErr w:type="gramStart"/>
      <w:r>
        <w:t>o</w:t>
      </w:r>
      <w:proofErr w:type="spellEnd"/>
      <w:r>
        <w:t xml:space="preserve"> exchange</w:t>
      </w:r>
      <w:proofErr w:type="gramEnd"/>
      <w:r>
        <w:t xml:space="preserve"> used CFLs for new ones? </w:t>
      </w:r>
    </w:p>
    <w:p w14:paraId="0B51B458" w14:textId="192CF662" w:rsidR="00FC37AC" w:rsidRPr="003B1DEE" w:rsidRDefault="00FC37AC" w:rsidP="00FC37AC">
      <w:pPr>
        <w:pStyle w:val="ListParagraph"/>
        <w:numPr>
          <w:ilvl w:val="1"/>
          <w:numId w:val="47"/>
        </w:numPr>
      </w:pPr>
      <w:r>
        <w:t xml:space="preserve">What will you do with the mercury of the used CFLs? </w:t>
      </w:r>
    </w:p>
    <w:p w14:paraId="1E259421" w14:textId="6B8281F3" w:rsidR="00816579" w:rsidRPr="002C0D50" w:rsidRDefault="009C150E" w:rsidP="009C150E">
      <w:pPr>
        <w:pStyle w:val="Heading5"/>
      </w:pPr>
      <w:r>
        <w:t xml:space="preserve">G.2. </w:t>
      </w:r>
      <w:r w:rsidR="00816579" w:rsidRPr="00ED2FE4">
        <w:t xml:space="preserve">Report on any stakeholder </w:t>
      </w:r>
      <w:r w:rsidR="00816579" w:rsidRPr="002C0D50">
        <w:t>mitigations that were agreed to be monitored.</w:t>
      </w:r>
      <w:r w:rsidR="00816579" w:rsidRPr="00ED2FE4">
        <w:t xml:space="preserve"> </w:t>
      </w:r>
    </w:p>
    <w:p w14:paraId="22B07E4C" w14:textId="6F82B24F" w:rsidR="00816579" w:rsidRPr="003B1DEE" w:rsidRDefault="00723295" w:rsidP="00E51EF3">
      <w:r>
        <w:t>None.</w:t>
      </w:r>
    </w:p>
    <w:p w14:paraId="67E9E7F3" w14:textId="19F73298" w:rsidR="00816579" w:rsidRPr="0076604A" w:rsidRDefault="009C150E" w:rsidP="0076604A">
      <w:pPr>
        <w:pStyle w:val="Heading5"/>
      </w:pPr>
      <w:bookmarkStart w:id="65" w:name="_Toc40962796"/>
      <w:r w:rsidRPr="0076604A">
        <w:t xml:space="preserve">G.3. </w:t>
      </w:r>
      <w:r w:rsidR="00816579" w:rsidRPr="0076604A">
        <w:t>Provide details of any legal contest that has arisen with the project during the monitoring period</w:t>
      </w:r>
      <w:bookmarkEnd w:id="65"/>
    </w:p>
    <w:p w14:paraId="137433EA" w14:textId="5F6812A3" w:rsidR="00816579" w:rsidRPr="003B1DEE" w:rsidRDefault="00723295" w:rsidP="00E51EF3">
      <w:r>
        <w:t>None.</w:t>
      </w:r>
    </w:p>
    <w:p w14:paraId="6BF85B4B" w14:textId="77777777" w:rsidR="00816579" w:rsidRDefault="00816579" w:rsidP="00816579">
      <w:pPr>
        <w:pStyle w:val="AtxtHdgs"/>
        <w:jc w:val="both"/>
        <w:rPr>
          <w:rFonts w:ascii="Verdana" w:hAnsi="Verdana"/>
          <w:color w:val="4C4C49"/>
          <w:szCs w:val="22"/>
        </w:rPr>
      </w:pPr>
    </w:p>
    <w:p w14:paraId="31D32A6F" w14:textId="77777777" w:rsidR="00816579" w:rsidRDefault="00816579" w:rsidP="00816579">
      <w:pPr>
        <w:pStyle w:val="AtxtHdgs"/>
        <w:jc w:val="both"/>
        <w:rPr>
          <w:rFonts w:ascii="Verdana" w:hAnsi="Verdana"/>
          <w:color w:val="4C4C49"/>
          <w:szCs w:val="22"/>
        </w:rPr>
      </w:pPr>
    </w:p>
    <w:p w14:paraId="0D0FA43E" w14:textId="77777777" w:rsidR="00816579" w:rsidRDefault="00816579" w:rsidP="00816579">
      <w:pPr>
        <w:pStyle w:val="AtxtHdgs"/>
        <w:jc w:val="both"/>
        <w:rPr>
          <w:rFonts w:ascii="Verdana" w:hAnsi="Verdana"/>
          <w:color w:val="4C4C49"/>
          <w:szCs w:val="22"/>
        </w:rPr>
      </w:pPr>
    </w:p>
    <w:p w14:paraId="2C1C8FAE" w14:textId="77777777" w:rsidR="00816579" w:rsidRDefault="00816579" w:rsidP="00816579">
      <w:pPr>
        <w:pStyle w:val="AtxtHdgs"/>
        <w:jc w:val="both"/>
        <w:rPr>
          <w:rFonts w:ascii="Verdana" w:hAnsi="Verdana"/>
          <w:color w:val="4C4C49"/>
          <w:szCs w:val="22"/>
        </w:rPr>
      </w:pPr>
    </w:p>
    <w:p w14:paraId="5EC0BFAE" w14:textId="77777777" w:rsidR="00816579" w:rsidRDefault="00816579" w:rsidP="00816579">
      <w:pPr>
        <w:pStyle w:val="AtxtHdgs"/>
        <w:jc w:val="both"/>
        <w:rPr>
          <w:rFonts w:ascii="Verdana" w:hAnsi="Verdana"/>
          <w:color w:val="4C4C49"/>
          <w:szCs w:val="22"/>
        </w:rPr>
      </w:pPr>
    </w:p>
    <w:p w14:paraId="23865C44" w14:textId="77777777" w:rsidR="00816579" w:rsidRDefault="00816579" w:rsidP="00816579">
      <w:pPr>
        <w:pStyle w:val="AtxtHdgs"/>
        <w:jc w:val="both"/>
        <w:rPr>
          <w:rFonts w:ascii="Verdana" w:hAnsi="Verdana"/>
          <w:color w:val="4C4C49"/>
          <w:szCs w:val="22"/>
        </w:rPr>
      </w:pPr>
    </w:p>
    <w:p w14:paraId="748E5F50" w14:textId="77777777" w:rsidR="00816579" w:rsidRDefault="00816579" w:rsidP="00816579">
      <w:pPr>
        <w:pStyle w:val="AtxtHdgs"/>
        <w:jc w:val="both"/>
        <w:rPr>
          <w:rFonts w:ascii="Verdana" w:hAnsi="Verdana"/>
          <w:color w:val="4C4C49"/>
          <w:szCs w:val="22"/>
        </w:rPr>
      </w:pPr>
    </w:p>
    <w:p w14:paraId="14EB6C43" w14:textId="77777777" w:rsidR="00816579" w:rsidRDefault="00816579" w:rsidP="00816579">
      <w:pPr>
        <w:pStyle w:val="AtxtHdgs"/>
        <w:jc w:val="both"/>
        <w:rPr>
          <w:rFonts w:ascii="Verdana" w:hAnsi="Verdana"/>
          <w:color w:val="4C4C49"/>
          <w:szCs w:val="22"/>
        </w:rPr>
      </w:pPr>
    </w:p>
    <w:p w14:paraId="7A808DE2" w14:textId="77777777" w:rsidR="00816579" w:rsidRDefault="00816579" w:rsidP="004473A5">
      <w:pPr>
        <w:spacing w:line="276" w:lineRule="auto"/>
        <w:contextualSpacing w:val="0"/>
        <w:rPr>
          <w:lang w:val="en-GB"/>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D4560E">
            <w:pPr>
              <w:spacing w:after="200"/>
              <w:rPr>
                <w:b/>
                <w:bCs/>
              </w:rPr>
            </w:pPr>
            <w:r w:rsidRPr="00BB782E">
              <w:rPr>
                <w:b/>
                <w:bCs/>
              </w:rPr>
              <w:t>Version</w:t>
            </w:r>
          </w:p>
        </w:tc>
        <w:tc>
          <w:tcPr>
            <w:tcW w:w="1845" w:type="dxa"/>
          </w:tcPr>
          <w:p w14:paraId="4EFC7750" w14:textId="77777777" w:rsidR="009B77FD" w:rsidRPr="00BB782E" w:rsidRDefault="009B77FD" w:rsidP="00D4560E">
            <w:pPr>
              <w:spacing w:after="200"/>
              <w:rPr>
                <w:b/>
                <w:bCs/>
              </w:rPr>
            </w:pPr>
            <w:r w:rsidRPr="00BB782E">
              <w:rPr>
                <w:b/>
                <w:bCs/>
              </w:rPr>
              <w:t>Date</w:t>
            </w:r>
          </w:p>
        </w:tc>
        <w:tc>
          <w:tcPr>
            <w:tcW w:w="6507" w:type="dxa"/>
          </w:tcPr>
          <w:p w14:paraId="467A0B46" w14:textId="77777777" w:rsidR="009B77FD" w:rsidRPr="00BB782E" w:rsidRDefault="009B77FD" w:rsidP="00D4560E">
            <w:pPr>
              <w:spacing w:after="200"/>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E51EF3">
            <w:pPr>
              <w:spacing w:after="200"/>
            </w:pPr>
            <w:r w:rsidRPr="00206434">
              <w:rPr>
                <w:rFonts w:asciiTheme="minorHAnsi" w:hAnsiTheme="minorHAnsi"/>
                <w:sz w:val="20"/>
              </w:rPr>
              <w:t>1.1</w:t>
            </w:r>
          </w:p>
        </w:tc>
        <w:tc>
          <w:tcPr>
            <w:tcW w:w="1845" w:type="dxa"/>
            <w:vAlign w:val="top"/>
          </w:tcPr>
          <w:p w14:paraId="4D5D1AA8" w14:textId="0B6CB1D9" w:rsidR="00E51EF3" w:rsidRPr="009B77FD" w:rsidRDefault="0056373F" w:rsidP="00E51EF3">
            <w:pPr>
              <w:spacing w:after="200"/>
            </w:pPr>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Hyperlinked section summary to enable quick access to key sections</w:t>
            </w:r>
          </w:p>
          <w:p w14:paraId="46686C0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SDG contribution/SDG Impact term used throughout</w:t>
            </w:r>
          </w:p>
          <w:p w14:paraId="766F2A64"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Leakage section added for VER/CER projects</w:t>
            </w:r>
          </w:p>
          <w:p w14:paraId="0D339076"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Addition of Comparison of monitored parameters with last monitoring period</w:t>
            </w:r>
          </w:p>
          <w:p w14:paraId="278A9552" w14:textId="01778E7D" w:rsidR="00E51EF3" w:rsidRPr="00E51EF3" w:rsidRDefault="00C639C4" w:rsidP="00E51EF3">
            <w:pPr>
              <w:pStyle w:val="TablesCellsBody"/>
              <w:spacing w:line="276" w:lineRule="auto"/>
              <w:rPr>
                <w:rFonts w:asciiTheme="minorHAnsi" w:hAnsiTheme="minorHAnsi"/>
              </w:rPr>
            </w:pPr>
            <w:r w:rsidRPr="0056373F">
              <w:rPr>
                <w:rFonts w:asciiTheme="minorHAnsi" w:hAnsiTheme="minorHAnsi"/>
              </w:rPr>
              <w:t xml:space="preserve">Provision of an </w:t>
            </w:r>
            <w:hyperlink r:id="rId15" w:history="1">
              <w:r w:rsidRPr="0056373F">
                <w:rPr>
                  <w:rStyle w:val="Hyperlink"/>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E51EF3">
            <w:pPr>
              <w:spacing w:after="200"/>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E51EF3" w:rsidRPr="009B77FD" w:rsidRDefault="00E51EF3" w:rsidP="00E51EF3">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E51EF3">
            <w:pPr>
              <w:pStyle w:val="TablesCellsBody"/>
            </w:pPr>
            <w:r w:rsidRPr="00206434">
              <w:rPr>
                <w:rFonts w:asciiTheme="minorHAnsi" w:hAnsiTheme="minorHAnsi"/>
              </w:rPr>
              <w:t>Initial adoption</w:t>
            </w:r>
          </w:p>
        </w:tc>
      </w:tr>
    </w:tbl>
    <w:p w14:paraId="1B974581" w14:textId="77777777" w:rsidR="009B77FD" w:rsidRPr="009B77FD" w:rsidRDefault="009B77FD" w:rsidP="006D53FE">
      <w:pPr>
        <w:rPr>
          <w:lang w:val="en-GB"/>
        </w:rPr>
      </w:pPr>
    </w:p>
    <w:sectPr w:rsidR="009B77FD" w:rsidRPr="009B77FD" w:rsidSect="00F92931">
      <w:headerReference w:type="even" r:id="rId16"/>
      <w:headerReference w:type="default" r:id="rId17"/>
      <w:footerReference w:type="even" r:id="rId18"/>
      <w:footerReference w:type="default" r:id="rId19"/>
      <w:headerReference w:type="first" r:id="rId20"/>
      <w:footerReference w:type="first" r:id="rId21"/>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DD96" w14:textId="77777777" w:rsidR="007251CC" w:rsidRDefault="007251CC" w:rsidP="008C7A19">
      <w:r>
        <w:separator/>
      </w:r>
    </w:p>
    <w:p w14:paraId="6B8C8534" w14:textId="77777777" w:rsidR="007251CC" w:rsidRDefault="007251CC"/>
  </w:endnote>
  <w:endnote w:type="continuationSeparator" w:id="0">
    <w:p w14:paraId="6E3DBBE5" w14:textId="77777777" w:rsidR="007251CC" w:rsidRDefault="007251CC" w:rsidP="008C7A19">
      <w:r>
        <w:continuationSeparator/>
      </w:r>
    </w:p>
    <w:p w14:paraId="515E2D23" w14:textId="77777777" w:rsidR="007251CC" w:rsidRDefault="00725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Book">
    <w:altName w:val="Tw Cen MT"/>
    <w:charset w:val="00"/>
    <w:family w:val="auto"/>
    <w:pitch w:val="variable"/>
    <w:sig w:usb0="00000001" w:usb1="5000204A"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1912A7" w:rsidRDefault="00EC5900">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51AE" w14:textId="77777777" w:rsidR="007251CC" w:rsidRDefault="007251CC" w:rsidP="008C7A19">
      <w:r>
        <w:separator/>
      </w:r>
    </w:p>
    <w:p w14:paraId="7B294E35" w14:textId="77777777" w:rsidR="007251CC" w:rsidRDefault="007251CC"/>
  </w:footnote>
  <w:footnote w:type="continuationSeparator" w:id="0">
    <w:p w14:paraId="72057F5A" w14:textId="77777777" w:rsidR="007251CC" w:rsidRDefault="007251CC" w:rsidP="008C7A19">
      <w:r>
        <w:continuationSeparator/>
      </w:r>
    </w:p>
    <w:p w14:paraId="57F3A5E4" w14:textId="77777777" w:rsidR="007251CC" w:rsidRDefault="007251CC"/>
  </w:footnote>
  <w:footnote w:id="1">
    <w:p w14:paraId="3A26758D" w14:textId="77777777" w:rsidR="004714F2" w:rsidRDefault="004714F2" w:rsidP="004714F2">
      <w:pPr>
        <w:pStyle w:val="FootnoteText"/>
        <w:keepLines/>
        <w:numPr>
          <w:ilvl w:val="0"/>
          <w:numId w:val="40"/>
        </w:numPr>
        <w:spacing w:before="120" w:after="60"/>
        <w:contextualSpacing w:val="0"/>
        <w:jc w:val="both"/>
      </w:pPr>
      <w:r>
        <w:rPr>
          <w:rStyle w:val="FootnoteReference"/>
        </w:rPr>
        <w:footnoteRef/>
      </w:r>
      <w:r>
        <w:t xml:space="preserve"> </w:t>
      </w:r>
      <w:r w:rsidRPr="006453A1">
        <w:rPr>
          <w:rFonts w:ascii="Avenir Book" w:hAnsi="Avenir Book"/>
          <w:bCs/>
          <w:iCs/>
          <w:szCs w:val="16"/>
        </w:rPr>
        <w:t>Whenever emission reductions are capped, both the original and capped values used for calculations must be transparently reported.  Use brackets to denote original values</w:t>
      </w:r>
      <w:r>
        <w:rPr>
          <w:rFonts w:ascii="Avenir Book" w:hAnsi="Avenir Book"/>
          <w:bCs/>
          <w:iCs/>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465B23">
          <w:rPr>
            <w:b/>
            <w:bCs/>
            <w:color w:val="00B9BD" w:themeColor="accent1"/>
            <w:sz w:val="16"/>
            <w:szCs w:val="16"/>
          </w:rP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8pt;height:18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6404ED9"/>
    <w:multiLevelType w:val="multilevel"/>
    <w:tmpl w:val="3CC81634"/>
    <w:numStyleLink w:val="SDMTableBoxFigureFootnoteFullPageList"/>
  </w:abstractNum>
  <w:abstractNum w:abstractNumId="17"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8"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0" w15:restartNumberingAfterBreak="0">
    <w:nsid w:val="1FB77921"/>
    <w:multiLevelType w:val="multilevel"/>
    <w:tmpl w:val="7E88A7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3942C6"/>
    <w:multiLevelType w:val="multilevel"/>
    <w:tmpl w:val="27FEB2A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2ED146BB"/>
    <w:multiLevelType w:val="multilevel"/>
    <w:tmpl w:val="A3F441A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1565EE1"/>
    <w:multiLevelType w:val="multilevel"/>
    <w:tmpl w:val="2E5020FE"/>
    <w:numStyleLink w:val="GS-Parapgraphsnumbered"/>
  </w:abstractNum>
  <w:abstractNum w:abstractNumId="25" w15:restartNumberingAfterBreak="0">
    <w:nsid w:val="37560E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40320BD1"/>
    <w:multiLevelType w:val="multilevel"/>
    <w:tmpl w:val="6EBA3E6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8"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221CDD"/>
    <w:multiLevelType w:val="multilevel"/>
    <w:tmpl w:val="2CCA90B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5"/>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0" w15:restartNumberingAfterBreak="0">
    <w:nsid w:val="45A75F0A"/>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CC7E79"/>
    <w:multiLevelType w:val="multilevel"/>
    <w:tmpl w:val="2E5020FE"/>
    <w:numStyleLink w:val="GS-Parapgraphsnumbered"/>
  </w:abstractNum>
  <w:abstractNum w:abstractNumId="32" w15:restartNumberingAfterBreak="0">
    <w:nsid w:val="49AA4382"/>
    <w:multiLevelType w:val="multilevel"/>
    <w:tmpl w:val="13E2221A"/>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3" w15:restartNumberingAfterBreak="0">
    <w:nsid w:val="49DF2AE3"/>
    <w:multiLevelType w:val="multilevel"/>
    <w:tmpl w:val="2E5020FE"/>
    <w:numStyleLink w:val="GS-Parapgraphsnumbered"/>
  </w:abstractNum>
  <w:abstractNum w:abstractNumId="34" w15:restartNumberingAfterBreak="0">
    <w:nsid w:val="4BA3735B"/>
    <w:multiLevelType w:val="multilevel"/>
    <w:tmpl w:val="2E5020FE"/>
    <w:numStyleLink w:val="GS-Parapgraphsnumbered"/>
  </w:abstractNum>
  <w:abstractNum w:abstractNumId="35" w15:restartNumberingAfterBreak="0">
    <w:nsid w:val="5E29120A"/>
    <w:multiLevelType w:val="hybridMultilevel"/>
    <w:tmpl w:val="70F87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1B3401"/>
    <w:multiLevelType w:val="multilevel"/>
    <w:tmpl w:val="C3F41428"/>
    <w:numStyleLink w:val="SDMPDDPoASectionList"/>
  </w:abstractNum>
  <w:abstractNum w:abstractNumId="37" w15:restartNumberingAfterBreak="0">
    <w:nsid w:val="667E32E8"/>
    <w:multiLevelType w:val="multilevel"/>
    <w:tmpl w:val="03B69E74"/>
    <w:numStyleLink w:val="SDMTableBoxParaList"/>
  </w:abstractNum>
  <w:abstractNum w:abstractNumId="38" w15:restartNumberingAfterBreak="0">
    <w:nsid w:val="66C4417C"/>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493F2D"/>
    <w:multiLevelType w:val="multilevel"/>
    <w:tmpl w:val="0602B46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0" w15:restartNumberingAfterBreak="0">
    <w:nsid w:val="79FA4A6E"/>
    <w:multiLevelType w:val="hybridMultilevel"/>
    <w:tmpl w:val="39B2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74450"/>
    <w:multiLevelType w:val="hybridMultilevel"/>
    <w:tmpl w:val="DB88A11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45960301">
    <w:abstractNumId w:val="9"/>
  </w:num>
  <w:num w:numId="2" w16cid:durableId="2101366750">
    <w:abstractNumId w:val="7"/>
  </w:num>
  <w:num w:numId="3" w16cid:durableId="688915756">
    <w:abstractNumId w:val="6"/>
  </w:num>
  <w:num w:numId="4" w16cid:durableId="909774020">
    <w:abstractNumId w:val="5"/>
  </w:num>
  <w:num w:numId="5" w16cid:durableId="366835031">
    <w:abstractNumId w:val="4"/>
  </w:num>
  <w:num w:numId="6" w16cid:durableId="1514804537">
    <w:abstractNumId w:val="8"/>
  </w:num>
  <w:num w:numId="7" w16cid:durableId="100995979">
    <w:abstractNumId w:val="3"/>
  </w:num>
  <w:num w:numId="8" w16cid:durableId="1345937936">
    <w:abstractNumId w:val="2"/>
  </w:num>
  <w:num w:numId="9" w16cid:durableId="83187484">
    <w:abstractNumId w:val="1"/>
  </w:num>
  <w:num w:numId="10" w16cid:durableId="1125078305">
    <w:abstractNumId w:val="0"/>
  </w:num>
  <w:num w:numId="11" w16cid:durableId="1033728171">
    <w:abstractNumId w:val="26"/>
  </w:num>
  <w:num w:numId="12" w16cid:durableId="1490708002">
    <w:abstractNumId w:val="12"/>
  </w:num>
  <w:num w:numId="13" w16cid:durableId="1142192380">
    <w:abstractNumId w:val="19"/>
  </w:num>
  <w:num w:numId="14" w16cid:durableId="1881240979">
    <w:abstractNumId w:val="33"/>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279528804">
    <w:abstractNumId w:val="24"/>
  </w:num>
  <w:num w:numId="16" w16cid:durableId="881403284">
    <w:abstractNumId w:val="22"/>
  </w:num>
  <w:num w:numId="17" w16cid:durableId="1271550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124459">
    <w:abstractNumId w:val="27"/>
  </w:num>
  <w:num w:numId="19" w16cid:durableId="822817627">
    <w:abstractNumId w:val="29"/>
  </w:num>
  <w:num w:numId="20" w16cid:durableId="1712463067">
    <w:abstractNumId w:val="32"/>
  </w:num>
  <w:num w:numId="21" w16cid:durableId="1089698623">
    <w:abstractNumId w:val="39"/>
  </w:num>
  <w:num w:numId="22" w16cid:durableId="674959841">
    <w:abstractNumId w:val="31"/>
  </w:num>
  <w:num w:numId="23" w16cid:durableId="1413118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97550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6729247">
    <w:abstractNumId w:val="21"/>
  </w:num>
  <w:num w:numId="26" w16cid:durableId="787814841">
    <w:abstractNumId w:val="31"/>
  </w:num>
  <w:num w:numId="27" w16cid:durableId="2145151814">
    <w:abstractNumId w:val="17"/>
  </w:num>
  <w:num w:numId="28" w16cid:durableId="1152336077">
    <w:abstractNumId w:val="34"/>
  </w:num>
  <w:num w:numId="29" w16cid:durableId="1249196497">
    <w:abstractNumId w:val="30"/>
  </w:num>
  <w:num w:numId="30" w16cid:durableId="374545388">
    <w:abstractNumId w:val="23"/>
  </w:num>
  <w:num w:numId="31" w16cid:durableId="357967925">
    <w:abstractNumId w:val="10"/>
  </w:num>
  <w:num w:numId="32" w16cid:durableId="1526402632">
    <w:abstractNumId w:val="18"/>
  </w:num>
  <w:num w:numId="33" w16cid:durableId="1276642412">
    <w:abstractNumId w:val="25"/>
  </w:num>
  <w:num w:numId="34" w16cid:durableId="406271687">
    <w:abstractNumId w:val="41"/>
  </w:num>
  <w:num w:numId="35" w16cid:durableId="58022203">
    <w:abstractNumId w:val="35"/>
  </w:num>
  <w:num w:numId="36" w16cid:durableId="171577763">
    <w:abstractNumId w:val="40"/>
  </w:num>
  <w:num w:numId="37" w16cid:durableId="1337339478">
    <w:abstractNumId w:val="14"/>
  </w:num>
  <w:num w:numId="38" w16cid:durableId="17902758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531454">
    <w:abstractNumId w:val="11"/>
  </w:num>
  <w:num w:numId="40" w16cid:durableId="956566929">
    <w:abstractNumId w:val="13"/>
  </w:num>
  <w:num w:numId="41" w16cid:durableId="1927108909">
    <w:abstractNumId w:val="28"/>
  </w:num>
  <w:num w:numId="42" w16cid:durableId="1822379009">
    <w:abstractNumId w:val="38"/>
    <w:lvlOverride w:ilvl="0">
      <w:lvl w:ilvl="0">
        <w:start w:val="1"/>
        <w:numFmt w:val="upperLetter"/>
        <w:lvlText w:val="SECTION %1."/>
        <w:lvlJc w:val="left"/>
        <w:pPr>
          <w:tabs>
            <w:tab w:val="num" w:pos="2835"/>
          </w:tabs>
          <w:ind w:left="1729" w:hanging="172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117535477">
    <w:abstractNumId w:val="36"/>
  </w:num>
  <w:num w:numId="44" w16cid:durableId="60520169">
    <w:abstractNumId w:val="42"/>
  </w:num>
  <w:num w:numId="45" w16cid:durableId="71393208">
    <w:abstractNumId w:val="15"/>
  </w:num>
  <w:num w:numId="46" w16cid:durableId="1597441843">
    <w:abstractNumId w:val="16"/>
  </w:num>
  <w:num w:numId="47" w16cid:durableId="153380888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384C"/>
    <w:rsid w:val="00003D6F"/>
    <w:rsid w:val="00006426"/>
    <w:rsid w:val="000075AF"/>
    <w:rsid w:val="0002272D"/>
    <w:rsid w:val="00023280"/>
    <w:rsid w:val="0002378C"/>
    <w:rsid w:val="00024265"/>
    <w:rsid w:val="000247F2"/>
    <w:rsid w:val="000274C3"/>
    <w:rsid w:val="00030446"/>
    <w:rsid w:val="00030A48"/>
    <w:rsid w:val="00031E9E"/>
    <w:rsid w:val="0003304E"/>
    <w:rsid w:val="000333C7"/>
    <w:rsid w:val="000359F4"/>
    <w:rsid w:val="00044765"/>
    <w:rsid w:val="00050063"/>
    <w:rsid w:val="000522F0"/>
    <w:rsid w:val="00057DF5"/>
    <w:rsid w:val="000602B2"/>
    <w:rsid w:val="00063EB5"/>
    <w:rsid w:val="000810C1"/>
    <w:rsid w:val="000814FF"/>
    <w:rsid w:val="00084B59"/>
    <w:rsid w:val="00087119"/>
    <w:rsid w:val="000A0DC9"/>
    <w:rsid w:val="000A35C3"/>
    <w:rsid w:val="000A4875"/>
    <w:rsid w:val="000A5885"/>
    <w:rsid w:val="000B6474"/>
    <w:rsid w:val="000B7DA5"/>
    <w:rsid w:val="000D6E99"/>
    <w:rsid w:val="000D7884"/>
    <w:rsid w:val="000D7EE9"/>
    <w:rsid w:val="000F034B"/>
    <w:rsid w:val="000F36D9"/>
    <w:rsid w:val="00110538"/>
    <w:rsid w:val="00112BD5"/>
    <w:rsid w:val="00116173"/>
    <w:rsid w:val="00160E6D"/>
    <w:rsid w:val="00162234"/>
    <w:rsid w:val="001660DA"/>
    <w:rsid w:val="001663D9"/>
    <w:rsid w:val="00171813"/>
    <w:rsid w:val="00172D82"/>
    <w:rsid w:val="0017623D"/>
    <w:rsid w:val="00180D81"/>
    <w:rsid w:val="00187D08"/>
    <w:rsid w:val="001912A7"/>
    <w:rsid w:val="00194BC2"/>
    <w:rsid w:val="00195ABB"/>
    <w:rsid w:val="0019700D"/>
    <w:rsid w:val="001A4056"/>
    <w:rsid w:val="001A689F"/>
    <w:rsid w:val="001B2CC4"/>
    <w:rsid w:val="001B309B"/>
    <w:rsid w:val="001B467E"/>
    <w:rsid w:val="001C2590"/>
    <w:rsid w:val="001D2EDD"/>
    <w:rsid w:val="001E6A43"/>
    <w:rsid w:val="001F6981"/>
    <w:rsid w:val="002035F7"/>
    <w:rsid w:val="00207CC8"/>
    <w:rsid w:val="00215AC7"/>
    <w:rsid w:val="00217217"/>
    <w:rsid w:val="00230562"/>
    <w:rsid w:val="00232015"/>
    <w:rsid w:val="002335C6"/>
    <w:rsid w:val="0023634A"/>
    <w:rsid w:val="00242B17"/>
    <w:rsid w:val="00252EB9"/>
    <w:rsid w:val="0025433D"/>
    <w:rsid w:val="00254AEF"/>
    <w:rsid w:val="00254C62"/>
    <w:rsid w:val="00255D8C"/>
    <w:rsid w:val="00255E44"/>
    <w:rsid w:val="002562D0"/>
    <w:rsid w:val="00256315"/>
    <w:rsid w:val="00267F54"/>
    <w:rsid w:val="002701EE"/>
    <w:rsid w:val="00277899"/>
    <w:rsid w:val="00285911"/>
    <w:rsid w:val="0029674D"/>
    <w:rsid w:val="00296DC5"/>
    <w:rsid w:val="002A0F33"/>
    <w:rsid w:val="002A44F4"/>
    <w:rsid w:val="002A5BC3"/>
    <w:rsid w:val="002B4300"/>
    <w:rsid w:val="002B50AD"/>
    <w:rsid w:val="002C39B0"/>
    <w:rsid w:val="002D2459"/>
    <w:rsid w:val="002D3696"/>
    <w:rsid w:val="002D49B8"/>
    <w:rsid w:val="002D4C81"/>
    <w:rsid w:val="002D55D1"/>
    <w:rsid w:val="002D6690"/>
    <w:rsid w:val="002E14BB"/>
    <w:rsid w:val="002E5A40"/>
    <w:rsid w:val="002E5DB5"/>
    <w:rsid w:val="002E6553"/>
    <w:rsid w:val="002E698B"/>
    <w:rsid w:val="002F3F74"/>
    <w:rsid w:val="002F4151"/>
    <w:rsid w:val="003033AA"/>
    <w:rsid w:val="00303D6E"/>
    <w:rsid w:val="00305A97"/>
    <w:rsid w:val="00306F75"/>
    <w:rsid w:val="00315108"/>
    <w:rsid w:val="003250CD"/>
    <w:rsid w:val="00327027"/>
    <w:rsid w:val="00341C1C"/>
    <w:rsid w:val="0034270A"/>
    <w:rsid w:val="00344999"/>
    <w:rsid w:val="003457C2"/>
    <w:rsid w:val="0034581C"/>
    <w:rsid w:val="00350D03"/>
    <w:rsid w:val="00354BD9"/>
    <w:rsid w:val="00357A49"/>
    <w:rsid w:val="00362288"/>
    <w:rsid w:val="00367DCF"/>
    <w:rsid w:val="00371AAD"/>
    <w:rsid w:val="003762B2"/>
    <w:rsid w:val="00376831"/>
    <w:rsid w:val="00381555"/>
    <w:rsid w:val="003842BC"/>
    <w:rsid w:val="003905E0"/>
    <w:rsid w:val="00390A80"/>
    <w:rsid w:val="00394A4D"/>
    <w:rsid w:val="00395992"/>
    <w:rsid w:val="003B02ED"/>
    <w:rsid w:val="003C5387"/>
    <w:rsid w:val="003C74B1"/>
    <w:rsid w:val="003D37DD"/>
    <w:rsid w:val="003D78AB"/>
    <w:rsid w:val="003D7C4A"/>
    <w:rsid w:val="003E1832"/>
    <w:rsid w:val="003E1EF0"/>
    <w:rsid w:val="003E2308"/>
    <w:rsid w:val="003E4D37"/>
    <w:rsid w:val="003E6F11"/>
    <w:rsid w:val="003F2ECB"/>
    <w:rsid w:val="003F4502"/>
    <w:rsid w:val="003F672B"/>
    <w:rsid w:val="003F79A1"/>
    <w:rsid w:val="00407130"/>
    <w:rsid w:val="00414D3B"/>
    <w:rsid w:val="00420BCD"/>
    <w:rsid w:val="00420D7B"/>
    <w:rsid w:val="00430D01"/>
    <w:rsid w:val="00442DEF"/>
    <w:rsid w:val="004473A5"/>
    <w:rsid w:val="00447B63"/>
    <w:rsid w:val="00452510"/>
    <w:rsid w:val="0045722A"/>
    <w:rsid w:val="00460A48"/>
    <w:rsid w:val="00460D2E"/>
    <w:rsid w:val="00465B23"/>
    <w:rsid w:val="004714F2"/>
    <w:rsid w:val="00472B8D"/>
    <w:rsid w:val="004733D4"/>
    <w:rsid w:val="00473FBE"/>
    <w:rsid w:val="00474F46"/>
    <w:rsid w:val="0047688F"/>
    <w:rsid w:val="004918C9"/>
    <w:rsid w:val="004A4010"/>
    <w:rsid w:val="004A4E0B"/>
    <w:rsid w:val="004B2474"/>
    <w:rsid w:val="004B75A2"/>
    <w:rsid w:val="004C32AF"/>
    <w:rsid w:val="004C3B1A"/>
    <w:rsid w:val="004C7F61"/>
    <w:rsid w:val="004D1AB7"/>
    <w:rsid w:val="004D3B79"/>
    <w:rsid w:val="004F01F3"/>
    <w:rsid w:val="004F1FBA"/>
    <w:rsid w:val="004F2D30"/>
    <w:rsid w:val="004F2E51"/>
    <w:rsid w:val="00504EA6"/>
    <w:rsid w:val="005076F0"/>
    <w:rsid w:val="00523A5E"/>
    <w:rsid w:val="0053201C"/>
    <w:rsid w:val="005344A4"/>
    <w:rsid w:val="00544D39"/>
    <w:rsid w:val="00551567"/>
    <w:rsid w:val="005567EB"/>
    <w:rsid w:val="005572AE"/>
    <w:rsid w:val="00557864"/>
    <w:rsid w:val="005603AE"/>
    <w:rsid w:val="0056373F"/>
    <w:rsid w:val="00574567"/>
    <w:rsid w:val="005906EB"/>
    <w:rsid w:val="00596E73"/>
    <w:rsid w:val="005A434A"/>
    <w:rsid w:val="005B089A"/>
    <w:rsid w:val="005B270D"/>
    <w:rsid w:val="005B5D81"/>
    <w:rsid w:val="005C0043"/>
    <w:rsid w:val="005C27D1"/>
    <w:rsid w:val="005D1CA5"/>
    <w:rsid w:val="005D3504"/>
    <w:rsid w:val="005D3DDB"/>
    <w:rsid w:val="005E39D8"/>
    <w:rsid w:val="005E3BAB"/>
    <w:rsid w:val="005E56D6"/>
    <w:rsid w:val="00617B6E"/>
    <w:rsid w:val="006205CB"/>
    <w:rsid w:val="00630842"/>
    <w:rsid w:val="0063193F"/>
    <w:rsid w:val="00635A56"/>
    <w:rsid w:val="00644BB7"/>
    <w:rsid w:val="00645B2A"/>
    <w:rsid w:val="0064613C"/>
    <w:rsid w:val="00651118"/>
    <w:rsid w:val="00654716"/>
    <w:rsid w:val="006607BC"/>
    <w:rsid w:val="00665AA9"/>
    <w:rsid w:val="00673824"/>
    <w:rsid w:val="00674989"/>
    <w:rsid w:val="0068201F"/>
    <w:rsid w:val="006824D1"/>
    <w:rsid w:val="00692518"/>
    <w:rsid w:val="00695D96"/>
    <w:rsid w:val="006A2FAC"/>
    <w:rsid w:val="006B1CE7"/>
    <w:rsid w:val="006B37F3"/>
    <w:rsid w:val="006C572D"/>
    <w:rsid w:val="006D1E83"/>
    <w:rsid w:val="006D20D9"/>
    <w:rsid w:val="006D2F2C"/>
    <w:rsid w:val="006D53FE"/>
    <w:rsid w:val="006E3FE5"/>
    <w:rsid w:val="006E4258"/>
    <w:rsid w:val="006E4980"/>
    <w:rsid w:val="006E4BDF"/>
    <w:rsid w:val="006F1E95"/>
    <w:rsid w:val="006F3E5E"/>
    <w:rsid w:val="006F47AB"/>
    <w:rsid w:val="006F52DA"/>
    <w:rsid w:val="006F75D8"/>
    <w:rsid w:val="00703916"/>
    <w:rsid w:val="007216C7"/>
    <w:rsid w:val="00723295"/>
    <w:rsid w:val="007251CC"/>
    <w:rsid w:val="00733861"/>
    <w:rsid w:val="007443DE"/>
    <w:rsid w:val="00744F34"/>
    <w:rsid w:val="007502EB"/>
    <w:rsid w:val="00750F10"/>
    <w:rsid w:val="00752C4F"/>
    <w:rsid w:val="007530C0"/>
    <w:rsid w:val="007556B8"/>
    <w:rsid w:val="0076407F"/>
    <w:rsid w:val="00765E86"/>
    <w:rsid w:val="0076604A"/>
    <w:rsid w:val="007705EE"/>
    <w:rsid w:val="007779C9"/>
    <w:rsid w:val="00783C30"/>
    <w:rsid w:val="00791122"/>
    <w:rsid w:val="00793CCD"/>
    <w:rsid w:val="00795912"/>
    <w:rsid w:val="007A43A9"/>
    <w:rsid w:val="007A6351"/>
    <w:rsid w:val="007B2737"/>
    <w:rsid w:val="007B281F"/>
    <w:rsid w:val="007D142E"/>
    <w:rsid w:val="007D2F0B"/>
    <w:rsid w:val="007E245A"/>
    <w:rsid w:val="007E4B7E"/>
    <w:rsid w:val="007E6E61"/>
    <w:rsid w:val="0080416D"/>
    <w:rsid w:val="00805821"/>
    <w:rsid w:val="00813BDC"/>
    <w:rsid w:val="00815F2E"/>
    <w:rsid w:val="00816579"/>
    <w:rsid w:val="008179CB"/>
    <w:rsid w:val="00837914"/>
    <w:rsid w:val="00841049"/>
    <w:rsid w:val="008447C8"/>
    <w:rsid w:val="00844B2B"/>
    <w:rsid w:val="008621EB"/>
    <w:rsid w:val="0086356F"/>
    <w:rsid w:val="00870EB1"/>
    <w:rsid w:val="00872BFA"/>
    <w:rsid w:val="00876776"/>
    <w:rsid w:val="008772B1"/>
    <w:rsid w:val="008843D4"/>
    <w:rsid w:val="00886640"/>
    <w:rsid w:val="00887036"/>
    <w:rsid w:val="008A09BB"/>
    <w:rsid w:val="008A2069"/>
    <w:rsid w:val="008A21FD"/>
    <w:rsid w:val="008B0FFF"/>
    <w:rsid w:val="008B266D"/>
    <w:rsid w:val="008C5E8E"/>
    <w:rsid w:val="008C7A19"/>
    <w:rsid w:val="008D3102"/>
    <w:rsid w:val="008D6DAE"/>
    <w:rsid w:val="008E1F4D"/>
    <w:rsid w:val="008E24AE"/>
    <w:rsid w:val="008F115B"/>
    <w:rsid w:val="008F3380"/>
    <w:rsid w:val="008F3BFC"/>
    <w:rsid w:val="00900920"/>
    <w:rsid w:val="00900D2B"/>
    <w:rsid w:val="00902FE5"/>
    <w:rsid w:val="00912AEB"/>
    <w:rsid w:val="00920377"/>
    <w:rsid w:val="0092116A"/>
    <w:rsid w:val="00924273"/>
    <w:rsid w:val="00926E1B"/>
    <w:rsid w:val="0093232F"/>
    <w:rsid w:val="009347B6"/>
    <w:rsid w:val="009450D7"/>
    <w:rsid w:val="00945374"/>
    <w:rsid w:val="00945F17"/>
    <w:rsid w:val="009474C7"/>
    <w:rsid w:val="00947B25"/>
    <w:rsid w:val="00956232"/>
    <w:rsid w:val="00956C00"/>
    <w:rsid w:val="0096101A"/>
    <w:rsid w:val="0096773B"/>
    <w:rsid w:val="00971778"/>
    <w:rsid w:val="009777A4"/>
    <w:rsid w:val="00980B70"/>
    <w:rsid w:val="00980D83"/>
    <w:rsid w:val="00982B72"/>
    <w:rsid w:val="009864AA"/>
    <w:rsid w:val="009900F2"/>
    <w:rsid w:val="00991401"/>
    <w:rsid w:val="0099229A"/>
    <w:rsid w:val="009A79DD"/>
    <w:rsid w:val="009B20DD"/>
    <w:rsid w:val="009B75F1"/>
    <w:rsid w:val="009B77FD"/>
    <w:rsid w:val="009C0570"/>
    <w:rsid w:val="009C150E"/>
    <w:rsid w:val="009C72AA"/>
    <w:rsid w:val="009D1068"/>
    <w:rsid w:val="009D22A9"/>
    <w:rsid w:val="009E05C1"/>
    <w:rsid w:val="009F0A48"/>
    <w:rsid w:val="009F2BB0"/>
    <w:rsid w:val="009F6BF9"/>
    <w:rsid w:val="00A0155E"/>
    <w:rsid w:val="00A01818"/>
    <w:rsid w:val="00A264AA"/>
    <w:rsid w:val="00A30A73"/>
    <w:rsid w:val="00A40EA3"/>
    <w:rsid w:val="00A43B8D"/>
    <w:rsid w:val="00A44419"/>
    <w:rsid w:val="00A5101E"/>
    <w:rsid w:val="00A56D5F"/>
    <w:rsid w:val="00A60CCC"/>
    <w:rsid w:val="00A6345E"/>
    <w:rsid w:val="00A70F2C"/>
    <w:rsid w:val="00A73DCA"/>
    <w:rsid w:val="00A762C3"/>
    <w:rsid w:val="00A90FAC"/>
    <w:rsid w:val="00A96321"/>
    <w:rsid w:val="00AA381B"/>
    <w:rsid w:val="00AA48A0"/>
    <w:rsid w:val="00AA4B81"/>
    <w:rsid w:val="00AA5DF7"/>
    <w:rsid w:val="00AB1B8A"/>
    <w:rsid w:val="00AB677D"/>
    <w:rsid w:val="00AC2448"/>
    <w:rsid w:val="00AE7C52"/>
    <w:rsid w:val="00AF0E13"/>
    <w:rsid w:val="00AF17F0"/>
    <w:rsid w:val="00AF1B21"/>
    <w:rsid w:val="00B01B0E"/>
    <w:rsid w:val="00B03B63"/>
    <w:rsid w:val="00B04B01"/>
    <w:rsid w:val="00B07798"/>
    <w:rsid w:val="00B14058"/>
    <w:rsid w:val="00B3080C"/>
    <w:rsid w:val="00B34990"/>
    <w:rsid w:val="00B35CC7"/>
    <w:rsid w:val="00B36696"/>
    <w:rsid w:val="00B446DF"/>
    <w:rsid w:val="00B463A5"/>
    <w:rsid w:val="00B47041"/>
    <w:rsid w:val="00B5109B"/>
    <w:rsid w:val="00B60961"/>
    <w:rsid w:val="00B62B62"/>
    <w:rsid w:val="00B64ECF"/>
    <w:rsid w:val="00B6506A"/>
    <w:rsid w:val="00B7120F"/>
    <w:rsid w:val="00B80242"/>
    <w:rsid w:val="00B8229D"/>
    <w:rsid w:val="00B84C9F"/>
    <w:rsid w:val="00B8535E"/>
    <w:rsid w:val="00B86B24"/>
    <w:rsid w:val="00B91CFF"/>
    <w:rsid w:val="00B928BE"/>
    <w:rsid w:val="00B92E40"/>
    <w:rsid w:val="00B94D1C"/>
    <w:rsid w:val="00BA3DE6"/>
    <w:rsid w:val="00BA49E6"/>
    <w:rsid w:val="00BB1DCE"/>
    <w:rsid w:val="00BB518D"/>
    <w:rsid w:val="00BB782E"/>
    <w:rsid w:val="00BB7B7D"/>
    <w:rsid w:val="00BC0D41"/>
    <w:rsid w:val="00BC32E7"/>
    <w:rsid w:val="00BD17F6"/>
    <w:rsid w:val="00BD19CD"/>
    <w:rsid w:val="00BD25D0"/>
    <w:rsid w:val="00BD3B1F"/>
    <w:rsid w:val="00BE771C"/>
    <w:rsid w:val="00BF404C"/>
    <w:rsid w:val="00BF6C17"/>
    <w:rsid w:val="00C00245"/>
    <w:rsid w:val="00C064DB"/>
    <w:rsid w:val="00C07624"/>
    <w:rsid w:val="00C171B1"/>
    <w:rsid w:val="00C30F02"/>
    <w:rsid w:val="00C33BC2"/>
    <w:rsid w:val="00C33EA5"/>
    <w:rsid w:val="00C3740B"/>
    <w:rsid w:val="00C40D2D"/>
    <w:rsid w:val="00C45155"/>
    <w:rsid w:val="00C46075"/>
    <w:rsid w:val="00C474AC"/>
    <w:rsid w:val="00C50691"/>
    <w:rsid w:val="00C522C0"/>
    <w:rsid w:val="00C575F3"/>
    <w:rsid w:val="00C639C4"/>
    <w:rsid w:val="00C63D79"/>
    <w:rsid w:val="00C657D0"/>
    <w:rsid w:val="00C77216"/>
    <w:rsid w:val="00C8412C"/>
    <w:rsid w:val="00C92677"/>
    <w:rsid w:val="00C97873"/>
    <w:rsid w:val="00CA264D"/>
    <w:rsid w:val="00CC0F34"/>
    <w:rsid w:val="00CC7902"/>
    <w:rsid w:val="00CD1C93"/>
    <w:rsid w:val="00CD41BB"/>
    <w:rsid w:val="00CD604B"/>
    <w:rsid w:val="00CD6F2D"/>
    <w:rsid w:val="00CE2E4A"/>
    <w:rsid w:val="00CF0CFE"/>
    <w:rsid w:val="00CF1A06"/>
    <w:rsid w:val="00CF2594"/>
    <w:rsid w:val="00CF3112"/>
    <w:rsid w:val="00CF467C"/>
    <w:rsid w:val="00CF5514"/>
    <w:rsid w:val="00D061EC"/>
    <w:rsid w:val="00D07221"/>
    <w:rsid w:val="00D11347"/>
    <w:rsid w:val="00D13CAE"/>
    <w:rsid w:val="00D16BCB"/>
    <w:rsid w:val="00D16FF2"/>
    <w:rsid w:val="00D23FDC"/>
    <w:rsid w:val="00D240AA"/>
    <w:rsid w:val="00D26A58"/>
    <w:rsid w:val="00D37847"/>
    <w:rsid w:val="00D42E09"/>
    <w:rsid w:val="00D5370E"/>
    <w:rsid w:val="00D53E6E"/>
    <w:rsid w:val="00D57184"/>
    <w:rsid w:val="00D61BA3"/>
    <w:rsid w:val="00D62519"/>
    <w:rsid w:val="00D6703C"/>
    <w:rsid w:val="00D72227"/>
    <w:rsid w:val="00D828F7"/>
    <w:rsid w:val="00D82FCB"/>
    <w:rsid w:val="00D83439"/>
    <w:rsid w:val="00D850C2"/>
    <w:rsid w:val="00D86D16"/>
    <w:rsid w:val="00D93C56"/>
    <w:rsid w:val="00DA79DC"/>
    <w:rsid w:val="00DB0BFB"/>
    <w:rsid w:val="00DB1FA4"/>
    <w:rsid w:val="00DB4ED0"/>
    <w:rsid w:val="00DB5A1C"/>
    <w:rsid w:val="00DC064C"/>
    <w:rsid w:val="00DC74C1"/>
    <w:rsid w:val="00DD1390"/>
    <w:rsid w:val="00DD5F2A"/>
    <w:rsid w:val="00DD76F7"/>
    <w:rsid w:val="00DE1179"/>
    <w:rsid w:val="00DE1A23"/>
    <w:rsid w:val="00DE25DE"/>
    <w:rsid w:val="00E105D3"/>
    <w:rsid w:val="00E11165"/>
    <w:rsid w:val="00E14CCD"/>
    <w:rsid w:val="00E3712B"/>
    <w:rsid w:val="00E40011"/>
    <w:rsid w:val="00E466C8"/>
    <w:rsid w:val="00E47FE4"/>
    <w:rsid w:val="00E51EF3"/>
    <w:rsid w:val="00E540EB"/>
    <w:rsid w:val="00E67CAE"/>
    <w:rsid w:val="00E700AA"/>
    <w:rsid w:val="00E719E1"/>
    <w:rsid w:val="00E75006"/>
    <w:rsid w:val="00E754C9"/>
    <w:rsid w:val="00E84A40"/>
    <w:rsid w:val="00E86263"/>
    <w:rsid w:val="00EA3AB2"/>
    <w:rsid w:val="00EA3ADE"/>
    <w:rsid w:val="00EC15FF"/>
    <w:rsid w:val="00EC19F3"/>
    <w:rsid w:val="00EC1EFC"/>
    <w:rsid w:val="00EC5900"/>
    <w:rsid w:val="00ED54CE"/>
    <w:rsid w:val="00ED67E7"/>
    <w:rsid w:val="00ED7B6B"/>
    <w:rsid w:val="00EF223D"/>
    <w:rsid w:val="00EF5292"/>
    <w:rsid w:val="00F00C93"/>
    <w:rsid w:val="00F04F91"/>
    <w:rsid w:val="00F276D6"/>
    <w:rsid w:val="00F30A6C"/>
    <w:rsid w:val="00F34038"/>
    <w:rsid w:val="00F348EA"/>
    <w:rsid w:val="00F35E8F"/>
    <w:rsid w:val="00F42BD2"/>
    <w:rsid w:val="00F43583"/>
    <w:rsid w:val="00F476BB"/>
    <w:rsid w:val="00F5420F"/>
    <w:rsid w:val="00F5452B"/>
    <w:rsid w:val="00F65B41"/>
    <w:rsid w:val="00F65B67"/>
    <w:rsid w:val="00F70072"/>
    <w:rsid w:val="00F71EBA"/>
    <w:rsid w:val="00F74E31"/>
    <w:rsid w:val="00F822B4"/>
    <w:rsid w:val="00F82FB1"/>
    <w:rsid w:val="00F842B1"/>
    <w:rsid w:val="00F84BDE"/>
    <w:rsid w:val="00F87EBE"/>
    <w:rsid w:val="00F92931"/>
    <w:rsid w:val="00FA54F4"/>
    <w:rsid w:val="00FB5BFF"/>
    <w:rsid w:val="00FC37AC"/>
    <w:rsid w:val="00FD2E95"/>
    <w:rsid w:val="00FD688C"/>
    <w:rsid w:val="00FE33E0"/>
    <w:rsid w:val="00FE34E8"/>
    <w:rsid w:val="00FE48DE"/>
    <w:rsid w:val="00FF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28"/>
      </w:numPr>
    </w:pPr>
  </w:style>
  <w:style w:type="paragraph" w:customStyle="1" w:styleId="H5">
    <w:name w:val="H5"/>
    <w:basedOn w:val="Heading5"/>
    <w:qFormat/>
    <w:rsid w:val="00350D03"/>
    <w:pPr>
      <w:numPr>
        <w:ilvl w:val="1"/>
        <w:numId w:val="28"/>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27"/>
      </w:numPr>
    </w:pPr>
  </w:style>
  <w:style w:type="paragraph" w:customStyle="1" w:styleId="P">
    <w:name w:val="P"/>
    <w:basedOn w:val="Normal"/>
    <w:qFormat/>
    <w:rsid w:val="00350D03"/>
    <w:pPr>
      <w:numPr>
        <w:ilvl w:val="2"/>
        <w:numId w:val="28"/>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31"/>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4473A5"/>
    <w:pPr>
      <w:numPr>
        <w:ilvl w:val="1"/>
        <w:numId w:val="31"/>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31"/>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TableBoxParaList">
    <w:name w:val="SDMTable&amp;BoxParaList"/>
    <w:rsid w:val="00816579"/>
    <w:pPr>
      <w:numPr>
        <w:numId w:val="37"/>
      </w:numPr>
    </w:pPr>
  </w:style>
  <w:style w:type="numbering" w:customStyle="1" w:styleId="SDMTableBoxParaNumberedList">
    <w:name w:val="SDMTable&amp;BoxParaNumberedList"/>
    <w:rsid w:val="00816579"/>
    <w:pPr>
      <w:numPr>
        <w:numId w:val="39"/>
      </w:numPr>
    </w:pPr>
  </w:style>
  <w:style w:type="numbering" w:customStyle="1" w:styleId="SDMFootnoteList">
    <w:name w:val="SDMFootnoteList"/>
    <w:uiPriority w:val="99"/>
    <w:rsid w:val="00816579"/>
    <w:pPr>
      <w:numPr>
        <w:numId w:val="40"/>
      </w:numPr>
    </w:pPr>
  </w:style>
  <w:style w:type="paragraph" w:customStyle="1" w:styleId="RegSectionLevel1">
    <w:name w:val="RegSectionLevel1"/>
    <w:basedOn w:val="Normal"/>
    <w:rsid w:val="00816579"/>
    <w:pPr>
      <w:keepNext/>
      <w:numPr>
        <w:ilvl w:val="1"/>
        <w:numId w:val="44"/>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numbering" w:customStyle="1" w:styleId="SDMPDDPoASectionList">
    <w:name w:val="SDMPDD&amp;PoASectionList"/>
    <w:uiPriority w:val="99"/>
    <w:rsid w:val="00816579"/>
    <w:pPr>
      <w:numPr>
        <w:numId w:val="41"/>
      </w:numPr>
    </w:pPr>
  </w:style>
  <w:style w:type="numbering" w:customStyle="1" w:styleId="SDMTableBoxFigureFootnoteFullPageList">
    <w:name w:val="SDMTableBoxFigureFootnoteFullPageList"/>
    <w:uiPriority w:val="99"/>
    <w:rsid w:val="00E51EF3"/>
    <w:pPr>
      <w:numPr>
        <w:numId w:val="45"/>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m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lobalgoals.goldstandard.org/standards/TGuide-PreReview_V1.1-Monitoring-Repor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5" Type="http://schemas.openxmlformats.org/officeDocument/2006/relationships/numbering" Target="numbering.xml"/><Relationship Id="rId15" Type="http://schemas.openxmlformats.org/officeDocument/2006/relationships/hyperlink" Target="https://globalgoals.goldstandard.org/standards/TGuide-PerfCert_V1.1-Monitoring-Repor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m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4251798576C42B90B41FFCE5D698B" ma:contentTypeVersion="16" ma:contentTypeDescription="Create a new document." ma:contentTypeScope="" ma:versionID="3a0dca1b89474caf597b0d8620644d0b">
  <xsd:schema xmlns:xsd="http://www.w3.org/2001/XMLSchema" xmlns:xs="http://www.w3.org/2001/XMLSchema" xmlns:p="http://schemas.microsoft.com/office/2006/metadata/properties" xmlns:ns2="d7343a7c-9e42-4a88-945f-1a57865d2ee3" xmlns:ns3="896fd384-b557-4242-8ebd-875baf592b38" xmlns:ns4="229cd273-e6a8-441a-be96-ca165f2ef484" targetNamespace="http://schemas.microsoft.com/office/2006/metadata/properties" ma:root="true" ma:fieldsID="82ec22816d403aa3cefdc7a97163ec51" ns2:_="" ns3:_="" ns4:_="">
    <xsd:import namespace="d7343a7c-9e42-4a88-945f-1a57865d2ee3"/>
    <xsd:import namespace="896fd384-b557-4242-8ebd-875baf592b38"/>
    <xsd:import namespace="229cd273-e6a8-441a-be96-ca165f2ef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43a7c-9e42-4a88-945f-1a57865d2e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6fd384-b557-4242-8ebd-875baf592b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130a6f-f85e-4512-91b8-fbeda0f83b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cd273-e6a8-441a-be96-ca165f2ef4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1e51f1-af49-4a8c-9b61-1a661ff7577f}" ma:internalName="TaxCatchAll" ma:showField="CatchAllData" ma:web="229cd273-e6a8-441a-be96-ca165f2ef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fd384-b557-4242-8ebd-875baf592b38">
      <Terms xmlns="http://schemas.microsoft.com/office/infopath/2007/PartnerControls"/>
    </lcf76f155ced4ddcb4097134ff3c332f>
    <TaxCatchAll xmlns="229cd273-e6a8-441a-be96-ca165f2ef4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2.xml><?xml version="1.0" encoding="utf-8"?>
<ds:datastoreItem xmlns:ds="http://schemas.openxmlformats.org/officeDocument/2006/customXml" ds:itemID="{8C147BFD-0BCA-4423-A9B1-FB059251FC5B}"/>
</file>

<file path=customXml/itemProps3.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 ds:uri="763e1afb-69cc-4346-9a08-35fc7a397895"/>
    <ds:schemaRef ds:uri="3c0e2de5-fda1-4b45-a001-713c299171ec"/>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32929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Neha Rao</cp:lastModifiedBy>
  <cp:revision>2</cp:revision>
  <cp:lastPrinted>2017-11-02T02:38:00Z</cp:lastPrinted>
  <dcterms:created xsi:type="dcterms:W3CDTF">2022-12-28T09:29:00Z</dcterms:created>
  <dcterms:modified xsi:type="dcterms:W3CDTF">2022-12-28T09:29:00Z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0x010100E314251798576C42B90B41FFCE5D698B</vt:lpwstr>
  </property>
  <property fmtid="{D5CDD505-2E9C-101B-9397-08002B2CF9AE}" pid="3" name="MediaServiceImageTags">
    <vt:lpwstr/>
  </property>
</Properties>
</file>