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000000" w:rsidP="002E5DB5">
      <w:r>
        <w:rPr>
          <w:noProof/>
        </w:rPr>
        <w:pict w14:anchorId="15522EB2">
          <v:rect id="_x0000_i1026" style="width:451.3pt;height:.05pt" o:hralign="center" o:hrstd="t" o:hr="t" fillcolor="#a0a0a0" stroked="f"/>
        </w:pict>
      </w:r>
    </w:p>
    <w:p w14:paraId="3737D389" w14:textId="23843997" w:rsidR="00635A56" w:rsidRPr="004B2474" w:rsidRDefault="0002272D" w:rsidP="00635A56">
      <w:pPr>
        <w:pStyle w:val="Heading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r w:rsidR="00CD41BB" w:rsidRPr="004B2474">
        <w:rPr>
          <w:sz w:val="24"/>
        </w:rPr>
        <w:t xml:space="preserve">VERSION </w:t>
      </w:r>
      <w:r w:rsidRPr="004B2474">
        <w:t xml:space="preserve"> </w:t>
      </w:r>
      <w:r w:rsidRPr="004B2474">
        <w:rPr>
          <w:b/>
          <w:bCs/>
          <w:color w:val="515151" w:themeColor="text1"/>
        </w:rPr>
        <w:t xml:space="preserve">v.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000000" w:rsidP="00635A56">
      <w:pPr>
        <w:pStyle w:val="Heading6"/>
      </w:pPr>
      <w:r>
        <w:rPr>
          <w:noProof/>
        </w:rPr>
        <w:pict w14:anchorId="0F4C9006">
          <v:rect id="_x0000_i1027" style="width:451.3pt;height:.05pt"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61E41883" w14:textId="2759E634" w:rsidR="00813BDC" w:rsidRDefault="004473A5" w:rsidP="00BA3DE6">
      <w:pPr>
        <w:pStyle w:val="Heading3"/>
        <w:rPr>
          <w:lang w:val="en-GB"/>
        </w:rPr>
      </w:pPr>
      <w:r w:rsidRPr="00C45525">
        <w:lastRenderedPageBreak/>
        <w:t>KEY PROJECT INFORMATION</w:t>
      </w:r>
    </w:p>
    <w:p w14:paraId="74ECA499" w14:textId="2AB6DB5C" w:rsidR="004473A5" w:rsidRDefault="00733861" w:rsidP="00816579">
      <w:pPr>
        <w:pStyle w:val="Heading5"/>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363647"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0071E6B7"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363647">
              <w:rPr>
                <w:rFonts w:asciiTheme="minorHAnsi" w:hAnsiTheme="minorHAnsi"/>
                <w:sz w:val="20"/>
                <w:szCs w:val="20"/>
              </w:rPr>
              <w:t>GS745</w:t>
            </w:r>
            <w:r w:rsidRPr="00363647">
              <w:rPr>
                <w:rStyle w:val="FootnoteReference"/>
                <w:rFonts w:asciiTheme="minorHAnsi" w:hAnsiTheme="minorHAnsi" w:cs="Arial"/>
                <w:color w:val="3C3C3C" w:themeColor="text1" w:themeShade="BF"/>
                <w:sz w:val="20"/>
                <w:szCs w:val="20"/>
              </w:rPr>
              <w:footnoteReference w:id="1"/>
            </w:r>
          </w:p>
        </w:tc>
      </w:tr>
      <w:tr w:rsidR="00363647"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20F8399B"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bookmarkStart w:id="0" w:name="_Hlk101956058"/>
            <w:r w:rsidRPr="00363647">
              <w:rPr>
                <w:rFonts w:asciiTheme="minorHAnsi" w:hAnsiTheme="minorHAnsi"/>
                <w:sz w:val="20"/>
                <w:szCs w:val="20"/>
              </w:rPr>
              <w:t>Gaziantep Landfill Gas to Energy Project, Turkey</w:t>
            </w:r>
            <w:bookmarkEnd w:id="0"/>
          </w:p>
        </w:tc>
      </w:tr>
      <w:tr w:rsidR="00363647"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363647" w:rsidRPr="00733861" w:rsidRDefault="00363647" w:rsidP="00363647">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6DC6C254"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11</w:t>
            </w:r>
          </w:p>
        </w:tc>
      </w:tr>
      <w:tr w:rsidR="00363647"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4D5DEBF0"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0</w:t>
            </w:r>
            <w:r w:rsidR="006F1DB3">
              <w:rPr>
                <w:rFonts w:asciiTheme="minorHAnsi" w:hAnsiTheme="minorHAnsi"/>
                <w:sz w:val="20"/>
                <w:szCs w:val="20"/>
              </w:rPr>
              <w:t>4</w:t>
            </w:r>
          </w:p>
        </w:tc>
      </w:tr>
      <w:tr w:rsidR="00363647"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363647" w:rsidRPr="00733861" w:rsidRDefault="00363647" w:rsidP="00363647">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2731253D" w:rsidR="00363647" w:rsidRPr="00544A00" w:rsidRDefault="004C35DD"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highlight w:val="yellow"/>
                <w:lang w:val="en-GB"/>
              </w:rPr>
            </w:pPr>
            <w:r>
              <w:rPr>
                <w:rFonts w:asciiTheme="minorHAnsi" w:hAnsiTheme="minorHAnsi"/>
                <w:sz w:val="20"/>
                <w:szCs w:val="20"/>
              </w:rPr>
              <w:t>1</w:t>
            </w:r>
            <w:r w:rsidR="00DA3CC7" w:rsidRPr="00544A00">
              <w:rPr>
                <w:rFonts w:asciiTheme="minorHAnsi" w:hAnsiTheme="minorHAnsi"/>
                <w:sz w:val="20"/>
                <w:szCs w:val="20"/>
              </w:rPr>
              <w:t>4/08/2022</w:t>
            </w:r>
          </w:p>
        </w:tc>
      </w:tr>
      <w:tr w:rsidR="00363647"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363647" w:rsidRPr="00733861" w:rsidRDefault="00363647" w:rsidP="00363647">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BD36749" w14:textId="2E6936D6"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21/06/2011</w:t>
            </w:r>
          </w:p>
        </w:tc>
      </w:tr>
      <w:tr w:rsidR="00363647"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363647" w:rsidRPr="00733861" w:rsidRDefault="00363647" w:rsidP="00363647">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15698BE8"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N.A.</w:t>
            </w:r>
          </w:p>
        </w:tc>
      </w:tr>
      <w:tr w:rsidR="00363647"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1EDE3993"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0</w:t>
            </w:r>
            <w:r w:rsidR="00FE10A7">
              <w:rPr>
                <w:rFonts w:asciiTheme="minorHAnsi" w:hAnsiTheme="minorHAnsi"/>
                <w:sz w:val="20"/>
                <w:szCs w:val="20"/>
              </w:rPr>
              <w:t>2</w:t>
            </w:r>
          </w:p>
        </w:tc>
      </w:tr>
      <w:tr w:rsidR="00363647"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236E60D7" w:rsidR="00363647" w:rsidRPr="00363647" w:rsidRDefault="00BA397D"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0</w:t>
            </w:r>
            <w:r>
              <w:rPr>
                <w:rFonts w:asciiTheme="minorHAnsi" w:hAnsiTheme="minorHAnsi"/>
                <w:sz w:val="20"/>
                <w:szCs w:val="20"/>
              </w:rPr>
              <w:t>1</w:t>
            </w:r>
            <w:r w:rsidR="00363647" w:rsidRPr="00363647">
              <w:rPr>
                <w:rFonts w:asciiTheme="minorHAnsi" w:hAnsiTheme="minorHAnsi"/>
                <w:sz w:val="20"/>
                <w:szCs w:val="20"/>
              </w:rPr>
              <w:t>/11/2018 to 31/10/2021 (inclusive of both dates)</w:t>
            </w:r>
          </w:p>
        </w:tc>
      </w:tr>
      <w:tr w:rsidR="00363647"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5FF9670B" w14:textId="7CC609CB" w:rsidR="00363647" w:rsidRPr="00363647" w:rsidRDefault="00363647" w:rsidP="0036364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3647">
              <w:rPr>
                <w:rFonts w:asciiTheme="minorHAnsi" w:hAnsiTheme="minorHAnsi"/>
                <w:sz w:val="20"/>
                <w:szCs w:val="20"/>
              </w:rPr>
              <w:t>EKI Energy Services Limited</w:t>
            </w:r>
          </w:p>
        </w:tc>
      </w:tr>
      <w:tr w:rsidR="00363647"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363647" w:rsidRPr="00733861" w:rsidRDefault="00363647" w:rsidP="00363647">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5472A8DB" w:rsidR="00363647" w:rsidRPr="00363647" w:rsidRDefault="00363647" w:rsidP="00363647">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363647">
              <w:rPr>
                <w:rFonts w:asciiTheme="minorHAnsi" w:hAnsiTheme="minorHAnsi"/>
                <w:sz w:val="20"/>
                <w:szCs w:val="20"/>
              </w:rPr>
              <w:t>Turkey</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7"/>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Community Services Activities </w:t>
            </w:r>
          </w:p>
          <w:p w14:paraId="6D307C89" w14:textId="0E54E920" w:rsidR="00733861" w:rsidRPr="00733861" w:rsidRDefault="00363647"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8"/>
                  <w:enabled/>
                  <w:calcOnExit w:val="0"/>
                  <w:checkBox>
                    <w:sizeAuto/>
                    <w:default w:val="1"/>
                  </w:checkBox>
                </w:ffData>
              </w:fldChar>
            </w:r>
            <w:bookmarkStart w:id="1" w:name="Check8"/>
            <w:r>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1"/>
            <w:r w:rsidR="00733861" w:rsidRPr="00733861">
              <w:rPr>
                <w:rFonts w:asciiTheme="minorHAnsi" w:hAnsiTheme="minorHAnsi" w:cs="Arial"/>
                <w:color w:val="515151" w:themeColor="text1"/>
                <w:sz w:val="20"/>
                <w:szCs w:val="20"/>
              </w:rPr>
              <w:t xml:space="preserve"> Renewable Energy Activities </w:t>
            </w:r>
          </w:p>
          <w:p w14:paraId="782689B4"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7823F604" w14:textId="78702795"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603C0777" w14:textId="0D357311" w:rsidR="00733861" w:rsidRPr="00733861" w:rsidRDefault="00C7060E"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C7060E">
              <w:rPr>
                <w:rFonts w:asciiTheme="minorHAnsi" w:hAnsiTheme="minorHAnsi" w:cs="Arial"/>
                <w:color w:val="515151" w:themeColor="text1"/>
                <w:sz w:val="20"/>
                <w:szCs w:val="20"/>
              </w:rPr>
              <w:t>ACM0001 “</w:t>
            </w:r>
            <w:r w:rsidR="00751E06">
              <w:rPr>
                <w:rFonts w:asciiTheme="minorHAnsi" w:hAnsiTheme="minorHAnsi" w:cs="Arial"/>
                <w:color w:val="515151" w:themeColor="text1"/>
                <w:sz w:val="20"/>
                <w:szCs w:val="20"/>
              </w:rPr>
              <w:t>Flaring or use of landfill gas</w:t>
            </w:r>
            <w:r w:rsidRPr="00C7060E">
              <w:rPr>
                <w:rFonts w:asciiTheme="minorHAnsi" w:hAnsiTheme="minorHAnsi" w:cs="Arial"/>
                <w:color w:val="515151" w:themeColor="text1"/>
                <w:sz w:val="20"/>
                <w:szCs w:val="20"/>
              </w:rPr>
              <w:t xml:space="preserve">” </w:t>
            </w:r>
            <w:r>
              <w:rPr>
                <w:rFonts w:asciiTheme="minorHAnsi" w:hAnsiTheme="minorHAnsi" w:cs="Arial"/>
                <w:color w:val="515151" w:themeColor="text1"/>
                <w:sz w:val="20"/>
                <w:szCs w:val="20"/>
              </w:rPr>
              <w:t>V</w:t>
            </w:r>
            <w:r w:rsidRPr="00C7060E">
              <w:rPr>
                <w:rFonts w:asciiTheme="minorHAnsi" w:hAnsiTheme="minorHAnsi" w:cs="Arial"/>
                <w:color w:val="515151" w:themeColor="text1"/>
                <w:sz w:val="20"/>
                <w:szCs w:val="20"/>
              </w:rPr>
              <w:t>ersion 1</w:t>
            </w:r>
            <w:r w:rsidR="00751E06">
              <w:rPr>
                <w:rFonts w:asciiTheme="minorHAnsi" w:hAnsiTheme="minorHAnsi" w:cs="Arial"/>
                <w:color w:val="515151" w:themeColor="text1"/>
                <w:sz w:val="20"/>
                <w:szCs w:val="20"/>
              </w:rPr>
              <w:t>8.0</w:t>
            </w:r>
            <w:r w:rsidR="00751E06">
              <w:rPr>
                <w:rStyle w:val="FootnoteReference"/>
                <w:rFonts w:asciiTheme="minorHAnsi" w:hAnsiTheme="minorHAnsi" w:cs="Arial"/>
                <w:color w:val="515151" w:themeColor="text1"/>
                <w:sz w:val="20"/>
                <w:szCs w:val="20"/>
              </w:rPr>
              <w:footnoteReference w:id="2"/>
            </w:r>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2D04BED8" w:rsidR="00733861" w:rsidRPr="00733861" w:rsidRDefault="00363647"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2" w:name="Check4"/>
            <w:r>
              <w:rPr>
                <w:rFonts w:asciiTheme="minorHAnsi" w:hAnsiTheme="minorHAnsi"/>
                <w:color w:val="515151" w:themeColor="text1"/>
                <w:sz w:val="20"/>
                <w:szCs w:val="20"/>
              </w:rPr>
              <w:instrText xml:space="preserve"> FORMCHECKBOX </w:instrText>
            </w:r>
            <w:r w:rsidR="00000000">
              <w:rPr>
                <w:rFonts w:asciiTheme="minorHAnsi" w:hAnsiTheme="minorHAnsi"/>
                <w:color w:val="515151" w:themeColor="text1"/>
                <w:sz w:val="20"/>
                <w:szCs w:val="20"/>
              </w:rPr>
            </w:r>
            <w:r w:rsidR="00000000">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2"/>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0D7C6F6A" w14:textId="77777777" w:rsidR="00733861" w:rsidRPr="00733861" w:rsidRDefault="0073386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21527E79" w14:textId="79CAF498"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000000">
              <w:rPr>
                <w:rFonts w:asciiTheme="minorHAnsi" w:hAnsiTheme="minorHAnsi" w:cs="Arial"/>
                <w:color w:val="515151" w:themeColor="text1"/>
                <w:sz w:val="20"/>
                <w:szCs w:val="20"/>
              </w:rPr>
            </w:r>
            <w:r w:rsidR="00000000">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7AF982F4" w14:textId="277E7D60" w:rsidR="00816579" w:rsidRPr="00816579" w:rsidRDefault="00816579" w:rsidP="00816579">
      <w:pPr>
        <w:pStyle w:val="Heading5"/>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A56F06">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363647" w:rsidRPr="00A313BE" w14:paraId="76C7F427" w14:textId="77777777" w:rsidTr="00D06E4B">
        <w:trPr>
          <w:trHeight w:val="454"/>
        </w:trPr>
        <w:tc>
          <w:tcPr>
            <w:tcW w:w="1240" w:type="pct"/>
          </w:tcPr>
          <w:p w14:paraId="5E6D6A71" w14:textId="33242FB6"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SDG 13- Take urgent action to combat climate change and its impacts</w:t>
            </w:r>
          </w:p>
        </w:tc>
        <w:tc>
          <w:tcPr>
            <w:tcW w:w="1409" w:type="pct"/>
          </w:tcPr>
          <w:p w14:paraId="26996351" w14:textId="0E471E34"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Emission reductions</w:t>
            </w:r>
          </w:p>
        </w:tc>
        <w:tc>
          <w:tcPr>
            <w:tcW w:w="1545" w:type="pct"/>
          </w:tcPr>
          <w:p w14:paraId="6583F456" w14:textId="12F614B0" w:rsidR="00363647" w:rsidRPr="00544A00" w:rsidRDefault="00DA3CC7" w:rsidP="00363647">
            <w:pPr>
              <w:spacing w:line="276" w:lineRule="auto"/>
              <w:rPr>
                <w:rFonts w:asciiTheme="minorHAnsi" w:hAnsiTheme="minorHAnsi" w:cs="Arial"/>
                <w:color w:val="3C3C3C" w:themeColor="text1" w:themeShade="BF"/>
                <w:szCs w:val="22"/>
              </w:rPr>
            </w:pPr>
            <w:r w:rsidRPr="00F8139C">
              <w:rPr>
                <w:rFonts w:asciiTheme="minorHAnsi" w:hAnsiTheme="minorHAnsi" w:cs="Arial"/>
                <w:color w:val="3C3C3C" w:themeColor="text1" w:themeShade="BF"/>
                <w:szCs w:val="22"/>
              </w:rPr>
              <w:t>24</w:t>
            </w:r>
            <w:r w:rsidR="005278FB" w:rsidRPr="00F8139C">
              <w:rPr>
                <w:rFonts w:asciiTheme="minorHAnsi" w:hAnsiTheme="minorHAnsi" w:cs="Arial"/>
                <w:color w:val="3C3C3C" w:themeColor="text1" w:themeShade="BF"/>
                <w:szCs w:val="22"/>
              </w:rPr>
              <w:t>6</w:t>
            </w:r>
            <w:r w:rsidR="006E6681" w:rsidRPr="00F8139C">
              <w:rPr>
                <w:rFonts w:asciiTheme="minorHAnsi" w:hAnsiTheme="minorHAnsi" w:cs="Arial"/>
                <w:color w:val="3C3C3C" w:themeColor="text1" w:themeShade="BF"/>
                <w:szCs w:val="22"/>
              </w:rPr>
              <w:t>,</w:t>
            </w:r>
            <w:r w:rsidRPr="00F8139C">
              <w:rPr>
                <w:rFonts w:asciiTheme="minorHAnsi" w:hAnsiTheme="minorHAnsi" w:cs="Arial"/>
                <w:color w:val="3C3C3C" w:themeColor="text1" w:themeShade="BF"/>
                <w:szCs w:val="22"/>
              </w:rPr>
              <w:t>3</w:t>
            </w:r>
            <w:r w:rsidR="005278FB" w:rsidRPr="00F8139C">
              <w:rPr>
                <w:rFonts w:asciiTheme="minorHAnsi" w:hAnsiTheme="minorHAnsi" w:cs="Arial"/>
                <w:color w:val="3C3C3C" w:themeColor="text1" w:themeShade="BF"/>
                <w:szCs w:val="22"/>
              </w:rPr>
              <w:t>4</w:t>
            </w:r>
            <w:r w:rsidR="00DE5315">
              <w:rPr>
                <w:rFonts w:asciiTheme="minorHAnsi" w:hAnsiTheme="minorHAnsi" w:cs="Arial"/>
                <w:color w:val="3C3C3C" w:themeColor="text1" w:themeShade="BF"/>
                <w:szCs w:val="22"/>
              </w:rPr>
              <w:t>7</w:t>
            </w:r>
            <w:r w:rsidR="00F8139C" w:rsidRPr="00F8139C">
              <w:rPr>
                <w:rStyle w:val="FootnoteReference"/>
                <w:rFonts w:asciiTheme="minorHAnsi" w:hAnsiTheme="minorHAnsi"/>
                <w:color w:val="3C3C3C" w:themeColor="text1" w:themeShade="BF"/>
                <w:sz w:val="20"/>
                <w:szCs w:val="20"/>
              </w:rPr>
              <w:footnoteReference w:id="3"/>
            </w:r>
          </w:p>
        </w:tc>
        <w:tc>
          <w:tcPr>
            <w:tcW w:w="806" w:type="pct"/>
          </w:tcPr>
          <w:p w14:paraId="12418640" w14:textId="3747241A" w:rsidR="00363647" w:rsidRPr="00363647" w:rsidRDefault="009F6F5C" w:rsidP="00363647">
            <w:pPr>
              <w:spacing w:line="276" w:lineRule="auto"/>
              <w:rPr>
                <w:rFonts w:asciiTheme="minorHAnsi" w:hAnsiTheme="minorHAnsi" w:cs="Arial"/>
                <w:color w:val="3C3C3C" w:themeColor="text1" w:themeShade="BF"/>
                <w:szCs w:val="22"/>
              </w:rPr>
            </w:pPr>
            <w:r>
              <w:rPr>
                <w:rFonts w:asciiTheme="minorHAnsi" w:eastAsia="Malgun Gothic" w:hAnsiTheme="minorHAnsi"/>
                <w:color w:val="3C3C3C" w:themeColor="text1" w:themeShade="BF"/>
                <w:szCs w:val="22"/>
                <w:lang w:eastAsia="ko-KR"/>
              </w:rPr>
              <w:t>GS-VER</w:t>
            </w:r>
          </w:p>
        </w:tc>
      </w:tr>
      <w:tr w:rsidR="00363647" w:rsidRPr="00A313BE" w14:paraId="49B3EB93" w14:textId="77777777" w:rsidTr="00D06E4B">
        <w:trPr>
          <w:trHeight w:val="454"/>
        </w:trPr>
        <w:tc>
          <w:tcPr>
            <w:tcW w:w="1240" w:type="pct"/>
            <w:tcBorders>
              <w:bottom w:val="single" w:sz="4" w:space="0" w:color="A6A6A6" w:themeColor="background1" w:themeShade="A6"/>
            </w:tcBorders>
          </w:tcPr>
          <w:p w14:paraId="28C69A01" w14:textId="5F91A8BC"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SDG 7– Ensure access to affordable, reliable, sustainable and modern energy for all</w:t>
            </w:r>
          </w:p>
        </w:tc>
        <w:tc>
          <w:tcPr>
            <w:tcW w:w="1409" w:type="pct"/>
            <w:tcBorders>
              <w:bottom w:val="single" w:sz="4" w:space="0" w:color="A6A6A6" w:themeColor="background1" w:themeShade="A6"/>
            </w:tcBorders>
          </w:tcPr>
          <w:p w14:paraId="72032762" w14:textId="77777777" w:rsidR="00363647" w:rsidRPr="00363647" w:rsidRDefault="00363647" w:rsidP="00363647">
            <w:pPr>
              <w:spacing w:line="240" w:lineRule="auto"/>
              <w:ind w:right="169"/>
              <w:jc w:val="both"/>
              <w:outlineLvl w:val="1"/>
              <w:rPr>
                <w:rFonts w:asciiTheme="minorHAnsi" w:hAnsiTheme="minorHAnsi"/>
                <w:color w:val="3C3C3C" w:themeColor="text1" w:themeShade="BF"/>
                <w:szCs w:val="22"/>
                <w:lang w:val="en-GB" w:eastAsia="de-DE"/>
              </w:rPr>
            </w:pPr>
            <w:r w:rsidRPr="00363647">
              <w:rPr>
                <w:rFonts w:asciiTheme="minorHAnsi" w:hAnsiTheme="minorHAnsi"/>
                <w:color w:val="3C3C3C" w:themeColor="text1" w:themeShade="BF"/>
                <w:szCs w:val="22"/>
                <w:lang w:val="en-GB" w:eastAsia="de-DE"/>
              </w:rPr>
              <w:t>MWh of renewable</w:t>
            </w:r>
          </w:p>
          <w:p w14:paraId="660ED08F" w14:textId="7E0ADACD"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energy generated</w:t>
            </w:r>
          </w:p>
        </w:tc>
        <w:tc>
          <w:tcPr>
            <w:tcW w:w="1545" w:type="pct"/>
            <w:tcBorders>
              <w:bottom w:val="single" w:sz="4" w:space="0" w:color="A6A6A6" w:themeColor="background1" w:themeShade="A6"/>
            </w:tcBorders>
          </w:tcPr>
          <w:p w14:paraId="6163E0A1" w14:textId="50B9FE3D" w:rsidR="00363647" w:rsidRPr="007C3249" w:rsidRDefault="00521761" w:rsidP="00363647">
            <w:pPr>
              <w:spacing w:line="276" w:lineRule="auto"/>
              <w:rPr>
                <w:rFonts w:asciiTheme="minorHAnsi" w:hAnsiTheme="minorHAnsi" w:cs="Arial"/>
                <w:color w:val="3C3C3C" w:themeColor="text1" w:themeShade="BF"/>
                <w:szCs w:val="22"/>
                <w:highlight w:val="yellow"/>
              </w:rPr>
            </w:pPr>
            <w:r>
              <w:rPr>
                <w:rFonts w:asciiTheme="minorHAnsi" w:hAnsiTheme="minorHAnsi" w:cs="Arial"/>
                <w:color w:val="3C3C3C" w:themeColor="text1" w:themeShade="BF"/>
                <w:szCs w:val="22"/>
              </w:rPr>
              <w:t>1</w:t>
            </w:r>
            <w:r w:rsidR="005278FB">
              <w:rPr>
                <w:rFonts w:asciiTheme="minorHAnsi" w:hAnsiTheme="minorHAnsi" w:cs="Arial"/>
                <w:color w:val="3C3C3C" w:themeColor="text1" w:themeShade="BF"/>
                <w:szCs w:val="22"/>
              </w:rPr>
              <w:t>17,063.41</w:t>
            </w:r>
          </w:p>
        </w:tc>
        <w:tc>
          <w:tcPr>
            <w:tcW w:w="806" w:type="pct"/>
            <w:tcBorders>
              <w:bottom w:val="single" w:sz="4" w:space="0" w:color="A6A6A6" w:themeColor="background1" w:themeShade="A6"/>
            </w:tcBorders>
          </w:tcPr>
          <w:p w14:paraId="4FAD62CB" w14:textId="3567BB63"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s="Arial"/>
                <w:color w:val="3C3C3C" w:themeColor="text1" w:themeShade="BF"/>
                <w:szCs w:val="22"/>
              </w:rPr>
              <w:t>MWh</w:t>
            </w:r>
          </w:p>
        </w:tc>
      </w:tr>
      <w:tr w:rsidR="00363647" w:rsidRPr="00A313BE" w14:paraId="1B2170CB" w14:textId="77777777" w:rsidTr="00D06E4B">
        <w:trPr>
          <w:trHeight w:val="454"/>
        </w:trPr>
        <w:tc>
          <w:tcPr>
            <w:tcW w:w="1240" w:type="pct"/>
            <w:tcBorders>
              <w:top w:val="single" w:sz="4" w:space="0" w:color="A6A6A6" w:themeColor="background1" w:themeShade="A6"/>
              <w:bottom w:val="single" w:sz="4" w:space="0" w:color="A6A6A6" w:themeColor="background1" w:themeShade="A6"/>
            </w:tcBorders>
          </w:tcPr>
          <w:p w14:paraId="68A4DD68" w14:textId="678C9878"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SDG 8 – Promote sustained, inclusive and sustainable economic growth, full and productive employment and descent work for all</w:t>
            </w:r>
          </w:p>
        </w:tc>
        <w:tc>
          <w:tcPr>
            <w:tcW w:w="1409" w:type="pct"/>
            <w:tcBorders>
              <w:top w:val="single" w:sz="4" w:space="0" w:color="A6A6A6" w:themeColor="background1" w:themeShade="A6"/>
              <w:bottom w:val="single" w:sz="4" w:space="0" w:color="A6A6A6" w:themeColor="background1" w:themeShade="A6"/>
            </w:tcBorders>
          </w:tcPr>
          <w:p w14:paraId="17CECB21" w14:textId="17C2317A"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olor w:val="3C3C3C" w:themeColor="text1" w:themeShade="BF"/>
                <w:szCs w:val="22"/>
                <w:lang w:val="en-GB" w:eastAsia="de-DE"/>
              </w:rPr>
              <w:t>Number employment through project</w:t>
            </w:r>
          </w:p>
        </w:tc>
        <w:tc>
          <w:tcPr>
            <w:tcW w:w="1545" w:type="pct"/>
            <w:tcBorders>
              <w:top w:val="single" w:sz="4" w:space="0" w:color="A6A6A6" w:themeColor="background1" w:themeShade="A6"/>
              <w:bottom w:val="single" w:sz="4" w:space="0" w:color="A6A6A6" w:themeColor="background1" w:themeShade="A6"/>
            </w:tcBorders>
          </w:tcPr>
          <w:p w14:paraId="2F02489D" w14:textId="0FA84943" w:rsidR="00F14388" w:rsidRDefault="00060DFF" w:rsidP="00363647">
            <w:pPr>
              <w:spacing w:line="276" w:lineRule="auto"/>
              <w:rPr>
                <w:rFonts w:asciiTheme="minorHAnsi" w:hAnsiTheme="minorHAnsi" w:cs="Arial"/>
                <w:color w:val="3C3C3C" w:themeColor="text1" w:themeShade="BF"/>
                <w:szCs w:val="22"/>
              </w:rPr>
            </w:pPr>
            <w:r>
              <w:rPr>
                <w:rFonts w:asciiTheme="minorHAnsi" w:hAnsiTheme="minorHAnsi" w:cs="Arial"/>
                <w:color w:val="3C3C3C" w:themeColor="text1" w:themeShade="BF"/>
                <w:szCs w:val="22"/>
              </w:rPr>
              <w:t>1</w:t>
            </w:r>
            <w:r w:rsidR="00007C4D">
              <w:rPr>
                <w:rFonts w:asciiTheme="minorHAnsi" w:hAnsiTheme="minorHAnsi" w:cs="Arial"/>
                <w:color w:val="3C3C3C" w:themeColor="text1" w:themeShade="BF"/>
                <w:szCs w:val="22"/>
              </w:rPr>
              <w:t>7</w:t>
            </w:r>
            <w:r w:rsidR="00007C4D">
              <w:rPr>
                <w:rStyle w:val="FootnoteReference"/>
                <w:rFonts w:asciiTheme="minorHAnsi" w:hAnsiTheme="minorHAnsi" w:cs="Arial"/>
                <w:color w:val="3C3C3C" w:themeColor="text1" w:themeShade="BF"/>
                <w:szCs w:val="22"/>
              </w:rPr>
              <w:footnoteReference w:id="4"/>
            </w:r>
            <w:r w:rsidR="00A907C6">
              <w:rPr>
                <w:rFonts w:asciiTheme="minorHAnsi" w:hAnsiTheme="minorHAnsi" w:cs="Arial"/>
                <w:color w:val="3C3C3C" w:themeColor="text1" w:themeShade="BF"/>
                <w:szCs w:val="22"/>
              </w:rPr>
              <w:t xml:space="preserve"> </w:t>
            </w:r>
            <w:r w:rsidR="005278FB">
              <w:rPr>
                <w:rFonts w:asciiTheme="minorHAnsi" w:hAnsiTheme="minorHAnsi" w:cs="Arial"/>
                <w:color w:val="3C3C3C" w:themeColor="text1" w:themeShade="BF"/>
                <w:szCs w:val="22"/>
              </w:rPr>
              <w:t xml:space="preserve">people </w:t>
            </w:r>
            <w:r w:rsidR="00363647" w:rsidRPr="00363647">
              <w:rPr>
                <w:rFonts w:asciiTheme="minorHAnsi" w:hAnsiTheme="minorHAnsi" w:cs="Arial"/>
                <w:color w:val="3C3C3C" w:themeColor="text1" w:themeShade="BF"/>
                <w:szCs w:val="22"/>
              </w:rPr>
              <w:t>employed</w:t>
            </w:r>
            <w:r w:rsidR="00F14388">
              <w:rPr>
                <w:rFonts w:asciiTheme="minorHAnsi" w:hAnsiTheme="minorHAnsi" w:cs="Arial"/>
                <w:color w:val="3C3C3C" w:themeColor="text1" w:themeShade="BF"/>
                <w:szCs w:val="22"/>
              </w:rPr>
              <w:t xml:space="preserve"> </w:t>
            </w:r>
          </w:p>
          <w:p w14:paraId="73537D7D" w14:textId="05846893" w:rsidR="00363647" w:rsidRPr="00363647" w:rsidRDefault="00F14388" w:rsidP="00363647">
            <w:pPr>
              <w:spacing w:line="276" w:lineRule="auto"/>
              <w:rPr>
                <w:rFonts w:asciiTheme="minorHAnsi" w:hAnsiTheme="minorHAnsi" w:cs="Arial"/>
                <w:color w:val="3C3C3C" w:themeColor="text1" w:themeShade="BF"/>
                <w:szCs w:val="22"/>
              </w:rPr>
            </w:pPr>
            <w:r>
              <w:rPr>
                <w:rFonts w:asciiTheme="minorHAnsi" w:hAnsiTheme="minorHAnsi" w:cs="Arial"/>
                <w:color w:val="3C3C3C" w:themeColor="text1" w:themeShade="BF"/>
                <w:szCs w:val="22"/>
              </w:rPr>
              <w:t xml:space="preserve">and </w:t>
            </w:r>
            <w:r w:rsidR="004C750F">
              <w:rPr>
                <w:rFonts w:asciiTheme="minorHAnsi" w:hAnsiTheme="minorHAnsi" w:cs="Arial"/>
                <w:color w:val="3C3C3C" w:themeColor="text1" w:themeShade="BF"/>
                <w:szCs w:val="22"/>
              </w:rPr>
              <w:t xml:space="preserve">9 </w:t>
            </w:r>
            <w:r>
              <w:rPr>
                <w:rFonts w:asciiTheme="minorHAnsi" w:hAnsiTheme="minorHAnsi" w:cs="Arial"/>
                <w:color w:val="3C3C3C" w:themeColor="text1" w:themeShade="BF"/>
                <w:szCs w:val="22"/>
              </w:rPr>
              <w:t>trainings conducted</w:t>
            </w:r>
          </w:p>
        </w:tc>
        <w:tc>
          <w:tcPr>
            <w:tcW w:w="806" w:type="pct"/>
            <w:tcBorders>
              <w:top w:val="single" w:sz="4" w:space="0" w:color="A6A6A6" w:themeColor="background1" w:themeShade="A6"/>
              <w:bottom w:val="single" w:sz="4" w:space="0" w:color="A6A6A6" w:themeColor="background1" w:themeShade="A6"/>
            </w:tcBorders>
          </w:tcPr>
          <w:p w14:paraId="65020FB5" w14:textId="243A0170" w:rsidR="00363647" w:rsidRPr="00363647" w:rsidRDefault="00363647" w:rsidP="00363647">
            <w:pPr>
              <w:spacing w:line="276" w:lineRule="auto"/>
              <w:rPr>
                <w:rFonts w:asciiTheme="minorHAnsi" w:hAnsiTheme="minorHAnsi" w:cs="Arial"/>
                <w:color w:val="3C3C3C" w:themeColor="text1" w:themeShade="BF"/>
                <w:szCs w:val="22"/>
              </w:rPr>
            </w:pPr>
            <w:r w:rsidRPr="00363647">
              <w:rPr>
                <w:rFonts w:asciiTheme="minorHAnsi" w:hAnsiTheme="minorHAnsi" w:cs="Arial"/>
                <w:color w:val="3C3C3C" w:themeColor="text1" w:themeShade="BF"/>
                <w:szCs w:val="22"/>
              </w:rPr>
              <w:t>Number</w:t>
            </w:r>
          </w:p>
        </w:tc>
      </w:tr>
    </w:tbl>
    <w:p w14:paraId="604E3945" w14:textId="64F91207" w:rsidR="00840F2F" w:rsidRDefault="00840F2F" w:rsidP="004473A5">
      <w:pPr>
        <w:spacing w:line="276" w:lineRule="auto"/>
        <w:contextualSpacing w:val="0"/>
        <w:rPr>
          <w:lang w:val="en-GB"/>
        </w:rPr>
      </w:pPr>
    </w:p>
    <w:p w14:paraId="423585A9" w14:textId="77777777" w:rsidR="00840F2F" w:rsidRDefault="00840F2F">
      <w:pPr>
        <w:spacing w:line="276" w:lineRule="auto"/>
        <w:contextualSpacing w:val="0"/>
        <w:rPr>
          <w:lang w:val="en-GB"/>
        </w:rPr>
      </w:pPr>
      <w:r>
        <w:rPr>
          <w:lang w:val="en-GB"/>
        </w:rPr>
        <w:br w:type="page"/>
      </w:r>
    </w:p>
    <w:p w14:paraId="71699804" w14:textId="77777777" w:rsidR="00816579" w:rsidRPr="00816579" w:rsidRDefault="00816579" w:rsidP="00816579">
      <w:pPr>
        <w:pStyle w:val="Heading5"/>
      </w:pPr>
      <w:r w:rsidRPr="00816579">
        <w:lastRenderedPageBreak/>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848"/>
        <w:gridCol w:w="1848"/>
        <w:gridCol w:w="2355"/>
        <w:gridCol w:w="1837"/>
        <w:gridCol w:w="1854"/>
      </w:tblGrid>
      <w:tr w:rsidR="00816579" w:rsidRPr="00816579" w14:paraId="3B2F088A" w14:textId="77777777" w:rsidTr="00A907C6">
        <w:tc>
          <w:tcPr>
            <w:tcW w:w="36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816579" w:rsidRDefault="00816579" w:rsidP="00816579">
            <w:pPr>
              <w:spacing w:line="276" w:lineRule="auto"/>
              <w:contextualSpacing w:val="0"/>
              <w:rPr>
                <w:b/>
                <w:bCs/>
                <w:lang w:val="en-GB"/>
              </w:rPr>
            </w:pPr>
          </w:p>
        </w:tc>
        <w:tc>
          <w:tcPr>
            <w:tcW w:w="6046" w:type="dxa"/>
            <w:gridSpan w:val="3"/>
            <w:tcBorders>
              <w:top w:val="nil"/>
              <w:left w:val="nil"/>
              <w:bottom w:val="single" w:sz="4" w:space="0" w:color="FFFFFF" w:themeColor="background1"/>
              <w:right w:val="nil"/>
            </w:tcBorders>
            <w:shd w:val="clear" w:color="auto" w:fill="00B9BD" w:themeFill="accent1"/>
          </w:tcPr>
          <w:p w14:paraId="1A5EA00E" w14:textId="77777777" w:rsidR="00816579" w:rsidRPr="00816579" w:rsidRDefault="00816579" w:rsidP="00816579">
            <w:pPr>
              <w:spacing w:line="276" w:lineRule="auto"/>
              <w:contextualSpacing w:val="0"/>
              <w:rPr>
                <w:b/>
                <w:bCs/>
                <w:lang w:val="en-GB"/>
              </w:rPr>
            </w:pPr>
            <w:r w:rsidRPr="00816579">
              <w:rPr>
                <w:b/>
                <w:bCs/>
                <w:color w:val="FFFFFF" w:themeColor="background1"/>
                <w:lang w:val="en-GB"/>
              </w:rPr>
              <w:t>Amount Achieved</w:t>
            </w:r>
          </w:p>
        </w:tc>
      </w:tr>
      <w:tr w:rsidR="006542B6" w:rsidRPr="00816579" w14:paraId="26DDAC58" w14:textId="77777777" w:rsidTr="00A907C6">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77777777" w:rsidR="006542B6" w:rsidRPr="00816579" w:rsidRDefault="006542B6" w:rsidP="006542B6">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8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77777777" w:rsidR="006542B6" w:rsidRPr="00816579" w:rsidRDefault="006542B6" w:rsidP="006542B6">
            <w:pPr>
              <w:spacing w:line="276" w:lineRule="auto"/>
              <w:contextualSpacing w:val="0"/>
              <w:rPr>
                <w:b/>
                <w:bCs/>
                <w:color w:val="FFFFFF" w:themeColor="background1"/>
                <w:lang w:val="en-GB"/>
              </w:rPr>
            </w:pPr>
            <w:r w:rsidRPr="00816579">
              <w:rPr>
                <w:b/>
                <w:bCs/>
                <w:color w:val="FFFFFF" w:themeColor="background1"/>
                <w:lang w:val="en-GB"/>
              </w:rPr>
              <w:t>End Dates</w:t>
            </w:r>
          </w:p>
        </w:tc>
        <w:tc>
          <w:tcPr>
            <w:tcW w:w="235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3CD13C1D" w:rsidR="006542B6" w:rsidRPr="00816579" w:rsidRDefault="006542B6" w:rsidP="006542B6">
            <w:pPr>
              <w:spacing w:line="276" w:lineRule="auto"/>
              <w:contextualSpacing w:val="0"/>
              <w:rPr>
                <w:b/>
                <w:bCs/>
                <w:color w:val="FFFFFF" w:themeColor="background1"/>
                <w:lang w:val="en-GB"/>
              </w:rPr>
            </w:pPr>
            <w:r w:rsidRPr="006542B6">
              <w:rPr>
                <w:b/>
                <w:bCs/>
                <w:color w:val="FFFFFF" w:themeColor="background1"/>
                <w:lang w:val="en-GB"/>
              </w:rPr>
              <w:t>SDG 7</w:t>
            </w:r>
          </w:p>
        </w:tc>
        <w:tc>
          <w:tcPr>
            <w:tcW w:w="183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vAlign w:val="center"/>
          </w:tcPr>
          <w:p w14:paraId="481107AF" w14:textId="36454E14" w:rsidR="006542B6" w:rsidRPr="00816579" w:rsidRDefault="006542B6" w:rsidP="006542B6">
            <w:pPr>
              <w:spacing w:line="276" w:lineRule="auto"/>
              <w:contextualSpacing w:val="0"/>
              <w:rPr>
                <w:b/>
                <w:bCs/>
                <w:color w:val="FFFFFF" w:themeColor="background1"/>
                <w:lang w:val="en-GB"/>
              </w:rPr>
            </w:pPr>
            <w:r w:rsidRPr="006322A7">
              <w:rPr>
                <w:b/>
                <w:bCs/>
                <w:color w:val="FFFFFF" w:themeColor="background1"/>
                <w:lang w:val="en-GB"/>
              </w:rPr>
              <w:t xml:space="preserve">SDG </w:t>
            </w:r>
            <w:r>
              <w:rPr>
                <w:b/>
                <w:bCs/>
                <w:color w:val="FFFFFF" w:themeColor="background1"/>
                <w:lang w:val="en-GB"/>
              </w:rPr>
              <w:t>8</w:t>
            </w:r>
          </w:p>
        </w:tc>
        <w:tc>
          <w:tcPr>
            <w:tcW w:w="1854"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5060A66E" w14:textId="12F93950" w:rsidR="006542B6" w:rsidRPr="00816579" w:rsidRDefault="006542B6" w:rsidP="006542B6">
            <w:pPr>
              <w:spacing w:line="276" w:lineRule="auto"/>
              <w:contextualSpacing w:val="0"/>
              <w:rPr>
                <w:b/>
                <w:bCs/>
                <w:color w:val="FFFFFF" w:themeColor="background1"/>
                <w:lang w:val="en-GB"/>
              </w:rPr>
            </w:pPr>
            <w:r w:rsidRPr="006322A7">
              <w:rPr>
                <w:b/>
                <w:bCs/>
                <w:color w:val="FFFFFF" w:themeColor="background1"/>
                <w:lang w:val="en-GB"/>
              </w:rPr>
              <w:t xml:space="preserve">SDG </w:t>
            </w:r>
            <w:r>
              <w:rPr>
                <w:b/>
                <w:bCs/>
                <w:color w:val="FFFFFF" w:themeColor="background1"/>
                <w:lang w:val="en-GB"/>
              </w:rPr>
              <w:t>13</w:t>
            </w:r>
          </w:p>
        </w:tc>
      </w:tr>
      <w:tr w:rsidR="00A907C6" w:rsidRPr="00816579" w14:paraId="514D28DF" w14:textId="77777777" w:rsidTr="000429C4">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1297267" w14:textId="41650755" w:rsidR="00A907C6" w:rsidRPr="006542B6" w:rsidRDefault="00A907C6" w:rsidP="00A907C6">
            <w:pPr>
              <w:spacing w:line="276" w:lineRule="auto"/>
              <w:contextualSpacing w:val="0"/>
              <w:rPr>
                <w:color w:val="3C3C3C" w:themeColor="text1" w:themeShade="BF"/>
                <w:lang w:val="en-GB"/>
              </w:rPr>
            </w:pPr>
            <w:bookmarkStart w:id="3" w:name="_Hlk97721665"/>
            <w:r w:rsidRPr="006542B6">
              <w:rPr>
                <w:color w:val="3C3C3C" w:themeColor="text1" w:themeShade="BF"/>
                <w:lang w:val="en-GB"/>
              </w:rPr>
              <w:t>01/11/2018</w:t>
            </w:r>
          </w:p>
        </w:tc>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E16A95E" w14:textId="5BD728E9"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31/12/2018</w:t>
            </w:r>
          </w:p>
        </w:tc>
        <w:tc>
          <w:tcPr>
            <w:tcW w:w="23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66C4DB8" w14:textId="435C845E" w:rsidR="00A907C6" w:rsidRPr="007C3249" w:rsidRDefault="00A907C6" w:rsidP="00A907C6">
            <w:pPr>
              <w:spacing w:line="276" w:lineRule="auto"/>
              <w:contextualSpacing w:val="0"/>
              <w:rPr>
                <w:color w:val="3C3C3C" w:themeColor="text1" w:themeShade="BF"/>
                <w:highlight w:val="yellow"/>
                <w:lang w:val="en-GB"/>
              </w:rPr>
            </w:pPr>
            <w:r w:rsidRPr="00F86F24">
              <w:t>6,937.5</w:t>
            </w:r>
            <w:r>
              <w:t>0</w:t>
            </w:r>
            <w:r w:rsidRPr="00F86F24">
              <w:t xml:space="preserve"> </w:t>
            </w:r>
            <w:r>
              <w:t>MWh</w:t>
            </w:r>
          </w:p>
        </w:tc>
        <w:tc>
          <w:tcPr>
            <w:tcW w:w="1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EE6C21" w14:textId="42844DAF" w:rsidR="00A907C6" w:rsidRPr="006542B6" w:rsidRDefault="00714EF0" w:rsidP="00A907C6">
            <w:pPr>
              <w:spacing w:line="276" w:lineRule="auto"/>
              <w:contextualSpacing w:val="0"/>
              <w:rPr>
                <w:color w:val="3C3C3C" w:themeColor="text1" w:themeShade="BF"/>
                <w:lang w:val="en-GB"/>
              </w:rPr>
            </w:pPr>
            <w:r>
              <w:rPr>
                <w:rFonts w:cs="Calibri"/>
                <w:szCs w:val="22"/>
              </w:rPr>
              <w:t>1</w:t>
            </w:r>
            <w:r w:rsidR="00ED16B2">
              <w:rPr>
                <w:rFonts w:cs="Calibri"/>
                <w:szCs w:val="22"/>
              </w:rPr>
              <w:t>6</w:t>
            </w:r>
            <w:r w:rsidR="00A907C6">
              <w:rPr>
                <w:rFonts w:cs="Calibri"/>
                <w:szCs w:val="22"/>
              </w:rPr>
              <w:t xml:space="preserve"> workers employed</w:t>
            </w:r>
          </w:p>
        </w:tc>
        <w:tc>
          <w:tcPr>
            <w:tcW w:w="18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6F120" w14:textId="4E592A10" w:rsidR="00A907C6" w:rsidRPr="00966587" w:rsidRDefault="004C16EB" w:rsidP="00544A00">
            <w:pPr>
              <w:rPr>
                <w:color w:val="3C3C3C" w:themeColor="text1" w:themeShade="BF"/>
                <w:highlight w:val="yellow"/>
                <w:lang w:val="en-GB"/>
              </w:rPr>
            </w:pPr>
            <w:r w:rsidRPr="00F8139C">
              <w:t>13,723</w:t>
            </w:r>
            <w:r w:rsidR="00A907C6" w:rsidRPr="00F8139C">
              <w:t xml:space="preserve"> tCO</w:t>
            </w:r>
            <w:r w:rsidR="00A907C6" w:rsidRPr="00F8139C">
              <w:rPr>
                <w:vertAlign w:val="subscript"/>
              </w:rPr>
              <w:t>2</w:t>
            </w:r>
            <w:r w:rsidR="00A907C6" w:rsidRPr="00F8139C">
              <w:t>e</w:t>
            </w:r>
          </w:p>
        </w:tc>
      </w:tr>
      <w:tr w:rsidR="00A907C6" w:rsidRPr="00816579" w14:paraId="58F8796A" w14:textId="77777777" w:rsidTr="000429C4">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25E175" w14:textId="78D8A156"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01/01/2019</w:t>
            </w:r>
          </w:p>
        </w:tc>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47154F" w14:textId="29B2635E"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31/12/2019</w:t>
            </w:r>
          </w:p>
        </w:tc>
        <w:tc>
          <w:tcPr>
            <w:tcW w:w="23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20915F8" w14:textId="71982957" w:rsidR="00A907C6" w:rsidRPr="007C3249" w:rsidRDefault="00A907C6" w:rsidP="00A907C6">
            <w:pPr>
              <w:spacing w:line="276" w:lineRule="auto"/>
              <w:contextualSpacing w:val="0"/>
              <w:rPr>
                <w:color w:val="3C3C3C" w:themeColor="text1" w:themeShade="BF"/>
                <w:highlight w:val="yellow"/>
                <w:lang w:val="en-GB"/>
              </w:rPr>
            </w:pPr>
            <w:r w:rsidRPr="00F86F24">
              <w:t>39,928.2</w:t>
            </w:r>
            <w:r>
              <w:t>0 MWh</w:t>
            </w:r>
          </w:p>
        </w:tc>
        <w:tc>
          <w:tcPr>
            <w:tcW w:w="1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9CB39E" w14:textId="490DC5A2" w:rsidR="00A907C6" w:rsidRPr="006542B6" w:rsidRDefault="00714EF0" w:rsidP="00A907C6">
            <w:pPr>
              <w:spacing w:line="276" w:lineRule="auto"/>
              <w:contextualSpacing w:val="0"/>
              <w:rPr>
                <w:color w:val="3C3C3C" w:themeColor="text1" w:themeShade="BF"/>
                <w:lang w:val="en-GB"/>
              </w:rPr>
            </w:pPr>
            <w:r>
              <w:rPr>
                <w:rFonts w:cs="Calibri"/>
                <w:szCs w:val="22"/>
              </w:rPr>
              <w:t>15</w:t>
            </w:r>
            <w:r w:rsidR="00A907C6">
              <w:rPr>
                <w:rFonts w:cs="Calibri"/>
                <w:szCs w:val="22"/>
              </w:rPr>
              <w:t xml:space="preserve"> workers employed and 6 training conducted</w:t>
            </w:r>
          </w:p>
        </w:tc>
        <w:tc>
          <w:tcPr>
            <w:tcW w:w="18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3AB89" w14:textId="4DAF7F1A" w:rsidR="00A907C6" w:rsidRPr="00966587" w:rsidRDefault="004C16EB" w:rsidP="004C16EB">
            <w:pPr>
              <w:spacing w:line="276" w:lineRule="auto"/>
              <w:contextualSpacing w:val="0"/>
              <w:rPr>
                <w:color w:val="3C3C3C" w:themeColor="text1" w:themeShade="BF"/>
                <w:highlight w:val="yellow"/>
                <w:lang w:val="en-GB"/>
              </w:rPr>
            </w:pPr>
            <w:r w:rsidRPr="00F8139C">
              <w:t>82,11</w:t>
            </w:r>
            <w:r w:rsidR="00840F2F">
              <w:t>6</w:t>
            </w:r>
            <w:r w:rsidR="00A907C6" w:rsidRPr="00F8139C">
              <w:t xml:space="preserve"> tCO</w:t>
            </w:r>
            <w:r w:rsidR="00A907C6" w:rsidRPr="00F8139C">
              <w:rPr>
                <w:vertAlign w:val="subscript"/>
              </w:rPr>
              <w:t>2</w:t>
            </w:r>
            <w:r w:rsidR="00A907C6" w:rsidRPr="00F8139C">
              <w:t>e</w:t>
            </w:r>
          </w:p>
        </w:tc>
      </w:tr>
      <w:tr w:rsidR="00A907C6" w:rsidRPr="00816579" w14:paraId="3DDA48A7" w14:textId="77777777" w:rsidTr="00544A00">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56BEC2" w14:textId="701C5990"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01/01/2020</w:t>
            </w:r>
          </w:p>
        </w:tc>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DE0FDDB" w14:textId="0AA4D6A3"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31/12/2020</w:t>
            </w:r>
          </w:p>
        </w:tc>
        <w:tc>
          <w:tcPr>
            <w:tcW w:w="23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B778B2E" w14:textId="1E5C6A93" w:rsidR="00A907C6" w:rsidRPr="007C3249" w:rsidRDefault="00A907C6" w:rsidP="00A907C6">
            <w:pPr>
              <w:spacing w:line="276" w:lineRule="auto"/>
              <w:contextualSpacing w:val="0"/>
              <w:rPr>
                <w:color w:val="3C3C3C" w:themeColor="text1" w:themeShade="BF"/>
                <w:highlight w:val="yellow"/>
                <w:lang w:val="en-GB"/>
              </w:rPr>
            </w:pPr>
            <w:r w:rsidRPr="00F86F24">
              <w:t>37,</w:t>
            </w:r>
            <w:r>
              <w:t>716.83</w:t>
            </w:r>
            <w:r w:rsidRPr="00F86F24">
              <w:t xml:space="preserve"> </w:t>
            </w:r>
            <w:r>
              <w:t>MWh</w:t>
            </w:r>
          </w:p>
        </w:tc>
        <w:tc>
          <w:tcPr>
            <w:tcW w:w="1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234EA2" w14:textId="4493F929" w:rsidR="00A907C6" w:rsidRPr="006542B6" w:rsidRDefault="00ED16B2" w:rsidP="00A907C6">
            <w:pPr>
              <w:spacing w:line="276" w:lineRule="auto"/>
              <w:contextualSpacing w:val="0"/>
              <w:rPr>
                <w:color w:val="3C3C3C" w:themeColor="text1" w:themeShade="BF"/>
                <w:lang w:val="en-GB"/>
              </w:rPr>
            </w:pPr>
            <w:r>
              <w:rPr>
                <w:rFonts w:cs="Calibri"/>
                <w:szCs w:val="22"/>
              </w:rPr>
              <w:t>20</w:t>
            </w:r>
            <w:r w:rsidR="00A907C6">
              <w:rPr>
                <w:rFonts w:cs="Calibri"/>
                <w:szCs w:val="22"/>
              </w:rPr>
              <w:t xml:space="preserve"> workers employed and 2 trainings conducted</w:t>
            </w:r>
          </w:p>
        </w:tc>
        <w:tc>
          <w:tcPr>
            <w:tcW w:w="18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8C7E69" w14:textId="60ABF9BC" w:rsidR="00A907C6" w:rsidRPr="00966587" w:rsidRDefault="004C16EB" w:rsidP="004C16EB">
            <w:pPr>
              <w:spacing w:line="276" w:lineRule="auto"/>
              <w:contextualSpacing w:val="0"/>
              <w:rPr>
                <w:color w:val="3C3C3C" w:themeColor="text1" w:themeShade="BF"/>
                <w:highlight w:val="yellow"/>
                <w:lang w:val="en-GB"/>
              </w:rPr>
            </w:pPr>
            <w:r w:rsidRPr="00F8139C">
              <w:t>82,11</w:t>
            </w:r>
            <w:r w:rsidR="00840F2F">
              <w:t>6</w:t>
            </w:r>
            <w:r w:rsidRPr="00F8139C">
              <w:t xml:space="preserve"> </w:t>
            </w:r>
            <w:r w:rsidR="00A907C6" w:rsidRPr="00F8139C">
              <w:t>tCO</w:t>
            </w:r>
            <w:r w:rsidR="00A907C6" w:rsidRPr="00F8139C">
              <w:rPr>
                <w:vertAlign w:val="subscript"/>
              </w:rPr>
              <w:t>2</w:t>
            </w:r>
            <w:r w:rsidR="00A907C6" w:rsidRPr="00F8139C">
              <w:t>e</w:t>
            </w:r>
          </w:p>
        </w:tc>
      </w:tr>
      <w:tr w:rsidR="00A907C6" w:rsidRPr="00816579" w14:paraId="499CD9BC" w14:textId="77777777" w:rsidTr="00544A00">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06C28A3" w14:textId="2159DC1D"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01/01/2021</w:t>
            </w:r>
          </w:p>
        </w:tc>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05FBE1E" w14:textId="3F733FB2" w:rsidR="00A907C6" w:rsidRPr="006542B6" w:rsidRDefault="00A907C6" w:rsidP="00A907C6">
            <w:pPr>
              <w:spacing w:line="276" w:lineRule="auto"/>
              <w:contextualSpacing w:val="0"/>
              <w:rPr>
                <w:color w:val="3C3C3C" w:themeColor="text1" w:themeShade="BF"/>
                <w:lang w:val="en-GB"/>
              </w:rPr>
            </w:pPr>
            <w:r w:rsidRPr="006542B6">
              <w:rPr>
                <w:color w:val="3C3C3C" w:themeColor="text1" w:themeShade="BF"/>
                <w:lang w:val="en-GB"/>
              </w:rPr>
              <w:t>31/</w:t>
            </w:r>
            <w:r>
              <w:rPr>
                <w:color w:val="3C3C3C" w:themeColor="text1" w:themeShade="BF"/>
                <w:lang w:val="en-GB"/>
              </w:rPr>
              <w:t>10</w:t>
            </w:r>
            <w:r w:rsidRPr="006542B6">
              <w:rPr>
                <w:color w:val="3C3C3C" w:themeColor="text1" w:themeShade="BF"/>
                <w:lang w:val="en-GB"/>
              </w:rPr>
              <w:t>/2021</w:t>
            </w:r>
          </w:p>
        </w:tc>
        <w:tc>
          <w:tcPr>
            <w:tcW w:w="23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40D7AFD" w14:textId="411CF230" w:rsidR="00A907C6" w:rsidRPr="007C3249" w:rsidRDefault="00A907C6" w:rsidP="00A907C6">
            <w:pPr>
              <w:spacing w:line="276" w:lineRule="auto"/>
              <w:contextualSpacing w:val="0"/>
              <w:rPr>
                <w:color w:val="3C3C3C" w:themeColor="text1" w:themeShade="BF"/>
                <w:highlight w:val="yellow"/>
                <w:lang w:val="en-GB"/>
              </w:rPr>
            </w:pPr>
            <w:r w:rsidRPr="00F86F24">
              <w:t>3</w:t>
            </w:r>
            <w:r>
              <w:t>2,480.88 MWh</w:t>
            </w:r>
          </w:p>
        </w:tc>
        <w:tc>
          <w:tcPr>
            <w:tcW w:w="1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33F994" w14:textId="386794F8" w:rsidR="00A907C6" w:rsidRPr="006542B6" w:rsidRDefault="00ED16B2" w:rsidP="00A907C6">
            <w:pPr>
              <w:spacing w:line="276" w:lineRule="auto"/>
              <w:contextualSpacing w:val="0"/>
              <w:rPr>
                <w:color w:val="3C3C3C" w:themeColor="text1" w:themeShade="BF"/>
                <w:lang w:val="en-GB"/>
              </w:rPr>
            </w:pPr>
            <w:r>
              <w:rPr>
                <w:rFonts w:cs="Calibri"/>
                <w:szCs w:val="22"/>
              </w:rPr>
              <w:t>20</w:t>
            </w:r>
            <w:r w:rsidR="00A907C6">
              <w:rPr>
                <w:rFonts w:cs="Calibri"/>
                <w:szCs w:val="22"/>
              </w:rPr>
              <w:t xml:space="preserve"> workers employed and </w:t>
            </w:r>
            <w:r w:rsidR="002F086D">
              <w:rPr>
                <w:rFonts w:cs="Calibri"/>
                <w:szCs w:val="22"/>
              </w:rPr>
              <w:t>1</w:t>
            </w:r>
            <w:r w:rsidR="00A907C6">
              <w:rPr>
                <w:rFonts w:cs="Calibri"/>
                <w:szCs w:val="22"/>
              </w:rPr>
              <w:t xml:space="preserve"> training conducted</w:t>
            </w:r>
          </w:p>
        </w:tc>
        <w:tc>
          <w:tcPr>
            <w:tcW w:w="18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A690C" w14:textId="78CABE7D" w:rsidR="00A907C6" w:rsidRPr="00544A00" w:rsidRDefault="004C16EB" w:rsidP="004C16EB">
            <w:pPr>
              <w:spacing w:line="276" w:lineRule="auto"/>
              <w:contextualSpacing w:val="0"/>
              <w:rPr>
                <w:color w:val="3C3C3C" w:themeColor="text1" w:themeShade="BF"/>
                <w:lang w:val="en-GB"/>
              </w:rPr>
            </w:pPr>
            <w:r w:rsidRPr="00F8139C">
              <w:t>68,39</w:t>
            </w:r>
            <w:r w:rsidR="00840F2F">
              <w:t>2</w:t>
            </w:r>
            <w:r w:rsidR="00A907C6" w:rsidRPr="00F8139C">
              <w:t xml:space="preserve"> tCO</w:t>
            </w:r>
            <w:r w:rsidR="00A907C6" w:rsidRPr="00F8139C">
              <w:rPr>
                <w:vertAlign w:val="subscript"/>
              </w:rPr>
              <w:t>2</w:t>
            </w:r>
            <w:r w:rsidR="00A907C6" w:rsidRPr="00F8139C">
              <w:t>e</w:t>
            </w:r>
          </w:p>
        </w:tc>
      </w:tr>
      <w:bookmarkEnd w:id="3"/>
    </w:tbl>
    <w:p w14:paraId="6ADFF067" w14:textId="56DEACF1" w:rsidR="00BA3DE6" w:rsidRDefault="00BA3DE6">
      <w:pPr>
        <w:spacing w:line="276" w:lineRule="auto"/>
        <w:contextualSpacing w:val="0"/>
        <w:rPr>
          <w:lang w:val="en-GB"/>
        </w:rPr>
      </w:pPr>
    </w:p>
    <w:p w14:paraId="51419879" w14:textId="1A4C880B" w:rsidR="00816579" w:rsidRPr="00565D0D" w:rsidRDefault="00465B23" w:rsidP="00465B23">
      <w:pPr>
        <w:pStyle w:val="Heading4"/>
      </w:pPr>
      <w:bookmarkStart w:id="4" w:name="_Ref49860651"/>
      <w:r>
        <w:t xml:space="preserve">SECTION A. </w:t>
      </w:r>
      <w:r w:rsidR="00816579" w:rsidRPr="00565D0D">
        <w:t>DESCRIPTION OF PROJECT</w:t>
      </w:r>
      <w:bookmarkEnd w:id="4"/>
    </w:p>
    <w:p w14:paraId="5C833AD7" w14:textId="2A172BCD" w:rsidR="00816579" w:rsidRPr="00241108" w:rsidRDefault="00465B23" w:rsidP="00465B23">
      <w:pPr>
        <w:pStyle w:val="Heading5"/>
      </w:pPr>
      <w:bookmarkStart w:id="5" w:name="_Toc40962734"/>
      <w:r>
        <w:t xml:space="preserve">A.1. </w:t>
      </w:r>
      <w:r w:rsidR="00816579">
        <w:t xml:space="preserve">General </w:t>
      </w:r>
      <w:r w:rsidR="00816579" w:rsidRPr="00241108">
        <w:t>description of project</w:t>
      </w:r>
      <w:bookmarkEnd w:id="5"/>
      <w:r w:rsidR="00816579" w:rsidRPr="00241108">
        <w:t xml:space="preserve"> </w:t>
      </w:r>
    </w:p>
    <w:p w14:paraId="75F763F1" w14:textId="6CA5E34D" w:rsidR="006542B6" w:rsidRPr="006542B6" w:rsidRDefault="006542B6" w:rsidP="00840238">
      <w:pPr>
        <w:spacing w:before="240" w:line="240" w:lineRule="auto"/>
        <w:jc w:val="both"/>
      </w:pPr>
      <w:r w:rsidRPr="006542B6">
        <w:t xml:space="preserve">CEV Enerji Üretim San. </w:t>
      </w:r>
      <w:r w:rsidR="00C86A28">
        <w:t>v</w:t>
      </w:r>
      <w:r w:rsidRPr="006542B6">
        <w:t xml:space="preserve">e Tic. Ltd. Şti. </w:t>
      </w:r>
      <w:r w:rsidR="00E84330" w:rsidRPr="006542B6">
        <w:t>H</w:t>
      </w:r>
      <w:r w:rsidRPr="006542B6">
        <w:t>as developed and operating the Gaziantep Landfill Gas to Energy Project. The project utilizes the landfill gas originating from the Gaziantep landfill of the Gaziantep city and generates electricity from it through gas engines. The project activity is operational with a total of 5 gas engines, JGC 416 GS-</w:t>
      </w:r>
      <w:proofErr w:type="gramStart"/>
      <w:r w:rsidRPr="006542B6">
        <w:t>L.L</w:t>
      </w:r>
      <w:proofErr w:type="gramEnd"/>
      <w:r w:rsidRPr="006542B6">
        <w:t xml:space="preserve"> make with a rated power of 1.131 </w:t>
      </w:r>
      <w:r w:rsidR="00810B9F" w:rsidRPr="006542B6">
        <w:t>M</w:t>
      </w:r>
      <w:r w:rsidR="00810B9F">
        <w:t>W</w:t>
      </w:r>
      <w:r w:rsidR="00810B9F" w:rsidRPr="006542B6">
        <w:t xml:space="preserve">e </w:t>
      </w:r>
      <w:r w:rsidRPr="006542B6">
        <w:t xml:space="preserve">each and total installed capacity of 5.655 MW. The activity generates approximately </w:t>
      </w:r>
      <w:r w:rsidR="006F1DB3">
        <w:t>21</w:t>
      </w:r>
      <w:r w:rsidR="006F1DB3" w:rsidRPr="006542B6">
        <w:t xml:space="preserve"> </w:t>
      </w:r>
      <w:r w:rsidRPr="006542B6">
        <w:t>GWh per year of electricity and delivers it to the Turkish national grid. This has been checked during the on-site visit</w:t>
      </w:r>
      <w:r w:rsidR="00254AB6">
        <w:t xml:space="preserve"> during the validation stage and also from the generation license of the project activity</w:t>
      </w:r>
      <w:r w:rsidRPr="006542B6">
        <w:t xml:space="preserve">. </w:t>
      </w:r>
    </w:p>
    <w:p w14:paraId="2EC2102F" w14:textId="77777777" w:rsidR="006542B6" w:rsidRPr="006542B6" w:rsidRDefault="006542B6" w:rsidP="006542B6">
      <w:pPr>
        <w:spacing w:line="276" w:lineRule="auto"/>
        <w:jc w:val="both"/>
      </w:pPr>
    </w:p>
    <w:p w14:paraId="65F3A9D2" w14:textId="77777777" w:rsidR="006542B6" w:rsidRPr="006542B6" w:rsidRDefault="006542B6" w:rsidP="00840238">
      <w:pPr>
        <w:spacing w:line="240" w:lineRule="auto"/>
        <w:jc w:val="both"/>
      </w:pPr>
      <w:r w:rsidRPr="006542B6">
        <w:t>The first crediting period start date of the project was 01/02/2010 with choice of renewable crediting period. The PDD submitted for renewal indicates the second renewable crediting period start date as 24/01/2018. The gap between the two crediting periods is due to delay in submitting the request for renewal by the PP to GS before the end of first crediting period. As the request has been submitted after the end of first crediting period date, the subsequent crediting period shall begin by the end of 4 weeks GS review.</w:t>
      </w:r>
    </w:p>
    <w:p w14:paraId="4FC6D9D2" w14:textId="77777777" w:rsidR="006542B6" w:rsidRPr="006542B6" w:rsidRDefault="006542B6" w:rsidP="006542B6">
      <w:pPr>
        <w:spacing w:line="276" w:lineRule="auto"/>
        <w:jc w:val="both"/>
        <w:rPr>
          <w:b/>
        </w:rPr>
      </w:pPr>
    </w:p>
    <w:p w14:paraId="1A9F22C9" w14:textId="77777777" w:rsidR="006542B6" w:rsidRPr="006542B6" w:rsidRDefault="006542B6" w:rsidP="006542B6">
      <w:pPr>
        <w:spacing w:line="276" w:lineRule="auto"/>
        <w:jc w:val="both"/>
        <w:rPr>
          <w:b/>
        </w:rPr>
      </w:pPr>
      <w:r w:rsidRPr="006542B6">
        <w:rPr>
          <w:b/>
        </w:rPr>
        <w:t>Purpose of the Project activity</w:t>
      </w:r>
    </w:p>
    <w:p w14:paraId="66063629" w14:textId="77777777" w:rsidR="006542B6" w:rsidRPr="006542B6" w:rsidRDefault="006542B6" w:rsidP="006542B6">
      <w:pPr>
        <w:spacing w:line="276" w:lineRule="auto"/>
        <w:jc w:val="both"/>
      </w:pPr>
    </w:p>
    <w:p w14:paraId="1758A521" w14:textId="77777777" w:rsidR="006542B6" w:rsidRPr="006542B6" w:rsidRDefault="006542B6" w:rsidP="00840238">
      <w:pPr>
        <w:spacing w:line="240" w:lineRule="auto"/>
        <w:jc w:val="both"/>
      </w:pPr>
      <w:r w:rsidRPr="006542B6">
        <w:lastRenderedPageBreak/>
        <w:t>The main purpose of the project activity is to generate electrical energy through sustainable means using landfill gas, to delivers the generated output to the Turkish national grid to contribute to climate change mitigation efforts.</w:t>
      </w:r>
    </w:p>
    <w:p w14:paraId="3EC39B7C" w14:textId="77777777" w:rsidR="006542B6" w:rsidRPr="006542B6" w:rsidRDefault="006542B6" w:rsidP="006542B6">
      <w:pPr>
        <w:spacing w:line="276" w:lineRule="auto"/>
        <w:jc w:val="both"/>
      </w:pPr>
    </w:p>
    <w:p w14:paraId="7130BC3C" w14:textId="21D389BF" w:rsidR="006542B6" w:rsidRPr="006542B6" w:rsidRDefault="006542B6" w:rsidP="006542B6">
      <w:pPr>
        <w:spacing w:line="276" w:lineRule="auto"/>
        <w:jc w:val="both"/>
      </w:pPr>
      <w:r w:rsidRPr="006542B6">
        <w:t xml:space="preserve">The details of the project and the state of installation are mentioned in the </w:t>
      </w:r>
      <w:r>
        <w:t>T</w:t>
      </w:r>
      <w:r w:rsidRPr="006542B6">
        <w:t xml:space="preserve">able 3: </w:t>
      </w:r>
    </w:p>
    <w:p w14:paraId="2CAD81D9" w14:textId="77777777" w:rsidR="006542B6" w:rsidRDefault="006542B6" w:rsidP="006542B6">
      <w:pPr>
        <w:spacing w:line="276" w:lineRule="auto"/>
        <w:jc w:val="both"/>
        <w:rPr>
          <w:b/>
          <w:bCs/>
          <w:lang w:val="en-GB"/>
        </w:rPr>
      </w:pPr>
    </w:p>
    <w:p w14:paraId="75B241FB" w14:textId="37E82EF4" w:rsidR="006542B6" w:rsidRPr="006542B6" w:rsidRDefault="006542B6" w:rsidP="006542B6">
      <w:pPr>
        <w:spacing w:line="276" w:lineRule="auto"/>
        <w:jc w:val="both"/>
        <w:rPr>
          <w:iCs/>
        </w:rPr>
      </w:pPr>
      <w:r w:rsidRPr="006542B6">
        <w:rPr>
          <w:b/>
          <w:bCs/>
          <w:lang w:val="en-GB"/>
        </w:rPr>
        <w:t xml:space="preserve">Table </w:t>
      </w:r>
      <w:r w:rsidRPr="006542B6">
        <w:rPr>
          <w:b/>
          <w:bCs/>
          <w:lang w:val="en-GB"/>
        </w:rPr>
        <w:fldChar w:fldCharType="begin"/>
      </w:r>
      <w:r w:rsidRPr="006542B6">
        <w:rPr>
          <w:b/>
          <w:bCs/>
          <w:lang w:val="en-GB"/>
        </w:rPr>
        <w:instrText xml:space="preserve"> SEQ Table \* ARABIC </w:instrText>
      </w:r>
      <w:r w:rsidRPr="006542B6">
        <w:rPr>
          <w:b/>
          <w:bCs/>
          <w:lang w:val="en-GB"/>
        </w:rPr>
        <w:fldChar w:fldCharType="separate"/>
      </w:r>
      <w:r w:rsidR="00A56F06">
        <w:rPr>
          <w:b/>
          <w:bCs/>
          <w:noProof/>
          <w:lang w:val="en-GB"/>
        </w:rPr>
        <w:t>2</w:t>
      </w:r>
      <w:r w:rsidRPr="006542B6">
        <w:fldChar w:fldCharType="end"/>
      </w:r>
      <w:r w:rsidRPr="006542B6">
        <w:rPr>
          <w:b/>
          <w:bCs/>
          <w:lang w:val="en-GB"/>
        </w:rPr>
        <w:t xml:space="preserve"> – Project Details</w:t>
      </w:r>
    </w:p>
    <w:tbl>
      <w:tblPr>
        <w:tblW w:w="9644"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5"/>
        <w:gridCol w:w="1528"/>
        <w:gridCol w:w="1985"/>
        <w:gridCol w:w="1527"/>
        <w:gridCol w:w="1459"/>
      </w:tblGrid>
      <w:tr w:rsidR="006542B6" w:rsidRPr="006542B6" w14:paraId="69DD9CDE" w14:textId="77777777" w:rsidTr="006542B6">
        <w:trPr>
          <w:trHeight w:val="273"/>
          <w:jc w:val="center"/>
        </w:trPr>
        <w:tc>
          <w:tcPr>
            <w:tcW w:w="3145" w:type="dxa"/>
            <w:vAlign w:val="center"/>
          </w:tcPr>
          <w:p w14:paraId="529A2182" w14:textId="77777777" w:rsidR="006542B6" w:rsidRPr="006542B6" w:rsidRDefault="006542B6" w:rsidP="006542B6">
            <w:pPr>
              <w:spacing w:line="276" w:lineRule="auto"/>
              <w:jc w:val="both"/>
              <w:rPr>
                <w:b/>
              </w:rPr>
            </w:pPr>
            <w:r w:rsidRPr="006542B6">
              <w:rPr>
                <w:b/>
              </w:rPr>
              <w:t>Name of the SPVs</w:t>
            </w:r>
          </w:p>
        </w:tc>
        <w:tc>
          <w:tcPr>
            <w:tcW w:w="1528" w:type="dxa"/>
            <w:vAlign w:val="center"/>
          </w:tcPr>
          <w:p w14:paraId="7E0464A5" w14:textId="77777777" w:rsidR="006542B6" w:rsidRPr="006542B6" w:rsidRDefault="006542B6" w:rsidP="006542B6">
            <w:pPr>
              <w:spacing w:line="276" w:lineRule="auto"/>
              <w:jc w:val="both"/>
              <w:rPr>
                <w:b/>
              </w:rPr>
            </w:pPr>
            <w:r w:rsidRPr="006542B6">
              <w:rPr>
                <w:b/>
              </w:rPr>
              <w:t>Capacity in MW</w:t>
            </w:r>
          </w:p>
        </w:tc>
        <w:tc>
          <w:tcPr>
            <w:tcW w:w="1985" w:type="dxa"/>
            <w:vAlign w:val="center"/>
          </w:tcPr>
          <w:p w14:paraId="099607C7" w14:textId="77777777" w:rsidR="006542B6" w:rsidRPr="006542B6" w:rsidRDefault="006542B6" w:rsidP="006542B6">
            <w:pPr>
              <w:spacing w:line="276" w:lineRule="auto"/>
              <w:jc w:val="both"/>
              <w:rPr>
                <w:b/>
              </w:rPr>
            </w:pPr>
            <w:r w:rsidRPr="006542B6">
              <w:rPr>
                <w:b/>
              </w:rPr>
              <w:t>Connection with Grid</w:t>
            </w:r>
          </w:p>
        </w:tc>
        <w:tc>
          <w:tcPr>
            <w:tcW w:w="1527" w:type="dxa"/>
            <w:vAlign w:val="center"/>
          </w:tcPr>
          <w:p w14:paraId="5BB51E41" w14:textId="77777777" w:rsidR="006542B6" w:rsidRPr="006542B6" w:rsidRDefault="006542B6" w:rsidP="006542B6">
            <w:pPr>
              <w:spacing w:line="276" w:lineRule="auto"/>
              <w:jc w:val="both"/>
              <w:rPr>
                <w:b/>
              </w:rPr>
            </w:pPr>
            <w:r w:rsidRPr="006542B6">
              <w:rPr>
                <w:b/>
              </w:rPr>
              <w:t>State</w:t>
            </w:r>
          </w:p>
        </w:tc>
        <w:tc>
          <w:tcPr>
            <w:tcW w:w="1459" w:type="dxa"/>
            <w:vAlign w:val="center"/>
          </w:tcPr>
          <w:p w14:paraId="4E568FF6" w14:textId="77777777" w:rsidR="006542B6" w:rsidRPr="006542B6" w:rsidRDefault="006542B6" w:rsidP="006542B6">
            <w:pPr>
              <w:spacing w:line="276" w:lineRule="auto"/>
              <w:jc w:val="both"/>
              <w:rPr>
                <w:b/>
              </w:rPr>
            </w:pPr>
            <w:r w:rsidRPr="006542B6">
              <w:rPr>
                <w:b/>
              </w:rPr>
              <w:t>Usage of Electricity</w:t>
            </w:r>
          </w:p>
        </w:tc>
      </w:tr>
      <w:tr w:rsidR="006542B6" w:rsidRPr="006542B6" w14:paraId="2371D62C" w14:textId="77777777" w:rsidTr="006542B6">
        <w:trPr>
          <w:trHeight w:val="384"/>
          <w:jc w:val="center"/>
        </w:trPr>
        <w:tc>
          <w:tcPr>
            <w:tcW w:w="3145" w:type="dxa"/>
            <w:vAlign w:val="center"/>
          </w:tcPr>
          <w:p w14:paraId="75D7DBF1" w14:textId="615E1FCE" w:rsidR="006542B6" w:rsidRPr="006542B6" w:rsidRDefault="006542B6" w:rsidP="006542B6">
            <w:pPr>
              <w:spacing w:line="276" w:lineRule="auto"/>
              <w:jc w:val="both"/>
            </w:pPr>
            <w:r w:rsidRPr="006542B6">
              <w:t xml:space="preserve">CEV Enerji Üretim San. </w:t>
            </w:r>
            <w:r w:rsidR="00C86A28">
              <w:t>v</w:t>
            </w:r>
            <w:r w:rsidRPr="006542B6">
              <w:t>e Tic. Ltd. Şti.</w:t>
            </w:r>
          </w:p>
        </w:tc>
        <w:tc>
          <w:tcPr>
            <w:tcW w:w="1528" w:type="dxa"/>
            <w:vAlign w:val="center"/>
          </w:tcPr>
          <w:p w14:paraId="751DB0F2" w14:textId="4F253A52" w:rsidR="006542B6" w:rsidRPr="006542B6" w:rsidRDefault="006542B6" w:rsidP="006542B6">
            <w:pPr>
              <w:spacing w:line="276" w:lineRule="auto"/>
              <w:jc w:val="both"/>
            </w:pPr>
            <w:r w:rsidRPr="006542B6">
              <w:t>5.655 M</w:t>
            </w:r>
            <w:r w:rsidR="00E84330" w:rsidRPr="006542B6">
              <w:t>w</w:t>
            </w:r>
            <w:r w:rsidRPr="006542B6">
              <w:t>e</w:t>
            </w:r>
          </w:p>
        </w:tc>
        <w:tc>
          <w:tcPr>
            <w:tcW w:w="1985" w:type="dxa"/>
            <w:vAlign w:val="center"/>
          </w:tcPr>
          <w:p w14:paraId="0F1A329F" w14:textId="77777777" w:rsidR="006542B6" w:rsidRPr="006542B6" w:rsidRDefault="006542B6" w:rsidP="006542B6">
            <w:pPr>
              <w:spacing w:line="276" w:lineRule="auto"/>
              <w:jc w:val="both"/>
            </w:pPr>
            <w:r w:rsidRPr="006542B6">
              <w:t>Turkish national grid</w:t>
            </w:r>
          </w:p>
        </w:tc>
        <w:tc>
          <w:tcPr>
            <w:tcW w:w="1527" w:type="dxa"/>
            <w:vAlign w:val="center"/>
          </w:tcPr>
          <w:p w14:paraId="7B14B73A" w14:textId="77777777" w:rsidR="006542B6" w:rsidRPr="006542B6" w:rsidRDefault="006542B6" w:rsidP="006542B6">
            <w:pPr>
              <w:spacing w:line="276" w:lineRule="auto"/>
              <w:jc w:val="both"/>
            </w:pPr>
            <w:r w:rsidRPr="006542B6">
              <w:t>Gaziantep</w:t>
            </w:r>
          </w:p>
        </w:tc>
        <w:tc>
          <w:tcPr>
            <w:tcW w:w="1459" w:type="dxa"/>
            <w:vAlign w:val="center"/>
          </w:tcPr>
          <w:p w14:paraId="64C6387C" w14:textId="77777777" w:rsidR="006542B6" w:rsidRPr="006542B6" w:rsidRDefault="006542B6" w:rsidP="006542B6">
            <w:pPr>
              <w:spacing w:line="276" w:lineRule="auto"/>
              <w:jc w:val="both"/>
            </w:pPr>
            <w:r w:rsidRPr="006542B6">
              <w:t>Sale to grid</w:t>
            </w:r>
          </w:p>
        </w:tc>
      </w:tr>
    </w:tbl>
    <w:p w14:paraId="613229C1" w14:textId="77777777" w:rsidR="006542B6" w:rsidRPr="006542B6" w:rsidRDefault="006542B6" w:rsidP="006542B6">
      <w:pPr>
        <w:spacing w:line="276" w:lineRule="auto"/>
        <w:jc w:val="both"/>
      </w:pPr>
    </w:p>
    <w:p w14:paraId="5C78ADCC" w14:textId="579D27D4" w:rsidR="006542B6" w:rsidRPr="006542B6" w:rsidRDefault="006542B6" w:rsidP="006542B6">
      <w:pPr>
        <w:spacing w:line="276" w:lineRule="auto"/>
        <w:jc w:val="both"/>
      </w:pPr>
      <w:r w:rsidRPr="006542B6">
        <w:t xml:space="preserve">The project activity is promoted by CEV Enerji Üretim San. </w:t>
      </w:r>
      <w:r w:rsidR="00E84330">
        <w:t>V</w:t>
      </w:r>
      <w:r w:rsidRPr="006542B6">
        <w:t xml:space="preserve">e Tic. Ltd. Şti. Thus, CEV Enerji Üretim San. </w:t>
      </w:r>
      <w:r w:rsidR="00E84330">
        <w:t>V</w:t>
      </w:r>
      <w:r w:rsidRPr="006542B6">
        <w:t xml:space="preserve">e Tic. Ltd. Şti. </w:t>
      </w:r>
      <w:r w:rsidR="00E84330" w:rsidRPr="006542B6">
        <w:t>I</w:t>
      </w:r>
      <w:r w:rsidRPr="006542B6">
        <w:t>s acting as PP for the project activity.</w:t>
      </w:r>
    </w:p>
    <w:p w14:paraId="1CB05F67" w14:textId="77777777" w:rsidR="006542B6" w:rsidRPr="006542B6" w:rsidRDefault="006542B6" w:rsidP="006542B6">
      <w:pPr>
        <w:spacing w:line="276" w:lineRule="auto"/>
        <w:jc w:val="both"/>
      </w:pPr>
    </w:p>
    <w:p w14:paraId="7BCFEB90" w14:textId="5C9EE306" w:rsidR="006542B6" w:rsidRDefault="006542B6" w:rsidP="006542B6">
      <w:pPr>
        <w:spacing w:line="276" w:lineRule="auto"/>
        <w:jc w:val="both"/>
      </w:pPr>
      <w:r w:rsidRPr="006542B6">
        <w:rPr>
          <w:b/>
        </w:rPr>
        <w:t>Sectoral Scope 01:</w:t>
      </w:r>
      <w:r w:rsidRPr="006542B6">
        <w:t xml:space="preserve"> </w:t>
      </w:r>
      <w:r>
        <w:tab/>
      </w:r>
      <w:r w:rsidRPr="006542B6">
        <w:t>Grid-connected electricity generation from renewable sources</w:t>
      </w:r>
    </w:p>
    <w:p w14:paraId="7CA14518" w14:textId="56784C13" w:rsidR="006542B6" w:rsidRDefault="006542B6" w:rsidP="006542B6">
      <w:pPr>
        <w:spacing w:line="276" w:lineRule="auto"/>
        <w:jc w:val="both"/>
        <w:rPr>
          <w:b/>
        </w:rPr>
      </w:pPr>
      <w:r w:rsidRPr="006542B6">
        <w:rPr>
          <w:b/>
        </w:rPr>
        <w:t xml:space="preserve">Sectoral Scope 13: </w:t>
      </w:r>
      <w:r>
        <w:rPr>
          <w:b/>
        </w:rPr>
        <w:tab/>
      </w:r>
      <w:r w:rsidRPr="006542B6">
        <w:t xml:space="preserve">Waste Handling and Disposal </w:t>
      </w:r>
    </w:p>
    <w:p w14:paraId="7CD27C51" w14:textId="45F31E5B" w:rsidR="006542B6" w:rsidRDefault="006542B6" w:rsidP="006542B6">
      <w:pPr>
        <w:spacing w:line="276" w:lineRule="auto"/>
        <w:ind w:left="2880" w:hanging="2880"/>
      </w:pPr>
      <w:r w:rsidRPr="006542B6">
        <w:rPr>
          <w:b/>
          <w:bCs/>
        </w:rPr>
        <w:t>Methodology:</w:t>
      </w:r>
      <w:r>
        <w:t xml:space="preserve"> </w:t>
      </w:r>
      <w:r>
        <w:tab/>
      </w:r>
      <w:r w:rsidR="00C7060E" w:rsidRPr="00C7060E">
        <w:rPr>
          <w:rFonts w:asciiTheme="minorHAnsi" w:hAnsiTheme="minorHAnsi" w:cs="Arial"/>
          <w:color w:val="515151" w:themeColor="text1"/>
          <w:szCs w:val="22"/>
        </w:rPr>
        <w:t>ACM0001 “Consolidated Baseline and Monitoring Methodology for Landfill Gas Project Activities” Version 1</w:t>
      </w:r>
      <w:r w:rsidR="00EC562C">
        <w:rPr>
          <w:rFonts w:asciiTheme="minorHAnsi" w:hAnsiTheme="minorHAnsi" w:cs="Arial"/>
          <w:color w:val="515151" w:themeColor="text1"/>
          <w:szCs w:val="22"/>
        </w:rPr>
        <w:t>8.0</w:t>
      </w:r>
    </w:p>
    <w:p w14:paraId="4B12C32B" w14:textId="55B40158" w:rsidR="006542B6" w:rsidRPr="006542B6" w:rsidRDefault="006542B6" w:rsidP="006542B6">
      <w:pPr>
        <w:spacing w:line="276" w:lineRule="auto"/>
      </w:pPr>
      <w:r w:rsidRPr="006542B6">
        <w:rPr>
          <w:b/>
          <w:bCs/>
        </w:rPr>
        <w:t>Project Type:</w:t>
      </w:r>
      <w:r>
        <w:t xml:space="preserve"> </w:t>
      </w:r>
      <w:r>
        <w:tab/>
      </w:r>
      <w:r>
        <w:tab/>
        <w:t>I. Renewable energy projects</w:t>
      </w:r>
    </w:p>
    <w:p w14:paraId="19C65A15" w14:textId="697A8C14" w:rsidR="006542B6" w:rsidRDefault="006542B6" w:rsidP="006542B6">
      <w:pPr>
        <w:rPr>
          <w:b/>
        </w:rPr>
      </w:pPr>
    </w:p>
    <w:p w14:paraId="5EEB2A93" w14:textId="37C6D3D6" w:rsidR="006542B6" w:rsidRPr="006542B6" w:rsidRDefault="006542B6" w:rsidP="006542B6">
      <w:pPr>
        <w:tabs>
          <w:tab w:val="left" w:pos="1272"/>
        </w:tabs>
      </w:pPr>
      <w:r w:rsidRPr="006542B6">
        <w:rPr>
          <w:b/>
        </w:rPr>
        <w:t>Tools referred with above methodology are:</w:t>
      </w:r>
    </w:p>
    <w:p w14:paraId="4E6A43A0" w14:textId="50641F62" w:rsidR="003F2E28" w:rsidRPr="003F2E28" w:rsidRDefault="003F2E28" w:rsidP="00636CBA">
      <w:pPr>
        <w:numPr>
          <w:ilvl w:val="0"/>
          <w:numId w:val="24"/>
        </w:numPr>
        <w:spacing w:line="276" w:lineRule="auto"/>
        <w:rPr>
          <w:lang w:val="en-GB"/>
        </w:rPr>
      </w:pPr>
      <w:r w:rsidRPr="003F2E28">
        <w:rPr>
          <w:lang w:val="en-GB"/>
        </w:rPr>
        <w:t>“Gold Standard Procedures for the renewal of a crediting Period”;</w:t>
      </w:r>
    </w:p>
    <w:p w14:paraId="41C9D30B" w14:textId="3D67B3D2" w:rsidR="006542B6" w:rsidRPr="001A7330" w:rsidRDefault="006542B6" w:rsidP="00636CBA">
      <w:pPr>
        <w:numPr>
          <w:ilvl w:val="0"/>
          <w:numId w:val="24"/>
        </w:numPr>
        <w:spacing w:after="0" w:line="240" w:lineRule="auto"/>
        <w:contextualSpacing w:val="0"/>
        <w:jc w:val="both"/>
        <w:rPr>
          <w:rFonts w:eastAsia="MS Mincho"/>
        </w:rPr>
      </w:pPr>
      <w:r w:rsidRPr="001A7330">
        <w:rPr>
          <w:rFonts w:eastAsia="MS Mincho"/>
        </w:rPr>
        <w:t>“Emissions from solid waste disposal sites” version 08;</w:t>
      </w:r>
    </w:p>
    <w:p w14:paraId="76B225DC" w14:textId="77777777" w:rsidR="006542B6" w:rsidRPr="001A7330" w:rsidRDefault="006542B6" w:rsidP="00636CBA">
      <w:pPr>
        <w:numPr>
          <w:ilvl w:val="0"/>
          <w:numId w:val="24"/>
        </w:numPr>
        <w:spacing w:after="0" w:line="240" w:lineRule="auto"/>
        <w:contextualSpacing w:val="0"/>
        <w:jc w:val="both"/>
        <w:rPr>
          <w:rFonts w:eastAsia="MS Mincho"/>
        </w:rPr>
      </w:pPr>
      <w:r w:rsidRPr="001A7330">
        <w:rPr>
          <w:rFonts w:eastAsia="MS Mincho"/>
        </w:rPr>
        <w:t>“Baseline, project and/or leakage emissions from electricity consumption and monitoring of electricity generation” version 02.0</w:t>
      </w:r>
    </w:p>
    <w:p w14:paraId="2B635319" w14:textId="77777777" w:rsidR="006542B6" w:rsidRPr="001A7330" w:rsidRDefault="006542B6" w:rsidP="00636CBA">
      <w:pPr>
        <w:numPr>
          <w:ilvl w:val="0"/>
          <w:numId w:val="24"/>
        </w:numPr>
        <w:spacing w:after="0" w:line="240" w:lineRule="auto"/>
        <w:contextualSpacing w:val="0"/>
        <w:jc w:val="both"/>
        <w:rPr>
          <w:rFonts w:eastAsia="MS Mincho"/>
        </w:rPr>
      </w:pPr>
      <w:r w:rsidRPr="001A7330">
        <w:rPr>
          <w:rFonts w:eastAsia="MS Mincho"/>
        </w:rPr>
        <w:t xml:space="preserve"> “Tool to determine the mass flow of a greenhouse gas in a gaseous stream” version 03.0;</w:t>
      </w:r>
    </w:p>
    <w:p w14:paraId="1C77A865" w14:textId="77777777" w:rsidR="006542B6" w:rsidRPr="001A7330" w:rsidRDefault="006542B6" w:rsidP="00636CBA">
      <w:pPr>
        <w:numPr>
          <w:ilvl w:val="0"/>
          <w:numId w:val="24"/>
        </w:numPr>
        <w:spacing w:after="0" w:line="240" w:lineRule="auto"/>
        <w:contextualSpacing w:val="0"/>
        <w:jc w:val="both"/>
        <w:rPr>
          <w:rFonts w:eastAsia="MS Mincho"/>
        </w:rPr>
      </w:pPr>
      <w:r w:rsidRPr="001A7330">
        <w:rPr>
          <w:rFonts w:eastAsia="MS Mincho"/>
        </w:rPr>
        <w:t xml:space="preserve"> “Assessment of the validity of the original / current baseline and update of the baseline at the renewal of the crediting period” version 03.0.1;</w:t>
      </w:r>
    </w:p>
    <w:p w14:paraId="3583FB04" w14:textId="77777777" w:rsidR="006542B6" w:rsidRPr="001A7330" w:rsidRDefault="006542B6" w:rsidP="00636CBA">
      <w:pPr>
        <w:numPr>
          <w:ilvl w:val="0"/>
          <w:numId w:val="24"/>
        </w:numPr>
        <w:spacing w:after="0" w:line="240" w:lineRule="auto"/>
        <w:contextualSpacing w:val="0"/>
        <w:jc w:val="both"/>
        <w:rPr>
          <w:rFonts w:eastAsia="MS Mincho"/>
        </w:rPr>
      </w:pPr>
      <w:r w:rsidRPr="001A7330">
        <w:rPr>
          <w:rFonts w:eastAsia="MS Mincho"/>
        </w:rPr>
        <w:t xml:space="preserve"> “Tool to calculate the emission factor for an electricity system” version 05.0</w:t>
      </w:r>
    </w:p>
    <w:p w14:paraId="1EED71C6" w14:textId="77777777" w:rsidR="006542B6" w:rsidRPr="006542B6" w:rsidRDefault="006542B6" w:rsidP="006542B6">
      <w:pPr>
        <w:spacing w:line="276" w:lineRule="auto"/>
        <w:jc w:val="both"/>
      </w:pPr>
    </w:p>
    <w:p w14:paraId="16328B6E" w14:textId="77777777" w:rsidR="006542B6" w:rsidRPr="006542B6" w:rsidRDefault="006542B6" w:rsidP="006542B6">
      <w:pPr>
        <w:spacing w:line="276" w:lineRule="auto"/>
        <w:jc w:val="both"/>
        <w:rPr>
          <w:b/>
        </w:rPr>
      </w:pPr>
      <w:r w:rsidRPr="006542B6">
        <w:rPr>
          <w:b/>
        </w:rPr>
        <w:t xml:space="preserve">Scenario existing prior to the implementation of project activity: </w:t>
      </w:r>
    </w:p>
    <w:p w14:paraId="2C1BADEA" w14:textId="77777777" w:rsidR="006542B6" w:rsidRPr="006542B6" w:rsidRDefault="006542B6" w:rsidP="006542B6">
      <w:pPr>
        <w:spacing w:line="276" w:lineRule="auto"/>
        <w:jc w:val="both"/>
        <w:rPr>
          <w:b/>
        </w:rPr>
      </w:pPr>
    </w:p>
    <w:p w14:paraId="3CEBB144" w14:textId="77777777" w:rsidR="006542B6" w:rsidRPr="006542B6" w:rsidRDefault="006542B6" w:rsidP="006542B6">
      <w:pPr>
        <w:spacing w:line="276" w:lineRule="auto"/>
        <w:jc w:val="both"/>
      </w:pPr>
      <w:r w:rsidRPr="006542B6">
        <w:t>The scenario existing prior to the implementation of the project activity, is electricity delivered to the grid by the project activity that would have otherwise been generated by the operation of grid-connected power plants and by the addition of new generation sources, as reflected in the combined margin (CM) calculations described in the “Tool to calculate the emission factor for an electricity system”.</w:t>
      </w:r>
    </w:p>
    <w:p w14:paraId="38FC4D94" w14:textId="77777777" w:rsidR="006542B6" w:rsidRPr="006542B6" w:rsidRDefault="006542B6" w:rsidP="006542B6">
      <w:pPr>
        <w:spacing w:line="276" w:lineRule="auto"/>
        <w:jc w:val="both"/>
        <w:rPr>
          <w:b/>
        </w:rPr>
      </w:pPr>
    </w:p>
    <w:p w14:paraId="4238F25E" w14:textId="77777777" w:rsidR="006542B6" w:rsidRPr="006542B6" w:rsidRDefault="006542B6" w:rsidP="006542B6">
      <w:pPr>
        <w:spacing w:line="276" w:lineRule="auto"/>
        <w:jc w:val="both"/>
        <w:rPr>
          <w:b/>
        </w:rPr>
      </w:pPr>
      <w:r w:rsidRPr="006542B6">
        <w:rPr>
          <w:b/>
        </w:rPr>
        <w:t>Baseline Scenario:</w:t>
      </w:r>
    </w:p>
    <w:p w14:paraId="1DB6E48E" w14:textId="77777777" w:rsidR="006542B6" w:rsidRPr="006542B6" w:rsidRDefault="006542B6" w:rsidP="006542B6">
      <w:pPr>
        <w:spacing w:line="276" w:lineRule="auto"/>
        <w:jc w:val="both"/>
        <w:rPr>
          <w:b/>
        </w:rPr>
      </w:pPr>
    </w:p>
    <w:p w14:paraId="0C6ADE5A" w14:textId="77777777" w:rsidR="006542B6" w:rsidRPr="006542B6" w:rsidRDefault="006542B6" w:rsidP="006542B6">
      <w:pPr>
        <w:spacing w:line="276" w:lineRule="auto"/>
        <w:jc w:val="both"/>
        <w:rPr>
          <w:lang w:val="en-GB"/>
        </w:rPr>
      </w:pPr>
      <w:r w:rsidRPr="006542B6">
        <w:rPr>
          <w:lang w:val="en-GB"/>
        </w:rPr>
        <w:t xml:space="preserve">The establishment and description of the baseline scenario is discussed the guidance of the document “Gold Standard Procedures for the renewal of a crediting Period”. According to the referred document the Project participants shall provide an assessment on the validity of the original baseline or update through, and assessment carried out </w:t>
      </w:r>
      <w:r w:rsidRPr="006542B6">
        <w:rPr>
          <w:lang w:val="en-GB"/>
        </w:rPr>
        <w:lastRenderedPageBreak/>
        <w:t xml:space="preserve">as per the “Tool to assess the validity of the original / current baseline and to update the baseline at the renewal of a crediting period”. </w:t>
      </w:r>
    </w:p>
    <w:p w14:paraId="7AE0D019" w14:textId="77777777" w:rsidR="006542B6" w:rsidRPr="006542B6" w:rsidRDefault="006542B6" w:rsidP="006542B6">
      <w:pPr>
        <w:spacing w:line="276" w:lineRule="auto"/>
        <w:jc w:val="both"/>
        <w:rPr>
          <w:lang w:val="en-GB"/>
        </w:rPr>
      </w:pPr>
    </w:p>
    <w:p w14:paraId="1D9C5222" w14:textId="77777777" w:rsidR="006542B6" w:rsidRPr="006542B6" w:rsidRDefault="006542B6" w:rsidP="006542B6">
      <w:pPr>
        <w:spacing w:line="276" w:lineRule="auto"/>
        <w:jc w:val="both"/>
        <w:rPr>
          <w:lang w:val="en-GB"/>
        </w:rPr>
      </w:pPr>
      <w:r w:rsidRPr="006542B6">
        <w:rPr>
          <w:lang w:val="en-GB"/>
        </w:rPr>
        <w:t xml:space="preserve">The “Tool to assess the validity of the original / current baseline and to update the baseline at the renewal of a crediting period” version 03.0.1 provides a stepwise procedure to assess the continued validity of the baseline and to update the baseline at the renewal of a crediting period, as required by paragraph 49 (a) of the modalities and procedures of the clean development mechanism. </w:t>
      </w:r>
    </w:p>
    <w:p w14:paraId="1107B05B" w14:textId="77777777" w:rsidR="006542B6" w:rsidRPr="006542B6" w:rsidRDefault="006542B6" w:rsidP="006542B6">
      <w:pPr>
        <w:spacing w:line="276" w:lineRule="auto"/>
        <w:jc w:val="both"/>
        <w:rPr>
          <w:lang w:val="en-GB"/>
        </w:rPr>
      </w:pPr>
    </w:p>
    <w:p w14:paraId="6F0549E7" w14:textId="77777777" w:rsidR="006542B6" w:rsidRPr="006542B6" w:rsidRDefault="006542B6" w:rsidP="006542B6">
      <w:pPr>
        <w:spacing w:line="276" w:lineRule="auto"/>
        <w:jc w:val="both"/>
        <w:rPr>
          <w:lang w:val="en-GB"/>
        </w:rPr>
      </w:pPr>
      <w:r w:rsidRPr="006542B6">
        <w:rPr>
          <w:lang w:val="en-GB"/>
        </w:rPr>
        <w:t>The tool consists of two steps. The first step provides an approach to evaluate whether the current baseline is still valid for the next crediting period. The second step provides an approach to update the baseline in case that the current baseline is not valid anymore for the next crediting period.</w:t>
      </w:r>
    </w:p>
    <w:p w14:paraId="38F1219F" w14:textId="77777777" w:rsidR="006542B6" w:rsidRPr="006542B6" w:rsidRDefault="006542B6" w:rsidP="006542B6">
      <w:pPr>
        <w:spacing w:line="276" w:lineRule="auto"/>
        <w:jc w:val="both"/>
        <w:rPr>
          <w:b/>
        </w:rPr>
      </w:pPr>
    </w:p>
    <w:p w14:paraId="15A3B099" w14:textId="77777777" w:rsidR="006542B6" w:rsidRPr="006542B6" w:rsidRDefault="006542B6" w:rsidP="006542B6">
      <w:pPr>
        <w:spacing w:line="276" w:lineRule="auto"/>
        <w:jc w:val="both"/>
        <w:rPr>
          <w:b/>
        </w:rPr>
      </w:pPr>
      <w:r w:rsidRPr="006542B6">
        <w:rPr>
          <w:b/>
        </w:rPr>
        <w:t>Contribution to sustainable development</w:t>
      </w:r>
    </w:p>
    <w:p w14:paraId="43BA9D45" w14:textId="77777777" w:rsidR="006542B6" w:rsidRPr="006542B6" w:rsidRDefault="006542B6" w:rsidP="006542B6">
      <w:pPr>
        <w:spacing w:line="276" w:lineRule="auto"/>
        <w:jc w:val="both"/>
        <w:rPr>
          <w:b/>
        </w:rPr>
      </w:pPr>
    </w:p>
    <w:p w14:paraId="6930490A" w14:textId="389462DE" w:rsidR="006542B6" w:rsidRDefault="006542B6" w:rsidP="005F0C48">
      <w:pPr>
        <w:spacing w:line="240" w:lineRule="auto"/>
        <w:jc w:val="both"/>
        <w:rPr>
          <w:bCs/>
        </w:rPr>
      </w:pPr>
      <w:r w:rsidRPr="006542B6">
        <w:rPr>
          <w:bCs/>
        </w:rPr>
        <w:t xml:space="preserve">As the project developer, CEV Enerji Üretim San. </w:t>
      </w:r>
      <w:r w:rsidR="00810B9F">
        <w:rPr>
          <w:bCs/>
        </w:rPr>
        <w:t>v</w:t>
      </w:r>
      <w:r w:rsidRPr="006542B6">
        <w:rPr>
          <w:bCs/>
        </w:rPr>
        <w:t xml:space="preserve">e Tic. Ltd. Şti. </w:t>
      </w:r>
      <w:r w:rsidR="00E84330" w:rsidRPr="006542B6">
        <w:rPr>
          <w:bCs/>
        </w:rPr>
        <w:t>B</w:t>
      </w:r>
      <w:r w:rsidRPr="006542B6">
        <w:rPr>
          <w:bCs/>
        </w:rPr>
        <w:t>elieves that efficient utilization of all kinds of natural resources with a harmony coupled with responsible environmental considerations is vital for sustainable development of Turkey and the World. This has been a guiding factor for the shareholders towards the concept of designation and installation of an LFG project. Other than the objective of climate change mitigation through significant reduction in greenhouse gas (GHG) emissions, the project has been carried out to provide social and economic contribution to the region in a sustainable way. The benefits that will be gained by the realization of the project compared to the business-as-usual scenario can be summarized under four main indicators:</w:t>
      </w:r>
    </w:p>
    <w:p w14:paraId="0B476E93" w14:textId="77777777" w:rsidR="005F0C48" w:rsidRPr="006542B6" w:rsidRDefault="005F0C48" w:rsidP="00840238">
      <w:pPr>
        <w:spacing w:line="240" w:lineRule="auto"/>
        <w:jc w:val="both"/>
        <w:rPr>
          <w:bCs/>
        </w:rPr>
      </w:pPr>
    </w:p>
    <w:p w14:paraId="7F0E73FC" w14:textId="2EA51666" w:rsidR="00E84330" w:rsidRDefault="006542B6">
      <w:pPr>
        <w:numPr>
          <w:ilvl w:val="0"/>
          <w:numId w:val="23"/>
        </w:numPr>
        <w:spacing w:line="240" w:lineRule="auto"/>
        <w:jc w:val="both"/>
        <w:rPr>
          <w:bCs/>
        </w:rPr>
      </w:pPr>
      <w:bookmarkStart w:id="6" w:name="_Hlk82527193"/>
      <w:r w:rsidRPr="006542B6">
        <w:rPr>
          <w:b/>
        </w:rPr>
        <w:t>Environmental:</w:t>
      </w:r>
      <w:r w:rsidRPr="006542B6">
        <w:rPr>
          <w:bCs/>
        </w:rPr>
        <w:t xml:space="preserve"> The project activit</w:t>
      </w:r>
      <w:r w:rsidR="000B5778">
        <w:rPr>
          <w:bCs/>
        </w:rPr>
        <w:t>y</w:t>
      </w:r>
      <w:r w:rsidRPr="006542B6">
        <w:rPr>
          <w:bCs/>
        </w:rPr>
        <w:t xml:space="preserve"> replace</w:t>
      </w:r>
      <w:r w:rsidR="000B5778">
        <w:rPr>
          <w:bCs/>
        </w:rPr>
        <w:t>s</w:t>
      </w:r>
      <w:r w:rsidRPr="006542B6">
        <w:rPr>
          <w:bCs/>
        </w:rPr>
        <w:t xml:space="preserve"> the grid electricity, which is constituted of different fuel sources causing greenhouse gas emissions. By replacing in the consumption of these fuels, it contributes to conservation of water, soil, flora and faunas and transfers these natural resources and additional supply of these primary energy sources to the future generations. In the absence of the project activity, an equivalent amount of electricity would have been generated from the power plants connected to the grid, majority of which are based on fossil fuels. Thus, the project is replacing the greenhouse gas emissions (CO</w:t>
      </w:r>
      <w:r w:rsidRPr="006542B6">
        <w:rPr>
          <w:bCs/>
          <w:vertAlign w:val="subscript"/>
        </w:rPr>
        <w:t>2</w:t>
      </w:r>
      <w:r w:rsidRPr="006542B6">
        <w:rPr>
          <w:bCs/>
        </w:rPr>
        <w:t>, CH</w:t>
      </w:r>
      <w:r w:rsidRPr="006542B6">
        <w:rPr>
          <w:bCs/>
          <w:vertAlign w:val="subscript"/>
        </w:rPr>
        <w:t>4</w:t>
      </w:r>
      <w:r w:rsidRPr="006542B6">
        <w:rPr>
          <w:bCs/>
        </w:rPr>
        <w:t>) and other pollutants (CO, NMVOC, particulate matters) occurring from extraction, processing, transportation and burning of fossil-fuels for power generation connected to the national grid.</w:t>
      </w:r>
    </w:p>
    <w:p w14:paraId="4719D9F2" w14:textId="1331F847" w:rsidR="006542B6" w:rsidRPr="006542B6" w:rsidRDefault="006542B6" w:rsidP="00840238">
      <w:pPr>
        <w:spacing w:line="240" w:lineRule="auto"/>
        <w:ind w:left="720"/>
        <w:jc w:val="both"/>
        <w:rPr>
          <w:bCs/>
        </w:rPr>
      </w:pPr>
      <w:r w:rsidRPr="006542B6">
        <w:rPr>
          <w:bCs/>
        </w:rPr>
        <w:t xml:space="preserve"> </w:t>
      </w:r>
    </w:p>
    <w:p w14:paraId="13ECBD84" w14:textId="4B65381E" w:rsidR="006542B6" w:rsidRDefault="006542B6">
      <w:pPr>
        <w:numPr>
          <w:ilvl w:val="0"/>
          <w:numId w:val="23"/>
        </w:numPr>
        <w:spacing w:line="240" w:lineRule="auto"/>
        <w:jc w:val="both"/>
        <w:rPr>
          <w:bCs/>
        </w:rPr>
      </w:pPr>
      <w:r w:rsidRPr="006542B6">
        <w:rPr>
          <w:b/>
        </w:rPr>
        <w:t>Social:</w:t>
      </w:r>
      <w:r w:rsidRPr="006542B6">
        <w:rPr>
          <w:bCs/>
        </w:rPr>
        <w:t xml:space="preserve"> Local employment </w:t>
      </w:r>
      <w:r w:rsidR="000B5778">
        <w:rPr>
          <w:bCs/>
        </w:rPr>
        <w:t>is</w:t>
      </w:r>
      <w:r w:rsidRPr="006542B6">
        <w:rPr>
          <w:bCs/>
        </w:rPr>
        <w:t xml:space="preserve"> enhanced by all project activities during construction and operation the project. As a result, local poverty and unemployment </w:t>
      </w:r>
      <w:r w:rsidR="000B5778">
        <w:rPr>
          <w:bCs/>
        </w:rPr>
        <w:t>is</w:t>
      </w:r>
      <w:r w:rsidRPr="006542B6">
        <w:rPr>
          <w:bCs/>
        </w:rPr>
        <w:t xml:space="preserve"> partially eliminated by increased job opportunities and project business activities. Construction materials for the foundations, cables and other auxiliary equipment </w:t>
      </w:r>
      <w:r w:rsidR="000B5778">
        <w:rPr>
          <w:bCs/>
        </w:rPr>
        <w:t>are</w:t>
      </w:r>
      <w:r w:rsidRPr="006542B6">
        <w:rPr>
          <w:bCs/>
        </w:rPr>
        <w:t xml:space="preserve"> preferentially sourced locally. Moreover, as contribution of the project to welfare of the region, the quality of the electricity consumed in the region </w:t>
      </w:r>
      <w:r w:rsidR="000B5778">
        <w:rPr>
          <w:bCs/>
        </w:rPr>
        <w:t>is</w:t>
      </w:r>
      <w:r w:rsidRPr="006542B6">
        <w:rPr>
          <w:bCs/>
        </w:rPr>
        <w:t xml:space="preserve"> increased by local electricity production, which also contributes decreasing of distribution losses.</w:t>
      </w:r>
    </w:p>
    <w:p w14:paraId="1CB52DAB" w14:textId="77777777" w:rsidR="00E84330" w:rsidRPr="006542B6" w:rsidRDefault="00E84330" w:rsidP="00840238">
      <w:pPr>
        <w:spacing w:line="240" w:lineRule="auto"/>
        <w:ind w:left="720"/>
        <w:jc w:val="both"/>
        <w:rPr>
          <w:bCs/>
        </w:rPr>
      </w:pPr>
    </w:p>
    <w:p w14:paraId="7C2F25C6" w14:textId="0526C38C" w:rsidR="006542B6" w:rsidRDefault="006542B6">
      <w:pPr>
        <w:numPr>
          <w:ilvl w:val="0"/>
          <w:numId w:val="23"/>
        </w:numPr>
        <w:spacing w:line="240" w:lineRule="auto"/>
        <w:jc w:val="both"/>
        <w:rPr>
          <w:bCs/>
        </w:rPr>
      </w:pPr>
      <w:r w:rsidRPr="006542B6">
        <w:rPr>
          <w:b/>
        </w:rPr>
        <w:t>Technological:</w:t>
      </w:r>
      <w:r w:rsidRPr="006542B6">
        <w:rPr>
          <w:bCs/>
        </w:rPr>
        <w:t xml:space="preserve"> Implementation of the project will contribute to wider deployment of LFG technology in local and national level. It will support improved energy security, alternative sustainable energy, and renewable energy industry </w:t>
      </w:r>
      <w:r w:rsidRPr="006542B6">
        <w:rPr>
          <w:bCs/>
        </w:rPr>
        <w:lastRenderedPageBreak/>
        <w:t>development. This also strengthen pillars of Turkish electricity supply based on ecologically sound technology.</w:t>
      </w:r>
    </w:p>
    <w:p w14:paraId="6131770B" w14:textId="77777777" w:rsidR="00E84330" w:rsidRPr="006542B6" w:rsidRDefault="00E84330" w:rsidP="00840238">
      <w:pPr>
        <w:spacing w:line="240" w:lineRule="auto"/>
        <w:jc w:val="both"/>
        <w:rPr>
          <w:bCs/>
        </w:rPr>
      </w:pPr>
    </w:p>
    <w:p w14:paraId="31751EA0" w14:textId="13D9CD9F" w:rsidR="00816579" w:rsidRPr="003F2E28" w:rsidRDefault="006542B6" w:rsidP="00840238">
      <w:pPr>
        <w:numPr>
          <w:ilvl w:val="0"/>
          <w:numId w:val="23"/>
        </w:numPr>
        <w:spacing w:line="240" w:lineRule="auto"/>
        <w:jc w:val="both"/>
        <w:rPr>
          <w:bCs/>
        </w:rPr>
      </w:pPr>
      <w:r w:rsidRPr="006542B6">
        <w:rPr>
          <w:b/>
        </w:rPr>
        <w:t>Economical:</w:t>
      </w:r>
      <w:r w:rsidRPr="006542B6">
        <w:rPr>
          <w:bCs/>
        </w:rPr>
        <w:t xml:space="preserve"> Firstly, the project help</w:t>
      </w:r>
      <w:r w:rsidR="000B5778">
        <w:rPr>
          <w:bCs/>
        </w:rPr>
        <w:t>s</w:t>
      </w:r>
      <w:r w:rsidRPr="006542B6">
        <w:rPr>
          <w:bCs/>
        </w:rPr>
        <w:t xml:space="preserve"> to accelerate the growth of the LFG industry and stimulate the designation and production of renewable energy technologies in Turkey. Then, other entrepreneurs irrespective of sector be encouraged to invest in LFG power generations. It also </w:t>
      </w:r>
      <w:proofErr w:type="gramStart"/>
      <w:r w:rsidRPr="006542B6">
        <w:rPr>
          <w:bCs/>
        </w:rPr>
        <w:t>assist</w:t>
      </w:r>
      <w:proofErr w:type="gramEnd"/>
      <w:r w:rsidRPr="006542B6">
        <w:rPr>
          <w:bCs/>
        </w:rPr>
        <w:t xml:space="preserve"> to reduce Turkey’s increasing energy deficit and diversify the electricity generation mix while reducing import dependency, especially natural gas. Importantly, rural development </w:t>
      </w:r>
      <w:r w:rsidR="000B5778">
        <w:rPr>
          <w:bCs/>
        </w:rPr>
        <w:t>is</w:t>
      </w:r>
      <w:r w:rsidRPr="006542B6">
        <w:rPr>
          <w:bCs/>
        </w:rPr>
        <w:t xml:space="preserve"> maintained in the areas around the project site by providing infrastructural investments to these remote villages</w:t>
      </w:r>
      <w:bookmarkEnd w:id="6"/>
      <w:r w:rsidRPr="006542B6">
        <w:rPr>
          <w:bCs/>
        </w:rPr>
        <w:t>.</w:t>
      </w:r>
    </w:p>
    <w:p w14:paraId="7524B5C4" w14:textId="1FB394A2" w:rsidR="00816579" w:rsidRPr="00241108" w:rsidRDefault="00465B23" w:rsidP="00465B23">
      <w:pPr>
        <w:pStyle w:val="Heading5"/>
      </w:pPr>
      <w:bookmarkStart w:id="7" w:name="_Toc40962735"/>
      <w:r>
        <w:t xml:space="preserve">A.2. </w:t>
      </w:r>
      <w:r w:rsidR="00816579" w:rsidRPr="00241108">
        <w:t>Location of project</w:t>
      </w:r>
      <w:bookmarkEnd w:id="7"/>
      <w:r w:rsidR="00816579" w:rsidRPr="00241108">
        <w:t xml:space="preserve"> </w:t>
      </w:r>
    </w:p>
    <w:p w14:paraId="0F26B365" w14:textId="2A7B2B8C" w:rsidR="003F2E28" w:rsidRDefault="003F2E28">
      <w:pPr>
        <w:spacing w:before="240" w:line="240" w:lineRule="auto"/>
        <w:jc w:val="both"/>
      </w:pPr>
      <w:r w:rsidRPr="003F2E28">
        <w:t>The Project is located at the Gaziantep landfill site, in Gaziantep province, Turkey. It is</w:t>
      </w:r>
      <w:r>
        <w:t xml:space="preserve"> </w:t>
      </w:r>
      <w:r w:rsidRPr="003F2E28">
        <w:t>approximately 9 km south of the Gaziantep city center, close to Akbulut town,</w:t>
      </w:r>
      <w:r>
        <w:t xml:space="preserve"> </w:t>
      </w:r>
      <w:r w:rsidRPr="003F2E28">
        <w:t>Bağlarbaşı district.</w:t>
      </w:r>
    </w:p>
    <w:p w14:paraId="52426C21" w14:textId="77777777" w:rsidR="004942ED" w:rsidRDefault="004942ED">
      <w:pPr>
        <w:spacing w:before="240" w:line="240" w:lineRule="auto"/>
        <w:jc w:val="both"/>
      </w:pPr>
    </w:p>
    <w:p w14:paraId="600630E8" w14:textId="50C6B3E1" w:rsidR="004942ED" w:rsidRPr="00840238" w:rsidRDefault="004942ED" w:rsidP="00494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90"/>
        <w:contextualSpacing w:val="0"/>
        <w:textAlignment w:val="baseline"/>
        <w:rPr>
          <w:rFonts w:asciiTheme="minorHAnsi" w:eastAsia="Times New Roman" w:hAnsiTheme="minorHAnsi" w:cs="Courier New"/>
          <w:color w:val="222222"/>
          <w:szCs w:val="22"/>
          <w:lang w:val="en-IN" w:eastAsia="en-IN"/>
        </w:rPr>
      </w:pPr>
      <w:r w:rsidRPr="00840238">
        <w:rPr>
          <w:rFonts w:asciiTheme="minorHAnsi" w:eastAsia="Times New Roman" w:hAnsiTheme="minorHAnsi" w:cs="Courier New"/>
          <w:color w:val="222222"/>
          <w:szCs w:val="22"/>
          <w:lang w:val="en-IN" w:eastAsia="en-IN"/>
        </w:rPr>
        <w:t xml:space="preserve">The project is located in Akbulut Village, </w:t>
      </w:r>
      <w:r w:rsidRPr="00840238">
        <w:rPr>
          <w:rFonts w:asciiTheme="minorHAnsi" w:eastAsia="Times New Roman" w:hAnsiTheme="minorHAnsi" w:cs="Courier New" w:hint="eastAsia"/>
          <w:color w:val="222222"/>
          <w:szCs w:val="22"/>
          <w:lang w:val="en-IN" w:eastAsia="en-IN"/>
        </w:rPr>
        <w:t>Ş</w:t>
      </w:r>
      <w:r w:rsidRPr="00840238">
        <w:rPr>
          <w:rFonts w:asciiTheme="minorHAnsi" w:eastAsia="Times New Roman" w:hAnsiTheme="minorHAnsi" w:cs="Courier New"/>
          <w:color w:val="222222"/>
          <w:szCs w:val="22"/>
          <w:lang w:val="en-IN" w:eastAsia="en-IN"/>
        </w:rPr>
        <w:t>ahinbey District, Gaziantep Province, Turkey.</w:t>
      </w:r>
    </w:p>
    <w:p w14:paraId="5ABCDFF0" w14:textId="77777777" w:rsidR="003F2E28" w:rsidRPr="003F2E28" w:rsidRDefault="003F2E28" w:rsidP="003F2E28">
      <w:pPr>
        <w:spacing w:line="276" w:lineRule="auto"/>
      </w:pPr>
    </w:p>
    <w:tbl>
      <w:tblPr>
        <w:tblStyle w:val="TableGrid"/>
        <w:tblW w:w="9787" w:type="dxa"/>
        <w:tblLook w:val="04A0" w:firstRow="1" w:lastRow="0" w:firstColumn="1" w:lastColumn="0" w:noHBand="0" w:noVBand="1"/>
      </w:tblPr>
      <w:tblGrid>
        <w:gridCol w:w="3256"/>
        <w:gridCol w:w="2126"/>
        <w:gridCol w:w="2184"/>
        <w:gridCol w:w="2221"/>
      </w:tblGrid>
      <w:tr w:rsidR="003F2E28" w:rsidRPr="003F2E28" w14:paraId="45A1F55A" w14:textId="77777777" w:rsidTr="003F2E28">
        <w:trPr>
          <w:trHeight w:val="240"/>
        </w:trPr>
        <w:tc>
          <w:tcPr>
            <w:tcW w:w="3256" w:type="dxa"/>
          </w:tcPr>
          <w:p w14:paraId="1AE7E783" w14:textId="77777777" w:rsidR="003F2E28" w:rsidRPr="003F2E28" w:rsidRDefault="003F2E28" w:rsidP="003F2E28">
            <w:pPr>
              <w:spacing w:after="200" w:line="276" w:lineRule="auto"/>
              <w:rPr>
                <w:b/>
              </w:rPr>
            </w:pPr>
            <w:r w:rsidRPr="003F2E28">
              <w:rPr>
                <w:b/>
              </w:rPr>
              <w:t>Name of the PP</w:t>
            </w:r>
          </w:p>
        </w:tc>
        <w:tc>
          <w:tcPr>
            <w:tcW w:w="2126" w:type="dxa"/>
          </w:tcPr>
          <w:p w14:paraId="4DA94097" w14:textId="77777777" w:rsidR="003F2E28" w:rsidRPr="003F2E28" w:rsidRDefault="003F2E28" w:rsidP="003F2E28">
            <w:pPr>
              <w:spacing w:after="200" w:line="276" w:lineRule="auto"/>
              <w:rPr>
                <w:b/>
              </w:rPr>
            </w:pPr>
            <w:r w:rsidRPr="003F2E28">
              <w:rPr>
                <w:b/>
              </w:rPr>
              <w:t>Province</w:t>
            </w:r>
          </w:p>
        </w:tc>
        <w:tc>
          <w:tcPr>
            <w:tcW w:w="2184" w:type="dxa"/>
          </w:tcPr>
          <w:p w14:paraId="711FBCF1" w14:textId="77777777" w:rsidR="003F2E28" w:rsidRPr="003F2E28" w:rsidRDefault="003F2E28" w:rsidP="003F2E28">
            <w:pPr>
              <w:spacing w:after="200" w:line="276" w:lineRule="auto"/>
              <w:rPr>
                <w:b/>
              </w:rPr>
            </w:pPr>
            <w:r w:rsidRPr="003F2E28">
              <w:rPr>
                <w:b/>
              </w:rPr>
              <w:t>Latitude</w:t>
            </w:r>
          </w:p>
        </w:tc>
        <w:tc>
          <w:tcPr>
            <w:tcW w:w="2221" w:type="dxa"/>
          </w:tcPr>
          <w:p w14:paraId="69A04C74" w14:textId="77777777" w:rsidR="003F2E28" w:rsidRPr="003F2E28" w:rsidRDefault="003F2E28" w:rsidP="003F2E28">
            <w:pPr>
              <w:spacing w:after="200" w:line="276" w:lineRule="auto"/>
              <w:rPr>
                <w:b/>
              </w:rPr>
            </w:pPr>
            <w:r w:rsidRPr="003F2E28">
              <w:rPr>
                <w:b/>
              </w:rPr>
              <w:t>Longitude</w:t>
            </w:r>
          </w:p>
        </w:tc>
      </w:tr>
      <w:tr w:rsidR="003F2E28" w:rsidRPr="003F2E28" w14:paraId="01441998" w14:textId="77777777" w:rsidTr="003F2E28">
        <w:trPr>
          <w:trHeight w:val="735"/>
        </w:trPr>
        <w:tc>
          <w:tcPr>
            <w:tcW w:w="3256" w:type="dxa"/>
          </w:tcPr>
          <w:p w14:paraId="714E5728" w14:textId="05124CCC" w:rsidR="003F2E28" w:rsidRPr="003F2E28" w:rsidRDefault="003F2E28" w:rsidP="003F2E28">
            <w:pPr>
              <w:spacing w:after="200" w:line="276" w:lineRule="auto"/>
            </w:pPr>
            <w:r w:rsidRPr="003F2E28">
              <w:t xml:space="preserve">CEV Enerji Üretim San. </w:t>
            </w:r>
            <w:r>
              <w:t>v</w:t>
            </w:r>
            <w:r w:rsidRPr="003F2E28">
              <w:t>e Tic. Ltd. Şti.</w:t>
            </w:r>
          </w:p>
        </w:tc>
        <w:tc>
          <w:tcPr>
            <w:tcW w:w="2126" w:type="dxa"/>
          </w:tcPr>
          <w:p w14:paraId="65729516" w14:textId="77777777" w:rsidR="003F2E28" w:rsidRPr="003F2E28" w:rsidRDefault="003F2E28" w:rsidP="003F2E28">
            <w:pPr>
              <w:spacing w:after="200" w:line="276" w:lineRule="auto"/>
            </w:pPr>
            <w:r w:rsidRPr="003F2E28">
              <w:t>Gaziantep</w:t>
            </w:r>
          </w:p>
        </w:tc>
        <w:tc>
          <w:tcPr>
            <w:tcW w:w="2184" w:type="dxa"/>
          </w:tcPr>
          <w:p w14:paraId="77CE5B0F" w14:textId="77777777" w:rsidR="003F2E28" w:rsidRPr="003F2E28" w:rsidRDefault="003F2E28" w:rsidP="003F2E28">
            <w:pPr>
              <w:spacing w:after="200" w:line="276" w:lineRule="auto"/>
            </w:pPr>
            <w:r w:rsidRPr="003F2E28">
              <w:t>36° 59' 12" N</w:t>
            </w:r>
          </w:p>
        </w:tc>
        <w:tc>
          <w:tcPr>
            <w:tcW w:w="2221" w:type="dxa"/>
          </w:tcPr>
          <w:p w14:paraId="42884822" w14:textId="77777777" w:rsidR="003F2E28" w:rsidRPr="003F2E28" w:rsidRDefault="003F2E28" w:rsidP="003F2E28">
            <w:pPr>
              <w:spacing w:after="200" w:line="276" w:lineRule="auto"/>
            </w:pPr>
            <w:r w:rsidRPr="003F2E28">
              <w:t>37° 24' 11" E</w:t>
            </w:r>
          </w:p>
        </w:tc>
      </w:tr>
    </w:tbl>
    <w:p w14:paraId="2C969C82" w14:textId="77777777" w:rsidR="003F2E28" w:rsidRPr="003F2E28" w:rsidRDefault="003F2E28" w:rsidP="003F2E28">
      <w:pPr>
        <w:spacing w:line="276" w:lineRule="auto"/>
      </w:pPr>
    </w:p>
    <w:p w14:paraId="28FEFB39" w14:textId="77777777" w:rsidR="003F2E28" w:rsidRPr="003F2E28" w:rsidRDefault="003F2E28" w:rsidP="003F2E28">
      <w:pPr>
        <w:spacing w:line="276" w:lineRule="auto"/>
        <w:jc w:val="center"/>
      </w:pPr>
      <w:r w:rsidRPr="003F2E28">
        <w:rPr>
          <w:noProof/>
        </w:rPr>
        <w:drawing>
          <wp:inline distT="0" distB="0" distL="0" distR="0" wp14:anchorId="26F8975F" wp14:editId="29D3ECDB">
            <wp:extent cx="6116320" cy="4254500"/>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2"/>
                    <a:stretch>
                      <a:fillRect/>
                    </a:stretch>
                  </pic:blipFill>
                  <pic:spPr>
                    <a:xfrm>
                      <a:off x="0" y="0"/>
                      <a:ext cx="6116320" cy="4254500"/>
                    </a:xfrm>
                    <a:prstGeom prst="rect">
                      <a:avLst/>
                    </a:prstGeom>
                  </pic:spPr>
                </pic:pic>
              </a:graphicData>
            </a:graphic>
          </wp:inline>
        </w:drawing>
      </w:r>
    </w:p>
    <w:p w14:paraId="0771F004" w14:textId="1A8B7DA0" w:rsidR="003F2E28" w:rsidRDefault="003F2E28" w:rsidP="003F2E28">
      <w:pPr>
        <w:spacing w:line="276" w:lineRule="auto"/>
        <w:jc w:val="center"/>
        <w:rPr>
          <w:i/>
        </w:rPr>
      </w:pPr>
      <w:r w:rsidRPr="003F2E28">
        <w:rPr>
          <w:b/>
          <w:bCs/>
          <w:i/>
        </w:rPr>
        <w:t xml:space="preserve">Figure </w:t>
      </w:r>
      <w:r w:rsidRPr="003F2E28">
        <w:rPr>
          <w:b/>
          <w:bCs/>
          <w:i/>
        </w:rPr>
        <w:fldChar w:fldCharType="begin"/>
      </w:r>
      <w:r w:rsidRPr="003F2E28">
        <w:rPr>
          <w:b/>
          <w:bCs/>
          <w:i/>
        </w:rPr>
        <w:instrText xml:space="preserve"> SEQ Figure \* ARABIC </w:instrText>
      </w:r>
      <w:r w:rsidRPr="003F2E28">
        <w:rPr>
          <w:b/>
          <w:bCs/>
          <w:i/>
        </w:rPr>
        <w:fldChar w:fldCharType="separate"/>
      </w:r>
      <w:r w:rsidRPr="003F2E28">
        <w:rPr>
          <w:b/>
          <w:bCs/>
          <w:i/>
        </w:rPr>
        <w:t>1</w:t>
      </w:r>
      <w:r w:rsidRPr="003F2E28">
        <w:fldChar w:fldCharType="end"/>
      </w:r>
      <w:r w:rsidRPr="003F2E28">
        <w:rPr>
          <w:b/>
          <w:bCs/>
          <w:i/>
        </w:rPr>
        <w:t>:</w:t>
      </w:r>
      <w:r w:rsidRPr="003F2E28">
        <w:rPr>
          <w:i/>
        </w:rPr>
        <w:t xml:space="preserve"> The Location of Project Activity</w:t>
      </w:r>
    </w:p>
    <w:p w14:paraId="3911731D" w14:textId="77777777" w:rsidR="003F2E28" w:rsidRPr="00865E76" w:rsidRDefault="003F2E28" w:rsidP="003F2E28">
      <w:pPr>
        <w:pStyle w:val="Heading5"/>
      </w:pPr>
      <w:bookmarkStart w:id="8" w:name="_Toc40962736"/>
      <w:r>
        <w:lastRenderedPageBreak/>
        <w:t xml:space="preserve">A.3. </w:t>
      </w:r>
      <w:r w:rsidRPr="00241108">
        <w:t>Reference of applied methodology</w:t>
      </w:r>
      <w:bookmarkEnd w:id="8"/>
      <w:r w:rsidRPr="00241108">
        <w:t xml:space="preserve"> </w:t>
      </w:r>
    </w:p>
    <w:p w14:paraId="2124E50B" w14:textId="77777777" w:rsidR="003F2E28" w:rsidRPr="003F2E28" w:rsidRDefault="003F2E28" w:rsidP="003F2E28">
      <w:pPr>
        <w:spacing w:before="240" w:line="276" w:lineRule="auto"/>
      </w:pPr>
      <w:r w:rsidRPr="003F2E28">
        <w:rPr>
          <w:b/>
        </w:rPr>
        <w:t>Title</w:t>
      </w:r>
      <w:r w:rsidRPr="003F2E28">
        <w:rPr>
          <w:b/>
        </w:rPr>
        <w:tab/>
      </w:r>
      <w:r w:rsidRPr="003F2E28">
        <w:rPr>
          <w:b/>
        </w:rPr>
        <w:tab/>
        <w:t>:</w:t>
      </w:r>
      <w:r w:rsidRPr="003F2E28">
        <w:t xml:space="preserve"> Grid-connected electricity generation from renewable sources</w:t>
      </w:r>
    </w:p>
    <w:p w14:paraId="1F7396D6" w14:textId="77777777" w:rsidR="003F2E28" w:rsidRPr="003F2E28" w:rsidRDefault="003F2E28" w:rsidP="003F2E28">
      <w:pPr>
        <w:spacing w:line="276" w:lineRule="auto"/>
      </w:pPr>
      <w:r w:rsidRPr="003F2E28">
        <w:rPr>
          <w:b/>
        </w:rPr>
        <w:t>Reference</w:t>
      </w:r>
      <w:r w:rsidRPr="003F2E28">
        <w:rPr>
          <w:b/>
        </w:rPr>
        <w:tab/>
        <w:t>:</w:t>
      </w:r>
      <w:r w:rsidRPr="003F2E28">
        <w:t xml:space="preserve"> The project activity meets the eligibility criteria of large-scale project as the methane destruction component exceeds the 60,000 tCO</w:t>
      </w:r>
      <w:r w:rsidRPr="003F2E28">
        <w:rPr>
          <w:vertAlign w:val="subscript"/>
        </w:rPr>
        <w:t>2</w:t>
      </w:r>
      <w:r w:rsidRPr="003F2E28">
        <w:t xml:space="preserve"> limit</w:t>
      </w:r>
    </w:p>
    <w:p w14:paraId="306E604B" w14:textId="1C009B55" w:rsidR="003F2E28" w:rsidRPr="003F2E28" w:rsidRDefault="003F2E28" w:rsidP="003F2E28">
      <w:pPr>
        <w:spacing w:line="276" w:lineRule="auto"/>
      </w:pPr>
      <w:r w:rsidRPr="003F2E28">
        <w:rPr>
          <w:b/>
        </w:rPr>
        <w:t>Methodology</w:t>
      </w:r>
      <w:r w:rsidRPr="003F2E28">
        <w:rPr>
          <w:b/>
        </w:rPr>
        <w:tab/>
        <w:t>:</w:t>
      </w:r>
      <w:r w:rsidRPr="003F2E28">
        <w:t xml:space="preserve"> </w:t>
      </w:r>
      <w:r w:rsidR="00C7060E" w:rsidRPr="00C7060E">
        <w:t>ACM</w:t>
      </w:r>
      <w:r w:rsidR="00E84330">
        <w:t xml:space="preserve"> </w:t>
      </w:r>
      <w:r w:rsidR="00C7060E" w:rsidRPr="00C7060E">
        <w:t>0001 “Consolidated Baseline and Monitoring Methodology for Landfill Gas Project Activities” Version 1</w:t>
      </w:r>
      <w:r w:rsidR="00EC562C">
        <w:t>8.0</w:t>
      </w:r>
      <w:r w:rsidRPr="003F2E28">
        <w:rPr>
          <w:vertAlign w:val="superscript"/>
        </w:rPr>
        <w:footnoteReference w:id="5"/>
      </w:r>
    </w:p>
    <w:p w14:paraId="1570DAD7" w14:textId="77777777" w:rsidR="003F2E28" w:rsidRPr="003F2E28" w:rsidRDefault="003F2E28" w:rsidP="003F2E28">
      <w:pPr>
        <w:spacing w:line="276" w:lineRule="auto"/>
      </w:pPr>
      <w:r w:rsidRPr="003F2E28">
        <w:rPr>
          <w:b/>
        </w:rPr>
        <w:t>Type I</w:t>
      </w:r>
      <w:r w:rsidRPr="003F2E28">
        <w:rPr>
          <w:b/>
        </w:rPr>
        <w:tab/>
      </w:r>
      <w:r w:rsidRPr="003F2E28">
        <w:rPr>
          <w:b/>
        </w:rPr>
        <w:tab/>
        <w:t>:</w:t>
      </w:r>
      <w:r w:rsidRPr="003F2E28">
        <w:t xml:space="preserve"> Energy industries (renewable / non-renewable sources)</w:t>
      </w:r>
    </w:p>
    <w:p w14:paraId="2588296C" w14:textId="77777777" w:rsidR="003F2E28" w:rsidRPr="003F2E28" w:rsidRDefault="003F2E28" w:rsidP="003F2E28">
      <w:pPr>
        <w:spacing w:line="276" w:lineRule="auto"/>
      </w:pPr>
      <w:r w:rsidRPr="003F2E28">
        <w:t>Tools referred with above methodology and applicable for project activity are:</w:t>
      </w:r>
    </w:p>
    <w:p w14:paraId="73A9DA5D" w14:textId="77777777" w:rsidR="003F2E28" w:rsidRPr="003F2E28" w:rsidRDefault="003F2E28" w:rsidP="00636CBA">
      <w:pPr>
        <w:numPr>
          <w:ilvl w:val="0"/>
          <w:numId w:val="24"/>
        </w:numPr>
        <w:spacing w:line="276" w:lineRule="auto"/>
        <w:rPr>
          <w:lang w:val="en-GB"/>
        </w:rPr>
      </w:pPr>
      <w:r w:rsidRPr="003F2E28">
        <w:rPr>
          <w:lang w:val="en-GB"/>
        </w:rPr>
        <w:t>“Gold Standard Procedures for the renewal of a crediting Period”;</w:t>
      </w:r>
    </w:p>
    <w:p w14:paraId="562B2296" w14:textId="77777777" w:rsidR="003F2E28" w:rsidRPr="003F2E28" w:rsidRDefault="003F2E28" w:rsidP="00636CBA">
      <w:pPr>
        <w:numPr>
          <w:ilvl w:val="0"/>
          <w:numId w:val="24"/>
        </w:numPr>
        <w:spacing w:line="276" w:lineRule="auto"/>
        <w:rPr>
          <w:lang w:val="en-GB"/>
        </w:rPr>
      </w:pPr>
      <w:r w:rsidRPr="003F2E28">
        <w:rPr>
          <w:lang w:val="en-GB"/>
        </w:rPr>
        <w:t>“Emissions from solid waste disposal sites” version 08;</w:t>
      </w:r>
    </w:p>
    <w:p w14:paraId="4FDAB79F" w14:textId="77777777" w:rsidR="003F2E28" w:rsidRPr="003F2E28" w:rsidRDefault="003F2E28" w:rsidP="00636CBA">
      <w:pPr>
        <w:numPr>
          <w:ilvl w:val="0"/>
          <w:numId w:val="24"/>
        </w:numPr>
        <w:spacing w:line="276" w:lineRule="auto"/>
        <w:rPr>
          <w:lang w:val="en-GB"/>
        </w:rPr>
      </w:pPr>
      <w:r w:rsidRPr="003F2E28">
        <w:rPr>
          <w:lang w:val="en-GB"/>
        </w:rPr>
        <w:t>“Baseline, project and/or leakage emissions from electricity consumption and monitoring of electricity generation” version 02.0</w:t>
      </w:r>
    </w:p>
    <w:p w14:paraId="14C33484" w14:textId="77777777" w:rsidR="003F2E28" w:rsidRPr="003F2E28" w:rsidRDefault="003F2E28" w:rsidP="00636CBA">
      <w:pPr>
        <w:numPr>
          <w:ilvl w:val="0"/>
          <w:numId w:val="24"/>
        </w:numPr>
        <w:spacing w:line="276" w:lineRule="auto"/>
        <w:rPr>
          <w:lang w:val="en-GB"/>
        </w:rPr>
      </w:pPr>
      <w:r w:rsidRPr="003F2E28">
        <w:rPr>
          <w:lang w:val="en-GB"/>
        </w:rPr>
        <w:t xml:space="preserve"> “Tool to determine the mass flow of a greenhouse gas in a gaseous stream” version 03.0;</w:t>
      </w:r>
    </w:p>
    <w:p w14:paraId="1FC2790E" w14:textId="77777777" w:rsidR="003F2E28" w:rsidRPr="003F2E28" w:rsidRDefault="003F2E28" w:rsidP="00636CBA">
      <w:pPr>
        <w:numPr>
          <w:ilvl w:val="0"/>
          <w:numId w:val="24"/>
        </w:numPr>
        <w:spacing w:line="276" w:lineRule="auto"/>
        <w:rPr>
          <w:lang w:val="en-GB"/>
        </w:rPr>
      </w:pPr>
      <w:r w:rsidRPr="003F2E28">
        <w:rPr>
          <w:lang w:val="en-GB"/>
        </w:rPr>
        <w:t xml:space="preserve"> “Assessment of the validity of the original / current baseline and update of the baseline at the renewal of the crediting period” version 03.0.1;</w:t>
      </w:r>
    </w:p>
    <w:p w14:paraId="02AAE468" w14:textId="77777777" w:rsidR="003F2E28" w:rsidRPr="003F2E28" w:rsidRDefault="003F2E28" w:rsidP="00636CBA">
      <w:pPr>
        <w:numPr>
          <w:ilvl w:val="0"/>
          <w:numId w:val="24"/>
        </w:numPr>
        <w:spacing w:line="276" w:lineRule="auto"/>
        <w:rPr>
          <w:lang w:val="en-GB"/>
        </w:rPr>
      </w:pPr>
      <w:r w:rsidRPr="003F2E28">
        <w:rPr>
          <w:lang w:val="en-GB"/>
        </w:rPr>
        <w:t xml:space="preserve"> “Tool to calculate the emission factor for an electricity system” version 05.0</w:t>
      </w:r>
    </w:p>
    <w:p w14:paraId="55E03977" w14:textId="4780F006" w:rsidR="00816579" w:rsidRDefault="00465B23" w:rsidP="00465B23">
      <w:pPr>
        <w:pStyle w:val="Heading5"/>
      </w:pPr>
      <w:bookmarkStart w:id="9" w:name="_Toc40962737"/>
      <w:r>
        <w:t xml:space="preserve">A.4. </w:t>
      </w:r>
      <w:r w:rsidR="00816579" w:rsidRPr="00241108">
        <w:t>Crediting period of project</w:t>
      </w:r>
      <w:bookmarkEnd w:id="9"/>
      <w:r w:rsidR="00816579" w:rsidRPr="00241108">
        <w:t xml:space="preserve"> </w:t>
      </w:r>
    </w:p>
    <w:p w14:paraId="367A1110" w14:textId="330E0333" w:rsidR="003F2E28" w:rsidRDefault="003F2E28" w:rsidP="00840238">
      <w:pPr>
        <w:spacing w:before="240" w:line="240" w:lineRule="auto"/>
        <w:jc w:val="both"/>
      </w:pPr>
      <w:r>
        <w:t>The project activity is a GS Registered project with the ID of GS</w:t>
      </w:r>
      <w:r w:rsidR="00C1091D">
        <w:t xml:space="preserve"> </w:t>
      </w:r>
      <w:r>
        <w:t>745. The first crediting period start date of the project was 01/02/2010 with choice of renewable crediting period. The PDD submitted for renewal indicates the second renewable crediting period start date as 24/01/2018. The gap between the two crediting periods is due to delay in submitting the request for renewal by the PP to GS before the end of first crediting period. As the request has been submitted after the end of first crediting period date, the subsequent crediting period shall begin by the end of 4 weeks GS review. The Crediting Period under GS4GG is as follows:</w:t>
      </w:r>
    </w:p>
    <w:p w14:paraId="03ED7426" w14:textId="77777777" w:rsidR="003F2E28" w:rsidRDefault="003F2E28" w:rsidP="003F2E28">
      <w:pPr>
        <w:spacing w:before="240" w:line="276" w:lineRule="auto"/>
        <w:jc w:val="both"/>
      </w:pPr>
    </w:p>
    <w:p w14:paraId="478D8768" w14:textId="11672A6E" w:rsidR="003F2E28" w:rsidRDefault="003F2E28" w:rsidP="00840238">
      <w:pPr>
        <w:spacing w:before="240" w:line="240" w:lineRule="auto"/>
        <w:jc w:val="both"/>
      </w:pPr>
      <w:r>
        <w:t xml:space="preserve">1st crediting period: </w:t>
      </w:r>
      <w:r w:rsidR="00EC562C">
        <w:t>20</w:t>
      </w:r>
      <w:r>
        <w:t>/0</w:t>
      </w:r>
      <w:r w:rsidR="00EC562C">
        <w:t>1</w:t>
      </w:r>
      <w:r>
        <w:t>/2010</w:t>
      </w:r>
      <w:r w:rsidR="00EC562C">
        <w:t xml:space="preserve"> to </w:t>
      </w:r>
      <w:r w:rsidR="00944DFB">
        <w:t>19/01/2017</w:t>
      </w:r>
    </w:p>
    <w:p w14:paraId="72185CC5" w14:textId="0AEDBEA4" w:rsidR="003F2E28" w:rsidRDefault="003F2E28" w:rsidP="00840238">
      <w:pPr>
        <w:spacing w:before="240" w:line="240" w:lineRule="auto"/>
        <w:jc w:val="both"/>
      </w:pPr>
      <w:r>
        <w:t>2nd crediting period: 24/01/2018</w:t>
      </w:r>
      <w:r w:rsidR="00944DFB">
        <w:t xml:space="preserve"> to 23/01/2025</w:t>
      </w:r>
    </w:p>
    <w:p w14:paraId="2BABE2EF" w14:textId="77777777" w:rsidR="003F2E28" w:rsidRPr="00241108" w:rsidRDefault="003F2E28" w:rsidP="003F2E28">
      <w:pPr>
        <w:pStyle w:val="Heading4"/>
      </w:pPr>
      <w:bookmarkStart w:id="10" w:name="_Toc40962738"/>
      <w:bookmarkStart w:id="11" w:name="_Ref47706306"/>
      <w:bookmarkStart w:id="12" w:name="_Ref49860659"/>
      <w:r>
        <w:t xml:space="preserve">SECTION B. </w:t>
      </w:r>
      <w:r w:rsidRPr="00465B23">
        <w:t>IMPLEMENTATION</w:t>
      </w:r>
      <w:r w:rsidRPr="00241108">
        <w:t xml:space="preserve"> OF PROJECT</w:t>
      </w:r>
      <w:bookmarkEnd w:id="10"/>
      <w:bookmarkEnd w:id="11"/>
      <w:bookmarkEnd w:id="12"/>
      <w:r w:rsidRPr="00241108">
        <w:t xml:space="preserve"> </w:t>
      </w:r>
    </w:p>
    <w:p w14:paraId="7C2DBDEB" w14:textId="77777777" w:rsidR="003F2E28" w:rsidRDefault="003F2E28" w:rsidP="003F2E28">
      <w:pPr>
        <w:pStyle w:val="Heading5"/>
      </w:pPr>
      <w:bookmarkStart w:id="13" w:name="_Toc40962739"/>
      <w:bookmarkStart w:id="14" w:name="_Ref418094175"/>
      <w:r>
        <w:t xml:space="preserve">B.1. </w:t>
      </w:r>
      <w:r w:rsidRPr="00241108">
        <w:t>Description of implemented project</w:t>
      </w:r>
      <w:bookmarkEnd w:id="13"/>
      <w:r w:rsidRPr="00241108">
        <w:t xml:space="preserve"> </w:t>
      </w:r>
      <w:bookmarkEnd w:id="14"/>
    </w:p>
    <w:p w14:paraId="60618395" w14:textId="3B9D89AE" w:rsidR="003F2E28" w:rsidRPr="003F2E28" w:rsidRDefault="003F2E28" w:rsidP="00840238">
      <w:pPr>
        <w:spacing w:before="240" w:line="240" w:lineRule="auto"/>
        <w:jc w:val="both"/>
      </w:pPr>
      <w:bookmarkStart w:id="15" w:name="_Hlk82506582"/>
      <w:r w:rsidRPr="003F2E28">
        <w:t>The pro</w:t>
      </w:r>
      <w:r w:rsidR="005F0C48">
        <w:t>ject</w:t>
      </w:r>
      <w:r w:rsidRPr="003F2E28">
        <w:t xml:space="preserve"> activity involves the collection and utilization of the LFG with an electricity component with total installed capacity of 5.655 MWe.</w:t>
      </w:r>
      <w:bookmarkStart w:id="16" w:name="_Hlk82529100"/>
      <w:r w:rsidRPr="003F2E28">
        <w:t xml:space="preserve"> </w:t>
      </w:r>
      <w:bookmarkEnd w:id="15"/>
      <w:r w:rsidRPr="003F2E28">
        <w:t>The pro</w:t>
      </w:r>
      <w:r w:rsidR="005F0C48">
        <w:t>ject</w:t>
      </w:r>
      <w:r w:rsidRPr="003F2E28">
        <w:t xml:space="preserve"> activity involves</w:t>
      </w:r>
      <w:r>
        <w:t xml:space="preserve"> </w:t>
      </w:r>
      <w:r w:rsidRPr="003F2E28">
        <w:t xml:space="preserve">the collection and utilization of the LFG with an electricity component. </w:t>
      </w:r>
      <w:bookmarkEnd w:id="16"/>
      <w:r w:rsidRPr="003F2E28">
        <w:t>The whole</w:t>
      </w:r>
      <w:r>
        <w:t xml:space="preserve"> </w:t>
      </w:r>
      <w:r w:rsidRPr="003F2E28">
        <w:t>installation has 15 years design life.</w:t>
      </w:r>
    </w:p>
    <w:p w14:paraId="1485C66F" w14:textId="77777777" w:rsidR="003F2E28" w:rsidRDefault="003F2E28" w:rsidP="003F2E28">
      <w:pPr>
        <w:spacing w:before="240" w:line="276" w:lineRule="auto"/>
        <w:jc w:val="both"/>
      </w:pPr>
    </w:p>
    <w:p w14:paraId="157E8944" w14:textId="6CC9DD0F" w:rsidR="003F2E28" w:rsidRPr="003F2E28" w:rsidRDefault="003F2E28" w:rsidP="00840238">
      <w:pPr>
        <w:spacing w:before="240" w:line="240" w:lineRule="auto"/>
        <w:jc w:val="both"/>
      </w:pPr>
      <w:bookmarkStart w:id="17" w:name="_Hlk96609177"/>
      <w:r w:rsidRPr="003F2E28">
        <w:lastRenderedPageBreak/>
        <w:t xml:space="preserve">The details of equipment installed at CEV Enerji Üretim San. </w:t>
      </w:r>
      <w:r>
        <w:t>v</w:t>
      </w:r>
      <w:r w:rsidRPr="003F2E28">
        <w:t>e Tic. Ltd. Şti. are as follows:</w:t>
      </w:r>
    </w:p>
    <w:p w14:paraId="3264C50E" w14:textId="77777777" w:rsidR="003F2E28" w:rsidRPr="003F2E28" w:rsidRDefault="003F2E28" w:rsidP="003F2E28">
      <w:pPr>
        <w:spacing w:before="240" w:line="276" w:lineRule="auto"/>
        <w:jc w:val="both"/>
      </w:pPr>
      <w:r w:rsidRPr="003F2E28">
        <w:t xml:space="preserve"> </w:t>
      </w:r>
    </w:p>
    <w:tbl>
      <w:tblPr>
        <w:tblStyle w:val="TableGrid"/>
        <w:tblW w:w="0" w:type="auto"/>
        <w:jc w:val="center"/>
        <w:tblLook w:val="04A0" w:firstRow="1" w:lastRow="0" w:firstColumn="1" w:lastColumn="0" w:noHBand="0" w:noVBand="1"/>
      </w:tblPr>
      <w:tblGrid>
        <w:gridCol w:w="2547"/>
        <w:gridCol w:w="7049"/>
      </w:tblGrid>
      <w:tr w:rsidR="003F2E28" w:rsidRPr="003F2E28" w14:paraId="5A1F04ED" w14:textId="77777777" w:rsidTr="007C3249">
        <w:trPr>
          <w:trHeight w:val="243"/>
          <w:jc w:val="center"/>
        </w:trPr>
        <w:tc>
          <w:tcPr>
            <w:tcW w:w="2547" w:type="dxa"/>
            <w:shd w:val="clear" w:color="auto" w:fill="00B9BD" w:themeFill="accent1"/>
          </w:tcPr>
          <w:p w14:paraId="5EE86B46" w14:textId="77777777" w:rsidR="003F2E28" w:rsidRPr="003F2E28" w:rsidRDefault="003F2E28" w:rsidP="003F2E28">
            <w:pPr>
              <w:spacing w:before="240" w:after="200" w:line="276" w:lineRule="auto"/>
              <w:jc w:val="both"/>
              <w:rPr>
                <w:b/>
                <w:color w:val="FFFFFF" w:themeColor="background1"/>
              </w:rPr>
            </w:pPr>
            <w:bookmarkStart w:id="18" w:name="_Hlk82506676"/>
            <w:r w:rsidRPr="003F2E28">
              <w:rPr>
                <w:b/>
                <w:color w:val="FFFFFF" w:themeColor="background1"/>
              </w:rPr>
              <w:t>Equipment</w:t>
            </w:r>
          </w:p>
        </w:tc>
        <w:tc>
          <w:tcPr>
            <w:tcW w:w="7049" w:type="dxa"/>
            <w:shd w:val="clear" w:color="auto" w:fill="00B9BD" w:themeFill="accent1"/>
          </w:tcPr>
          <w:p w14:paraId="15683752" w14:textId="77777777" w:rsidR="003F2E28" w:rsidRPr="003F2E28" w:rsidRDefault="003F2E28" w:rsidP="003F2E28">
            <w:pPr>
              <w:spacing w:before="240" w:after="200" w:line="276" w:lineRule="auto"/>
              <w:jc w:val="both"/>
              <w:rPr>
                <w:b/>
                <w:color w:val="FFFFFF" w:themeColor="background1"/>
              </w:rPr>
            </w:pPr>
            <w:r w:rsidRPr="003F2E28">
              <w:rPr>
                <w:b/>
                <w:color w:val="FFFFFF" w:themeColor="background1"/>
              </w:rPr>
              <w:t>Specification</w:t>
            </w:r>
          </w:p>
        </w:tc>
      </w:tr>
      <w:tr w:rsidR="003F2E28" w:rsidRPr="003F2E28" w14:paraId="482A2758" w14:textId="77777777" w:rsidTr="007C3249">
        <w:trPr>
          <w:trHeight w:val="301"/>
          <w:jc w:val="center"/>
        </w:trPr>
        <w:tc>
          <w:tcPr>
            <w:tcW w:w="2547" w:type="dxa"/>
          </w:tcPr>
          <w:p w14:paraId="730CE484" w14:textId="77777777" w:rsidR="003F2E28" w:rsidRPr="003F2E28" w:rsidRDefault="003F2E28" w:rsidP="003F2E28">
            <w:pPr>
              <w:spacing w:before="240" w:after="200" w:line="276" w:lineRule="auto"/>
              <w:jc w:val="both"/>
              <w:rPr>
                <w:b/>
                <w:bCs/>
              </w:rPr>
            </w:pPr>
            <w:r w:rsidRPr="003F2E28">
              <w:rPr>
                <w:b/>
                <w:bCs/>
              </w:rPr>
              <w:t>Gas Engine</w:t>
            </w:r>
          </w:p>
        </w:tc>
        <w:tc>
          <w:tcPr>
            <w:tcW w:w="7049" w:type="dxa"/>
          </w:tcPr>
          <w:p w14:paraId="557B7614" w14:textId="3C7276B5" w:rsidR="007C3249" w:rsidRPr="007C3249" w:rsidRDefault="007C3249" w:rsidP="003F2E28">
            <w:pPr>
              <w:spacing w:before="240" w:after="200" w:line="276" w:lineRule="auto"/>
              <w:jc w:val="both"/>
            </w:pPr>
            <w:r>
              <w:rPr>
                <w:b/>
                <w:bCs/>
              </w:rPr>
              <w:t xml:space="preserve">Manufacturer: </w:t>
            </w:r>
            <w:r>
              <w:t>GE Jenbacher A-6200</w:t>
            </w:r>
          </w:p>
          <w:p w14:paraId="0A6C7428" w14:textId="3650D155" w:rsidR="007C3249" w:rsidRPr="007C3249" w:rsidRDefault="007C3249" w:rsidP="003F2E28">
            <w:pPr>
              <w:spacing w:before="240" w:after="200" w:line="276" w:lineRule="auto"/>
              <w:jc w:val="both"/>
            </w:pPr>
            <w:r w:rsidRPr="007C3249">
              <w:rPr>
                <w:b/>
                <w:bCs/>
              </w:rPr>
              <w:t xml:space="preserve">Type: </w:t>
            </w:r>
            <w:r>
              <w:t>JGS416GS-L.L</w:t>
            </w:r>
          </w:p>
          <w:p w14:paraId="2957CE7F" w14:textId="5C5EB255" w:rsidR="007C3249" w:rsidRDefault="00107114" w:rsidP="003F2E28">
            <w:pPr>
              <w:spacing w:before="240" w:after="200" w:line="276" w:lineRule="auto"/>
              <w:jc w:val="both"/>
            </w:pPr>
            <w:r w:rsidRPr="007C3249">
              <w:rPr>
                <w:b/>
                <w:bCs/>
              </w:rPr>
              <w:t>Rated Power:</w:t>
            </w:r>
            <w:r>
              <w:t xml:space="preserve"> 1131 kW</w:t>
            </w:r>
          </w:p>
          <w:p w14:paraId="3684FA7E" w14:textId="37EC5EB1" w:rsidR="003F2E28" w:rsidRPr="007C3249" w:rsidRDefault="007C3249" w:rsidP="003F2E28">
            <w:pPr>
              <w:spacing w:before="240" w:after="200" w:line="276" w:lineRule="auto"/>
              <w:jc w:val="both"/>
            </w:pPr>
            <w:r w:rsidRPr="007C3249">
              <w:rPr>
                <w:b/>
                <w:bCs/>
              </w:rPr>
              <w:t>GM1 Serial No:</w:t>
            </w:r>
            <w:r w:rsidRPr="007C3249">
              <w:t xml:space="preserve"> 6262071</w:t>
            </w:r>
          </w:p>
          <w:p w14:paraId="281455D9" w14:textId="48E73865" w:rsidR="007C3249" w:rsidRPr="007C3249" w:rsidRDefault="007C3249" w:rsidP="007C3249">
            <w:pPr>
              <w:spacing w:before="240" w:after="200" w:line="276" w:lineRule="auto"/>
              <w:jc w:val="both"/>
            </w:pPr>
            <w:r w:rsidRPr="007C3249">
              <w:rPr>
                <w:b/>
                <w:bCs/>
              </w:rPr>
              <w:t>GM2 Serial No:</w:t>
            </w:r>
            <w:r w:rsidRPr="007C3249">
              <w:t xml:space="preserve"> 1021385</w:t>
            </w:r>
          </w:p>
          <w:p w14:paraId="2F2E3BED" w14:textId="5D2BF99D" w:rsidR="007C3249" w:rsidRPr="007C3249" w:rsidRDefault="007C3249" w:rsidP="007C3249">
            <w:pPr>
              <w:spacing w:before="240" w:after="200" w:line="276" w:lineRule="auto"/>
              <w:jc w:val="both"/>
            </w:pPr>
            <w:r w:rsidRPr="007C3249">
              <w:rPr>
                <w:b/>
                <w:bCs/>
              </w:rPr>
              <w:t>GM3 Serial No:</w:t>
            </w:r>
            <w:r w:rsidRPr="007C3249">
              <w:t xml:space="preserve"> 1021394</w:t>
            </w:r>
          </w:p>
          <w:p w14:paraId="1BBDC1A0" w14:textId="2E9A3EE4" w:rsidR="007C3249" w:rsidRPr="007C3249" w:rsidRDefault="007C3249" w:rsidP="007C3249">
            <w:pPr>
              <w:spacing w:before="240" w:after="200" w:line="276" w:lineRule="auto"/>
              <w:jc w:val="both"/>
            </w:pPr>
            <w:r w:rsidRPr="007C3249">
              <w:rPr>
                <w:b/>
                <w:bCs/>
              </w:rPr>
              <w:t>GM4 Serial No:</w:t>
            </w:r>
            <w:r w:rsidRPr="007C3249">
              <w:t xml:space="preserve"> 1021397</w:t>
            </w:r>
          </w:p>
          <w:p w14:paraId="50A795C9" w14:textId="5968A99B" w:rsidR="007C3249" w:rsidRPr="003F2E28" w:rsidRDefault="007C3249" w:rsidP="003F2E28">
            <w:pPr>
              <w:spacing w:before="240" w:after="200" w:line="276" w:lineRule="auto"/>
              <w:jc w:val="both"/>
            </w:pPr>
            <w:r w:rsidRPr="007C3249">
              <w:rPr>
                <w:b/>
                <w:bCs/>
              </w:rPr>
              <w:t>GM5 Serial No:</w:t>
            </w:r>
            <w:r w:rsidRPr="007C3249">
              <w:t xml:space="preserve"> 1021400</w:t>
            </w:r>
          </w:p>
        </w:tc>
      </w:tr>
      <w:tr w:rsidR="003F2E28" w:rsidRPr="003F2E28" w14:paraId="15300166" w14:textId="77777777" w:rsidTr="007C3249">
        <w:trPr>
          <w:trHeight w:val="232"/>
          <w:jc w:val="center"/>
        </w:trPr>
        <w:tc>
          <w:tcPr>
            <w:tcW w:w="2547" w:type="dxa"/>
          </w:tcPr>
          <w:p w14:paraId="14344751" w14:textId="45ED6BD2" w:rsidR="003F2E28" w:rsidRPr="003F2E28" w:rsidRDefault="002C24BD" w:rsidP="003F2E28">
            <w:pPr>
              <w:spacing w:before="240" w:after="200" w:line="276" w:lineRule="auto"/>
              <w:jc w:val="both"/>
              <w:rPr>
                <w:b/>
                <w:bCs/>
              </w:rPr>
            </w:pPr>
            <w:r>
              <w:rPr>
                <w:b/>
                <w:bCs/>
              </w:rPr>
              <w:t>Gas Analyzer</w:t>
            </w:r>
          </w:p>
        </w:tc>
        <w:tc>
          <w:tcPr>
            <w:tcW w:w="7049" w:type="dxa"/>
          </w:tcPr>
          <w:p w14:paraId="2FF51FDD" w14:textId="1280CA18" w:rsidR="003F2E28" w:rsidRDefault="002C24BD" w:rsidP="003F2E28">
            <w:pPr>
              <w:spacing w:before="240" w:after="200" w:line="276" w:lineRule="auto"/>
              <w:jc w:val="both"/>
            </w:pPr>
            <w:r w:rsidRPr="002C24BD">
              <w:rPr>
                <w:b/>
                <w:bCs/>
              </w:rPr>
              <w:t>Manufacturer:</w:t>
            </w:r>
            <w:r>
              <w:t xml:space="preserve"> EMERSON / X-Stream</w:t>
            </w:r>
          </w:p>
          <w:p w14:paraId="2F8B0EB0" w14:textId="77777777" w:rsidR="002C24BD" w:rsidRDefault="002C24BD" w:rsidP="003F2E28">
            <w:pPr>
              <w:spacing w:before="240" w:after="200" w:line="276" w:lineRule="auto"/>
              <w:jc w:val="both"/>
            </w:pPr>
            <w:r w:rsidRPr="002C24BD">
              <w:rPr>
                <w:b/>
                <w:bCs/>
              </w:rPr>
              <w:t>Type:</w:t>
            </w:r>
            <w:r>
              <w:t xml:space="preserve"> PDS 103-912GC.A01</w:t>
            </w:r>
          </w:p>
          <w:p w14:paraId="34A0BAEE" w14:textId="0AC71ECB" w:rsidR="002C24BD" w:rsidRPr="003F2E28" w:rsidRDefault="002C24BD" w:rsidP="003F2E28">
            <w:pPr>
              <w:spacing w:before="240" w:after="200" w:line="276" w:lineRule="auto"/>
              <w:jc w:val="both"/>
            </w:pPr>
            <w:r w:rsidRPr="002C24BD">
              <w:rPr>
                <w:b/>
                <w:bCs/>
              </w:rPr>
              <w:t>Serial Number:</w:t>
            </w:r>
            <w:r>
              <w:t xml:space="preserve"> XMC09902465136</w:t>
            </w:r>
          </w:p>
        </w:tc>
      </w:tr>
      <w:tr w:rsidR="003F2E28" w:rsidRPr="003F2E28" w14:paraId="36D56AAF" w14:textId="77777777" w:rsidTr="007C3249">
        <w:trPr>
          <w:trHeight w:val="243"/>
          <w:jc w:val="center"/>
        </w:trPr>
        <w:tc>
          <w:tcPr>
            <w:tcW w:w="2547" w:type="dxa"/>
          </w:tcPr>
          <w:p w14:paraId="6DB25DB9" w14:textId="11E2ACF0" w:rsidR="003F2E28" w:rsidRPr="003F2E28" w:rsidRDefault="002C24BD" w:rsidP="003F2E28">
            <w:pPr>
              <w:spacing w:before="240" w:after="200" w:line="276" w:lineRule="auto"/>
              <w:jc w:val="both"/>
              <w:rPr>
                <w:b/>
                <w:bCs/>
              </w:rPr>
            </w:pPr>
            <w:r>
              <w:rPr>
                <w:b/>
                <w:bCs/>
              </w:rPr>
              <w:t>Flowmeter</w:t>
            </w:r>
          </w:p>
        </w:tc>
        <w:tc>
          <w:tcPr>
            <w:tcW w:w="7049" w:type="dxa"/>
          </w:tcPr>
          <w:p w14:paraId="7B09C742" w14:textId="41313F21" w:rsidR="002C24BD" w:rsidRDefault="002C24BD" w:rsidP="002C24BD">
            <w:pPr>
              <w:spacing w:before="240" w:after="200" w:line="276" w:lineRule="auto"/>
              <w:jc w:val="both"/>
            </w:pPr>
            <w:r w:rsidRPr="002C24BD">
              <w:rPr>
                <w:b/>
                <w:bCs/>
              </w:rPr>
              <w:t>Manufacturer:</w:t>
            </w:r>
            <w:r>
              <w:t xml:space="preserve"> SIERRA Instruments</w:t>
            </w:r>
          </w:p>
          <w:p w14:paraId="412E2D61" w14:textId="16FD4BD2" w:rsidR="002C24BD" w:rsidRDefault="00DD7CA8" w:rsidP="002C24BD">
            <w:pPr>
              <w:spacing w:before="240" w:after="200" w:line="276" w:lineRule="auto"/>
              <w:jc w:val="both"/>
            </w:pPr>
            <w:r>
              <w:rPr>
                <w:b/>
                <w:bCs/>
              </w:rPr>
              <w:t>Model</w:t>
            </w:r>
            <w:r w:rsidR="002C24BD" w:rsidRPr="002C24BD">
              <w:rPr>
                <w:b/>
                <w:bCs/>
              </w:rPr>
              <w:t>:</w:t>
            </w:r>
            <w:r w:rsidR="002C24BD">
              <w:t xml:space="preserve"> </w:t>
            </w:r>
            <w:r w:rsidRPr="00DD7CA8">
              <w:t>640S-NAA-L13-M0-E2-P2-V4-DD-5</w:t>
            </w:r>
          </w:p>
          <w:p w14:paraId="6EC280D5" w14:textId="7E42B002" w:rsidR="003F2E28" w:rsidRPr="003F2E28" w:rsidRDefault="002C24BD" w:rsidP="002C24BD">
            <w:pPr>
              <w:spacing w:before="240" w:after="200" w:line="276" w:lineRule="auto"/>
              <w:jc w:val="both"/>
            </w:pPr>
            <w:r w:rsidRPr="002C24BD">
              <w:rPr>
                <w:b/>
                <w:bCs/>
              </w:rPr>
              <w:t>Serial Number:</w:t>
            </w:r>
            <w:r>
              <w:t xml:space="preserve"> 127736</w:t>
            </w:r>
          </w:p>
        </w:tc>
      </w:tr>
      <w:bookmarkEnd w:id="17"/>
      <w:bookmarkEnd w:id="18"/>
    </w:tbl>
    <w:p w14:paraId="3A8950C0" w14:textId="77777777" w:rsidR="00DD7CA8" w:rsidRPr="003B1DEE" w:rsidRDefault="00DD7CA8" w:rsidP="003F2E28">
      <w:pPr>
        <w:spacing w:before="240"/>
      </w:pPr>
    </w:p>
    <w:p w14:paraId="680A3E30" w14:textId="77777777" w:rsidR="003F2E28" w:rsidRDefault="003F2E28" w:rsidP="003F2E28">
      <w:bookmarkStart w:id="19" w:name="_Toc40962740"/>
      <w:r>
        <w:t xml:space="preserve">B.1.1 </w:t>
      </w:r>
      <w:r w:rsidRPr="00231ED8">
        <w:t xml:space="preserve">Forward Action Requests </w:t>
      </w:r>
    </w:p>
    <w:p w14:paraId="6C00B0AC" w14:textId="282A5F16" w:rsidR="003F2E28" w:rsidRPr="003F2E28" w:rsidRDefault="003F2E28" w:rsidP="003F2E28">
      <w:pPr>
        <w:spacing w:before="240" w:line="276" w:lineRule="auto"/>
        <w:rPr>
          <w:lang w:val="en-GB"/>
        </w:rPr>
      </w:pPr>
      <w:r w:rsidRPr="003F2E28">
        <w:rPr>
          <w:lang w:val="en-GB"/>
        </w:rPr>
        <w:t>Not Applicable</w:t>
      </w:r>
    </w:p>
    <w:p w14:paraId="29D3D63E" w14:textId="43BB7D81" w:rsidR="003F2E28" w:rsidRDefault="003F2E28" w:rsidP="003F2E28">
      <w:pPr>
        <w:pStyle w:val="Heading5"/>
        <w:spacing w:line="276" w:lineRule="auto"/>
      </w:pPr>
      <w:r>
        <w:t xml:space="preserve">B.2. </w:t>
      </w:r>
      <w:r w:rsidRPr="00241108">
        <w:t>Post-</w:t>
      </w:r>
      <w:r>
        <w:t>Design Certification</w:t>
      </w:r>
      <w:r w:rsidRPr="00241108">
        <w:t xml:space="preserve"> changes</w:t>
      </w:r>
      <w:bookmarkStart w:id="20" w:name="_Ref418094308"/>
      <w:bookmarkStart w:id="21" w:name="_Toc40962741"/>
      <w:bookmarkEnd w:id="19"/>
    </w:p>
    <w:p w14:paraId="198CCB75" w14:textId="3D1A0237" w:rsidR="003F2E28" w:rsidRDefault="003F2E28" w:rsidP="003F2E28">
      <w:r>
        <w:t>B.2.1. Temporary deviations from the approved M</w:t>
      </w:r>
      <w:r w:rsidRPr="00241108">
        <w:t xml:space="preserve">onitoring </w:t>
      </w:r>
      <w:r>
        <w:t>&amp; Reporting P</w:t>
      </w:r>
      <w:r w:rsidRPr="00241108">
        <w:t>lan, methodology or standardized baseline</w:t>
      </w:r>
      <w:bookmarkEnd w:id="20"/>
      <w:bookmarkEnd w:id="21"/>
    </w:p>
    <w:p w14:paraId="23A93296" w14:textId="09F06B26" w:rsidR="00EA15FF" w:rsidRDefault="00EA15FF" w:rsidP="00EA15FF">
      <w:pPr>
        <w:spacing w:before="240" w:line="276" w:lineRule="auto"/>
        <w:rPr>
          <w:lang w:val="en-GB"/>
        </w:rPr>
      </w:pPr>
    </w:p>
    <w:p w14:paraId="72E8FED0" w14:textId="0AEC14D4" w:rsidR="00EA15FF" w:rsidRPr="00840238" w:rsidRDefault="00EA15FF" w:rsidP="00840238">
      <w:pPr>
        <w:spacing w:before="240" w:line="240" w:lineRule="auto"/>
        <w:jc w:val="both"/>
        <w:rPr>
          <w:lang w:val="en-GB"/>
        </w:rPr>
      </w:pPr>
      <w:r w:rsidRPr="00C02E3B">
        <w:rPr>
          <w:color w:val="auto"/>
          <w:lang w:val="en-GB"/>
        </w:rPr>
        <w:t xml:space="preserve">As per clause no 5.1.50 of GS4GG principles and requirement, </w:t>
      </w:r>
      <w:r w:rsidRPr="00C02E3B">
        <w:rPr>
          <w:color w:val="auto"/>
          <w:szCs w:val="22"/>
        </w:rPr>
        <w:t xml:space="preserve">1.2 which states that </w:t>
      </w:r>
      <w:r w:rsidRPr="00C02E3B">
        <w:rPr>
          <w:rFonts w:ascii="Verdana-Bold" w:hAnsi="Verdana-Bold"/>
          <w:b/>
          <w:bCs/>
          <w:color w:val="auto"/>
          <w:szCs w:val="22"/>
        </w:rPr>
        <w:t xml:space="preserve">" </w:t>
      </w:r>
      <w:r w:rsidRPr="00C02E3B">
        <w:rPr>
          <w:color w:val="auto"/>
          <w:szCs w:val="22"/>
        </w:rPr>
        <w:t>Transitioning projects, maintaining their existing crediting cycle shall undergo Performance Certification no later than the f</w:t>
      </w:r>
      <w:r w:rsidR="004309CF">
        <w:rPr>
          <w:color w:val="auto"/>
          <w:szCs w:val="22"/>
        </w:rPr>
        <w:t>-</w:t>
      </w:r>
      <w:r w:rsidRPr="00C02E3B">
        <w:rPr>
          <w:color w:val="auto"/>
          <w:szCs w:val="22"/>
        </w:rPr>
        <w:t xml:space="preserve">irst two years after project implementation or design certification, whichever is later, and once every three years after that, unless the Verifier provides a convincing case for less frequent visits as part of the Verification Report". </w:t>
      </w:r>
      <w:proofErr w:type="gramStart"/>
      <w:r w:rsidRPr="00C02E3B">
        <w:rPr>
          <w:color w:val="auto"/>
          <w:szCs w:val="22"/>
        </w:rPr>
        <w:t>However</w:t>
      </w:r>
      <w:proofErr w:type="gramEnd"/>
      <w:r w:rsidRPr="00C02E3B">
        <w:rPr>
          <w:color w:val="auto"/>
          <w:szCs w:val="22"/>
        </w:rPr>
        <w:t xml:space="preserve"> the performance certification gap compared to previous and ongoing verification is more than 3 years</w:t>
      </w:r>
      <w:r w:rsidR="004C35DD">
        <w:rPr>
          <w:color w:val="auto"/>
          <w:szCs w:val="22"/>
        </w:rPr>
        <w:t xml:space="preserve"> </w:t>
      </w:r>
      <w:r w:rsidR="001F1578">
        <w:rPr>
          <w:color w:val="auto"/>
          <w:szCs w:val="22"/>
        </w:rPr>
        <w:t>(from 24/01/2018 the project verification should had happened)</w:t>
      </w:r>
      <w:r w:rsidRPr="00C02E3B">
        <w:rPr>
          <w:color w:val="auto"/>
          <w:szCs w:val="22"/>
        </w:rPr>
        <w:t>, and thus GS has allowed to claim maximum 3 years prior to the date of VVB site visit</w:t>
      </w:r>
      <w:r w:rsidR="001F1578">
        <w:rPr>
          <w:color w:val="auto"/>
          <w:szCs w:val="22"/>
        </w:rPr>
        <w:t xml:space="preserve"> (actual on site visit for the project happened on 01/11/2021)</w:t>
      </w:r>
      <w:r w:rsidRPr="00C02E3B">
        <w:rPr>
          <w:color w:val="auto"/>
          <w:szCs w:val="22"/>
        </w:rPr>
        <w:t xml:space="preserve"> and thus PP has planned to claim verification of 3 years prior to the date of site visit.</w:t>
      </w:r>
    </w:p>
    <w:p w14:paraId="6F8466D3" w14:textId="77777777" w:rsidR="00EA15FF" w:rsidRDefault="00EA15FF" w:rsidP="00EA15FF">
      <w:pPr>
        <w:rPr>
          <w:color w:val="000000"/>
          <w:szCs w:val="22"/>
        </w:rPr>
      </w:pPr>
    </w:p>
    <w:p w14:paraId="1A4562B8" w14:textId="2682C1BC" w:rsidR="00EA15FF" w:rsidRDefault="00EA15FF" w:rsidP="00840238">
      <w:pPr>
        <w:spacing w:before="240" w:line="240" w:lineRule="auto"/>
        <w:jc w:val="both"/>
        <w:rPr>
          <w:lang w:val="en-GB"/>
        </w:rPr>
      </w:pPr>
      <w:r>
        <w:rPr>
          <w:color w:val="000000"/>
          <w:szCs w:val="22"/>
        </w:rPr>
        <w:t xml:space="preserve">Further the PP ensured that there were no gaps in reporting of SDG contributions during the aforementioned period where gap in consecutive verification had been identified and the project continued to record the contributions towards SDG 7, SDG 8 and SDG 13 however no claims are being made for the period where gap had been identified </w:t>
      </w:r>
      <w:proofErr w:type="gramStart"/>
      <w:r>
        <w:rPr>
          <w:color w:val="000000"/>
          <w:szCs w:val="22"/>
        </w:rPr>
        <w:t>and on a</w:t>
      </w:r>
      <w:r w:rsidR="004C35DD">
        <w:rPr>
          <w:color w:val="000000"/>
          <w:szCs w:val="22"/>
        </w:rPr>
        <w:t xml:space="preserve"> </w:t>
      </w:r>
      <w:r>
        <w:rPr>
          <w:color w:val="000000"/>
          <w:szCs w:val="22"/>
        </w:rPr>
        <w:t>conservative</w:t>
      </w:r>
      <w:proofErr w:type="gramEnd"/>
      <w:r>
        <w:rPr>
          <w:color w:val="000000"/>
          <w:szCs w:val="22"/>
        </w:rPr>
        <w:t xml:space="preserve"> note the SDG benefits for the aforementioned period has been considered to be zero.</w:t>
      </w:r>
    </w:p>
    <w:p w14:paraId="3B9D5775" w14:textId="77777777" w:rsidR="003F2E28" w:rsidRPr="003F2E28" w:rsidRDefault="003F2E28" w:rsidP="003F2E28">
      <w:pPr>
        <w:spacing w:before="240" w:line="276" w:lineRule="auto"/>
        <w:rPr>
          <w:lang w:val="en-GB"/>
        </w:rPr>
      </w:pPr>
    </w:p>
    <w:p w14:paraId="6A5CC9B4" w14:textId="17B9BB40" w:rsidR="003F2E28" w:rsidRDefault="003F2E28" w:rsidP="003F2E28">
      <w:pPr>
        <w:spacing w:before="240"/>
      </w:pPr>
      <w:bookmarkStart w:id="22" w:name="_Ref418094311"/>
      <w:bookmarkStart w:id="23" w:name="_Toc40962742"/>
      <w:r>
        <w:t xml:space="preserve">B.2.2. </w:t>
      </w:r>
      <w:r w:rsidRPr="00241108">
        <w:t>Corrections</w:t>
      </w:r>
      <w:bookmarkEnd w:id="22"/>
      <w:bookmarkEnd w:id="23"/>
    </w:p>
    <w:p w14:paraId="372F0F62" w14:textId="77777777" w:rsidR="004C35DD" w:rsidRDefault="004C35DD" w:rsidP="003F2E28">
      <w:pPr>
        <w:spacing w:before="240" w:line="276" w:lineRule="auto"/>
        <w:rPr>
          <w:color w:val="000000"/>
          <w:szCs w:val="22"/>
        </w:rPr>
      </w:pPr>
    </w:p>
    <w:p w14:paraId="4C844194" w14:textId="316CD4DE" w:rsidR="003F2E28" w:rsidRPr="00544A00" w:rsidRDefault="003F2E28" w:rsidP="003F2E28">
      <w:pPr>
        <w:spacing w:before="240" w:line="276" w:lineRule="auto"/>
        <w:rPr>
          <w:color w:val="000000"/>
          <w:szCs w:val="22"/>
        </w:rPr>
      </w:pPr>
      <w:r w:rsidRPr="00544A00">
        <w:rPr>
          <w:color w:val="000000"/>
          <w:szCs w:val="22"/>
        </w:rPr>
        <w:t>Not Applicable</w:t>
      </w:r>
    </w:p>
    <w:p w14:paraId="04B2F561" w14:textId="58CD06A1" w:rsidR="003F2E28" w:rsidRPr="003B1DEE" w:rsidRDefault="003F2E28" w:rsidP="003F2E28"/>
    <w:p w14:paraId="607C4ECC" w14:textId="77777777" w:rsidR="003F2E28" w:rsidRPr="00241108" w:rsidRDefault="003F2E28" w:rsidP="003F2E28">
      <w:bookmarkStart w:id="24" w:name="_Ref418094316"/>
      <w:bookmarkStart w:id="25" w:name="_Toc40962743"/>
      <w:r>
        <w:t xml:space="preserve">B.2.3. </w:t>
      </w:r>
      <w:r w:rsidRPr="00241108">
        <w:t>Changes to start date of crediting period</w:t>
      </w:r>
      <w:bookmarkEnd w:id="24"/>
      <w:bookmarkEnd w:id="25"/>
      <w:r w:rsidRPr="00241108">
        <w:t xml:space="preserve"> </w:t>
      </w:r>
    </w:p>
    <w:p w14:paraId="7B49489C" w14:textId="77777777" w:rsidR="004C35DD" w:rsidRDefault="004C35DD" w:rsidP="003F2E28">
      <w:pPr>
        <w:spacing w:before="240" w:line="276" w:lineRule="auto"/>
        <w:rPr>
          <w:lang w:val="en-GB"/>
        </w:rPr>
      </w:pPr>
    </w:p>
    <w:p w14:paraId="18F53993" w14:textId="6B2B6832" w:rsidR="003F2E28" w:rsidRPr="003F2E28" w:rsidRDefault="003F2E28" w:rsidP="003F2E28">
      <w:pPr>
        <w:spacing w:before="240" w:line="276" w:lineRule="auto"/>
        <w:rPr>
          <w:lang w:val="en-GB"/>
        </w:rPr>
      </w:pPr>
      <w:r w:rsidRPr="003F2E28">
        <w:rPr>
          <w:lang w:val="en-GB"/>
        </w:rPr>
        <w:t>Not Applicable</w:t>
      </w:r>
    </w:p>
    <w:p w14:paraId="1BE7C9AB" w14:textId="60BB9FFB" w:rsidR="003F2E28" w:rsidRPr="003B1DEE" w:rsidRDefault="003F2E28" w:rsidP="003F2E28"/>
    <w:p w14:paraId="26306BA1" w14:textId="77777777" w:rsidR="003F2E28" w:rsidRDefault="003F2E28" w:rsidP="003F2E28">
      <w:bookmarkStart w:id="26" w:name="_Ref418094322"/>
      <w:bookmarkStart w:id="27" w:name="_Toc40962744"/>
      <w:r>
        <w:t xml:space="preserve">B.2.4. </w:t>
      </w:r>
      <w:r w:rsidRPr="00241108">
        <w:t xml:space="preserve">Permanent changes from </w:t>
      </w:r>
      <w:r>
        <w:t>the Design Certifi</w:t>
      </w:r>
      <w:r w:rsidRPr="00241108">
        <w:t>ed monitoring plan, applied methodology or applied standardized baseline</w:t>
      </w:r>
      <w:bookmarkEnd w:id="26"/>
      <w:bookmarkEnd w:id="27"/>
    </w:p>
    <w:p w14:paraId="34DDC433" w14:textId="77777777" w:rsidR="004C35DD" w:rsidRDefault="004C35DD" w:rsidP="003F2E28">
      <w:pPr>
        <w:spacing w:before="240" w:line="276" w:lineRule="auto"/>
        <w:rPr>
          <w:lang w:val="en-GB"/>
        </w:rPr>
      </w:pPr>
    </w:p>
    <w:p w14:paraId="6F742C80" w14:textId="6C207963" w:rsidR="003F2E28" w:rsidRPr="003F2E28" w:rsidRDefault="003F2E28" w:rsidP="003F2E28">
      <w:pPr>
        <w:spacing w:before="240" w:line="276" w:lineRule="auto"/>
        <w:rPr>
          <w:lang w:val="en-GB"/>
        </w:rPr>
      </w:pPr>
      <w:r w:rsidRPr="003F2E28">
        <w:rPr>
          <w:lang w:val="en-GB"/>
        </w:rPr>
        <w:t>Not Applicable</w:t>
      </w:r>
    </w:p>
    <w:p w14:paraId="2A9DD668" w14:textId="4D090E3E" w:rsidR="003F2E28" w:rsidRPr="003B1DEE" w:rsidRDefault="003F2E28" w:rsidP="003F2E28"/>
    <w:p w14:paraId="0437223C" w14:textId="77777777" w:rsidR="003F2E28" w:rsidRPr="004C2CFB" w:rsidRDefault="003F2E28" w:rsidP="003F2E28">
      <w:bookmarkStart w:id="28" w:name="_Ref418094327"/>
      <w:bookmarkStart w:id="29" w:name="_Toc40962745"/>
      <w:r>
        <w:t xml:space="preserve">B.2.5. </w:t>
      </w:r>
      <w:r w:rsidRPr="006D02E4">
        <w:t>Changes to project design of approved project</w:t>
      </w:r>
      <w:bookmarkEnd w:id="28"/>
      <w:bookmarkEnd w:id="29"/>
    </w:p>
    <w:p w14:paraId="5763F042" w14:textId="77777777" w:rsidR="004C35DD" w:rsidRDefault="004C35DD" w:rsidP="003F2E28">
      <w:pPr>
        <w:spacing w:before="240" w:line="276" w:lineRule="auto"/>
        <w:rPr>
          <w:lang w:val="en-GB"/>
        </w:rPr>
      </w:pPr>
    </w:p>
    <w:p w14:paraId="52291217" w14:textId="7E09C1FD" w:rsidR="003F2E28" w:rsidRPr="003F2E28" w:rsidRDefault="003F2E28" w:rsidP="003F2E28">
      <w:pPr>
        <w:spacing w:before="240" w:line="276" w:lineRule="auto"/>
        <w:rPr>
          <w:lang w:val="en-GB"/>
        </w:rPr>
      </w:pPr>
      <w:r w:rsidRPr="003F2E28">
        <w:rPr>
          <w:lang w:val="en-GB"/>
        </w:rPr>
        <w:t>Not Applicable</w:t>
      </w:r>
    </w:p>
    <w:p w14:paraId="04A9A079" w14:textId="77777777" w:rsidR="003F2E28" w:rsidRPr="00241108" w:rsidRDefault="003F2E28" w:rsidP="003F2E28">
      <w:pPr>
        <w:pStyle w:val="Heading4"/>
      </w:pPr>
      <w:bookmarkStart w:id="30" w:name="_Toc40962746"/>
      <w:bookmarkStart w:id="31" w:name="_Ref47706319"/>
      <w:bookmarkStart w:id="32" w:name="_Ref49860669"/>
      <w:r>
        <w:t xml:space="preserve">SECTION C. </w:t>
      </w:r>
      <w:r w:rsidRPr="00241108">
        <w:t>DESCRIPTION OF MONITORING SYSTEM APPLIED BY THE PROJECT</w:t>
      </w:r>
      <w:bookmarkEnd w:id="30"/>
      <w:bookmarkEnd w:id="31"/>
      <w:bookmarkEnd w:id="32"/>
    </w:p>
    <w:p w14:paraId="4CA09BCD" w14:textId="674B3DFD" w:rsidR="003F2E28" w:rsidRDefault="003F2E28" w:rsidP="00840238">
      <w:pPr>
        <w:spacing w:line="240" w:lineRule="auto"/>
        <w:jc w:val="both"/>
        <w:rPr>
          <w:lang w:val="en-GB"/>
        </w:rPr>
      </w:pPr>
      <w:bookmarkStart w:id="33" w:name="_Hlk96609920"/>
      <w:r w:rsidRPr="003F2E28">
        <w:rPr>
          <w:lang w:val="en-GB"/>
        </w:rPr>
        <w:t xml:space="preserve">Monitoring </w:t>
      </w:r>
      <w:r w:rsidR="00944DFB">
        <w:rPr>
          <w:lang w:val="en-GB"/>
        </w:rPr>
        <w:t>is</w:t>
      </w:r>
      <w:r w:rsidRPr="003F2E28">
        <w:rPr>
          <w:lang w:val="en-GB"/>
        </w:rPr>
        <w:t xml:space="preserve"> be</w:t>
      </w:r>
      <w:r w:rsidR="00944DFB">
        <w:rPr>
          <w:lang w:val="en-GB"/>
        </w:rPr>
        <w:t>ing</w:t>
      </w:r>
      <w:r w:rsidRPr="003F2E28">
        <w:rPr>
          <w:lang w:val="en-GB"/>
        </w:rPr>
        <w:t xml:space="preserve"> carried out following the procedures set by the consolidated baseline methodology ACM0001 and all applicable tools of the above explained parameters. The monitoring consists of:</w:t>
      </w:r>
    </w:p>
    <w:p w14:paraId="33AB5DD3" w14:textId="77777777" w:rsidR="00541407" w:rsidRPr="003F2E28" w:rsidRDefault="00541407" w:rsidP="003F2E28">
      <w:pPr>
        <w:spacing w:line="276" w:lineRule="auto"/>
        <w:jc w:val="both"/>
        <w:rPr>
          <w:lang w:val="en-GB"/>
        </w:rPr>
      </w:pPr>
    </w:p>
    <w:p w14:paraId="4885DD6A" w14:textId="77777777" w:rsidR="003F2E28" w:rsidRPr="003F2E28" w:rsidRDefault="003F2E28" w:rsidP="00636CBA">
      <w:pPr>
        <w:numPr>
          <w:ilvl w:val="0"/>
          <w:numId w:val="25"/>
        </w:numPr>
        <w:spacing w:line="276" w:lineRule="auto"/>
        <w:jc w:val="both"/>
        <w:rPr>
          <w:lang w:val="en-GB"/>
        </w:rPr>
      </w:pPr>
      <w:r w:rsidRPr="003F2E28">
        <w:rPr>
          <w:lang w:val="en-GB"/>
        </w:rPr>
        <w:t>Amount of landfill gas combusted in power generation units</w:t>
      </w:r>
    </w:p>
    <w:p w14:paraId="528C1275" w14:textId="77777777" w:rsidR="003F2E28" w:rsidRPr="003F2E28" w:rsidRDefault="003F2E28" w:rsidP="00636CBA">
      <w:pPr>
        <w:numPr>
          <w:ilvl w:val="0"/>
          <w:numId w:val="25"/>
        </w:numPr>
        <w:spacing w:line="276" w:lineRule="auto"/>
        <w:jc w:val="both"/>
        <w:rPr>
          <w:lang w:val="en-GB"/>
        </w:rPr>
      </w:pPr>
      <w:r w:rsidRPr="003F2E28">
        <w:rPr>
          <w:lang w:val="en-GB"/>
        </w:rPr>
        <w:t>Temperature of the landfill gas sent to power generation to ensure compliance regarding dry basis for measurement</w:t>
      </w:r>
    </w:p>
    <w:p w14:paraId="62AD025F" w14:textId="77777777" w:rsidR="003F2E28" w:rsidRPr="003F2E28" w:rsidRDefault="003F2E28" w:rsidP="00636CBA">
      <w:pPr>
        <w:numPr>
          <w:ilvl w:val="0"/>
          <w:numId w:val="25"/>
        </w:numPr>
        <w:spacing w:line="276" w:lineRule="auto"/>
        <w:jc w:val="both"/>
        <w:rPr>
          <w:lang w:val="en-GB"/>
        </w:rPr>
      </w:pPr>
      <w:r w:rsidRPr="003F2E28">
        <w:rPr>
          <w:lang w:val="en-GB"/>
        </w:rPr>
        <w:t>Amount of landfill gas flared</w:t>
      </w:r>
    </w:p>
    <w:p w14:paraId="2240D79F" w14:textId="77777777" w:rsidR="003F2E28" w:rsidRPr="003F2E28" w:rsidRDefault="003F2E28" w:rsidP="00636CBA">
      <w:pPr>
        <w:numPr>
          <w:ilvl w:val="0"/>
          <w:numId w:val="25"/>
        </w:numPr>
        <w:spacing w:line="276" w:lineRule="auto"/>
        <w:jc w:val="both"/>
        <w:rPr>
          <w:lang w:val="en-GB"/>
        </w:rPr>
      </w:pPr>
      <w:r w:rsidRPr="003F2E28">
        <w:rPr>
          <w:lang w:val="en-GB"/>
        </w:rPr>
        <w:t>Concentration of methane of the landfill gas</w:t>
      </w:r>
    </w:p>
    <w:p w14:paraId="2C9CB1D3" w14:textId="77777777" w:rsidR="003F2E28" w:rsidRPr="003F2E28" w:rsidRDefault="003F2E28" w:rsidP="00636CBA">
      <w:pPr>
        <w:numPr>
          <w:ilvl w:val="0"/>
          <w:numId w:val="28"/>
        </w:numPr>
        <w:spacing w:line="276" w:lineRule="auto"/>
        <w:jc w:val="both"/>
        <w:rPr>
          <w:lang w:val="en-GB"/>
        </w:rPr>
      </w:pPr>
      <w:r w:rsidRPr="003F2E28">
        <w:rPr>
          <w:lang w:val="en-GB"/>
        </w:rPr>
        <w:t>Total amount of electricity exported to the grid</w:t>
      </w:r>
    </w:p>
    <w:p w14:paraId="125EB4EF" w14:textId="77777777" w:rsidR="003F2E28" w:rsidRPr="003F2E28" w:rsidRDefault="003F2E28" w:rsidP="00636CBA">
      <w:pPr>
        <w:numPr>
          <w:ilvl w:val="0"/>
          <w:numId w:val="27"/>
        </w:numPr>
        <w:spacing w:line="276" w:lineRule="auto"/>
        <w:jc w:val="both"/>
        <w:rPr>
          <w:lang w:val="en-GB"/>
        </w:rPr>
      </w:pPr>
      <w:r w:rsidRPr="003F2E28">
        <w:rPr>
          <w:lang w:val="en-GB"/>
        </w:rPr>
        <w:t>Operating hours of power generation units</w:t>
      </w:r>
    </w:p>
    <w:p w14:paraId="564438F7" w14:textId="220D8F9D" w:rsidR="003F2E28" w:rsidRPr="003F2E28" w:rsidRDefault="003F2E28" w:rsidP="00636CBA">
      <w:pPr>
        <w:numPr>
          <w:ilvl w:val="0"/>
          <w:numId w:val="26"/>
        </w:numPr>
        <w:spacing w:line="276" w:lineRule="auto"/>
        <w:jc w:val="both"/>
        <w:rPr>
          <w:lang w:val="en-GB"/>
        </w:rPr>
      </w:pPr>
      <w:r w:rsidRPr="003F2E28">
        <w:rPr>
          <w:lang w:val="en-GB"/>
        </w:rPr>
        <w:t>Total amount of the electricity imported from the grid</w:t>
      </w:r>
    </w:p>
    <w:bookmarkEnd w:id="33"/>
    <w:p w14:paraId="0C8FB8EF" w14:textId="77777777" w:rsidR="003F2E28" w:rsidRDefault="003F2E28" w:rsidP="003F2E28">
      <w:pPr>
        <w:spacing w:line="276" w:lineRule="auto"/>
        <w:jc w:val="both"/>
        <w:rPr>
          <w:b/>
          <w:lang w:val="en-GB"/>
        </w:rPr>
      </w:pPr>
    </w:p>
    <w:p w14:paraId="470F5004" w14:textId="0FE62E6D" w:rsidR="003F2E28" w:rsidRPr="003F2E28" w:rsidRDefault="003F2E28" w:rsidP="003F2E28">
      <w:pPr>
        <w:spacing w:line="276" w:lineRule="auto"/>
        <w:jc w:val="both"/>
        <w:rPr>
          <w:b/>
          <w:lang w:val="en-GB"/>
        </w:rPr>
      </w:pPr>
      <w:r w:rsidRPr="003F2E28">
        <w:rPr>
          <w:b/>
          <w:lang w:val="en-GB"/>
        </w:rPr>
        <w:t>Responsibilities for monitoring</w:t>
      </w:r>
    </w:p>
    <w:p w14:paraId="7271EB47" w14:textId="77777777" w:rsidR="003F2E28" w:rsidRDefault="003F2E28" w:rsidP="003F2E28">
      <w:pPr>
        <w:spacing w:before="240" w:line="276" w:lineRule="auto"/>
        <w:jc w:val="both"/>
        <w:rPr>
          <w:lang w:val="en-GB"/>
        </w:rPr>
      </w:pPr>
    </w:p>
    <w:p w14:paraId="317D9055" w14:textId="6F863F87" w:rsidR="003F2E28" w:rsidRPr="003F2E28" w:rsidRDefault="003F2E28" w:rsidP="00840238">
      <w:pPr>
        <w:spacing w:before="240" w:line="240" w:lineRule="auto"/>
        <w:jc w:val="both"/>
        <w:rPr>
          <w:lang w:val="en-GB"/>
        </w:rPr>
      </w:pPr>
      <w:r w:rsidRPr="003F2E28">
        <w:rPr>
          <w:lang w:val="en-GB"/>
        </w:rPr>
        <w:t xml:space="preserve">The project owner is responsible for the operation and maintenance of the landfill and the installed equipment. The project owner is also responsible for the administration of the data, setting up a </w:t>
      </w:r>
      <w:r w:rsidR="000B5778">
        <w:rPr>
          <w:lang w:val="en-GB"/>
        </w:rPr>
        <w:t>GS</w:t>
      </w:r>
      <w:r w:rsidRPr="003F2E28">
        <w:rPr>
          <w:lang w:val="en-GB"/>
        </w:rPr>
        <w:t>VER team who will be responsible for monitoring all data required to estimate emission reductions.</w:t>
      </w:r>
    </w:p>
    <w:p w14:paraId="3916CF6A" w14:textId="77777777" w:rsidR="003F2E28" w:rsidRPr="003F2E28" w:rsidRDefault="003F2E28" w:rsidP="003F2E28">
      <w:pPr>
        <w:spacing w:line="276" w:lineRule="auto"/>
        <w:jc w:val="both"/>
        <w:rPr>
          <w:lang w:val="en-GB"/>
        </w:rPr>
      </w:pPr>
    </w:p>
    <w:p w14:paraId="79530635" w14:textId="3E35CAD7" w:rsidR="003F2E28" w:rsidRPr="003F2E28" w:rsidRDefault="003F2E28" w:rsidP="003F2E28">
      <w:pPr>
        <w:spacing w:line="276" w:lineRule="auto"/>
        <w:jc w:val="both"/>
        <w:rPr>
          <w:lang w:val="en-GB"/>
        </w:rPr>
      </w:pPr>
      <w:r w:rsidRPr="003F2E28">
        <w:rPr>
          <w:lang w:val="en-GB"/>
        </w:rPr>
        <w:t>In the diagram below the organization of monitoring management and data application is presented.</w:t>
      </w:r>
    </w:p>
    <w:p w14:paraId="54E2E758" w14:textId="77777777" w:rsidR="003F2E28" w:rsidRPr="003F2E28" w:rsidRDefault="003F2E28" w:rsidP="003F2E28">
      <w:pPr>
        <w:spacing w:line="276" w:lineRule="auto"/>
        <w:jc w:val="both"/>
      </w:pPr>
    </w:p>
    <w:p w14:paraId="1FD20E23" w14:textId="06102A8F" w:rsidR="003F2E28" w:rsidRPr="003F2E28" w:rsidRDefault="00461059" w:rsidP="003F2E28">
      <w:pPr>
        <w:spacing w:line="276" w:lineRule="auto"/>
        <w:jc w:val="both"/>
      </w:pPr>
      <w:r>
        <w:rPr>
          <w:noProof/>
        </w:rPr>
        <w:lastRenderedPageBreak/>
        <mc:AlternateContent>
          <mc:Choice Requires="wpg">
            <w:drawing>
              <wp:anchor distT="0" distB="0" distL="114300" distR="114300" simplePos="0" relativeHeight="251659264" behindDoc="0" locked="0" layoutInCell="1" allowOverlap="1" wp14:anchorId="16D0EA26" wp14:editId="5F9584B0">
                <wp:simplePos x="0" y="0"/>
                <wp:positionH relativeFrom="column">
                  <wp:posOffset>1490980</wp:posOffset>
                </wp:positionH>
                <wp:positionV relativeFrom="paragraph">
                  <wp:posOffset>15240</wp:posOffset>
                </wp:positionV>
                <wp:extent cx="4207510" cy="1811655"/>
                <wp:effectExtent l="0" t="0" r="254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7510" cy="1811655"/>
                          <a:chOff x="0" y="0"/>
                          <a:chExt cx="4207722" cy="1811655"/>
                        </a:xfrm>
                      </wpg:grpSpPr>
                      <wps:wsp>
                        <wps:cNvPr id="40" name="Straight Arrow Connector 15"/>
                        <wps:cNvCnPr>
                          <a:cxnSpLocks noChangeShapeType="1"/>
                        </wps:cNvCnPr>
                        <wps:spPr bwMode="auto">
                          <a:xfrm flipV="1">
                            <a:off x="0" y="434340"/>
                            <a:ext cx="262466" cy="0"/>
                          </a:xfrm>
                          <a:prstGeom prst="straightConnector1">
                            <a:avLst/>
                          </a:prstGeom>
                          <a:ln>
                            <a:headEnd/>
                            <a:tailEnd type="triangle" w="med" len="med"/>
                          </a:ln>
                        </wps:spPr>
                        <wps:style>
                          <a:lnRef idx="2">
                            <a:schemeClr val="dk1"/>
                          </a:lnRef>
                          <a:fillRef idx="1">
                            <a:schemeClr val="lt1"/>
                          </a:fillRef>
                          <a:effectRef idx="0">
                            <a:schemeClr val="dk1"/>
                          </a:effectRef>
                          <a:fontRef idx="minor">
                            <a:schemeClr val="dk1"/>
                          </a:fontRef>
                        </wps:style>
                        <wps:bodyPr/>
                      </wps:wsp>
                      <wpg:grpSp>
                        <wpg:cNvPr id="41" name="Group 16"/>
                        <wpg:cNvGrpSpPr/>
                        <wpg:grpSpPr>
                          <a:xfrm>
                            <a:off x="266700" y="0"/>
                            <a:ext cx="3941022" cy="1811655"/>
                            <a:chOff x="0" y="0"/>
                            <a:chExt cx="3941022" cy="1811655"/>
                          </a:xfrm>
                        </wpg:grpSpPr>
                        <wps:wsp>
                          <wps:cNvPr id="42" name="Text Box 25"/>
                          <wps:cNvSpPr txBox="1">
                            <a:spLocks noChangeArrowheads="1"/>
                          </wps:cNvSpPr>
                          <wps:spPr bwMode="auto">
                            <a:xfrm>
                              <a:off x="0" y="287867"/>
                              <a:ext cx="890270" cy="558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D390B97" w14:textId="77777777" w:rsidR="003F2E28" w:rsidRPr="003F2E28" w:rsidRDefault="003F2E28" w:rsidP="003F2E28">
                                <w:pPr>
                                  <w:spacing w:line="240" w:lineRule="auto"/>
                                  <w:rPr>
                                    <w:color w:val="3C3C3C" w:themeColor="text1" w:themeShade="BF"/>
                                    <w:sz w:val="18"/>
                                    <w:lang w:val="en-GB"/>
                                  </w:rPr>
                                </w:pPr>
                                <w:r w:rsidRPr="003F2E28">
                                  <w:rPr>
                                    <w:color w:val="3C3C3C" w:themeColor="text1" w:themeShade="BF"/>
                                    <w:sz w:val="18"/>
                                    <w:lang w:val="de-DE"/>
                                  </w:rPr>
                                  <w:t xml:space="preserve">Monitoring </w:t>
                                </w:r>
                                <w:r w:rsidRPr="003F2E28">
                                  <w:rPr>
                                    <w:color w:val="3C3C3C" w:themeColor="text1" w:themeShade="BF"/>
                                    <w:sz w:val="18"/>
                                    <w:lang w:val="en-GB"/>
                                  </w:rPr>
                                  <w:t>equipment onsite</w:t>
                                </w:r>
                              </w:p>
                            </w:txbxContent>
                          </wps:txbx>
                          <wps:bodyPr rot="0" vert="horz" wrap="square" lIns="18000" tIns="10800" rIns="18000" bIns="10800" anchor="t" anchorCtr="0" upright="1">
                            <a:noAutofit/>
                          </wps:bodyPr>
                        </wps:wsp>
                        <wps:wsp>
                          <wps:cNvPr id="43" name="Text Box 26"/>
                          <wps:cNvSpPr txBox="1">
                            <a:spLocks noChangeArrowheads="1"/>
                          </wps:cNvSpPr>
                          <wps:spPr bwMode="auto">
                            <a:xfrm>
                              <a:off x="1143000" y="279400"/>
                              <a:ext cx="1032510" cy="5753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0E3FE68" w14:textId="77777777" w:rsidR="003F2E28" w:rsidRPr="003F2E28" w:rsidRDefault="003F2E28" w:rsidP="003F2E28">
                                <w:pPr>
                                  <w:spacing w:line="240" w:lineRule="auto"/>
                                  <w:rPr>
                                    <w:color w:val="3C3C3C" w:themeColor="text1" w:themeShade="BF"/>
                                    <w:sz w:val="18"/>
                                    <w:lang w:val="en-GB"/>
                                  </w:rPr>
                                </w:pPr>
                                <w:r w:rsidRPr="003F2E28">
                                  <w:rPr>
                                    <w:color w:val="3C3C3C" w:themeColor="text1" w:themeShade="BF"/>
                                    <w:sz w:val="18"/>
                                    <w:lang w:val="en-GB"/>
                                  </w:rPr>
                                  <w:t>Aggregation of the monitoring data</w:t>
                                </w:r>
                              </w:p>
                            </w:txbxContent>
                          </wps:txbx>
                          <wps:bodyPr rot="0" vert="horz" wrap="square" lIns="18000" tIns="45720" rIns="18000" bIns="45720" anchor="t" anchorCtr="0" upright="1">
                            <a:noAutofit/>
                          </wps:bodyPr>
                        </wps:wsp>
                        <wps:wsp>
                          <wps:cNvPr id="44" name="Straight Arrow Connector 27"/>
                          <wps:cNvCnPr>
                            <a:cxnSpLocks noChangeShapeType="1"/>
                          </wps:cNvCnPr>
                          <wps:spPr bwMode="auto">
                            <a:xfrm flipV="1">
                              <a:off x="889000" y="414867"/>
                              <a:ext cx="236220" cy="0"/>
                            </a:xfrm>
                            <a:prstGeom prst="straightConnector1">
                              <a:avLst/>
                            </a:prstGeom>
                            <a:ln>
                              <a:headEnd/>
                              <a:tailEnd type="triangle" w="med" len="med"/>
                            </a:ln>
                          </wps:spPr>
                          <wps:style>
                            <a:lnRef idx="2">
                              <a:schemeClr val="dk1"/>
                            </a:lnRef>
                            <a:fillRef idx="1">
                              <a:schemeClr val="lt1"/>
                            </a:fillRef>
                            <a:effectRef idx="0">
                              <a:schemeClr val="dk1"/>
                            </a:effectRef>
                            <a:fontRef idx="minor">
                              <a:schemeClr val="dk1"/>
                            </a:fontRef>
                          </wps:style>
                          <wps:bodyPr/>
                        </wps:wsp>
                        <wps:wsp>
                          <wps:cNvPr id="45" name="Straight Arrow Connector 28"/>
                          <wps:cNvCnPr>
                            <a:cxnSpLocks noChangeShapeType="1"/>
                          </wps:cNvCnPr>
                          <wps:spPr bwMode="auto">
                            <a:xfrm>
                              <a:off x="2175933" y="397933"/>
                              <a:ext cx="236855" cy="0"/>
                            </a:xfrm>
                            <a:prstGeom prst="straightConnector1">
                              <a:avLst/>
                            </a:prstGeom>
                            <a:ln>
                              <a:headEnd/>
                              <a:tailEnd type="triangle" w="med" len="med"/>
                            </a:ln>
                          </wps:spPr>
                          <wps:style>
                            <a:lnRef idx="2">
                              <a:schemeClr val="dk1"/>
                            </a:lnRef>
                            <a:fillRef idx="1">
                              <a:schemeClr val="lt1"/>
                            </a:fillRef>
                            <a:effectRef idx="0">
                              <a:schemeClr val="dk1"/>
                            </a:effectRef>
                            <a:fontRef idx="minor">
                              <a:schemeClr val="dk1"/>
                            </a:fontRef>
                          </wps:style>
                          <wps:bodyPr/>
                        </wps:wsp>
                        <wpg:grpSp>
                          <wpg:cNvPr id="46" name="Group 29"/>
                          <wpg:cNvGrpSpPr/>
                          <wpg:grpSpPr>
                            <a:xfrm>
                              <a:off x="2421467" y="0"/>
                              <a:ext cx="1519555" cy="1811655"/>
                              <a:chOff x="25401" y="0"/>
                              <a:chExt cx="1519555" cy="1811867"/>
                            </a:xfrm>
                          </wpg:grpSpPr>
                          <wps:wsp>
                            <wps:cNvPr id="47" name="Text Box 30"/>
                            <wps:cNvSpPr txBox="1">
                              <a:spLocks noChangeArrowheads="1"/>
                            </wps:cNvSpPr>
                            <wps:spPr bwMode="auto">
                              <a:xfrm>
                                <a:off x="25401" y="0"/>
                                <a:ext cx="1519555" cy="110066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39290EA" w14:textId="77777777" w:rsidR="003F2E28" w:rsidRPr="003F2E28" w:rsidRDefault="003F2E28" w:rsidP="003F2E28">
                                  <w:pPr>
                                    <w:spacing w:line="240" w:lineRule="auto"/>
                                    <w:rPr>
                                      <w:b/>
                                      <w:color w:val="3C3C3C" w:themeColor="text1" w:themeShade="BF"/>
                                      <w:sz w:val="18"/>
                                    </w:rPr>
                                  </w:pPr>
                                  <w:r w:rsidRPr="003F2E28">
                                    <w:rPr>
                                      <w:b/>
                                      <w:color w:val="3C3C3C" w:themeColor="text1" w:themeShade="BF"/>
                                      <w:sz w:val="18"/>
                                    </w:rPr>
                                    <w:t>Project owner w/support of VER consultant</w:t>
                                  </w:r>
                                </w:p>
                                <w:p w14:paraId="28CE0892" w14:textId="77777777" w:rsidR="003F2E28" w:rsidRPr="003F2E28" w:rsidRDefault="003F2E28" w:rsidP="003F2E28">
                                  <w:pPr>
                                    <w:spacing w:line="240" w:lineRule="auto"/>
                                    <w:rPr>
                                      <w:b/>
                                      <w:color w:val="3C3C3C" w:themeColor="text1" w:themeShade="BF"/>
                                      <w:sz w:val="18"/>
                                    </w:rPr>
                                  </w:pPr>
                                </w:p>
                                <w:p w14:paraId="032B9F49" w14:textId="77777777" w:rsidR="003F2E28" w:rsidRPr="003F2E28" w:rsidRDefault="003F2E28" w:rsidP="00636CBA">
                                  <w:pPr>
                                    <w:numPr>
                                      <w:ilvl w:val="0"/>
                                      <w:numId w:val="29"/>
                                    </w:numPr>
                                    <w:spacing w:after="0" w:line="240" w:lineRule="auto"/>
                                    <w:ind w:left="284" w:hanging="284"/>
                                    <w:contextualSpacing w:val="0"/>
                                    <w:rPr>
                                      <w:color w:val="3C3C3C" w:themeColor="text1" w:themeShade="BF"/>
                                      <w:sz w:val="18"/>
                                    </w:rPr>
                                  </w:pPr>
                                  <w:r w:rsidRPr="003F2E28">
                                    <w:rPr>
                                      <w:color w:val="3C3C3C" w:themeColor="text1" w:themeShade="BF"/>
                                      <w:sz w:val="18"/>
                                    </w:rPr>
                                    <w:t>Development of monitoring report</w:t>
                                  </w:r>
                                </w:p>
                              </w:txbxContent>
                            </wps:txbx>
                            <wps:bodyPr rot="0" vert="horz" wrap="square" lIns="91440" tIns="45720" rIns="91440" bIns="45720" anchor="t" anchorCtr="0" upright="1">
                              <a:noAutofit/>
                            </wps:bodyPr>
                          </wps:wsp>
                          <wps:wsp>
                            <wps:cNvPr id="48" name="Text Box 31"/>
                            <wps:cNvSpPr txBox="1">
                              <a:spLocks noChangeArrowheads="1"/>
                            </wps:cNvSpPr>
                            <wps:spPr bwMode="auto">
                              <a:xfrm>
                                <a:off x="389467" y="1557867"/>
                                <a:ext cx="605790" cy="25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802B1C9" w14:textId="77777777" w:rsidR="003F2E28" w:rsidRPr="003F2E28" w:rsidRDefault="003F2E28" w:rsidP="003F2E28">
                                  <w:pPr>
                                    <w:jc w:val="center"/>
                                    <w:rPr>
                                      <w:b/>
                                      <w:color w:val="3C3C3C" w:themeColor="text1" w:themeShade="BF"/>
                                      <w:lang w:val="de-DE"/>
                                    </w:rPr>
                                  </w:pPr>
                                  <w:r w:rsidRPr="003F2E28">
                                    <w:rPr>
                                      <w:b/>
                                      <w:color w:val="3C3C3C" w:themeColor="text1" w:themeShade="BF"/>
                                      <w:lang w:val="de-DE"/>
                                    </w:rPr>
                                    <w:t>DOE</w:t>
                                  </w:r>
                                </w:p>
                              </w:txbxContent>
                            </wps:txbx>
                            <wps:bodyPr rot="0" vert="horz" wrap="square" lIns="91440" tIns="45720" rIns="91440" bIns="45720" anchor="t" anchorCtr="0" upright="1">
                              <a:noAutofit/>
                            </wps:bodyPr>
                          </wps:wsp>
                          <wps:wsp>
                            <wps:cNvPr id="49" name="Straight Arrow Connector 32"/>
                            <wps:cNvCnPr>
                              <a:cxnSpLocks noChangeShapeType="1"/>
                            </wps:cNvCnPr>
                            <wps:spPr bwMode="auto">
                              <a:xfrm flipH="1">
                                <a:off x="694267" y="1109133"/>
                                <a:ext cx="0" cy="436880"/>
                              </a:xfrm>
                              <a:prstGeom prst="straightConnector1">
                                <a:avLst/>
                              </a:prstGeom>
                              <a:ln>
                                <a:headEnd/>
                                <a:tailEnd type="triangle" w="med" len="med"/>
                              </a:ln>
                            </wps:spPr>
                            <wps:style>
                              <a:lnRef idx="2">
                                <a:schemeClr val="dk1"/>
                              </a:lnRef>
                              <a:fillRef idx="1">
                                <a:schemeClr val="lt1"/>
                              </a:fillRef>
                              <a:effectRef idx="0">
                                <a:schemeClr val="dk1"/>
                              </a:effectRef>
                              <a:fontRef idx="minor">
                                <a:schemeClr val="dk1"/>
                              </a:fontRef>
                            </wps:style>
                            <wps:bodyPr/>
                          </wps:wsp>
                        </wpg:grpSp>
                      </wpg:grpSp>
                    </wpg:wgp>
                  </a:graphicData>
                </a:graphic>
                <wp14:sizeRelH relativeFrom="page">
                  <wp14:pctWidth>0</wp14:pctWidth>
                </wp14:sizeRelH>
                <wp14:sizeRelV relativeFrom="page">
                  <wp14:pctHeight>0</wp14:pctHeight>
                </wp14:sizeRelV>
              </wp:anchor>
            </w:drawing>
          </mc:Choice>
          <mc:Fallback>
            <w:pict>
              <v:group w14:anchorId="16D0EA26" id="Group 39" o:spid="_x0000_s1026" style="position:absolute;left:0;text-align:left;margin-left:117.4pt;margin-top:1.2pt;width:331.3pt;height:142.65pt;z-index:251659264" coordsize="42077,1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">
                <v:shapetype id="_x0000_t32" coordsize="21600,21600" o:spt="32" o:oned="t" path="m,l21600,21600e" filled="f">
                  <v:path arrowok="t" fillok="f" o:connecttype="none"/>
                  <o:lock v:ext="edit" shapetype="t"/>
                </v:shapetype>
                <v:shape id="Straight Arrow Connector 15" o:spid="_x0000_s1027" type="#_x0000_t32" style="position:absolute;top:4343;width:262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" filled="t" fillcolor="white [3201]" strokecolor="#515151 [3200]" strokeweight="2pt">
                  <v:stroke endarrow="block"/>
                </v:shape>
                <v:group id="Group 16" o:spid="_x0000_s1028" style="position:absolute;left:2667;width:39410;height:18116" coordsize="39410,1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type id="_x0000_t202" coordsize="21600,21600" o:spt="202" path="m,l,21600r21600,l21600,xe">
                    <v:stroke joinstyle="miter"/>
                    <v:path gradientshapeok="t" o:connecttype="rect"/>
                  </v:shapetype>
                  <v:shape id="Text Box 25" o:spid="_x0000_s1029" type="#_x0000_t202" style="position:absolute;top:2878;width:8902;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" fillcolor="white [3201]" strokecolor="#515151 [3200]" strokeweight="2pt">
                    <v:textbox inset=".5mm,.3mm,.5mm,.3mm">
                      <w:txbxContent>
                        <w:p w14:paraId="6D390B97" w14:textId="77777777" w:rsidR="003F2E28" w:rsidRPr="003F2E28" w:rsidRDefault="003F2E28" w:rsidP="003F2E28">
                          <w:pPr>
                            <w:spacing w:line="240" w:lineRule="auto"/>
                            <w:rPr>
                              <w:color w:val="3C3C3C" w:themeColor="text1" w:themeShade="BF"/>
                              <w:sz w:val="18"/>
                              <w:lang w:val="en-GB"/>
                            </w:rPr>
                          </w:pPr>
                          <w:r w:rsidRPr="003F2E28">
                            <w:rPr>
                              <w:color w:val="3C3C3C" w:themeColor="text1" w:themeShade="BF"/>
                              <w:sz w:val="18"/>
                              <w:lang w:val="de-DE"/>
                            </w:rPr>
                            <w:t xml:space="preserve">Monitoring </w:t>
                          </w:r>
                          <w:r w:rsidRPr="003F2E28">
                            <w:rPr>
                              <w:color w:val="3C3C3C" w:themeColor="text1" w:themeShade="BF"/>
                              <w:sz w:val="18"/>
                              <w:lang w:val="en-GB"/>
                            </w:rPr>
                            <w:t>equipment onsite</w:t>
                          </w:r>
                        </w:p>
                      </w:txbxContent>
                    </v:textbox>
                  </v:shape>
                  <v:shape id="Text Box 26" o:spid="_x0000_s1030" type="#_x0000_t202" style="position:absolute;left:11430;top:2794;width:10325;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" fillcolor="white [3201]" strokecolor="#515151 [3200]" strokeweight="2pt">
                    <v:textbox inset=".5mm,,.5mm">
                      <w:txbxContent>
                        <w:p w14:paraId="50E3FE68" w14:textId="77777777" w:rsidR="003F2E28" w:rsidRPr="003F2E28" w:rsidRDefault="003F2E28" w:rsidP="003F2E28">
                          <w:pPr>
                            <w:spacing w:line="240" w:lineRule="auto"/>
                            <w:rPr>
                              <w:color w:val="3C3C3C" w:themeColor="text1" w:themeShade="BF"/>
                              <w:sz w:val="18"/>
                              <w:lang w:val="en-GB"/>
                            </w:rPr>
                          </w:pPr>
                          <w:r w:rsidRPr="003F2E28">
                            <w:rPr>
                              <w:color w:val="3C3C3C" w:themeColor="text1" w:themeShade="BF"/>
                              <w:sz w:val="18"/>
                              <w:lang w:val="en-GB"/>
                            </w:rPr>
                            <w:t>Aggregation of the monitoring data</w:t>
                          </w:r>
                        </w:p>
                      </w:txbxContent>
                    </v:textbox>
                  </v:shape>
                  <v:shape id="Straight Arrow Connector 27" o:spid="_x0000_s1031" type="#_x0000_t32" style="position:absolute;left:8890;top:4148;width:236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" filled="t" fillcolor="white [3201]" strokecolor="#515151 [3200]" strokeweight="2pt">
                    <v:stroke endarrow="block"/>
                  </v:shape>
                  <v:shape id="Straight Arrow Connector 28" o:spid="_x0000_s1032" type="#_x0000_t32" style="position:absolute;left:21759;top:3979;width:2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" filled="t" fillcolor="white [3201]" strokecolor="#515151 [3200]" strokeweight="2pt">
                    <v:stroke endarrow="block"/>
                  </v:shape>
                  <v:group id="Group 29" o:spid="_x0000_s1033" style="position:absolute;left:24214;width:15196;height:18116" coordorigin="254" coordsize="15195,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_x0000_s1034" type="#_x0000_t202" style="position:absolute;left:254;width:15195;height:1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" fillcolor="white [3201]" strokecolor="#515151 [3200]" strokeweight="2pt">
                      <v:textbox>
                        <w:txbxContent>
                          <w:p w14:paraId="039290EA" w14:textId="77777777" w:rsidR="003F2E28" w:rsidRPr="003F2E28" w:rsidRDefault="003F2E28" w:rsidP="003F2E28">
                            <w:pPr>
                              <w:spacing w:line="240" w:lineRule="auto"/>
                              <w:rPr>
                                <w:b/>
                                <w:color w:val="3C3C3C" w:themeColor="text1" w:themeShade="BF"/>
                                <w:sz w:val="18"/>
                              </w:rPr>
                            </w:pPr>
                            <w:r w:rsidRPr="003F2E28">
                              <w:rPr>
                                <w:b/>
                                <w:color w:val="3C3C3C" w:themeColor="text1" w:themeShade="BF"/>
                                <w:sz w:val="18"/>
                              </w:rPr>
                              <w:t>Project owner w/support of VER consultant</w:t>
                            </w:r>
                          </w:p>
                          <w:p w14:paraId="28CE0892" w14:textId="77777777" w:rsidR="003F2E28" w:rsidRPr="003F2E28" w:rsidRDefault="003F2E28" w:rsidP="003F2E28">
                            <w:pPr>
                              <w:spacing w:line="240" w:lineRule="auto"/>
                              <w:rPr>
                                <w:b/>
                                <w:color w:val="3C3C3C" w:themeColor="text1" w:themeShade="BF"/>
                                <w:sz w:val="18"/>
                              </w:rPr>
                            </w:pPr>
                          </w:p>
                          <w:p w14:paraId="032B9F49" w14:textId="77777777" w:rsidR="003F2E28" w:rsidRPr="003F2E28" w:rsidRDefault="003F2E28" w:rsidP="00636CBA">
                            <w:pPr>
                              <w:numPr>
                                <w:ilvl w:val="0"/>
                                <w:numId w:val="29"/>
                              </w:numPr>
                              <w:spacing w:after="0" w:line="240" w:lineRule="auto"/>
                              <w:ind w:left="284" w:hanging="284"/>
                              <w:contextualSpacing w:val="0"/>
                              <w:rPr>
                                <w:color w:val="3C3C3C" w:themeColor="text1" w:themeShade="BF"/>
                                <w:sz w:val="18"/>
                              </w:rPr>
                            </w:pPr>
                            <w:r w:rsidRPr="003F2E28">
                              <w:rPr>
                                <w:color w:val="3C3C3C" w:themeColor="text1" w:themeShade="BF"/>
                                <w:sz w:val="18"/>
                              </w:rPr>
                              <w:t>Development of monitoring report</w:t>
                            </w:r>
                          </w:p>
                        </w:txbxContent>
                      </v:textbox>
                    </v:shape>
                    <v:shape id="Text Box 31" o:spid="_x0000_s1035" type="#_x0000_t202" style="position:absolute;left:3894;top:15578;width:605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" fillcolor="white [3201]" strokecolor="#515151 [3200]" strokeweight="2pt">
                      <v:textbox>
                        <w:txbxContent>
                          <w:p w14:paraId="4802B1C9" w14:textId="77777777" w:rsidR="003F2E28" w:rsidRPr="003F2E28" w:rsidRDefault="003F2E28" w:rsidP="003F2E28">
                            <w:pPr>
                              <w:jc w:val="center"/>
                              <w:rPr>
                                <w:b/>
                                <w:color w:val="3C3C3C" w:themeColor="text1" w:themeShade="BF"/>
                                <w:lang w:val="de-DE"/>
                              </w:rPr>
                            </w:pPr>
                            <w:r w:rsidRPr="003F2E28">
                              <w:rPr>
                                <w:b/>
                                <w:color w:val="3C3C3C" w:themeColor="text1" w:themeShade="BF"/>
                                <w:lang w:val="de-DE"/>
                              </w:rPr>
                              <w:t>DOE</w:t>
                            </w:r>
                          </w:p>
                        </w:txbxContent>
                      </v:textbox>
                    </v:shape>
                    <v:shape id="Straight Arrow Connector 32" o:spid="_x0000_s1036" type="#_x0000_t32" style="position:absolute;left:6942;top:11091;width:0;height:43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" filled="t" fillcolor="white [3201]" strokecolor="#515151 [3200]" strokeweight="2pt">
                      <v:stroke endarrow="block"/>
                    </v:shape>
                  </v:group>
                </v:group>
              </v:group>
            </w:pict>
          </mc:Fallback>
        </mc:AlternateContent>
      </w:r>
      <w:r>
        <w:rPr>
          <w:noProof/>
        </w:rPr>
        <mc:AlternateContent>
          <mc:Choice Requires="wps">
            <w:drawing>
              <wp:inline distT="0" distB="0" distL="0" distR="0" wp14:anchorId="697470CA" wp14:editId="3CA7C8CE">
                <wp:extent cx="1490980" cy="1584960"/>
                <wp:effectExtent l="15240" t="14605" r="17780" b="19685"/>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158496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6F66E5F9" w14:textId="77777777" w:rsidR="003F2E28" w:rsidRPr="003F2E28" w:rsidRDefault="003F2E28" w:rsidP="003F2E28">
                            <w:pPr>
                              <w:rPr>
                                <w:rFonts w:cs="Verdana"/>
                                <w:b/>
                                <w:bCs/>
                                <w:color w:val="3C3C3C" w:themeColor="text1" w:themeShade="BF"/>
                                <w:sz w:val="18"/>
                                <w:szCs w:val="18"/>
                                <w:lang w:val="en-GB" w:eastAsia="en-GB"/>
                              </w:rPr>
                            </w:pPr>
                            <w:r w:rsidRPr="003F2E28">
                              <w:rPr>
                                <w:rFonts w:cs="Verdana"/>
                                <w:b/>
                                <w:bCs/>
                                <w:color w:val="3C3C3C" w:themeColor="text1" w:themeShade="BF"/>
                                <w:sz w:val="18"/>
                                <w:szCs w:val="18"/>
                                <w:lang w:val="en-GB" w:eastAsia="en-GB"/>
                              </w:rPr>
                              <w:t>Gaziantep VER team</w:t>
                            </w:r>
                          </w:p>
                          <w:p w14:paraId="59916C3B" w14:textId="77777777" w:rsidR="003F2E28" w:rsidRPr="003F2E28" w:rsidRDefault="003F2E28" w:rsidP="00636CBA">
                            <w:pPr>
                              <w:numPr>
                                <w:ilvl w:val="0"/>
                                <w:numId w:val="30"/>
                              </w:numPr>
                              <w:spacing w:after="0" w:line="240" w:lineRule="auto"/>
                              <w:ind w:left="140" w:hanging="210"/>
                              <w:contextualSpacing w:val="0"/>
                              <w:rPr>
                                <w:rFonts w:cs="Verdana"/>
                                <w:color w:val="3C3C3C" w:themeColor="text1" w:themeShade="BF"/>
                                <w:sz w:val="18"/>
                                <w:szCs w:val="18"/>
                                <w:lang w:val="en-GB" w:eastAsia="en-GB"/>
                              </w:rPr>
                            </w:pPr>
                            <w:r w:rsidRPr="003F2E28">
                              <w:rPr>
                                <w:rFonts w:cs="Verdana"/>
                                <w:color w:val="3C3C3C" w:themeColor="text1" w:themeShade="BF"/>
                                <w:sz w:val="18"/>
                                <w:szCs w:val="18"/>
                                <w:lang w:val="en-GB" w:eastAsia="en-GB"/>
                              </w:rPr>
                              <w:t>Quality assurance &amp; control of the monitoring equipment.</w:t>
                            </w:r>
                          </w:p>
                          <w:p w14:paraId="3AF1E721" w14:textId="77777777" w:rsidR="003F2E28" w:rsidRPr="003F2E28" w:rsidRDefault="003F2E28" w:rsidP="00636CBA">
                            <w:pPr>
                              <w:numPr>
                                <w:ilvl w:val="0"/>
                                <w:numId w:val="30"/>
                              </w:numPr>
                              <w:spacing w:after="0" w:line="240" w:lineRule="auto"/>
                              <w:ind w:left="140" w:hanging="210"/>
                              <w:contextualSpacing w:val="0"/>
                              <w:rPr>
                                <w:rFonts w:cs="Verdana"/>
                                <w:color w:val="3C3C3C" w:themeColor="text1" w:themeShade="BF"/>
                                <w:sz w:val="18"/>
                                <w:szCs w:val="18"/>
                                <w:lang w:val="en-GB" w:eastAsia="en-GB"/>
                              </w:rPr>
                            </w:pPr>
                            <w:r w:rsidRPr="003F2E28">
                              <w:rPr>
                                <w:rFonts w:cs="Verdana"/>
                                <w:color w:val="3C3C3C" w:themeColor="text1" w:themeShade="BF"/>
                                <w:sz w:val="18"/>
                                <w:szCs w:val="18"/>
                                <w:lang w:val="en-GB" w:eastAsia="en-GB"/>
                              </w:rPr>
                              <w:t>Supported by the VER consultant</w:t>
                            </w:r>
                          </w:p>
                        </w:txbxContent>
                      </wps:txbx>
                      <wps:bodyPr rot="0" vert="horz" wrap="square" lIns="91440" tIns="45720" rIns="91440" bIns="45720" anchor="t" anchorCtr="0" upright="1">
                        <a:noAutofit/>
                      </wps:bodyPr>
                    </wps:wsp>
                  </a:graphicData>
                </a:graphic>
              </wp:inline>
            </w:drawing>
          </mc:Choice>
          <mc:Fallback>
            <w:pict>
              <v:shape w14:anchorId="697470CA" id="Text Box 17" o:spid="_x0000_s1037" type="#_x0000_t202" style="width:117.4pt;height:12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" fillcolor="white [3201]" strokecolor="#515151 [3200]" strokeweight="2pt">
                <v:textbox>
                  <w:txbxContent>
                    <w:p w14:paraId="6F66E5F9" w14:textId="77777777" w:rsidR="003F2E28" w:rsidRPr="003F2E28" w:rsidRDefault="003F2E28" w:rsidP="003F2E28">
                      <w:pPr>
                        <w:rPr>
                          <w:rFonts w:cs="Verdana"/>
                          <w:b/>
                          <w:bCs/>
                          <w:color w:val="3C3C3C" w:themeColor="text1" w:themeShade="BF"/>
                          <w:sz w:val="18"/>
                          <w:szCs w:val="18"/>
                          <w:lang w:val="en-GB" w:eastAsia="en-GB"/>
                        </w:rPr>
                      </w:pPr>
                      <w:r w:rsidRPr="003F2E28">
                        <w:rPr>
                          <w:rFonts w:cs="Verdana"/>
                          <w:b/>
                          <w:bCs/>
                          <w:color w:val="3C3C3C" w:themeColor="text1" w:themeShade="BF"/>
                          <w:sz w:val="18"/>
                          <w:szCs w:val="18"/>
                          <w:lang w:val="en-GB" w:eastAsia="en-GB"/>
                        </w:rPr>
                        <w:t>Gaziantep VER team</w:t>
                      </w:r>
                    </w:p>
                    <w:p w14:paraId="59916C3B" w14:textId="77777777" w:rsidR="003F2E28" w:rsidRPr="003F2E28" w:rsidRDefault="003F2E28" w:rsidP="00636CBA">
                      <w:pPr>
                        <w:numPr>
                          <w:ilvl w:val="0"/>
                          <w:numId w:val="30"/>
                        </w:numPr>
                        <w:spacing w:after="0" w:line="240" w:lineRule="auto"/>
                        <w:ind w:left="140" w:hanging="210"/>
                        <w:contextualSpacing w:val="0"/>
                        <w:rPr>
                          <w:rFonts w:cs="Verdana"/>
                          <w:color w:val="3C3C3C" w:themeColor="text1" w:themeShade="BF"/>
                          <w:sz w:val="18"/>
                          <w:szCs w:val="18"/>
                          <w:lang w:val="en-GB" w:eastAsia="en-GB"/>
                        </w:rPr>
                      </w:pPr>
                      <w:r w:rsidRPr="003F2E28">
                        <w:rPr>
                          <w:rFonts w:cs="Verdana"/>
                          <w:color w:val="3C3C3C" w:themeColor="text1" w:themeShade="BF"/>
                          <w:sz w:val="18"/>
                          <w:szCs w:val="18"/>
                          <w:lang w:val="en-GB" w:eastAsia="en-GB"/>
                        </w:rPr>
                        <w:t>Quality assurance &amp; control of the monitoring equipment.</w:t>
                      </w:r>
                    </w:p>
                    <w:p w14:paraId="3AF1E721" w14:textId="77777777" w:rsidR="003F2E28" w:rsidRPr="003F2E28" w:rsidRDefault="003F2E28" w:rsidP="00636CBA">
                      <w:pPr>
                        <w:numPr>
                          <w:ilvl w:val="0"/>
                          <w:numId w:val="30"/>
                        </w:numPr>
                        <w:spacing w:after="0" w:line="240" w:lineRule="auto"/>
                        <w:ind w:left="140" w:hanging="210"/>
                        <w:contextualSpacing w:val="0"/>
                        <w:rPr>
                          <w:rFonts w:cs="Verdana"/>
                          <w:color w:val="3C3C3C" w:themeColor="text1" w:themeShade="BF"/>
                          <w:sz w:val="18"/>
                          <w:szCs w:val="18"/>
                          <w:lang w:val="en-GB" w:eastAsia="en-GB"/>
                        </w:rPr>
                      </w:pPr>
                      <w:r w:rsidRPr="003F2E28">
                        <w:rPr>
                          <w:rFonts w:cs="Verdana"/>
                          <w:color w:val="3C3C3C" w:themeColor="text1" w:themeShade="BF"/>
                          <w:sz w:val="18"/>
                          <w:szCs w:val="18"/>
                          <w:lang w:val="en-GB" w:eastAsia="en-GB"/>
                        </w:rPr>
                        <w:t>Supported by the VER consultant</w:t>
                      </w:r>
                    </w:p>
                  </w:txbxContent>
                </v:textbox>
                <w10:anchorlock/>
              </v:shape>
            </w:pict>
          </mc:Fallback>
        </mc:AlternateContent>
      </w:r>
    </w:p>
    <w:p w14:paraId="692065F9" w14:textId="274B1FF0" w:rsidR="0085141B" w:rsidRDefault="0085141B" w:rsidP="003F2E28">
      <w:pPr>
        <w:spacing w:line="276" w:lineRule="auto"/>
        <w:jc w:val="both"/>
        <w:rPr>
          <w:b/>
          <w:lang w:val="en-GB"/>
        </w:rPr>
      </w:pPr>
      <w:bookmarkStart w:id="34" w:name="_Hlk96609995"/>
    </w:p>
    <w:p w14:paraId="505CE5CE" w14:textId="77777777" w:rsidR="00DD7CA8" w:rsidRDefault="00DD7CA8" w:rsidP="003F2E28">
      <w:pPr>
        <w:spacing w:line="276" w:lineRule="auto"/>
        <w:jc w:val="both"/>
        <w:rPr>
          <w:b/>
          <w:lang w:val="en-GB"/>
        </w:rPr>
      </w:pPr>
    </w:p>
    <w:p w14:paraId="0DD2D763" w14:textId="524CFE5C" w:rsidR="0085141B" w:rsidRDefault="00461059" w:rsidP="003F2E28">
      <w:pPr>
        <w:spacing w:line="276" w:lineRule="auto"/>
        <w:jc w:val="both"/>
        <w:rPr>
          <w:b/>
          <w:lang w:val="en-GB"/>
        </w:rPr>
      </w:pPr>
      <w:r>
        <w:rPr>
          <w:noProof/>
        </w:rPr>
        <mc:AlternateContent>
          <mc:Choice Requires="wps">
            <w:drawing>
              <wp:anchor distT="0" distB="0" distL="114300" distR="114300" simplePos="0" relativeHeight="251661312" behindDoc="0" locked="0" layoutInCell="1" allowOverlap="1" wp14:anchorId="163BAE58" wp14:editId="1C3C59C8">
                <wp:simplePos x="0" y="0"/>
                <wp:positionH relativeFrom="column">
                  <wp:posOffset>163830</wp:posOffset>
                </wp:positionH>
                <wp:positionV relativeFrom="paragraph">
                  <wp:posOffset>114935</wp:posOffset>
                </wp:positionV>
                <wp:extent cx="1310640" cy="657225"/>
                <wp:effectExtent l="0" t="0" r="3810" b="95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57225"/>
                        </a:xfrm>
                        <a:prstGeom prst="rect">
                          <a:avLst/>
                        </a:prstGeom>
                        <a:solidFill>
                          <a:srgbClr val="4F81BD"/>
                        </a:solidFill>
                        <a:ln w="25400" cap="flat" cmpd="sng" algn="ctr">
                          <a:solidFill>
                            <a:srgbClr val="4F81BD">
                              <a:shade val="50000"/>
                            </a:srgbClr>
                          </a:solidFill>
                          <a:prstDash val="solid"/>
                        </a:ln>
                        <a:effectLst/>
                      </wps:spPr>
                      <wps:txbx>
                        <w:txbxContent>
                          <w:p w14:paraId="1C27655D" w14:textId="77777777" w:rsidR="003612DE" w:rsidRPr="003E708F" w:rsidRDefault="003612DE" w:rsidP="003612DE">
                            <w:pPr>
                              <w:jc w:val="center"/>
                            </w:pPr>
                            <w:r w:rsidRPr="003E708F">
                              <w:t xml:space="preserve">Municipal Waste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3BAE58" id="Rectangle 37" o:spid="_x0000_s1038" style="position:absolute;left:0;text-align:left;margin-left:12.9pt;margin-top:9.05pt;width:103.2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" fillcolor="#4f81bd" strokecolor="#385d8a" strokeweight="2pt">
                <v:path arrowok="t"/>
                <v:textbox>
                  <w:txbxContent>
                    <w:p w14:paraId="1C27655D" w14:textId="77777777" w:rsidR="003612DE" w:rsidRPr="003E708F" w:rsidRDefault="003612DE" w:rsidP="003612DE">
                      <w:pPr>
                        <w:jc w:val="center"/>
                      </w:pPr>
                      <w:r w:rsidRPr="003E708F">
                        <w:t xml:space="preserve">Municipal Waste </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808A774" wp14:editId="1DC46564">
                <wp:simplePos x="0" y="0"/>
                <wp:positionH relativeFrom="column">
                  <wp:posOffset>1832610</wp:posOffset>
                </wp:positionH>
                <wp:positionV relativeFrom="paragraph">
                  <wp:posOffset>6350</wp:posOffset>
                </wp:positionV>
                <wp:extent cx="1310640" cy="857250"/>
                <wp:effectExtent l="0" t="0" r="381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857250"/>
                        </a:xfrm>
                        <a:prstGeom prst="rect">
                          <a:avLst/>
                        </a:prstGeom>
                        <a:solidFill>
                          <a:srgbClr val="4F81BD"/>
                        </a:solidFill>
                        <a:ln w="25400" cap="flat" cmpd="sng" algn="ctr">
                          <a:solidFill>
                            <a:srgbClr val="4F81BD">
                              <a:shade val="50000"/>
                            </a:srgbClr>
                          </a:solidFill>
                          <a:prstDash val="solid"/>
                        </a:ln>
                        <a:effectLst/>
                      </wps:spPr>
                      <wps:txbx>
                        <w:txbxContent>
                          <w:p w14:paraId="1FFC8E7E" w14:textId="77777777" w:rsidR="003612DE" w:rsidRPr="003E708F" w:rsidRDefault="003612DE" w:rsidP="003612DE">
                            <w:pPr>
                              <w:jc w:val="center"/>
                            </w:pPr>
                            <w:r>
                              <w:t>Waste Collection and Transportation</w:t>
                            </w:r>
                            <w:r w:rsidRPr="003E708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08A774" id="Rectangle 36" o:spid="_x0000_s1039" style="position:absolute;left:0;text-align:left;margin-left:144.3pt;margin-top:.5pt;width:103.2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" fillcolor="#4f81bd" strokecolor="#385d8a" strokeweight="2pt">
                <v:path arrowok="t"/>
                <v:textbox>
                  <w:txbxContent>
                    <w:p w14:paraId="1FFC8E7E" w14:textId="77777777" w:rsidR="003612DE" w:rsidRPr="003E708F" w:rsidRDefault="003612DE" w:rsidP="003612DE">
                      <w:pPr>
                        <w:jc w:val="center"/>
                      </w:pPr>
                      <w:r>
                        <w:t>Waste Collection and Transportation</w:t>
                      </w:r>
                      <w:r w:rsidRPr="003E708F">
                        <w:t xml:space="preserve"> </w:t>
                      </w:r>
                    </w:p>
                  </w:txbxContent>
                </v:textbox>
              </v:rect>
            </w:pict>
          </mc:Fallback>
        </mc:AlternateContent>
      </w:r>
    </w:p>
    <w:p w14:paraId="00E3DBBC" w14:textId="7D34E1FB" w:rsidR="003612DE" w:rsidRPr="002C7895" w:rsidRDefault="00461059" w:rsidP="003612DE">
      <w:r>
        <w:rPr>
          <w:noProof/>
        </w:rPr>
        <mc:AlternateContent>
          <mc:Choice Requires="wps">
            <w:drawing>
              <wp:anchor distT="0" distB="0" distL="114297" distR="114297" simplePos="0" relativeHeight="251673600" behindDoc="0" locked="0" layoutInCell="1" allowOverlap="1" wp14:anchorId="4AEB3C0B" wp14:editId="12E1D855">
                <wp:simplePos x="0" y="0"/>
                <wp:positionH relativeFrom="column">
                  <wp:posOffset>1653539</wp:posOffset>
                </wp:positionH>
                <wp:positionV relativeFrom="paragraph">
                  <wp:posOffset>290195</wp:posOffset>
                </wp:positionV>
                <wp:extent cx="0" cy="457200"/>
                <wp:effectExtent l="0" t="0" r="1905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06599A" id="Straight Connector 35" o:spid="_x0000_s1026" style="position:absolute;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30.2pt,22.85pt" to="130.2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" strokecolor="#4a7ebb">
                <o:lock v:ext="edit" shapetype="f"/>
              </v:line>
            </w:pict>
          </mc:Fallback>
        </mc:AlternateContent>
      </w:r>
      <w:r>
        <w:rPr>
          <w:noProof/>
        </w:rPr>
        <mc:AlternateContent>
          <mc:Choice Requires="wps">
            <w:drawing>
              <wp:anchor distT="4294967293" distB="4294967293" distL="114300" distR="114300" simplePos="0" relativeHeight="251674624" behindDoc="0" locked="0" layoutInCell="1" allowOverlap="1" wp14:anchorId="0CD0E9F0" wp14:editId="42371FC6">
                <wp:simplePos x="0" y="0"/>
                <wp:positionH relativeFrom="column">
                  <wp:posOffset>1911985</wp:posOffset>
                </wp:positionH>
                <wp:positionV relativeFrom="paragraph">
                  <wp:posOffset>859154</wp:posOffset>
                </wp:positionV>
                <wp:extent cx="560705"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07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914F1E" id="Straight Connector 34" o:spid="_x0000_s1026" style="position:absolute;flip:x;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50.55pt,67.65pt" to="194.7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" strokecolor="#4a7ebb">
                <o:lock v:ext="edit" shapetype="f"/>
              </v:line>
            </w:pict>
          </mc:Fallback>
        </mc:AlternateContent>
      </w:r>
      <w:r>
        <w:rPr>
          <w:noProof/>
        </w:rPr>
        <mc:AlternateContent>
          <mc:Choice Requires="wps">
            <w:drawing>
              <wp:anchor distT="4294967293" distB="4294967293" distL="114300" distR="114300" simplePos="0" relativeHeight="251679744" behindDoc="0" locked="0" layoutInCell="1" allowOverlap="1" wp14:anchorId="297EEA33" wp14:editId="20803937">
                <wp:simplePos x="0" y="0"/>
                <wp:positionH relativeFrom="column">
                  <wp:posOffset>799465</wp:posOffset>
                </wp:positionH>
                <wp:positionV relativeFrom="paragraph">
                  <wp:posOffset>3223894</wp:posOffset>
                </wp:positionV>
                <wp:extent cx="681355"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13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01385E" id="Straight Connector 33" o:spid="_x0000_s1026" style="position:absolute;flip:x;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2.95pt,253.85pt" to="116.6pt,2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" strokecolor="#4a7ebb">
                <o:lock v:ext="edit" shapetype="f"/>
              </v:line>
            </w:pict>
          </mc:Fallback>
        </mc:AlternateContent>
      </w:r>
      <w:r>
        <w:rPr>
          <w:noProof/>
        </w:rPr>
        <mc:AlternateContent>
          <mc:Choice Requires="wps">
            <w:drawing>
              <wp:anchor distT="4294967293" distB="4294967293" distL="114300" distR="114300" simplePos="0" relativeHeight="251676672" behindDoc="0" locked="0" layoutInCell="1" allowOverlap="1" wp14:anchorId="51B14E17" wp14:editId="091132B6">
                <wp:simplePos x="0" y="0"/>
                <wp:positionH relativeFrom="column">
                  <wp:posOffset>1713230</wp:posOffset>
                </wp:positionH>
                <wp:positionV relativeFrom="paragraph">
                  <wp:posOffset>2032634</wp:posOffset>
                </wp:positionV>
                <wp:extent cx="53467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46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51772D" id="Straight Connector 32" o:spid="_x0000_s1026" style="position:absolute;flip:x;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4.9pt,160.05pt" to="177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" strokecolor="#4a7ebb">
                <o:lock v:ext="edit" shapetype="f"/>
              </v:line>
            </w:pict>
          </mc:Fallback>
        </mc:AlternateContent>
      </w:r>
      <w:r>
        <w:rPr>
          <w:noProof/>
        </w:rPr>
        <mc:AlternateContent>
          <mc:Choice Requires="wps">
            <w:drawing>
              <wp:anchor distT="0" distB="0" distL="114297" distR="114297" simplePos="0" relativeHeight="251677696" behindDoc="0" locked="0" layoutInCell="1" allowOverlap="1" wp14:anchorId="4B7A4501" wp14:editId="47960335">
                <wp:simplePos x="0" y="0"/>
                <wp:positionH relativeFrom="column">
                  <wp:posOffset>1713864</wp:posOffset>
                </wp:positionH>
                <wp:positionV relativeFrom="paragraph">
                  <wp:posOffset>2033270</wp:posOffset>
                </wp:positionV>
                <wp:extent cx="0" cy="594995"/>
                <wp:effectExtent l="0" t="0" r="19050" b="1460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499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E5E28F" id="Straight Connector 31" o:spid="_x0000_s1026" style="position:absolute;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34.95pt,160.1pt" to="134.9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" strokecolor="#4a7ebb">
                <o:lock v:ext="edit" shapetype="f"/>
              </v:line>
            </w:pict>
          </mc:Fallback>
        </mc:AlternateContent>
      </w:r>
      <w:r>
        <w:rPr>
          <w:noProof/>
        </w:rPr>
        <mc:AlternateContent>
          <mc:Choice Requires="wps">
            <w:drawing>
              <wp:anchor distT="0" distB="0" distL="114300" distR="114300" simplePos="0" relativeHeight="251675648" behindDoc="0" locked="0" layoutInCell="1" allowOverlap="1" wp14:anchorId="067DEF3B" wp14:editId="0C0CD234">
                <wp:simplePos x="0" y="0"/>
                <wp:positionH relativeFrom="column">
                  <wp:posOffset>2248535</wp:posOffset>
                </wp:positionH>
                <wp:positionV relativeFrom="paragraph">
                  <wp:posOffset>1903095</wp:posOffset>
                </wp:positionV>
                <wp:extent cx="439420" cy="23241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32410"/>
                        </a:xfrm>
                        <a:prstGeom prst="rect">
                          <a:avLst/>
                        </a:prstGeom>
                        <a:solidFill>
                          <a:sysClr val="window" lastClr="FFFFFF"/>
                        </a:solidFill>
                        <a:ln w="6350">
                          <a:solidFill>
                            <a:prstClr val="black"/>
                          </a:solidFill>
                        </a:ln>
                        <a:effectLst/>
                      </wps:spPr>
                      <wps:txbx>
                        <w:txbxContent>
                          <w:p w14:paraId="7AC3049B" w14:textId="77777777" w:rsidR="003612DE" w:rsidRPr="00F37170" w:rsidRDefault="003612DE" w:rsidP="003612DE">
                            <w:pPr>
                              <w:jc w:val="center"/>
                              <w:rPr>
                                <w:sz w:val="16"/>
                                <w:szCs w:val="16"/>
                              </w:rPr>
                            </w:pPr>
                            <w:r>
                              <w:rPr>
                                <w:sz w:val="16"/>
                                <w:szCs w:val="16"/>
                              </w:rPr>
                              <w:t>LFG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DEF3B" id="Text Box 30" o:spid="_x0000_s1040" type="#_x0000_t202" style="position:absolute;margin-left:177.05pt;margin-top:149.85pt;width:34.6pt;height:1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" fillcolor="window" strokeweight=".5pt">
                <v:path arrowok="t"/>
                <v:textbox>
                  <w:txbxContent>
                    <w:p w14:paraId="7AC3049B" w14:textId="77777777" w:rsidR="003612DE" w:rsidRPr="00F37170" w:rsidRDefault="003612DE" w:rsidP="003612DE">
                      <w:pPr>
                        <w:jc w:val="center"/>
                        <w:rPr>
                          <w:sz w:val="16"/>
                          <w:szCs w:val="16"/>
                        </w:rPr>
                      </w:pPr>
                      <w:r>
                        <w:rPr>
                          <w:sz w:val="16"/>
                          <w:szCs w:val="16"/>
                        </w:rPr>
                        <w:t>LFG</w:t>
                      </w:r>
                    </w:p>
                  </w:txbxContent>
                </v:textbox>
              </v:shape>
            </w:pict>
          </mc:Fallback>
        </mc:AlternateContent>
      </w:r>
      <w:r>
        <w:rPr>
          <w:noProof/>
        </w:rPr>
        <mc:AlternateContent>
          <mc:Choice Requires="wps">
            <w:drawing>
              <wp:anchor distT="0" distB="0" distL="114299" distR="114299" simplePos="0" relativeHeight="251671552" behindDoc="0" locked="0" layoutInCell="1" allowOverlap="1" wp14:anchorId="59604494" wp14:editId="50420050">
                <wp:simplePos x="0" y="0"/>
                <wp:positionH relativeFrom="column">
                  <wp:posOffset>800734</wp:posOffset>
                </wp:positionH>
                <wp:positionV relativeFrom="paragraph">
                  <wp:posOffset>2974975</wp:posOffset>
                </wp:positionV>
                <wp:extent cx="0" cy="474345"/>
                <wp:effectExtent l="114300" t="19050" r="57150" b="781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
                        </a:xfrm>
                        <a:prstGeom prst="straightConnector1">
                          <a:avLst/>
                        </a:prstGeom>
                        <a:noFill/>
                        <a:ln w="25400">
                          <a:solidFill>
                            <a:srgbClr val="F79646"/>
                          </a:solidFill>
                          <a:round/>
                          <a:headEnd/>
                          <a:tailEnd type="arrow" w="med" len="med"/>
                        </a:ln>
                        <a:effectLst>
                          <a:outerShdw blurRad="40000"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D80AA4A" id="Straight Arrow Connector 29" o:spid="_x0000_s1026" type="#_x0000_t32" style="position:absolute;margin-left:63.05pt;margin-top:234.25pt;width:0;height:37.3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" strokecolor="#f79646" strokeweight="2pt">
                <v:stroke endarrow="open"/>
                <v:shadow on="t" color="black" opacity="24903f" origin=",.5" offset="0,.55556mm"/>
              </v:shape>
            </w:pict>
          </mc:Fallback>
        </mc:AlternateContent>
      </w:r>
      <w:r>
        <w:rPr>
          <w:noProof/>
        </w:rPr>
        <mc:AlternateContent>
          <mc:Choice Requires="wps">
            <w:drawing>
              <wp:anchor distT="4294967295" distB="4294967295" distL="114300" distR="114300" simplePos="0" relativeHeight="251670528" behindDoc="0" locked="0" layoutInCell="1" allowOverlap="1" wp14:anchorId="0F4F611C" wp14:editId="203E463D">
                <wp:simplePos x="0" y="0"/>
                <wp:positionH relativeFrom="column">
                  <wp:posOffset>1480820</wp:posOffset>
                </wp:positionH>
                <wp:positionV relativeFrom="paragraph">
                  <wp:posOffset>2637154</wp:posOffset>
                </wp:positionV>
                <wp:extent cx="354330" cy="0"/>
                <wp:effectExtent l="57150" t="76200" r="0" b="1333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4330" cy="0"/>
                        </a:xfrm>
                        <a:prstGeom prst="straightConnector1">
                          <a:avLst/>
                        </a:prstGeom>
                        <a:noFill/>
                        <a:ln w="25400">
                          <a:solidFill>
                            <a:srgbClr val="F79646"/>
                          </a:solidFill>
                          <a:round/>
                          <a:headEnd/>
                          <a:tailEnd type="arrow" w="med" len="med"/>
                        </a:ln>
                        <a:effectLst>
                          <a:outerShdw blurRad="40000" dist="20000" dir="5400000" rotWithShape="0">
                            <a:srgbClr val="000000">
                              <a:alpha val="37999"/>
                            </a:srgbClr>
                          </a:outerShdw>
                        </a:effectLst>
                      </wps:spPr>
                      <wps:bodyPr/>
                    </wps:wsp>
                  </a:graphicData>
                </a:graphic>
                <wp14:sizeRelH relativeFrom="page">
                  <wp14:pctWidth>0</wp14:pctWidth>
                </wp14:sizeRelH>
                <wp14:sizeRelV relativeFrom="margin">
                  <wp14:pctHeight>0</wp14:pctHeight>
                </wp14:sizeRelV>
              </wp:anchor>
            </w:drawing>
          </mc:Choice>
          <mc:Fallback>
            <w:pict>
              <v:shape w14:anchorId="0C0EDF25" id="Straight Arrow Connector 28" o:spid="_x0000_s1026" type="#_x0000_t32" style="position:absolute;margin-left:116.6pt;margin-top:207.65pt;width:27.9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" strokecolor="#f79646" strokeweight="2pt">
                <v:stroke endarrow="open"/>
                <v:shadow on="t" color="black" opacity="24903f" origin=",.5" offset="0,.55556mm"/>
              </v:shape>
            </w:pict>
          </mc:Fallback>
        </mc:AlternateContent>
      </w:r>
      <w:r>
        <w:rPr>
          <w:noProof/>
        </w:rPr>
        <mc:AlternateContent>
          <mc:Choice Requires="wps">
            <w:drawing>
              <wp:anchor distT="0" distB="0" distL="114299" distR="114299" simplePos="0" relativeHeight="251669504" behindDoc="0" locked="0" layoutInCell="1" allowOverlap="1" wp14:anchorId="44D28563" wp14:editId="0323BD05">
                <wp:simplePos x="0" y="0"/>
                <wp:positionH relativeFrom="column">
                  <wp:posOffset>2477134</wp:posOffset>
                </wp:positionH>
                <wp:positionV relativeFrom="paragraph">
                  <wp:posOffset>1830705</wp:posOffset>
                </wp:positionV>
                <wp:extent cx="0" cy="474345"/>
                <wp:effectExtent l="114300" t="19050" r="57150" b="7810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
                        </a:xfrm>
                        <a:prstGeom prst="straightConnector1">
                          <a:avLst/>
                        </a:prstGeom>
                        <a:noFill/>
                        <a:ln w="25400">
                          <a:solidFill>
                            <a:srgbClr val="F79646"/>
                          </a:solidFill>
                          <a:round/>
                          <a:headEnd/>
                          <a:tailEnd type="arrow" w="med" len="med"/>
                        </a:ln>
                        <a:effectLst>
                          <a:outerShdw blurRad="40000"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C00C79A" id="Straight Arrow Connector 27" o:spid="_x0000_s1026" type="#_x0000_t32" style="position:absolute;margin-left:195.05pt;margin-top:144.15pt;width:0;height:37.3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" strokecolor="#f79646" strokeweight="2pt">
                <v:stroke endarrow="open"/>
                <v:shadow on="t" color="black" opacity="24903f" origin=",.5" offset="0,.55556mm"/>
              </v:shape>
            </w:pict>
          </mc:Fallback>
        </mc:AlternateContent>
      </w:r>
      <w:r>
        <w:rPr>
          <w:noProof/>
        </w:rPr>
        <mc:AlternateContent>
          <mc:Choice Requires="wps">
            <w:drawing>
              <wp:anchor distT="0" distB="0" distL="114299" distR="114299" simplePos="0" relativeHeight="251668480" behindDoc="0" locked="0" layoutInCell="1" allowOverlap="1" wp14:anchorId="06E8011A" wp14:editId="5077B3B5">
                <wp:simplePos x="0" y="0"/>
                <wp:positionH relativeFrom="column">
                  <wp:posOffset>2472689</wp:posOffset>
                </wp:positionH>
                <wp:positionV relativeFrom="paragraph">
                  <wp:posOffset>661035</wp:posOffset>
                </wp:positionV>
                <wp:extent cx="0" cy="474345"/>
                <wp:effectExtent l="114300" t="19050" r="57150" b="781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
                        </a:xfrm>
                        <a:prstGeom prst="straightConnector1">
                          <a:avLst/>
                        </a:prstGeom>
                        <a:noFill/>
                        <a:ln w="25400">
                          <a:solidFill>
                            <a:srgbClr val="F79646"/>
                          </a:solidFill>
                          <a:round/>
                          <a:headEnd/>
                          <a:tailEnd type="arrow" w="med" len="med"/>
                        </a:ln>
                        <a:effectLst>
                          <a:outerShdw blurRad="40000"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95B306B" id="Straight Arrow Connector 26" o:spid="_x0000_s1026" type="#_x0000_t32" style="position:absolute;margin-left:194.7pt;margin-top:52.05pt;width:0;height:37.3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" strokecolor="#f79646" strokeweight="2pt">
                <v:stroke endarrow="open"/>
                <v:shadow on="t" color="black" opacity="24903f" origin=",.5" offset="0,.55556mm"/>
              </v:shape>
            </w:pict>
          </mc:Fallback>
        </mc:AlternateContent>
      </w:r>
      <w:r>
        <w:rPr>
          <w:noProof/>
        </w:rPr>
        <mc:AlternateContent>
          <mc:Choice Requires="wps">
            <w:drawing>
              <wp:anchor distT="4294967295" distB="4294967295" distL="114300" distR="114300" simplePos="0" relativeHeight="251667456" behindDoc="0" locked="0" layoutInCell="1" allowOverlap="1" wp14:anchorId="3A2E403A" wp14:editId="18E6F99F">
                <wp:simplePos x="0" y="0"/>
                <wp:positionH relativeFrom="column">
                  <wp:posOffset>1480820</wp:posOffset>
                </wp:positionH>
                <wp:positionV relativeFrom="paragraph">
                  <wp:posOffset>290829</wp:posOffset>
                </wp:positionV>
                <wp:extent cx="353695" cy="0"/>
                <wp:effectExtent l="0" t="76200" r="8255" b="1333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straightConnector1">
                          <a:avLst/>
                        </a:prstGeom>
                        <a:noFill/>
                        <a:ln w="25400">
                          <a:solidFill>
                            <a:srgbClr val="F79646"/>
                          </a:solidFill>
                          <a:round/>
                          <a:headEnd/>
                          <a:tailEnd type="arrow" w="med" len="med"/>
                        </a:ln>
                        <a:effectLst>
                          <a:outerShdw blurRad="40000" dist="20000" dir="5400000" rotWithShape="0">
                            <a:srgbClr val="000000">
                              <a:alpha val="37999"/>
                            </a:srgbClr>
                          </a:outerShdw>
                        </a:effectLst>
                      </wps:spPr>
                      <wps:bodyPr/>
                    </wps:wsp>
                  </a:graphicData>
                </a:graphic>
                <wp14:sizeRelH relativeFrom="page">
                  <wp14:pctWidth>0</wp14:pctWidth>
                </wp14:sizeRelH>
                <wp14:sizeRelV relativeFrom="margin">
                  <wp14:pctHeight>0</wp14:pctHeight>
                </wp14:sizeRelV>
              </wp:anchor>
            </w:drawing>
          </mc:Choice>
          <mc:Fallback>
            <w:pict>
              <v:shape w14:anchorId="66E5D81E" id="Straight Arrow Connector 25" o:spid="_x0000_s1026" type="#_x0000_t32" style="position:absolute;margin-left:116.6pt;margin-top:22.9pt;width:27.8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" strokecolor="#f79646"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3360" behindDoc="0" locked="0" layoutInCell="1" allowOverlap="1" wp14:anchorId="5FDBCECC" wp14:editId="333A834C">
                <wp:simplePos x="0" y="0"/>
                <wp:positionH relativeFrom="column">
                  <wp:posOffset>1831340</wp:posOffset>
                </wp:positionH>
                <wp:positionV relativeFrom="paragraph">
                  <wp:posOffset>1141730</wp:posOffset>
                </wp:positionV>
                <wp:extent cx="1310640" cy="672465"/>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72465"/>
                        </a:xfrm>
                        <a:prstGeom prst="rect">
                          <a:avLst/>
                        </a:prstGeom>
                        <a:solidFill>
                          <a:srgbClr val="4F81BD"/>
                        </a:solidFill>
                        <a:ln w="25400" cap="flat" cmpd="sng" algn="ctr">
                          <a:solidFill>
                            <a:srgbClr val="4F81BD">
                              <a:shade val="50000"/>
                            </a:srgbClr>
                          </a:solidFill>
                          <a:prstDash val="solid"/>
                        </a:ln>
                        <a:effectLst/>
                      </wps:spPr>
                      <wps:txbx>
                        <w:txbxContent>
                          <w:p w14:paraId="2E60F34A" w14:textId="77777777" w:rsidR="003612DE" w:rsidRPr="003E708F" w:rsidRDefault="003612DE" w:rsidP="003612DE">
                            <w:pPr>
                              <w:jc w:val="center"/>
                            </w:pPr>
                            <w:r>
                              <w:t>Landfill Area</w:t>
                            </w:r>
                            <w:r w:rsidRPr="003E708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FDBCECC" id="Rectangle 17" o:spid="_x0000_s1041" style="position:absolute;margin-left:144.2pt;margin-top:89.9pt;width:103.2pt;height:5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" fillcolor="#4f81bd" strokecolor="#385d8a" strokeweight="2pt">
                <v:path arrowok="t"/>
                <v:textbox>
                  <w:txbxContent>
                    <w:p w14:paraId="2E60F34A" w14:textId="77777777" w:rsidR="003612DE" w:rsidRPr="003E708F" w:rsidRDefault="003612DE" w:rsidP="003612DE">
                      <w:pPr>
                        <w:jc w:val="center"/>
                      </w:pPr>
                      <w:r>
                        <w:t>Landfill Area</w:t>
                      </w:r>
                      <w:r w:rsidRPr="003E708F">
                        <w:t xml:space="preserve"> </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2002EE4F" wp14:editId="5F042486">
                <wp:simplePos x="0" y="0"/>
                <wp:positionH relativeFrom="column">
                  <wp:posOffset>166370</wp:posOffset>
                </wp:positionH>
                <wp:positionV relativeFrom="paragraph">
                  <wp:posOffset>2297430</wp:posOffset>
                </wp:positionV>
                <wp:extent cx="1310640" cy="672465"/>
                <wp:effectExtent l="0" t="0" r="381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72465"/>
                        </a:xfrm>
                        <a:prstGeom prst="rect">
                          <a:avLst/>
                        </a:prstGeom>
                        <a:solidFill>
                          <a:srgbClr val="4F81BD"/>
                        </a:solidFill>
                        <a:ln w="25400" cap="flat" cmpd="sng" algn="ctr">
                          <a:solidFill>
                            <a:srgbClr val="4F81BD">
                              <a:shade val="50000"/>
                            </a:srgbClr>
                          </a:solidFill>
                          <a:prstDash val="solid"/>
                        </a:ln>
                        <a:effectLst/>
                      </wps:spPr>
                      <wps:txbx>
                        <w:txbxContent>
                          <w:p w14:paraId="10525E2E" w14:textId="77777777" w:rsidR="003612DE" w:rsidRPr="003E708F" w:rsidRDefault="003612DE" w:rsidP="003612DE">
                            <w:pPr>
                              <w:jc w:val="center"/>
                            </w:pPr>
                            <w:r>
                              <w:t>Gas Engines</w:t>
                            </w:r>
                            <w:r w:rsidRPr="003E708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02EE4F" id="Rectangle 16" o:spid="_x0000_s1042" style="position:absolute;margin-left:13.1pt;margin-top:180.9pt;width:103.2pt;height:5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" fillcolor="#4f81bd" strokecolor="#385d8a" strokeweight="2pt">
                <v:path arrowok="t"/>
                <v:textbox>
                  <w:txbxContent>
                    <w:p w14:paraId="10525E2E" w14:textId="77777777" w:rsidR="003612DE" w:rsidRPr="003E708F" w:rsidRDefault="003612DE" w:rsidP="003612DE">
                      <w:pPr>
                        <w:jc w:val="center"/>
                      </w:pPr>
                      <w:r>
                        <w:t>Gas Engines</w:t>
                      </w:r>
                      <w:r w:rsidRPr="003E708F">
                        <w:t xml:space="preserve"> </w:t>
                      </w:r>
                    </w:p>
                  </w:txbxContent>
                </v:textbox>
              </v:rect>
            </w:pict>
          </mc:Fallback>
        </mc:AlternateContent>
      </w:r>
    </w:p>
    <w:p w14:paraId="40715F7D" w14:textId="77777777" w:rsidR="003612DE" w:rsidRPr="002C7895" w:rsidRDefault="003612DE" w:rsidP="003612DE"/>
    <w:p w14:paraId="58690DFC" w14:textId="7C80A01B" w:rsidR="003612DE" w:rsidRPr="002C7895" w:rsidRDefault="00461059" w:rsidP="003612DE">
      <w:r>
        <w:rPr>
          <w:noProof/>
        </w:rPr>
        <mc:AlternateContent>
          <mc:Choice Requires="wps">
            <w:drawing>
              <wp:anchor distT="0" distB="0" distL="114300" distR="114300" simplePos="0" relativeHeight="251672576" behindDoc="0" locked="0" layoutInCell="1" allowOverlap="1" wp14:anchorId="2EFCDC6D" wp14:editId="57CA0723">
                <wp:simplePos x="0" y="0"/>
                <wp:positionH relativeFrom="column">
                  <wp:posOffset>1362075</wp:posOffset>
                </wp:positionH>
                <wp:positionV relativeFrom="paragraph">
                  <wp:posOffset>240030</wp:posOffset>
                </wp:positionV>
                <wp:extent cx="543560" cy="232410"/>
                <wp:effectExtent l="0" t="0" r="889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560" cy="232410"/>
                        </a:xfrm>
                        <a:prstGeom prst="rect">
                          <a:avLst/>
                        </a:prstGeom>
                        <a:solidFill>
                          <a:sysClr val="window" lastClr="FFFFFF"/>
                        </a:solidFill>
                        <a:ln w="6350">
                          <a:solidFill>
                            <a:prstClr val="black"/>
                          </a:solidFill>
                        </a:ln>
                        <a:effectLst/>
                      </wps:spPr>
                      <wps:txbx>
                        <w:txbxContent>
                          <w:p w14:paraId="72BA886A" w14:textId="77777777" w:rsidR="003612DE" w:rsidRPr="00F37170" w:rsidRDefault="003612DE" w:rsidP="003612DE">
                            <w:pPr>
                              <w:jc w:val="center"/>
                              <w:rPr>
                                <w:sz w:val="16"/>
                                <w:szCs w:val="16"/>
                              </w:rPr>
                            </w:pPr>
                            <w:r w:rsidRPr="00F37170">
                              <w:rPr>
                                <w:sz w:val="16"/>
                                <w:szCs w:val="16"/>
                              </w:rPr>
                              <w:t>MSW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CDC6D" id="Text Box 15" o:spid="_x0000_s1043" type="#_x0000_t202" style="position:absolute;margin-left:107.25pt;margin-top:18.9pt;width:42.8pt;height:1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" fillcolor="window" strokeweight=".5pt">
                <v:path arrowok="t"/>
                <v:textbox>
                  <w:txbxContent>
                    <w:p w14:paraId="72BA886A" w14:textId="77777777" w:rsidR="003612DE" w:rsidRPr="00F37170" w:rsidRDefault="003612DE" w:rsidP="003612DE">
                      <w:pPr>
                        <w:jc w:val="center"/>
                        <w:rPr>
                          <w:sz w:val="16"/>
                          <w:szCs w:val="16"/>
                        </w:rPr>
                      </w:pPr>
                      <w:r w:rsidRPr="00F37170">
                        <w:rPr>
                          <w:sz w:val="16"/>
                          <w:szCs w:val="16"/>
                        </w:rPr>
                        <w:t>MSW</w:t>
                      </w:r>
                    </w:p>
                  </w:txbxContent>
                </v:textbox>
              </v:shape>
            </w:pict>
          </mc:Fallback>
        </mc:AlternateContent>
      </w:r>
    </w:p>
    <w:p w14:paraId="514A5E1A" w14:textId="0C98F7CB" w:rsidR="003612DE" w:rsidRPr="002C7895" w:rsidRDefault="003612DE" w:rsidP="003612DE"/>
    <w:p w14:paraId="2D08F851" w14:textId="14859F44" w:rsidR="003612DE" w:rsidRPr="002C7895" w:rsidRDefault="003612DE" w:rsidP="003612DE"/>
    <w:p w14:paraId="4C2B1258" w14:textId="77777777" w:rsidR="003612DE" w:rsidRPr="002C7895" w:rsidRDefault="003612DE" w:rsidP="003612DE"/>
    <w:p w14:paraId="2B6B886C" w14:textId="022F8FB5" w:rsidR="003612DE" w:rsidRPr="002C7895" w:rsidRDefault="003612DE" w:rsidP="003612DE"/>
    <w:p w14:paraId="575D5187" w14:textId="5FFA23FA" w:rsidR="003612DE" w:rsidRPr="002C7895" w:rsidRDefault="00461059" w:rsidP="003612DE">
      <w:r>
        <w:rPr>
          <w:noProof/>
        </w:rPr>
        <mc:AlternateContent>
          <mc:Choice Requires="wps">
            <w:drawing>
              <wp:anchor distT="0" distB="0" distL="114300" distR="114300" simplePos="0" relativeHeight="251680768" behindDoc="0" locked="0" layoutInCell="1" allowOverlap="1" wp14:anchorId="785D8FFF" wp14:editId="4630FA2B">
                <wp:simplePos x="0" y="0"/>
                <wp:positionH relativeFrom="column">
                  <wp:posOffset>72390</wp:posOffset>
                </wp:positionH>
                <wp:positionV relativeFrom="paragraph">
                  <wp:posOffset>80010</wp:posOffset>
                </wp:positionV>
                <wp:extent cx="4916805" cy="234696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805" cy="2346960"/>
                        </a:xfrm>
                        <a:prstGeom prst="rect">
                          <a:avLst/>
                        </a:prstGeom>
                        <a:noFill/>
                        <a:ln w="25400" cap="rnd" cmpd="sng" algn="ctr">
                          <a:solidFill>
                            <a:srgbClr val="92D05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E0B90A" id="Rectangle 14" o:spid="_x0000_s1026" style="position:absolute;margin-left:5.7pt;margin-top:6.3pt;width:387.15pt;height:18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" filled="f" strokecolor="#92d050" strokeweight="2pt">
                <v:stroke dashstyle="3 1" endcap="round"/>
                <v:path arrowok="t"/>
              </v:rect>
            </w:pict>
          </mc:Fallback>
        </mc:AlternateContent>
      </w:r>
    </w:p>
    <w:p w14:paraId="320D8E06" w14:textId="77777777" w:rsidR="003612DE" w:rsidRPr="002C7895" w:rsidRDefault="003612DE" w:rsidP="003612DE"/>
    <w:p w14:paraId="4D0E37D2" w14:textId="546F8D1A" w:rsidR="003612DE" w:rsidRDefault="00461059" w:rsidP="003612DE">
      <w:r>
        <w:rPr>
          <w:noProof/>
        </w:rPr>
        <mc:AlternateContent>
          <mc:Choice Requires="wps">
            <w:drawing>
              <wp:anchor distT="0" distB="0" distL="114300" distR="114300" simplePos="0" relativeHeight="251664384" behindDoc="0" locked="0" layoutInCell="1" allowOverlap="1" wp14:anchorId="0B5EA836" wp14:editId="19B8750F">
                <wp:simplePos x="0" y="0"/>
                <wp:positionH relativeFrom="column">
                  <wp:posOffset>1832610</wp:posOffset>
                </wp:positionH>
                <wp:positionV relativeFrom="paragraph">
                  <wp:posOffset>5080</wp:posOffset>
                </wp:positionV>
                <wp:extent cx="1310640" cy="800100"/>
                <wp:effectExtent l="0" t="0" r="381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800100"/>
                        </a:xfrm>
                        <a:prstGeom prst="rect">
                          <a:avLst/>
                        </a:prstGeom>
                        <a:solidFill>
                          <a:srgbClr val="4F81BD"/>
                        </a:solidFill>
                        <a:ln w="25400" cap="flat" cmpd="sng" algn="ctr">
                          <a:solidFill>
                            <a:srgbClr val="4F81BD">
                              <a:shade val="50000"/>
                            </a:srgbClr>
                          </a:solidFill>
                          <a:prstDash val="solid"/>
                        </a:ln>
                        <a:effectLst/>
                      </wps:spPr>
                      <wps:txbx>
                        <w:txbxContent>
                          <w:p w14:paraId="46CA9660" w14:textId="77777777" w:rsidR="003612DE" w:rsidRPr="003E708F" w:rsidRDefault="003612DE" w:rsidP="003612DE">
                            <w:pPr>
                              <w:jc w:val="center"/>
                            </w:pPr>
                            <w:r>
                              <w:t>Landfill Gas Extraction System</w:t>
                            </w:r>
                            <w:r w:rsidRPr="003E708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5EA836" id="Rectangle 13" o:spid="_x0000_s1044" style="position:absolute;margin-left:144.3pt;margin-top:.4pt;width:103.2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" fillcolor="#4f81bd" strokecolor="#385d8a" strokeweight="2pt">
                <v:path arrowok="t"/>
                <v:textbox>
                  <w:txbxContent>
                    <w:p w14:paraId="46CA9660" w14:textId="77777777" w:rsidR="003612DE" w:rsidRPr="003E708F" w:rsidRDefault="003612DE" w:rsidP="003612DE">
                      <w:pPr>
                        <w:jc w:val="center"/>
                      </w:pPr>
                      <w:r>
                        <w:t>Landfill Gas Extraction System</w:t>
                      </w:r>
                      <w:r w:rsidRPr="003E708F">
                        <w:t xml:space="preserve"> </w:t>
                      </w:r>
                    </w:p>
                  </w:txbxContent>
                </v:textbox>
              </v:rect>
            </w:pict>
          </mc:Fallback>
        </mc:AlternateContent>
      </w:r>
    </w:p>
    <w:p w14:paraId="3580639C" w14:textId="77777777" w:rsidR="003612DE" w:rsidRDefault="003612DE" w:rsidP="003612DE">
      <w:pPr>
        <w:pStyle w:val="SDMPDDPoASubSection1"/>
        <w:tabs>
          <w:tab w:val="clear" w:pos="1474"/>
        </w:tabs>
        <w:ind w:left="709"/>
      </w:pPr>
    </w:p>
    <w:p w14:paraId="197A15DD" w14:textId="0BE7028A" w:rsidR="003612DE" w:rsidRDefault="00461059" w:rsidP="003612DE">
      <w:pPr>
        <w:pStyle w:val="SDMPDDPoASubSection1"/>
        <w:tabs>
          <w:tab w:val="clear" w:pos="1474"/>
        </w:tabs>
        <w:ind w:left="709"/>
      </w:pPr>
      <w:r>
        <w:rPr>
          <w:noProof/>
        </w:rPr>
        <mc:AlternateContent>
          <mc:Choice Requires="wps">
            <w:drawing>
              <wp:anchor distT="0" distB="0" distL="114300" distR="114300" simplePos="0" relativeHeight="251678720" behindDoc="0" locked="0" layoutInCell="1" allowOverlap="1" wp14:anchorId="0C697C71" wp14:editId="39ABB90D">
                <wp:simplePos x="0" y="0"/>
                <wp:positionH relativeFrom="column">
                  <wp:posOffset>1474470</wp:posOffset>
                </wp:positionH>
                <wp:positionV relativeFrom="paragraph">
                  <wp:posOffset>237490</wp:posOffset>
                </wp:positionV>
                <wp:extent cx="731520" cy="2514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51460"/>
                        </a:xfrm>
                        <a:prstGeom prst="rect">
                          <a:avLst/>
                        </a:prstGeom>
                        <a:solidFill>
                          <a:sysClr val="window" lastClr="FFFFFF"/>
                        </a:solidFill>
                        <a:ln w="6350">
                          <a:solidFill>
                            <a:prstClr val="black"/>
                          </a:solidFill>
                        </a:ln>
                        <a:effectLst/>
                      </wps:spPr>
                      <wps:txbx>
                        <w:txbxContent>
                          <w:p w14:paraId="0286811C" w14:textId="77777777" w:rsidR="003612DE" w:rsidRPr="00F619DE" w:rsidRDefault="003612DE" w:rsidP="003612DE">
                            <w:pPr>
                              <w:jc w:val="center"/>
                              <w:rPr>
                                <w:sz w:val="16"/>
                                <w:szCs w:val="16"/>
                              </w:rPr>
                            </w:pPr>
                            <w:r w:rsidRPr="00F619DE">
                              <w:rPr>
                                <w:sz w:val="16"/>
                                <w:szCs w:val="16"/>
                              </w:rPr>
                              <w:t>Electricity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97C71" id="Text Box 12" o:spid="_x0000_s1045" type="#_x0000_t202" style="position:absolute;left:0;text-align:left;margin-left:116.1pt;margin-top:18.7pt;width:57.6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" fillcolor="window" strokeweight=".5pt">
                <v:path arrowok="t"/>
                <v:textbox>
                  <w:txbxContent>
                    <w:p w14:paraId="0286811C" w14:textId="77777777" w:rsidR="003612DE" w:rsidRPr="00F619DE" w:rsidRDefault="003612DE" w:rsidP="003612DE">
                      <w:pPr>
                        <w:jc w:val="center"/>
                        <w:rPr>
                          <w:sz w:val="16"/>
                          <w:szCs w:val="16"/>
                        </w:rPr>
                      </w:pPr>
                      <w:r w:rsidRPr="00F619DE">
                        <w:rPr>
                          <w:sz w:val="16"/>
                          <w:szCs w:val="16"/>
                        </w:rPr>
                        <w:t>Electricity</w:t>
                      </w:r>
                    </w:p>
                  </w:txbxContent>
                </v:textbox>
              </v:shape>
            </w:pict>
          </mc:Fallback>
        </mc:AlternateContent>
      </w:r>
    </w:p>
    <w:p w14:paraId="7BA58FFB" w14:textId="06D41DA1" w:rsidR="003612DE" w:rsidRDefault="00461059" w:rsidP="003612DE">
      <w:pPr>
        <w:pStyle w:val="SDMPDDPoASubSection1"/>
        <w:tabs>
          <w:tab w:val="clear" w:pos="1474"/>
        </w:tabs>
        <w:ind w:left="709"/>
      </w:pPr>
      <w:r>
        <w:rPr>
          <w:noProof/>
        </w:rPr>
        <mc:AlternateContent>
          <mc:Choice Requires="wps">
            <w:drawing>
              <wp:anchor distT="0" distB="0" distL="114300" distR="114300" simplePos="0" relativeHeight="251666432" behindDoc="0" locked="0" layoutInCell="1" allowOverlap="1" wp14:anchorId="4FCC8783" wp14:editId="579EEC17">
                <wp:simplePos x="0" y="0"/>
                <wp:positionH relativeFrom="column">
                  <wp:posOffset>163830</wp:posOffset>
                </wp:positionH>
                <wp:positionV relativeFrom="paragraph">
                  <wp:posOffset>236855</wp:posOffset>
                </wp:positionV>
                <wp:extent cx="1310640" cy="632460"/>
                <wp:effectExtent l="0" t="0" r="381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32460"/>
                        </a:xfrm>
                        <a:prstGeom prst="rect">
                          <a:avLst/>
                        </a:prstGeom>
                        <a:solidFill>
                          <a:srgbClr val="4F81BD"/>
                        </a:solidFill>
                        <a:ln w="25400" cap="flat" cmpd="sng" algn="ctr">
                          <a:solidFill>
                            <a:srgbClr val="4F81BD">
                              <a:shade val="50000"/>
                            </a:srgbClr>
                          </a:solidFill>
                          <a:prstDash val="solid"/>
                        </a:ln>
                        <a:effectLst/>
                      </wps:spPr>
                      <wps:txbx>
                        <w:txbxContent>
                          <w:p w14:paraId="2DE40CC6" w14:textId="77777777" w:rsidR="003612DE" w:rsidRPr="003E708F" w:rsidRDefault="003612DE" w:rsidP="003612DE">
                            <w:pPr>
                              <w:jc w:val="center"/>
                            </w:pPr>
                            <w:r>
                              <w:t>Grid Connection</w:t>
                            </w:r>
                            <w:r w:rsidRPr="003E708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CC8783" id="Rectangle 11" o:spid="_x0000_s1046" style="position:absolute;left:0;text-align:left;margin-left:12.9pt;margin-top:18.65pt;width:103.2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" fillcolor="#4f81bd" strokecolor="#385d8a" strokeweight="2pt">
                <v:path arrowok="t"/>
                <v:textbox>
                  <w:txbxContent>
                    <w:p w14:paraId="2DE40CC6" w14:textId="77777777" w:rsidR="003612DE" w:rsidRPr="003E708F" w:rsidRDefault="003612DE" w:rsidP="003612DE">
                      <w:pPr>
                        <w:jc w:val="center"/>
                      </w:pPr>
                      <w:r>
                        <w:t>Grid Connection</w:t>
                      </w:r>
                      <w:r w:rsidRPr="003E708F">
                        <w:t xml:space="preserve"> </w:t>
                      </w:r>
                    </w:p>
                  </w:txbxContent>
                </v:textbox>
              </v:rect>
            </w:pict>
          </mc:Fallback>
        </mc:AlternateContent>
      </w:r>
    </w:p>
    <w:p w14:paraId="19918214" w14:textId="77777777" w:rsidR="003612DE" w:rsidRDefault="003612DE" w:rsidP="003612DE">
      <w:pPr>
        <w:pStyle w:val="SDMPDDPoASubSection1"/>
        <w:tabs>
          <w:tab w:val="clear" w:pos="1474"/>
        </w:tabs>
        <w:ind w:left="709"/>
      </w:pPr>
    </w:p>
    <w:p w14:paraId="7E37F056" w14:textId="77777777" w:rsidR="003612DE" w:rsidRDefault="003612DE" w:rsidP="003612DE">
      <w:pPr>
        <w:pStyle w:val="SDMPDDPoASubSection1"/>
        <w:tabs>
          <w:tab w:val="clear" w:pos="1474"/>
        </w:tabs>
        <w:ind w:left="709"/>
      </w:pPr>
    </w:p>
    <w:bookmarkEnd w:id="34"/>
    <w:p w14:paraId="252814CA" w14:textId="605B78DE" w:rsidR="003612DE" w:rsidRDefault="008B131F" w:rsidP="00E84B81">
      <w:pPr>
        <w:pStyle w:val="SDMPDDPoASubSection1"/>
        <w:tabs>
          <w:tab w:val="clear" w:pos="1474"/>
        </w:tabs>
        <w:jc w:val="center"/>
      </w:pPr>
      <w:r w:rsidRPr="00B10AC8">
        <w:rPr>
          <w:rFonts w:ascii="Verdana" w:eastAsiaTheme="minorHAnsi" w:hAnsi="Verdana" w:cs="Times New Roman (Body CS)"/>
          <w:b w:val="0"/>
          <w:color w:val="4D4D4C"/>
          <w:lang w:eastAsia="en-US"/>
        </w:rPr>
        <w:t>Figure 2- Project boundary</w:t>
      </w:r>
    </w:p>
    <w:p w14:paraId="3927BE8E" w14:textId="77777777" w:rsidR="00EF1BF5" w:rsidRDefault="00EF1BF5" w:rsidP="003F2E28">
      <w:pPr>
        <w:spacing w:line="276" w:lineRule="auto"/>
        <w:jc w:val="both"/>
        <w:rPr>
          <w:b/>
          <w:lang w:val="en-GB"/>
        </w:rPr>
      </w:pPr>
    </w:p>
    <w:p w14:paraId="0D39F306" w14:textId="5CAECE28" w:rsidR="003F2E28" w:rsidRPr="003F2E28" w:rsidRDefault="003F2E28" w:rsidP="003F2E28">
      <w:pPr>
        <w:spacing w:line="276" w:lineRule="auto"/>
        <w:jc w:val="both"/>
        <w:rPr>
          <w:b/>
          <w:lang w:val="en-GB"/>
        </w:rPr>
      </w:pPr>
      <w:r w:rsidRPr="003F2E28">
        <w:rPr>
          <w:b/>
          <w:lang w:val="en-GB"/>
        </w:rPr>
        <w:t>Registration of the monitored data</w:t>
      </w:r>
    </w:p>
    <w:p w14:paraId="032CD4AC" w14:textId="77777777" w:rsidR="003F2E28" w:rsidRPr="003F2E28" w:rsidRDefault="003F2E28" w:rsidP="003F2E28">
      <w:pPr>
        <w:spacing w:line="276" w:lineRule="auto"/>
        <w:jc w:val="both"/>
        <w:rPr>
          <w:lang w:val="en-GB"/>
        </w:rPr>
      </w:pPr>
    </w:p>
    <w:p w14:paraId="69E77365" w14:textId="0C60906F" w:rsidR="003F2E28" w:rsidRPr="003F2E28" w:rsidRDefault="003F2E28" w:rsidP="00840238">
      <w:pPr>
        <w:spacing w:line="240" w:lineRule="auto"/>
        <w:jc w:val="both"/>
        <w:rPr>
          <w:lang w:val="en-GB"/>
        </w:rPr>
      </w:pPr>
      <w:r w:rsidRPr="003F2E28">
        <w:rPr>
          <w:lang w:val="en-GB"/>
        </w:rPr>
        <w:t xml:space="preserve">The Gaziantep </w:t>
      </w:r>
      <w:r w:rsidR="000B5778">
        <w:rPr>
          <w:lang w:val="en-GB"/>
        </w:rPr>
        <w:t>GS</w:t>
      </w:r>
      <w:r w:rsidRPr="003F2E28">
        <w:rPr>
          <w:lang w:val="en-GB"/>
        </w:rPr>
        <w:t xml:space="preserve">VER-Team </w:t>
      </w:r>
      <w:r w:rsidR="000B5778">
        <w:rPr>
          <w:lang w:val="en-GB"/>
        </w:rPr>
        <w:t>is</w:t>
      </w:r>
      <w:r w:rsidRPr="003F2E28">
        <w:rPr>
          <w:lang w:val="en-GB"/>
        </w:rPr>
        <w:t xml:space="preserve"> responsible for quality assurance and quality control of the monitoring equipment. The data measured by the monitoring equipment </w:t>
      </w:r>
      <w:r w:rsidR="000B5778">
        <w:rPr>
          <w:lang w:val="en-GB"/>
        </w:rPr>
        <w:t>is</w:t>
      </w:r>
      <w:r w:rsidRPr="003F2E28">
        <w:rPr>
          <w:lang w:val="en-GB"/>
        </w:rPr>
        <w:t xml:space="preserve"> be</w:t>
      </w:r>
      <w:r w:rsidR="000B5778">
        <w:rPr>
          <w:lang w:val="en-GB"/>
        </w:rPr>
        <w:t>ing</w:t>
      </w:r>
      <w:r w:rsidRPr="003F2E28">
        <w:rPr>
          <w:lang w:val="en-GB"/>
        </w:rPr>
        <w:t xml:space="preserve"> stored and processed into a monitoring report, which </w:t>
      </w:r>
      <w:r w:rsidR="000B5778">
        <w:rPr>
          <w:lang w:val="en-GB"/>
        </w:rPr>
        <w:t>is</w:t>
      </w:r>
      <w:r w:rsidRPr="003F2E28">
        <w:rPr>
          <w:lang w:val="en-GB"/>
        </w:rPr>
        <w:t xml:space="preserve"> submitted by the project owner. All the monitored data will be stored during the crediting period and for at least two years after the end of the crediting period, whichever occurs later.</w:t>
      </w:r>
    </w:p>
    <w:p w14:paraId="6F42CA46" w14:textId="77777777" w:rsidR="003F2E28" w:rsidRPr="003F2E28" w:rsidRDefault="003F2E28" w:rsidP="003F2E28">
      <w:pPr>
        <w:spacing w:line="276" w:lineRule="auto"/>
        <w:jc w:val="both"/>
        <w:rPr>
          <w:lang w:val="en-GB"/>
        </w:rPr>
      </w:pPr>
    </w:p>
    <w:p w14:paraId="7056D570" w14:textId="288B9F02" w:rsidR="003F2E28" w:rsidRPr="003F2E28" w:rsidRDefault="003F2E28" w:rsidP="003F2E28">
      <w:pPr>
        <w:spacing w:line="276" w:lineRule="auto"/>
        <w:jc w:val="both"/>
        <w:rPr>
          <w:b/>
          <w:lang w:val="en-GB"/>
        </w:rPr>
      </w:pPr>
      <w:r w:rsidRPr="003F2E28">
        <w:rPr>
          <w:b/>
          <w:lang w:val="en-GB"/>
        </w:rPr>
        <w:t>Corrective actions and emergency preparedness</w:t>
      </w:r>
    </w:p>
    <w:p w14:paraId="4E472D30" w14:textId="77777777" w:rsidR="003F2E28" w:rsidRPr="003F2E28" w:rsidRDefault="003F2E28" w:rsidP="003F2E28">
      <w:pPr>
        <w:spacing w:line="276" w:lineRule="auto"/>
        <w:jc w:val="both"/>
        <w:rPr>
          <w:lang w:val="en-GB"/>
        </w:rPr>
      </w:pPr>
    </w:p>
    <w:p w14:paraId="1B9D5BE3" w14:textId="44D6F583" w:rsidR="003F2E28" w:rsidRPr="003F2E28" w:rsidRDefault="003F2E28" w:rsidP="00840238">
      <w:pPr>
        <w:spacing w:line="240" w:lineRule="auto"/>
        <w:jc w:val="both"/>
        <w:rPr>
          <w:lang w:val="en-GB"/>
        </w:rPr>
      </w:pPr>
      <w:r w:rsidRPr="003F2E28">
        <w:rPr>
          <w:lang w:val="en-GB"/>
        </w:rPr>
        <w:lastRenderedPageBreak/>
        <w:t xml:space="preserve">The VER-Team regularly </w:t>
      </w:r>
      <w:r w:rsidR="00EF1BF5" w:rsidRPr="003F2E28">
        <w:rPr>
          <w:lang w:val="en-GB"/>
        </w:rPr>
        <w:t>checks</w:t>
      </w:r>
      <w:r w:rsidRPr="003F2E28">
        <w:rPr>
          <w:lang w:val="en-GB"/>
        </w:rPr>
        <w:t xml:space="preserve"> the monitoring system on errors. In the case of errors, corrective actions will be undertaken by the VER-Team, or if required, by the supplier of the monitoring equipment.</w:t>
      </w:r>
    </w:p>
    <w:p w14:paraId="7EDAD7F2" w14:textId="77777777" w:rsidR="003F2E28" w:rsidRPr="003F2E28" w:rsidRDefault="003F2E28" w:rsidP="003F2E28">
      <w:pPr>
        <w:spacing w:line="276" w:lineRule="auto"/>
        <w:jc w:val="both"/>
        <w:rPr>
          <w:lang w:val="en-GB"/>
        </w:rPr>
      </w:pPr>
    </w:p>
    <w:p w14:paraId="2C9B5FDE" w14:textId="77777777" w:rsidR="003F2E28" w:rsidRPr="003F2E28" w:rsidRDefault="003F2E28" w:rsidP="003F2E28">
      <w:pPr>
        <w:spacing w:line="276" w:lineRule="auto"/>
        <w:jc w:val="both"/>
        <w:rPr>
          <w:b/>
          <w:lang w:val="en-GB"/>
        </w:rPr>
      </w:pPr>
      <w:r w:rsidRPr="003F2E28">
        <w:rPr>
          <w:b/>
          <w:lang w:val="en-GB"/>
        </w:rPr>
        <w:t>QA/QC procedure</w:t>
      </w:r>
    </w:p>
    <w:p w14:paraId="5FB9925A" w14:textId="77777777" w:rsidR="003F2E28" w:rsidRPr="003F2E28" w:rsidRDefault="003F2E28" w:rsidP="003F2E28">
      <w:pPr>
        <w:spacing w:line="276" w:lineRule="auto"/>
        <w:jc w:val="both"/>
        <w:rPr>
          <w:lang w:val="en-GB"/>
        </w:rPr>
      </w:pPr>
    </w:p>
    <w:p w14:paraId="6D306434" w14:textId="56108457" w:rsidR="003F2E28" w:rsidRPr="003F2E28" w:rsidRDefault="003F2E28" w:rsidP="00840238">
      <w:pPr>
        <w:spacing w:line="240" w:lineRule="auto"/>
        <w:jc w:val="both"/>
        <w:rPr>
          <w:lang w:val="en-GB"/>
        </w:rPr>
      </w:pPr>
      <w:r w:rsidRPr="003F2E28">
        <w:rPr>
          <w:lang w:val="en-GB"/>
        </w:rPr>
        <w:t xml:space="preserve">Strong quality assurance and quality control procedure </w:t>
      </w:r>
      <w:r w:rsidR="001F3EEE">
        <w:rPr>
          <w:lang w:val="en-GB"/>
        </w:rPr>
        <w:t>are</w:t>
      </w:r>
      <w:r w:rsidRPr="003F2E28">
        <w:rPr>
          <w:lang w:val="en-GB"/>
        </w:rPr>
        <w:t xml:space="preserve"> be</w:t>
      </w:r>
      <w:r w:rsidR="001F3EEE">
        <w:rPr>
          <w:lang w:val="en-GB"/>
        </w:rPr>
        <w:t>ing</w:t>
      </w:r>
      <w:r w:rsidRPr="003F2E28">
        <w:rPr>
          <w:lang w:val="en-GB"/>
        </w:rPr>
        <w:t xml:space="preserve"> taken to monitor the equipment and data collection. Equipment and facilities </w:t>
      </w:r>
      <w:r w:rsidR="001F3EEE">
        <w:rPr>
          <w:lang w:val="en-GB"/>
        </w:rPr>
        <w:t>are</w:t>
      </w:r>
      <w:r w:rsidRPr="003F2E28">
        <w:rPr>
          <w:lang w:val="en-GB"/>
        </w:rPr>
        <w:t xml:space="preserve"> subject to a regular maintenance and testing regime to ensure accuracy following supplier’s manual. In case of data deficiency or in correct data reading, the data will be crosschecked with other parameters and data leading to the most conservative emission reductions will be considered for the calculation of the emission reductions. </w:t>
      </w:r>
    </w:p>
    <w:p w14:paraId="7481131A" w14:textId="77777777" w:rsidR="003F2E28" w:rsidRPr="003F2E28" w:rsidRDefault="003F2E28" w:rsidP="003F2E28">
      <w:pPr>
        <w:spacing w:line="276" w:lineRule="auto"/>
        <w:jc w:val="both"/>
        <w:rPr>
          <w:lang w:val="en-GB"/>
        </w:rPr>
      </w:pPr>
    </w:p>
    <w:p w14:paraId="16C6C229" w14:textId="77777777" w:rsidR="003F2E28" w:rsidRPr="003F2E28" w:rsidRDefault="003F2E28" w:rsidP="003F2E28">
      <w:pPr>
        <w:spacing w:line="276" w:lineRule="auto"/>
        <w:jc w:val="both"/>
        <w:rPr>
          <w:b/>
          <w:lang w:val="en-GB"/>
        </w:rPr>
      </w:pPr>
      <w:r w:rsidRPr="003F2E28">
        <w:rPr>
          <w:b/>
          <w:lang w:val="en-GB"/>
        </w:rPr>
        <w:t>Measuring of exported and imported electricity</w:t>
      </w:r>
    </w:p>
    <w:p w14:paraId="62136028" w14:textId="77777777" w:rsidR="003F2E28" w:rsidRPr="003F2E28" w:rsidRDefault="003F2E28" w:rsidP="003F2E28">
      <w:pPr>
        <w:spacing w:line="276" w:lineRule="auto"/>
        <w:jc w:val="both"/>
        <w:rPr>
          <w:b/>
          <w:bCs/>
          <w:lang w:val="en-GB"/>
        </w:rPr>
      </w:pPr>
    </w:p>
    <w:p w14:paraId="1C5CC064" w14:textId="08DF31EA" w:rsidR="003F2E28" w:rsidRPr="003F2E28" w:rsidRDefault="003F2E28" w:rsidP="00840238">
      <w:pPr>
        <w:spacing w:line="240" w:lineRule="auto"/>
        <w:jc w:val="both"/>
        <w:rPr>
          <w:lang w:val="en-GB"/>
        </w:rPr>
      </w:pPr>
      <w:r w:rsidRPr="003F2E28">
        <w:rPr>
          <w:lang w:val="en-GB"/>
        </w:rPr>
        <w:t xml:space="preserve">The main meter for the monitoring of the electricity imports and export is at grid connection. Monthly protocols based on the readings, that are confirmed by both TEIAŞ, and the project </w:t>
      </w:r>
      <w:r w:rsidR="00AE4D77">
        <w:rPr>
          <w:lang w:val="en-GB"/>
        </w:rPr>
        <w:t>developer</w:t>
      </w:r>
      <w:r w:rsidRPr="003F2E28">
        <w:rPr>
          <w:lang w:val="en-GB"/>
        </w:rPr>
        <w:t xml:space="preserve"> are prepared by the end of each month and stored. These protocols are also the basis of invoicing for the electricity sales from the project activity. The electricity meters are bidirectional and measure</w:t>
      </w:r>
      <w:r w:rsidR="001F3EEE">
        <w:rPr>
          <w:lang w:val="en-GB"/>
        </w:rPr>
        <w:t>s</w:t>
      </w:r>
      <w:r w:rsidRPr="003F2E28">
        <w:rPr>
          <w:lang w:val="en-GB"/>
        </w:rPr>
        <w:t xml:space="preserve"> both the imported and exported electricity from and to the grid.  </w:t>
      </w:r>
    </w:p>
    <w:p w14:paraId="6165A481" w14:textId="77777777" w:rsidR="00795452" w:rsidRDefault="00795452" w:rsidP="003F2E28">
      <w:pPr>
        <w:spacing w:line="276" w:lineRule="auto"/>
        <w:jc w:val="both"/>
        <w:rPr>
          <w:b/>
          <w:lang w:val="en-GB"/>
        </w:rPr>
      </w:pPr>
    </w:p>
    <w:p w14:paraId="100EB4C5" w14:textId="1364DE47" w:rsidR="003F2E28" w:rsidRPr="003F2E28" w:rsidRDefault="003F2E28" w:rsidP="00795452">
      <w:pPr>
        <w:spacing w:before="240" w:line="276" w:lineRule="auto"/>
        <w:jc w:val="both"/>
        <w:rPr>
          <w:b/>
          <w:lang w:val="en-GB"/>
        </w:rPr>
      </w:pPr>
      <w:r w:rsidRPr="003F2E28">
        <w:rPr>
          <w:b/>
          <w:lang w:val="en-GB"/>
        </w:rPr>
        <w:t>Loss of Data</w:t>
      </w:r>
    </w:p>
    <w:p w14:paraId="08D07802" w14:textId="77777777" w:rsidR="00795452" w:rsidRDefault="00795452" w:rsidP="003F2E28">
      <w:pPr>
        <w:spacing w:line="276" w:lineRule="auto"/>
        <w:jc w:val="both"/>
        <w:rPr>
          <w:lang w:val="en-GB"/>
        </w:rPr>
      </w:pPr>
    </w:p>
    <w:p w14:paraId="7A7E00AB" w14:textId="758A9A06" w:rsidR="003F2E28" w:rsidRDefault="003F2E28">
      <w:pPr>
        <w:spacing w:line="240" w:lineRule="auto"/>
        <w:jc w:val="both"/>
        <w:rPr>
          <w:lang w:val="en-GB"/>
        </w:rPr>
      </w:pPr>
      <w:r w:rsidRPr="003F2E28">
        <w:rPr>
          <w:lang w:val="en-GB"/>
        </w:rPr>
        <w:t xml:space="preserve">If there </w:t>
      </w:r>
      <w:r w:rsidR="001F3EEE">
        <w:rPr>
          <w:lang w:val="en-GB"/>
        </w:rPr>
        <w:t>is</w:t>
      </w:r>
      <w:r w:rsidRPr="003F2E28">
        <w:rPr>
          <w:lang w:val="en-GB"/>
        </w:rPr>
        <w:t xml:space="preserve"> any loss of data, the lost data will be counted as “0” unless methodology or tools or validation verification manuals of UNFCCC request otherwise.</w:t>
      </w:r>
    </w:p>
    <w:p w14:paraId="124FEC8B" w14:textId="77777777" w:rsidR="00D824E2" w:rsidRPr="00F14388" w:rsidRDefault="00D824E2" w:rsidP="00840238">
      <w:pPr>
        <w:spacing w:line="240" w:lineRule="auto"/>
        <w:jc w:val="both"/>
        <w:rPr>
          <w:lang w:val="en-GB"/>
        </w:rPr>
      </w:pPr>
    </w:p>
    <w:p w14:paraId="3634ACF7" w14:textId="77777777" w:rsidR="00C26F2E" w:rsidRPr="00840238" w:rsidRDefault="00C26F2E" w:rsidP="00C26F2E">
      <w:pPr>
        <w:spacing w:line="276" w:lineRule="auto"/>
        <w:contextualSpacing w:val="0"/>
        <w:rPr>
          <w:b/>
          <w:bCs/>
        </w:rPr>
      </w:pPr>
      <w:bookmarkStart w:id="35" w:name="_Hlk96610028"/>
      <w:bookmarkStart w:id="36" w:name="_Toc40962747"/>
      <w:bookmarkStart w:id="37" w:name="_Ref47706326"/>
      <w:bookmarkStart w:id="38" w:name="_Ref49860677"/>
      <w:r w:rsidRPr="00840238">
        <w:rPr>
          <w:b/>
          <w:bCs/>
        </w:rPr>
        <w:t>Trainings</w:t>
      </w:r>
    </w:p>
    <w:p w14:paraId="215AC3D9" w14:textId="06C49A1D" w:rsidR="00304509" w:rsidRPr="00840238" w:rsidRDefault="00C26F2E" w:rsidP="00840238">
      <w:pPr>
        <w:spacing w:line="276" w:lineRule="auto"/>
        <w:contextualSpacing w:val="0"/>
        <w:jc w:val="both"/>
      </w:pPr>
      <w:r w:rsidRPr="00D727B2">
        <w:t>Health and safety Trainings:</w:t>
      </w:r>
      <w:r w:rsidRPr="00840238">
        <w:rPr>
          <w:b/>
          <w:bCs/>
        </w:rPr>
        <w:t xml:space="preserve"> </w:t>
      </w:r>
      <w:r>
        <w:t>Trainings on occupational safety, which is provided by Health and Safety Officer. This training complies with national health and safety regulations 20/06/2012 Dated 6331 Numbered Law according to 30/06/2012-28339 Official Paper.</w:t>
      </w:r>
      <w:bookmarkEnd w:id="35"/>
      <w:r w:rsidR="00304509">
        <w:br w:type="page"/>
      </w:r>
    </w:p>
    <w:p w14:paraId="02A1B287" w14:textId="40DE0B0D" w:rsidR="009F6615" w:rsidRPr="009F6615" w:rsidRDefault="00795452" w:rsidP="00C45D23">
      <w:pPr>
        <w:pStyle w:val="Heading4"/>
      </w:pPr>
      <w:r>
        <w:lastRenderedPageBreak/>
        <w:t xml:space="preserve">SECTION D. </w:t>
      </w:r>
      <w:r w:rsidRPr="00241108">
        <w:t>DATA AND PARAMETERS</w:t>
      </w:r>
      <w:bookmarkEnd w:id="36"/>
      <w:bookmarkEnd w:id="37"/>
      <w:bookmarkEnd w:id="38"/>
    </w:p>
    <w:p w14:paraId="2AB6F175" w14:textId="05957218" w:rsidR="00AF222A" w:rsidRDefault="00795452" w:rsidP="00E84B81">
      <w:pPr>
        <w:pStyle w:val="Heading5"/>
      </w:pPr>
      <w:bookmarkStart w:id="39" w:name="_Ref418094907"/>
      <w:bookmarkStart w:id="40" w:name="_Toc40962748"/>
      <w:r>
        <w:t xml:space="preserve">D.1. </w:t>
      </w:r>
      <w:r w:rsidRPr="00241108">
        <w:t>Data and parameters fixed ex ante or at renewal of crediting period</w:t>
      </w:r>
      <w:bookmarkEnd w:id="39"/>
      <w:bookmarkEnd w:id="40"/>
    </w:p>
    <w:p w14:paraId="22DDED75" w14:textId="1363D562" w:rsidR="00795452" w:rsidRDefault="00795452" w:rsidP="00840238">
      <w:pPr>
        <w:pStyle w:val="SectionList2nd"/>
        <w:numPr>
          <w:ilvl w:val="0"/>
          <w:numId w:val="0"/>
        </w:numPr>
        <w:spacing w:before="240" w:after="0"/>
        <w:rPr>
          <w:b/>
          <w:color w:val="3C3C3C" w:themeColor="text1" w:themeShade="BF"/>
        </w:rPr>
      </w:pPr>
      <w:r w:rsidRPr="00BE6340">
        <w:rPr>
          <w:b/>
          <w:color w:val="3C3C3C" w:themeColor="text1" w:themeShade="BF"/>
        </w:rPr>
        <w:t>SDG13 (Indicators 13.3.2)</w:t>
      </w:r>
    </w:p>
    <w:p w14:paraId="77FDD78E" w14:textId="77777777" w:rsidR="00EF1BF5" w:rsidRDefault="00EF1BF5" w:rsidP="00840238">
      <w:pPr>
        <w:pStyle w:val="SectionList2nd"/>
        <w:numPr>
          <w:ilvl w:val="0"/>
          <w:numId w:val="0"/>
        </w:numPr>
        <w:spacing w:before="240" w:after="0"/>
        <w:rPr>
          <w:b/>
          <w:color w:val="3C3C3C" w:themeColor="text1" w:themeShade="BF"/>
        </w:rPr>
      </w:pPr>
    </w:p>
    <w:tbl>
      <w:tblPr>
        <w:tblStyle w:val="GridTable5Dark-Accent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3014"/>
        <w:gridCol w:w="6608"/>
      </w:tblGrid>
      <w:tr w:rsidR="00FC1ABA" w:rsidRPr="002707FB" w14:paraId="54CAE949" w14:textId="77777777" w:rsidTr="008D0B46">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0F4C5E42"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Data/parameter</w:t>
            </w:r>
          </w:p>
        </w:tc>
        <w:tc>
          <w:tcPr>
            <w:tcW w:w="3434" w:type="pct"/>
          </w:tcPr>
          <w:p w14:paraId="7FC8C8C3" w14:textId="1E6E2989" w:rsidR="00EF1BF5" w:rsidRPr="00EF1BF5"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E84B81">
              <w:rPr>
                <w:b/>
                <w:bCs/>
                <w:sz w:val="20"/>
                <w:szCs w:val="22"/>
              </w:rPr>
              <w:t>OX</w:t>
            </w:r>
            <w:r w:rsidRPr="00E84B81">
              <w:rPr>
                <w:b/>
                <w:bCs/>
                <w:sz w:val="20"/>
                <w:szCs w:val="22"/>
                <w:vertAlign w:val="subscript"/>
              </w:rPr>
              <w:t>top-layer</w:t>
            </w:r>
          </w:p>
        </w:tc>
      </w:tr>
      <w:tr w:rsidR="00FC1ABA" w:rsidRPr="002707FB" w14:paraId="57161902" w14:textId="77777777" w:rsidTr="008D0B46">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07646685" w14:textId="77777777" w:rsidR="00EF1BF5" w:rsidRPr="002707FB" w:rsidRDefault="00EF1BF5" w:rsidP="00EF1BF5">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Unit</w:t>
            </w:r>
          </w:p>
        </w:tc>
        <w:tc>
          <w:tcPr>
            <w:tcW w:w="3434" w:type="pct"/>
          </w:tcPr>
          <w:p w14:paraId="31BDBD5B" w14:textId="60D68237" w:rsidR="00EF1BF5" w:rsidRPr="00EF1BF5" w:rsidRDefault="00EF1BF5" w:rsidP="00EF1BF5">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E84B81">
              <w:rPr>
                <w:sz w:val="20"/>
                <w:szCs w:val="22"/>
              </w:rPr>
              <w:t>Dimensionless</w:t>
            </w:r>
          </w:p>
        </w:tc>
      </w:tr>
      <w:tr w:rsidR="00FC1ABA" w:rsidRPr="002707FB" w14:paraId="2483C638" w14:textId="77777777" w:rsidTr="008D0B46">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05CA5079" w14:textId="77777777" w:rsidR="00EF1BF5" w:rsidRPr="002707FB" w:rsidRDefault="00EF1BF5" w:rsidP="00EF1BF5">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Description</w:t>
            </w:r>
          </w:p>
        </w:tc>
        <w:tc>
          <w:tcPr>
            <w:tcW w:w="3434" w:type="pct"/>
          </w:tcPr>
          <w:p w14:paraId="3D7DF744" w14:textId="7999E074" w:rsidR="00EF1BF5" w:rsidRPr="00EF1BF5" w:rsidRDefault="00EF1BF5" w:rsidP="00EF1BF5">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E84B81">
              <w:rPr>
                <w:sz w:val="20"/>
                <w:szCs w:val="22"/>
              </w:rPr>
              <w:t>Fraction of methane that would be oxidized in the top layer of the SWDS in the baseline</w:t>
            </w:r>
          </w:p>
        </w:tc>
      </w:tr>
      <w:tr w:rsidR="00FC1ABA" w:rsidRPr="002707FB" w14:paraId="72548149" w14:textId="77777777" w:rsidTr="008D0B46">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6E581600" w14:textId="77777777" w:rsidR="00EF1BF5" w:rsidRPr="002707FB" w:rsidRDefault="00EF1BF5" w:rsidP="00EF1BF5">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Source of data</w:t>
            </w:r>
          </w:p>
        </w:tc>
        <w:tc>
          <w:tcPr>
            <w:tcW w:w="3434" w:type="pct"/>
          </w:tcPr>
          <w:p w14:paraId="4450FF07" w14:textId="57C5DB38" w:rsidR="00EF1BF5" w:rsidRPr="00EF1BF5" w:rsidRDefault="00EF1BF5" w:rsidP="00EF1BF5">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E84B81">
              <w:rPr>
                <w:sz w:val="20"/>
                <w:szCs w:val="22"/>
              </w:rPr>
              <w:t>Consistent with how oxidation is accounted for in the methodological tool “Emissions from solid waste disposal sites”</w:t>
            </w:r>
          </w:p>
        </w:tc>
      </w:tr>
      <w:tr w:rsidR="00FC1ABA" w:rsidRPr="002707FB" w14:paraId="0CC2645C" w14:textId="77777777" w:rsidTr="008D0B46">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2EF0D43E"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Value(s) applied</w:t>
            </w:r>
          </w:p>
        </w:tc>
        <w:tc>
          <w:tcPr>
            <w:tcW w:w="3434" w:type="pct"/>
          </w:tcPr>
          <w:p w14:paraId="680B18C6"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0.1</w:t>
            </w:r>
          </w:p>
        </w:tc>
      </w:tr>
      <w:tr w:rsidR="00FC1ABA" w:rsidRPr="002707FB" w14:paraId="1E1EB0E0" w14:textId="77777777" w:rsidTr="008D0B46">
        <w:trPr>
          <w:trHeight w:val="863"/>
        </w:trPr>
        <w:tc>
          <w:tcPr>
            <w:cnfStyle w:val="001000000000" w:firstRow="0" w:lastRow="0" w:firstColumn="1" w:lastColumn="0" w:oddVBand="0" w:evenVBand="0" w:oddHBand="0" w:evenHBand="0" w:firstRowFirstColumn="0" w:firstRowLastColumn="0" w:lastRowFirstColumn="0" w:lastRowLastColumn="0"/>
            <w:tcW w:w="1566" w:type="pct"/>
          </w:tcPr>
          <w:p w14:paraId="1890DDA3"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 xml:space="preserve">Choice of data or Measurement methods and procedures </w:t>
            </w:r>
          </w:p>
        </w:tc>
        <w:tc>
          <w:tcPr>
            <w:tcW w:w="3434" w:type="pct"/>
          </w:tcPr>
          <w:p w14:paraId="0893833F" w14:textId="501935DE"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 xml:space="preserve">Applicable under </w:t>
            </w:r>
            <w:r>
              <w:rPr>
                <w:sz w:val="20"/>
                <w:szCs w:val="22"/>
              </w:rPr>
              <w:t>ACM0001</w:t>
            </w:r>
          </w:p>
        </w:tc>
      </w:tr>
      <w:tr w:rsidR="00FC1ABA" w:rsidRPr="002707FB" w14:paraId="6B12B007" w14:textId="77777777" w:rsidTr="008D0B46">
        <w:trPr>
          <w:trHeight w:val="248"/>
        </w:trPr>
        <w:tc>
          <w:tcPr>
            <w:cnfStyle w:val="001000000000" w:firstRow="0" w:lastRow="0" w:firstColumn="1" w:lastColumn="0" w:oddVBand="0" w:evenVBand="0" w:oddHBand="0" w:evenHBand="0" w:firstRowFirstColumn="0" w:firstRowLastColumn="0" w:lastRowFirstColumn="0" w:lastRowLastColumn="0"/>
            <w:tcW w:w="1566" w:type="pct"/>
          </w:tcPr>
          <w:p w14:paraId="1A744291"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Purpose of data</w:t>
            </w:r>
          </w:p>
        </w:tc>
        <w:tc>
          <w:tcPr>
            <w:tcW w:w="3434" w:type="pct"/>
          </w:tcPr>
          <w:p w14:paraId="792A6933" w14:textId="77777777"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Baseline emissions</w:t>
            </w:r>
          </w:p>
        </w:tc>
      </w:tr>
      <w:tr w:rsidR="00FC1ABA" w:rsidRPr="002707FB" w14:paraId="3909AE93" w14:textId="77777777" w:rsidTr="008D0B46">
        <w:trPr>
          <w:trHeight w:val="249"/>
        </w:trPr>
        <w:tc>
          <w:tcPr>
            <w:cnfStyle w:val="001000000000" w:firstRow="0" w:lastRow="0" w:firstColumn="1" w:lastColumn="0" w:oddVBand="0" w:evenVBand="0" w:oddHBand="0" w:evenHBand="0" w:firstRowFirstColumn="0" w:firstRowLastColumn="0" w:lastRowFirstColumn="0" w:lastRowLastColumn="0"/>
            <w:tcW w:w="1566" w:type="pct"/>
          </w:tcPr>
          <w:p w14:paraId="46F7E8F7"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Additional comment</w:t>
            </w:r>
          </w:p>
        </w:tc>
        <w:tc>
          <w:tcPr>
            <w:tcW w:w="3434" w:type="pct"/>
          </w:tcPr>
          <w:p w14:paraId="2FB11F47"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en-US"/>
              </w:rPr>
            </w:pPr>
            <w:r w:rsidRPr="00B1515B">
              <w:rPr>
                <w:rFonts w:asciiTheme="minorHAnsi" w:hAnsiTheme="minorHAnsi"/>
                <w:color w:val="515151" w:themeColor="text1"/>
                <w:sz w:val="20"/>
                <w:szCs w:val="20"/>
                <w:lang w:val="en-GB"/>
              </w:rPr>
              <w:t>-</w:t>
            </w:r>
          </w:p>
        </w:tc>
      </w:tr>
    </w:tbl>
    <w:p w14:paraId="53354D83" w14:textId="77777777" w:rsidR="00EF1BF5" w:rsidRPr="00C1091D" w:rsidRDefault="00EF1BF5" w:rsidP="00544A00"/>
    <w:tbl>
      <w:tblPr>
        <w:tblStyle w:val="GridTable5Dark-Accent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3014"/>
        <w:gridCol w:w="6608"/>
      </w:tblGrid>
      <w:tr w:rsidR="00FC1ABA" w:rsidRPr="002707FB" w14:paraId="65D64B4C" w14:textId="77777777" w:rsidTr="00EF1BF5">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523376AB"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Data/parameter</w:t>
            </w:r>
          </w:p>
        </w:tc>
        <w:tc>
          <w:tcPr>
            <w:tcW w:w="3434" w:type="pct"/>
          </w:tcPr>
          <w:p w14:paraId="1B5C5AA9"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OX</w:t>
            </w:r>
          </w:p>
        </w:tc>
      </w:tr>
      <w:tr w:rsidR="00FC1ABA" w:rsidRPr="002707FB" w14:paraId="124627C6" w14:textId="77777777" w:rsidTr="00EF1BF5">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6EB71F15"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Unit</w:t>
            </w:r>
          </w:p>
        </w:tc>
        <w:tc>
          <w:tcPr>
            <w:tcW w:w="3434" w:type="pct"/>
          </w:tcPr>
          <w:p w14:paraId="02306AB5"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Dimensionless</w:t>
            </w:r>
          </w:p>
        </w:tc>
      </w:tr>
      <w:tr w:rsidR="00FC1ABA" w:rsidRPr="002707FB" w14:paraId="5C014775" w14:textId="77777777" w:rsidTr="00EF1BF5">
        <w:trPr>
          <w:trHeight w:val="280"/>
        </w:trPr>
        <w:tc>
          <w:tcPr>
            <w:cnfStyle w:val="001000000000" w:firstRow="0" w:lastRow="0" w:firstColumn="1" w:lastColumn="0" w:oddVBand="0" w:evenVBand="0" w:oddHBand="0" w:evenHBand="0" w:firstRowFirstColumn="0" w:firstRowLastColumn="0" w:lastRowFirstColumn="0" w:lastRowLastColumn="0"/>
            <w:tcW w:w="1566" w:type="pct"/>
          </w:tcPr>
          <w:p w14:paraId="70077461"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Description</w:t>
            </w:r>
          </w:p>
        </w:tc>
        <w:tc>
          <w:tcPr>
            <w:tcW w:w="3434" w:type="pct"/>
          </w:tcPr>
          <w:p w14:paraId="69089BD5" w14:textId="77777777"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Oxidation factor (reflecting the amount of methane from SWDS that is oxidized in the soil or other material covering the waste)</w:t>
            </w:r>
          </w:p>
        </w:tc>
      </w:tr>
      <w:tr w:rsidR="00FC1ABA" w:rsidRPr="002707FB" w14:paraId="1D9C14D8" w14:textId="77777777" w:rsidTr="00EF1BF5">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175CF34B"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Source of data</w:t>
            </w:r>
          </w:p>
        </w:tc>
        <w:tc>
          <w:tcPr>
            <w:tcW w:w="3434" w:type="pct"/>
          </w:tcPr>
          <w:p w14:paraId="63EE4728" w14:textId="77777777"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Based on extensive review of published literature on this subject, including the IPCC 2006 Guidelines for National Greenhouse Gas Inventories</w:t>
            </w:r>
          </w:p>
        </w:tc>
      </w:tr>
      <w:tr w:rsidR="00FC1ABA" w:rsidRPr="002707FB" w14:paraId="0F353D75" w14:textId="77777777" w:rsidTr="00EF1BF5">
        <w:trPr>
          <w:trHeight w:val="281"/>
        </w:trPr>
        <w:tc>
          <w:tcPr>
            <w:cnfStyle w:val="001000000000" w:firstRow="0" w:lastRow="0" w:firstColumn="1" w:lastColumn="0" w:oddVBand="0" w:evenVBand="0" w:oddHBand="0" w:evenHBand="0" w:firstRowFirstColumn="0" w:firstRowLastColumn="0" w:lastRowFirstColumn="0" w:lastRowLastColumn="0"/>
            <w:tcW w:w="1566" w:type="pct"/>
          </w:tcPr>
          <w:p w14:paraId="17B2179B"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Value(s) applied</w:t>
            </w:r>
          </w:p>
        </w:tc>
        <w:tc>
          <w:tcPr>
            <w:tcW w:w="3434" w:type="pct"/>
          </w:tcPr>
          <w:p w14:paraId="264063FC"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0.1</w:t>
            </w:r>
          </w:p>
        </w:tc>
      </w:tr>
      <w:tr w:rsidR="00FC1ABA" w:rsidRPr="002707FB" w14:paraId="641931B7" w14:textId="77777777" w:rsidTr="00EF1BF5">
        <w:trPr>
          <w:trHeight w:val="863"/>
        </w:trPr>
        <w:tc>
          <w:tcPr>
            <w:cnfStyle w:val="001000000000" w:firstRow="0" w:lastRow="0" w:firstColumn="1" w:lastColumn="0" w:oddVBand="0" w:evenVBand="0" w:oddHBand="0" w:evenHBand="0" w:firstRowFirstColumn="0" w:firstRowLastColumn="0" w:lastRowFirstColumn="0" w:lastRowLastColumn="0"/>
            <w:tcW w:w="1566" w:type="pct"/>
          </w:tcPr>
          <w:p w14:paraId="6CD93E00"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 xml:space="preserve">Choice of data or Measurement methods and procedures </w:t>
            </w:r>
          </w:p>
        </w:tc>
        <w:tc>
          <w:tcPr>
            <w:tcW w:w="3434" w:type="pct"/>
          </w:tcPr>
          <w:p w14:paraId="652C6921" w14:textId="77777777"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Applicable under “Emissions from solid disposal sites”</w:t>
            </w:r>
          </w:p>
        </w:tc>
      </w:tr>
      <w:tr w:rsidR="00FC1ABA" w:rsidRPr="002707FB" w14:paraId="5318650E" w14:textId="77777777" w:rsidTr="00EF1BF5">
        <w:trPr>
          <w:trHeight w:val="248"/>
        </w:trPr>
        <w:tc>
          <w:tcPr>
            <w:cnfStyle w:val="001000000000" w:firstRow="0" w:lastRow="0" w:firstColumn="1" w:lastColumn="0" w:oddVBand="0" w:evenVBand="0" w:oddHBand="0" w:evenHBand="0" w:firstRowFirstColumn="0" w:firstRowLastColumn="0" w:lastRowFirstColumn="0" w:lastRowLastColumn="0"/>
            <w:tcW w:w="1566" w:type="pct"/>
          </w:tcPr>
          <w:p w14:paraId="26F4B1FF"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Purpose of data</w:t>
            </w:r>
          </w:p>
        </w:tc>
        <w:tc>
          <w:tcPr>
            <w:tcW w:w="3434" w:type="pct"/>
          </w:tcPr>
          <w:p w14:paraId="145D55FC" w14:textId="77777777" w:rsidR="00EF1BF5" w:rsidRPr="00AC2201"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2"/>
                <w:lang w:val="en-GB"/>
              </w:rPr>
            </w:pPr>
            <w:r w:rsidRPr="00840238">
              <w:rPr>
                <w:sz w:val="20"/>
                <w:szCs w:val="22"/>
              </w:rPr>
              <w:t>Baseline emissions</w:t>
            </w:r>
          </w:p>
        </w:tc>
      </w:tr>
      <w:tr w:rsidR="00FC1ABA" w:rsidRPr="002707FB" w14:paraId="2A0CABD2" w14:textId="77777777" w:rsidTr="00EF1BF5">
        <w:trPr>
          <w:trHeight w:val="249"/>
        </w:trPr>
        <w:tc>
          <w:tcPr>
            <w:cnfStyle w:val="001000000000" w:firstRow="0" w:lastRow="0" w:firstColumn="1" w:lastColumn="0" w:oddVBand="0" w:evenVBand="0" w:oddHBand="0" w:evenHBand="0" w:firstRowFirstColumn="0" w:firstRowLastColumn="0" w:lastRowFirstColumn="0" w:lastRowLastColumn="0"/>
            <w:tcW w:w="1566" w:type="pct"/>
          </w:tcPr>
          <w:p w14:paraId="4DAAA699" w14:textId="77777777" w:rsidR="00EF1BF5" w:rsidRPr="002707FB" w:rsidRDefault="00EF1BF5" w:rsidP="008D0B46">
            <w:pPr>
              <w:spacing w:after="200" w:line="240" w:lineRule="auto"/>
              <w:contextualSpacing w:val="0"/>
              <w:rPr>
                <w:rFonts w:asciiTheme="minorHAnsi" w:hAnsiTheme="minorHAnsi"/>
                <w:bCs w:val="0"/>
                <w:color w:val="FFFFFF" w:themeColor="background1"/>
                <w:sz w:val="20"/>
                <w:szCs w:val="20"/>
                <w:lang w:val="en-GB" w:eastAsia="en-US"/>
              </w:rPr>
            </w:pPr>
            <w:r w:rsidRPr="002707FB">
              <w:rPr>
                <w:rFonts w:asciiTheme="minorHAnsi" w:hAnsiTheme="minorHAnsi"/>
                <w:bCs w:val="0"/>
                <w:color w:val="FFFFFF" w:themeColor="background1"/>
                <w:sz w:val="20"/>
                <w:szCs w:val="20"/>
                <w:lang w:val="en-GB" w:eastAsia="en-US"/>
              </w:rPr>
              <w:t>Additional comment</w:t>
            </w:r>
          </w:p>
        </w:tc>
        <w:tc>
          <w:tcPr>
            <w:tcW w:w="3434" w:type="pct"/>
          </w:tcPr>
          <w:p w14:paraId="26C60AB5" w14:textId="77777777" w:rsidR="00EF1BF5" w:rsidRPr="00B1515B" w:rsidRDefault="00EF1BF5" w:rsidP="008D0B46">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en-US"/>
              </w:rPr>
            </w:pPr>
            <w:r w:rsidRPr="00B1515B">
              <w:rPr>
                <w:rFonts w:asciiTheme="minorHAnsi" w:hAnsiTheme="minorHAnsi"/>
                <w:color w:val="515151" w:themeColor="text1"/>
                <w:sz w:val="20"/>
                <w:szCs w:val="20"/>
                <w:lang w:val="en-GB"/>
              </w:rPr>
              <w:t>-</w:t>
            </w:r>
          </w:p>
        </w:tc>
      </w:tr>
    </w:tbl>
    <w:p w14:paraId="5EF664F4" w14:textId="77777777" w:rsidR="00EF1BF5" w:rsidRPr="00C1091D" w:rsidRDefault="00EF1BF5" w:rsidP="00544A00"/>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4D41FC11"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D0DA9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bookmarkStart w:id="41" w:name="_Hlk65754515"/>
            <w:r w:rsidRPr="002707FB">
              <w:rPr>
                <w:rFonts w:asciiTheme="minorHAnsi" w:hAnsiTheme="minorHAnsi"/>
                <w:color w:val="FFFFFF" w:themeColor="background1"/>
                <w:sz w:val="20"/>
                <w:szCs w:val="20"/>
                <w:lang w:val="en-GB"/>
              </w:rPr>
              <w:t>Data/parameter</w:t>
            </w:r>
          </w:p>
        </w:tc>
        <w:tc>
          <w:tcPr>
            <w:tcW w:w="3456" w:type="pct"/>
          </w:tcPr>
          <w:p w14:paraId="2F5E3C74"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GWP</w:t>
            </w:r>
            <w:r w:rsidRPr="00B1515B">
              <w:rPr>
                <w:rFonts w:asciiTheme="minorHAnsi" w:hAnsiTheme="minorHAnsi"/>
                <w:b/>
                <w:bCs/>
                <w:color w:val="515151" w:themeColor="text1"/>
                <w:sz w:val="20"/>
                <w:szCs w:val="20"/>
                <w:vertAlign w:val="subscript"/>
                <w:lang w:val="en-GB"/>
              </w:rPr>
              <w:t>CH4</w:t>
            </w:r>
          </w:p>
        </w:tc>
      </w:tr>
      <w:tr w:rsidR="00795452" w:rsidRPr="002707FB" w14:paraId="3A2EAB6A"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76FEE6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1C1A5B56"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tCO</w:t>
            </w:r>
            <w:r w:rsidRPr="00B1515B">
              <w:rPr>
                <w:rFonts w:asciiTheme="minorHAnsi" w:hAnsiTheme="minorHAnsi"/>
                <w:color w:val="515151" w:themeColor="text1"/>
                <w:sz w:val="20"/>
                <w:szCs w:val="20"/>
                <w:vertAlign w:val="subscript"/>
                <w:lang w:val="en-GB"/>
              </w:rPr>
              <w:t>2</w:t>
            </w:r>
            <w:r w:rsidRPr="00B1515B">
              <w:rPr>
                <w:rFonts w:asciiTheme="minorHAnsi" w:hAnsiTheme="minorHAnsi"/>
                <w:color w:val="515151" w:themeColor="text1"/>
                <w:sz w:val="20"/>
                <w:szCs w:val="20"/>
                <w:lang w:val="en-GB"/>
              </w:rPr>
              <w:t>e/tCH</w:t>
            </w:r>
            <w:r w:rsidRPr="00B1515B">
              <w:rPr>
                <w:rFonts w:asciiTheme="minorHAnsi" w:hAnsiTheme="minorHAnsi"/>
                <w:color w:val="515151" w:themeColor="text1"/>
                <w:sz w:val="20"/>
                <w:szCs w:val="20"/>
                <w:vertAlign w:val="subscript"/>
                <w:lang w:val="en-GB"/>
              </w:rPr>
              <w:t>4</w:t>
            </w:r>
          </w:p>
        </w:tc>
      </w:tr>
      <w:tr w:rsidR="00795452" w:rsidRPr="002707FB" w14:paraId="1BDE079B"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72CBB0"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lastRenderedPageBreak/>
              <w:t>Description</w:t>
            </w:r>
          </w:p>
        </w:tc>
        <w:tc>
          <w:tcPr>
            <w:tcW w:w="3456" w:type="pct"/>
          </w:tcPr>
          <w:p w14:paraId="6DFCF208"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Global Warming Potential of CH</w:t>
            </w:r>
            <w:r w:rsidRPr="00B1515B">
              <w:rPr>
                <w:rFonts w:asciiTheme="minorHAnsi" w:hAnsiTheme="minorHAnsi"/>
                <w:color w:val="515151" w:themeColor="text1"/>
                <w:sz w:val="20"/>
                <w:szCs w:val="20"/>
                <w:vertAlign w:val="subscript"/>
                <w:lang w:val="en-GB"/>
              </w:rPr>
              <w:t>4</w:t>
            </w:r>
          </w:p>
        </w:tc>
      </w:tr>
      <w:tr w:rsidR="00795452" w:rsidRPr="002707FB" w14:paraId="03C7C2F5"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D691F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55AA5D3D"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IPCC</w:t>
            </w:r>
          </w:p>
        </w:tc>
      </w:tr>
      <w:tr w:rsidR="00795452" w:rsidRPr="002707FB" w14:paraId="4F7333A6"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8EE3A8"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01C075C8" w14:textId="6375983A"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2</w:t>
            </w:r>
            <w:r w:rsidR="00C8336F">
              <w:rPr>
                <w:rFonts w:asciiTheme="minorHAnsi" w:hAnsiTheme="minorHAnsi"/>
                <w:color w:val="515151" w:themeColor="text1"/>
                <w:sz w:val="20"/>
                <w:szCs w:val="20"/>
                <w:lang w:val="en-GB"/>
              </w:rPr>
              <w:t>8</w:t>
            </w:r>
            <w:r w:rsidRPr="00B1515B">
              <w:rPr>
                <w:rFonts w:asciiTheme="minorHAnsi" w:hAnsiTheme="minorHAnsi"/>
                <w:color w:val="515151" w:themeColor="text1"/>
                <w:sz w:val="20"/>
                <w:szCs w:val="20"/>
                <w:lang w:val="en-GB"/>
              </w:rPr>
              <w:t xml:space="preserve"> according to </w:t>
            </w:r>
            <w:r w:rsidR="00C8336F">
              <w:rPr>
                <w:rFonts w:asciiTheme="minorHAnsi" w:hAnsiTheme="minorHAnsi"/>
                <w:color w:val="515151" w:themeColor="text1"/>
                <w:sz w:val="20"/>
                <w:szCs w:val="20"/>
                <w:lang w:val="en-GB"/>
              </w:rPr>
              <w:t xml:space="preserve">the </w:t>
            </w:r>
            <w:r w:rsidR="00C8336F" w:rsidRPr="00C8336F">
              <w:rPr>
                <w:rFonts w:asciiTheme="minorHAnsi" w:hAnsiTheme="minorHAnsi"/>
                <w:color w:val="515151" w:themeColor="text1"/>
                <w:sz w:val="20"/>
                <w:szCs w:val="20"/>
                <w:lang w:val="en-GB"/>
              </w:rPr>
              <w:t>IPCC Fifth Assessment Report, 2014 (AR5)</w:t>
            </w:r>
            <w:r w:rsidR="00C8336F">
              <w:rPr>
                <w:rStyle w:val="FootnoteReference"/>
                <w:rFonts w:asciiTheme="minorHAnsi" w:hAnsiTheme="minorHAnsi"/>
                <w:color w:val="515151" w:themeColor="text1"/>
                <w:sz w:val="20"/>
                <w:szCs w:val="20"/>
                <w:lang w:val="en-GB"/>
              </w:rPr>
              <w:footnoteReference w:id="6"/>
            </w:r>
          </w:p>
        </w:tc>
      </w:tr>
      <w:tr w:rsidR="00795452" w:rsidRPr="002707FB" w14:paraId="4C176734"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119157C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0FE12A10" w14:textId="76196A28"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w:t>
            </w:r>
            <w:r w:rsidR="00AC2201">
              <w:rPr>
                <w:rFonts w:asciiTheme="minorHAnsi" w:hAnsiTheme="minorHAnsi"/>
                <w:color w:val="515151" w:themeColor="text1"/>
                <w:sz w:val="20"/>
                <w:szCs w:val="20"/>
                <w:lang w:val="en-GB"/>
              </w:rPr>
              <w:t>s per</w:t>
            </w:r>
            <w:r w:rsidRPr="00B1515B">
              <w:rPr>
                <w:rFonts w:asciiTheme="minorHAnsi" w:hAnsiTheme="minorHAnsi"/>
                <w:color w:val="515151" w:themeColor="text1"/>
                <w:sz w:val="20"/>
                <w:szCs w:val="20"/>
                <w:lang w:val="en-GB"/>
              </w:rPr>
              <w:t xml:space="preserve"> ACM0001</w:t>
            </w:r>
          </w:p>
        </w:tc>
      </w:tr>
      <w:tr w:rsidR="00795452" w:rsidRPr="002707FB" w14:paraId="5457A449"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8DF02F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5E82A09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6B9C6B07"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1465FC8"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43D55EA3"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bookmarkEnd w:id="41"/>
    </w:tbl>
    <w:p w14:paraId="6AC2E73F" w14:textId="77777777" w:rsidR="00795452" w:rsidRPr="00CE48D7" w:rsidRDefault="00795452" w:rsidP="00795452"/>
    <w:tbl>
      <w:tblPr>
        <w:tblStyle w:val="GridTable5Dark-Accent11"/>
        <w:tblpPr w:leftFromText="180" w:rightFromText="180" w:vertAnchor="text" w:horzAnchor="margin" w:tblpY="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1EF9AC0F"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2E57E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56EEB745"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n</w:t>
            </w:r>
            <w:r w:rsidRPr="00B1515B">
              <w:rPr>
                <w:rFonts w:asciiTheme="minorHAnsi" w:hAnsiTheme="minorHAnsi"/>
                <w:b/>
                <w:bCs/>
                <w:color w:val="515151" w:themeColor="text1"/>
                <w:sz w:val="20"/>
                <w:szCs w:val="20"/>
                <w:vertAlign w:val="subscript"/>
                <w:lang w:val="en-GB"/>
              </w:rPr>
              <w:t>PJ</w:t>
            </w:r>
          </w:p>
        </w:tc>
      </w:tr>
      <w:tr w:rsidR="00795452" w:rsidRPr="002707FB" w14:paraId="162B779D"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4A74B1"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226BA1D0"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Dimensionless</w:t>
            </w:r>
          </w:p>
        </w:tc>
      </w:tr>
      <w:tr w:rsidR="00795452" w:rsidRPr="002707FB" w14:paraId="36DF226A"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988DB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23816A7E" w14:textId="34E33D06"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Efficiency of the LFG capture system that </w:t>
            </w:r>
            <w:r w:rsidR="000B5778">
              <w:rPr>
                <w:rFonts w:asciiTheme="minorHAnsi" w:hAnsiTheme="minorHAnsi"/>
                <w:color w:val="515151" w:themeColor="text1"/>
                <w:sz w:val="20"/>
                <w:szCs w:val="20"/>
                <w:lang w:val="en-GB"/>
              </w:rPr>
              <w:t>is</w:t>
            </w:r>
            <w:r w:rsidRPr="00B1515B">
              <w:rPr>
                <w:rFonts w:asciiTheme="minorHAnsi" w:hAnsiTheme="minorHAnsi"/>
                <w:color w:val="515151" w:themeColor="text1"/>
                <w:sz w:val="20"/>
                <w:szCs w:val="20"/>
                <w:lang w:val="en-GB"/>
              </w:rPr>
              <w:t xml:space="preserve"> installed in the project activity</w:t>
            </w:r>
          </w:p>
        </w:tc>
      </w:tr>
      <w:tr w:rsidR="00795452" w:rsidRPr="002707FB" w14:paraId="47DD5E10"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93810A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66E3AFD5"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01D42484"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6E63E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2FFC6C51"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27CDD">
              <w:rPr>
                <w:rFonts w:asciiTheme="minorHAnsi" w:hAnsiTheme="minorHAnsi"/>
                <w:color w:val="515151" w:themeColor="text1"/>
                <w:sz w:val="20"/>
                <w:szCs w:val="20"/>
                <w:lang w:val="en-GB"/>
              </w:rPr>
              <w:t>40%</w:t>
            </w:r>
          </w:p>
        </w:tc>
      </w:tr>
      <w:tr w:rsidR="00795452" w:rsidRPr="002707FB" w14:paraId="7D88C8C3"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42897B3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2F48238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ACM0001</w:t>
            </w:r>
          </w:p>
        </w:tc>
      </w:tr>
      <w:tr w:rsidR="00795452" w:rsidRPr="002707FB" w14:paraId="7F7B0338"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38ADA4D"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00E58063"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77173DEE"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D37707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42E21A49"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The efficiency factor is based on the observations on actual performance of the power plant. </w:t>
            </w:r>
          </w:p>
        </w:tc>
      </w:tr>
    </w:tbl>
    <w:p w14:paraId="51AFC461" w14:textId="77777777" w:rsidR="00795452" w:rsidRPr="004C35DD" w:rsidRDefault="00795452" w:rsidP="004C35DD"/>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068DAE73"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0D8CE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25E2BD8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R</w:t>
            </w:r>
            <w:r w:rsidRPr="00B1515B">
              <w:rPr>
                <w:rFonts w:asciiTheme="minorHAnsi" w:hAnsiTheme="minorHAnsi"/>
                <w:b/>
                <w:bCs/>
                <w:color w:val="515151" w:themeColor="text1"/>
                <w:sz w:val="20"/>
                <w:szCs w:val="20"/>
                <w:vertAlign w:val="subscript"/>
                <w:lang w:val="en-GB"/>
              </w:rPr>
              <w:t>u</w:t>
            </w:r>
          </w:p>
        </w:tc>
      </w:tr>
      <w:tr w:rsidR="00795452" w:rsidRPr="002707FB" w14:paraId="2527F73F"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46A336B"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794347D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Pa.m</w:t>
            </w:r>
            <w:r w:rsidRPr="00B1515B">
              <w:rPr>
                <w:rFonts w:asciiTheme="minorHAnsi" w:hAnsiTheme="minorHAnsi"/>
                <w:color w:val="515151" w:themeColor="text1"/>
                <w:sz w:val="20"/>
                <w:szCs w:val="20"/>
                <w:vertAlign w:val="superscript"/>
                <w:lang w:val="en-GB"/>
              </w:rPr>
              <w:t>3</w:t>
            </w:r>
            <w:r w:rsidRPr="00B1515B">
              <w:rPr>
                <w:rFonts w:asciiTheme="minorHAnsi" w:hAnsiTheme="minorHAnsi"/>
                <w:color w:val="515151" w:themeColor="text1"/>
                <w:sz w:val="20"/>
                <w:szCs w:val="20"/>
                <w:lang w:val="en-GB"/>
              </w:rPr>
              <w:t>/</w:t>
            </w:r>
            <w:proofErr w:type="gramStart"/>
            <w:r w:rsidRPr="00B1515B">
              <w:rPr>
                <w:rFonts w:asciiTheme="minorHAnsi" w:hAnsiTheme="minorHAnsi"/>
                <w:color w:val="515151" w:themeColor="text1"/>
                <w:sz w:val="20"/>
                <w:szCs w:val="20"/>
                <w:lang w:val="en-GB"/>
              </w:rPr>
              <w:t>kmol.K</w:t>
            </w:r>
            <w:proofErr w:type="gramEnd"/>
          </w:p>
        </w:tc>
      </w:tr>
      <w:tr w:rsidR="00795452" w:rsidRPr="002707FB" w14:paraId="0A366748"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944F459"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355EA03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Universal ideal gases constant</w:t>
            </w:r>
          </w:p>
        </w:tc>
      </w:tr>
      <w:tr w:rsidR="00795452" w:rsidRPr="002707FB" w14:paraId="243637E8"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24F930"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7978A3F0"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“Tool to determine the mass flow of a greenhouse gas in a gaseous stream”</w:t>
            </w:r>
          </w:p>
        </w:tc>
      </w:tr>
      <w:tr w:rsidR="00795452" w:rsidRPr="002707FB" w14:paraId="4B4EE116"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F0B93B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0A2F1540"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8,314</w:t>
            </w:r>
          </w:p>
        </w:tc>
      </w:tr>
      <w:tr w:rsidR="00795452" w:rsidRPr="002707FB" w14:paraId="24DAA971"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2C1DE29C"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118B3771"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“Tool to determine the mass flow of a greenhouse gas in a gaseous stream”</w:t>
            </w:r>
          </w:p>
        </w:tc>
      </w:tr>
      <w:tr w:rsidR="00795452" w:rsidRPr="002707FB" w14:paraId="102E977B"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3A3212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543BAB7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423072FD"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675FE95"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57B47D1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bl>
    <w:p w14:paraId="57B82941" w14:textId="77777777" w:rsidR="00795452" w:rsidRPr="00C1091D" w:rsidRDefault="00795452" w:rsidP="00C1091D"/>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5FE1542F"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F13782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38F6672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MM</w:t>
            </w:r>
            <w:r w:rsidRPr="00B1515B">
              <w:rPr>
                <w:rFonts w:asciiTheme="minorHAnsi" w:hAnsiTheme="minorHAnsi"/>
                <w:b/>
                <w:bCs/>
                <w:color w:val="515151" w:themeColor="text1"/>
                <w:sz w:val="20"/>
                <w:szCs w:val="20"/>
                <w:vertAlign w:val="subscript"/>
                <w:lang w:val="en-GB"/>
              </w:rPr>
              <w:t>CH4</w:t>
            </w:r>
          </w:p>
        </w:tc>
      </w:tr>
      <w:tr w:rsidR="00795452" w:rsidRPr="002707FB" w14:paraId="4DDE76BA"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676E4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34FFA15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kg/kmol</w:t>
            </w:r>
          </w:p>
        </w:tc>
      </w:tr>
      <w:tr w:rsidR="00795452" w:rsidRPr="002707FB" w14:paraId="7DF2BEE6"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A7DA6C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lastRenderedPageBreak/>
              <w:t>Description</w:t>
            </w:r>
          </w:p>
        </w:tc>
        <w:tc>
          <w:tcPr>
            <w:tcW w:w="3456" w:type="pct"/>
          </w:tcPr>
          <w:p w14:paraId="7173AE4D"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Molecular mass of CH</w:t>
            </w:r>
            <w:r w:rsidRPr="00B1515B">
              <w:rPr>
                <w:rFonts w:asciiTheme="minorHAnsi" w:hAnsiTheme="minorHAnsi"/>
                <w:color w:val="515151" w:themeColor="text1"/>
                <w:sz w:val="20"/>
                <w:szCs w:val="20"/>
                <w:vertAlign w:val="subscript"/>
                <w:lang w:val="en-GB"/>
              </w:rPr>
              <w:t>4</w:t>
            </w:r>
          </w:p>
        </w:tc>
      </w:tr>
      <w:tr w:rsidR="00795452" w:rsidRPr="002707FB" w14:paraId="17A384B0"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92725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613A60E1"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“Tool to determine the mass flow of a greenhouse gas in a gaseous stream”</w:t>
            </w:r>
          </w:p>
        </w:tc>
      </w:tr>
      <w:tr w:rsidR="00795452" w:rsidRPr="002707FB" w14:paraId="2B1976D3"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7260B75"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09927833" w14:textId="77777777" w:rsidR="00795452" w:rsidRPr="00B1515B" w:rsidRDefault="00795452" w:rsidP="00D06E4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129"/>
              <w:gridCol w:w="2141"/>
            </w:tblGrid>
            <w:tr w:rsidR="00795452" w:rsidRPr="00B1515B" w14:paraId="52A0C716" w14:textId="77777777" w:rsidTr="00D06E4B">
              <w:tc>
                <w:tcPr>
                  <w:tcW w:w="235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5319F732"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Compound</w:t>
                  </w:r>
                </w:p>
              </w:tc>
              <w:tc>
                <w:tcPr>
                  <w:tcW w:w="2356"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62D1B9F"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Structure</w:t>
                  </w:r>
                </w:p>
              </w:tc>
              <w:tc>
                <w:tcPr>
                  <w:tcW w:w="2356"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2B89702A"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Molecular mass (kg/kmol)</w:t>
                  </w:r>
                </w:p>
              </w:tc>
            </w:tr>
            <w:tr w:rsidR="00795452" w:rsidRPr="00B1515B" w14:paraId="7B87C4D8" w14:textId="77777777" w:rsidTr="00D06E4B">
              <w:tc>
                <w:tcPr>
                  <w:tcW w:w="2355" w:type="dxa"/>
                  <w:tcBorders>
                    <w:top w:val="single" w:sz="4" w:space="0" w:color="auto"/>
                    <w:left w:val="single" w:sz="4" w:space="0" w:color="auto"/>
                    <w:bottom w:val="single" w:sz="4" w:space="0" w:color="auto"/>
                    <w:right w:val="single" w:sz="4" w:space="0" w:color="auto"/>
                  </w:tcBorders>
                  <w:vAlign w:val="center"/>
                  <w:hideMark/>
                </w:tcPr>
                <w:p w14:paraId="7D0269EF"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Methane</w:t>
                  </w:r>
                </w:p>
              </w:tc>
              <w:tc>
                <w:tcPr>
                  <w:tcW w:w="2356" w:type="dxa"/>
                  <w:tcBorders>
                    <w:top w:val="single" w:sz="4" w:space="0" w:color="auto"/>
                    <w:left w:val="single" w:sz="4" w:space="0" w:color="auto"/>
                    <w:bottom w:val="single" w:sz="4" w:space="0" w:color="auto"/>
                    <w:right w:val="single" w:sz="4" w:space="0" w:color="auto"/>
                  </w:tcBorders>
                  <w:vAlign w:val="center"/>
                  <w:hideMark/>
                </w:tcPr>
                <w:p w14:paraId="60A6F8F2"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CH</w:t>
                  </w:r>
                  <w:r w:rsidRPr="00B1515B">
                    <w:rPr>
                      <w:rFonts w:asciiTheme="minorHAnsi" w:hAnsiTheme="minorHAnsi"/>
                      <w:color w:val="515151" w:themeColor="text1"/>
                      <w:sz w:val="20"/>
                      <w:szCs w:val="20"/>
                      <w:vertAlign w:val="subscript"/>
                      <w:lang w:val="en-GB" w:eastAsia="en-GB"/>
                    </w:rPr>
                    <w:t>4</w:t>
                  </w:r>
                </w:p>
              </w:tc>
              <w:tc>
                <w:tcPr>
                  <w:tcW w:w="2356" w:type="dxa"/>
                  <w:tcBorders>
                    <w:top w:val="single" w:sz="4" w:space="0" w:color="auto"/>
                    <w:left w:val="single" w:sz="4" w:space="0" w:color="auto"/>
                    <w:bottom w:val="single" w:sz="4" w:space="0" w:color="auto"/>
                    <w:right w:val="single" w:sz="4" w:space="0" w:color="auto"/>
                  </w:tcBorders>
                  <w:vAlign w:val="center"/>
                  <w:hideMark/>
                </w:tcPr>
                <w:p w14:paraId="00A95753" w14:textId="77777777" w:rsidR="00795452" w:rsidRPr="00B1515B" w:rsidRDefault="00795452" w:rsidP="00544A00">
                  <w:pPr>
                    <w:framePr w:hSpace="180" w:wrap="around" w:vAnchor="text" w:hAnchor="margin" w:y="219"/>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16.04</w:t>
                  </w:r>
                </w:p>
              </w:tc>
            </w:tr>
          </w:tbl>
          <w:p w14:paraId="22978D6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795452" w:rsidRPr="002707FB" w14:paraId="54CFECB8"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0AF04988"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3F41A7D2"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“Tool to determine the mass flow of a greenhouse gas in a gaseous stream”</w:t>
            </w:r>
          </w:p>
        </w:tc>
      </w:tr>
      <w:tr w:rsidR="00795452" w:rsidRPr="002707FB" w14:paraId="57E958D6"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7B928FB"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256612BB"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75322EA4"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E01FFD5"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1DC04C0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bl>
    <w:p w14:paraId="213431F5" w14:textId="77777777" w:rsidR="00795452" w:rsidRPr="00C1091D" w:rsidRDefault="00795452" w:rsidP="00C1091D"/>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5B29B5EA"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A6D388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7B1E798B" w14:textId="77777777" w:rsidR="00795452" w:rsidRPr="002707F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auto"/>
                <w:sz w:val="20"/>
                <w:szCs w:val="20"/>
                <w:lang w:val="en-GB"/>
              </w:rPr>
            </w:pPr>
            <w:r w:rsidRPr="00B1515B">
              <w:rPr>
                <w:rFonts w:asciiTheme="minorHAnsi" w:hAnsiTheme="minorHAnsi"/>
                <w:b/>
                <w:bCs/>
                <w:noProof/>
                <w:color w:val="515151" w:themeColor="text1"/>
                <w:sz w:val="20"/>
                <w:szCs w:val="20"/>
                <w:lang w:val="en-GB"/>
              </w:rPr>
              <w:drawing>
                <wp:inline distT="0" distB="0" distL="0" distR="0" wp14:anchorId="00CFE34D" wp14:editId="424FAB15">
                  <wp:extent cx="137160" cy="152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Pr="00B1515B">
              <w:rPr>
                <w:rFonts w:asciiTheme="minorHAnsi" w:hAnsiTheme="minorHAnsi"/>
                <w:b/>
                <w:bCs/>
                <w:color w:val="515151" w:themeColor="text1"/>
                <w:sz w:val="20"/>
                <w:szCs w:val="20"/>
                <w:vertAlign w:val="subscript"/>
                <w:lang w:val="en-GB"/>
              </w:rPr>
              <w:t>default</w:t>
            </w:r>
          </w:p>
        </w:tc>
      </w:tr>
      <w:tr w:rsidR="00795452" w:rsidRPr="002707FB" w14:paraId="6DAEB874"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A34CBE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067FBE28"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4FC844DB"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2E7359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5B00FBC9"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Default value for the model correction factor to account for model uncertainties</w:t>
            </w:r>
          </w:p>
        </w:tc>
      </w:tr>
      <w:tr w:rsidR="00795452" w:rsidRPr="002707FB" w14:paraId="6AEB215E"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06628B"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7CFF584B"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1AB57245"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6BF12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1D10706B"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0.75</w:t>
            </w:r>
          </w:p>
        </w:tc>
      </w:tr>
      <w:tr w:rsidR="00795452" w:rsidRPr="002707FB" w14:paraId="1645A15C"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3DED79C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5A66011D" w14:textId="676DE0A0"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The project activity falls under </w:t>
            </w:r>
            <w:r w:rsidR="007649FD">
              <w:rPr>
                <w:rFonts w:asciiTheme="minorHAnsi" w:hAnsiTheme="minorHAnsi"/>
                <w:color w:val="515151" w:themeColor="text1"/>
                <w:sz w:val="20"/>
                <w:szCs w:val="20"/>
                <w:lang w:val="en-GB"/>
              </w:rPr>
              <w:t>option</w:t>
            </w:r>
            <w:r w:rsidRPr="00B1515B">
              <w:rPr>
                <w:rFonts w:asciiTheme="minorHAnsi" w:hAnsiTheme="minorHAnsi"/>
                <w:color w:val="515151" w:themeColor="text1"/>
                <w:sz w:val="20"/>
                <w:szCs w:val="20"/>
                <w:lang w:val="en-GB"/>
              </w:rPr>
              <w:t xml:space="preserve"> A</w:t>
            </w:r>
          </w:p>
        </w:tc>
      </w:tr>
      <w:tr w:rsidR="00795452" w:rsidRPr="002707FB" w14:paraId="61373923"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84C088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67EF4502"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3D702DB1"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E97E4A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442AEA6D"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bl>
    <w:p w14:paraId="1395ADD4" w14:textId="77777777" w:rsidR="00795452" w:rsidRPr="00C1091D" w:rsidRDefault="00795452" w:rsidP="00C1091D"/>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03E9ECC8"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B14B6E"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5DA7A821"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F</w:t>
            </w:r>
          </w:p>
        </w:tc>
      </w:tr>
      <w:tr w:rsidR="00795452" w:rsidRPr="002707FB" w14:paraId="693C5243"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2D729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2A931FEB"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20E6EB63"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2CB0A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2F81C81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Fraction of methane in the SWDS gas (volume fraction)</w:t>
            </w:r>
          </w:p>
        </w:tc>
      </w:tr>
      <w:tr w:rsidR="00795452" w:rsidRPr="002707FB" w14:paraId="3F159D81"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E0E930"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305EC76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IPCC 2006 Guidelines for National Greenhouse Gas Inventories</w:t>
            </w:r>
          </w:p>
        </w:tc>
      </w:tr>
      <w:tr w:rsidR="00795452" w:rsidRPr="002707FB" w14:paraId="0B12BEB0"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482FD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5B5FF3A4" w14:textId="30344B83"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w:t>
            </w:r>
            <w:r w:rsidR="00C45D23">
              <w:rPr>
                <w:rFonts w:asciiTheme="minorHAnsi" w:hAnsiTheme="minorHAnsi"/>
                <w:color w:val="515151" w:themeColor="text1"/>
                <w:sz w:val="20"/>
                <w:szCs w:val="20"/>
                <w:lang w:val="en-GB"/>
              </w:rPr>
              <w:t>5</w:t>
            </w:r>
          </w:p>
        </w:tc>
      </w:tr>
      <w:tr w:rsidR="00795452" w:rsidRPr="002707FB" w14:paraId="26864579"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692A0CD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0D3ADEE9"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“Emissions from solid disposal sites”</w:t>
            </w:r>
          </w:p>
        </w:tc>
      </w:tr>
      <w:tr w:rsidR="00795452" w:rsidRPr="002707FB" w14:paraId="50EF6BDB"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823E89C"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649F5E3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45D9620E"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C0989A7"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64F27E05"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bl>
    <w:p w14:paraId="3F937D91" w14:textId="77777777" w:rsidR="00795452" w:rsidRPr="00C1091D" w:rsidRDefault="00795452" w:rsidP="00C1091D"/>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7962EAA9"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844EC49"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2729605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proofErr w:type="gramStart"/>
            <w:r w:rsidRPr="00B1515B">
              <w:rPr>
                <w:rFonts w:asciiTheme="minorHAnsi" w:hAnsiTheme="minorHAnsi"/>
                <w:b/>
                <w:bCs/>
                <w:color w:val="515151" w:themeColor="text1"/>
                <w:sz w:val="20"/>
                <w:szCs w:val="20"/>
                <w:lang w:val="en-GB"/>
              </w:rPr>
              <w:t>DOC</w:t>
            </w:r>
            <w:r w:rsidRPr="00B1515B">
              <w:rPr>
                <w:rFonts w:asciiTheme="minorHAnsi" w:hAnsiTheme="minorHAnsi"/>
                <w:b/>
                <w:bCs/>
                <w:color w:val="515151" w:themeColor="text1"/>
                <w:sz w:val="20"/>
                <w:szCs w:val="20"/>
                <w:vertAlign w:val="subscript"/>
                <w:lang w:val="en-GB"/>
              </w:rPr>
              <w:t>f,default</w:t>
            </w:r>
            <w:proofErr w:type="gramEnd"/>
          </w:p>
        </w:tc>
      </w:tr>
      <w:tr w:rsidR="00795452" w:rsidRPr="002707FB" w14:paraId="47453B78"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D1408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10A5E4B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Weight fraction</w:t>
            </w:r>
          </w:p>
        </w:tc>
      </w:tr>
      <w:tr w:rsidR="00795452" w:rsidRPr="002707FB" w14:paraId="3004CDAE"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6073A6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1E57F954"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Default value for the fraction of degradable organic carbon (DOC) in MSW that can decompose in the SWDS</w:t>
            </w:r>
          </w:p>
        </w:tc>
      </w:tr>
      <w:tr w:rsidR="00795452" w:rsidRPr="002707FB" w14:paraId="5542CE4D"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534E99"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6DFB1AD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IPCC 2006 Guidelines for National Greenhouse Gas Inventories</w:t>
            </w:r>
          </w:p>
        </w:tc>
      </w:tr>
      <w:tr w:rsidR="00795452" w:rsidRPr="002707FB" w14:paraId="15512D7A"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EF1526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0AF287D2"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0.5</w:t>
            </w:r>
          </w:p>
        </w:tc>
      </w:tr>
      <w:tr w:rsidR="00795452" w:rsidRPr="002707FB" w14:paraId="6E219448"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664A5EE9"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lastRenderedPageBreak/>
              <w:t xml:space="preserve">Choice of data or Measurement methods and procedures </w:t>
            </w:r>
          </w:p>
        </w:tc>
        <w:tc>
          <w:tcPr>
            <w:tcW w:w="3456" w:type="pct"/>
          </w:tcPr>
          <w:p w14:paraId="4E27F652"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“Emissions from solid disposal sites”</w:t>
            </w:r>
          </w:p>
        </w:tc>
      </w:tr>
      <w:tr w:rsidR="00795452" w:rsidRPr="002707FB" w14:paraId="430A6E1B"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9428EF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29733023"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08E03ECE"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22ECEE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58C496F6" w14:textId="146584FF"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The project activity falls under </w:t>
            </w:r>
            <w:r w:rsidR="00AE4D77">
              <w:rPr>
                <w:rFonts w:asciiTheme="minorHAnsi" w:hAnsiTheme="minorHAnsi"/>
                <w:color w:val="515151" w:themeColor="text1"/>
                <w:sz w:val="20"/>
                <w:szCs w:val="20"/>
                <w:lang w:val="en-GB"/>
              </w:rPr>
              <w:t>option</w:t>
            </w:r>
            <w:r w:rsidRPr="00B1515B">
              <w:rPr>
                <w:rFonts w:asciiTheme="minorHAnsi" w:hAnsiTheme="minorHAnsi"/>
                <w:color w:val="515151" w:themeColor="text1"/>
                <w:sz w:val="20"/>
                <w:szCs w:val="20"/>
                <w:lang w:val="en-GB"/>
              </w:rPr>
              <w:t xml:space="preserve"> A</w:t>
            </w:r>
          </w:p>
        </w:tc>
      </w:tr>
    </w:tbl>
    <w:p w14:paraId="1DD60A61" w14:textId="77777777" w:rsidR="00795452" w:rsidRPr="00B95040" w:rsidRDefault="00795452" w:rsidP="00B95040"/>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12D7EF73"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758DECA"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6767C405"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MCF</w:t>
            </w:r>
            <w:r w:rsidRPr="00B1515B">
              <w:rPr>
                <w:rFonts w:asciiTheme="minorHAnsi" w:hAnsiTheme="minorHAnsi"/>
                <w:b/>
                <w:bCs/>
                <w:color w:val="515151" w:themeColor="text1"/>
                <w:sz w:val="20"/>
                <w:szCs w:val="20"/>
                <w:vertAlign w:val="subscript"/>
                <w:lang w:val="en-GB"/>
              </w:rPr>
              <w:t>default</w:t>
            </w:r>
          </w:p>
        </w:tc>
      </w:tr>
      <w:tr w:rsidR="00795452" w:rsidRPr="002707FB" w14:paraId="7DF8CB54"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109DD6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727E9A7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2C7A203D"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C9D43E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4842245F"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Methane correction factor </w:t>
            </w:r>
          </w:p>
        </w:tc>
      </w:tr>
      <w:tr w:rsidR="00795452" w:rsidRPr="002707FB" w14:paraId="089613FD"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3381D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2708684D"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IPCC 2006 Guidelines for National Greenhouse Gas Inventories</w:t>
            </w:r>
          </w:p>
        </w:tc>
      </w:tr>
      <w:tr w:rsidR="00795452" w:rsidRPr="002707FB" w14:paraId="16FAF630"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89855D"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36CDF9F5"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1</w:t>
            </w:r>
          </w:p>
        </w:tc>
      </w:tr>
      <w:tr w:rsidR="00795452" w:rsidRPr="002707FB" w14:paraId="0D74E7B7"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34C347A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429FF488"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“Emissions from solid disposal sites”</w:t>
            </w:r>
          </w:p>
        </w:tc>
      </w:tr>
      <w:tr w:rsidR="00795452" w:rsidRPr="002707FB" w14:paraId="517B36BE"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EA16F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277F15F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7583D6EC"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EEFFAD3"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57766EC1"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The baseline falls under the definition “anaerobic managed solid waste disposal site</w:t>
            </w:r>
          </w:p>
        </w:tc>
      </w:tr>
    </w:tbl>
    <w:p w14:paraId="5DD922C1" w14:textId="77777777" w:rsidR="00795452" w:rsidRPr="00B95040" w:rsidRDefault="00795452" w:rsidP="00B95040"/>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71"/>
        <w:gridCol w:w="6651"/>
      </w:tblGrid>
      <w:tr w:rsidR="00795452" w:rsidRPr="002707FB" w14:paraId="18BB9DAC"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E172C3D"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6" w:type="pct"/>
          </w:tcPr>
          <w:p w14:paraId="0A09101B" w14:textId="77777777" w:rsidR="00795452" w:rsidRPr="00B1515B" w:rsidRDefault="00795452" w:rsidP="00D06E4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DOC</w:t>
            </w:r>
            <w:r w:rsidRPr="00B1515B">
              <w:rPr>
                <w:rFonts w:asciiTheme="minorHAnsi" w:hAnsiTheme="minorHAnsi"/>
                <w:b/>
                <w:bCs/>
                <w:color w:val="515151" w:themeColor="text1"/>
                <w:sz w:val="20"/>
                <w:szCs w:val="20"/>
                <w:vertAlign w:val="subscript"/>
                <w:lang w:val="en-GB"/>
              </w:rPr>
              <w:t>j</w:t>
            </w:r>
          </w:p>
        </w:tc>
      </w:tr>
      <w:tr w:rsidR="00795452" w:rsidRPr="002707FB" w14:paraId="582F3708"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09C9C5C"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6" w:type="pct"/>
          </w:tcPr>
          <w:p w14:paraId="43275D33" w14:textId="77777777" w:rsidR="00795452" w:rsidRPr="00B1515B" w:rsidRDefault="00795452" w:rsidP="00D06E4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r w:rsidR="00795452" w:rsidRPr="002707FB" w14:paraId="6A58C43B" w14:textId="77777777" w:rsidTr="00D06E4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65F0F0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6" w:type="pct"/>
          </w:tcPr>
          <w:p w14:paraId="27CFCF84" w14:textId="77777777" w:rsidR="00795452" w:rsidRPr="00B1515B" w:rsidRDefault="00795452" w:rsidP="00D06E4B">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Fraction of degradable organic carbon in waste type j (weight fraction)</w:t>
            </w:r>
          </w:p>
        </w:tc>
      </w:tr>
      <w:tr w:rsidR="00795452" w:rsidRPr="002707FB" w14:paraId="5E97BEC1"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A6CFDF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6" w:type="pct"/>
          </w:tcPr>
          <w:p w14:paraId="7259156C" w14:textId="77777777" w:rsidR="00795452" w:rsidRPr="00B1515B" w:rsidRDefault="00795452" w:rsidP="00D06E4B">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IPCC 2006 Guidelines for National Greenhouse Gas Inventories (adapted from Volume 5, Table 2.4, and Table 2.5)</w:t>
            </w:r>
          </w:p>
        </w:tc>
      </w:tr>
      <w:tr w:rsidR="00795452" w:rsidRPr="002707FB" w14:paraId="20C0F3BF" w14:textId="77777777" w:rsidTr="00D06E4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E7DC8F4"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6" w:type="pct"/>
          </w:tcPr>
          <w:p w14:paraId="3A93267C" w14:textId="77777777" w:rsidR="00795452" w:rsidRPr="00B1515B" w:rsidRDefault="00795452" w:rsidP="00D06E4B">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The following values for the different waste types have been applied:</w:t>
            </w:r>
          </w:p>
          <w:p w14:paraId="3A3847FA" w14:textId="77777777" w:rsidR="00795452" w:rsidRPr="00B1515B" w:rsidRDefault="00795452" w:rsidP="00D06E4B">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1800"/>
            </w:tblGrid>
            <w:tr w:rsidR="00795452" w:rsidRPr="00B1515B" w14:paraId="7399DBA1"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C2E0F00"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b/>
                      <w:bCs/>
                      <w:color w:val="515151" w:themeColor="text1"/>
                      <w:sz w:val="20"/>
                      <w:szCs w:val="20"/>
                      <w:lang w:val="en-GB" w:eastAsia="en-GB"/>
                    </w:rPr>
                  </w:pPr>
                  <w:r w:rsidRPr="00B1515B">
                    <w:rPr>
                      <w:rFonts w:asciiTheme="minorHAnsi" w:hAnsiTheme="minorHAnsi"/>
                      <w:b/>
                      <w:bCs/>
                      <w:color w:val="515151" w:themeColor="text1"/>
                      <w:sz w:val="20"/>
                      <w:szCs w:val="20"/>
                      <w:lang w:val="en-GB" w:eastAsia="en-GB"/>
                    </w:rPr>
                    <w:t>Waste type j</w:t>
                  </w:r>
                </w:p>
              </w:tc>
              <w:tc>
                <w:tcPr>
                  <w:tcW w:w="180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E0229ED"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b/>
                      <w:bCs/>
                      <w:color w:val="515151" w:themeColor="text1"/>
                      <w:sz w:val="20"/>
                      <w:szCs w:val="20"/>
                      <w:lang w:val="en-GB" w:eastAsia="en-GB"/>
                    </w:rPr>
                  </w:pPr>
                  <w:r w:rsidRPr="00B1515B">
                    <w:rPr>
                      <w:rFonts w:asciiTheme="minorHAnsi" w:hAnsiTheme="minorHAnsi"/>
                      <w:b/>
                      <w:bCs/>
                      <w:color w:val="515151" w:themeColor="text1"/>
                      <w:sz w:val="20"/>
                      <w:szCs w:val="20"/>
                      <w:lang w:val="en-GB" w:eastAsia="en-GB"/>
                    </w:rPr>
                    <w:t>DOC</w:t>
                  </w:r>
                  <w:r w:rsidRPr="00B1515B">
                    <w:rPr>
                      <w:rFonts w:asciiTheme="minorHAnsi" w:hAnsiTheme="minorHAnsi"/>
                      <w:b/>
                      <w:bCs/>
                      <w:color w:val="515151" w:themeColor="text1"/>
                      <w:sz w:val="20"/>
                      <w:szCs w:val="20"/>
                      <w:vertAlign w:val="subscript"/>
                      <w:lang w:val="en-GB" w:eastAsia="en-GB"/>
                    </w:rPr>
                    <w:t>j</w:t>
                  </w:r>
                </w:p>
                <w:p w14:paraId="240F220C"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b/>
                      <w:bCs/>
                      <w:color w:val="515151" w:themeColor="text1"/>
                      <w:sz w:val="20"/>
                      <w:szCs w:val="20"/>
                      <w:lang w:val="en-GB" w:eastAsia="en-GB"/>
                    </w:rPr>
                  </w:pPr>
                  <w:r w:rsidRPr="00B1515B">
                    <w:rPr>
                      <w:rFonts w:asciiTheme="minorHAnsi" w:hAnsiTheme="minorHAnsi"/>
                      <w:b/>
                      <w:bCs/>
                      <w:color w:val="515151" w:themeColor="text1"/>
                      <w:sz w:val="20"/>
                      <w:szCs w:val="20"/>
                      <w:lang w:val="en-GB" w:eastAsia="en-GB"/>
                    </w:rPr>
                    <w:t>(% wet waste)</w:t>
                  </w:r>
                </w:p>
              </w:tc>
            </w:tr>
            <w:tr w:rsidR="00795452" w:rsidRPr="00B1515B" w14:paraId="2CECF177"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708BB54F"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Wood and wood products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AB7816C"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43</w:t>
                  </w:r>
                </w:p>
              </w:tc>
            </w:tr>
            <w:tr w:rsidR="00795452" w:rsidRPr="00B1515B" w14:paraId="458530CB"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18F824EB"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Pulp, paper and cardboard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AD182D"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40</w:t>
                  </w:r>
                </w:p>
              </w:tc>
            </w:tr>
            <w:tr w:rsidR="00795452" w:rsidRPr="00B1515B" w14:paraId="4D887FE0"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21ADA94D"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Food, food waste, beverages and tobacco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E44B961"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15</w:t>
                  </w:r>
                </w:p>
              </w:tc>
            </w:tr>
            <w:tr w:rsidR="00795452" w:rsidRPr="00B1515B" w14:paraId="2FDAA280"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089E92B7"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Textiles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66F1DE5"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24</w:t>
                  </w:r>
                </w:p>
              </w:tc>
            </w:tr>
            <w:tr w:rsidR="00795452" w:rsidRPr="00B1515B" w14:paraId="60EFB062"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7198C6D6"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Garden, yard and park waste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D1104BE"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20</w:t>
                  </w:r>
                </w:p>
              </w:tc>
            </w:tr>
            <w:tr w:rsidR="00795452" w:rsidRPr="00B1515B" w14:paraId="74F1C915" w14:textId="77777777" w:rsidTr="00D06E4B">
              <w:trPr>
                <w:jc w:val="center"/>
              </w:trPr>
              <w:tc>
                <w:tcPr>
                  <w:tcW w:w="4347" w:type="dxa"/>
                  <w:tcBorders>
                    <w:top w:val="single" w:sz="4" w:space="0" w:color="auto"/>
                    <w:left w:val="single" w:sz="4" w:space="0" w:color="auto"/>
                    <w:bottom w:val="single" w:sz="4" w:space="0" w:color="auto"/>
                    <w:right w:val="single" w:sz="4" w:space="0" w:color="auto"/>
                  </w:tcBorders>
                  <w:vAlign w:val="center"/>
                  <w:hideMark/>
                </w:tcPr>
                <w:p w14:paraId="664E84C1"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Glass, plastic, metal, other inert</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D47C231" w14:textId="77777777" w:rsidR="00795452" w:rsidRPr="00B1515B" w:rsidRDefault="00795452" w:rsidP="00544A00">
                  <w:pPr>
                    <w:keepNext/>
                    <w:keepLines/>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0</w:t>
                  </w:r>
                </w:p>
              </w:tc>
            </w:tr>
          </w:tbl>
          <w:p w14:paraId="7ABC316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795452" w:rsidRPr="002707FB" w14:paraId="7F2BBC27" w14:textId="77777777" w:rsidTr="00D06E4B">
        <w:tc>
          <w:tcPr>
            <w:cnfStyle w:val="001000000000" w:firstRow="0" w:lastRow="0" w:firstColumn="1" w:lastColumn="0" w:oddVBand="0" w:evenVBand="0" w:oddHBand="0" w:evenHBand="0" w:firstRowFirstColumn="0" w:firstRowLastColumn="0" w:lastRowFirstColumn="0" w:lastRowLastColumn="0"/>
            <w:tcW w:w="1544" w:type="pct"/>
          </w:tcPr>
          <w:p w14:paraId="2553B570"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6" w:type="pct"/>
          </w:tcPr>
          <w:p w14:paraId="1764555E"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“Emissions from solid disposal sites”</w:t>
            </w:r>
          </w:p>
        </w:tc>
      </w:tr>
      <w:tr w:rsidR="00795452" w:rsidRPr="002707FB" w14:paraId="14F5E02D" w14:textId="77777777" w:rsidTr="00D06E4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BDE2F89"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6" w:type="pct"/>
          </w:tcPr>
          <w:p w14:paraId="25D26EEA"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emissions</w:t>
            </w:r>
          </w:p>
        </w:tc>
      </w:tr>
      <w:tr w:rsidR="00795452" w:rsidRPr="002707FB" w14:paraId="37D05604" w14:textId="77777777" w:rsidTr="00D06E4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7A5D7AB"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6" w:type="pct"/>
          </w:tcPr>
          <w:p w14:paraId="704F933C"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w:t>
            </w:r>
          </w:p>
        </w:tc>
      </w:tr>
    </w:tbl>
    <w:p w14:paraId="4E809C9D" w14:textId="77777777" w:rsidR="00795452" w:rsidRPr="00F04570" w:rsidRDefault="00795452" w:rsidP="00F04570"/>
    <w:tbl>
      <w:tblPr>
        <w:tblStyle w:val="GridTable5Dark-Accent11"/>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19"/>
        <w:gridCol w:w="6703"/>
      </w:tblGrid>
      <w:tr w:rsidR="00795452" w:rsidRPr="002707FB" w14:paraId="7FBDD219"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17" w:type="pct"/>
          </w:tcPr>
          <w:p w14:paraId="3704FF9D"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83" w:type="pct"/>
          </w:tcPr>
          <w:p w14:paraId="55CEF5F0"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k</w:t>
            </w:r>
            <w:r w:rsidRPr="00B1515B">
              <w:rPr>
                <w:rFonts w:asciiTheme="minorHAnsi" w:hAnsiTheme="minorHAnsi"/>
                <w:b/>
                <w:bCs/>
                <w:color w:val="515151" w:themeColor="text1"/>
                <w:sz w:val="20"/>
                <w:szCs w:val="20"/>
                <w:vertAlign w:val="subscript"/>
                <w:lang w:val="en-GB"/>
              </w:rPr>
              <w:t>j</w:t>
            </w:r>
          </w:p>
        </w:tc>
      </w:tr>
      <w:tr w:rsidR="00795452" w:rsidRPr="002707FB" w14:paraId="140BFDD0"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17" w:type="pct"/>
          </w:tcPr>
          <w:p w14:paraId="30320816"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83" w:type="pct"/>
          </w:tcPr>
          <w:p w14:paraId="0A6D095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1/yr.</w:t>
            </w:r>
          </w:p>
        </w:tc>
      </w:tr>
      <w:tr w:rsidR="00795452" w:rsidRPr="002707FB" w14:paraId="135AD275"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17" w:type="pct"/>
          </w:tcPr>
          <w:p w14:paraId="2B14D8AD"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lastRenderedPageBreak/>
              <w:t>Description</w:t>
            </w:r>
          </w:p>
        </w:tc>
        <w:tc>
          <w:tcPr>
            <w:tcW w:w="3483" w:type="pct"/>
          </w:tcPr>
          <w:p w14:paraId="59C91C98"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Decay rate for the waste type j</w:t>
            </w:r>
          </w:p>
        </w:tc>
      </w:tr>
      <w:tr w:rsidR="00795452" w:rsidRPr="002707FB" w14:paraId="4BFA837E"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17" w:type="pct"/>
          </w:tcPr>
          <w:p w14:paraId="1E4880D0"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83" w:type="pct"/>
          </w:tcPr>
          <w:p w14:paraId="5E8268C7"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IPCC 2006 Guidelines for National Greenhouse Gas Inventories (Volume 5, Table 3.3) </w:t>
            </w:r>
          </w:p>
        </w:tc>
      </w:tr>
      <w:tr w:rsidR="00795452" w:rsidRPr="002707FB" w14:paraId="4DEEF199"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17" w:type="pct"/>
          </w:tcPr>
          <w:p w14:paraId="64935382"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83" w:type="pct"/>
          </w:tcPr>
          <w:p w14:paraId="02F7A129"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The following values for the different waste types have been applied:</w:t>
            </w:r>
          </w:p>
          <w:tbl>
            <w:tblPr>
              <w:tblW w:w="6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2673"/>
              <w:gridCol w:w="2680"/>
            </w:tblGrid>
            <w:tr w:rsidR="00795452" w:rsidRPr="00B1515B" w14:paraId="2C821B62" w14:textId="77777777" w:rsidTr="00D06E4B">
              <w:trPr>
                <w:trHeight w:val="285"/>
              </w:trPr>
              <w:tc>
                <w:tcPr>
                  <w:tcW w:w="3787" w:type="dxa"/>
                  <w:gridSpan w:val="2"/>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EE49D4" w14:textId="77777777" w:rsidR="00795452" w:rsidRPr="00B1515B" w:rsidRDefault="00795452" w:rsidP="00544A00">
                  <w:pPr>
                    <w:framePr w:hSpace="180" w:wrap="around" w:vAnchor="text" w:hAnchor="margin" w:y="219"/>
                    <w:spacing w:line="240" w:lineRule="auto"/>
                    <w:jc w:val="center"/>
                    <w:rPr>
                      <w:rFonts w:asciiTheme="minorHAnsi" w:hAnsiTheme="minorHAnsi"/>
                      <w:b/>
                      <w:bCs/>
                      <w:color w:val="515151" w:themeColor="text1"/>
                      <w:sz w:val="20"/>
                      <w:szCs w:val="20"/>
                    </w:rPr>
                  </w:pPr>
                  <w:r w:rsidRPr="00B1515B">
                    <w:rPr>
                      <w:rFonts w:asciiTheme="minorHAnsi" w:hAnsiTheme="minorHAnsi"/>
                      <w:b/>
                      <w:bCs/>
                      <w:color w:val="515151" w:themeColor="text1"/>
                      <w:sz w:val="20"/>
                      <w:szCs w:val="20"/>
                      <w:lang w:val="en-GB" w:eastAsia="en-GB"/>
                    </w:rPr>
                    <w:t>Waste type j</w:t>
                  </w:r>
                </w:p>
              </w:tc>
              <w:tc>
                <w:tcPr>
                  <w:tcW w:w="2680" w:type="dxa"/>
                  <w:tcBorders>
                    <w:top w:val="single" w:sz="4" w:space="0" w:color="auto"/>
                    <w:left w:val="single" w:sz="4" w:space="0" w:color="auto"/>
                    <w:bottom w:val="single" w:sz="4" w:space="0" w:color="auto"/>
                    <w:right w:val="single" w:sz="4" w:space="0" w:color="auto"/>
                  </w:tcBorders>
                  <w:shd w:val="clear" w:color="auto" w:fill="E0E0E0"/>
                  <w:vAlign w:val="center"/>
                </w:tcPr>
                <w:p w14:paraId="0093431B" w14:textId="77777777" w:rsidR="00795452" w:rsidRPr="00B1515B" w:rsidRDefault="00795452" w:rsidP="00544A00">
                  <w:pPr>
                    <w:framePr w:hSpace="180" w:wrap="around" w:vAnchor="text" w:hAnchor="margin" w:y="219"/>
                    <w:spacing w:line="240" w:lineRule="auto"/>
                    <w:jc w:val="center"/>
                    <w:rPr>
                      <w:rFonts w:asciiTheme="minorHAnsi" w:hAnsiTheme="minorHAnsi"/>
                      <w:b/>
                      <w:color w:val="515151" w:themeColor="text1"/>
                      <w:sz w:val="20"/>
                      <w:szCs w:val="20"/>
                    </w:rPr>
                  </w:pPr>
                </w:p>
              </w:tc>
            </w:tr>
            <w:tr w:rsidR="00795452" w:rsidRPr="00B1515B" w14:paraId="024A3CF7" w14:textId="77777777" w:rsidTr="00D06E4B">
              <w:trPr>
                <w:trHeight w:val="29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613767" w14:textId="77777777" w:rsidR="00795452" w:rsidRPr="00B1515B" w:rsidRDefault="00795452" w:rsidP="00544A00">
                  <w:pPr>
                    <w:framePr w:hSpace="180" w:wrap="around" w:vAnchor="text" w:hAnchor="margin" w:y="219"/>
                    <w:spacing w:line="240" w:lineRule="auto"/>
                    <w:rPr>
                      <w:rFonts w:asciiTheme="minorHAnsi" w:hAnsiTheme="minorHAnsi"/>
                      <w:b/>
                      <w:color w:val="515151" w:themeColor="text1"/>
                      <w:sz w:val="20"/>
                      <w:szCs w:val="20"/>
                    </w:rPr>
                  </w:pPr>
                </w:p>
              </w:tc>
              <w:tc>
                <w:tcPr>
                  <w:tcW w:w="2680" w:type="dxa"/>
                  <w:tcBorders>
                    <w:top w:val="single" w:sz="4" w:space="0" w:color="auto"/>
                    <w:left w:val="single" w:sz="4" w:space="0" w:color="auto"/>
                    <w:bottom w:val="single" w:sz="4" w:space="0" w:color="auto"/>
                    <w:right w:val="single" w:sz="4" w:space="0" w:color="auto"/>
                  </w:tcBorders>
                  <w:shd w:val="clear" w:color="auto" w:fill="E0E0E0"/>
                  <w:vAlign w:val="center"/>
                </w:tcPr>
                <w:p w14:paraId="2A971D42" w14:textId="77777777" w:rsidR="00795452" w:rsidRPr="00B1515B" w:rsidRDefault="00795452" w:rsidP="00544A00">
                  <w:pPr>
                    <w:framePr w:hSpace="180" w:wrap="around" w:vAnchor="text" w:hAnchor="margin" w:y="219"/>
                    <w:spacing w:line="240" w:lineRule="auto"/>
                    <w:jc w:val="center"/>
                    <w:rPr>
                      <w:rFonts w:asciiTheme="minorHAnsi" w:hAnsiTheme="minorHAnsi"/>
                      <w:b/>
                      <w:color w:val="515151" w:themeColor="text1"/>
                      <w:sz w:val="20"/>
                      <w:szCs w:val="20"/>
                    </w:rPr>
                  </w:pPr>
                </w:p>
              </w:tc>
            </w:tr>
            <w:tr w:rsidR="00795452" w:rsidRPr="00B1515B" w14:paraId="57EE5D68" w14:textId="77777777" w:rsidTr="00D06E4B">
              <w:trPr>
                <w:trHeight w:val="603"/>
              </w:trPr>
              <w:tc>
                <w:tcPr>
                  <w:tcW w:w="111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11929A" w14:textId="77777777" w:rsidR="00795452" w:rsidRPr="00B1515B" w:rsidRDefault="00795452" w:rsidP="00544A00">
                  <w:pPr>
                    <w:framePr w:hSpace="180" w:wrap="around" w:vAnchor="text" w:hAnchor="margin" w:y="219"/>
                    <w:spacing w:line="240" w:lineRule="auto"/>
                    <w:ind w:left="113" w:right="113"/>
                    <w:jc w:val="center"/>
                    <w:rPr>
                      <w:rFonts w:asciiTheme="minorHAnsi" w:hAnsiTheme="minorHAnsi"/>
                      <w:color w:val="515151" w:themeColor="text1"/>
                      <w:sz w:val="20"/>
                      <w:szCs w:val="20"/>
                    </w:rPr>
                  </w:pPr>
                  <w:r w:rsidRPr="00B1515B">
                    <w:rPr>
                      <w:rFonts w:asciiTheme="minorHAnsi" w:hAnsiTheme="minorHAnsi"/>
                      <w:color w:val="515151" w:themeColor="text1"/>
                      <w:sz w:val="20"/>
                      <w:szCs w:val="20"/>
                      <w:lang w:val="en-GB" w:eastAsia="en-GB"/>
                    </w:rPr>
                    <w:t>Slowly degrading</w:t>
                  </w:r>
                </w:p>
              </w:tc>
              <w:tc>
                <w:tcPr>
                  <w:tcW w:w="2673" w:type="dxa"/>
                  <w:tcBorders>
                    <w:top w:val="single" w:sz="4" w:space="0" w:color="auto"/>
                    <w:left w:val="single" w:sz="4" w:space="0" w:color="auto"/>
                    <w:bottom w:val="single" w:sz="4" w:space="0" w:color="auto"/>
                    <w:right w:val="single" w:sz="4" w:space="0" w:color="auto"/>
                  </w:tcBorders>
                  <w:vAlign w:val="center"/>
                  <w:hideMark/>
                </w:tcPr>
                <w:p w14:paraId="3E320F5A"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Pulp, paper, cardboard</w:t>
                  </w:r>
                </w:p>
              </w:tc>
              <w:tc>
                <w:tcPr>
                  <w:tcW w:w="2680" w:type="dxa"/>
                  <w:tcBorders>
                    <w:top w:val="single" w:sz="4" w:space="0" w:color="auto"/>
                    <w:left w:val="single" w:sz="4" w:space="0" w:color="auto"/>
                    <w:bottom w:val="single" w:sz="4" w:space="0" w:color="auto"/>
                    <w:right w:val="single" w:sz="4" w:space="0" w:color="auto"/>
                  </w:tcBorders>
                  <w:vAlign w:val="center"/>
                  <w:hideMark/>
                </w:tcPr>
                <w:p w14:paraId="2183CA23"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0.04</w:t>
                  </w:r>
                </w:p>
              </w:tc>
            </w:tr>
            <w:tr w:rsidR="00795452" w:rsidRPr="00B1515B" w14:paraId="33AE3C17" w14:textId="77777777" w:rsidTr="00D06E4B">
              <w:trPr>
                <w:trHeight w:val="662"/>
              </w:trPr>
              <w:tc>
                <w:tcPr>
                  <w:tcW w:w="1114" w:type="dxa"/>
                  <w:vMerge/>
                  <w:tcBorders>
                    <w:top w:val="single" w:sz="4" w:space="0" w:color="auto"/>
                    <w:left w:val="single" w:sz="4" w:space="0" w:color="auto"/>
                    <w:bottom w:val="single" w:sz="4" w:space="0" w:color="auto"/>
                    <w:right w:val="single" w:sz="4" w:space="0" w:color="auto"/>
                  </w:tcBorders>
                  <w:vAlign w:val="center"/>
                  <w:hideMark/>
                </w:tcPr>
                <w:p w14:paraId="6E823D90"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rPr>
                  </w:pPr>
                </w:p>
              </w:tc>
              <w:tc>
                <w:tcPr>
                  <w:tcW w:w="2673" w:type="dxa"/>
                  <w:tcBorders>
                    <w:top w:val="single" w:sz="4" w:space="0" w:color="auto"/>
                    <w:left w:val="single" w:sz="4" w:space="0" w:color="auto"/>
                    <w:bottom w:val="single" w:sz="4" w:space="0" w:color="auto"/>
                    <w:right w:val="single" w:sz="4" w:space="0" w:color="auto"/>
                  </w:tcBorders>
                  <w:vAlign w:val="center"/>
                  <w:hideMark/>
                </w:tcPr>
                <w:p w14:paraId="1580B4E7"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Wood, wood products and straw</w:t>
                  </w:r>
                </w:p>
              </w:tc>
              <w:tc>
                <w:tcPr>
                  <w:tcW w:w="2680" w:type="dxa"/>
                  <w:tcBorders>
                    <w:top w:val="single" w:sz="4" w:space="0" w:color="auto"/>
                    <w:left w:val="single" w:sz="4" w:space="0" w:color="auto"/>
                    <w:bottom w:val="single" w:sz="4" w:space="0" w:color="auto"/>
                    <w:right w:val="single" w:sz="4" w:space="0" w:color="auto"/>
                  </w:tcBorders>
                  <w:vAlign w:val="center"/>
                  <w:hideMark/>
                </w:tcPr>
                <w:p w14:paraId="05A8B180"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0.02</w:t>
                  </w:r>
                </w:p>
              </w:tc>
            </w:tr>
            <w:tr w:rsidR="00795452" w:rsidRPr="00B1515B" w14:paraId="3AA27860" w14:textId="77777777" w:rsidTr="00D06E4B">
              <w:trPr>
                <w:cantSplit/>
                <w:trHeight w:val="1278"/>
              </w:trPr>
              <w:tc>
                <w:tcPr>
                  <w:tcW w:w="1114" w:type="dxa"/>
                  <w:tcBorders>
                    <w:top w:val="single" w:sz="4" w:space="0" w:color="auto"/>
                    <w:left w:val="single" w:sz="4" w:space="0" w:color="auto"/>
                    <w:bottom w:val="single" w:sz="4" w:space="0" w:color="auto"/>
                    <w:right w:val="single" w:sz="4" w:space="0" w:color="auto"/>
                  </w:tcBorders>
                  <w:textDirection w:val="btLr"/>
                  <w:vAlign w:val="center"/>
                  <w:hideMark/>
                </w:tcPr>
                <w:p w14:paraId="3E4407DC"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Moderately degrading</w:t>
                  </w:r>
                </w:p>
              </w:tc>
              <w:tc>
                <w:tcPr>
                  <w:tcW w:w="2673" w:type="dxa"/>
                  <w:tcBorders>
                    <w:top w:val="single" w:sz="4" w:space="0" w:color="auto"/>
                    <w:left w:val="single" w:sz="4" w:space="0" w:color="auto"/>
                    <w:bottom w:val="single" w:sz="4" w:space="0" w:color="auto"/>
                    <w:right w:val="single" w:sz="4" w:space="0" w:color="auto"/>
                  </w:tcBorders>
                  <w:vAlign w:val="center"/>
                  <w:hideMark/>
                </w:tcPr>
                <w:p w14:paraId="52EE6407"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Other (non-food) organic putrescible garden and park waste</w:t>
                  </w:r>
                </w:p>
              </w:tc>
              <w:tc>
                <w:tcPr>
                  <w:tcW w:w="2680" w:type="dxa"/>
                  <w:tcBorders>
                    <w:top w:val="single" w:sz="4" w:space="0" w:color="auto"/>
                    <w:left w:val="single" w:sz="4" w:space="0" w:color="auto"/>
                    <w:bottom w:val="single" w:sz="4" w:space="0" w:color="auto"/>
                    <w:right w:val="single" w:sz="4" w:space="0" w:color="auto"/>
                  </w:tcBorders>
                  <w:vAlign w:val="center"/>
                  <w:hideMark/>
                </w:tcPr>
                <w:p w14:paraId="1E8049F8"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0.05</w:t>
                  </w:r>
                </w:p>
              </w:tc>
            </w:tr>
            <w:tr w:rsidR="00795452" w:rsidRPr="00B1515B" w14:paraId="28A45646" w14:textId="77777777" w:rsidTr="00D06E4B">
              <w:trPr>
                <w:cantSplit/>
                <w:trHeight w:val="1235"/>
              </w:trPr>
              <w:tc>
                <w:tcPr>
                  <w:tcW w:w="1114" w:type="dxa"/>
                  <w:tcBorders>
                    <w:top w:val="single" w:sz="4" w:space="0" w:color="auto"/>
                    <w:left w:val="single" w:sz="4" w:space="0" w:color="auto"/>
                    <w:bottom w:val="single" w:sz="4" w:space="0" w:color="auto"/>
                    <w:right w:val="single" w:sz="4" w:space="0" w:color="auto"/>
                  </w:tcBorders>
                  <w:textDirection w:val="btLr"/>
                  <w:vAlign w:val="center"/>
                  <w:hideMark/>
                </w:tcPr>
                <w:p w14:paraId="05F0C715"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Rapidly degrading</w:t>
                  </w:r>
                </w:p>
              </w:tc>
              <w:tc>
                <w:tcPr>
                  <w:tcW w:w="2673" w:type="dxa"/>
                  <w:tcBorders>
                    <w:top w:val="single" w:sz="4" w:space="0" w:color="auto"/>
                    <w:left w:val="single" w:sz="4" w:space="0" w:color="auto"/>
                    <w:bottom w:val="single" w:sz="4" w:space="0" w:color="auto"/>
                    <w:right w:val="single" w:sz="4" w:space="0" w:color="auto"/>
                  </w:tcBorders>
                  <w:vAlign w:val="center"/>
                  <w:hideMark/>
                </w:tcPr>
                <w:p w14:paraId="011219B2"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Food, food waste, sewage sludge, beverages and tobacco</w:t>
                  </w:r>
                </w:p>
              </w:tc>
              <w:tc>
                <w:tcPr>
                  <w:tcW w:w="2680" w:type="dxa"/>
                  <w:tcBorders>
                    <w:top w:val="single" w:sz="4" w:space="0" w:color="auto"/>
                    <w:left w:val="single" w:sz="4" w:space="0" w:color="auto"/>
                    <w:bottom w:val="single" w:sz="4" w:space="0" w:color="auto"/>
                    <w:right w:val="single" w:sz="4" w:space="0" w:color="auto"/>
                  </w:tcBorders>
                  <w:vAlign w:val="center"/>
                  <w:hideMark/>
                </w:tcPr>
                <w:p w14:paraId="2E706375" w14:textId="77777777" w:rsidR="00795452" w:rsidRPr="00B1515B" w:rsidRDefault="00795452" w:rsidP="00544A00">
                  <w:pPr>
                    <w:framePr w:hSpace="180" w:wrap="around" w:vAnchor="text" w:hAnchor="margin" w:y="219"/>
                    <w:spacing w:line="240" w:lineRule="auto"/>
                    <w:jc w:val="center"/>
                    <w:rPr>
                      <w:rFonts w:asciiTheme="minorHAnsi" w:hAnsiTheme="minorHAnsi"/>
                      <w:color w:val="515151" w:themeColor="text1"/>
                      <w:sz w:val="20"/>
                      <w:szCs w:val="20"/>
                      <w:lang w:val="en-GB" w:eastAsia="en-GB"/>
                    </w:rPr>
                  </w:pPr>
                  <w:r w:rsidRPr="00B1515B">
                    <w:rPr>
                      <w:rFonts w:asciiTheme="minorHAnsi" w:hAnsiTheme="minorHAnsi"/>
                      <w:color w:val="515151" w:themeColor="text1"/>
                      <w:sz w:val="20"/>
                      <w:szCs w:val="20"/>
                      <w:lang w:val="en-GB" w:eastAsia="en-GB"/>
                    </w:rPr>
                    <w:t>0.06</w:t>
                  </w:r>
                </w:p>
              </w:tc>
            </w:tr>
          </w:tbl>
          <w:p w14:paraId="438E8772"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795452" w:rsidRPr="002707FB" w14:paraId="6ADC8281" w14:textId="77777777" w:rsidTr="00840238">
        <w:tc>
          <w:tcPr>
            <w:cnfStyle w:val="001000000000" w:firstRow="0" w:lastRow="0" w:firstColumn="1" w:lastColumn="0" w:oddVBand="0" w:evenVBand="0" w:oddHBand="0" w:evenHBand="0" w:firstRowFirstColumn="0" w:firstRowLastColumn="0" w:lastRowFirstColumn="0" w:lastRowLastColumn="0"/>
            <w:tcW w:w="1517" w:type="pct"/>
          </w:tcPr>
          <w:p w14:paraId="62B7602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83" w:type="pct"/>
          </w:tcPr>
          <w:p w14:paraId="2FF1D09A"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The “Tool to determine methane emissions avoided from disposal of waste at a solid waste disposal site” lists decay rates for different waste types. Average temperate in Gaziantep over the year is 15.0 °C and annual precipitation is 553.3 mm. Based on these data, the selection of appropriate kj values </w:t>
            </w:r>
            <w:proofErr w:type="gramStart"/>
            <w:r w:rsidRPr="00B1515B">
              <w:rPr>
                <w:rFonts w:asciiTheme="minorHAnsi" w:hAnsiTheme="minorHAnsi"/>
                <w:color w:val="515151" w:themeColor="text1"/>
                <w:sz w:val="20"/>
                <w:szCs w:val="20"/>
                <w:lang w:val="en-GB"/>
              </w:rPr>
              <w:t>are</w:t>
            </w:r>
            <w:proofErr w:type="gramEnd"/>
            <w:r w:rsidRPr="00B1515B">
              <w:rPr>
                <w:rFonts w:asciiTheme="minorHAnsi" w:hAnsiTheme="minorHAnsi"/>
                <w:color w:val="515151" w:themeColor="text1"/>
                <w:sz w:val="20"/>
                <w:szCs w:val="20"/>
                <w:lang w:val="en-GB"/>
              </w:rPr>
              <w:t xml:space="preserve"> made according to a “boreal and temperate” and “dry” climate. Unclassified SW types of nappies, rubber and leather are covered in the “Pulp, paper and cardboard” classification. Ceramics, soil and sand are covered in the “Glass, plastic, metal, other inert waste” classification.</w:t>
            </w:r>
          </w:p>
        </w:tc>
      </w:tr>
      <w:tr w:rsidR="00795452" w:rsidRPr="002707FB" w14:paraId="1736552C" w14:textId="77777777" w:rsidTr="00840238">
        <w:trPr>
          <w:trHeight w:val="248"/>
        </w:trPr>
        <w:tc>
          <w:tcPr>
            <w:cnfStyle w:val="001000000000" w:firstRow="0" w:lastRow="0" w:firstColumn="1" w:lastColumn="0" w:oddVBand="0" w:evenVBand="0" w:oddHBand="0" w:evenHBand="0" w:firstRowFirstColumn="0" w:firstRowLastColumn="0" w:lastRowFirstColumn="0" w:lastRowLastColumn="0"/>
            <w:tcW w:w="1517" w:type="pct"/>
          </w:tcPr>
          <w:p w14:paraId="2887718C"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83" w:type="pct"/>
          </w:tcPr>
          <w:p w14:paraId="6F1BC3E0"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emission</w:t>
            </w:r>
          </w:p>
        </w:tc>
      </w:tr>
      <w:tr w:rsidR="00795452" w:rsidRPr="002707FB" w14:paraId="17B7C1FA" w14:textId="77777777" w:rsidTr="00840238">
        <w:trPr>
          <w:trHeight w:val="249"/>
        </w:trPr>
        <w:tc>
          <w:tcPr>
            <w:cnfStyle w:val="001000000000" w:firstRow="0" w:lastRow="0" w:firstColumn="1" w:lastColumn="0" w:oddVBand="0" w:evenVBand="0" w:oddHBand="0" w:evenHBand="0" w:firstRowFirstColumn="0" w:firstRowLastColumn="0" w:lastRowFirstColumn="0" w:lastRowLastColumn="0"/>
            <w:tcW w:w="1517" w:type="pct"/>
          </w:tcPr>
          <w:p w14:paraId="1A6E48EF" w14:textId="77777777" w:rsidR="00795452" w:rsidRPr="002707FB" w:rsidRDefault="00795452" w:rsidP="00D06E4B">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83" w:type="pct"/>
          </w:tcPr>
          <w:p w14:paraId="13F0CB66" w14:textId="77777777" w:rsidR="00795452" w:rsidRPr="00B1515B" w:rsidRDefault="00795452"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w:t>
            </w:r>
          </w:p>
        </w:tc>
      </w:tr>
    </w:tbl>
    <w:p w14:paraId="7F9956F4" w14:textId="77777777" w:rsidR="00795452" w:rsidRPr="00CE48D7" w:rsidRDefault="00795452" w:rsidP="00795452"/>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67"/>
        <w:gridCol w:w="6655"/>
      </w:tblGrid>
      <w:tr w:rsidR="00795452" w:rsidRPr="002707FB" w14:paraId="18D35A56"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42" w:type="pct"/>
          </w:tcPr>
          <w:p w14:paraId="38A9C541"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8" w:type="pct"/>
          </w:tcPr>
          <w:p w14:paraId="640116C4"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proofErr w:type="gramStart"/>
            <w:r w:rsidRPr="00B1515B">
              <w:rPr>
                <w:rFonts w:asciiTheme="minorHAnsi" w:hAnsiTheme="minorHAnsi"/>
                <w:b/>
                <w:bCs/>
                <w:color w:val="515151" w:themeColor="text1"/>
                <w:sz w:val="20"/>
                <w:szCs w:val="20"/>
                <w:lang w:val="en-GB"/>
              </w:rPr>
              <w:t>EF</w:t>
            </w:r>
            <w:r w:rsidRPr="00B1515B">
              <w:rPr>
                <w:rFonts w:asciiTheme="minorHAnsi" w:hAnsiTheme="minorHAnsi"/>
                <w:b/>
                <w:bCs/>
                <w:color w:val="515151" w:themeColor="text1"/>
                <w:sz w:val="20"/>
                <w:szCs w:val="20"/>
                <w:vertAlign w:val="subscript"/>
                <w:lang w:val="en-GB"/>
              </w:rPr>
              <w:t>grid,CM</w:t>
            </w:r>
            <w:proofErr w:type="gramEnd"/>
          </w:p>
        </w:tc>
      </w:tr>
      <w:tr w:rsidR="00795452" w:rsidRPr="002707FB" w14:paraId="48C67651"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7F3D55C0"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8" w:type="pct"/>
          </w:tcPr>
          <w:p w14:paraId="6F0FB603" w14:textId="014EC3DA"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tCO</w:t>
            </w:r>
            <w:r w:rsidRPr="00B1515B">
              <w:rPr>
                <w:rFonts w:asciiTheme="minorHAnsi" w:hAnsiTheme="minorHAnsi"/>
                <w:color w:val="515151" w:themeColor="text1"/>
                <w:sz w:val="20"/>
                <w:szCs w:val="20"/>
                <w:vertAlign w:val="subscript"/>
                <w:lang w:val="en-GB"/>
              </w:rPr>
              <w:t>2</w:t>
            </w:r>
            <w:r w:rsidRPr="00B1515B">
              <w:rPr>
                <w:rFonts w:asciiTheme="minorHAnsi" w:hAnsiTheme="minorHAnsi"/>
                <w:color w:val="515151" w:themeColor="text1"/>
                <w:sz w:val="20"/>
                <w:szCs w:val="20"/>
                <w:lang w:val="en-GB"/>
              </w:rPr>
              <w:t>/MWh</w:t>
            </w:r>
          </w:p>
        </w:tc>
      </w:tr>
      <w:tr w:rsidR="00795452" w:rsidRPr="002707FB" w14:paraId="73574AF5"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42" w:type="pct"/>
          </w:tcPr>
          <w:p w14:paraId="00B5EA8E"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Description</w:t>
            </w:r>
          </w:p>
        </w:tc>
        <w:tc>
          <w:tcPr>
            <w:tcW w:w="3458" w:type="pct"/>
          </w:tcPr>
          <w:p w14:paraId="5DF3F6FE"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 xml:space="preserve">Combined Margin emission factor </w:t>
            </w:r>
          </w:p>
        </w:tc>
      </w:tr>
      <w:tr w:rsidR="00795452" w:rsidRPr="002707FB" w14:paraId="788B5D16"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76E398C1"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8" w:type="pct"/>
          </w:tcPr>
          <w:p w14:paraId="146818C8"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Calculated as per “Tool to calculate the emission factor for an electricity system”</w:t>
            </w:r>
          </w:p>
        </w:tc>
      </w:tr>
      <w:tr w:rsidR="00795452" w:rsidRPr="002707FB" w14:paraId="01214D35"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157F0A2F"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8" w:type="pct"/>
          </w:tcPr>
          <w:p w14:paraId="45B663D9" w14:textId="63A2EA6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w:t>
            </w:r>
            <w:r w:rsidR="009A1A48">
              <w:rPr>
                <w:rFonts w:asciiTheme="minorHAnsi" w:hAnsiTheme="minorHAnsi"/>
                <w:color w:val="515151" w:themeColor="text1"/>
                <w:sz w:val="20"/>
                <w:szCs w:val="20"/>
                <w:lang w:val="en-GB"/>
              </w:rPr>
              <w:t>5325</w:t>
            </w:r>
            <w:r w:rsidR="002156D4" w:rsidRPr="00B1515B">
              <w:rPr>
                <w:rFonts w:asciiTheme="minorHAnsi" w:hAnsiTheme="minorHAnsi"/>
                <w:color w:val="515151" w:themeColor="text1"/>
                <w:sz w:val="20"/>
                <w:szCs w:val="20"/>
                <w:lang w:val="en-GB"/>
              </w:rPr>
              <w:t xml:space="preserve"> </w:t>
            </w:r>
          </w:p>
        </w:tc>
      </w:tr>
      <w:tr w:rsidR="00795452" w:rsidRPr="002707FB" w14:paraId="1ED6EC97" w14:textId="77777777" w:rsidTr="00840238">
        <w:tc>
          <w:tcPr>
            <w:cnfStyle w:val="001000000000" w:firstRow="0" w:lastRow="0" w:firstColumn="1" w:lastColumn="0" w:oddVBand="0" w:evenVBand="0" w:oddHBand="0" w:evenHBand="0" w:firstRowFirstColumn="0" w:firstRowLastColumn="0" w:lastRowFirstColumn="0" w:lastRowLastColumn="0"/>
            <w:tcW w:w="1542" w:type="pct"/>
          </w:tcPr>
          <w:p w14:paraId="759BA7C4"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8" w:type="pct"/>
          </w:tcPr>
          <w:p w14:paraId="6F800F46"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Applicable under “Tool to calculate the emission factor for an electricity system”</w:t>
            </w:r>
          </w:p>
        </w:tc>
      </w:tr>
      <w:tr w:rsidR="00795452" w:rsidRPr="002707FB" w14:paraId="0611FDB6" w14:textId="77777777" w:rsidTr="00840238">
        <w:trPr>
          <w:trHeight w:val="248"/>
        </w:trPr>
        <w:tc>
          <w:tcPr>
            <w:cnfStyle w:val="001000000000" w:firstRow="0" w:lastRow="0" w:firstColumn="1" w:lastColumn="0" w:oddVBand="0" w:evenVBand="0" w:oddHBand="0" w:evenHBand="0" w:firstRowFirstColumn="0" w:firstRowLastColumn="0" w:lastRowFirstColumn="0" w:lastRowLastColumn="0"/>
            <w:tcW w:w="1542" w:type="pct"/>
          </w:tcPr>
          <w:p w14:paraId="363F0F95"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8" w:type="pct"/>
          </w:tcPr>
          <w:p w14:paraId="2C459FD8"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Baseline and project emissions</w:t>
            </w:r>
          </w:p>
        </w:tc>
      </w:tr>
      <w:tr w:rsidR="00795452" w:rsidRPr="002707FB" w14:paraId="4083E2B5" w14:textId="77777777" w:rsidTr="00840238">
        <w:trPr>
          <w:trHeight w:val="249"/>
        </w:trPr>
        <w:tc>
          <w:tcPr>
            <w:cnfStyle w:val="001000000000" w:firstRow="0" w:lastRow="0" w:firstColumn="1" w:lastColumn="0" w:oddVBand="0" w:evenVBand="0" w:oddHBand="0" w:evenHBand="0" w:firstRowFirstColumn="0" w:firstRowLastColumn="0" w:lastRowFirstColumn="0" w:lastRowLastColumn="0"/>
            <w:tcW w:w="1542" w:type="pct"/>
          </w:tcPr>
          <w:p w14:paraId="7B3ED33B"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8" w:type="pct"/>
          </w:tcPr>
          <w:p w14:paraId="343A6D67"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w:t>
            </w:r>
          </w:p>
        </w:tc>
      </w:tr>
    </w:tbl>
    <w:p w14:paraId="1E9D0EE0" w14:textId="77777777" w:rsidR="00795452" w:rsidRPr="009050B7" w:rsidRDefault="00795452" w:rsidP="00795452"/>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967"/>
        <w:gridCol w:w="6655"/>
      </w:tblGrid>
      <w:tr w:rsidR="00795452" w:rsidRPr="002707FB" w14:paraId="1D0DA0CC"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42" w:type="pct"/>
          </w:tcPr>
          <w:p w14:paraId="0A50680B"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Data/parameter</w:t>
            </w:r>
          </w:p>
        </w:tc>
        <w:tc>
          <w:tcPr>
            <w:tcW w:w="3458" w:type="pct"/>
          </w:tcPr>
          <w:p w14:paraId="49B4181B"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 w:val="20"/>
                <w:szCs w:val="20"/>
                <w:lang w:val="en-GB"/>
              </w:rPr>
            </w:pPr>
            <w:r w:rsidRPr="00B1515B">
              <w:rPr>
                <w:rFonts w:asciiTheme="minorHAnsi" w:hAnsiTheme="minorHAnsi"/>
                <w:b/>
                <w:bCs/>
                <w:color w:val="515151" w:themeColor="text1"/>
                <w:sz w:val="20"/>
                <w:szCs w:val="20"/>
                <w:lang w:val="en-GB"/>
              </w:rPr>
              <w:t>F</w:t>
            </w:r>
            <w:r w:rsidRPr="00B1515B">
              <w:rPr>
                <w:rFonts w:asciiTheme="minorHAnsi" w:hAnsiTheme="minorHAnsi"/>
                <w:b/>
                <w:bCs/>
                <w:color w:val="515151" w:themeColor="text1"/>
                <w:sz w:val="20"/>
                <w:szCs w:val="20"/>
                <w:vertAlign w:val="subscript"/>
                <w:lang w:val="en-GB"/>
              </w:rPr>
              <w:t>CH</w:t>
            </w:r>
            <w:proofErr w:type="gramStart"/>
            <w:r w:rsidRPr="00B1515B">
              <w:rPr>
                <w:rFonts w:asciiTheme="minorHAnsi" w:hAnsiTheme="minorHAnsi"/>
                <w:b/>
                <w:bCs/>
                <w:color w:val="515151" w:themeColor="text1"/>
                <w:sz w:val="20"/>
                <w:szCs w:val="20"/>
                <w:vertAlign w:val="subscript"/>
                <w:lang w:val="en-GB"/>
              </w:rPr>
              <w:t>4,BL</w:t>
            </w:r>
            <w:proofErr w:type="gramEnd"/>
            <w:r w:rsidRPr="00B1515B">
              <w:rPr>
                <w:rFonts w:asciiTheme="minorHAnsi" w:hAnsiTheme="minorHAnsi"/>
                <w:b/>
                <w:bCs/>
                <w:color w:val="515151" w:themeColor="text1"/>
                <w:sz w:val="20"/>
                <w:szCs w:val="20"/>
                <w:vertAlign w:val="subscript"/>
                <w:lang w:val="en-GB"/>
              </w:rPr>
              <w:t>,y</w:t>
            </w:r>
          </w:p>
        </w:tc>
      </w:tr>
      <w:tr w:rsidR="00795452" w:rsidRPr="002707FB" w14:paraId="4CF2285C"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2EDE758C"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Unit</w:t>
            </w:r>
          </w:p>
        </w:tc>
        <w:tc>
          <w:tcPr>
            <w:tcW w:w="3458" w:type="pct"/>
          </w:tcPr>
          <w:p w14:paraId="2750419F"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tCH</w:t>
            </w:r>
            <w:r w:rsidRPr="00B1515B">
              <w:rPr>
                <w:rFonts w:asciiTheme="minorHAnsi" w:hAnsiTheme="minorHAnsi"/>
                <w:color w:val="515151" w:themeColor="text1"/>
                <w:sz w:val="20"/>
                <w:szCs w:val="20"/>
                <w:vertAlign w:val="subscript"/>
                <w:lang w:val="en-GB"/>
              </w:rPr>
              <w:t>4</w:t>
            </w:r>
          </w:p>
        </w:tc>
      </w:tr>
      <w:tr w:rsidR="00795452" w:rsidRPr="002707FB" w14:paraId="72E3D3F1" w14:textId="77777777" w:rsidTr="00840238">
        <w:trPr>
          <w:trHeight w:val="280"/>
        </w:trPr>
        <w:tc>
          <w:tcPr>
            <w:cnfStyle w:val="001000000000" w:firstRow="0" w:lastRow="0" w:firstColumn="1" w:lastColumn="0" w:oddVBand="0" w:evenVBand="0" w:oddHBand="0" w:evenHBand="0" w:firstRowFirstColumn="0" w:firstRowLastColumn="0" w:lastRowFirstColumn="0" w:lastRowLastColumn="0"/>
            <w:tcW w:w="1542" w:type="pct"/>
          </w:tcPr>
          <w:p w14:paraId="010322B9"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lastRenderedPageBreak/>
              <w:t>Description</w:t>
            </w:r>
          </w:p>
        </w:tc>
        <w:tc>
          <w:tcPr>
            <w:tcW w:w="3458" w:type="pct"/>
          </w:tcPr>
          <w:p w14:paraId="7057C9C1"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Methane emissions that would be captured and destroyed to comply with national or local safety requirements or legal regulations in the year y</w:t>
            </w:r>
          </w:p>
        </w:tc>
      </w:tr>
      <w:tr w:rsidR="00795452" w:rsidRPr="002707FB" w14:paraId="12B567A0"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2946C069"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Source of data</w:t>
            </w:r>
          </w:p>
        </w:tc>
        <w:tc>
          <w:tcPr>
            <w:tcW w:w="3458" w:type="pct"/>
          </w:tcPr>
          <w:p w14:paraId="1A50395D" w14:textId="77777777" w:rsidR="00795452" w:rsidRPr="002707FB" w:rsidRDefault="00795452"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B1515B">
              <w:rPr>
                <w:rFonts w:asciiTheme="minorHAnsi" w:hAnsiTheme="minorHAnsi"/>
                <w:color w:val="515151" w:themeColor="text1"/>
                <w:sz w:val="20"/>
                <w:szCs w:val="20"/>
                <w:lang w:val="en-GB"/>
              </w:rPr>
              <w:t xml:space="preserve">National laws and regulations </w:t>
            </w:r>
            <w:hyperlink r:id="rId14" w:history="1">
              <w:r w:rsidRPr="007F6871">
                <w:rPr>
                  <w:rStyle w:val="Hyperlink"/>
                  <w:sz w:val="20"/>
                  <w:szCs w:val="20"/>
                  <w:lang w:val="en-GB"/>
                </w:rPr>
                <w:t>http://mevzuat.basbakanlik.gov.tr</w:t>
              </w:r>
            </w:hyperlink>
          </w:p>
        </w:tc>
      </w:tr>
      <w:tr w:rsidR="00795452" w:rsidRPr="002707FB" w14:paraId="68018679" w14:textId="77777777" w:rsidTr="00840238">
        <w:trPr>
          <w:trHeight w:val="281"/>
        </w:trPr>
        <w:tc>
          <w:tcPr>
            <w:cnfStyle w:val="001000000000" w:firstRow="0" w:lastRow="0" w:firstColumn="1" w:lastColumn="0" w:oddVBand="0" w:evenVBand="0" w:oddHBand="0" w:evenHBand="0" w:firstRowFirstColumn="0" w:firstRowLastColumn="0" w:lastRowFirstColumn="0" w:lastRowLastColumn="0"/>
            <w:tcW w:w="1542" w:type="pct"/>
          </w:tcPr>
          <w:p w14:paraId="54551980"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Value(s) applied</w:t>
            </w:r>
          </w:p>
        </w:tc>
        <w:tc>
          <w:tcPr>
            <w:tcW w:w="3458" w:type="pct"/>
          </w:tcPr>
          <w:p w14:paraId="5FC01C10"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0</w:t>
            </w:r>
          </w:p>
        </w:tc>
      </w:tr>
      <w:tr w:rsidR="00795452" w:rsidRPr="002707FB" w14:paraId="25ABF674" w14:textId="77777777" w:rsidTr="00840238">
        <w:tc>
          <w:tcPr>
            <w:cnfStyle w:val="001000000000" w:firstRow="0" w:lastRow="0" w:firstColumn="1" w:lastColumn="0" w:oddVBand="0" w:evenVBand="0" w:oddHBand="0" w:evenHBand="0" w:firstRowFirstColumn="0" w:firstRowLastColumn="0" w:lastRowFirstColumn="0" w:lastRowLastColumn="0"/>
            <w:tcW w:w="1542" w:type="pct"/>
          </w:tcPr>
          <w:p w14:paraId="1D90C90B"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 xml:space="preserve">Choice of data or Measurement methods and procedures </w:t>
            </w:r>
          </w:p>
        </w:tc>
        <w:tc>
          <w:tcPr>
            <w:tcW w:w="3458" w:type="pct"/>
          </w:tcPr>
          <w:p w14:paraId="567D72DA"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Fixed value has been applied</w:t>
            </w:r>
          </w:p>
        </w:tc>
      </w:tr>
      <w:tr w:rsidR="00795452" w:rsidRPr="002707FB" w14:paraId="1C35F2DA" w14:textId="77777777" w:rsidTr="00840238">
        <w:trPr>
          <w:trHeight w:val="25"/>
        </w:trPr>
        <w:tc>
          <w:tcPr>
            <w:cnfStyle w:val="001000000000" w:firstRow="0" w:lastRow="0" w:firstColumn="1" w:lastColumn="0" w:oddVBand="0" w:evenVBand="0" w:oddHBand="0" w:evenHBand="0" w:firstRowFirstColumn="0" w:firstRowLastColumn="0" w:lastRowFirstColumn="0" w:lastRowLastColumn="0"/>
            <w:tcW w:w="1542" w:type="pct"/>
          </w:tcPr>
          <w:p w14:paraId="511A9123"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Purpose of data</w:t>
            </w:r>
          </w:p>
        </w:tc>
        <w:tc>
          <w:tcPr>
            <w:tcW w:w="3458" w:type="pct"/>
          </w:tcPr>
          <w:p w14:paraId="033ED31F"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Calculation of baseline emissions</w:t>
            </w:r>
          </w:p>
        </w:tc>
      </w:tr>
      <w:tr w:rsidR="00795452" w:rsidRPr="002707FB" w14:paraId="03FA77B7" w14:textId="77777777" w:rsidTr="00840238">
        <w:trPr>
          <w:trHeight w:val="249"/>
        </w:trPr>
        <w:tc>
          <w:tcPr>
            <w:cnfStyle w:val="001000000000" w:firstRow="0" w:lastRow="0" w:firstColumn="1" w:lastColumn="0" w:oddVBand="0" w:evenVBand="0" w:oddHBand="0" w:evenHBand="0" w:firstRowFirstColumn="0" w:firstRowLastColumn="0" w:lastRowFirstColumn="0" w:lastRowLastColumn="0"/>
            <w:tcW w:w="1542" w:type="pct"/>
          </w:tcPr>
          <w:p w14:paraId="5CB25D94" w14:textId="77777777" w:rsidR="00795452" w:rsidRPr="002707FB" w:rsidRDefault="00795452" w:rsidP="00BE6340">
            <w:pPr>
              <w:spacing w:line="240" w:lineRule="auto"/>
              <w:contextualSpacing w:val="0"/>
              <w:rPr>
                <w:rFonts w:asciiTheme="minorHAnsi" w:hAnsiTheme="minorHAnsi"/>
                <w:color w:val="FFFFFF" w:themeColor="background1"/>
                <w:sz w:val="20"/>
                <w:szCs w:val="20"/>
                <w:lang w:val="en-GB"/>
              </w:rPr>
            </w:pPr>
            <w:r w:rsidRPr="002707FB">
              <w:rPr>
                <w:rFonts w:asciiTheme="minorHAnsi" w:hAnsiTheme="minorHAnsi"/>
                <w:color w:val="FFFFFF" w:themeColor="background1"/>
                <w:sz w:val="20"/>
                <w:szCs w:val="20"/>
                <w:lang w:val="en-GB"/>
              </w:rPr>
              <w:t>Additional comment</w:t>
            </w:r>
          </w:p>
        </w:tc>
        <w:tc>
          <w:tcPr>
            <w:tcW w:w="3458" w:type="pct"/>
          </w:tcPr>
          <w:p w14:paraId="41BCD314" w14:textId="77777777" w:rsidR="00795452" w:rsidRPr="00B1515B" w:rsidRDefault="00795452"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B1515B">
              <w:rPr>
                <w:rFonts w:asciiTheme="minorHAnsi" w:hAnsiTheme="minorHAnsi"/>
                <w:color w:val="515151" w:themeColor="text1"/>
                <w:sz w:val="20"/>
                <w:szCs w:val="20"/>
                <w:lang w:val="en-GB"/>
              </w:rPr>
              <w:t>-</w:t>
            </w:r>
          </w:p>
        </w:tc>
      </w:tr>
    </w:tbl>
    <w:p w14:paraId="127CC51F" w14:textId="77777777" w:rsidR="00795452" w:rsidRDefault="00795452" w:rsidP="00795452">
      <w:pPr>
        <w:pStyle w:val="Heading5"/>
      </w:pPr>
      <w:bookmarkStart w:id="42" w:name="_Ref418094911"/>
      <w:bookmarkStart w:id="43" w:name="_Toc40962777"/>
      <w:r>
        <w:t xml:space="preserve">D.2 </w:t>
      </w:r>
      <w:r w:rsidRPr="00241108">
        <w:t>Data and parameters monitored</w:t>
      </w:r>
      <w:bookmarkEnd w:id="42"/>
      <w:bookmarkEnd w:id="43"/>
    </w:p>
    <w:p w14:paraId="2BFBEC82" w14:textId="45DB0FAB" w:rsidR="00BE6340" w:rsidRDefault="00BE6340" w:rsidP="00BE6340">
      <w:pPr>
        <w:spacing w:before="240" w:line="240" w:lineRule="auto"/>
        <w:rPr>
          <w:b/>
          <w:color w:val="3C3C3C" w:themeColor="text1" w:themeShade="BF"/>
          <w:lang w:val="en-GB"/>
        </w:rPr>
      </w:pPr>
      <w:r w:rsidRPr="00BE6340">
        <w:rPr>
          <w:b/>
          <w:color w:val="3C3C3C" w:themeColor="text1" w:themeShade="BF"/>
          <w:lang w:val="en-GB"/>
        </w:rPr>
        <w:t>SDG 7 (Indicators 7.2.1)</w:t>
      </w:r>
    </w:p>
    <w:p w14:paraId="7FF4F918" w14:textId="77777777" w:rsidR="00604E33" w:rsidRPr="00BE6340" w:rsidRDefault="00604E33" w:rsidP="00BE6340">
      <w:pPr>
        <w:spacing w:before="240" w:line="240" w:lineRule="auto"/>
        <w:rPr>
          <w:color w:val="3C3C3C" w:themeColor="text1" w:themeShade="BF"/>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296B9418"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AAD0D1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5BDC31B3" w14:textId="431C5B1B" w:rsidR="00BE6340" w:rsidRPr="00B1515B" w:rsidRDefault="002156D4"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proofErr w:type="spellStart"/>
            <w:proofErr w:type="gramStart"/>
            <w:r w:rsidRPr="002156D4">
              <w:rPr>
                <w:b/>
                <w:bCs/>
                <w:color w:val="515151" w:themeColor="text1"/>
                <w:sz w:val="20"/>
                <w:szCs w:val="20"/>
              </w:rPr>
              <w:t>E</w:t>
            </w:r>
            <w:r w:rsidR="006F1DB3">
              <w:rPr>
                <w:b/>
                <w:bCs/>
                <w:color w:val="515151" w:themeColor="text1"/>
                <w:sz w:val="20"/>
                <w:szCs w:val="20"/>
              </w:rPr>
              <w:t>G</w:t>
            </w:r>
            <w:r w:rsidRPr="002156D4">
              <w:rPr>
                <w:b/>
                <w:bCs/>
                <w:color w:val="515151" w:themeColor="text1"/>
                <w:sz w:val="20"/>
                <w:szCs w:val="20"/>
                <w:vertAlign w:val="subscript"/>
              </w:rPr>
              <w:t>BL,</w:t>
            </w:r>
            <w:r w:rsidR="006F1DB3">
              <w:rPr>
                <w:b/>
                <w:bCs/>
                <w:color w:val="515151" w:themeColor="text1"/>
                <w:sz w:val="20"/>
                <w:szCs w:val="20"/>
                <w:vertAlign w:val="subscript"/>
              </w:rPr>
              <w:t>k</w:t>
            </w:r>
            <w:proofErr w:type="gramEnd"/>
            <w:r w:rsidR="006F1DB3">
              <w:rPr>
                <w:b/>
                <w:bCs/>
                <w:color w:val="515151" w:themeColor="text1"/>
                <w:sz w:val="20"/>
                <w:szCs w:val="20"/>
                <w:vertAlign w:val="subscript"/>
              </w:rPr>
              <w:t>,</w:t>
            </w:r>
            <w:r w:rsidRPr="002156D4">
              <w:rPr>
                <w:b/>
                <w:bCs/>
                <w:color w:val="515151" w:themeColor="text1"/>
                <w:sz w:val="20"/>
                <w:szCs w:val="20"/>
                <w:vertAlign w:val="subscript"/>
              </w:rPr>
              <w:t>y</w:t>
            </w:r>
            <w:proofErr w:type="spellEnd"/>
          </w:p>
        </w:tc>
      </w:tr>
      <w:tr w:rsidR="00BE6340" w:rsidRPr="0005374F" w14:paraId="78CBB3E7"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F1D1E0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3B16E7E9"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MWh</w:t>
            </w:r>
          </w:p>
        </w:tc>
      </w:tr>
      <w:tr w:rsidR="00BE6340" w:rsidRPr="0005374F" w14:paraId="090DE4D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9C1921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520E48DB"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Net amount of electricity generated using LFG </w:t>
            </w:r>
          </w:p>
        </w:tc>
      </w:tr>
      <w:tr w:rsidR="00BE6340" w:rsidRPr="0005374F" w14:paraId="56210BF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511839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3BF2367C"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Electricity meters</w:t>
            </w:r>
          </w:p>
        </w:tc>
      </w:tr>
      <w:tr w:rsidR="00BE6340" w:rsidRPr="0005374F" w14:paraId="502ED02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CD5B3B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3039"/>
            </w:tblGrid>
            <w:tr w:rsidR="00BE6340" w:rsidRPr="00FE21DC" w14:paraId="43D51098" w14:textId="77777777" w:rsidTr="00840238">
              <w:tc>
                <w:tcPr>
                  <w:tcW w:w="3262" w:type="dxa"/>
                  <w:shd w:val="clear" w:color="auto" w:fill="DCDCDC" w:themeFill="text1" w:themeFillTint="33"/>
                </w:tcPr>
                <w:p w14:paraId="3D5B4B6B" w14:textId="77777777" w:rsidR="00BE6340" w:rsidRPr="00840238" w:rsidRDefault="00BE6340" w:rsidP="00BE6340">
                  <w:pPr>
                    <w:pStyle w:val="SDMTableBoxParaNotNumbered"/>
                    <w:rPr>
                      <w:rFonts w:ascii="Verdana" w:hAnsi="Verdana"/>
                      <w:b/>
                      <w:bCs/>
                      <w:color w:val="515151" w:themeColor="text1"/>
                    </w:rPr>
                  </w:pPr>
                  <w:r w:rsidRPr="00840238">
                    <w:rPr>
                      <w:rFonts w:ascii="Verdana" w:hAnsi="Verdana"/>
                      <w:b/>
                      <w:bCs/>
                      <w:color w:val="515151" w:themeColor="text1"/>
                    </w:rPr>
                    <w:t xml:space="preserve">Year </w:t>
                  </w:r>
                </w:p>
              </w:tc>
              <w:tc>
                <w:tcPr>
                  <w:tcW w:w="3039" w:type="dxa"/>
                  <w:shd w:val="clear" w:color="auto" w:fill="DCDCDC" w:themeFill="text1" w:themeFillTint="33"/>
                </w:tcPr>
                <w:p w14:paraId="72691199" w14:textId="77777777" w:rsidR="00BE6340" w:rsidRPr="00840238" w:rsidRDefault="00BE6340" w:rsidP="00BE6340">
                  <w:pPr>
                    <w:pStyle w:val="SDMTableBoxParaNotNumbered"/>
                    <w:rPr>
                      <w:rFonts w:ascii="Verdana" w:hAnsi="Verdana"/>
                      <w:b/>
                      <w:bCs/>
                      <w:color w:val="515151" w:themeColor="text1"/>
                    </w:rPr>
                  </w:pPr>
                  <w:r w:rsidRPr="00840238">
                    <w:rPr>
                      <w:rFonts w:ascii="Verdana" w:hAnsi="Verdana"/>
                      <w:b/>
                      <w:bCs/>
                      <w:color w:val="515151" w:themeColor="text1"/>
                    </w:rPr>
                    <w:t>Value</w:t>
                  </w:r>
                </w:p>
              </w:tc>
            </w:tr>
            <w:tr w:rsidR="00FF4BA3" w:rsidRPr="00FE21DC" w14:paraId="53AA97D7" w14:textId="77777777" w:rsidTr="00840238">
              <w:tc>
                <w:tcPr>
                  <w:tcW w:w="3262" w:type="dxa"/>
                  <w:shd w:val="clear" w:color="auto" w:fill="auto"/>
                </w:tcPr>
                <w:p w14:paraId="5FEA745A" w14:textId="77777777" w:rsidR="00FF4BA3" w:rsidRPr="00FE21DC" w:rsidRDefault="00FF4BA3" w:rsidP="00FF4BA3">
                  <w:pPr>
                    <w:pStyle w:val="SDMTableBoxParaNotNumbered"/>
                    <w:rPr>
                      <w:rFonts w:ascii="Verdana" w:hAnsi="Verdana"/>
                      <w:color w:val="515151" w:themeColor="text1"/>
                    </w:rPr>
                  </w:pPr>
                  <w:r>
                    <w:rPr>
                      <w:rFonts w:ascii="Verdana" w:hAnsi="Verdana"/>
                      <w:color w:val="515151" w:themeColor="text1"/>
                    </w:rPr>
                    <w:t>0</w:t>
                  </w:r>
                  <w:r w:rsidRPr="00FE21DC">
                    <w:rPr>
                      <w:rFonts w:ascii="Verdana" w:hAnsi="Verdana"/>
                      <w:color w:val="515151" w:themeColor="text1"/>
                    </w:rPr>
                    <w:t>1/1</w:t>
                  </w:r>
                  <w:r>
                    <w:rPr>
                      <w:rFonts w:ascii="Verdana" w:hAnsi="Verdana"/>
                      <w:color w:val="515151" w:themeColor="text1"/>
                    </w:rPr>
                    <w:t>1</w:t>
                  </w:r>
                  <w:r w:rsidRPr="00FE21DC">
                    <w:rPr>
                      <w:rFonts w:ascii="Verdana" w:hAnsi="Verdana"/>
                      <w:color w:val="515151" w:themeColor="text1"/>
                    </w:rPr>
                    <w:t>/2018 – 31/12/2018</w:t>
                  </w:r>
                </w:p>
              </w:tc>
              <w:tc>
                <w:tcPr>
                  <w:tcW w:w="3039" w:type="dxa"/>
                  <w:shd w:val="clear" w:color="auto" w:fill="auto"/>
                </w:tcPr>
                <w:p w14:paraId="407E986E" w14:textId="247BB5AF" w:rsidR="00FF4BA3" w:rsidRPr="00544A00" w:rsidRDefault="00FF4BA3" w:rsidP="00FF4BA3">
                  <w:pPr>
                    <w:pStyle w:val="SDMTableBoxParaNotNumbered"/>
                    <w:rPr>
                      <w:rFonts w:ascii="Verdana" w:hAnsi="Verdana"/>
                      <w:color w:val="515151" w:themeColor="text1"/>
                      <w:highlight w:val="yellow"/>
                    </w:rPr>
                  </w:pPr>
                  <w:r w:rsidRPr="00544A00">
                    <w:rPr>
                      <w:rFonts w:ascii="Verdana" w:hAnsi="Verdana"/>
                      <w:color w:val="515151" w:themeColor="text1"/>
                    </w:rPr>
                    <w:t xml:space="preserve"> 6,937.50 </w:t>
                  </w:r>
                </w:p>
              </w:tc>
            </w:tr>
            <w:tr w:rsidR="00FF4BA3" w:rsidRPr="00FE21DC" w14:paraId="6D3323C6" w14:textId="77777777" w:rsidTr="00840238">
              <w:tc>
                <w:tcPr>
                  <w:tcW w:w="3262" w:type="dxa"/>
                  <w:shd w:val="clear" w:color="auto" w:fill="auto"/>
                </w:tcPr>
                <w:p w14:paraId="528FF1D0" w14:textId="77777777" w:rsidR="00FF4BA3" w:rsidRPr="00FE21DC" w:rsidRDefault="00FF4BA3" w:rsidP="00FF4BA3">
                  <w:pPr>
                    <w:pStyle w:val="SDMTableBoxParaNotNumbered"/>
                    <w:rPr>
                      <w:rFonts w:ascii="Verdana" w:hAnsi="Verdana"/>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1/201</w:t>
                  </w:r>
                  <w:r>
                    <w:rPr>
                      <w:rFonts w:ascii="Verdana" w:hAnsi="Verdana"/>
                      <w:color w:val="515151" w:themeColor="text1"/>
                    </w:rPr>
                    <w:t>9</w:t>
                  </w:r>
                  <w:r w:rsidRPr="00FE21DC">
                    <w:rPr>
                      <w:rFonts w:ascii="Verdana" w:hAnsi="Verdana"/>
                      <w:color w:val="515151" w:themeColor="text1"/>
                    </w:rPr>
                    <w:t xml:space="preserve"> – 31/12/201</w:t>
                  </w:r>
                  <w:r>
                    <w:rPr>
                      <w:rFonts w:ascii="Verdana" w:hAnsi="Verdana"/>
                      <w:color w:val="515151" w:themeColor="text1"/>
                    </w:rPr>
                    <w:t>9</w:t>
                  </w:r>
                </w:p>
              </w:tc>
              <w:tc>
                <w:tcPr>
                  <w:tcW w:w="3039" w:type="dxa"/>
                  <w:shd w:val="clear" w:color="auto" w:fill="auto"/>
                </w:tcPr>
                <w:p w14:paraId="773CA92D" w14:textId="5F9BA986" w:rsidR="00FF4BA3" w:rsidRPr="00544A00" w:rsidRDefault="00FF4BA3" w:rsidP="00FF4BA3">
                  <w:pPr>
                    <w:pStyle w:val="SDMTableBoxParaNotNumbered"/>
                    <w:rPr>
                      <w:rFonts w:ascii="Verdana" w:hAnsi="Verdana"/>
                      <w:color w:val="515151" w:themeColor="text1"/>
                      <w:highlight w:val="yellow"/>
                    </w:rPr>
                  </w:pPr>
                  <w:r w:rsidRPr="00544A00">
                    <w:rPr>
                      <w:rFonts w:ascii="Verdana" w:hAnsi="Verdana"/>
                      <w:color w:val="515151" w:themeColor="text1"/>
                    </w:rPr>
                    <w:t xml:space="preserve"> 39,928.20 </w:t>
                  </w:r>
                </w:p>
              </w:tc>
            </w:tr>
            <w:tr w:rsidR="00FF4BA3" w:rsidRPr="00FE21DC" w14:paraId="3B9EB99D" w14:textId="77777777" w:rsidTr="00840238">
              <w:tc>
                <w:tcPr>
                  <w:tcW w:w="3262" w:type="dxa"/>
                  <w:shd w:val="clear" w:color="auto" w:fill="auto"/>
                </w:tcPr>
                <w:p w14:paraId="5DF049A8" w14:textId="77777777" w:rsidR="00FF4BA3" w:rsidRPr="00FE21DC" w:rsidRDefault="00FF4BA3" w:rsidP="00FF4BA3">
                  <w:pPr>
                    <w:pStyle w:val="SDMTableBoxParaNotNumbered"/>
                    <w:rPr>
                      <w:rFonts w:ascii="Verdana" w:hAnsi="Verdana"/>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w:t>
                  </w:r>
                  <w:r>
                    <w:rPr>
                      <w:rFonts w:ascii="Verdana" w:hAnsi="Verdana"/>
                      <w:color w:val="515151" w:themeColor="text1"/>
                    </w:rPr>
                    <w:t>20</w:t>
                  </w:r>
                  <w:r w:rsidRPr="00FE21DC">
                    <w:rPr>
                      <w:rFonts w:ascii="Verdana" w:hAnsi="Verdana"/>
                      <w:color w:val="515151" w:themeColor="text1"/>
                    </w:rPr>
                    <w:t xml:space="preserve"> – 31/12/20</w:t>
                  </w:r>
                  <w:r>
                    <w:rPr>
                      <w:rFonts w:ascii="Verdana" w:hAnsi="Verdana"/>
                      <w:color w:val="515151" w:themeColor="text1"/>
                    </w:rPr>
                    <w:t>20</w:t>
                  </w:r>
                </w:p>
              </w:tc>
              <w:tc>
                <w:tcPr>
                  <w:tcW w:w="3039" w:type="dxa"/>
                  <w:shd w:val="clear" w:color="auto" w:fill="auto"/>
                </w:tcPr>
                <w:p w14:paraId="66468D11" w14:textId="02C9285F" w:rsidR="00FF4BA3" w:rsidRPr="00544A00" w:rsidRDefault="00FF4BA3" w:rsidP="00FF4BA3">
                  <w:pPr>
                    <w:pStyle w:val="SDMTableBoxParaNotNumbered"/>
                    <w:rPr>
                      <w:rFonts w:ascii="Verdana" w:hAnsi="Verdana"/>
                      <w:color w:val="515151" w:themeColor="text1"/>
                      <w:highlight w:val="yellow"/>
                    </w:rPr>
                  </w:pPr>
                  <w:r w:rsidRPr="00544A00">
                    <w:rPr>
                      <w:rFonts w:ascii="Verdana" w:hAnsi="Verdana"/>
                      <w:color w:val="515151" w:themeColor="text1"/>
                    </w:rPr>
                    <w:t xml:space="preserve"> 37,716.83 </w:t>
                  </w:r>
                </w:p>
              </w:tc>
            </w:tr>
            <w:tr w:rsidR="00FF4BA3" w:rsidRPr="00FE21DC" w14:paraId="3FA0AEA9" w14:textId="77777777" w:rsidTr="00840238">
              <w:tc>
                <w:tcPr>
                  <w:tcW w:w="3262" w:type="dxa"/>
                  <w:shd w:val="clear" w:color="auto" w:fill="auto"/>
                </w:tcPr>
                <w:p w14:paraId="5343A037" w14:textId="77777777" w:rsidR="00FF4BA3" w:rsidRPr="00FE21DC" w:rsidRDefault="00FF4BA3" w:rsidP="00FF4BA3">
                  <w:pPr>
                    <w:pStyle w:val="SDMTableBoxParaNotNumbered"/>
                    <w:rPr>
                      <w:rFonts w:ascii="Verdana" w:hAnsi="Verdana"/>
                      <w:color w:val="515151" w:themeColor="text1"/>
                    </w:rPr>
                  </w:pPr>
                  <w:r w:rsidRPr="00FE21DC">
                    <w:rPr>
                      <w:rFonts w:ascii="Verdana" w:hAnsi="Verdana"/>
                      <w:color w:val="515151" w:themeColor="text1"/>
                    </w:rPr>
                    <w:t>01/01/2021 – 31/10/2021</w:t>
                  </w:r>
                </w:p>
              </w:tc>
              <w:tc>
                <w:tcPr>
                  <w:tcW w:w="3039" w:type="dxa"/>
                  <w:shd w:val="clear" w:color="auto" w:fill="auto"/>
                </w:tcPr>
                <w:p w14:paraId="64663233" w14:textId="7058CFB6" w:rsidR="00FF4BA3" w:rsidRPr="00544A00" w:rsidRDefault="00FF4BA3" w:rsidP="00FF4BA3">
                  <w:pPr>
                    <w:pStyle w:val="SDMTableBoxParaNotNumbered"/>
                    <w:rPr>
                      <w:rFonts w:ascii="Verdana" w:hAnsi="Verdana"/>
                      <w:color w:val="515151" w:themeColor="text1"/>
                      <w:highlight w:val="yellow"/>
                    </w:rPr>
                  </w:pPr>
                  <w:r w:rsidRPr="00544A00">
                    <w:rPr>
                      <w:rFonts w:ascii="Verdana" w:hAnsi="Verdana"/>
                      <w:color w:val="515151" w:themeColor="text1"/>
                    </w:rPr>
                    <w:t xml:space="preserve"> 32,480.88</w:t>
                  </w:r>
                </w:p>
              </w:tc>
            </w:tr>
            <w:tr w:rsidR="00FF4BA3" w:rsidRPr="00FE21DC" w14:paraId="5A5E4678" w14:textId="77777777" w:rsidTr="00840238">
              <w:tc>
                <w:tcPr>
                  <w:tcW w:w="3262" w:type="dxa"/>
                  <w:shd w:val="clear" w:color="auto" w:fill="auto"/>
                </w:tcPr>
                <w:p w14:paraId="125964F6" w14:textId="77777777" w:rsidR="00FF4BA3" w:rsidRPr="00840238" w:rsidRDefault="00FF4BA3" w:rsidP="00FF4BA3">
                  <w:pPr>
                    <w:pStyle w:val="SDMTableBoxParaNotNumbered"/>
                    <w:rPr>
                      <w:rFonts w:ascii="Verdana" w:hAnsi="Verdana"/>
                      <w:b/>
                      <w:bCs/>
                      <w:color w:val="515151" w:themeColor="text1"/>
                    </w:rPr>
                  </w:pPr>
                  <w:r w:rsidRPr="00840238">
                    <w:rPr>
                      <w:rFonts w:ascii="Verdana" w:hAnsi="Verdana"/>
                      <w:b/>
                      <w:bCs/>
                      <w:color w:val="515151" w:themeColor="text1"/>
                    </w:rPr>
                    <w:t xml:space="preserve">Total </w:t>
                  </w:r>
                </w:p>
              </w:tc>
              <w:tc>
                <w:tcPr>
                  <w:tcW w:w="3039" w:type="dxa"/>
                  <w:shd w:val="clear" w:color="auto" w:fill="auto"/>
                </w:tcPr>
                <w:p w14:paraId="0A82E37F" w14:textId="6614CD43" w:rsidR="00FF4BA3" w:rsidRPr="00544A00" w:rsidRDefault="00FF4BA3" w:rsidP="00FF4BA3">
                  <w:pPr>
                    <w:pStyle w:val="SDMTableBoxParaNotNumbered"/>
                    <w:rPr>
                      <w:rFonts w:ascii="Verdana" w:hAnsi="Verdana"/>
                      <w:b/>
                      <w:bCs/>
                      <w:color w:val="515151" w:themeColor="text1"/>
                      <w:highlight w:val="yellow"/>
                    </w:rPr>
                  </w:pPr>
                  <w:r w:rsidRPr="00544A00">
                    <w:rPr>
                      <w:rFonts w:ascii="Verdana" w:hAnsi="Verdana"/>
                      <w:b/>
                      <w:bCs/>
                      <w:color w:val="515151" w:themeColor="text1"/>
                    </w:rPr>
                    <w:t xml:space="preserve"> 117,063.41 </w:t>
                  </w:r>
                </w:p>
              </w:tc>
            </w:tr>
          </w:tbl>
          <w:p w14:paraId="6DC2406F"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BE6340" w:rsidRPr="0005374F" w14:paraId="45DA3257" w14:textId="77777777" w:rsidTr="00840238">
        <w:trPr>
          <w:trHeight w:val="536"/>
        </w:trPr>
        <w:tc>
          <w:tcPr>
            <w:cnfStyle w:val="001000000000" w:firstRow="0" w:lastRow="0" w:firstColumn="1" w:lastColumn="0" w:oddVBand="0" w:evenVBand="0" w:oddHBand="0" w:evenHBand="0" w:firstRowFirstColumn="0" w:firstRowLastColumn="0" w:lastRowFirstColumn="0" w:lastRowLastColumn="0"/>
            <w:tcW w:w="1481" w:type="pct"/>
          </w:tcPr>
          <w:p w14:paraId="2EF4E68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043D7C67" w14:textId="7AA69BCF"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The electricity generated using LFG is measured continuously with an electricity meter</w:t>
            </w:r>
          </w:p>
        </w:tc>
      </w:tr>
      <w:tr w:rsidR="00BE6340" w:rsidRPr="0005374F" w14:paraId="22887767" w14:textId="77777777" w:rsidTr="00840238">
        <w:trPr>
          <w:trHeight w:val="183"/>
        </w:trPr>
        <w:tc>
          <w:tcPr>
            <w:cnfStyle w:val="001000000000" w:firstRow="0" w:lastRow="0" w:firstColumn="1" w:lastColumn="0" w:oddVBand="0" w:evenVBand="0" w:oddHBand="0" w:evenHBand="0" w:firstRowFirstColumn="0" w:firstRowLastColumn="0" w:lastRowFirstColumn="0" w:lastRowLastColumn="0"/>
            <w:tcW w:w="1481" w:type="pct"/>
          </w:tcPr>
          <w:p w14:paraId="5ECA12E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094476A6"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Continuous </w:t>
            </w:r>
          </w:p>
        </w:tc>
      </w:tr>
      <w:tr w:rsidR="00BE6340" w:rsidRPr="0005374F" w14:paraId="3AEF33B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8596DA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49CF90B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4894">
              <w:rPr>
                <w:color w:val="515151" w:themeColor="text1"/>
                <w:sz w:val="20"/>
                <w:szCs w:val="20"/>
              </w:rPr>
              <w:t>In accordance with the “Regulation on “Measurement and Measuring Tools”, the meters have to be calibrated within a frequency of once per 10 years.</w:t>
            </w:r>
          </w:p>
        </w:tc>
      </w:tr>
      <w:tr w:rsidR="00BE6340" w:rsidRPr="0005374F" w14:paraId="7394F05C"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59FC3A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5D21C52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The electricity meters are used to measure the net electricity exported to the grid and used for billing purposes. Therefore, the meters are sealed by TEİAŞ (Turkish Electricity Transmission CO).</w:t>
            </w:r>
          </w:p>
        </w:tc>
      </w:tr>
      <w:tr w:rsidR="00BE6340" w:rsidRPr="0005374F" w14:paraId="514C6ADC"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3D5E40C"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2F9A661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7BAC4B37" w14:textId="77777777" w:rsidR="00BE6340" w:rsidRPr="0005374F" w:rsidRDefault="00BE6340" w:rsidP="00BE6340">
      <w:pPr>
        <w:spacing w:before="240" w:after="0" w:line="240" w:lineRule="auto"/>
        <w:rPr>
          <w:b/>
          <w:color w:val="auto"/>
          <w:sz w:val="20"/>
          <w:szCs w:val="20"/>
          <w:lang w:val="en-GB"/>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17B87F4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BCE804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5C1B2071"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proofErr w:type="gramStart"/>
            <w:r w:rsidRPr="00B1515B">
              <w:rPr>
                <w:b/>
                <w:bCs/>
                <w:color w:val="515151" w:themeColor="text1"/>
                <w:sz w:val="20"/>
                <w:szCs w:val="20"/>
              </w:rPr>
              <w:t>EC</w:t>
            </w:r>
            <w:r w:rsidRPr="00B1515B">
              <w:rPr>
                <w:b/>
                <w:bCs/>
                <w:color w:val="515151" w:themeColor="text1"/>
                <w:sz w:val="20"/>
                <w:szCs w:val="20"/>
                <w:vertAlign w:val="subscript"/>
              </w:rPr>
              <w:t>PJ,y</w:t>
            </w:r>
            <w:proofErr w:type="gramEnd"/>
          </w:p>
        </w:tc>
      </w:tr>
      <w:tr w:rsidR="00BE6340" w:rsidRPr="0005374F" w14:paraId="5CC714AE"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BF83DD6"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1D68E933"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MWh</w:t>
            </w:r>
          </w:p>
        </w:tc>
      </w:tr>
      <w:tr w:rsidR="00BE6340" w:rsidRPr="0005374F" w14:paraId="41BEF4B2"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C71382B"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7E84A51B"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Quantity of electricity consumed by the project activity</w:t>
            </w:r>
          </w:p>
        </w:tc>
      </w:tr>
      <w:tr w:rsidR="00BE6340" w:rsidRPr="0005374F" w14:paraId="13F4BE28"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5BE1C1E"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7949815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Electricity meter</w:t>
            </w:r>
          </w:p>
        </w:tc>
      </w:tr>
      <w:tr w:rsidR="00BE6340" w:rsidRPr="0005374F" w14:paraId="63155047"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F2FB144"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3173"/>
            </w:tblGrid>
            <w:tr w:rsidR="00BE6340" w:rsidRPr="00072A7D" w14:paraId="22AF3164" w14:textId="77777777" w:rsidTr="00544A00">
              <w:trPr>
                <w:trHeight w:val="297"/>
              </w:trPr>
              <w:tc>
                <w:tcPr>
                  <w:tcW w:w="2989" w:type="dxa"/>
                  <w:shd w:val="clear" w:color="auto" w:fill="DCDCDC" w:themeFill="text1" w:themeFillTint="33"/>
                </w:tcPr>
                <w:p w14:paraId="53B04209" w14:textId="77777777" w:rsidR="00BE6340" w:rsidRPr="00072A7D" w:rsidRDefault="00BE6340" w:rsidP="00BE6340">
                  <w:pPr>
                    <w:pStyle w:val="SDMTableBoxParaNotNumbered"/>
                    <w:rPr>
                      <w:rFonts w:asciiTheme="minorHAnsi" w:hAnsiTheme="minorHAnsi"/>
                      <w:color w:val="515151" w:themeColor="text1"/>
                    </w:rPr>
                  </w:pPr>
                  <w:r w:rsidRPr="00072A7D">
                    <w:rPr>
                      <w:rFonts w:asciiTheme="minorHAnsi" w:hAnsiTheme="minorHAnsi"/>
                      <w:color w:val="515151" w:themeColor="text1"/>
                    </w:rPr>
                    <w:t xml:space="preserve">Year </w:t>
                  </w:r>
                </w:p>
              </w:tc>
              <w:tc>
                <w:tcPr>
                  <w:tcW w:w="3173" w:type="dxa"/>
                  <w:shd w:val="clear" w:color="auto" w:fill="DCDCDC" w:themeFill="text1" w:themeFillTint="33"/>
                </w:tcPr>
                <w:p w14:paraId="2BE24649" w14:textId="77777777" w:rsidR="00BE6340" w:rsidRPr="00072A7D" w:rsidRDefault="00BE6340" w:rsidP="00BE6340">
                  <w:pPr>
                    <w:pStyle w:val="SDMTableBoxParaNotNumbered"/>
                    <w:rPr>
                      <w:rFonts w:asciiTheme="minorHAnsi" w:hAnsiTheme="minorHAnsi"/>
                      <w:color w:val="515151" w:themeColor="text1"/>
                    </w:rPr>
                  </w:pPr>
                  <w:r w:rsidRPr="00072A7D">
                    <w:rPr>
                      <w:rFonts w:asciiTheme="minorHAnsi" w:hAnsiTheme="minorHAnsi"/>
                      <w:color w:val="515151" w:themeColor="text1"/>
                    </w:rPr>
                    <w:t>Value</w:t>
                  </w:r>
                </w:p>
              </w:tc>
            </w:tr>
            <w:tr w:rsidR="00335FA0" w:rsidRPr="00072A7D" w14:paraId="78BC1289" w14:textId="77777777" w:rsidTr="00544A00">
              <w:tc>
                <w:tcPr>
                  <w:tcW w:w="2989" w:type="dxa"/>
                  <w:shd w:val="clear" w:color="auto" w:fill="auto"/>
                </w:tcPr>
                <w:p w14:paraId="36069F1F" w14:textId="77777777" w:rsidR="00335FA0" w:rsidRPr="00072A7D" w:rsidRDefault="00335FA0" w:rsidP="00335FA0">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1/1</w:t>
                  </w:r>
                  <w:r>
                    <w:rPr>
                      <w:rFonts w:ascii="Verdana" w:hAnsi="Verdana"/>
                      <w:color w:val="515151" w:themeColor="text1"/>
                    </w:rPr>
                    <w:t>1</w:t>
                  </w:r>
                  <w:r w:rsidRPr="00FE21DC">
                    <w:rPr>
                      <w:rFonts w:ascii="Verdana" w:hAnsi="Verdana"/>
                      <w:color w:val="515151" w:themeColor="text1"/>
                    </w:rPr>
                    <w:t>/2018 – 31/12/2018</w:t>
                  </w:r>
                </w:p>
              </w:tc>
              <w:tc>
                <w:tcPr>
                  <w:tcW w:w="3173" w:type="dxa"/>
                  <w:shd w:val="clear" w:color="auto" w:fill="auto"/>
                </w:tcPr>
                <w:p w14:paraId="37134147" w14:textId="31DFE25E" w:rsidR="00335FA0" w:rsidRPr="00544A00" w:rsidRDefault="00335FA0" w:rsidP="00335FA0">
                  <w:pPr>
                    <w:pStyle w:val="SDMTableBoxParaNotNumbered"/>
                    <w:rPr>
                      <w:rFonts w:asciiTheme="minorHAnsi" w:hAnsiTheme="minorHAnsi"/>
                      <w:color w:val="515151" w:themeColor="text1"/>
                      <w:highlight w:val="yellow"/>
                    </w:rPr>
                  </w:pPr>
                  <w:r w:rsidRPr="00544A00">
                    <w:rPr>
                      <w:rFonts w:asciiTheme="minorHAnsi" w:hAnsiTheme="minorHAnsi"/>
                      <w:color w:val="515151" w:themeColor="text1"/>
                    </w:rPr>
                    <w:t>0.038</w:t>
                  </w:r>
                </w:p>
              </w:tc>
            </w:tr>
            <w:tr w:rsidR="00335FA0" w:rsidRPr="00072A7D" w14:paraId="4E023A9B" w14:textId="77777777" w:rsidTr="00544A00">
              <w:tc>
                <w:tcPr>
                  <w:tcW w:w="2989" w:type="dxa"/>
                  <w:shd w:val="clear" w:color="auto" w:fill="auto"/>
                </w:tcPr>
                <w:p w14:paraId="6220187D" w14:textId="77777777" w:rsidR="00335FA0" w:rsidRPr="00072A7D" w:rsidRDefault="00335FA0" w:rsidP="00335FA0">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1/201</w:t>
                  </w:r>
                  <w:r>
                    <w:rPr>
                      <w:rFonts w:ascii="Verdana" w:hAnsi="Verdana"/>
                      <w:color w:val="515151" w:themeColor="text1"/>
                    </w:rPr>
                    <w:t>9</w:t>
                  </w:r>
                  <w:r w:rsidRPr="00FE21DC">
                    <w:rPr>
                      <w:rFonts w:ascii="Verdana" w:hAnsi="Verdana"/>
                      <w:color w:val="515151" w:themeColor="text1"/>
                    </w:rPr>
                    <w:t xml:space="preserve"> – 31/12/201</w:t>
                  </w:r>
                  <w:r>
                    <w:rPr>
                      <w:rFonts w:ascii="Verdana" w:hAnsi="Verdana"/>
                      <w:color w:val="515151" w:themeColor="text1"/>
                    </w:rPr>
                    <w:t>9</w:t>
                  </w:r>
                </w:p>
              </w:tc>
              <w:tc>
                <w:tcPr>
                  <w:tcW w:w="3173" w:type="dxa"/>
                  <w:shd w:val="clear" w:color="auto" w:fill="auto"/>
                </w:tcPr>
                <w:p w14:paraId="04586408" w14:textId="010743E4" w:rsidR="00335FA0" w:rsidRPr="00544A00" w:rsidRDefault="00335FA0" w:rsidP="00335FA0">
                  <w:pPr>
                    <w:pStyle w:val="SDMTableBoxParaNotNumbered"/>
                    <w:rPr>
                      <w:rFonts w:asciiTheme="minorHAnsi" w:hAnsiTheme="minorHAnsi"/>
                      <w:color w:val="515151" w:themeColor="text1"/>
                      <w:highlight w:val="yellow"/>
                    </w:rPr>
                  </w:pPr>
                  <w:r w:rsidRPr="00544A00">
                    <w:rPr>
                      <w:rFonts w:asciiTheme="minorHAnsi" w:hAnsiTheme="minorHAnsi"/>
                      <w:color w:val="515151" w:themeColor="text1"/>
                    </w:rPr>
                    <w:t>0.514</w:t>
                  </w:r>
                </w:p>
              </w:tc>
            </w:tr>
            <w:tr w:rsidR="00335FA0" w:rsidRPr="00072A7D" w14:paraId="5A7FE01F" w14:textId="77777777" w:rsidTr="00544A00">
              <w:tc>
                <w:tcPr>
                  <w:tcW w:w="2989" w:type="dxa"/>
                  <w:shd w:val="clear" w:color="auto" w:fill="auto"/>
                </w:tcPr>
                <w:p w14:paraId="468F32E3" w14:textId="77777777" w:rsidR="00335FA0" w:rsidRPr="00072A7D" w:rsidRDefault="00335FA0" w:rsidP="00335FA0">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w:t>
                  </w:r>
                  <w:r>
                    <w:rPr>
                      <w:rFonts w:ascii="Verdana" w:hAnsi="Verdana"/>
                      <w:color w:val="515151" w:themeColor="text1"/>
                    </w:rPr>
                    <w:t>20</w:t>
                  </w:r>
                  <w:r w:rsidRPr="00FE21DC">
                    <w:rPr>
                      <w:rFonts w:ascii="Verdana" w:hAnsi="Verdana"/>
                      <w:color w:val="515151" w:themeColor="text1"/>
                    </w:rPr>
                    <w:t xml:space="preserve"> – 31/12/20</w:t>
                  </w:r>
                  <w:r>
                    <w:rPr>
                      <w:rFonts w:ascii="Verdana" w:hAnsi="Verdana"/>
                      <w:color w:val="515151" w:themeColor="text1"/>
                    </w:rPr>
                    <w:t>20</w:t>
                  </w:r>
                </w:p>
              </w:tc>
              <w:tc>
                <w:tcPr>
                  <w:tcW w:w="3173" w:type="dxa"/>
                  <w:shd w:val="clear" w:color="auto" w:fill="auto"/>
                </w:tcPr>
                <w:p w14:paraId="7E9FFB7D" w14:textId="1A0F6E10" w:rsidR="00335FA0" w:rsidRPr="00544A00" w:rsidRDefault="00335FA0" w:rsidP="00335FA0">
                  <w:pPr>
                    <w:pStyle w:val="SDMTableBoxParaNotNumbered"/>
                    <w:rPr>
                      <w:rFonts w:asciiTheme="minorHAnsi" w:hAnsiTheme="minorHAnsi"/>
                      <w:color w:val="515151" w:themeColor="text1"/>
                      <w:highlight w:val="yellow"/>
                    </w:rPr>
                  </w:pPr>
                  <w:r w:rsidRPr="00544A00">
                    <w:rPr>
                      <w:rFonts w:asciiTheme="minorHAnsi" w:hAnsiTheme="minorHAnsi"/>
                      <w:color w:val="515151" w:themeColor="text1"/>
                    </w:rPr>
                    <w:t>0.642</w:t>
                  </w:r>
                </w:p>
              </w:tc>
            </w:tr>
            <w:tr w:rsidR="00335FA0" w:rsidRPr="00072A7D" w14:paraId="65E90651" w14:textId="77777777" w:rsidTr="00544A00">
              <w:tc>
                <w:tcPr>
                  <w:tcW w:w="2989" w:type="dxa"/>
                  <w:shd w:val="clear" w:color="auto" w:fill="auto"/>
                </w:tcPr>
                <w:p w14:paraId="76C5ECE2" w14:textId="77777777" w:rsidR="00335FA0" w:rsidRPr="00072A7D" w:rsidRDefault="00335FA0" w:rsidP="00335FA0">
                  <w:pPr>
                    <w:pStyle w:val="SDMTableBoxParaNotNumbered"/>
                    <w:rPr>
                      <w:rFonts w:asciiTheme="minorHAnsi" w:hAnsiTheme="minorHAnsi"/>
                      <w:color w:val="515151" w:themeColor="text1"/>
                    </w:rPr>
                  </w:pPr>
                  <w:r w:rsidRPr="00FE21DC">
                    <w:rPr>
                      <w:rFonts w:ascii="Verdana" w:hAnsi="Verdana"/>
                      <w:color w:val="515151" w:themeColor="text1"/>
                    </w:rPr>
                    <w:t>01/01/2021 – 31/10/2021</w:t>
                  </w:r>
                </w:p>
              </w:tc>
              <w:tc>
                <w:tcPr>
                  <w:tcW w:w="3173" w:type="dxa"/>
                  <w:shd w:val="clear" w:color="auto" w:fill="auto"/>
                </w:tcPr>
                <w:p w14:paraId="221DA253" w14:textId="5CFE0AE7" w:rsidR="00335FA0" w:rsidRPr="00544A00" w:rsidRDefault="00335FA0" w:rsidP="00335FA0">
                  <w:pPr>
                    <w:pStyle w:val="SDMTableBoxParaNotNumbered"/>
                    <w:rPr>
                      <w:rFonts w:asciiTheme="minorHAnsi" w:hAnsiTheme="minorHAnsi"/>
                      <w:color w:val="515151" w:themeColor="text1"/>
                      <w:highlight w:val="yellow"/>
                    </w:rPr>
                  </w:pPr>
                  <w:r w:rsidRPr="00544A00">
                    <w:rPr>
                      <w:rFonts w:asciiTheme="minorHAnsi" w:hAnsiTheme="minorHAnsi"/>
                      <w:color w:val="515151" w:themeColor="text1"/>
                    </w:rPr>
                    <w:t>1.211</w:t>
                  </w:r>
                </w:p>
              </w:tc>
            </w:tr>
            <w:tr w:rsidR="00335FA0" w:rsidRPr="00072A7D" w14:paraId="70274F43" w14:textId="77777777" w:rsidTr="00544A00">
              <w:tc>
                <w:tcPr>
                  <w:tcW w:w="2989" w:type="dxa"/>
                  <w:shd w:val="clear" w:color="auto" w:fill="auto"/>
                </w:tcPr>
                <w:p w14:paraId="37A44C29" w14:textId="77777777" w:rsidR="00335FA0" w:rsidRPr="00072A7D" w:rsidRDefault="00335FA0" w:rsidP="00335FA0">
                  <w:pPr>
                    <w:pStyle w:val="SDMTableBoxParaNotNumbered"/>
                    <w:rPr>
                      <w:rFonts w:asciiTheme="minorHAnsi" w:hAnsiTheme="minorHAnsi"/>
                      <w:color w:val="515151" w:themeColor="text1"/>
                    </w:rPr>
                  </w:pPr>
                  <w:r w:rsidRPr="00072A7D">
                    <w:rPr>
                      <w:rFonts w:asciiTheme="minorHAnsi" w:hAnsiTheme="minorHAnsi"/>
                      <w:color w:val="515151" w:themeColor="text1"/>
                    </w:rPr>
                    <w:t xml:space="preserve">Total </w:t>
                  </w:r>
                </w:p>
              </w:tc>
              <w:tc>
                <w:tcPr>
                  <w:tcW w:w="3173" w:type="dxa"/>
                  <w:shd w:val="clear" w:color="auto" w:fill="auto"/>
                </w:tcPr>
                <w:p w14:paraId="350A889A" w14:textId="18F5331F" w:rsidR="00335FA0" w:rsidRPr="00544A00" w:rsidRDefault="00335FA0" w:rsidP="00335FA0">
                  <w:pPr>
                    <w:pStyle w:val="SDMTableBoxParaNotNumbered"/>
                    <w:rPr>
                      <w:rFonts w:asciiTheme="minorHAnsi" w:hAnsiTheme="minorHAnsi"/>
                      <w:color w:val="515151" w:themeColor="text1"/>
                      <w:highlight w:val="yellow"/>
                    </w:rPr>
                  </w:pPr>
                  <w:r w:rsidRPr="00544A00">
                    <w:rPr>
                      <w:rFonts w:asciiTheme="minorHAnsi" w:hAnsiTheme="minorHAnsi"/>
                      <w:color w:val="515151" w:themeColor="text1"/>
                    </w:rPr>
                    <w:t xml:space="preserve">2.405 </w:t>
                  </w:r>
                </w:p>
              </w:tc>
            </w:tr>
          </w:tbl>
          <w:p w14:paraId="2F18BCF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BE6340" w:rsidRPr="0005374F" w14:paraId="54EF8F6E" w14:textId="77777777" w:rsidTr="00840238">
        <w:trPr>
          <w:trHeight w:val="536"/>
        </w:trPr>
        <w:tc>
          <w:tcPr>
            <w:cnfStyle w:val="001000000000" w:firstRow="0" w:lastRow="0" w:firstColumn="1" w:lastColumn="0" w:oddVBand="0" w:evenVBand="0" w:oddHBand="0" w:evenHBand="0" w:firstRowFirstColumn="0" w:firstRowLastColumn="0" w:lastRowFirstColumn="0" w:lastRowLastColumn="0"/>
            <w:tcW w:w="1481" w:type="pct"/>
          </w:tcPr>
          <w:p w14:paraId="43B58EC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27326F96"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The electricity consumption is measured from electricity meters and aggregated annually.   </w:t>
            </w:r>
          </w:p>
        </w:tc>
      </w:tr>
      <w:tr w:rsidR="00BE6340" w:rsidRPr="0005374F" w14:paraId="048CF795" w14:textId="77777777" w:rsidTr="00840238">
        <w:trPr>
          <w:trHeight w:val="183"/>
        </w:trPr>
        <w:tc>
          <w:tcPr>
            <w:cnfStyle w:val="001000000000" w:firstRow="0" w:lastRow="0" w:firstColumn="1" w:lastColumn="0" w:oddVBand="0" w:evenVBand="0" w:oddHBand="0" w:evenHBand="0" w:firstRowFirstColumn="0" w:firstRowLastColumn="0" w:lastRowFirstColumn="0" w:lastRowLastColumn="0"/>
            <w:tcW w:w="1481" w:type="pct"/>
          </w:tcPr>
          <w:p w14:paraId="055E42C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0C35BC7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Continuous </w:t>
            </w:r>
          </w:p>
        </w:tc>
      </w:tr>
      <w:tr w:rsidR="00BE6340" w:rsidRPr="0005374F" w14:paraId="7B7CFE45"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F02BF6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QA/QC procedures</w:t>
            </w:r>
          </w:p>
        </w:tc>
        <w:tc>
          <w:tcPr>
            <w:tcW w:w="3519" w:type="pct"/>
          </w:tcPr>
          <w:p w14:paraId="1774EB8B"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4894">
              <w:rPr>
                <w:color w:val="515151" w:themeColor="text1"/>
                <w:sz w:val="20"/>
                <w:szCs w:val="20"/>
              </w:rPr>
              <w:t>In accordance with the “Regulation on “Measurement and Measuring Tools”, the meters have to be calibrated within a frequency of once per 10 years.</w:t>
            </w:r>
          </w:p>
        </w:tc>
      </w:tr>
      <w:tr w:rsidR="00BE6340" w:rsidRPr="0005374F" w14:paraId="61039565"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533A7E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29BD5F73"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The electricity consumption </w:t>
            </w:r>
            <w:r>
              <w:rPr>
                <w:color w:val="515151" w:themeColor="text1"/>
                <w:sz w:val="20"/>
                <w:szCs w:val="20"/>
              </w:rPr>
              <w:t>is</w:t>
            </w:r>
            <w:r w:rsidRPr="00B1515B">
              <w:rPr>
                <w:color w:val="515151" w:themeColor="text1"/>
                <w:sz w:val="20"/>
                <w:szCs w:val="20"/>
              </w:rPr>
              <w:t xml:space="preserve"> monitored using the same bi-directional electricity meter, which is used to measure the electricity exported to the grid. The electricity meters are used to measure the electricity consumption are used for billing purposes. Therefore, the meters are sealed by TEİAŞ (Turkish Electricity Transmission CO).   </w:t>
            </w:r>
          </w:p>
        </w:tc>
      </w:tr>
      <w:tr w:rsidR="00BE6340" w:rsidRPr="0005374F" w14:paraId="2EE32DF8"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1871CA1"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17623DA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5C674CD2" w14:textId="7B8610FE" w:rsidR="00BE6340" w:rsidRDefault="00BE6340" w:rsidP="00BE6340">
      <w:pPr>
        <w:spacing w:before="240" w:after="0" w:line="240" w:lineRule="auto"/>
        <w:rPr>
          <w:b/>
          <w:color w:val="auto"/>
          <w:lang w:val="en-GB"/>
        </w:rPr>
      </w:pPr>
    </w:p>
    <w:tbl>
      <w:tblPr>
        <w:tblStyle w:val="GridTable5Dark-Accent11"/>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31"/>
        <w:gridCol w:w="6791"/>
      </w:tblGrid>
      <w:tr w:rsidR="00206771" w:rsidRPr="0005374F" w14:paraId="748EE5A8"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2C1005DD"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29" w:type="pct"/>
          </w:tcPr>
          <w:p w14:paraId="7DBDC72C"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F44C6C">
              <w:rPr>
                <w:b/>
                <w:bCs/>
                <w:color w:val="515151" w:themeColor="text1"/>
                <w:sz w:val="20"/>
                <w:szCs w:val="20"/>
              </w:rPr>
              <w:t>TDL</w:t>
            </w:r>
            <w:r w:rsidRPr="00F44C6C">
              <w:rPr>
                <w:b/>
                <w:bCs/>
                <w:color w:val="515151" w:themeColor="text1"/>
                <w:sz w:val="20"/>
                <w:szCs w:val="20"/>
                <w:vertAlign w:val="subscript"/>
              </w:rPr>
              <w:t>y</w:t>
            </w:r>
          </w:p>
        </w:tc>
      </w:tr>
      <w:tr w:rsidR="00206771" w:rsidRPr="0005374F" w14:paraId="2BDE621A"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290D55D8"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29" w:type="pct"/>
          </w:tcPr>
          <w:p w14:paraId="7FA30406"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206771" w:rsidRPr="0005374F" w14:paraId="2F28A82F"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0D66461B"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29" w:type="pct"/>
          </w:tcPr>
          <w:p w14:paraId="279C384D"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Average technical transmission and distribution losses </w:t>
            </w:r>
          </w:p>
        </w:tc>
      </w:tr>
      <w:tr w:rsidR="00206771" w:rsidRPr="0005374F" w14:paraId="4109518A"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45C8CE1E"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29" w:type="pct"/>
          </w:tcPr>
          <w:p w14:paraId="439833D5"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Default value</w:t>
            </w:r>
          </w:p>
        </w:tc>
      </w:tr>
      <w:tr w:rsidR="00206771" w:rsidRPr="0005374F" w14:paraId="3031CB9E"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1D89E8D6"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29" w:type="pct"/>
          </w:tcPr>
          <w:p w14:paraId="4EB61B14" w14:textId="77777777" w:rsidR="00206771" w:rsidRPr="00B1515B" w:rsidRDefault="00206771"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roofErr w:type="gramStart"/>
            <w:r w:rsidRPr="00B1515B">
              <w:rPr>
                <w:color w:val="515151" w:themeColor="text1"/>
                <w:sz w:val="20"/>
                <w:szCs w:val="20"/>
              </w:rPr>
              <w:t>TDL</w:t>
            </w:r>
            <w:r w:rsidRPr="00B1515B">
              <w:rPr>
                <w:color w:val="515151" w:themeColor="text1"/>
                <w:sz w:val="20"/>
                <w:szCs w:val="20"/>
                <w:vertAlign w:val="subscript"/>
              </w:rPr>
              <w:t>j,y</w:t>
            </w:r>
            <w:proofErr w:type="gramEnd"/>
            <w:r w:rsidRPr="00B1515B">
              <w:rPr>
                <w:color w:val="515151" w:themeColor="text1"/>
                <w:sz w:val="20"/>
                <w:szCs w:val="20"/>
              </w:rPr>
              <w:t>: 20% (used to calculate PE</w:t>
            </w:r>
            <w:r w:rsidRPr="00B1515B">
              <w:rPr>
                <w:color w:val="515151" w:themeColor="text1"/>
                <w:sz w:val="20"/>
                <w:szCs w:val="20"/>
                <w:vertAlign w:val="subscript"/>
              </w:rPr>
              <w:t>EC</w:t>
            </w:r>
            <w:r w:rsidRPr="00B1515B">
              <w:rPr>
                <w:color w:val="515151" w:themeColor="text1"/>
                <w:sz w:val="20"/>
                <w:szCs w:val="20"/>
              </w:rPr>
              <w:t>)</w:t>
            </w:r>
          </w:p>
          <w:p w14:paraId="3B39B717" w14:textId="0D708717" w:rsidR="00206771" w:rsidRPr="006D3079"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roofErr w:type="gramStart"/>
            <w:r w:rsidRPr="00B1515B">
              <w:rPr>
                <w:color w:val="515151" w:themeColor="text1"/>
                <w:sz w:val="20"/>
                <w:szCs w:val="20"/>
              </w:rPr>
              <w:t>TDL</w:t>
            </w:r>
            <w:r w:rsidRPr="00B1515B">
              <w:rPr>
                <w:color w:val="515151" w:themeColor="text1"/>
                <w:sz w:val="20"/>
                <w:szCs w:val="20"/>
                <w:vertAlign w:val="subscript"/>
              </w:rPr>
              <w:t>k,y</w:t>
            </w:r>
            <w:proofErr w:type="gramEnd"/>
            <w:r w:rsidRPr="00B1515B">
              <w:rPr>
                <w:color w:val="515151" w:themeColor="text1"/>
                <w:sz w:val="20"/>
                <w:szCs w:val="20"/>
              </w:rPr>
              <w:t>: 3% (used to calculate BE</w:t>
            </w:r>
            <w:r w:rsidR="006D3079">
              <w:rPr>
                <w:color w:val="515151" w:themeColor="text1"/>
                <w:sz w:val="20"/>
                <w:szCs w:val="20"/>
                <w:vertAlign w:val="subscript"/>
              </w:rPr>
              <w:t>EC</w:t>
            </w:r>
            <w:r w:rsidR="006D3079">
              <w:rPr>
                <w:color w:val="515151" w:themeColor="text1"/>
                <w:sz w:val="20"/>
                <w:szCs w:val="20"/>
              </w:rPr>
              <w:t>)</w:t>
            </w:r>
          </w:p>
        </w:tc>
      </w:tr>
      <w:tr w:rsidR="00206771" w:rsidRPr="0005374F" w14:paraId="7391AB8A" w14:textId="77777777" w:rsidTr="00E84B81">
        <w:trPr>
          <w:trHeight w:val="536"/>
        </w:trPr>
        <w:tc>
          <w:tcPr>
            <w:cnfStyle w:val="001000000000" w:firstRow="0" w:lastRow="0" w:firstColumn="1" w:lastColumn="0" w:oddVBand="0" w:evenVBand="0" w:oddHBand="0" w:evenHBand="0" w:firstRowFirstColumn="0" w:firstRowLastColumn="0" w:lastRowFirstColumn="0" w:lastRowLastColumn="0"/>
            <w:tcW w:w="1471" w:type="pct"/>
          </w:tcPr>
          <w:p w14:paraId="015D3336"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29" w:type="pct"/>
          </w:tcPr>
          <w:p w14:paraId="6F8244AE"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“Tool to calculate baseline, project and/or leakage emissions from electricity consumption” version 01.</w:t>
            </w:r>
          </w:p>
        </w:tc>
      </w:tr>
      <w:tr w:rsidR="00206771" w:rsidRPr="0005374F" w14:paraId="49EF622A" w14:textId="77777777" w:rsidTr="00E84B81">
        <w:trPr>
          <w:trHeight w:val="183"/>
        </w:trPr>
        <w:tc>
          <w:tcPr>
            <w:cnfStyle w:val="001000000000" w:firstRow="0" w:lastRow="0" w:firstColumn="1" w:lastColumn="0" w:oddVBand="0" w:evenVBand="0" w:oddHBand="0" w:evenHBand="0" w:firstRowFirstColumn="0" w:firstRowLastColumn="0" w:lastRowFirstColumn="0" w:lastRowLastColumn="0"/>
            <w:tcW w:w="1471" w:type="pct"/>
          </w:tcPr>
          <w:p w14:paraId="366EBAE7"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29" w:type="pct"/>
          </w:tcPr>
          <w:p w14:paraId="51050DCD"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206771" w:rsidRPr="0005374F" w14:paraId="7B8BC227"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7F95C649"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29" w:type="pct"/>
          </w:tcPr>
          <w:p w14:paraId="2FE4E757"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206771" w:rsidRPr="0005374F" w14:paraId="5C49B250"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3BA4524C"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29" w:type="pct"/>
          </w:tcPr>
          <w:p w14:paraId="29F5F877"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Baseline and Project emissions</w:t>
            </w:r>
          </w:p>
        </w:tc>
      </w:tr>
      <w:tr w:rsidR="00206771" w:rsidRPr="0005374F" w14:paraId="216766CA"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124A930A" w14:textId="77777777" w:rsidR="00206771" w:rsidRPr="0005374F" w:rsidRDefault="00206771"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29" w:type="pct"/>
          </w:tcPr>
          <w:p w14:paraId="51F7904B" w14:textId="77777777" w:rsidR="00206771" w:rsidRPr="00B1515B" w:rsidRDefault="00206771"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2B2528E7" w14:textId="77777777" w:rsidR="00206771" w:rsidRDefault="00206771" w:rsidP="00BE6340">
      <w:pPr>
        <w:spacing w:before="240" w:after="0" w:line="240" w:lineRule="auto"/>
        <w:rPr>
          <w:b/>
          <w:color w:val="auto"/>
          <w:lang w:val="en-GB"/>
        </w:rPr>
      </w:pPr>
    </w:p>
    <w:tbl>
      <w:tblPr>
        <w:tblStyle w:val="GridTable5Dark-Accent11"/>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31"/>
        <w:gridCol w:w="6791"/>
      </w:tblGrid>
      <w:tr w:rsidR="00BE6340" w:rsidRPr="0005374F" w14:paraId="6CB268AC"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01FB0A4E"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29" w:type="pct"/>
          </w:tcPr>
          <w:p w14:paraId="16C70909"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2C5A20">
              <w:rPr>
                <w:b/>
                <w:bCs/>
                <w:color w:val="515151" w:themeColor="text1"/>
                <w:sz w:val="20"/>
                <w:szCs w:val="20"/>
              </w:rPr>
              <w:t>Avoided fossil fuel consumption</w:t>
            </w:r>
          </w:p>
        </w:tc>
      </w:tr>
      <w:tr w:rsidR="00BE6340" w:rsidRPr="0005374F" w14:paraId="499EC6AE"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13668D7E"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29" w:type="pct"/>
          </w:tcPr>
          <w:p w14:paraId="604EC9C0"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t/GWh, m</w:t>
            </w:r>
            <w:r w:rsidRPr="002C5A20">
              <w:rPr>
                <w:color w:val="515151" w:themeColor="text1"/>
                <w:sz w:val="20"/>
                <w:szCs w:val="20"/>
                <w:vertAlign w:val="superscript"/>
              </w:rPr>
              <w:t>3</w:t>
            </w:r>
            <w:r w:rsidRPr="002C5A20">
              <w:rPr>
                <w:color w:val="515151" w:themeColor="text1"/>
                <w:sz w:val="20"/>
                <w:szCs w:val="20"/>
              </w:rPr>
              <w:t>/GWh</w:t>
            </w:r>
          </w:p>
        </w:tc>
      </w:tr>
      <w:tr w:rsidR="00BE6340" w:rsidRPr="0005374F" w14:paraId="4FF3F6CF"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6B38EBAF"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29" w:type="pct"/>
          </w:tcPr>
          <w:p w14:paraId="01B676B0"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Access to affordable and clean energy services</w:t>
            </w:r>
          </w:p>
        </w:tc>
      </w:tr>
      <w:tr w:rsidR="00BE6340" w:rsidRPr="0005374F" w14:paraId="5DD2C991"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5D5037DE"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29" w:type="pct"/>
          </w:tcPr>
          <w:p w14:paraId="697C3A3B"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It is assumed that the net electricity generation during the monitoring period is distributed among fossil fuels with the same weight as the fossil fuels. These values are multiplied with the fuel consumption intensities given below to find the respective reduction of fossil fuel consumption.</w:t>
            </w:r>
          </w:p>
        </w:tc>
      </w:tr>
      <w:tr w:rsidR="00BE6340" w:rsidRPr="0005374F" w14:paraId="691F8D79" w14:textId="77777777" w:rsidTr="00E84B81">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7A8B9B3C"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29" w:type="pct"/>
          </w:tcPr>
          <w:p w14:paraId="58CF4BA6" w14:textId="77777777" w:rsidR="00BE6340" w:rsidRPr="002C5A20" w:rsidRDefault="00BE6340"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The baseline consists of consumption of different fossil fuels.</w:t>
            </w:r>
          </w:p>
          <w:p w14:paraId="23960D14" w14:textId="77777777" w:rsidR="00BE6340" w:rsidRPr="002C5A20" w:rsidRDefault="00BE6340"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4E806FB6" w14:textId="77777777" w:rsidR="00BE6340" w:rsidRPr="002C5A20" w:rsidRDefault="00BE6340" w:rsidP="001B339A">
            <w:pPr>
              <w:spacing w:line="240" w:lineRule="auto"/>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The fuel consumption and electricity generation figures are compared with the project generation to show how much baseline fuel consumption is avoided on a fuel type basis.</w:t>
            </w:r>
          </w:p>
          <w:p w14:paraId="304A82D8" w14:textId="77777777" w:rsidR="00BE6340" w:rsidRPr="002C5A20" w:rsidRDefault="00BE6340"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358A5742" w14:textId="77777777" w:rsidR="00BE6340" w:rsidRPr="002C5A20" w:rsidRDefault="00BE6340"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The fossil fuel consumption intensity (t/GWh, m</w:t>
            </w:r>
            <w:r w:rsidRPr="002C5A20">
              <w:rPr>
                <w:color w:val="515151" w:themeColor="text1"/>
                <w:sz w:val="20"/>
                <w:szCs w:val="20"/>
                <w:vertAlign w:val="superscript"/>
              </w:rPr>
              <w:t>3</w:t>
            </w:r>
            <w:r w:rsidRPr="002C5A20">
              <w:rPr>
                <w:color w:val="515151" w:themeColor="text1"/>
                <w:sz w:val="20"/>
                <w:szCs w:val="20"/>
              </w:rPr>
              <w:t>/GWh) are ex-ante and are as following:</w:t>
            </w:r>
          </w:p>
          <w:p w14:paraId="1742610F" w14:textId="77777777" w:rsidR="00BE6340" w:rsidRPr="002C5A20" w:rsidRDefault="00BE6340" w:rsidP="001B339A">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bl>
            <w:tblPr>
              <w:tblStyle w:val="TableGrid"/>
              <w:tblW w:w="0" w:type="auto"/>
              <w:tblLook w:val="04A0" w:firstRow="1" w:lastRow="0" w:firstColumn="1" w:lastColumn="0" w:noHBand="0" w:noVBand="1"/>
            </w:tblPr>
            <w:tblGrid>
              <w:gridCol w:w="3150"/>
              <w:gridCol w:w="3151"/>
            </w:tblGrid>
            <w:tr w:rsidR="00BE6340" w:rsidRPr="002C5A20" w14:paraId="0AE9B5FD" w14:textId="77777777" w:rsidTr="00D06E4B">
              <w:tc>
                <w:tcPr>
                  <w:tcW w:w="3150" w:type="dxa"/>
                  <w:shd w:val="clear" w:color="auto" w:fill="DCDCDC" w:themeFill="text1" w:themeFillTint="33"/>
                </w:tcPr>
                <w:p w14:paraId="68924D5F"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Fuel Type</w:t>
                  </w:r>
                </w:p>
              </w:tc>
              <w:tc>
                <w:tcPr>
                  <w:tcW w:w="3151" w:type="dxa"/>
                  <w:shd w:val="clear" w:color="auto" w:fill="DCDCDC" w:themeFill="text1" w:themeFillTint="33"/>
                </w:tcPr>
                <w:p w14:paraId="4FAF15F2" w14:textId="63D931DD"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Fuel Consumption Intensity</w:t>
                  </w:r>
                  <w:r w:rsidR="00060DFF">
                    <w:rPr>
                      <w:rStyle w:val="FootnoteReference"/>
                      <w:color w:val="515151" w:themeColor="text1"/>
                      <w:sz w:val="20"/>
                      <w:szCs w:val="20"/>
                    </w:rPr>
                    <w:footnoteReference w:id="7"/>
                  </w:r>
                  <w:r w:rsidRPr="002C5A20">
                    <w:rPr>
                      <w:color w:val="515151" w:themeColor="text1"/>
                      <w:sz w:val="20"/>
                      <w:szCs w:val="20"/>
                    </w:rPr>
                    <w:t xml:space="preserve"> [t/GWh, m</w:t>
                  </w:r>
                  <w:r w:rsidRPr="002C5A20">
                    <w:rPr>
                      <w:color w:val="515151" w:themeColor="text1"/>
                      <w:sz w:val="20"/>
                      <w:szCs w:val="20"/>
                      <w:vertAlign w:val="superscript"/>
                    </w:rPr>
                    <w:t>3</w:t>
                  </w:r>
                  <w:r w:rsidRPr="002C5A20">
                    <w:rPr>
                      <w:color w:val="515151" w:themeColor="text1"/>
                      <w:sz w:val="20"/>
                      <w:szCs w:val="20"/>
                    </w:rPr>
                    <w:t>/GWh]</w:t>
                  </w:r>
                </w:p>
              </w:tc>
            </w:tr>
            <w:tr w:rsidR="00BE6340" w:rsidRPr="002C5A20" w14:paraId="6CF715A5" w14:textId="77777777" w:rsidTr="00D06E4B">
              <w:tc>
                <w:tcPr>
                  <w:tcW w:w="3150" w:type="dxa"/>
                </w:tcPr>
                <w:p w14:paraId="42F772EB"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Coal</w:t>
                  </w:r>
                </w:p>
              </w:tc>
              <w:tc>
                <w:tcPr>
                  <w:tcW w:w="3151" w:type="dxa"/>
                </w:tcPr>
                <w:p w14:paraId="2A006A34"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395</w:t>
                  </w:r>
                </w:p>
              </w:tc>
            </w:tr>
            <w:tr w:rsidR="00BE6340" w:rsidRPr="002C5A20" w14:paraId="4D7266C3" w14:textId="77777777" w:rsidTr="00D06E4B">
              <w:tc>
                <w:tcPr>
                  <w:tcW w:w="3150" w:type="dxa"/>
                </w:tcPr>
                <w:p w14:paraId="5E064317"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Lignite</w:t>
                  </w:r>
                </w:p>
              </w:tc>
              <w:tc>
                <w:tcPr>
                  <w:tcW w:w="3151" w:type="dxa"/>
                </w:tcPr>
                <w:p w14:paraId="3148B5C7"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1,585</w:t>
                  </w:r>
                </w:p>
              </w:tc>
            </w:tr>
            <w:tr w:rsidR="00BE6340" w:rsidRPr="002C5A20" w14:paraId="315B4C08" w14:textId="77777777" w:rsidTr="00D06E4B">
              <w:tc>
                <w:tcPr>
                  <w:tcW w:w="3150" w:type="dxa"/>
                </w:tcPr>
                <w:p w14:paraId="38DD2E04"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lastRenderedPageBreak/>
                    <w:t>Fuel Oil</w:t>
                  </w:r>
                </w:p>
              </w:tc>
              <w:tc>
                <w:tcPr>
                  <w:tcW w:w="3151" w:type="dxa"/>
                </w:tcPr>
                <w:p w14:paraId="183B2DDE"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301</w:t>
                  </w:r>
                </w:p>
              </w:tc>
            </w:tr>
            <w:tr w:rsidR="00BE6340" w:rsidRPr="002C5A20" w14:paraId="21718370" w14:textId="77777777" w:rsidTr="00D06E4B">
              <w:tc>
                <w:tcPr>
                  <w:tcW w:w="3150" w:type="dxa"/>
                </w:tcPr>
                <w:p w14:paraId="16809318"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Diesel Oil</w:t>
                  </w:r>
                </w:p>
              </w:tc>
              <w:tc>
                <w:tcPr>
                  <w:tcW w:w="3151" w:type="dxa"/>
                </w:tcPr>
                <w:p w14:paraId="5D97BE6F"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492</w:t>
                  </w:r>
                </w:p>
              </w:tc>
            </w:tr>
            <w:tr w:rsidR="00BE6340" w:rsidRPr="002C5A20" w14:paraId="23C4E9DF" w14:textId="77777777" w:rsidTr="00D06E4B">
              <w:tc>
                <w:tcPr>
                  <w:tcW w:w="3150" w:type="dxa"/>
                </w:tcPr>
                <w:p w14:paraId="1ACC34BC"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LPG</w:t>
                  </w:r>
                </w:p>
              </w:tc>
              <w:tc>
                <w:tcPr>
                  <w:tcW w:w="3151" w:type="dxa"/>
                </w:tcPr>
                <w:p w14:paraId="270FC9FE"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0</w:t>
                  </w:r>
                </w:p>
              </w:tc>
            </w:tr>
            <w:tr w:rsidR="00BE6340" w:rsidRPr="002C5A20" w14:paraId="6DDDA0F8" w14:textId="77777777" w:rsidTr="00D06E4B">
              <w:tc>
                <w:tcPr>
                  <w:tcW w:w="3150" w:type="dxa"/>
                </w:tcPr>
                <w:p w14:paraId="544CC642"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Naphtha</w:t>
                  </w:r>
                </w:p>
              </w:tc>
              <w:tc>
                <w:tcPr>
                  <w:tcW w:w="3151" w:type="dxa"/>
                </w:tcPr>
                <w:p w14:paraId="205EBF4D"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243</w:t>
                  </w:r>
                </w:p>
              </w:tc>
            </w:tr>
            <w:tr w:rsidR="00BE6340" w:rsidRPr="002C5A20" w14:paraId="5ABD4723" w14:textId="77777777" w:rsidTr="00D06E4B">
              <w:trPr>
                <w:trHeight w:val="58"/>
              </w:trPr>
              <w:tc>
                <w:tcPr>
                  <w:tcW w:w="3150" w:type="dxa"/>
                </w:tcPr>
                <w:p w14:paraId="6A754C8B"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Natural Gas</w:t>
                  </w:r>
                </w:p>
              </w:tc>
              <w:tc>
                <w:tcPr>
                  <w:tcW w:w="3151" w:type="dxa"/>
                </w:tcPr>
                <w:p w14:paraId="3106537A"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218</w:t>
                  </w:r>
                </w:p>
              </w:tc>
            </w:tr>
          </w:tbl>
          <w:p w14:paraId="2A5EDF0F"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14A01805" w14:textId="3C1FBA1E"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2C5A20">
              <w:rPr>
                <w:color w:val="515151" w:themeColor="text1"/>
                <w:sz w:val="20"/>
                <w:szCs w:val="22"/>
              </w:rPr>
              <w:t xml:space="preserve">The project </w:t>
            </w:r>
            <w:r w:rsidR="007303D3">
              <w:rPr>
                <w:color w:val="515151" w:themeColor="text1"/>
                <w:sz w:val="20"/>
                <w:szCs w:val="22"/>
              </w:rPr>
              <w:t>has generated</w:t>
            </w:r>
            <w:r w:rsidRPr="002C5A20">
              <w:rPr>
                <w:color w:val="515151" w:themeColor="text1"/>
                <w:sz w:val="20"/>
                <w:szCs w:val="22"/>
              </w:rPr>
              <w:t xml:space="preserve"> </w:t>
            </w:r>
            <w:r w:rsidR="00521761">
              <w:rPr>
                <w:color w:val="515151" w:themeColor="text1"/>
                <w:sz w:val="20"/>
                <w:szCs w:val="22"/>
              </w:rPr>
              <w:t>1</w:t>
            </w:r>
            <w:r w:rsidR="007303D3">
              <w:rPr>
                <w:color w:val="515151" w:themeColor="text1"/>
                <w:sz w:val="20"/>
                <w:szCs w:val="22"/>
              </w:rPr>
              <w:t>17,063.41</w:t>
            </w:r>
            <w:r w:rsidRPr="002C5A20">
              <w:rPr>
                <w:color w:val="515151" w:themeColor="text1"/>
                <w:sz w:val="20"/>
                <w:szCs w:val="22"/>
              </w:rPr>
              <w:t xml:space="preserve"> MWh in the monitoring period. This corresponds to the following expected fuel avoidance:</w:t>
            </w:r>
          </w:p>
          <w:p w14:paraId="5CC63BED"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bl>
            <w:tblPr>
              <w:tblStyle w:val="TableGrid"/>
              <w:tblW w:w="0" w:type="auto"/>
              <w:tblLook w:val="04A0" w:firstRow="1" w:lastRow="0" w:firstColumn="1" w:lastColumn="0" w:noHBand="0" w:noVBand="1"/>
            </w:tblPr>
            <w:tblGrid>
              <w:gridCol w:w="3150"/>
              <w:gridCol w:w="3151"/>
            </w:tblGrid>
            <w:tr w:rsidR="00BE6340" w:rsidRPr="002C5A20" w14:paraId="6FE397D8" w14:textId="77777777" w:rsidTr="00D06E4B">
              <w:tc>
                <w:tcPr>
                  <w:tcW w:w="3150" w:type="dxa"/>
                  <w:shd w:val="clear" w:color="auto" w:fill="DCDCDC" w:themeFill="text1" w:themeFillTint="33"/>
                </w:tcPr>
                <w:p w14:paraId="3BF5D135"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Fuel Type</w:t>
                  </w:r>
                </w:p>
              </w:tc>
              <w:tc>
                <w:tcPr>
                  <w:tcW w:w="3151" w:type="dxa"/>
                  <w:shd w:val="clear" w:color="auto" w:fill="DCDCDC" w:themeFill="text1" w:themeFillTint="33"/>
                </w:tcPr>
                <w:p w14:paraId="6067BD7C"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 xml:space="preserve">Avoided Fuel Consumption </w:t>
                  </w:r>
                </w:p>
                <w:p w14:paraId="06DD3915" w14:textId="77777777" w:rsidR="00BE6340" w:rsidRPr="002C5A20" w:rsidRDefault="00BE6340"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[t, m</w:t>
                  </w:r>
                  <w:r w:rsidRPr="002C5A20">
                    <w:rPr>
                      <w:color w:val="515151" w:themeColor="text1"/>
                      <w:sz w:val="20"/>
                      <w:szCs w:val="20"/>
                      <w:vertAlign w:val="superscript"/>
                    </w:rPr>
                    <w:t>3</w:t>
                  </w:r>
                  <w:r w:rsidRPr="002C5A20">
                    <w:rPr>
                      <w:color w:val="515151" w:themeColor="text1"/>
                      <w:sz w:val="20"/>
                      <w:szCs w:val="20"/>
                    </w:rPr>
                    <w:t>]</w:t>
                  </w:r>
                </w:p>
              </w:tc>
            </w:tr>
            <w:tr w:rsidR="00FF4BA3" w:rsidRPr="002C5A20" w14:paraId="5DA5D47C" w14:textId="77777777" w:rsidTr="00D06E4B">
              <w:tc>
                <w:tcPr>
                  <w:tcW w:w="3150" w:type="dxa"/>
                </w:tcPr>
                <w:p w14:paraId="094522AC"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Coal</w:t>
                  </w:r>
                </w:p>
              </w:tc>
              <w:tc>
                <w:tcPr>
                  <w:tcW w:w="3151" w:type="dxa"/>
                </w:tcPr>
                <w:p w14:paraId="3C4FD4DC" w14:textId="498C9576"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45,193</w:t>
                  </w:r>
                </w:p>
              </w:tc>
            </w:tr>
            <w:tr w:rsidR="00FF4BA3" w:rsidRPr="002C5A20" w14:paraId="55126CF6" w14:textId="77777777" w:rsidTr="00D06E4B">
              <w:tc>
                <w:tcPr>
                  <w:tcW w:w="3150" w:type="dxa"/>
                </w:tcPr>
                <w:p w14:paraId="3DD58DB6"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Lignite</w:t>
                  </w:r>
                </w:p>
              </w:tc>
              <w:tc>
                <w:tcPr>
                  <w:tcW w:w="3151" w:type="dxa"/>
                </w:tcPr>
                <w:p w14:paraId="44AA51D7" w14:textId="67911380"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181,346</w:t>
                  </w:r>
                </w:p>
              </w:tc>
            </w:tr>
            <w:tr w:rsidR="00FF4BA3" w:rsidRPr="002C5A20" w14:paraId="54A195A9" w14:textId="77777777" w:rsidTr="00D06E4B">
              <w:tc>
                <w:tcPr>
                  <w:tcW w:w="3150" w:type="dxa"/>
                </w:tcPr>
                <w:p w14:paraId="3EEAFAA0"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Fuel Oil</w:t>
                  </w:r>
                </w:p>
              </w:tc>
              <w:tc>
                <w:tcPr>
                  <w:tcW w:w="3151" w:type="dxa"/>
                </w:tcPr>
                <w:p w14:paraId="579D9D1F" w14:textId="6B57F581"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34,438</w:t>
                  </w:r>
                </w:p>
              </w:tc>
            </w:tr>
            <w:tr w:rsidR="00FF4BA3" w:rsidRPr="002C5A20" w14:paraId="6A0BE8CE" w14:textId="77777777" w:rsidTr="00D06E4B">
              <w:tc>
                <w:tcPr>
                  <w:tcW w:w="3150" w:type="dxa"/>
                </w:tcPr>
                <w:p w14:paraId="55F767B5"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Diesel Oil</w:t>
                  </w:r>
                </w:p>
              </w:tc>
              <w:tc>
                <w:tcPr>
                  <w:tcW w:w="3151" w:type="dxa"/>
                </w:tcPr>
                <w:p w14:paraId="0F527980" w14:textId="4BB6B50B"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56,291</w:t>
                  </w:r>
                </w:p>
              </w:tc>
            </w:tr>
            <w:tr w:rsidR="00FF4BA3" w:rsidRPr="002C5A20" w14:paraId="215C4EBE" w14:textId="77777777" w:rsidTr="00D06E4B">
              <w:tc>
                <w:tcPr>
                  <w:tcW w:w="3150" w:type="dxa"/>
                </w:tcPr>
                <w:p w14:paraId="65EF27B6"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LPG</w:t>
                  </w:r>
                </w:p>
              </w:tc>
              <w:tc>
                <w:tcPr>
                  <w:tcW w:w="3151" w:type="dxa"/>
                </w:tcPr>
                <w:p w14:paraId="22D35B25" w14:textId="7A5E0719"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w:t>
                  </w:r>
                </w:p>
              </w:tc>
            </w:tr>
            <w:tr w:rsidR="00FF4BA3" w:rsidRPr="002C5A20" w14:paraId="7AD2CB6B" w14:textId="77777777" w:rsidTr="00D06E4B">
              <w:tc>
                <w:tcPr>
                  <w:tcW w:w="3150" w:type="dxa"/>
                </w:tcPr>
                <w:p w14:paraId="6D45A09E"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Naphtha</w:t>
                  </w:r>
                </w:p>
              </w:tc>
              <w:tc>
                <w:tcPr>
                  <w:tcW w:w="3151" w:type="dxa"/>
                </w:tcPr>
                <w:p w14:paraId="232FC62F" w14:textId="386FD01D"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27,802</w:t>
                  </w:r>
                </w:p>
              </w:tc>
            </w:tr>
            <w:tr w:rsidR="00FF4BA3" w:rsidRPr="002C5A20" w14:paraId="762695A2" w14:textId="77777777" w:rsidTr="00D06E4B">
              <w:tc>
                <w:tcPr>
                  <w:tcW w:w="3150" w:type="dxa"/>
                </w:tcPr>
                <w:p w14:paraId="03D2B99E" w14:textId="77777777" w:rsidR="00FF4BA3" w:rsidRPr="002C5A20" w:rsidRDefault="00FF4BA3" w:rsidP="00544A00">
                  <w:pPr>
                    <w:framePr w:hSpace="141" w:wrap="around" w:vAnchor="text" w:hAnchor="text" w:y="1"/>
                    <w:spacing w:line="240" w:lineRule="auto"/>
                    <w:contextualSpacing w:val="0"/>
                    <w:suppressOverlap/>
                    <w:jc w:val="both"/>
                    <w:rPr>
                      <w:color w:val="515151" w:themeColor="text1"/>
                      <w:sz w:val="20"/>
                      <w:szCs w:val="20"/>
                    </w:rPr>
                  </w:pPr>
                  <w:r w:rsidRPr="002C5A20">
                    <w:rPr>
                      <w:color w:val="515151" w:themeColor="text1"/>
                      <w:sz w:val="20"/>
                      <w:szCs w:val="20"/>
                    </w:rPr>
                    <w:t>Natural Gas</w:t>
                  </w:r>
                </w:p>
              </w:tc>
              <w:tc>
                <w:tcPr>
                  <w:tcW w:w="3151" w:type="dxa"/>
                </w:tcPr>
                <w:p w14:paraId="46278BAF" w14:textId="35E58E5C" w:rsidR="00FF4BA3" w:rsidRPr="00FF4BA3" w:rsidRDefault="00FF4BA3" w:rsidP="00544A00">
                  <w:pPr>
                    <w:framePr w:hSpace="141" w:wrap="around" w:vAnchor="text" w:hAnchor="text" w:y="1"/>
                    <w:spacing w:line="240" w:lineRule="auto"/>
                    <w:contextualSpacing w:val="0"/>
                    <w:suppressOverlap/>
                    <w:jc w:val="both"/>
                    <w:rPr>
                      <w:color w:val="515151" w:themeColor="text1"/>
                      <w:sz w:val="20"/>
                      <w:szCs w:val="20"/>
                    </w:rPr>
                  </w:pPr>
                  <w:r w:rsidRPr="00FF4BA3">
                    <w:rPr>
                      <w:color w:val="515151" w:themeColor="text1"/>
                      <w:sz w:val="20"/>
                      <w:szCs w:val="20"/>
                    </w:rPr>
                    <w:t>24,942</w:t>
                  </w:r>
                </w:p>
              </w:tc>
            </w:tr>
          </w:tbl>
          <w:p w14:paraId="4147589E"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BE6340" w:rsidRPr="0005374F" w14:paraId="2D1CE665" w14:textId="77777777" w:rsidTr="00E84B81">
        <w:trPr>
          <w:trHeight w:val="536"/>
        </w:trPr>
        <w:tc>
          <w:tcPr>
            <w:cnfStyle w:val="001000000000" w:firstRow="0" w:lastRow="0" w:firstColumn="1" w:lastColumn="0" w:oddVBand="0" w:evenVBand="0" w:oddHBand="0" w:evenHBand="0" w:firstRowFirstColumn="0" w:firstRowLastColumn="0" w:lastRowFirstColumn="0" w:lastRowLastColumn="0"/>
            <w:tcW w:w="1471" w:type="pct"/>
          </w:tcPr>
          <w:p w14:paraId="7A834042"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Measurement methods and procedures</w:t>
            </w:r>
          </w:p>
        </w:tc>
        <w:tc>
          <w:tcPr>
            <w:tcW w:w="3529" w:type="pct"/>
          </w:tcPr>
          <w:p w14:paraId="184513FF"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w:t>
            </w:r>
          </w:p>
        </w:tc>
      </w:tr>
      <w:tr w:rsidR="00BE6340" w:rsidRPr="0005374F" w14:paraId="1AABF2C1" w14:textId="77777777" w:rsidTr="00E84B81">
        <w:trPr>
          <w:trHeight w:val="183"/>
        </w:trPr>
        <w:tc>
          <w:tcPr>
            <w:cnfStyle w:val="001000000000" w:firstRow="0" w:lastRow="0" w:firstColumn="1" w:lastColumn="0" w:oddVBand="0" w:evenVBand="0" w:oddHBand="0" w:evenHBand="0" w:firstRowFirstColumn="0" w:firstRowLastColumn="0" w:lastRowFirstColumn="0" w:lastRowLastColumn="0"/>
            <w:tcW w:w="1471" w:type="pct"/>
          </w:tcPr>
          <w:p w14:paraId="48BF727A"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29" w:type="pct"/>
          </w:tcPr>
          <w:p w14:paraId="73979E97"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 xml:space="preserve">Continuously    </w:t>
            </w:r>
          </w:p>
        </w:tc>
      </w:tr>
      <w:tr w:rsidR="00BE6340" w:rsidRPr="0005374F" w14:paraId="48A12FF1"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518C9F2B"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29" w:type="pct"/>
          </w:tcPr>
          <w:p w14:paraId="1AC31249"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w:t>
            </w:r>
          </w:p>
        </w:tc>
      </w:tr>
      <w:tr w:rsidR="00BE6340" w:rsidRPr="0005374F" w14:paraId="602F7EDA"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6AB91DF2"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29" w:type="pct"/>
          </w:tcPr>
          <w:p w14:paraId="5ABEAE3F"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To ensure that the project generates and supplies clean energy to the national grid, improving the carbon intensity of the power mix.</w:t>
            </w:r>
          </w:p>
        </w:tc>
      </w:tr>
      <w:tr w:rsidR="00BE6340" w:rsidRPr="0005374F" w14:paraId="52863A2A" w14:textId="77777777" w:rsidTr="00E84B81">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1922547A" w14:textId="77777777" w:rsidR="00BE6340" w:rsidRPr="0005374F" w:rsidRDefault="00BE6340" w:rsidP="001B339A">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29" w:type="pct"/>
          </w:tcPr>
          <w:p w14:paraId="550F99A5" w14:textId="77777777" w:rsidR="00BE6340" w:rsidRPr="002C5A20" w:rsidRDefault="00BE6340" w:rsidP="001B339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5A20">
              <w:rPr>
                <w:color w:val="515151" w:themeColor="text1"/>
                <w:sz w:val="20"/>
                <w:szCs w:val="20"/>
              </w:rPr>
              <w:t>-</w:t>
            </w:r>
          </w:p>
        </w:tc>
      </w:tr>
    </w:tbl>
    <w:p w14:paraId="1E44545B" w14:textId="77777777" w:rsidR="008E007C" w:rsidRDefault="008E007C" w:rsidP="00BE6340">
      <w:pPr>
        <w:spacing w:before="240" w:after="0" w:line="240" w:lineRule="auto"/>
        <w:rPr>
          <w:b/>
          <w:color w:val="auto"/>
          <w:lang w:val="en-GB"/>
        </w:rPr>
      </w:pPr>
    </w:p>
    <w:p w14:paraId="0965D317" w14:textId="6FE6C4F3" w:rsidR="00BE6340" w:rsidRDefault="00BE6340" w:rsidP="00BE6340">
      <w:pPr>
        <w:spacing w:before="240" w:after="0" w:line="240" w:lineRule="auto"/>
        <w:rPr>
          <w:b/>
          <w:color w:val="3C3C3C" w:themeColor="text1" w:themeShade="BF"/>
          <w:lang w:val="en-GB"/>
        </w:rPr>
      </w:pPr>
      <w:r w:rsidRPr="00BE6340">
        <w:rPr>
          <w:b/>
          <w:color w:val="3C3C3C" w:themeColor="text1" w:themeShade="BF"/>
          <w:lang w:val="en-GB"/>
        </w:rPr>
        <w:t>SDG 13 (Indicators 13.</w:t>
      </w:r>
      <w:r w:rsidR="00C86A28">
        <w:rPr>
          <w:b/>
          <w:color w:val="3C3C3C" w:themeColor="text1" w:themeShade="BF"/>
          <w:lang w:val="en-GB"/>
        </w:rPr>
        <w:t>2</w:t>
      </w:r>
      <w:r w:rsidRPr="00BE6340">
        <w:rPr>
          <w:b/>
          <w:color w:val="3C3C3C" w:themeColor="text1" w:themeShade="BF"/>
          <w:lang w:val="en-GB"/>
        </w:rPr>
        <w:t>.</w:t>
      </w:r>
      <w:r w:rsidR="00C86A28">
        <w:rPr>
          <w:b/>
          <w:color w:val="3C3C3C" w:themeColor="text1" w:themeShade="BF"/>
          <w:lang w:val="en-GB"/>
        </w:rPr>
        <w:t>1</w:t>
      </w:r>
      <w:r w:rsidRPr="00BE6340">
        <w:rPr>
          <w:b/>
          <w:color w:val="3C3C3C" w:themeColor="text1" w:themeShade="BF"/>
          <w:lang w:val="en-GB"/>
        </w:rPr>
        <w:t>)</w:t>
      </w:r>
    </w:p>
    <w:p w14:paraId="4EACA247" w14:textId="7AA12C73" w:rsidR="00BE6340" w:rsidRDefault="00BE6340" w:rsidP="00BE6340">
      <w:pPr>
        <w:spacing w:before="240" w:after="0"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C86A28" w:rsidRPr="0005374F" w14:paraId="311DB61B"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C8763CF"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Data / Parameter</w:t>
            </w:r>
          </w:p>
        </w:tc>
        <w:tc>
          <w:tcPr>
            <w:tcW w:w="3519" w:type="pct"/>
          </w:tcPr>
          <w:p w14:paraId="110CBF90" w14:textId="66E04901"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840238">
              <w:rPr>
                <w:sz w:val="20"/>
                <w:szCs w:val="20"/>
              </w:rPr>
              <w:t>BE</w:t>
            </w:r>
            <w:r w:rsidRPr="00840238">
              <w:rPr>
                <w:sz w:val="20"/>
                <w:szCs w:val="20"/>
                <w:vertAlign w:val="subscript"/>
              </w:rPr>
              <w:t>y</w:t>
            </w:r>
          </w:p>
        </w:tc>
      </w:tr>
      <w:tr w:rsidR="00C86A28" w:rsidRPr="0005374F" w14:paraId="27B0B02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BDFE586"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Unit</w:t>
            </w:r>
          </w:p>
        </w:tc>
        <w:tc>
          <w:tcPr>
            <w:tcW w:w="3519" w:type="pct"/>
          </w:tcPr>
          <w:p w14:paraId="37753CF7" w14:textId="3152DBFA"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tCO</w:t>
            </w:r>
            <w:r w:rsidRPr="00840238">
              <w:rPr>
                <w:sz w:val="20"/>
                <w:szCs w:val="20"/>
                <w:vertAlign w:val="subscript"/>
              </w:rPr>
              <w:t>2</w:t>
            </w:r>
            <w:r w:rsidRPr="00840238">
              <w:rPr>
                <w:sz w:val="20"/>
                <w:szCs w:val="20"/>
              </w:rPr>
              <w:t>e</w:t>
            </w:r>
          </w:p>
        </w:tc>
      </w:tr>
      <w:tr w:rsidR="00C86A28" w:rsidRPr="0005374F" w14:paraId="5EAC2D4B"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0630C55"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Description</w:t>
            </w:r>
          </w:p>
        </w:tc>
        <w:tc>
          <w:tcPr>
            <w:tcW w:w="3519" w:type="pct"/>
          </w:tcPr>
          <w:p w14:paraId="32DCE0E3" w14:textId="3B781131"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Emission reductions achieved per year</w:t>
            </w:r>
          </w:p>
        </w:tc>
      </w:tr>
      <w:tr w:rsidR="00C86A28" w:rsidRPr="0005374F" w14:paraId="55D64518"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E52855E"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Source of data</w:t>
            </w:r>
          </w:p>
        </w:tc>
        <w:tc>
          <w:tcPr>
            <w:tcW w:w="3519" w:type="pct"/>
          </w:tcPr>
          <w:p w14:paraId="0ED328F0" w14:textId="766E016B"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Calculated from the power generated per year</w:t>
            </w:r>
          </w:p>
        </w:tc>
      </w:tr>
      <w:tr w:rsidR="00C86A28" w:rsidRPr="0005374F" w14:paraId="4E209257"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825959E"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Value(s) applied</w:t>
            </w:r>
          </w:p>
        </w:tc>
        <w:tc>
          <w:tcPr>
            <w:tcW w:w="3519" w:type="pct"/>
          </w:tcPr>
          <w:tbl>
            <w:tblPr>
              <w:tblStyle w:val="TableGrid"/>
              <w:tblW w:w="5999" w:type="dxa"/>
              <w:tblLook w:val="04A0" w:firstRow="1" w:lastRow="0" w:firstColumn="1" w:lastColumn="0" w:noHBand="0" w:noVBand="1"/>
            </w:tblPr>
            <w:tblGrid>
              <w:gridCol w:w="3268"/>
              <w:gridCol w:w="2731"/>
            </w:tblGrid>
            <w:tr w:rsidR="00C86A28" w:rsidRPr="00C86A28" w14:paraId="00114011" w14:textId="77777777" w:rsidTr="00544A00">
              <w:trPr>
                <w:trHeight w:val="236"/>
              </w:trPr>
              <w:tc>
                <w:tcPr>
                  <w:tcW w:w="3268" w:type="dxa"/>
                  <w:shd w:val="clear" w:color="auto" w:fill="DCDCDC" w:themeFill="text1" w:themeFillTint="33"/>
                </w:tcPr>
                <w:p w14:paraId="0E07C157" w14:textId="452E23C4" w:rsidR="00C86A28" w:rsidRPr="00840238" w:rsidRDefault="00C86A28" w:rsidP="00C86A28">
                  <w:pPr>
                    <w:spacing w:line="240" w:lineRule="auto"/>
                    <w:contextualSpacing w:val="0"/>
                    <w:rPr>
                      <w:b/>
                      <w:bCs/>
                      <w:color w:val="3C3C3C" w:themeColor="text1" w:themeShade="BF"/>
                      <w:sz w:val="20"/>
                      <w:szCs w:val="20"/>
                      <w:lang w:val="en-GB"/>
                    </w:rPr>
                  </w:pPr>
                  <w:r w:rsidRPr="00840238">
                    <w:rPr>
                      <w:b/>
                      <w:bCs/>
                      <w:color w:val="3C3C3C" w:themeColor="text1" w:themeShade="BF"/>
                      <w:sz w:val="20"/>
                      <w:szCs w:val="20"/>
                      <w:lang w:val="en-GB"/>
                    </w:rPr>
                    <w:t>Period</w:t>
                  </w:r>
                </w:p>
              </w:tc>
              <w:tc>
                <w:tcPr>
                  <w:tcW w:w="2731" w:type="dxa"/>
                  <w:shd w:val="clear" w:color="auto" w:fill="DCDCDC" w:themeFill="text1" w:themeFillTint="33"/>
                </w:tcPr>
                <w:p w14:paraId="5A90CCE4" w14:textId="5598E69E" w:rsidR="00C86A28" w:rsidRPr="00840238" w:rsidRDefault="00C86A28" w:rsidP="00C86A28">
                  <w:pPr>
                    <w:spacing w:line="240" w:lineRule="auto"/>
                    <w:rPr>
                      <w:b/>
                      <w:bCs/>
                      <w:sz w:val="20"/>
                      <w:szCs w:val="20"/>
                    </w:rPr>
                  </w:pPr>
                  <w:r w:rsidRPr="00840238">
                    <w:rPr>
                      <w:b/>
                      <w:bCs/>
                      <w:sz w:val="20"/>
                      <w:szCs w:val="20"/>
                    </w:rPr>
                    <w:t>BE</w:t>
                  </w:r>
                  <w:r w:rsidRPr="00840238">
                    <w:rPr>
                      <w:b/>
                      <w:bCs/>
                      <w:sz w:val="20"/>
                      <w:szCs w:val="20"/>
                      <w:vertAlign w:val="subscript"/>
                    </w:rPr>
                    <w:t xml:space="preserve">y </w:t>
                  </w:r>
                  <w:r w:rsidRPr="00840238">
                    <w:rPr>
                      <w:b/>
                      <w:bCs/>
                      <w:sz w:val="20"/>
                      <w:szCs w:val="20"/>
                    </w:rPr>
                    <w:t>(tCO</w:t>
                  </w:r>
                  <w:r w:rsidRPr="00840238">
                    <w:rPr>
                      <w:b/>
                      <w:bCs/>
                      <w:sz w:val="20"/>
                      <w:szCs w:val="20"/>
                      <w:vertAlign w:val="subscript"/>
                    </w:rPr>
                    <w:t>2</w:t>
                  </w:r>
                  <w:r w:rsidRPr="00840238">
                    <w:rPr>
                      <w:b/>
                      <w:bCs/>
                      <w:sz w:val="20"/>
                      <w:szCs w:val="20"/>
                    </w:rPr>
                    <w:t>e)</w:t>
                  </w:r>
                </w:p>
              </w:tc>
            </w:tr>
            <w:tr w:rsidR="000429C4" w:rsidRPr="00C86A28" w14:paraId="5D771E88" w14:textId="77777777" w:rsidTr="00544A00">
              <w:trPr>
                <w:trHeight w:val="150"/>
              </w:trPr>
              <w:tc>
                <w:tcPr>
                  <w:tcW w:w="3268" w:type="dxa"/>
                </w:tcPr>
                <w:p w14:paraId="0CA3C345" w14:textId="08E3E711" w:rsidR="000429C4" w:rsidRPr="00840238" w:rsidRDefault="000429C4" w:rsidP="000429C4">
                  <w:pPr>
                    <w:spacing w:line="240" w:lineRule="auto"/>
                    <w:contextualSpacing w:val="0"/>
                    <w:rPr>
                      <w:color w:val="3C3C3C" w:themeColor="text1" w:themeShade="BF"/>
                      <w:sz w:val="20"/>
                      <w:szCs w:val="20"/>
                      <w:lang w:val="en-GB"/>
                    </w:rPr>
                  </w:pPr>
                  <w:r w:rsidRPr="00840238">
                    <w:rPr>
                      <w:color w:val="3C3C3C" w:themeColor="text1" w:themeShade="BF"/>
                      <w:sz w:val="20"/>
                      <w:szCs w:val="20"/>
                      <w:lang w:val="en-GB"/>
                    </w:rPr>
                    <w:t>01/11/2018 - 31/12/2018</w:t>
                  </w:r>
                </w:p>
              </w:tc>
              <w:tc>
                <w:tcPr>
                  <w:tcW w:w="2731" w:type="dxa"/>
                  <w:vAlign w:val="center"/>
                </w:tcPr>
                <w:p w14:paraId="6F063DA0" w14:textId="34219440" w:rsidR="000429C4" w:rsidRPr="00544A00" w:rsidRDefault="000429C4" w:rsidP="000429C4">
                  <w:pPr>
                    <w:spacing w:line="240" w:lineRule="auto"/>
                    <w:rPr>
                      <w:rFonts w:asciiTheme="minorHAnsi" w:hAnsiTheme="minorHAnsi"/>
                      <w:sz w:val="20"/>
                      <w:szCs w:val="20"/>
                    </w:rPr>
                  </w:pPr>
                  <w:r w:rsidRPr="00544A00">
                    <w:rPr>
                      <w:rFonts w:asciiTheme="minorHAnsi" w:hAnsiTheme="minorHAnsi" w:cs="Arial"/>
                      <w:sz w:val="20"/>
                      <w:szCs w:val="20"/>
                    </w:rPr>
                    <w:t>13,723.5</w:t>
                  </w:r>
                </w:p>
              </w:tc>
            </w:tr>
            <w:tr w:rsidR="000429C4" w:rsidRPr="00C86A28" w14:paraId="6703F478" w14:textId="77777777" w:rsidTr="00544A00">
              <w:trPr>
                <w:trHeight w:val="212"/>
              </w:trPr>
              <w:tc>
                <w:tcPr>
                  <w:tcW w:w="3268" w:type="dxa"/>
                </w:tcPr>
                <w:p w14:paraId="3DDB278A" w14:textId="3283BA79" w:rsidR="000429C4" w:rsidRPr="00840238" w:rsidRDefault="000429C4" w:rsidP="000429C4">
                  <w:pPr>
                    <w:spacing w:line="240" w:lineRule="auto"/>
                    <w:contextualSpacing w:val="0"/>
                    <w:rPr>
                      <w:color w:val="3C3C3C" w:themeColor="text1" w:themeShade="BF"/>
                      <w:sz w:val="20"/>
                      <w:szCs w:val="20"/>
                      <w:lang w:val="en-GB"/>
                    </w:rPr>
                  </w:pPr>
                  <w:r w:rsidRPr="00840238">
                    <w:rPr>
                      <w:color w:val="3C3C3C" w:themeColor="text1" w:themeShade="BF"/>
                      <w:sz w:val="20"/>
                      <w:szCs w:val="20"/>
                      <w:lang w:val="en-GB"/>
                    </w:rPr>
                    <w:t>01/01/2019 - 31/12/2019</w:t>
                  </w:r>
                </w:p>
              </w:tc>
              <w:tc>
                <w:tcPr>
                  <w:tcW w:w="2731" w:type="dxa"/>
                  <w:vAlign w:val="center"/>
                </w:tcPr>
                <w:p w14:paraId="26C17721" w14:textId="69120262" w:rsidR="000429C4" w:rsidRPr="00544A00" w:rsidRDefault="000429C4" w:rsidP="000429C4">
                  <w:pPr>
                    <w:spacing w:line="240" w:lineRule="auto"/>
                    <w:contextualSpacing w:val="0"/>
                    <w:rPr>
                      <w:rFonts w:asciiTheme="minorHAnsi" w:hAnsiTheme="minorHAnsi"/>
                      <w:color w:val="3C3C3C" w:themeColor="text1" w:themeShade="BF"/>
                      <w:sz w:val="20"/>
                      <w:szCs w:val="20"/>
                      <w:highlight w:val="yellow"/>
                      <w:lang w:val="en-GB"/>
                    </w:rPr>
                  </w:pPr>
                  <w:r w:rsidRPr="00544A00">
                    <w:rPr>
                      <w:rFonts w:asciiTheme="minorHAnsi" w:hAnsiTheme="minorHAnsi" w:cs="Arial"/>
                      <w:sz w:val="20"/>
                      <w:szCs w:val="20"/>
                    </w:rPr>
                    <w:t>82,116</w:t>
                  </w:r>
                </w:p>
              </w:tc>
            </w:tr>
            <w:tr w:rsidR="000429C4" w:rsidRPr="00C86A28" w14:paraId="320C0D1C" w14:textId="77777777" w:rsidTr="00544A00">
              <w:trPr>
                <w:trHeight w:val="212"/>
              </w:trPr>
              <w:tc>
                <w:tcPr>
                  <w:tcW w:w="3268" w:type="dxa"/>
                </w:tcPr>
                <w:p w14:paraId="1DC68460" w14:textId="095775BB" w:rsidR="000429C4" w:rsidRPr="00840238" w:rsidRDefault="000429C4" w:rsidP="000429C4">
                  <w:pPr>
                    <w:spacing w:line="240" w:lineRule="auto"/>
                    <w:contextualSpacing w:val="0"/>
                    <w:rPr>
                      <w:color w:val="3C3C3C" w:themeColor="text1" w:themeShade="BF"/>
                      <w:sz w:val="20"/>
                      <w:szCs w:val="20"/>
                      <w:lang w:val="en-GB"/>
                    </w:rPr>
                  </w:pPr>
                  <w:r w:rsidRPr="00840238">
                    <w:rPr>
                      <w:color w:val="3C3C3C" w:themeColor="text1" w:themeShade="BF"/>
                      <w:sz w:val="20"/>
                      <w:szCs w:val="20"/>
                      <w:lang w:val="en-GB"/>
                    </w:rPr>
                    <w:t>01/01/2020 - 31/12/2020</w:t>
                  </w:r>
                </w:p>
              </w:tc>
              <w:tc>
                <w:tcPr>
                  <w:tcW w:w="2731" w:type="dxa"/>
                  <w:vAlign w:val="center"/>
                </w:tcPr>
                <w:p w14:paraId="5F53EF31" w14:textId="55371F05" w:rsidR="000429C4" w:rsidRPr="00544A00" w:rsidRDefault="000429C4" w:rsidP="000429C4">
                  <w:pPr>
                    <w:spacing w:line="240" w:lineRule="auto"/>
                    <w:contextualSpacing w:val="0"/>
                    <w:rPr>
                      <w:rFonts w:asciiTheme="minorHAnsi" w:hAnsiTheme="minorHAnsi"/>
                      <w:color w:val="3C3C3C" w:themeColor="text1" w:themeShade="BF"/>
                      <w:sz w:val="20"/>
                      <w:szCs w:val="20"/>
                      <w:highlight w:val="yellow"/>
                      <w:lang w:val="en-GB"/>
                    </w:rPr>
                  </w:pPr>
                  <w:r w:rsidRPr="00544A00">
                    <w:rPr>
                      <w:rFonts w:asciiTheme="minorHAnsi" w:hAnsiTheme="minorHAnsi" w:cs="Arial"/>
                      <w:sz w:val="20"/>
                      <w:szCs w:val="20"/>
                    </w:rPr>
                    <w:t>82,116</w:t>
                  </w:r>
                </w:p>
              </w:tc>
            </w:tr>
            <w:tr w:rsidR="000429C4" w:rsidRPr="00C86A28" w14:paraId="40218DB7" w14:textId="77777777" w:rsidTr="00544A00">
              <w:trPr>
                <w:trHeight w:val="209"/>
              </w:trPr>
              <w:tc>
                <w:tcPr>
                  <w:tcW w:w="3268" w:type="dxa"/>
                </w:tcPr>
                <w:p w14:paraId="135FAAA4" w14:textId="2E3E0B8F" w:rsidR="000429C4" w:rsidRPr="00840238" w:rsidRDefault="000429C4" w:rsidP="000429C4">
                  <w:pPr>
                    <w:spacing w:line="240" w:lineRule="auto"/>
                    <w:contextualSpacing w:val="0"/>
                    <w:rPr>
                      <w:color w:val="3C3C3C" w:themeColor="text1" w:themeShade="BF"/>
                      <w:sz w:val="20"/>
                      <w:szCs w:val="20"/>
                      <w:lang w:val="en-GB"/>
                    </w:rPr>
                  </w:pPr>
                  <w:r w:rsidRPr="00840238">
                    <w:rPr>
                      <w:color w:val="3C3C3C" w:themeColor="text1" w:themeShade="BF"/>
                      <w:sz w:val="20"/>
                      <w:szCs w:val="20"/>
                      <w:lang w:val="en-GB"/>
                    </w:rPr>
                    <w:t>01/01/2021 - 31/10/2021</w:t>
                  </w:r>
                </w:p>
              </w:tc>
              <w:tc>
                <w:tcPr>
                  <w:tcW w:w="2731" w:type="dxa"/>
                  <w:vAlign w:val="center"/>
                </w:tcPr>
                <w:p w14:paraId="46803943" w14:textId="31AE8B68" w:rsidR="000429C4" w:rsidRPr="00544A00" w:rsidRDefault="000429C4" w:rsidP="000429C4">
                  <w:pPr>
                    <w:spacing w:line="240" w:lineRule="auto"/>
                    <w:contextualSpacing w:val="0"/>
                    <w:rPr>
                      <w:rFonts w:asciiTheme="minorHAnsi" w:hAnsiTheme="minorHAnsi"/>
                      <w:color w:val="3C3C3C" w:themeColor="text1" w:themeShade="BF"/>
                      <w:sz w:val="20"/>
                      <w:szCs w:val="20"/>
                      <w:highlight w:val="yellow"/>
                      <w:lang w:val="en-GB"/>
                    </w:rPr>
                  </w:pPr>
                  <w:r w:rsidRPr="00544A00">
                    <w:rPr>
                      <w:rFonts w:asciiTheme="minorHAnsi" w:hAnsiTheme="minorHAnsi" w:cs="Arial"/>
                      <w:sz w:val="20"/>
                      <w:szCs w:val="20"/>
                    </w:rPr>
                    <w:t>68,392</w:t>
                  </w:r>
                  <w:r w:rsidR="001043E5">
                    <w:rPr>
                      <w:rFonts w:asciiTheme="minorHAnsi" w:hAnsiTheme="minorHAnsi" w:cs="Arial"/>
                      <w:sz w:val="20"/>
                      <w:szCs w:val="20"/>
                    </w:rPr>
                    <w:t>.5</w:t>
                  </w:r>
                </w:p>
              </w:tc>
            </w:tr>
            <w:tr w:rsidR="000429C4" w:rsidRPr="00C86A28" w14:paraId="7E122CDF" w14:textId="77777777" w:rsidTr="00544A00">
              <w:trPr>
                <w:trHeight w:val="209"/>
              </w:trPr>
              <w:tc>
                <w:tcPr>
                  <w:tcW w:w="3268" w:type="dxa"/>
                </w:tcPr>
                <w:p w14:paraId="20927EAF" w14:textId="51A51776" w:rsidR="000429C4" w:rsidRPr="00840238" w:rsidRDefault="000429C4" w:rsidP="000429C4">
                  <w:pPr>
                    <w:spacing w:line="240" w:lineRule="auto"/>
                    <w:contextualSpacing w:val="0"/>
                    <w:rPr>
                      <w:b/>
                      <w:bCs/>
                      <w:color w:val="3C3C3C" w:themeColor="text1" w:themeShade="BF"/>
                      <w:sz w:val="20"/>
                      <w:szCs w:val="20"/>
                      <w:lang w:val="en-GB"/>
                    </w:rPr>
                  </w:pPr>
                  <w:r w:rsidRPr="00840238">
                    <w:rPr>
                      <w:b/>
                      <w:bCs/>
                      <w:color w:val="3C3C3C" w:themeColor="text1" w:themeShade="BF"/>
                      <w:sz w:val="20"/>
                      <w:szCs w:val="20"/>
                      <w:lang w:val="en-GB"/>
                    </w:rPr>
                    <w:t>Total</w:t>
                  </w:r>
                </w:p>
              </w:tc>
              <w:tc>
                <w:tcPr>
                  <w:tcW w:w="2731" w:type="dxa"/>
                  <w:vAlign w:val="bottom"/>
                </w:tcPr>
                <w:p w14:paraId="2F12C4BC" w14:textId="40919BF3" w:rsidR="000429C4" w:rsidRPr="00544A00" w:rsidRDefault="000429C4" w:rsidP="000429C4">
                  <w:pPr>
                    <w:spacing w:line="240" w:lineRule="auto"/>
                    <w:contextualSpacing w:val="0"/>
                    <w:rPr>
                      <w:rFonts w:asciiTheme="minorHAnsi" w:hAnsiTheme="minorHAnsi"/>
                      <w:b/>
                      <w:bCs/>
                      <w:sz w:val="20"/>
                      <w:szCs w:val="20"/>
                    </w:rPr>
                  </w:pPr>
                  <w:r w:rsidRPr="00544A00">
                    <w:rPr>
                      <w:rFonts w:asciiTheme="minorHAnsi" w:hAnsiTheme="minorHAnsi" w:cs="Arial"/>
                      <w:b/>
                      <w:bCs/>
                      <w:sz w:val="20"/>
                      <w:szCs w:val="20"/>
                    </w:rPr>
                    <w:t>246,348</w:t>
                  </w:r>
                </w:p>
              </w:tc>
            </w:tr>
          </w:tbl>
          <w:p w14:paraId="34CD96D7" w14:textId="65944B48"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C86A28" w:rsidRPr="0005374F" w14:paraId="334521D1" w14:textId="77777777" w:rsidTr="00D06E4B">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529B0472"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Measurement methods and procedures</w:t>
            </w:r>
          </w:p>
        </w:tc>
        <w:tc>
          <w:tcPr>
            <w:tcW w:w="3519" w:type="pct"/>
          </w:tcPr>
          <w:p w14:paraId="20067863" w14:textId="6A879BA5"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Calculated</w:t>
            </w:r>
          </w:p>
        </w:tc>
      </w:tr>
      <w:tr w:rsidR="00C86A28" w:rsidRPr="0005374F" w14:paraId="4547BBF9" w14:textId="77777777" w:rsidTr="00D06E4B">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7E2F1D13"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Monitoring frequency</w:t>
            </w:r>
          </w:p>
        </w:tc>
        <w:tc>
          <w:tcPr>
            <w:tcW w:w="3519" w:type="pct"/>
          </w:tcPr>
          <w:p w14:paraId="707B4D0C" w14:textId="739ED7E9"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Continuous monitoring and monthly recording. </w:t>
            </w:r>
          </w:p>
        </w:tc>
      </w:tr>
      <w:tr w:rsidR="00C86A28" w:rsidRPr="0005374F" w14:paraId="20BAE780"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C03079C"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QA/QC procedures</w:t>
            </w:r>
          </w:p>
        </w:tc>
        <w:tc>
          <w:tcPr>
            <w:tcW w:w="3519" w:type="pct"/>
          </w:tcPr>
          <w:p w14:paraId="4B47E8CD" w14:textId="0BEBBCCB"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N.A.</w:t>
            </w:r>
          </w:p>
        </w:tc>
      </w:tr>
      <w:tr w:rsidR="00C86A28" w:rsidRPr="0005374F" w14:paraId="68C922D9"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D4FE9F9"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Purpose of data</w:t>
            </w:r>
          </w:p>
        </w:tc>
        <w:tc>
          <w:tcPr>
            <w:tcW w:w="3519" w:type="pct"/>
          </w:tcPr>
          <w:p w14:paraId="3DCFD272" w14:textId="79371752" w:rsidR="00C86A28" w:rsidRPr="00C86A28" w:rsidRDefault="005116DF"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sz w:val="20"/>
                <w:szCs w:val="20"/>
              </w:rPr>
              <w:t>To Monitor SDG 13 Indicator</w:t>
            </w:r>
            <w:r w:rsidRPr="00840238" w:rsidDel="005116DF">
              <w:rPr>
                <w:sz w:val="20"/>
                <w:szCs w:val="20"/>
              </w:rPr>
              <w:t xml:space="preserve"> </w:t>
            </w:r>
          </w:p>
        </w:tc>
      </w:tr>
      <w:tr w:rsidR="00C86A28" w:rsidRPr="0005374F" w14:paraId="7947753D"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74ACAF5" w14:textId="77777777" w:rsidR="00C86A28" w:rsidRPr="00C86A28" w:rsidRDefault="00C86A28" w:rsidP="00C86A28">
            <w:pPr>
              <w:spacing w:line="240" w:lineRule="auto"/>
              <w:contextualSpacing w:val="0"/>
              <w:rPr>
                <w:rFonts w:asciiTheme="minorHAnsi" w:hAnsiTheme="minorHAnsi"/>
                <w:color w:val="FFFFFF" w:themeColor="background1"/>
                <w:sz w:val="20"/>
                <w:szCs w:val="20"/>
                <w:lang w:val="en-GB"/>
              </w:rPr>
            </w:pPr>
            <w:r w:rsidRPr="00C86A28">
              <w:rPr>
                <w:rFonts w:asciiTheme="minorHAnsi" w:hAnsiTheme="minorHAnsi"/>
                <w:color w:val="FFFFFF" w:themeColor="background1"/>
                <w:sz w:val="20"/>
                <w:szCs w:val="20"/>
              </w:rPr>
              <w:t>Additional comment</w:t>
            </w:r>
          </w:p>
        </w:tc>
        <w:tc>
          <w:tcPr>
            <w:tcW w:w="3519" w:type="pct"/>
          </w:tcPr>
          <w:p w14:paraId="5B58D099" w14:textId="2301957C" w:rsidR="00C86A28" w:rsidRPr="00C86A28"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w:t>
            </w:r>
          </w:p>
        </w:tc>
      </w:tr>
    </w:tbl>
    <w:p w14:paraId="0BF644BE" w14:textId="53AB0B2F" w:rsidR="00C86A28" w:rsidRDefault="00C86A28" w:rsidP="00C86A28">
      <w:pPr>
        <w:rPr>
          <w:rFonts w:eastAsia="MS Mincho"/>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C86A28" w:rsidRPr="0005374F" w14:paraId="0F4C7C0D"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77985EC"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7C136667" w14:textId="5EC2A119"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2"/>
              </w:rPr>
            </w:pPr>
            <w:r w:rsidRPr="00840238">
              <w:rPr>
                <w:b/>
                <w:bCs/>
                <w:sz w:val="20"/>
                <w:szCs w:val="22"/>
              </w:rPr>
              <w:t>LFG</w:t>
            </w:r>
            <w:r w:rsidRPr="00840238">
              <w:rPr>
                <w:b/>
                <w:bCs/>
                <w:sz w:val="20"/>
                <w:szCs w:val="22"/>
                <w:vertAlign w:val="subscript"/>
              </w:rPr>
              <w:t>elec</w:t>
            </w:r>
          </w:p>
        </w:tc>
      </w:tr>
      <w:tr w:rsidR="00C86A28" w:rsidRPr="0005374F" w14:paraId="7A27273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43FB14E"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1A81A1C1" w14:textId="20437014"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m</w:t>
            </w:r>
            <w:r w:rsidRPr="00840238">
              <w:rPr>
                <w:sz w:val="20"/>
                <w:szCs w:val="22"/>
                <w:vertAlign w:val="superscript"/>
              </w:rPr>
              <w:t>3</w:t>
            </w:r>
          </w:p>
        </w:tc>
      </w:tr>
      <w:tr w:rsidR="00C86A28" w:rsidRPr="0005374F" w14:paraId="40103F58"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B18CC2A"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115D36E9" w14:textId="1A21D84D"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Quantity of methane destroyed by generation of electricity</w:t>
            </w:r>
          </w:p>
        </w:tc>
      </w:tr>
      <w:tr w:rsidR="00C86A28" w:rsidRPr="0005374F" w14:paraId="54D518EC"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A5ADD5F"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1AEB6D84" w14:textId="351DE72D"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Measured continuously through a mass flow meter</w:t>
            </w:r>
          </w:p>
        </w:tc>
      </w:tr>
      <w:tr w:rsidR="00C86A28" w:rsidRPr="0005374F" w14:paraId="334D497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E2A09E0"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tbl>
            <w:tblPr>
              <w:tblStyle w:val="TableGrid"/>
              <w:tblW w:w="5999" w:type="dxa"/>
              <w:tblLook w:val="04A0" w:firstRow="1" w:lastRow="0" w:firstColumn="1" w:lastColumn="0" w:noHBand="0" w:noVBand="1"/>
            </w:tblPr>
            <w:tblGrid>
              <w:gridCol w:w="3268"/>
              <w:gridCol w:w="2731"/>
            </w:tblGrid>
            <w:tr w:rsidR="00810B9F" w:rsidRPr="00810B9F" w14:paraId="124338D3" w14:textId="77777777" w:rsidTr="00544A00">
              <w:trPr>
                <w:trHeight w:val="236"/>
              </w:trPr>
              <w:tc>
                <w:tcPr>
                  <w:tcW w:w="3268" w:type="dxa"/>
                  <w:shd w:val="clear" w:color="auto" w:fill="DCDCDC" w:themeFill="text1" w:themeFillTint="33"/>
                </w:tcPr>
                <w:p w14:paraId="0DF4336D" w14:textId="77777777" w:rsidR="00810B9F" w:rsidRPr="00840238" w:rsidRDefault="00810B9F" w:rsidP="00C169A6">
                  <w:pPr>
                    <w:spacing w:line="240" w:lineRule="auto"/>
                    <w:contextualSpacing w:val="0"/>
                    <w:rPr>
                      <w:b/>
                      <w:bCs/>
                      <w:color w:val="515151" w:themeColor="text1"/>
                      <w:sz w:val="20"/>
                      <w:szCs w:val="20"/>
                      <w:lang w:val="en-GB"/>
                    </w:rPr>
                  </w:pPr>
                  <w:r w:rsidRPr="00840238">
                    <w:rPr>
                      <w:b/>
                      <w:bCs/>
                      <w:color w:val="515151" w:themeColor="text1"/>
                      <w:sz w:val="20"/>
                      <w:szCs w:val="20"/>
                      <w:lang w:val="en-GB"/>
                    </w:rPr>
                    <w:t>Period</w:t>
                  </w:r>
                </w:p>
              </w:tc>
              <w:tc>
                <w:tcPr>
                  <w:tcW w:w="2731" w:type="dxa"/>
                  <w:shd w:val="clear" w:color="auto" w:fill="DCDCDC" w:themeFill="text1" w:themeFillTint="33"/>
                </w:tcPr>
                <w:p w14:paraId="6C65A3A1" w14:textId="628B9DF8" w:rsidR="00810B9F" w:rsidRPr="00F45BB3" w:rsidRDefault="00810B9F">
                  <w:pPr>
                    <w:spacing w:line="240" w:lineRule="auto"/>
                    <w:rPr>
                      <w:b/>
                      <w:bCs/>
                      <w:sz w:val="20"/>
                      <w:szCs w:val="20"/>
                    </w:rPr>
                  </w:pPr>
                  <w:r w:rsidRPr="00F45BB3">
                    <w:rPr>
                      <w:b/>
                      <w:bCs/>
                      <w:sz w:val="20"/>
                      <w:szCs w:val="22"/>
                    </w:rPr>
                    <w:t>LFG</w:t>
                  </w:r>
                  <w:r w:rsidRPr="00F45BB3">
                    <w:rPr>
                      <w:b/>
                      <w:bCs/>
                      <w:sz w:val="20"/>
                      <w:szCs w:val="22"/>
                      <w:vertAlign w:val="subscript"/>
                    </w:rPr>
                    <w:t xml:space="preserve">elec </w:t>
                  </w:r>
                  <w:r w:rsidRPr="00F45BB3">
                    <w:rPr>
                      <w:b/>
                      <w:bCs/>
                      <w:sz w:val="20"/>
                      <w:szCs w:val="22"/>
                    </w:rPr>
                    <w:t>(m</w:t>
                  </w:r>
                  <w:r w:rsidRPr="00F45BB3">
                    <w:rPr>
                      <w:b/>
                      <w:bCs/>
                      <w:sz w:val="20"/>
                      <w:szCs w:val="22"/>
                      <w:vertAlign w:val="superscript"/>
                    </w:rPr>
                    <w:t>3</w:t>
                  </w:r>
                  <w:r w:rsidRPr="00F45BB3">
                    <w:rPr>
                      <w:b/>
                      <w:bCs/>
                      <w:sz w:val="20"/>
                      <w:szCs w:val="22"/>
                    </w:rPr>
                    <w:t>)</w:t>
                  </w:r>
                </w:p>
              </w:tc>
            </w:tr>
            <w:tr w:rsidR="00810B9F" w:rsidRPr="00810B9F" w14:paraId="0058906A" w14:textId="77777777" w:rsidTr="00544A00">
              <w:trPr>
                <w:trHeight w:val="292"/>
              </w:trPr>
              <w:tc>
                <w:tcPr>
                  <w:tcW w:w="3268" w:type="dxa"/>
                </w:tcPr>
                <w:p w14:paraId="37E7A855" w14:textId="77777777" w:rsidR="00810B9F" w:rsidRPr="00810B9F" w:rsidRDefault="00810B9F" w:rsidP="00810B9F">
                  <w:pPr>
                    <w:spacing w:line="240" w:lineRule="auto"/>
                    <w:contextualSpacing w:val="0"/>
                    <w:rPr>
                      <w:color w:val="3C3C3C" w:themeColor="text1" w:themeShade="BF"/>
                      <w:sz w:val="20"/>
                      <w:szCs w:val="20"/>
                      <w:lang w:val="en-GB"/>
                    </w:rPr>
                  </w:pPr>
                  <w:r w:rsidRPr="00810B9F">
                    <w:rPr>
                      <w:color w:val="3C3C3C" w:themeColor="text1" w:themeShade="BF"/>
                      <w:sz w:val="20"/>
                      <w:szCs w:val="20"/>
                      <w:lang w:val="en-GB"/>
                    </w:rPr>
                    <w:lastRenderedPageBreak/>
                    <w:t>01/11/2018 - 31/12/2018</w:t>
                  </w:r>
                </w:p>
              </w:tc>
              <w:tc>
                <w:tcPr>
                  <w:tcW w:w="2731" w:type="dxa"/>
                </w:tcPr>
                <w:p w14:paraId="4D3188C3" w14:textId="2D18A327" w:rsidR="00810B9F" w:rsidRPr="00F45BB3" w:rsidRDefault="00EF1A44" w:rsidP="00810B9F">
                  <w:pPr>
                    <w:spacing w:line="240" w:lineRule="auto"/>
                    <w:rPr>
                      <w:sz w:val="20"/>
                      <w:szCs w:val="22"/>
                    </w:rPr>
                  </w:pPr>
                  <w:r w:rsidRPr="00F45BB3">
                    <w:rPr>
                      <w:sz w:val="20"/>
                      <w:szCs w:val="22"/>
                    </w:rPr>
                    <w:t xml:space="preserve"> </w:t>
                  </w:r>
                  <w:r w:rsidR="00F45BB3" w:rsidRPr="00544A00">
                    <w:rPr>
                      <w:sz w:val="20"/>
                      <w:szCs w:val="22"/>
                    </w:rPr>
                    <w:t>11,91,310.54</w:t>
                  </w:r>
                </w:p>
              </w:tc>
            </w:tr>
            <w:tr w:rsidR="00810B9F" w:rsidRPr="00810B9F" w14:paraId="799C7A2F" w14:textId="77777777" w:rsidTr="00544A00">
              <w:trPr>
                <w:trHeight w:val="212"/>
              </w:trPr>
              <w:tc>
                <w:tcPr>
                  <w:tcW w:w="3268" w:type="dxa"/>
                </w:tcPr>
                <w:p w14:paraId="60A8D160" w14:textId="77777777" w:rsidR="00810B9F" w:rsidRPr="00810B9F" w:rsidRDefault="00810B9F" w:rsidP="00810B9F">
                  <w:pPr>
                    <w:spacing w:line="240" w:lineRule="auto"/>
                    <w:contextualSpacing w:val="0"/>
                    <w:rPr>
                      <w:color w:val="3C3C3C" w:themeColor="text1" w:themeShade="BF"/>
                      <w:sz w:val="20"/>
                      <w:szCs w:val="20"/>
                      <w:lang w:val="en-GB"/>
                    </w:rPr>
                  </w:pPr>
                  <w:r w:rsidRPr="00810B9F">
                    <w:rPr>
                      <w:color w:val="3C3C3C" w:themeColor="text1" w:themeShade="BF"/>
                      <w:sz w:val="20"/>
                      <w:szCs w:val="20"/>
                      <w:lang w:val="en-GB"/>
                    </w:rPr>
                    <w:t>01/01/2019 - 31/12/2019</w:t>
                  </w:r>
                </w:p>
              </w:tc>
              <w:tc>
                <w:tcPr>
                  <w:tcW w:w="2731" w:type="dxa"/>
                </w:tcPr>
                <w:p w14:paraId="477549C9" w14:textId="2537DBE6" w:rsidR="00810B9F" w:rsidRPr="00F45BB3" w:rsidRDefault="00EF1A44" w:rsidP="00810B9F">
                  <w:pPr>
                    <w:spacing w:line="240" w:lineRule="auto"/>
                    <w:contextualSpacing w:val="0"/>
                    <w:rPr>
                      <w:color w:val="3C3C3C" w:themeColor="text1" w:themeShade="BF"/>
                      <w:sz w:val="20"/>
                      <w:szCs w:val="22"/>
                      <w:lang w:val="en-GB"/>
                    </w:rPr>
                  </w:pPr>
                  <w:r w:rsidRPr="00F45BB3">
                    <w:rPr>
                      <w:sz w:val="20"/>
                      <w:szCs w:val="22"/>
                    </w:rPr>
                    <w:t xml:space="preserve"> </w:t>
                  </w:r>
                  <w:r w:rsidR="00F45BB3" w:rsidRPr="00544A00">
                    <w:rPr>
                      <w:sz w:val="20"/>
                      <w:szCs w:val="22"/>
                    </w:rPr>
                    <w:t>63,01,864.52</w:t>
                  </w:r>
                </w:p>
              </w:tc>
            </w:tr>
            <w:tr w:rsidR="00810B9F" w:rsidRPr="00810B9F" w14:paraId="634B16D5" w14:textId="77777777" w:rsidTr="00544A00">
              <w:trPr>
                <w:trHeight w:val="212"/>
              </w:trPr>
              <w:tc>
                <w:tcPr>
                  <w:tcW w:w="3268" w:type="dxa"/>
                </w:tcPr>
                <w:p w14:paraId="030858EF" w14:textId="77777777" w:rsidR="00810B9F" w:rsidRPr="00810B9F" w:rsidRDefault="00810B9F" w:rsidP="00810B9F">
                  <w:pPr>
                    <w:spacing w:line="240" w:lineRule="auto"/>
                    <w:contextualSpacing w:val="0"/>
                    <w:rPr>
                      <w:color w:val="3C3C3C" w:themeColor="text1" w:themeShade="BF"/>
                      <w:sz w:val="20"/>
                      <w:szCs w:val="20"/>
                      <w:lang w:val="en-GB"/>
                    </w:rPr>
                  </w:pPr>
                  <w:r w:rsidRPr="00810B9F">
                    <w:rPr>
                      <w:color w:val="3C3C3C" w:themeColor="text1" w:themeShade="BF"/>
                      <w:sz w:val="20"/>
                      <w:szCs w:val="20"/>
                      <w:lang w:val="en-GB"/>
                    </w:rPr>
                    <w:t>01/01/2020 - 31/12/2020</w:t>
                  </w:r>
                </w:p>
              </w:tc>
              <w:tc>
                <w:tcPr>
                  <w:tcW w:w="2731" w:type="dxa"/>
                </w:tcPr>
                <w:p w14:paraId="7248860A" w14:textId="6AFBBA07" w:rsidR="00810B9F" w:rsidRPr="00F45BB3" w:rsidRDefault="00EF1A44" w:rsidP="00810B9F">
                  <w:pPr>
                    <w:spacing w:line="240" w:lineRule="auto"/>
                    <w:contextualSpacing w:val="0"/>
                    <w:rPr>
                      <w:color w:val="3C3C3C" w:themeColor="text1" w:themeShade="BF"/>
                      <w:sz w:val="20"/>
                      <w:szCs w:val="22"/>
                      <w:lang w:val="en-GB"/>
                    </w:rPr>
                  </w:pPr>
                  <w:r w:rsidRPr="00F45BB3">
                    <w:rPr>
                      <w:sz w:val="20"/>
                      <w:szCs w:val="22"/>
                    </w:rPr>
                    <w:t xml:space="preserve"> </w:t>
                  </w:r>
                  <w:r w:rsidR="00F45BB3" w:rsidRPr="00544A00">
                    <w:rPr>
                      <w:sz w:val="20"/>
                      <w:szCs w:val="22"/>
                    </w:rPr>
                    <w:t>57,42,518.25</w:t>
                  </w:r>
                </w:p>
              </w:tc>
            </w:tr>
            <w:tr w:rsidR="00810B9F" w:rsidRPr="00810B9F" w14:paraId="0A0988DC" w14:textId="77777777" w:rsidTr="00544A00">
              <w:trPr>
                <w:trHeight w:val="209"/>
              </w:trPr>
              <w:tc>
                <w:tcPr>
                  <w:tcW w:w="3268" w:type="dxa"/>
                </w:tcPr>
                <w:p w14:paraId="52B7DB32" w14:textId="77777777" w:rsidR="00810B9F" w:rsidRPr="00810B9F" w:rsidRDefault="00810B9F" w:rsidP="00810B9F">
                  <w:pPr>
                    <w:spacing w:line="240" w:lineRule="auto"/>
                    <w:contextualSpacing w:val="0"/>
                    <w:rPr>
                      <w:color w:val="3C3C3C" w:themeColor="text1" w:themeShade="BF"/>
                      <w:sz w:val="20"/>
                      <w:szCs w:val="20"/>
                      <w:lang w:val="en-GB"/>
                    </w:rPr>
                  </w:pPr>
                  <w:r w:rsidRPr="00810B9F">
                    <w:rPr>
                      <w:color w:val="3C3C3C" w:themeColor="text1" w:themeShade="BF"/>
                      <w:sz w:val="20"/>
                      <w:szCs w:val="20"/>
                      <w:lang w:val="en-GB"/>
                    </w:rPr>
                    <w:t>01/01/2021 - 31/10/2021</w:t>
                  </w:r>
                </w:p>
              </w:tc>
              <w:tc>
                <w:tcPr>
                  <w:tcW w:w="2731" w:type="dxa"/>
                </w:tcPr>
                <w:p w14:paraId="7260E3A1" w14:textId="561C9694" w:rsidR="00810B9F" w:rsidRPr="00F45BB3" w:rsidRDefault="00EF1A44" w:rsidP="00810B9F">
                  <w:pPr>
                    <w:spacing w:line="240" w:lineRule="auto"/>
                    <w:contextualSpacing w:val="0"/>
                    <w:rPr>
                      <w:color w:val="3C3C3C" w:themeColor="text1" w:themeShade="BF"/>
                      <w:sz w:val="20"/>
                      <w:szCs w:val="22"/>
                      <w:lang w:val="en-GB"/>
                    </w:rPr>
                  </w:pPr>
                  <w:r w:rsidRPr="00F45BB3">
                    <w:rPr>
                      <w:sz w:val="20"/>
                      <w:szCs w:val="22"/>
                    </w:rPr>
                    <w:t xml:space="preserve"> </w:t>
                  </w:r>
                  <w:r w:rsidR="00F45BB3" w:rsidRPr="00544A00">
                    <w:rPr>
                      <w:sz w:val="20"/>
                      <w:szCs w:val="22"/>
                    </w:rPr>
                    <w:t>56,90,908.51</w:t>
                  </w:r>
                </w:p>
              </w:tc>
            </w:tr>
            <w:tr w:rsidR="009B501C" w:rsidRPr="00810B9F" w14:paraId="0DFEB91D" w14:textId="77777777" w:rsidTr="00544A00">
              <w:trPr>
                <w:trHeight w:val="209"/>
              </w:trPr>
              <w:tc>
                <w:tcPr>
                  <w:tcW w:w="3268" w:type="dxa"/>
                </w:tcPr>
                <w:p w14:paraId="7A153697" w14:textId="0B58C645" w:rsidR="009B501C" w:rsidRPr="00840238" w:rsidRDefault="009B501C" w:rsidP="00810B9F">
                  <w:pPr>
                    <w:spacing w:line="240" w:lineRule="auto"/>
                    <w:contextualSpacing w:val="0"/>
                    <w:rPr>
                      <w:b/>
                      <w:bCs/>
                      <w:color w:val="3C3C3C" w:themeColor="text1" w:themeShade="BF"/>
                      <w:sz w:val="20"/>
                      <w:szCs w:val="20"/>
                      <w:lang w:val="en-GB"/>
                    </w:rPr>
                  </w:pPr>
                  <w:r w:rsidRPr="00840238">
                    <w:rPr>
                      <w:b/>
                      <w:bCs/>
                      <w:color w:val="3C3C3C" w:themeColor="text1" w:themeShade="BF"/>
                      <w:sz w:val="20"/>
                      <w:szCs w:val="20"/>
                      <w:lang w:val="en-GB"/>
                    </w:rPr>
                    <w:t>Total</w:t>
                  </w:r>
                </w:p>
              </w:tc>
              <w:tc>
                <w:tcPr>
                  <w:tcW w:w="2731" w:type="dxa"/>
                </w:tcPr>
                <w:p w14:paraId="1ADC3C37" w14:textId="21C9854F" w:rsidR="009B501C" w:rsidRPr="00F45BB3" w:rsidRDefault="00EF1A44" w:rsidP="00810B9F">
                  <w:pPr>
                    <w:spacing w:line="240" w:lineRule="auto"/>
                    <w:contextualSpacing w:val="0"/>
                    <w:rPr>
                      <w:b/>
                      <w:bCs/>
                      <w:sz w:val="20"/>
                      <w:szCs w:val="22"/>
                    </w:rPr>
                  </w:pPr>
                  <w:r w:rsidRPr="00F45BB3">
                    <w:rPr>
                      <w:b/>
                      <w:bCs/>
                      <w:sz w:val="20"/>
                      <w:szCs w:val="22"/>
                    </w:rPr>
                    <w:t xml:space="preserve"> </w:t>
                  </w:r>
                  <w:r w:rsidR="00F45BB3" w:rsidRPr="00544A00">
                    <w:rPr>
                      <w:b/>
                      <w:bCs/>
                      <w:sz w:val="20"/>
                      <w:szCs w:val="22"/>
                    </w:rPr>
                    <w:t>1,89,26,601.82</w:t>
                  </w:r>
                </w:p>
              </w:tc>
            </w:tr>
          </w:tbl>
          <w:p w14:paraId="7D6553D0" w14:textId="6FE46A87" w:rsidR="00C86A28" w:rsidRPr="00810B9F"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p>
        </w:tc>
      </w:tr>
      <w:tr w:rsidR="00C86A28" w:rsidRPr="0005374F" w14:paraId="7C348A2C" w14:textId="77777777" w:rsidTr="00D06E4B">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37088AFD"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Measurement methods and procedures</w:t>
            </w:r>
          </w:p>
        </w:tc>
        <w:tc>
          <w:tcPr>
            <w:tcW w:w="3519" w:type="pct"/>
          </w:tcPr>
          <w:p w14:paraId="5DC8D231" w14:textId="3097F20F"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The monitoring system works with continuous measurement devices. It is programmed to automatically save every 10 min. values. The data are stored automatically at the server for 2 years.</w:t>
            </w:r>
          </w:p>
        </w:tc>
      </w:tr>
      <w:tr w:rsidR="00C86A28" w:rsidRPr="0005374F" w14:paraId="5BCC8D23" w14:textId="77777777" w:rsidTr="00D06E4B">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06A5BB2A"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1F09F36E" w14:textId="0F1EAC9F"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 xml:space="preserve">Continuous monitoring and monthly recording. </w:t>
            </w:r>
          </w:p>
        </w:tc>
      </w:tr>
      <w:tr w:rsidR="00C86A28" w:rsidRPr="0005374F" w14:paraId="2355F93A"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14F712C"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6FB58FAE" w14:textId="0E1BE0AF" w:rsidR="00C86A28" w:rsidRPr="00C169A6" w:rsidRDefault="009B501C"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Pr>
                <w:sz w:val="20"/>
                <w:szCs w:val="22"/>
              </w:rPr>
              <w:t>-</w:t>
            </w:r>
          </w:p>
        </w:tc>
      </w:tr>
      <w:tr w:rsidR="00C86A28" w:rsidRPr="0005374F" w14:paraId="270B71E0"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446F904"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21CBEB37" w14:textId="5852F2F6"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Calculation of baseline emissions</w:t>
            </w:r>
          </w:p>
        </w:tc>
      </w:tr>
      <w:tr w:rsidR="00C86A28" w:rsidRPr="0005374F" w14:paraId="7BA3F064"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D1C707E" w14:textId="77777777" w:rsidR="00C86A28" w:rsidRPr="0005374F" w:rsidRDefault="00C86A28" w:rsidP="00C86A28">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471494F9" w14:textId="028DEF1E" w:rsidR="00C86A28" w:rsidRPr="00C169A6" w:rsidRDefault="00C86A28" w:rsidP="00C86A28">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w:t>
            </w:r>
          </w:p>
        </w:tc>
      </w:tr>
    </w:tbl>
    <w:p w14:paraId="63D8DAD9" w14:textId="77777777" w:rsidR="00C86A28" w:rsidRDefault="00C86A28" w:rsidP="00C86A28">
      <w:pPr>
        <w:rPr>
          <w:rFonts w:eastAsia="MS Mincho"/>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0A462C" w:rsidRPr="0005374F" w14:paraId="404D5C22"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DA50E23"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301C148E" w14:textId="13DD7318"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840238">
              <w:rPr>
                <w:b/>
                <w:sz w:val="20"/>
                <w:szCs w:val="20"/>
              </w:rPr>
              <w:t>Operation of the energy plant</w:t>
            </w:r>
          </w:p>
        </w:tc>
      </w:tr>
      <w:tr w:rsidR="000A462C" w:rsidRPr="0005374F" w14:paraId="2ACD85A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2D4684E"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59B25E03" w14:textId="2D46571D"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Hours</w:t>
            </w:r>
          </w:p>
        </w:tc>
      </w:tr>
      <w:tr w:rsidR="000A462C" w:rsidRPr="0005374F" w14:paraId="48AABCF1"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98D85CE"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3552E868" w14:textId="574A5E46"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Operation of the energy plant</w:t>
            </w:r>
          </w:p>
        </w:tc>
      </w:tr>
      <w:tr w:rsidR="000A462C" w:rsidRPr="0005374F" w14:paraId="572E481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91F3740"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1D9779F4" w14:textId="48C105B5"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Project </w:t>
            </w:r>
            <w:r w:rsidR="00AE4D77">
              <w:rPr>
                <w:sz w:val="20"/>
                <w:szCs w:val="20"/>
              </w:rPr>
              <w:t>developer</w:t>
            </w:r>
          </w:p>
        </w:tc>
      </w:tr>
      <w:tr w:rsidR="000A462C" w:rsidRPr="0005374F" w14:paraId="360C71BE"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590EBB5"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tbl>
            <w:tblPr>
              <w:tblStyle w:val="TableGrid"/>
              <w:tblW w:w="0" w:type="auto"/>
              <w:tblLook w:val="04A0" w:firstRow="1" w:lastRow="0" w:firstColumn="1" w:lastColumn="0" w:noHBand="0" w:noVBand="1"/>
            </w:tblPr>
            <w:tblGrid>
              <w:gridCol w:w="1567"/>
              <w:gridCol w:w="4111"/>
            </w:tblGrid>
            <w:tr w:rsidR="00EF1A44" w:rsidRPr="00EF1A44" w14:paraId="1B0E3D68" w14:textId="77777777" w:rsidTr="00840238">
              <w:trPr>
                <w:trHeight w:val="329"/>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862AF" w14:textId="4FB3F18A" w:rsidR="00EF1A44" w:rsidRPr="00840238" w:rsidRDefault="00EF1A44" w:rsidP="00EF1A44">
                  <w:pPr>
                    <w:pStyle w:val="SDMTableBoxParaNotNumbered"/>
                    <w:rPr>
                      <w:rFonts w:ascii="Verdana" w:hAnsi="Verdana"/>
                      <w:b/>
                      <w:bCs/>
                      <w:color w:val="515151" w:themeColor="text1"/>
                    </w:rPr>
                  </w:pPr>
                  <w:r w:rsidRPr="00840238">
                    <w:rPr>
                      <w:rFonts w:ascii="Verdana" w:hAnsi="Verdana"/>
                      <w:b/>
                      <w:bCs/>
                      <w:color w:val="515151" w:themeColor="text1"/>
                    </w:rPr>
                    <w:t xml:space="preserve">Gas Engine </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DEB68F" w14:textId="75C4A0CE" w:rsidR="00EF1A44" w:rsidRPr="00840238" w:rsidRDefault="00EF1A44" w:rsidP="00EF1A44">
                  <w:pPr>
                    <w:pStyle w:val="SDMTableBoxParaNotNumbered"/>
                    <w:rPr>
                      <w:rFonts w:ascii="Verdana" w:hAnsi="Verdana"/>
                      <w:b/>
                      <w:bCs/>
                      <w:color w:val="515151" w:themeColor="text1"/>
                    </w:rPr>
                  </w:pPr>
                  <w:r w:rsidRPr="00840238">
                    <w:rPr>
                      <w:rFonts w:ascii="Verdana" w:hAnsi="Verdana"/>
                      <w:b/>
                      <w:bCs/>
                      <w:color w:val="515151" w:themeColor="text1"/>
                    </w:rPr>
                    <w:t>Operation Hours (h)</w:t>
                  </w:r>
                  <w:r>
                    <w:rPr>
                      <w:rFonts w:ascii="Verdana" w:hAnsi="Verdana"/>
                      <w:b/>
                      <w:bCs/>
                      <w:color w:val="515151" w:themeColor="text1"/>
                    </w:rPr>
                    <w:t xml:space="preserve"> within the monitoring period</w:t>
                  </w:r>
                </w:p>
              </w:tc>
            </w:tr>
            <w:tr w:rsidR="00EF1A44" w:rsidRPr="00EF1A44" w14:paraId="1CFB3A6F" w14:textId="77777777" w:rsidTr="00840238">
              <w:trPr>
                <w:trHeight w:val="198"/>
              </w:trPr>
              <w:tc>
                <w:tcPr>
                  <w:tcW w:w="1567" w:type="dxa"/>
                  <w:tcBorders>
                    <w:top w:val="single" w:sz="4" w:space="0" w:color="auto"/>
                    <w:left w:val="single" w:sz="4" w:space="0" w:color="auto"/>
                    <w:bottom w:val="single" w:sz="4" w:space="0" w:color="auto"/>
                    <w:right w:val="single" w:sz="4" w:space="0" w:color="auto"/>
                  </w:tcBorders>
                  <w:hideMark/>
                </w:tcPr>
                <w:p w14:paraId="29DC9476" w14:textId="77777777" w:rsidR="00EF1A44" w:rsidRPr="00840238" w:rsidRDefault="00EF1A44" w:rsidP="00EF1A44">
                  <w:pPr>
                    <w:pStyle w:val="SDMTableBoxParaNotNumbered"/>
                    <w:rPr>
                      <w:rFonts w:ascii="Verdana" w:hAnsi="Verdana"/>
                      <w:color w:val="515151" w:themeColor="text1"/>
                    </w:rPr>
                  </w:pPr>
                  <w:r w:rsidRPr="00840238">
                    <w:rPr>
                      <w:rFonts w:ascii="Verdana" w:hAnsi="Verdana"/>
                      <w:color w:val="515151" w:themeColor="text1"/>
                    </w:rPr>
                    <w:t>GM1</w:t>
                  </w:r>
                </w:p>
              </w:tc>
              <w:tc>
                <w:tcPr>
                  <w:tcW w:w="4111" w:type="dxa"/>
                  <w:tcBorders>
                    <w:top w:val="single" w:sz="4" w:space="0" w:color="auto"/>
                    <w:left w:val="single" w:sz="4" w:space="0" w:color="auto"/>
                    <w:bottom w:val="single" w:sz="4" w:space="0" w:color="auto"/>
                    <w:right w:val="single" w:sz="4" w:space="0" w:color="auto"/>
                  </w:tcBorders>
                  <w:hideMark/>
                </w:tcPr>
                <w:p w14:paraId="0E3832A2" w14:textId="7903A52F" w:rsidR="00EF1A44" w:rsidRPr="00840238" w:rsidRDefault="00EF1A44" w:rsidP="00EF1A44">
                  <w:pPr>
                    <w:pStyle w:val="SDMTableBoxParaNotNumbered"/>
                    <w:rPr>
                      <w:rFonts w:ascii="Verdana" w:hAnsi="Verdana"/>
                      <w:color w:val="515151" w:themeColor="text1"/>
                    </w:rPr>
                  </w:pPr>
                  <w:r>
                    <w:rPr>
                      <w:rFonts w:ascii="Verdana" w:hAnsi="Verdana"/>
                      <w:color w:val="515151" w:themeColor="text1"/>
                    </w:rPr>
                    <w:t>58062</w:t>
                  </w:r>
                </w:p>
              </w:tc>
            </w:tr>
            <w:tr w:rsidR="00EF1A44" w:rsidRPr="00EF1A44" w14:paraId="49A2FD0E" w14:textId="77777777" w:rsidTr="00840238">
              <w:trPr>
                <w:trHeight w:val="209"/>
              </w:trPr>
              <w:tc>
                <w:tcPr>
                  <w:tcW w:w="1567" w:type="dxa"/>
                  <w:tcBorders>
                    <w:top w:val="single" w:sz="4" w:space="0" w:color="auto"/>
                    <w:left w:val="single" w:sz="4" w:space="0" w:color="auto"/>
                    <w:bottom w:val="single" w:sz="4" w:space="0" w:color="auto"/>
                    <w:right w:val="single" w:sz="4" w:space="0" w:color="auto"/>
                  </w:tcBorders>
                  <w:hideMark/>
                </w:tcPr>
                <w:p w14:paraId="6CFD7609" w14:textId="77777777" w:rsidR="00EF1A44" w:rsidRPr="00840238" w:rsidRDefault="00EF1A44" w:rsidP="00EF1A44">
                  <w:pPr>
                    <w:pStyle w:val="SDMTableBoxParaNotNumbered"/>
                    <w:rPr>
                      <w:rFonts w:ascii="Verdana" w:hAnsi="Verdana"/>
                      <w:color w:val="515151" w:themeColor="text1"/>
                    </w:rPr>
                  </w:pPr>
                  <w:r w:rsidRPr="00840238">
                    <w:rPr>
                      <w:rFonts w:ascii="Verdana" w:hAnsi="Verdana"/>
                      <w:color w:val="515151" w:themeColor="text1"/>
                    </w:rPr>
                    <w:t>GM2</w:t>
                  </w:r>
                </w:p>
              </w:tc>
              <w:tc>
                <w:tcPr>
                  <w:tcW w:w="4111" w:type="dxa"/>
                  <w:tcBorders>
                    <w:top w:val="single" w:sz="4" w:space="0" w:color="auto"/>
                    <w:left w:val="single" w:sz="4" w:space="0" w:color="auto"/>
                    <w:bottom w:val="single" w:sz="4" w:space="0" w:color="auto"/>
                    <w:right w:val="single" w:sz="4" w:space="0" w:color="auto"/>
                  </w:tcBorders>
                  <w:hideMark/>
                </w:tcPr>
                <w:p w14:paraId="52A61C92" w14:textId="2A52C999" w:rsidR="00EF1A44" w:rsidRPr="00840238" w:rsidRDefault="00773083" w:rsidP="00EF1A44">
                  <w:pPr>
                    <w:pStyle w:val="SDMTableBoxParaNotNumbered"/>
                    <w:rPr>
                      <w:rFonts w:ascii="Verdana" w:hAnsi="Verdana"/>
                      <w:color w:val="515151" w:themeColor="text1"/>
                    </w:rPr>
                  </w:pPr>
                  <w:r>
                    <w:rPr>
                      <w:rFonts w:ascii="Verdana" w:hAnsi="Verdana"/>
                      <w:color w:val="515151" w:themeColor="text1"/>
                    </w:rPr>
                    <w:t>62779</w:t>
                  </w:r>
                </w:p>
              </w:tc>
            </w:tr>
            <w:tr w:rsidR="00EF1A44" w:rsidRPr="00EF1A44" w14:paraId="326B4204" w14:textId="77777777" w:rsidTr="00840238">
              <w:trPr>
                <w:trHeight w:val="198"/>
              </w:trPr>
              <w:tc>
                <w:tcPr>
                  <w:tcW w:w="1567" w:type="dxa"/>
                  <w:tcBorders>
                    <w:top w:val="single" w:sz="4" w:space="0" w:color="auto"/>
                    <w:left w:val="single" w:sz="4" w:space="0" w:color="auto"/>
                    <w:bottom w:val="single" w:sz="4" w:space="0" w:color="auto"/>
                    <w:right w:val="single" w:sz="4" w:space="0" w:color="auto"/>
                  </w:tcBorders>
                  <w:hideMark/>
                </w:tcPr>
                <w:p w14:paraId="0CD2F122" w14:textId="77777777" w:rsidR="00EF1A44" w:rsidRPr="00840238" w:rsidRDefault="00EF1A44" w:rsidP="00EF1A44">
                  <w:pPr>
                    <w:pStyle w:val="SDMTableBoxParaNotNumbered"/>
                    <w:rPr>
                      <w:rFonts w:ascii="Verdana" w:hAnsi="Verdana"/>
                      <w:color w:val="515151" w:themeColor="text1"/>
                    </w:rPr>
                  </w:pPr>
                  <w:r w:rsidRPr="00840238">
                    <w:rPr>
                      <w:rFonts w:ascii="Verdana" w:hAnsi="Verdana"/>
                      <w:color w:val="515151" w:themeColor="text1"/>
                    </w:rPr>
                    <w:t>GM3</w:t>
                  </w:r>
                </w:p>
              </w:tc>
              <w:tc>
                <w:tcPr>
                  <w:tcW w:w="4111" w:type="dxa"/>
                  <w:tcBorders>
                    <w:top w:val="single" w:sz="4" w:space="0" w:color="auto"/>
                    <w:left w:val="single" w:sz="4" w:space="0" w:color="auto"/>
                    <w:bottom w:val="single" w:sz="4" w:space="0" w:color="auto"/>
                    <w:right w:val="single" w:sz="4" w:space="0" w:color="auto"/>
                  </w:tcBorders>
                  <w:hideMark/>
                </w:tcPr>
                <w:p w14:paraId="1379602C" w14:textId="61720C38" w:rsidR="00EF1A44" w:rsidRPr="00840238" w:rsidRDefault="00773083" w:rsidP="00EF1A44">
                  <w:pPr>
                    <w:pStyle w:val="SDMTableBoxParaNotNumbered"/>
                    <w:rPr>
                      <w:rFonts w:ascii="Verdana" w:hAnsi="Verdana"/>
                      <w:color w:val="515151" w:themeColor="text1"/>
                    </w:rPr>
                  </w:pPr>
                  <w:r>
                    <w:rPr>
                      <w:rFonts w:ascii="Verdana" w:hAnsi="Verdana"/>
                      <w:color w:val="515151" w:themeColor="text1"/>
                    </w:rPr>
                    <w:t>60887</w:t>
                  </w:r>
                </w:p>
              </w:tc>
            </w:tr>
            <w:tr w:rsidR="00EF1A44" w:rsidRPr="00EF1A44" w14:paraId="473591F0" w14:textId="77777777" w:rsidTr="00840238">
              <w:trPr>
                <w:trHeight w:val="198"/>
              </w:trPr>
              <w:tc>
                <w:tcPr>
                  <w:tcW w:w="1567" w:type="dxa"/>
                  <w:tcBorders>
                    <w:top w:val="single" w:sz="4" w:space="0" w:color="auto"/>
                    <w:left w:val="single" w:sz="4" w:space="0" w:color="auto"/>
                    <w:bottom w:val="single" w:sz="4" w:space="0" w:color="auto"/>
                    <w:right w:val="single" w:sz="4" w:space="0" w:color="auto"/>
                  </w:tcBorders>
                  <w:hideMark/>
                </w:tcPr>
                <w:p w14:paraId="57D0589C" w14:textId="77777777" w:rsidR="00EF1A44" w:rsidRPr="00840238" w:rsidRDefault="00EF1A44" w:rsidP="00EF1A44">
                  <w:pPr>
                    <w:pStyle w:val="SDMTableBoxParaNotNumbered"/>
                    <w:rPr>
                      <w:rFonts w:ascii="Verdana" w:hAnsi="Verdana"/>
                      <w:color w:val="515151" w:themeColor="text1"/>
                    </w:rPr>
                  </w:pPr>
                  <w:r w:rsidRPr="00840238">
                    <w:rPr>
                      <w:rFonts w:ascii="Verdana" w:hAnsi="Verdana"/>
                      <w:color w:val="515151" w:themeColor="text1"/>
                    </w:rPr>
                    <w:t>GM4</w:t>
                  </w:r>
                </w:p>
              </w:tc>
              <w:tc>
                <w:tcPr>
                  <w:tcW w:w="4111" w:type="dxa"/>
                  <w:tcBorders>
                    <w:top w:val="single" w:sz="4" w:space="0" w:color="auto"/>
                    <w:left w:val="single" w:sz="4" w:space="0" w:color="auto"/>
                    <w:bottom w:val="single" w:sz="4" w:space="0" w:color="auto"/>
                    <w:right w:val="single" w:sz="4" w:space="0" w:color="auto"/>
                  </w:tcBorders>
                  <w:hideMark/>
                </w:tcPr>
                <w:p w14:paraId="6EE44B9C" w14:textId="7DE16C90" w:rsidR="00EF1A44" w:rsidRPr="00840238" w:rsidRDefault="00773083" w:rsidP="00EF1A44">
                  <w:pPr>
                    <w:pStyle w:val="SDMTableBoxParaNotNumbered"/>
                    <w:rPr>
                      <w:rFonts w:ascii="Verdana" w:hAnsi="Verdana"/>
                      <w:color w:val="515151" w:themeColor="text1"/>
                    </w:rPr>
                  </w:pPr>
                  <w:r>
                    <w:rPr>
                      <w:rFonts w:ascii="Verdana" w:hAnsi="Verdana"/>
                      <w:color w:val="515151" w:themeColor="text1"/>
                    </w:rPr>
                    <w:t>56917</w:t>
                  </w:r>
                </w:p>
              </w:tc>
            </w:tr>
            <w:tr w:rsidR="00EF1A44" w:rsidRPr="00EF1A44" w14:paraId="6D947F26" w14:textId="77777777" w:rsidTr="00840238">
              <w:trPr>
                <w:trHeight w:val="198"/>
              </w:trPr>
              <w:tc>
                <w:tcPr>
                  <w:tcW w:w="1567" w:type="dxa"/>
                  <w:tcBorders>
                    <w:top w:val="single" w:sz="4" w:space="0" w:color="auto"/>
                    <w:left w:val="single" w:sz="4" w:space="0" w:color="auto"/>
                    <w:bottom w:val="single" w:sz="4" w:space="0" w:color="auto"/>
                    <w:right w:val="single" w:sz="4" w:space="0" w:color="auto"/>
                  </w:tcBorders>
                  <w:hideMark/>
                </w:tcPr>
                <w:p w14:paraId="6D2C7E2D" w14:textId="77777777" w:rsidR="00EF1A44" w:rsidRPr="00840238" w:rsidRDefault="00EF1A44" w:rsidP="00EF1A44">
                  <w:pPr>
                    <w:pStyle w:val="SDMTableBoxParaNotNumbered"/>
                    <w:rPr>
                      <w:rFonts w:ascii="Verdana" w:hAnsi="Verdana"/>
                      <w:color w:val="515151" w:themeColor="text1"/>
                    </w:rPr>
                  </w:pPr>
                  <w:r w:rsidRPr="00840238">
                    <w:rPr>
                      <w:rFonts w:ascii="Verdana" w:hAnsi="Verdana"/>
                      <w:color w:val="515151" w:themeColor="text1"/>
                    </w:rPr>
                    <w:t>GM5</w:t>
                  </w:r>
                </w:p>
              </w:tc>
              <w:tc>
                <w:tcPr>
                  <w:tcW w:w="4111" w:type="dxa"/>
                  <w:tcBorders>
                    <w:top w:val="single" w:sz="4" w:space="0" w:color="auto"/>
                    <w:left w:val="single" w:sz="4" w:space="0" w:color="auto"/>
                    <w:bottom w:val="single" w:sz="4" w:space="0" w:color="auto"/>
                    <w:right w:val="single" w:sz="4" w:space="0" w:color="auto"/>
                  </w:tcBorders>
                  <w:hideMark/>
                </w:tcPr>
                <w:p w14:paraId="5EF163F4" w14:textId="22ED27EE" w:rsidR="00773083" w:rsidRPr="00840238" w:rsidRDefault="00773083" w:rsidP="00EF1A44">
                  <w:pPr>
                    <w:pStyle w:val="SDMTableBoxParaNotNumbered"/>
                    <w:rPr>
                      <w:rFonts w:ascii="Verdana" w:hAnsi="Verdana"/>
                      <w:color w:val="515151" w:themeColor="text1"/>
                    </w:rPr>
                  </w:pPr>
                  <w:r>
                    <w:rPr>
                      <w:rFonts w:ascii="Verdana" w:hAnsi="Verdana"/>
                      <w:color w:val="515151" w:themeColor="text1"/>
                    </w:rPr>
                    <w:t>59074</w:t>
                  </w:r>
                </w:p>
              </w:tc>
            </w:tr>
          </w:tbl>
          <w:p w14:paraId="43AF4590" w14:textId="5786594C"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0A462C" w:rsidRPr="0005374F" w14:paraId="7A8B1B10" w14:textId="77777777" w:rsidTr="00D06E4B">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167443FE"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05612312" w14:textId="633C9298"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The counting devices of the engines are counting the operational hours continuously as the operational hours are also used for maintenance reasons.</w:t>
            </w:r>
          </w:p>
        </w:tc>
      </w:tr>
      <w:tr w:rsidR="000A462C" w:rsidRPr="0005374F" w14:paraId="2E1BC768" w14:textId="77777777" w:rsidTr="00D06E4B">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459A377D"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484F87DB" w14:textId="5133B0A3"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Continuous monitoring and monthly recording. </w:t>
            </w:r>
          </w:p>
        </w:tc>
      </w:tr>
      <w:tr w:rsidR="000A462C" w:rsidRPr="0005374F" w14:paraId="6DF4999E"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ABDBB5E"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5BC9F624" w14:textId="3D100A15"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N.A.</w:t>
            </w:r>
          </w:p>
        </w:tc>
      </w:tr>
      <w:tr w:rsidR="000A462C" w:rsidRPr="0005374F" w14:paraId="5F24DB02"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BB63ABB"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78F80D58" w14:textId="0EC24A45"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Calculation of baseline emissions</w:t>
            </w:r>
          </w:p>
        </w:tc>
      </w:tr>
      <w:tr w:rsidR="000A462C" w:rsidRPr="0005374F" w14:paraId="3489C6EB"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3F2C740"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33D2AED4" w14:textId="1B1922F2"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w:t>
            </w:r>
          </w:p>
        </w:tc>
      </w:tr>
    </w:tbl>
    <w:p w14:paraId="5B461C8A" w14:textId="77777777" w:rsidR="00C86A28" w:rsidRPr="00AF793A" w:rsidRDefault="00C86A28" w:rsidP="00C86A28">
      <w:pPr>
        <w:rPr>
          <w:rFonts w:eastAsia="MS Mincho"/>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0A462C" w:rsidRPr="0005374F" w14:paraId="5E7352A3"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51AEAA1"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24A80FD0" w14:textId="48CC0F98"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840238">
              <w:rPr>
                <w:b/>
                <w:bCs/>
                <w:sz w:val="20"/>
                <w:szCs w:val="20"/>
              </w:rPr>
              <w:t>AF</w:t>
            </w:r>
          </w:p>
        </w:tc>
      </w:tr>
      <w:tr w:rsidR="000A462C" w:rsidRPr="0005374F" w14:paraId="7726276A"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9361A46"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7B9AA7D9" w14:textId="440E5425"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w:t>
            </w:r>
          </w:p>
        </w:tc>
      </w:tr>
      <w:tr w:rsidR="000A462C" w:rsidRPr="0005374F" w14:paraId="07990C55"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DC309D1"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0E5C5798" w14:textId="58B53B99"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Regulatory requirements relating landfill gas projects</w:t>
            </w:r>
          </w:p>
        </w:tc>
      </w:tr>
      <w:tr w:rsidR="000A462C" w:rsidRPr="0005374F" w14:paraId="32908EBB"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57ACF81"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23774B4D" w14:textId="3FCE0FE8"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National laws and regulations.</w:t>
            </w:r>
          </w:p>
        </w:tc>
      </w:tr>
      <w:tr w:rsidR="000A462C" w:rsidRPr="0005374F" w14:paraId="4FBEF365" w14:textId="77777777" w:rsidTr="00D06E4B">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EC079E4"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6911177D" w14:textId="4343C7AC"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0  </w:t>
            </w:r>
          </w:p>
        </w:tc>
      </w:tr>
      <w:tr w:rsidR="000A462C" w:rsidRPr="0005374F" w14:paraId="1FDF1572" w14:textId="77777777" w:rsidTr="00D06E4B">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6B8C537D"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016BCE89" w14:textId="08F20A95"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The counting devices of the engines are counting the operational hours continuously as the operational hours are also used for maintenance reasons.</w:t>
            </w:r>
          </w:p>
        </w:tc>
      </w:tr>
      <w:tr w:rsidR="000A462C" w:rsidRPr="0005374F" w14:paraId="20599160" w14:textId="77777777" w:rsidTr="00D06E4B">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4C466851"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441CCFB8" w14:textId="5A448F19"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Continuous monitoring and monthly recording. </w:t>
            </w:r>
          </w:p>
        </w:tc>
      </w:tr>
      <w:tr w:rsidR="000A462C" w:rsidRPr="0005374F" w14:paraId="57FB3B4A"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72AC6F3"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2F1F1F29" w14:textId="1448B8C1"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In case of a change of Article 27 of the relevant regulation “Control of Solid Waste Regulation”, this change will be included to the monitoring plan.</w:t>
            </w:r>
          </w:p>
        </w:tc>
      </w:tr>
      <w:tr w:rsidR="000A462C" w:rsidRPr="0005374F" w14:paraId="3BC172D6"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C1E6617"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153F62E4" w14:textId="0F2546FE"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Calculation of baseline emissions</w:t>
            </w:r>
          </w:p>
        </w:tc>
      </w:tr>
      <w:tr w:rsidR="000A462C" w:rsidRPr="0005374F" w14:paraId="0678A653" w14:textId="77777777" w:rsidTr="00D06E4B">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75F4374" w14:textId="77777777" w:rsidR="000A462C" w:rsidRPr="0005374F" w:rsidRDefault="000A462C" w:rsidP="000A462C">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CAB6618" w14:textId="285BE5FA" w:rsidR="000A462C" w:rsidRPr="000A462C" w:rsidRDefault="000A462C" w:rsidP="000A462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40238">
              <w:rPr>
                <w:sz w:val="20"/>
                <w:szCs w:val="20"/>
              </w:rPr>
              <w:t xml:space="preserve">Since there is no change in the legislative structure that forces old landfill sites to utilize landfill gas and no change to article 27 of the relevant regulation “Control of Solid Waste Regulation”, AF and hence MDBL has been considered 0.   </w:t>
            </w:r>
          </w:p>
        </w:tc>
      </w:tr>
    </w:tbl>
    <w:p w14:paraId="654B5D85" w14:textId="77777777" w:rsidR="00C86A28" w:rsidRDefault="00C86A28" w:rsidP="00BE6340">
      <w:pPr>
        <w:spacing w:before="240" w:after="0" w:line="240" w:lineRule="auto"/>
      </w:pPr>
    </w:p>
    <w:p w14:paraId="24125B12" w14:textId="77777777" w:rsidR="00C86A28" w:rsidRDefault="00C86A28" w:rsidP="00BE6340">
      <w:pPr>
        <w:spacing w:before="240" w:after="0"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6994909F"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CA8F68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390756AA"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proofErr w:type="gramStart"/>
            <w:r w:rsidRPr="00B1515B">
              <w:rPr>
                <w:b/>
                <w:bCs/>
                <w:color w:val="515151" w:themeColor="text1"/>
                <w:sz w:val="20"/>
                <w:szCs w:val="20"/>
              </w:rPr>
              <w:t>Op</w:t>
            </w:r>
            <w:r w:rsidRPr="00B1515B">
              <w:rPr>
                <w:b/>
                <w:bCs/>
                <w:color w:val="515151" w:themeColor="text1"/>
                <w:sz w:val="20"/>
                <w:szCs w:val="20"/>
                <w:vertAlign w:val="subscript"/>
              </w:rPr>
              <w:t>j,h</w:t>
            </w:r>
            <w:proofErr w:type="gramEnd"/>
          </w:p>
        </w:tc>
      </w:tr>
      <w:tr w:rsidR="00BE6340" w:rsidRPr="0005374F" w14:paraId="7A0E88F3"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37D0DF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6F8C726C"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705A17F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AA8CBE3"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58A295CF"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Operation of the equipment that consumes the LFG</w:t>
            </w:r>
          </w:p>
        </w:tc>
      </w:tr>
      <w:tr w:rsidR="00BE6340" w:rsidRPr="0005374F" w14:paraId="744FDC59"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B55480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21B9E9E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672197F3"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6C5257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443B05B2" w14:textId="77777777" w:rsidR="00BE6340" w:rsidRPr="00B1515B" w:rsidRDefault="00BE6340" w:rsidP="00BE6340">
            <w:pPr>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The operation of the plant h is monitored by: </w:t>
            </w:r>
          </w:p>
          <w:p w14:paraId="358A6B7F" w14:textId="4B0BDD7F" w:rsidR="00BE6340" w:rsidRPr="008E62D4" w:rsidRDefault="00BE6340" w:rsidP="008E62D4">
            <w:pPr>
              <w:numPr>
                <w:ilvl w:val="0"/>
                <w:numId w:val="32"/>
              </w:num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Products generated (such as electricity generation)</w:t>
            </w:r>
          </w:p>
          <w:p w14:paraId="1A4AA495" w14:textId="77777777" w:rsidR="00BE6340" w:rsidRPr="00B1515B" w:rsidRDefault="00BE6340" w:rsidP="00BE6340">
            <w:pPr>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roofErr w:type="gramStart"/>
            <w:r w:rsidRPr="00B1515B">
              <w:rPr>
                <w:color w:val="515151" w:themeColor="text1"/>
                <w:sz w:val="20"/>
                <w:szCs w:val="20"/>
              </w:rPr>
              <w:t>Op</w:t>
            </w:r>
            <w:r w:rsidRPr="00B1515B">
              <w:rPr>
                <w:color w:val="515151" w:themeColor="text1"/>
                <w:sz w:val="20"/>
                <w:szCs w:val="20"/>
                <w:vertAlign w:val="subscript"/>
              </w:rPr>
              <w:t>j,h</w:t>
            </w:r>
            <w:proofErr w:type="gramEnd"/>
            <w:r w:rsidRPr="00B1515B">
              <w:rPr>
                <w:color w:val="515151" w:themeColor="text1"/>
                <w:sz w:val="20"/>
                <w:szCs w:val="20"/>
              </w:rPr>
              <w:t>=0 when:</w:t>
            </w:r>
          </w:p>
          <w:p w14:paraId="4545DE9A" w14:textId="378DDB42" w:rsidR="00BE6340" w:rsidRPr="00756BDC" w:rsidRDefault="00BE6340" w:rsidP="00756BDC">
            <w:pPr>
              <w:numPr>
                <w:ilvl w:val="0"/>
                <w:numId w:val="32"/>
              </w:num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No products are generated in hour h</w:t>
            </w:r>
          </w:p>
          <w:p w14:paraId="247993A3"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Otherwise </w:t>
            </w:r>
            <w:proofErr w:type="gramStart"/>
            <w:r w:rsidRPr="00B1515B">
              <w:rPr>
                <w:color w:val="515151" w:themeColor="text1"/>
                <w:sz w:val="20"/>
                <w:szCs w:val="20"/>
              </w:rPr>
              <w:t>Op</w:t>
            </w:r>
            <w:r w:rsidRPr="00B1515B">
              <w:rPr>
                <w:color w:val="515151" w:themeColor="text1"/>
                <w:sz w:val="20"/>
                <w:szCs w:val="20"/>
                <w:vertAlign w:val="subscript"/>
              </w:rPr>
              <w:t>j,h</w:t>
            </w:r>
            <w:proofErr w:type="gramEnd"/>
            <w:r w:rsidRPr="00B1515B">
              <w:rPr>
                <w:color w:val="515151" w:themeColor="text1"/>
                <w:sz w:val="20"/>
                <w:szCs w:val="20"/>
              </w:rPr>
              <w:t>=1</w:t>
            </w:r>
          </w:p>
        </w:tc>
      </w:tr>
      <w:tr w:rsidR="00BE6340" w:rsidRPr="0005374F" w14:paraId="7A6A260E"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0ECF26E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3C14861F"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5BE4FA0C"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5542DC46"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0109469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Hourly </w:t>
            </w:r>
          </w:p>
        </w:tc>
      </w:tr>
      <w:tr w:rsidR="00BE6340" w:rsidRPr="0005374F" w14:paraId="5B71CD8D"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A59823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56E64855"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5B13BD5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7E790E9"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49AF09B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Baseline calculations</w:t>
            </w:r>
          </w:p>
        </w:tc>
      </w:tr>
      <w:tr w:rsidR="00BE6340" w:rsidRPr="0005374F" w14:paraId="6C88C6CB"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F539DFB"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5E064D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563F5946" w14:textId="77777777" w:rsidR="00BE6340" w:rsidRPr="0005374F" w:rsidRDefault="00BE6340" w:rsidP="00BE6340">
      <w:pPr>
        <w:spacing w:line="240" w:lineRule="auto"/>
        <w:rPr>
          <w:sz w:val="20"/>
          <w:szCs w:val="20"/>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49D6D74D"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750B243"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4DD39A6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Management of SWDS</w:t>
            </w:r>
          </w:p>
        </w:tc>
      </w:tr>
      <w:tr w:rsidR="00BE6340" w:rsidRPr="0005374F" w14:paraId="2D69056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20E912B"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13E4038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BE6340" w:rsidRPr="0005374F" w14:paraId="452623A5"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100F75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0D1DA3EB"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Management of SWDS</w:t>
            </w:r>
          </w:p>
        </w:tc>
      </w:tr>
      <w:tr w:rsidR="00BE6340" w:rsidRPr="0005374F" w14:paraId="73BBAA24"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3325066"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1C4342A2" w14:textId="77777777" w:rsidR="00BE6340" w:rsidRPr="00B1515B" w:rsidRDefault="00BE6340" w:rsidP="00BE6340">
            <w:pPr>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One of the following sources </w:t>
            </w:r>
            <w:r>
              <w:rPr>
                <w:color w:val="515151" w:themeColor="text1"/>
                <w:sz w:val="20"/>
                <w:szCs w:val="20"/>
              </w:rPr>
              <w:t>are</w:t>
            </w:r>
            <w:r w:rsidRPr="00B1515B">
              <w:rPr>
                <w:color w:val="515151" w:themeColor="text1"/>
                <w:sz w:val="20"/>
                <w:szCs w:val="20"/>
              </w:rPr>
              <w:t xml:space="preserve"> used: </w:t>
            </w:r>
          </w:p>
          <w:p w14:paraId="5B5FF1B4" w14:textId="77777777" w:rsidR="00BE6340" w:rsidRPr="00B1515B" w:rsidRDefault="00BE6340" w:rsidP="00636CBA">
            <w:pPr>
              <w:numPr>
                <w:ilvl w:val="0"/>
                <w:numId w:val="32"/>
              </w:num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Original design of the landfill </w:t>
            </w:r>
          </w:p>
          <w:p w14:paraId="0AC870B8" w14:textId="77777777" w:rsidR="00BE6340" w:rsidRPr="00B1515B" w:rsidRDefault="00BE6340" w:rsidP="00636CBA">
            <w:pPr>
              <w:numPr>
                <w:ilvl w:val="0"/>
                <w:numId w:val="32"/>
              </w:num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Technical specifications for the management of the SWDS</w:t>
            </w:r>
          </w:p>
          <w:p w14:paraId="4698ECA7" w14:textId="77777777" w:rsidR="00BE6340" w:rsidRPr="00B1515B" w:rsidRDefault="00BE6340" w:rsidP="00636CBA">
            <w:pPr>
              <w:numPr>
                <w:ilvl w:val="0"/>
                <w:numId w:val="32"/>
              </w:num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Local or national regulations</w:t>
            </w:r>
          </w:p>
        </w:tc>
      </w:tr>
      <w:tr w:rsidR="00BE6340" w:rsidRPr="0005374F" w14:paraId="1A83DF0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17B215E" w14:textId="77777777" w:rsidR="00BE6340" w:rsidRPr="00802AB2" w:rsidRDefault="00BE6340" w:rsidP="00BE6340">
            <w:pPr>
              <w:spacing w:line="240" w:lineRule="auto"/>
              <w:contextualSpacing w:val="0"/>
              <w:rPr>
                <w:rFonts w:asciiTheme="minorHAnsi" w:hAnsiTheme="minorHAnsi"/>
                <w:color w:val="FFFFFF" w:themeColor="background1"/>
                <w:sz w:val="20"/>
                <w:szCs w:val="20"/>
                <w:lang w:val="en-GB"/>
              </w:rPr>
            </w:pPr>
            <w:r w:rsidRPr="00802AB2">
              <w:rPr>
                <w:rFonts w:asciiTheme="minorHAnsi" w:hAnsiTheme="minorHAnsi"/>
                <w:color w:val="FFFFFF" w:themeColor="background1"/>
                <w:sz w:val="20"/>
                <w:szCs w:val="20"/>
              </w:rPr>
              <w:t>Value(s) applied</w:t>
            </w:r>
          </w:p>
        </w:tc>
        <w:tc>
          <w:tcPr>
            <w:tcW w:w="3519" w:type="pct"/>
          </w:tcPr>
          <w:p w14:paraId="6BBBB10B" w14:textId="77777777" w:rsidR="00BE6340" w:rsidRPr="00802AB2"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802AB2">
              <w:rPr>
                <w:color w:val="515151" w:themeColor="text1"/>
                <w:sz w:val="20"/>
                <w:szCs w:val="20"/>
              </w:rPr>
              <w:t>-</w:t>
            </w:r>
          </w:p>
        </w:tc>
      </w:tr>
      <w:tr w:rsidR="00BE6340" w:rsidRPr="0005374F" w14:paraId="7914D036" w14:textId="77777777" w:rsidTr="00E84B81">
        <w:trPr>
          <w:trHeight w:val="359"/>
        </w:trPr>
        <w:tc>
          <w:tcPr>
            <w:cnfStyle w:val="001000000000" w:firstRow="0" w:lastRow="0" w:firstColumn="1" w:lastColumn="0" w:oddVBand="0" w:evenVBand="0" w:oddHBand="0" w:evenHBand="0" w:firstRowFirstColumn="0" w:firstRowLastColumn="0" w:lastRowFirstColumn="0" w:lastRowLastColumn="0"/>
            <w:tcW w:w="0" w:type="pct"/>
          </w:tcPr>
          <w:p w14:paraId="50108B8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0" w:type="pct"/>
          </w:tcPr>
          <w:p w14:paraId="25C58E6A" w14:textId="58214BD7" w:rsidR="00BE6340" w:rsidRPr="00B1515B" w:rsidRDefault="00BE6340" w:rsidP="00BE6340">
            <w:pPr>
              <w:spacing w:line="240" w:lineRule="auto"/>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Project </w:t>
            </w:r>
            <w:r w:rsidR="00AE4D77">
              <w:rPr>
                <w:color w:val="515151" w:themeColor="text1"/>
                <w:sz w:val="20"/>
                <w:szCs w:val="20"/>
              </w:rPr>
              <w:t>developer</w:t>
            </w:r>
            <w:r>
              <w:rPr>
                <w:color w:val="515151" w:themeColor="text1"/>
                <w:sz w:val="20"/>
                <w:szCs w:val="20"/>
              </w:rPr>
              <w:t xml:space="preserve"> </w:t>
            </w:r>
            <w:r w:rsidRPr="00B1515B">
              <w:rPr>
                <w:color w:val="515151" w:themeColor="text1"/>
                <w:sz w:val="20"/>
                <w:szCs w:val="20"/>
              </w:rPr>
              <w:t>refer</w:t>
            </w:r>
            <w:r>
              <w:rPr>
                <w:color w:val="515151" w:themeColor="text1"/>
                <w:sz w:val="20"/>
                <w:szCs w:val="20"/>
              </w:rPr>
              <w:t>s</w:t>
            </w:r>
            <w:r w:rsidRPr="00B1515B">
              <w:rPr>
                <w:color w:val="515151" w:themeColor="text1"/>
                <w:sz w:val="20"/>
                <w:szCs w:val="20"/>
              </w:rPr>
              <w:t xml:space="preserve"> to the original design of the landfill to ensure that any practice to increase methane generation have been occurring prior to the implementation of the project activity.</w:t>
            </w:r>
          </w:p>
          <w:p w14:paraId="26F5403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29AD514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Any change in the management of the SWDS after the implementation of the project activity </w:t>
            </w:r>
            <w:r>
              <w:rPr>
                <w:color w:val="515151" w:themeColor="text1"/>
                <w:sz w:val="20"/>
                <w:szCs w:val="20"/>
              </w:rPr>
              <w:t>is</w:t>
            </w:r>
            <w:r w:rsidRPr="00B1515B">
              <w:rPr>
                <w:color w:val="515151" w:themeColor="text1"/>
                <w:sz w:val="20"/>
                <w:szCs w:val="20"/>
              </w:rPr>
              <w:t xml:space="preserve"> justified by referring to technical or regulatory specifications.</w:t>
            </w:r>
          </w:p>
        </w:tc>
      </w:tr>
      <w:tr w:rsidR="00BE6340" w:rsidRPr="0005374F" w14:paraId="37CB0DC8"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2E848E45"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2E52C136"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Annually</w:t>
            </w:r>
          </w:p>
        </w:tc>
      </w:tr>
      <w:tr w:rsidR="00BE6340" w:rsidRPr="0005374F" w14:paraId="59301A0F"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3DC915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3FC08EB9"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0574C049"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5649CE6"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1FE3E92A"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3DE6ABAD"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B0163B1"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2F5A7FD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5554E683" w14:textId="77777777" w:rsidR="00BE6340" w:rsidRDefault="00BE6340" w:rsidP="00BE6340">
      <w:pPr>
        <w:spacing w:line="240" w:lineRule="auto"/>
        <w:rPr>
          <w:sz w:val="20"/>
          <w:szCs w:val="20"/>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089EAA4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51C013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0E6660D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rFonts w:hint="eastAsia"/>
                <w:b/>
                <w:bCs/>
                <w:color w:val="515151" w:themeColor="text1"/>
                <w:sz w:val="20"/>
                <w:szCs w:val="20"/>
              </w:rPr>
              <w:t>v</w:t>
            </w:r>
            <w:r w:rsidRPr="00B1515B">
              <w:rPr>
                <w:b/>
                <w:bCs/>
                <w:color w:val="515151" w:themeColor="text1"/>
                <w:sz w:val="20"/>
                <w:szCs w:val="20"/>
                <w:vertAlign w:val="subscript"/>
              </w:rPr>
              <w:t>CH</w:t>
            </w:r>
            <w:proofErr w:type="gramStart"/>
            <w:r w:rsidRPr="00B1515B">
              <w:rPr>
                <w:b/>
                <w:bCs/>
                <w:color w:val="515151" w:themeColor="text1"/>
                <w:sz w:val="20"/>
                <w:szCs w:val="20"/>
                <w:vertAlign w:val="subscript"/>
              </w:rPr>
              <w:t>4,t</w:t>
            </w:r>
            <w:proofErr w:type="gramEnd"/>
            <w:r w:rsidRPr="00B1515B">
              <w:rPr>
                <w:b/>
                <w:bCs/>
                <w:color w:val="515151" w:themeColor="text1"/>
                <w:sz w:val="20"/>
                <w:szCs w:val="20"/>
                <w:vertAlign w:val="subscript"/>
              </w:rPr>
              <w:t>,db,engine</w:t>
            </w:r>
          </w:p>
        </w:tc>
      </w:tr>
      <w:tr w:rsidR="00BE6340" w:rsidRPr="0005374F" w14:paraId="5A10B821"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9F6E47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1FA6B8EA"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w:t>
            </w:r>
            <w:r w:rsidRPr="00B1515B">
              <w:rPr>
                <w:color w:val="515151" w:themeColor="text1"/>
                <w:sz w:val="20"/>
                <w:szCs w:val="20"/>
                <w:vertAlign w:val="superscript"/>
              </w:rPr>
              <w:t xml:space="preserve">3 </w:t>
            </w:r>
            <w:r w:rsidRPr="00B1515B">
              <w:rPr>
                <w:color w:val="515151" w:themeColor="text1"/>
                <w:sz w:val="20"/>
                <w:szCs w:val="20"/>
              </w:rPr>
              <w:t>gas CH</w:t>
            </w:r>
            <w:r w:rsidRPr="00B1515B">
              <w:rPr>
                <w:color w:val="515151" w:themeColor="text1"/>
                <w:sz w:val="20"/>
                <w:szCs w:val="20"/>
                <w:vertAlign w:val="subscript"/>
              </w:rPr>
              <w:t>4</w:t>
            </w:r>
            <w:r w:rsidRPr="00B1515B">
              <w:rPr>
                <w:color w:val="515151" w:themeColor="text1"/>
                <w:sz w:val="20"/>
                <w:szCs w:val="20"/>
              </w:rPr>
              <w:t>/ m</w:t>
            </w:r>
            <w:r w:rsidRPr="00B1515B">
              <w:rPr>
                <w:color w:val="515151" w:themeColor="text1"/>
                <w:sz w:val="20"/>
                <w:szCs w:val="20"/>
                <w:vertAlign w:val="superscript"/>
              </w:rPr>
              <w:t>3</w:t>
            </w:r>
            <w:r w:rsidRPr="00B1515B">
              <w:rPr>
                <w:color w:val="515151" w:themeColor="text1"/>
                <w:sz w:val="20"/>
                <w:szCs w:val="20"/>
              </w:rPr>
              <w:t xml:space="preserve"> dry gas</w:t>
            </w:r>
          </w:p>
        </w:tc>
      </w:tr>
      <w:tr w:rsidR="00BE6340" w:rsidRPr="0005374F" w14:paraId="1DF4C4D8"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E74C2F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706997E3"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Volumetric fraction of CH</w:t>
            </w:r>
            <w:r w:rsidRPr="00B1515B">
              <w:rPr>
                <w:color w:val="515151" w:themeColor="text1"/>
                <w:sz w:val="20"/>
                <w:szCs w:val="20"/>
                <w:vertAlign w:val="subscript"/>
              </w:rPr>
              <w:t>4</w:t>
            </w:r>
            <w:r w:rsidRPr="00B1515B">
              <w:rPr>
                <w:color w:val="515151" w:themeColor="text1"/>
                <w:sz w:val="20"/>
                <w:szCs w:val="20"/>
              </w:rPr>
              <w:t xml:space="preserve"> in a time interval t on a dry basis</w:t>
            </w:r>
          </w:p>
        </w:tc>
      </w:tr>
      <w:tr w:rsidR="00BE6340" w:rsidRPr="0005374F" w14:paraId="6A32733D"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230632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2559342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2FB05B8F"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C7BD868" w14:textId="77777777" w:rsidR="00BE6340" w:rsidRPr="00007AEF" w:rsidRDefault="00BE6340" w:rsidP="00BE6340">
            <w:pPr>
              <w:spacing w:line="240" w:lineRule="auto"/>
              <w:contextualSpacing w:val="0"/>
              <w:rPr>
                <w:rFonts w:asciiTheme="minorHAnsi" w:hAnsiTheme="minorHAnsi"/>
                <w:color w:val="FFFFFF" w:themeColor="background1"/>
                <w:sz w:val="20"/>
                <w:szCs w:val="20"/>
                <w:lang w:val="en-GB"/>
              </w:rPr>
            </w:pPr>
            <w:r w:rsidRPr="00007AEF">
              <w:rPr>
                <w:rFonts w:asciiTheme="minorHAnsi" w:hAnsiTheme="minorHAnsi"/>
                <w:color w:val="FFFFFF" w:themeColor="background1"/>
                <w:sz w:val="20"/>
                <w:szCs w:val="20"/>
              </w:rPr>
              <w:t>Value(s) applied</w:t>
            </w:r>
          </w:p>
        </w:tc>
        <w:tc>
          <w:tcPr>
            <w:tcW w:w="3519" w:type="pct"/>
          </w:tcPr>
          <w:p w14:paraId="2629E12E" w14:textId="77777777" w:rsidR="00BE6340" w:rsidRPr="00007AEF"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0.49</w:t>
            </w:r>
          </w:p>
        </w:tc>
      </w:tr>
      <w:tr w:rsidR="00BE6340" w:rsidRPr="0005374F" w14:paraId="161306C7"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1BB5391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125D0845"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Continuous gas analyzer operating in dry basis </w:t>
            </w:r>
          </w:p>
        </w:tc>
      </w:tr>
      <w:tr w:rsidR="00BE6340" w:rsidRPr="0005374F" w14:paraId="79162722"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72F7AD3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22BE497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w:t>
            </w:r>
          </w:p>
        </w:tc>
      </w:tr>
      <w:tr w:rsidR="00BE6340" w:rsidRPr="0005374F" w14:paraId="5229617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1E844A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269F8E78"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4894">
              <w:rPr>
                <w:color w:val="515151" w:themeColor="text1"/>
                <w:sz w:val="20"/>
                <w:szCs w:val="20"/>
              </w:rPr>
              <w:t xml:space="preserve">Calibration includes reading verification with a standard gas (single calibration gas or mixture calibration gas). Calibration and </w:t>
            </w:r>
            <w:r w:rsidRPr="002C4894">
              <w:rPr>
                <w:color w:val="515151" w:themeColor="text1"/>
                <w:sz w:val="20"/>
                <w:szCs w:val="20"/>
              </w:rPr>
              <w:lastRenderedPageBreak/>
              <w:t>frequency of calibration is according to manufacturer’s specifications.</w:t>
            </w:r>
            <w:r w:rsidRPr="00B1515B">
              <w:rPr>
                <w:color w:val="515151" w:themeColor="text1"/>
                <w:sz w:val="20"/>
                <w:szCs w:val="20"/>
              </w:rPr>
              <w:t xml:space="preserve">  </w:t>
            </w:r>
          </w:p>
        </w:tc>
      </w:tr>
      <w:tr w:rsidR="00BE6340" w:rsidRPr="0005374F" w14:paraId="56C261CD"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88D0433"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Purpose of data</w:t>
            </w:r>
          </w:p>
        </w:tc>
        <w:tc>
          <w:tcPr>
            <w:tcW w:w="3519" w:type="pct"/>
          </w:tcPr>
          <w:p w14:paraId="74E6D691"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Baseline emissions</w:t>
            </w:r>
          </w:p>
        </w:tc>
      </w:tr>
      <w:tr w:rsidR="00BE6340" w:rsidRPr="0005374F" w14:paraId="1A524B96"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A2EC95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FEE0C1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lang w:val="en-GB"/>
              </w:rPr>
            </w:pPr>
            <w:r w:rsidRPr="00B1515B">
              <w:rPr>
                <w:color w:val="515151" w:themeColor="text1"/>
                <w:sz w:val="20"/>
                <w:szCs w:val="20"/>
                <w:lang w:val="en-GB"/>
              </w:rPr>
              <w:t>-</w:t>
            </w:r>
          </w:p>
        </w:tc>
      </w:tr>
    </w:tbl>
    <w:p w14:paraId="622A77C1" w14:textId="77777777" w:rsidR="00BE6340" w:rsidRPr="0005374F" w:rsidRDefault="00BE6340" w:rsidP="00BE6340">
      <w:pPr>
        <w:spacing w:line="240" w:lineRule="auto"/>
        <w:rPr>
          <w:sz w:val="20"/>
          <w:szCs w:val="20"/>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317839A5"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2412525"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683AC3D9" w14:textId="690BC964" w:rsidR="00BE6340" w:rsidRPr="00B1515B" w:rsidRDefault="002156D4"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proofErr w:type="gramStart"/>
            <w:r w:rsidRPr="002156D4">
              <w:rPr>
                <w:b/>
                <w:bCs/>
                <w:color w:val="515151" w:themeColor="text1"/>
                <w:sz w:val="20"/>
                <w:szCs w:val="20"/>
              </w:rPr>
              <w:t>V</w:t>
            </w:r>
            <w:r w:rsidRPr="002156D4">
              <w:rPr>
                <w:b/>
                <w:bCs/>
                <w:color w:val="515151" w:themeColor="text1"/>
                <w:sz w:val="20"/>
                <w:szCs w:val="20"/>
                <w:vertAlign w:val="subscript"/>
              </w:rPr>
              <w:t>t,db</w:t>
            </w:r>
            <w:proofErr w:type="gramEnd"/>
            <w:r w:rsidRPr="002156D4">
              <w:rPr>
                <w:b/>
                <w:bCs/>
                <w:color w:val="515151" w:themeColor="text1"/>
                <w:sz w:val="20"/>
                <w:szCs w:val="20"/>
                <w:vertAlign w:val="subscript"/>
              </w:rPr>
              <w:t>,engine</w:t>
            </w:r>
            <w:r w:rsidRPr="002156D4" w:rsidDel="002156D4">
              <w:rPr>
                <w:b/>
                <w:bCs/>
                <w:color w:val="515151" w:themeColor="text1"/>
                <w:sz w:val="20"/>
                <w:szCs w:val="20"/>
              </w:rPr>
              <w:t xml:space="preserve"> </w:t>
            </w:r>
          </w:p>
        </w:tc>
      </w:tr>
      <w:tr w:rsidR="00BE6340" w:rsidRPr="0005374F" w14:paraId="330542D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C48324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28BE9921" w14:textId="0439F10D" w:rsidR="00BE6340" w:rsidRPr="00B1515B" w:rsidRDefault="003B0CF3"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N</w:t>
            </w:r>
            <w:r w:rsidR="00BE6340" w:rsidRPr="00B1515B">
              <w:rPr>
                <w:color w:val="515151" w:themeColor="text1"/>
                <w:sz w:val="20"/>
                <w:szCs w:val="20"/>
              </w:rPr>
              <w:t>m</w:t>
            </w:r>
            <w:r w:rsidR="00BE6340" w:rsidRPr="00B1515B">
              <w:rPr>
                <w:color w:val="515151" w:themeColor="text1"/>
                <w:sz w:val="20"/>
                <w:szCs w:val="20"/>
                <w:vertAlign w:val="superscript"/>
              </w:rPr>
              <w:t>3</w:t>
            </w:r>
            <w:r w:rsidR="002156D4">
              <w:rPr>
                <w:color w:val="515151" w:themeColor="text1"/>
                <w:sz w:val="20"/>
                <w:szCs w:val="20"/>
              </w:rPr>
              <w:t>/year</w:t>
            </w:r>
          </w:p>
        </w:tc>
      </w:tr>
      <w:tr w:rsidR="00BE6340" w:rsidRPr="0005374F" w14:paraId="206C6EB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BE2AA6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71B0A30F" w14:textId="3DE12C88" w:rsidR="00BE6340" w:rsidRPr="00B1515B" w:rsidRDefault="002156D4"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156D4">
              <w:rPr>
                <w:color w:val="515151" w:themeColor="text1"/>
                <w:sz w:val="20"/>
                <w:szCs w:val="20"/>
              </w:rPr>
              <w:t>Volumetric flow of the gaseous stream in time interval t on a dry basis</w:t>
            </w:r>
          </w:p>
        </w:tc>
      </w:tr>
      <w:tr w:rsidR="00BE6340" w:rsidRPr="0005374F" w14:paraId="65503942"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AE0041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7F0B0874" w14:textId="77777777" w:rsidR="00BE6340" w:rsidRPr="00B1515B" w:rsidRDefault="00BE6340"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1AEBA16D"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1B18133" w14:textId="77777777" w:rsidR="00BE6340" w:rsidRPr="009E1848" w:rsidRDefault="00BE6340" w:rsidP="00BE6340">
            <w:pPr>
              <w:spacing w:line="240" w:lineRule="auto"/>
              <w:contextualSpacing w:val="0"/>
              <w:rPr>
                <w:rFonts w:asciiTheme="minorHAnsi" w:hAnsiTheme="minorHAnsi"/>
                <w:color w:val="FFFFFF" w:themeColor="background1"/>
                <w:sz w:val="20"/>
                <w:szCs w:val="20"/>
                <w:lang w:val="en-GB"/>
              </w:rPr>
            </w:pPr>
            <w:r w:rsidRPr="009E1848">
              <w:rPr>
                <w:rFonts w:asciiTheme="minorHAnsi" w:hAnsiTheme="minorHAnsi"/>
                <w:color w:val="FFFFFF" w:themeColor="background1"/>
                <w:sz w:val="20"/>
                <w:szCs w:val="20"/>
              </w:rPr>
              <w:t>Value(s) applied</w:t>
            </w:r>
          </w:p>
        </w:tc>
        <w:tc>
          <w:tcPr>
            <w:tcW w:w="3519"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035"/>
            </w:tblGrid>
            <w:tr w:rsidR="00BE6340" w:rsidRPr="00B90646" w14:paraId="77D6E89C" w14:textId="77777777" w:rsidTr="00840238">
              <w:trPr>
                <w:trHeight w:val="297"/>
              </w:trPr>
              <w:tc>
                <w:tcPr>
                  <w:tcW w:w="3127" w:type="dxa"/>
                  <w:shd w:val="clear" w:color="auto" w:fill="DCDCDC" w:themeFill="text1" w:themeFillTint="33"/>
                </w:tcPr>
                <w:p w14:paraId="21B674C5" w14:textId="77777777" w:rsidR="00BE6340" w:rsidRPr="00840238" w:rsidRDefault="00BE6340" w:rsidP="00BE6340">
                  <w:pPr>
                    <w:pStyle w:val="SDMTableBoxParaNotNumbered"/>
                    <w:rPr>
                      <w:rFonts w:asciiTheme="minorHAnsi" w:hAnsiTheme="minorHAnsi"/>
                      <w:b/>
                      <w:bCs/>
                      <w:color w:val="515151" w:themeColor="text1"/>
                    </w:rPr>
                  </w:pPr>
                  <w:r w:rsidRPr="00840238">
                    <w:rPr>
                      <w:rFonts w:asciiTheme="minorHAnsi" w:hAnsiTheme="minorHAnsi"/>
                      <w:b/>
                      <w:bCs/>
                      <w:color w:val="515151" w:themeColor="text1"/>
                    </w:rPr>
                    <w:t xml:space="preserve">Year </w:t>
                  </w:r>
                </w:p>
              </w:tc>
              <w:tc>
                <w:tcPr>
                  <w:tcW w:w="3035" w:type="dxa"/>
                  <w:shd w:val="clear" w:color="auto" w:fill="DCDCDC" w:themeFill="text1" w:themeFillTint="33"/>
                </w:tcPr>
                <w:p w14:paraId="6FAA6AFA" w14:textId="77777777" w:rsidR="00BE6340" w:rsidRPr="00840238" w:rsidRDefault="00BE6340" w:rsidP="00BE6340">
                  <w:pPr>
                    <w:pStyle w:val="SDMTableBoxParaNotNumbered"/>
                    <w:rPr>
                      <w:rFonts w:asciiTheme="minorHAnsi" w:hAnsiTheme="minorHAnsi"/>
                      <w:b/>
                      <w:bCs/>
                      <w:color w:val="515151" w:themeColor="text1"/>
                    </w:rPr>
                  </w:pPr>
                  <w:r w:rsidRPr="00840238">
                    <w:rPr>
                      <w:rFonts w:asciiTheme="minorHAnsi" w:hAnsiTheme="minorHAnsi"/>
                      <w:b/>
                      <w:bCs/>
                      <w:color w:val="515151" w:themeColor="text1"/>
                    </w:rPr>
                    <w:t>Value</w:t>
                  </w:r>
                </w:p>
              </w:tc>
            </w:tr>
            <w:tr w:rsidR="003B0CF3" w:rsidRPr="00B90646" w14:paraId="55990C2E" w14:textId="77777777" w:rsidTr="00840238">
              <w:tc>
                <w:tcPr>
                  <w:tcW w:w="3127" w:type="dxa"/>
                  <w:shd w:val="clear" w:color="auto" w:fill="auto"/>
                </w:tcPr>
                <w:p w14:paraId="0AA6A92D" w14:textId="77777777" w:rsidR="003B0CF3" w:rsidRPr="00B90646" w:rsidRDefault="003B0CF3" w:rsidP="003B0CF3">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1/1</w:t>
                  </w:r>
                  <w:r>
                    <w:rPr>
                      <w:rFonts w:ascii="Verdana" w:hAnsi="Verdana"/>
                      <w:color w:val="515151" w:themeColor="text1"/>
                    </w:rPr>
                    <w:t>1</w:t>
                  </w:r>
                  <w:r w:rsidRPr="00FE21DC">
                    <w:rPr>
                      <w:rFonts w:ascii="Verdana" w:hAnsi="Verdana"/>
                      <w:color w:val="515151" w:themeColor="text1"/>
                    </w:rPr>
                    <w:t>/2018 – 31/12/2018</w:t>
                  </w:r>
                </w:p>
              </w:tc>
              <w:tc>
                <w:tcPr>
                  <w:tcW w:w="3035" w:type="dxa"/>
                  <w:shd w:val="clear" w:color="auto" w:fill="auto"/>
                </w:tcPr>
                <w:p w14:paraId="36B4EA9B" w14:textId="5127659C" w:rsidR="003B0CF3" w:rsidRPr="003B0CF3" w:rsidRDefault="003B0CF3" w:rsidP="003B0CF3">
                  <w:pPr>
                    <w:pStyle w:val="SDMTableBoxParaNotNumbered"/>
                    <w:rPr>
                      <w:rFonts w:ascii="Verdana" w:hAnsi="Verdana"/>
                      <w:color w:val="464646" w:themeColor="text2" w:themeTint="E6"/>
                    </w:rPr>
                  </w:pPr>
                  <w:r w:rsidRPr="003B0CF3">
                    <w:rPr>
                      <w:rFonts w:ascii="Verdana" w:hAnsi="Verdana"/>
                      <w:color w:val="464646" w:themeColor="text2" w:themeTint="E6"/>
                    </w:rPr>
                    <w:t xml:space="preserve"> 2,431,246</w:t>
                  </w:r>
                </w:p>
              </w:tc>
            </w:tr>
            <w:tr w:rsidR="003B0CF3" w:rsidRPr="00B90646" w14:paraId="6E24AF5F" w14:textId="77777777" w:rsidTr="00840238">
              <w:tc>
                <w:tcPr>
                  <w:tcW w:w="3127" w:type="dxa"/>
                  <w:shd w:val="clear" w:color="auto" w:fill="auto"/>
                </w:tcPr>
                <w:p w14:paraId="6B7532AD" w14:textId="77777777" w:rsidR="003B0CF3" w:rsidRPr="00B90646" w:rsidRDefault="003B0CF3" w:rsidP="003B0CF3">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1/201</w:t>
                  </w:r>
                  <w:r>
                    <w:rPr>
                      <w:rFonts w:ascii="Verdana" w:hAnsi="Verdana"/>
                      <w:color w:val="515151" w:themeColor="text1"/>
                    </w:rPr>
                    <w:t>9</w:t>
                  </w:r>
                  <w:r w:rsidRPr="00FE21DC">
                    <w:rPr>
                      <w:rFonts w:ascii="Verdana" w:hAnsi="Verdana"/>
                      <w:color w:val="515151" w:themeColor="text1"/>
                    </w:rPr>
                    <w:t xml:space="preserve"> – 31/12/201</w:t>
                  </w:r>
                  <w:r>
                    <w:rPr>
                      <w:rFonts w:ascii="Verdana" w:hAnsi="Verdana"/>
                      <w:color w:val="515151" w:themeColor="text1"/>
                    </w:rPr>
                    <w:t>9</w:t>
                  </w:r>
                </w:p>
              </w:tc>
              <w:tc>
                <w:tcPr>
                  <w:tcW w:w="3035" w:type="dxa"/>
                  <w:shd w:val="clear" w:color="auto" w:fill="auto"/>
                </w:tcPr>
                <w:p w14:paraId="0A25FB41" w14:textId="12A7DCDD" w:rsidR="003B0CF3" w:rsidRPr="003B0CF3" w:rsidRDefault="003B0CF3" w:rsidP="003B0CF3">
                  <w:pPr>
                    <w:pStyle w:val="SDMTableBoxParaNotNumbered"/>
                    <w:rPr>
                      <w:rFonts w:ascii="Verdana" w:hAnsi="Verdana"/>
                      <w:color w:val="464646" w:themeColor="text2" w:themeTint="E6"/>
                    </w:rPr>
                  </w:pPr>
                  <w:r w:rsidRPr="003B0CF3">
                    <w:rPr>
                      <w:rFonts w:ascii="Verdana" w:hAnsi="Verdana"/>
                      <w:color w:val="464646" w:themeColor="text2" w:themeTint="E6"/>
                    </w:rPr>
                    <w:t xml:space="preserve"> 12,860,948</w:t>
                  </w:r>
                </w:p>
              </w:tc>
            </w:tr>
            <w:tr w:rsidR="003B0CF3" w:rsidRPr="00B90646" w14:paraId="41C0FD28" w14:textId="77777777" w:rsidTr="00840238">
              <w:tc>
                <w:tcPr>
                  <w:tcW w:w="3127" w:type="dxa"/>
                  <w:shd w:val="clear" w:color="auto" w:fill="auto"/>
                </w:tcPr>
                <w:p w14:paraId="1068C9A6" w14:textId="77777777" w:rsidR="003B0CF3" w:rsidRPr="00B90646" w:rsidRDefault="003B0CF3" w:rsidP="003B0CF3">
                  <w:pPr>
                    <w:pStyle w:val="SDMTableBoxParaNotNumbered"/>
                    <w:rPr>
                      <w:rFonts w:asciiTheme="minorHAnsi" w:hAnsiTheme="minorHAnsi"/>
                      <w:color w:val="515151" w:themeColor="text1"/>
                    </w:rPr>
                  </w:pPr>
                  <w:r>
                    <w:rPr>
                      <w:rFonts w:ascii="Verdana" w:hAnsi="Verdana"/>
                      <w:color w:val="515151" w:themeColor="text1"/>
                    </w:rPr>
                    <w:t>0</w:t>
                  </w:r>
                  <w:r w:rsidRPr="00FE21DC">
                    <w:rPr>
                      <w:rFonts w:ascii="Verdana" w:hAnsi="Verdana"/>
                      <w:color w:val="515151" w:themeColor="text1"/>
                    </w:rPr>
                    <w:t>1/</w:t>
                  </w:r>
                  <w:r>
                    <w:rPr>
                      <w:rFonts w:ascii="Verdana" w:hAnsi="Verdana"/>
                      <w:color w:val="515151" w:themeColor="text1"/>
                    </w:rPr>
                    <w:t>0</w:t>
                  </w:r>
                  <w:r w:rsidRPr="00FE21DC">
                    <w:rPr>
                      <w:rFonts w:ascii="Verdana" w:hAnsi="Verdana"/>
                      <w:color w:val="515151" w:themeColor="text1"/>
                    </w:rPr>
                    <w:t>1/20</w:t>
                  </w:r>
                  <w:r>
                    <w:rPr>
                      <w:rFonts w:ascii="Verdana" w:hAnsi="Verdana"/>
                      <w:color w:val="515151" w:themeColor="text1"/>
                    </w:rPr>
                    <w:t>20</w:t>
                  </w:r>
                  <w:r w:rsidRPr="00FE21DC">
                    <w:rPr>
                      <w:rFonts w:ascii="Verdana" w:hAnsi="Verdana"/>
                      <w:color w:val="515151" w:themeColor="text1"/>
                    </w:rPr>
                    <w:t xml:space="preserve"> – 31/12/20</w:t>
                  </w:r>
                  <w:r>
                    <w:rPr>
                      <w:rFonts w:ascii="Verdana" w:hAnsi="Verdana"/>
                      <w:color w:val="515151" w:themeColor="text1"/>
                    </w:rPr>
                    <w:t>20</w:t>
                  </w:r>
                </w:p>
              </w:tc>
              <w:tc>
                <w:tcPr>
                  <w:tcW w:w="3035" w:type="dxa"/>
                  <w:shd w:val="clear" w:color="auto" w:fill="auto"/>
                </w:tcPr>
                <w:p w14:paraId="1F0C9BC8" w14:textId="169AD086" w:rsidR="003B0CF3" w:rsidRPr="003B0CF3" w:rsidRDefault="003B0CF3" w:rsidP="003B0CF3">
                  <w:pPr>
                    <w:pStyle w:val="SDMTableBoxParaNotNumbered"/>
                    <w:rPr>
                      <w:rFonts w:ascii="Verdana" w:hAnsi="Verdana"/>
                      <w:color w:val="464646" w:themeColor="text2" w:themeTint="E6"/>
                    </w:rPr>
                  </w:pPr>
                  <w:r w:rsidRPr="003B0CF3">
                    <w:rPr>
                      <w:rFonts w:ascii="Verdana" w:hAnsi="Verdana"/>
                      <w:color w:val="464646" w:themeColor="text2" w:themeTint="E6"/>
                    </w:rPr>
                    <w:t xml:space="preserve"> 11,719,425</w:t>
                  </w:r>
                </w:p>
              </w:tc>
            </w:tr>
            <w:tr w:rsidR="003B0CF3" w:rsidRPr="00B90646" w14:paraId="513728BD" w14:textId="77777777" w:rsidTr="00840238">
              <w:tc>
                <w:tcPr>
                  <w:tcW w:w="3127" w:type="dxa"/>
                  <w:shd w:val="clear" w:color="auto" w:fill="auto"/>
                </w:tcPr>
                <w:p w14:paraId="23BCB589" w14:textId="77777777" w:rsidR="003B0CF3" w:rsidRPr="00B90646" w:rsidRDefault="003B0CF3" w:rsidP="003B0CF3">
                  <w:pPr>
                    <w:pStyle w:val="SDMTableBoxParaNotNumbered"/>
                    <w:rPr>
                      <w:rFonts w:asciiTheme="minorHAnsi" w:hAnsiTheme="minorHAnsi"/>
                      <w:color w:val="515151" w:themeColor="text1"/>
                    </w:rPr>
                  </w:pPr>
                  <w:r w:rsidRPr="00FE21DC">
                    <w:rPr>
                      <w:rFonts w:ascii="Verdana" w:hAnsi="Verdana"/>
                      <w:color w:val="515151" w:themeColor="text1"/>
                    </w:rPr>
                    <w:t>01/01/2021 – 31/10/2021</w:t>
                  </w:r>
                </w:p>
              </w:tc>
              <w:tc>
                <w:tcPr>
                  <w:tcW w:w="3035" w:type="dxa"/>
                  <w:shd w:val="clear" w:color="auto" w:fill="auto"/>
                </w:tcPr>
                <w:p w14:paraId="198CFF9F" w14:textId="4B6B746E" w:rsidR="003B0CF3" w:rsidRPr="003B0CF3" w:rsidRDefault="003B0CF3" w:rsidP="003B0CF3">
                  <w:pPr>
                    <w:pStyle w:val="SDMTableBoxParaNotNumbered"/>
                    <w:rPr>
                      <w:rFonts w:ascii="Verdana" w:hAnsi="Verdana"/>
                      <w:color w:val="464646" w:themeColor="text2" w:themeTint="E6"/>
                    </w:rPr>
                  </w:pPr>
                  <w:r w:rsidRPr="003B0CF3">
                    <w:rPr>
                      <w:rFonts w:ascii="Verdana" w:hAnsi="Verdana"/>
                      <w:color w:val="464646" w:themeColor="text2" w:themeTint="E6"/>
                    </w:rPr>
                    <w:t xml:space="preserve"> 11,614,099</w:t>
                  </w:r>
                </w:p>
              </w:tc>
            </w:tr>
            <w:tr w:rsidR="003B0CF3" w:rsidRPr="00B90646" w14:paraId="6F9172BC" w14:textId="77777777" w:rsidTr="00840238">
              <w:tc>
                <w:tcPr>
                  <w:tcW w:w="3127" w:type="dxa"/>
                  <w:shd w:val="clear" w:color="auto" w:fill="auto"/>
                </w:tcPr>
                <w:p w14:paraId="4C22BA6B" w14:textId="77777777" w:rsidR="003B0CF3" w:rsidRPr="00840238" w:rsidRDefault="003B0CF3" w:rsidP="003B0CF3">
                  <w:pPr>
                    <w:pStyle w:val="SDMTableBoxParaNotNumbered"/>
                    <w:rPr>
                      <w:rFonts w:asciiTheme="minorHAnsi" w:hAnsiTheme="minorHAnsi"/>
                      <w:b/>
                      <w:bCs/>
                      <w:color w:val="515151" w:themeColor="text1"/>
                    </w:rPr>
                  </w:pPr>
                  <w:r w:rsidRPr="00840238">
                    <w:rPr>
                      <w:rFonts w:asciiTheme="minorHAnsi" w:hAnsiTheme="minorHAnsi"/>
                      <w:b/>
                      <w:bCs/>
                      <w:color w:val="515151" w:themeColor="text1"/>
                    </w:rPr>
                    <w:t xml:space="preserve">Total </w:t>
                  </w:r>
                </w:p>
              </w:tc>
              <w:tc>
                <w:tcPr>
                  <w:tcW w:w="3035" w:type="dxa"/>
                  <w:shd w:val="clear" w:color="auto" w:fill="auto"/>
                </w:tcPr>
                <w:p w14:paraId="6B5679F4" w14:textId="08AB3DA4" w:rsidR="003B0CF3" w:rsidRPr="00840238" w:rsidRDefault="003B0CF3" w:rsidP="003B0CF3">
                  <w:pPr>
                    <w:pStyle w:val="SDMTableBoxParaNotNumbered"/>
                    <w:rPr>
                      <w:rFonts w:ascii="Verdana" w:hAnsi="Verdana"/>
                      <w:b/>
                      <w:bCs/>
                      <w:color w:val="464646" w:themeColor="text2" w:themeTint="E6"/>
                    </w:rPr>
                  </w:pPr>
                  <w:r w:rsidRPr="00840238">
                    <w:rPr>
                      <w:rFonts w:ascii="Verdana" w:hAnsi="Verdana"/>
                      <w:b/>
                      <w:bCs/>
                      <w:color w:val="464646" w:themeColor="text2" w:themeTint="E6"/>
                    </w:rPr>
                    <w:t xml:space="preserve"> 38,625,718</w:t>
                  </w:r>
                </w:p>
              </w:tc>
            </w:tr>
          </w:tbl>
          <w:p w14:paraId="39EB821F" w14:textId="77777777" w:rsidR="00BE6340" w:rsidRPr="00B90646" w:rsidRDefault="00BE6340"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BE6340" w:rsidRPr="0005374F" w14:paraId="3B9F2909"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5C9C94FC"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38204B45" w14:textId="26EC99AA" w:rsidR="003B0CF3" w:rsidRPr="003B0CF3" w:rsidRDefault="003B0CF3" w:rsidP="003B0CF3">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 xml:space="preserve">Directly, using </w:t>
            </w:r>
            <w:r w:rsidRPr="003B0CF3">
              <w:rPr>
                <w:color w:val="515151" w:themeColor="text1"/>
                <w:sz w:val="20"/>
                <w:szCs w:val="20"/>
              </w:rPr>
              <w:t>Thermal mass flow measuring system by Sierra Steelmass 640s with the serial number 12773</w:t>
            </w:r>
            <w:r>
              <w:rPr>
                <w:color w:val="515151" w:themeColor="text1"/>
                <w:sz w:val="20"/>
                <w:szCs w:val="20"/>
              </w:rPr>
              <w:t>6</w:t>
            </w:r>
            <w:r w:rsidRPr="003B0CF3">
              <w:rPr>
                <w:color w:val="515151" w:themeColor="text1"/>
                <w:sz w:val="20"/>
                <w:szCs w:val="20"/>
              </w:rPr>
              <w:t>.</w:t>
            </w:r>
          </w:p>
          <w:p w14:paraId="7E0C5ED6" w14:textId="04593A3A" w:rsidR="00BE6340" w:rsidRPr="00B1515B" w:rsidRDefault="003B0CF3" w:rsidP="003B0CF3">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3B0CF3">
              <w:rPr>
                <w:color w:val="515151" w:themeColor="text1"/>
                <w:sz w:val="20"/>
                <w:szCs w:val="20"/>
              </w:rPr>
              <w:t>The accurac</w:t>
            </w:r>
            <w:r>
              <w:rPr>
                <w:color w:val="515151" w:themeColor="text1"/>
                <w:sz w:val="20"/>
                <w:szCs w:val="20"/>
              </w:rPr>
              <w:t>y</w:t>
            </w:r>
            <w:r w:rsidRPr="003B0CF3">
              <w:rPr>
                <w:color w:val="515151" w:themeColor="text1"/>
                <w:sz w:val="20"/>
                <w:szCs w:val="20"/>
              </w:rPr>
              <w:t xml:space="preserve"> of the measurement </w:t>
            </w:r>
            <w:r>
              <w:rPr>
                <w:color w:val="515151" w:themeColor="text1"/>
                <w:sz w:val="20"/>
                <w:szCs w:val="20"/>
              </w:rPr>
              <w:t>is</w:t>
            </w:r>
            <w:r w:rsidRPr="003B0CF3">
              <w:rPr>
                <w:color w:val="515151" w:themeColor="text1"/>
                <w:sz w:val="20"/>
                <w:szCs w:val="20"/>
              </w:rPr>
              <w:t xml:space="preserve"> </w:t>
            </w:r>
            <w:r>
              <w:rPr>
                <w:color w:val="515151" w:themeColor="text1"/>
                <w:sz w:val="20"/>
                <w:szCs w:val="20"/>
              </w:rPr>
              <w:t>1.0</w:t>
            </w:r>
            <w:r w:rsidRPr="003B0CF3">
              <w:rPr>
                <w:color w:val="515151" w:themeColor="text1"/>
                <w:sz w:val="20"/>
                <w:szCs w:val="20"/>
              </w:rPr>
              <w:t>%</w:t>
            </w:r>
            <w:r>
              <w:rPr>
                <w:color w:val="515151" w:themeColor="text1"/>
                <w:sz w:val="20"/>
                <w:szCs w:val="20"/>
              </w:rPr>
              <w:t xml:space="preserve"> F/S</w:t>
            </w:r>
            <w:r w:rsidRPr="003B0CF3">
              <w:rPr>
                <w:color w:val="515151" w:themeColor="text1"/>
                <w:sz w:val="20"/>
                <w:szCs w:val="20"/>
              </w:rPr>
              <w:t>.</w:t>
            </w:r>
          </w:p>
        </w:tc>
      </w:tr>
      <w:tr w:rsidR="00BE6340" w:rsidRPr="0005374F" w14:paraId="48220AFA"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63F60A5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70F6D3A3" w14:textId="77777777" w:rsidR="00BE6340" w:rsidRPr="00B1515B" w:rsidRDefault="00BE6340"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Continuous </w:t>
            </w:r>
          </w:p>
        </w:tc>
      </w:tr>
      <w:tr w:rsidR="00BE6340" w:rsidRPr="0005374F" w14:paraId="05B32A09"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D0BEEE9"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2DD95589"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r w:rsidR="00BE6340" w:rsidRPr="0005374F" w14:paraId="7B84A623" w14:textId="77777777" w:rsidTr="00840238">
        <w:trPr>
          <w:trHeight w:val="25"/>
        </w:trPr>
        <w:tc>
          <w:tcPr>
            <w:cnfStyle w:val="001000000000" w:firstRow="0" w:lastRow="0" w:firstColumn="1" w:lastColumn="0" w:oddVBand="0" w:evenVBand="0" w:oddHBand="0" w:evenHBand="0" w:firstRowFirstColumn="0" w:firstRowLastColumn="0" w:lastRowFirstColumn="0" w:lastRowLastColumn="0"/>
            <w:tcW w:w="1481" w:type="pct"/>
          </w:tcPr>
          <w:p w14:paraId="456056C3"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1BED5939" w14:textId="77777777" w:rsidR="00BE6340" w:rsidRPr="00B1515B" w:rsidRDefault="00BE6340"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Baseline emissions</w:t>
            </w:r>
          </w:p>
        </w:tc>
      </w:tr>
      <w:tr w:rsidR="00BE6340" w:rsidRPr="0005374F" w14:paraId="18EBF6B1"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AE6830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83D7630" w14:textId="77777777" w:rsidR="00BE6340" w:rsidRPr="00B1515B" w:rsidRDefault="00BE6340" w:rsidP="00BE6340">
            <w:pPr>
              <w:spacing w:line="240" w:lineRule="auto"/>
              <w:contextualSpacing w:val="0"/>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bl>
    <w:p w14:paraId="1C7D2B0D" w14:textId="77777777" w:rsidR="00BE6340" w:rsidRPr="0005374F" w:rsidRDefault="00BE6340" w:rsidP="00BE6340">
      <w:pPr>
        <w:spacing w:line="240" w:lineRule="auto"/>
        <w:rPr>
          <w:sz w:val="20"/>
          <w:szCs w:val="20"/>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63D5D7F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8E95649"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7A9FE9B6"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T</w:t>
            </w:r>
            <w:r w:rsidRPr="00B1515B">
              <w:rPr>
                <w:b/>
                <w:bCs/>
                <w:color w:val="515151" w:themeColor="text1"/>
                <w:sz w:val="20"/>
                <w:szCs w:val="20"/>
                <w:vertAlign w:val="subscript"/>
              </w:rPr>
              <w:t>t</w:t>
            </w:r>
          </w:p>
        </w:tc>
      </w:tr>
      <w:tr w:rsidR="00BE6340" w:rsidRPr="0005374F" w14:paraId="512679C7"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DCBDBE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30C00256"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K</w:t>
            </w:r>
          </w:p>
        </w:tc>
      </w:tr>
      <w:tr w:rsidR="00BE6340" w:rsidRPr="0005374F" w14:paraId="12003E5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C1AADA5"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3684716D"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Temperature of the gaseous stream in time interval t</w:t>
            </w:r>
          </w:p>
        </w:tc>
      </w:tr>
      <w:tr w:rsidR="00BE6340" w:rsidRPr="0005374F" w14:paraId="4229BED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E634321"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31130814"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4A2AB30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68BBE5C" w14:textId="77777777" w:rsidR="00BE6340" w:rsidRPr="00F51E5E" w:rsidRDefault="00BE6340" w:rsidP="00BE6340">
            <w:pPr>
              <w:spacing w:line="240" w:lineRule="auto"/>
              <w:contextualSpacing w:val="0"/>
              <w:rPr>
                <w:rFonts w:asciiTheme="minorHAnsi" w:hAnsiTheme="minorHAnsi"/>
                <w:color w:val="FFFFFF" w:themeColor="background1"/>
                <w:sz w:val="20"/>
                <w:szCs w:val="20"/>
                <w:lang w:val="en-GB"/>
              </w:rPr>
            </w:pPr>
            <w:r w:rsidRPr="00F51E5E">
              <w:rPr>
                <w:rFonts w:asciiTheme="minorHAnsi" w:hAnsiTheme="minorHAnsi"/>
                <w:color w:val="FFFFFF" w:themeColor="background1"/>
                <w:sz w:val="20"/>
                <w:szCs w:val="20"/>
              </w:rPr>
              <w:t>Value(s) applied</w:t>
            </w:r>
          </w:p>
        </w:tc>
        <w:tc>
          <w:tcPr>
            <w:tcW w:w="3519" w:type="pct"/>
          </w:tcPr>
          <w:p w14:paraId="4A12B15A" w14:textId="77777777" w:rsidR="00BE6340" w:rsidRPr="00F51E5E"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60°C</w:t>
            </w:r>
          </w:p>
        </w:tc>
      </w:tr>
      <w:tr w:rsidR="00BE6340" w:rsidRPr="0005374F" w14:paraId="79654F3F" w14:textId="77777777" w:rsidTr="00840238">
        <w:trPr>
          <w:trHeight w:val="504"/>
        </w:trPr>
        <w:tc>
          <w:tcPr>
            <w:cnfStyle w:val="001000000000" w:firstRow="0" w:lastRow="0" w:firstColumn="1" w:lastColumn="0" w:oddVBand="0" w:evenVBand="0" w:oddHBand="0" w:evenHBand="0" w:firstRowFirstColumn="0" w:firstRowLastColumn="0" w:lastRowFirstColumn="0" w:lastRowLastColumn="0"/>
            <w:tcW w:w="1481" w:type="pct"/>
          </w:tcPr>
          <w:p w14:paraId="632395AB"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6731B7CE" w14:textId="77777777" w:rsidR="00BE6340" w:rsidRPr="00E06724"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yellow"/>
              </w:rPr>
            </w:pPr>
            <w:r w:rsidRPr="002C4894">
              <w:rPr>
                <w:color w:val="515151" w:themeColor="text1"/>
                <w:sz w:val="20"/>
                <w:szCs w:val="20"/>
              </w:rPr>
              <w:t>Direct measurement</w:t>
            </w:r>
          </w:p>
        </w:tc>
      </w:tr>
      <w:tr w:rsidR="00BE6340" w:rsidRPr="0005374F" w14:paraId="36D67057"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3E9E15EE"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51BC109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w:t>
            </w:r>
          </w:p>
        </w:tc>
      </w:tr>
      <w:tr w:rsidR="00BE6340" w:rsidRPr="0005374F" w14:paraId="70A88BB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BA08582"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382EA624" w14:textId="77777777" w:rsidR="00BE6340" w:rsidRPr="002C4894"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C4894">
              <w:rPr>
                <w:color w:val="515151" w:themeColor="text1"/>
                <w:sz w:val="20"/>
                <w:szCs w:val="20"/>
              </w:rPr>
              <w:t xml:space="preserve">Periodic calibration against a primary device provided by an independent accredited laboratory. In accordance with the “Regulation on Measurement and Measuring Tools”, the meters are calibrated within a frequency of once per 10 years.  </w:t>
            </w:r>
          </w:p>
        </w:tc>
      </w:tr>
      <w:tr w:rsidR="00BE6340" w:rsidRPr="0005374F" w14:paraId="2C8150B0"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D04E71E"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1023124A"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Since all parameters are converted to normal conditions during the monitoring process, this parameter is only monitored to verify the applicability condition is met related gaseous stream flow temperature being 60°C.</w:t>
            </w:r>
          </w:p>
        </w:tc>
      </w:tr>
      <w:tr w:rsidR="00BE6340" w:rsidRPr="0005374F" w14:paraId="74D46775"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801456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3D1707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1391F8BB" w14:textId="77777777" w:rsidR="00BE6340" w:rsidRDefault="00BE6340" w:rsidP="00BE6340">
      <w:pPr>
        <w:spacing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5221378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1FFCFE9"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2DD7FD68"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SO</w:t>
            </w:r>
            <w:r w:rsidRPr="00B1515B">
              <w:rPr>
                <w:b/>
                <w:bCs/>
                <w:color w:val="515151" w:themeColor="text1"/>
                <w:sz w:val="20"/>
                <w:szCs w:val="20"/>
                <w:vertAlign w:val="subscript"/>
              </w:rPr>
              <w:t>2</w:t>
            </w:r>
            <w:r w:rsidRPr="00B1515B">
              <w:rPr>
                <w:b/>
                <w:bCs/>
                <w:color w:val="515151" w:themeColor="text1"/>
                <w:sz w:val="20"/>
                <w:szCs w:val="20"/>
              </w:rPr>
              <w:t xml:space="preserve"> emission</w:t>
            </w:r>
          </w:p>
        </w:tc>
      </w:tr>
      <w:tr w:rsidR="00BE6340" w:rsidRPr="0005374F" w14:paraId="4B5AB515"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F5B169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447EB10A"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k</w:t>
            </w:r>
            <w:r w:rsidRPr="00B1515B">
              <w:rPr>
                <w:color w:val="515151" w:themeColor="text1"/>
                <w:sz w:val="20"/>
                <w:szCs w:val="20"/>
              </w:rPr>
              <w:t>g/MWh</w:t>
            </w:r>
          </w:p>
        </w:tc>
      </w:tr>
      <w:tr w:rsidR="00BE6340" w:rsidRPr="0005374F" w14:paraId="05DD1B82"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1E1C86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7DD23F8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7A082B">
              <w:rPr>
                <w:rFonts w:asciiTheme="minorHAnsi" w:hAnsiTheme="minorHAnsi"/>
                <w:sz w:val="20"/>
                <w:szCs w:val="20"/>
              </w:rPr>
              <w:t>The air quality is related to pollutants such as SO</w:t>
            </w:r>
            <w:r w:rsidRPr="007A082B">
              <w:rPr>
                <w:rFonts w:asciiTheme="minorHAnsi" w:hAnsiTheme="minorHAnsi"/>
                <w:sz w:val="20"/>
                <w:szCs w:val="20"/>
                <w:vertAlign w:val="subscript"/>
              </w:rPr>
              <w:t>x</w:t>
            </w:r>
            <w:r w:rsidRPr="007A082B">
              <w:rPr>
                <w:rFonts w:asciiTheme="minorHAnsi" w:hAnsiTheme="minorHAnsi"/>
                <w:sz w:val="20"/>
                <w:szCs w:val="20"/>
              </w:rPr>
              <w:t xml:space="preserve"> which are being emitted in the baseline scenario. As a representative indicator of air pollution, SO</w:t>
            </w:r>
            <w:r w:rsidRPr="007A082B">
              <w:rPr>
                <w:rFonts w:asciiTheme="minorHAnsi" w:hAnsiTheme="minorHAnsi"/>
                <w:sz w:val="20"/>
                <w:szCs w:val="20"/>
                <w:vertAlign w:val="subscript"/>
              </w:rPr>
              <w:t>2</w:t>
            </w:r>
            <w:r w:rsidRPr="007A082B">
              <w:rPr>
                <w:rFonts w:asciiTheme="minorHAnsi" w:hAnsiTheme="minorHAnsi"/>
                <w:sz w:val="20"/>
                <w:szCs w:val="20"/>
              </w:rPr>
              <w:t xml:space="preserve"> is selected as further oxidation of sulfur</w:t>
            </w:r>
            <w:r>
              <w:rPr>
                <w:rFonts w:asciiTheme="minorHAnsi" w:hAnsiTheme="minorHAnsi"/>
                <w:sz w:val="20"/>
                <w:szCs w:val="20"/>
              </w:rPr>
              <w:t xml:space="preserve"> </w:t>
            </w:r>
            <w:r w:rsidRPr="007A082B">
              <w:rPr>
                <w:rFonts w:asciiTheme="minorHAnsi" w:hAnsiTheme="minorHAnsi"/>
                <w:sz w:val="20"/>
                <w:szCs w:val="20"/>
              </w:rPr>
              <w:t>dioxide may lead to acid rains and as it is a precursor to particulates in the atmosphere, both of which are environmental concerns.</w:t>
            </w:r>
          </w:p>
        </w:tc>
      </w:tr>
      <w:tr w:rsidR="00BE6340" w:rsidRPr="0005374F" w14:paraId="46E16212"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E74F384"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37AEC5A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red"/>
              </w:rPr>
            </w:pPr>
            <w:r w:rsidRPr="00685ABA">
              <w:rPr>
                <w:sz w:val="20"/>
                <w:szCs w:val="20"/>
              </w:rPr>
              <w:t>Turkish</w:t>
            </w:r>
            <w:r>
              <w:rPr>
                <w:sz w:val="20"/>
                <w:szCs w:val="20"/>
              </w:rPr>
              <w:t xml:space="preserve"> </w:t>
            </w:r>
            <w:r w:rsidRPr="00685ABA">
              <w:rPr>
                <w:sz w:val="20"/>
                <w:szCs w:val="20"/>
              </w:rPr>
              <w:t>Greenhouse Gas Inventory</w:t>
            </w:r>
            <w:r>
              <w:rPr>
                <w:sz w:val="20"/>
                <w:szCs w:val="20"/>
              </w:rPr>
              <w:t xml:space="preserve"> and electricity generation values of project</w:t>
            </w:r>
          </w:p>
        </w:tc>
      </w:tr>
      <w:tr w:rsidR="00BE6340" w:rsidRPr="0005374F" w14:paraId="71856B5E"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F7C348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Value(s) applied</w:t>
            </w:r>
          </w:p>
        </w:tc>
        <w:tc>
          <w:tcPr>
            <w:tcW w:w="3519" w:type="pct"/>
          </w:tcPr>
          <w:p w14:paraId="6AF87077" w14:textId="77777777" w:rsidR="00BE6340" w:rsidRPr="00E06724" w:rsidRDefault="00BE6340" w:rsidP="00BE634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192AE6">
              <w:rPr>
                <w:rFonts w:asciiTheme="minorHAnsi" w:hAnsiTheme="minorHAnsi"/>
                <w:color w:val="515151" w:themeColor="text1"/>
                <w:sz w:val="20"/>
                <w:szCs w:val="20"/>
              </w:rPr>
              <w:t>Total SO</w:t>
            </w:r>
            <w:r w:rsidRPr="00192AE6">
              <w:rPr>
                <w:rFonts w:asciiTheme="minorHAnsi" w:hAnsiTheme="minorHAnsi"/>
                <w:color w:val="515151" w:themeColor="text1"/>
                <w:sz w:val="20"/>
                <w:szCs w:val="20"/>
                <w:vertAlign w:val="subscript"/>
              </w:rPr>
              <w:t>2</w:t>
            </w:r>
            <w:r w:rsidRPr="00192AE6">
              <w:rPr>
                <w:rFonts w:asciiTheme="minorHAnsi" w:hAnsiTheme="minorHAnsi"/>
                <w:color w:val="515151" w:themeColor="text1"/>
                <w:sz w:val="20"/>
                <w:szCs w:val="20"/>
              </w:rPr>
              <w:t xml:space="preserve"> emission related to electricity generation is about 2.5 Mt in 2019 according to National Inventory of Turkey</w:t>
            </w:r>
            <w:bookmarkStart w:id="44" w:name="_Ref83805046"/>
            <w:r w:rsidRPr="00192AE6">
              <w:rPr>
                <w:rStyle w:val="FootnoteReference"/>
                <w:rFonts w:asciiTheme="minorHAnsi" w:hAnsiTheme="minorHAnsi"/>
                <w:color w:val="515151" w:themeColor="text1"/>
                <w:sz w:val="20"/>
                <w:szCs w:val="20"/>
              </w:rPr>
              <w:footnoteReference w:id="8"/>
            </w:r>
            <w:bookmarkEnd w:id="44"/>
            <w:r w:rsidRPr="00192AE6">
              <w:rPr>
                <w:rFonts w:asciiTheme="minorHAnsi" w:hAnsiTheme="minorHAnsi"/>
                <w:color w:val="515151" w:themeColor="text1"/>
                <w:sz w:val="20"/>
                <w:szCs w:val="20"/>
              </w:rPr>
              <w:t>.</w:t>
            </w:r>
            <w:r>
              <w:rPr>
                <w:rFonts w:asciiTheme="minorHAnsi" w:hAnsiTheme="minorHAnsi"/>
                <w:color w:val="515151" w:themeColor="text1"/>
                <w:sz w:val="20"/>
                <w:szCs w:val="20"/>
              </w:rPr>
              <w:t xml:space="preserve"> </w:t>
            </w:r>
            <w:r w:rsidRPr="00192AE6">
              <w:rPr>
                <w:rFonts w:asciiTheme="minorHAnsi" w:hAnsiTheme="minorHAnsi"/>
                <w:color w:val="515151" w:themeColor="text1"/>
                <w:sz w:val="20"/>
                <w:szCs w:val="20"/>
              </w:rPr>
              <w:t xml:space="preserve"> </w:t>
            </w:r>
            <w:r w:rsidRPr="00E06724">
              <w:rPr>
                <w:rFonts w:asciiTheme="minorHAnsi" w:hAnsiTheme="minorHAnsi"/>
                <w:color w:val="515151" w:themeColor="text1"/>
                <w:sz w:val="20"/>
                <w:szCs w:val="20"/>
              </w:rPr>
              <w:t>Considering that electricity generation in 2019 is 245,300 GWh</w:t>
            </w:r>
            <w:r w:rsidRPr="00E06724">
              <w:rPr>
                <w:rStyle w:val="FootnoteReference"/>
                <w:rFonts w:asciiTheme="minorHAnsi" w:hAnsiTheme="minorHAnsi"/>
                <w:color w:val="515151" w:themeColor="text1"/>
                <w:sz w:val="20"/>
                <w:szCs w:val="20"/>
              </w:rPr>
              <w:footnoteReference w:id="9"/>
            </w:r>
            <w:r w:rsidRPr="00E06724">
              <w:rPr>
                <w:rFonts w:asciiTheme="minorHAnsi" w:hAnsiTheme="minorHAnsi"/>
                <w:color w:val="515151" w:themeColor="text1"/>
                <w:sz w:val="20"/>
                <w:szCs w:val="20"/>
              </w:rPr>
              <w:t>, SO</w:t>
            </w:r>
            <w:r w:rsidRPr="00E06724">
              <w:rPr>
                <w:rFonts w:asciiTheme="minorHAnsi" w:hAnsiTheme="minorHAnsi"/>
                <w:color w:val="515151" w:themeColor="text1"/>
                <w:sz w:val="20"/>
                <w:szCs w:val="20"/>
                <w:vertAlign w:val="subscript"/>
              </w:rPr>
              <w:t>2</w:t>
            </w:r>
            <w:r w:rsidRPr="00E06724">
              <w:rPr>
                <w:rFonts w:asciiTheme="minorHAnsi" w:hAnsiTheme="minorHAnsi"/>
                <w:color w:val="515151" w:themeColor="text1"/>
                <w:sz w:val="20"/>
                <w:szCs w:val="20"/>
              </w:rPr>
              <w:t xml:space="preserve"> emission per MWh is calculated as 10.19 kg/MWh.</w:t>
            </w:r>
          </w:p>
          <w:p w14:paraId="57FF795E" w14:textId="77777777" w:rsidR="00BE6340" w:rsidRPr="00E06724" w:rsidRDefault="00BE6340" w:rsidP="00BE634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7EDFF9F7" w14:textId="3A99A7F4" w:rsidR="00BE6340" w:rsidRPr="00E06724" w:rsidRDefault="00BE6340" w:rsidP="00BE634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06724">
              <w:rPr>
                <w:rFonts w:asciiTheme="minorHAnsi" w:hAnsiTheme="minorHAnsi" w:cs="Arial"/>
                <w:color w:val="515151" w:themeColor="text1"/>
                <w:sz w:val="20"/>
                <w:szCs w:val="20"/>
              </w:rPr>
              <w:t xml:space="preserve">Within the monitoring period a total of </w:t>
            </w:r>
            <w:r w:rsidR="00521761">
              <w:rPr>
                <w:rFonts w:asciiTheme="minorHAnsi" w:eastAsia="MS Mincho" w:hAnsiTheme="minorHAnsi"/>
                <w:color w:val="515151" w:themeColor="text1"/>
                <w:sz w:val="20"/>
                <w:szCs w:val="20"/>
              </w:rPr>
              <w:t>1</w:t>
            </w:r>
            <w:r w:rsidR="00B22CCC">
              <w:rPr>
                <w:rFonts w:asciiTheme="minorHAnsi" w:eastAsia="MS Mincho" w:hAnsiTheme="minorHAnsi"/>
                <w:color w:val="515151" w:themeColor="text1"/>
                <w:sz w:val="20"/>
                <w:szCs w:val="20"/>
              </w:rPr>
              <w:t>17,063.41</w:t>
            </w:r>
            <w:r w:rsidRPr="00E06724">
              <w:rPr>
                <w:rFonts w:asciiTheme="minorHAnsi" w:eastAsia="MS Mincho" w:hAnsiTheme="minorHAnsi"/>
                <w:color w:val="515151" w:themeColor="text1"/>
                <w:sz w:val="20"/>
                <w:szCs w:val="20"/>
              </w:rPr>
              <w:t xml:space="preserve"> </w:t>
            </w:r>
            <w:r w:rsidRPr="00E06724">
              <w:rPr>
                <w:rFonts w:asciiTheme="minorHAnsi" w:hAnsiTheme="minorHAnsi" w:cs="Arial"/>
                <w:color w:val="515151" w:themeColor="text1"/>
                <w:sz w:val="20"/>
                <w:szCs w:val="20"/>
              </w:rPr>
              <w:t xml:space="preserve">MWh electricity has been generated and delivered to the national grid system utilizing the LFG. This corresponds to </w:t>
            </w:r>
            <w:r>
              <w:rPr>
                <w:rFonts w:asciiTheme="minorHAnsi" w:hAnsiTheme="minorHAnsi" w:cs="Arial"/>
                <w:color w:val="515151" w:themeColor="text1"/>
                <w:sz w:val="20"/>
                <w:szCs w:val="20"/>
              </w:rPr>
              <w:t>1</w:t>
            </w:r>
            <w:r w:rsidR="003B0CF3">
              <w:rPr>
                <w:rFonts w:asciiTheme="minorHAnsi" w:hAnsiTheme="minorHAnsi" w:cs="Arial"/>
                <w:color w:val="515151" w:themeColor="text1"/>
                <w:sz w:val="20"/>
                <w:szCs w:val="20"/>
              </w:rPr>
              <w:t>228.6</w:t>
            </w:r>
            <w:r w:rsidRPr="00E06724">
              <w:rPr>
                <w:rFonts w:asciiTheme="minorHAnsi" w:hAnsiTheme="minorHAnsi" w:cs="Arial"/>
                <w:color w:val="515151" w:themeColor="text1"/>
                <w:sz w:val="20"/>
                <w:szCs w:val="20"/>
              </w:rPr>
              <w:t xml:space="preserve"> tons of SO</w:t>
            </w:r>
            <w:r w:rsidRPr="00E06724">
              <w:rPr>
                <w:rFonts w:asciiTheme="minorHAnsi" w:hAnsiTheme="minorHAnsi" w:cs="Arial"/>
                <w:color w:val="515151" w:themeColor="text1"/>
                <w:sz w:val="20"/>
                <w:szCs w:val="20"/>
                <w:vertAlign w:val="subscript"/>
              </w:rPr>
              <w:t>2</w:t>
            </w:r>
            <w:r w:rsidRPr="00E06724">
              <w:rPr>
                <w:rFonts w:asciiTheme="minorHAnsi" w:hAnsiTheme="minorHAnsi" w:cs="Arial"/>
                <w:color w:val="515151" w:themeColor="text1"/>
                <w:sz w:val="20"/>
                <w:szCs w:val="20"/>
              </w:rPr>
              <w:t xml:space="preserve"> reductions</w:t>
            </w:r>
            <w:r>
              <w:rPr>
                <w:rFonts w:asciiTheme="minorHAnsi" w:hAnsiTheme="minorHAnsi" w:cs="Arial"/>
                <w:color w:val="515151" w:themeColor="text1"/>
                <w:sz w:val="20"/>
                <w:szCs w:val="20"/>
              </w:rPr>
              <w:t>.</w:t>
            </w:r>
          </w:p>
        </w:tc>
      </w:tr>
      <w:tr w:rsidR="00BE6340" w:rsidRPr="0005374F" w14:paraId="3CDB4F38"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2674F20E"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6F76D521"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7A082B">
              <w:rPr>
                <w:rFonts w:asciiTheme="minorHAnsi" w:hAnsiTheme="minorHAnsi"/>
                <w:sz w:val="20"/>
                <w:szCs w:val="20"/>
              </w:rPr>
              <w:t>Indirectly, by measuring net electricity generation and multiplication with the baseline SO</w:t>
            </w:r>
            <w:r w:rsidRPr="007A082B">
              <w:rPr>
                <w:rFonts w:asciiTheme="minorHAnsi" w:hAnsiTheme="minorHAnsi"/>
                <w:sz w:val="20"/>
                <w:szCs w:val="20"/>
                <w:vertAlign w:val="subscript"/>
              </w:rPr>
              <w:t>2</w:t>
            </w:r>
            <w:r w:rsidRPr="007A082B">
              <w:rPr>
                <w:rFonts w:asciiTheme="minorHAnsi" w:hAnsiTheme="minorHAnsi"/>
                <w:sz w:val="20"/>
                <w:szCs w:val="20"/>
              </w:rPr>
              <w:t xml:space="preserve"> intensity of the Turkish grid.</w:t>
            </w:r>
          </w:p>
        </w:tc>
      </w:tr>
      <w:tr w:rsidR="00BE6340" w:rsidRPr="0005374F" w14:paraId="6A975C97"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447AF77A"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3C74DEE2"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BE6340" w:rsidRPr="0005374F" w14:paraId="2ACBB5A9"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4BC7FA8D"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51E3CA10"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BE6340" w:rsidRPr="0005374F" w14:paraId="43AE8200"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404D2C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281834CE"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r w:rsidR="00BE6340" w:rsidRPr="0005374F" w14:paraId="3B74EACB"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8BE1890"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4FC108A1" w14:textId="77777777" w:rsidR="00BE6340" w:rsidRPr="00E06724"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bl>
    <w:p w14:paraId="0F605394" w14:textId="77777777" w:rsidR="00BE6340" w:rsidRDefault="00BE6340" w:rsidP="00BE6340">
      <w:pPr>
        <w:spacing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734FF20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D73027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4032AE2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NO</w:t>
            </w:r>
            <w:r w:rsidRPr="00B1515B">
              <w:rPr>
                <w:b/>
                <w:bCs/>
                <w:color w:val="515151" w:themeColor="text1"/>
                <w:sz w:val="20"/>
                <w:szCs w:val="20"/>
                <w:vertAlign w:val="subscript"/>
              </w:rPr>
              <w:t>x</w:t>
            </w:r>
            <w:r w:rsidRPr="00B1515B">
              <w:rPr>
                <w:b/>
                <w:bCs/>
                <w:color w:val="515151" w:themeColor="text1"/>
                <w:sz w:val="20"/>
                <w:szCs w:val="20"/>
              </w:rPr>
              <w:t xml:space="preserve"> emission</w:t>
            </w:r>
          </w:p>
        </w:tc>
      </w:tr>
      <w:tr w:rsidR="00BE6340" w:rsidRPr="0005374F" w14:paraId="0F964ED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D059511"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3A349DCB" w14:textId="564FD756"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k</w:t>
            </w:r>
            <w:r w:rsidRPr="00B1515B">
              <w:rPr>
                <w:color w:val="515151" w:themeColor="text1"/>
                <w:sz w:val="20"/>
                <w:szCs w:val="20"/>
              </w:rPr>
              <w:t>g/MWh</w:t>
            </w:r>
          </w:p>
        </w:tc>
      </w:tr>
      <w:tr w:rsidR="00BE6340" w:rsidRPr="0005374F" w14:paraId="6908E523"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45A41C7"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659A3C51"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7A082B">
              <w:rPr>
                <w:rFonts w:asciiTheme="minorHAnsi" w:hAnsiTheme="minorHAnsi"/>
                <w:sz w:val="20"/>
                <w:szCs w:val="20"/>
              </w:rPr>
              <w:t>The air quality is related to pollutants such as NO</w:t>
            </w:r>
            <w:r w:rsidRPr="00192AE6">
              <w:rPr>
                <w:rFonts w:asciiTheme="minorHAnsi" w:hAnsiTheme="minorHAnsi"/>
                <w:sz w:val="20"/>
                <w:szCs w:val="20"/>
                <w:vertAlign w:val="subscript"/>
              </w:rPr>
              <w:t>x</w:t>
            </w:r>
            <w:r w:rsidRPr="007A082B">
              <w:rPr>
                <w:rFonts w:asciiTheme="minorHAnsi" w:hAnsiTheme="minorHAnsi"/>
                <w:sz w:val="20"/>
                <w:szCs w:val="20"/>
              </w:rPr>
              <w:t xml:space="preserve"> which are being emitted in the baseline scenario. As a representative indicator of air pollution, nitrogen oxide is selected because mono-nitrogen oxides eventually form nitric acid when dissolved in atmospheric moisture, forming a component of acid rain.</w:t>
            </w:r>
          </w:p>
        </w:tc>
      </w:tr>
      <w:tr w:rsidR="00BE6340" w:rsidRPr="0005374F" w14:paraId="1E86D55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54B5745"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065FA698"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85ABA">
              <w:rPr>
                <w:sz w:val="20"/>
                <w:szCs w:val="20"/>
              </w:rPr>
              <w:t>Turkish</w:t>
            </w:r>
            <w:r>
              <w:rPr>
                <w:sz w:val="20"/>
                <w:szCs w:val="20"/>
              </w:rPr>
              <w:t xml:space="preserve"> </w:t>
            </w:r>
            <w:r w:rsidRPr="00685ABA">
              <w:rPr>
                <w:sz w:val="20"/>
                <w:szCs w:val="20"/>
              </w:rPr>
              <w:t>Greenhouse Gas Inventory</w:t>
            </w:r>
            <w:r>
              <w:rPr>
                <w:sz w:val="20"/>
                <w:szCs w:val="20"/>
              </w:rPr>
              <w:t xml:space="preserve"> and electricity generation values of project</w:t>
            </w:r>
          </w:p>
        </w:tc>
      </w:tr>
      <w:tr w:rsidR="00BE6340" w:rsidRPr="0005374F" w14:paraId="0204A4F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5B3F07B"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531D7227" w14:textId="77777777" w:rsidR="00BE6340" w:rsidRPr="00192AE6" w:rsidRDefault="00BE6340" w:rsidP="00BE634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192AE6">
              <w:rPr>
                <w:rFonts w:asciiTheme="minorHAnsi" w:hAnsiTheme="minorHAnsi"/>
                <w:color w:val="515151" w:themeColor="text1"/>
                <w:sz w:val="20"/>
                <w:szCs w:val="20"/>
              </w:rPr>
              <w:t>Total NO</w:t>
            </w:r>
            <w:r w:rsidRPr="00192AE6">
              <w:rPr>
                <w:rFonts w:asciiTheme="minorHAnsi" w:hAnsiTheme="minorHAnsi"/>
                <w:color w:val="515151" w:themeColor="text1"/>
                <w:sz w:val="20"/>
                <w:szCs w:val="20"/>
                <w:vertAlign w:val="subscript"/>
              </w:rPr>
              <w:t>x</w:t>
            </w:r>
            <w:r w:rsidRPr="00192AE6">
              <w:rPr>
                <w:rFonts w:asciiTheme="minorHAnsi" w:hAnsiTheme="minorHAnsi"/>
                <w:color w:val="515151" w:themeColor="text1"/>
                <w:sz w:val="20"/>
                <w:szCs w:val="20"/>
              </w:rPr>
              <w:t xml:space="preserve"> emission related to electricity generation is about 0.77 Mt in 2019 according to National Inventory of Turkey</w:t>
            </w:r>
            <w:r w:rsidRPr="00192AE6">
              <w:rPr>
                <w:rFonts w:asciiTheme="minorHAnsi" w:hAnsiTheme="minorHAnsi"/>
                <w:color w:val="515151" w:themeColor="text1"/>
                <w:sz w:val="20"/>
                <w:szCs w:val="20"/>
                <w:vertAlign w:val="superscript"/>
              </w:rPr>
              <w:fldChar w:fldCharType="begin"/>
            </w:r>
            <w:r w:rsidRPr="00192AE6">
              <w:rPr>
                <w:rFonts w:asciiTheme="minorHAnsi" w:hAnsiTheme="minorHAnsi"/>
                <w:color w:val="515151" w:themeColor="text1"/>
                <w:sz w:val="20"/>
                <w:szCs w:val="20"/>
                <w:vertAlign w:val="superscript"/>
              </w:rPr>
              <w:instrText xml:space="preserve"> NOTEREF _Ref83805046 \h  \* MERGEFORMAT </w:instrText>
            </w:r>
            <w:r w:rsidRPr="00192AE6">
              <w:rPr>
                <w:rFonts w:asciiTheme="minorHAnsi" w:hAnsiTheme="minorHAnsi"/>
                <w:color w:val="515151" w:themeColor="text1"/>
                <w:sz w:val="20"/>
                <w:szCs w:val="20"/>
                <w:vertAlign w:val="superscript"/>
              </w:rPr>
            </w:r>
            <w:r w:rsidRPr="00192AE6">
              <w:rPr>
                <w:rFonts w:asciiTheme="minorHAnsi" w:hAnsiTheme="minorHAnsi"/>
                <w:color w:val="515151" w:themeColor="text1"/>
                <w:sz w:val="20"/>
                <w:szCs w:val="20"/>
                <w:vertAlign w:val="superscript"/>
              </w:rPr>
              <w:fldChar w:fldCharType="separate"/>
            </w:r>
            <w:r>
              <w:rPr>
                <w:rFonts w:asciiTheme="minorHAnsi" w:hAnsiTheme="minorHAnsi"/>
                <w:color w:val="515151" w:themeColor="text1"/>
                <w:sz w:val="20"/>
                <w:szCs w:val="20"/>
                <w:vertAlign w:val="superscript"/>
              </w:rPr>
              <w:t>6</w:t>
            </w:r>
            <w:r w:rsidRPr="00192AE6">
              <w:rPr>
                <w:rFonts w:asciiTheme="minorHAnsi" w:hAnsiTheme="minorHAnsi"/>
                <w:color w:val="515151" w:themeColor="text1"/>
                <w:sz w:val="20"/>
                <w:szCs w:val="20"/>
                <w:vertAlign w:val="superscript"/>
              </w:rPr>
              <w:fldChar w:fldCharType="end"/>
            </w:r>
            <w:r w:rsidRPr="00192AE6">
              <w:rPr>
                <w:rFonts w:asciiTheme="minorHAnsi" w:hAnsiTheme="minorHAnsi"/>
                <w:color w:val="515151" w:themeColor="text1"/>
                <w:sz w:val="20"/>
                <w:szCs w:val="20"/>
              </w:rPr>
              <w:t>. NO</w:t>
            </w:r>
            <w:r w:rsidRPr="00192AE6">
              <w:rPr>
                <w:rFonts w:asciiTheme="minorHAnsi" w:hAnsiTheme="minorHAnsi"/>
                <w:color w:val="515151" w:themeColor="text1"/>
                <w:sz w:val="20"/>
                <w:szCs w:val="20"/>
                <w:vertAlign w:val="subscript"/>
              </w:rPr>
              <w:t xml:space="preserve">x </w:t>
            </w:r>
            <w:r w:rsidRPr="00192AE6">
              <w:rPr>
                <w:rFonts w:asciiTheme="minorHAnsi" w:hAnsiTheme="minorHAnsi"/>
                <w:color w:val="515151" w:themeColor="text1"/>
                <w:sz w:val="20"/>
                <w:szCs w:val="20"/>
              </w:rPr>
              <w:t>emission per MWh is calculated as 3.139 kg.</w:t>
            </w:r>
          </w:p>
          <w:p w14:paraId="2BB12959" w14:textId="77777777" w:rsidR="00BE6340"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515151" w:themeColor="text1"/>
              </w:rPr>
            </w:pPr>
          </w:p>
          <w:p w14:paraId="468BF361" w14:textId="43CD6343"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yellow"/>
              </w:rPr>
            </w:pPr>
            <w:r w:rsidRPr="006808FF">
              <w:rPr>
                <w:rFonts w:asciiTheme="minorHAnsi" w:eastAsia="MS Mincho" w:hAnsiTheme="minorHAnsi"/>
                <w:sz w:val="20"/>
                <w:szCs w:val="20"/>
              </w:rPr>
              <w:t xml:space="preserve">Within the monitoring period a total </w:t>
            </w:r>
            <w:r w:rsidRPr="00170074">
              <w:rPr>
                <w:rFonts w:asciiTheme="minorHAnsi" w:eastAsia="MS Mincho" w:hAnsiTheme="minorHAnsi"/>
                <w:sz w:val="20"/>
                <w:szCs w:val="20"/>
              </w:rPr>
              <w:t xml:space="preserve">of </w:t>
            </w:r>
            <w:r w:rsidR="00521761">
              <w:rPr>
                <w:rFonts w:asciiTheme="minorHAnsi" w:eastAsia="MS Mincho" w:hAnsiTheme="minorHAnsi"/>
                <w:color w:val="515151" w:themeColor="text1"/>
                <w:sz w:val="20"/>
                <w:szCs w:val="20"/>
              </w:rPr>
              <w:t>1</w:t>
            </w:r>
            <w:r w:rsidR="0058256D">
              <w:rPr>
                <w:rFonts w:asciiTheme="minorHAnsi" w:eastAsia="MS Mincho" w:hAnsiTheme="minorHAnsi"/>
                <w:color w:val="515151" w:themeColor="text1"/>
                <w:sz w:val="20"/>
                <w:szCs w:val="20"/>
              </w:rPr>
              <w:t>17,063.81</w:t>
            </w:r>
            <w:r w:rsidRPr="00E06724">
              <w:rPr>
                <w:rFonts w:asciiTheme="minorHAnsi" w:eastAsia="MS Mincho" w:hAnsiTheme="minorHAnsi"/>
                <w:color w:val="515151" w:themeColor="text1"/>
                <w:sz w:val="20"/>
                <w:szCs w:val="20"/>
              </w:rPr>
              <w:t xml:space="preserve"> </w:t>
            </w:r>
            <w:r w:rsidRPr="00170074">
              <w:rPr>
                <w:rFonts w:asciiTheme="minorHAnsi" w:eastAsia="MS Mincho" w:hAnsiTheme="minorHAnsi"/>
                <w:sz w:val="20"/>
                <w:szCs w:val="20"/>
              </w:rPr>
              <w:t xml:space="preserve">MWh electricity has been generated and delivered to the national grid system utilizing the LFG. This corresponds to </w:t>
            </w:r>
            <w:r>
              <w:rPr>
                <w:rFonts w:asciiTheme="minorHAnsi" w:eastAsia="MS Mincho" w:hAnsiTheme="minorHAnsi"/>
                <w:sz w:val="20"/>
                <w:szCs w:val="20"/>
              </w:rPr>
              <w:t>3</w:t>
            </w:r>
            <w:r w:rsidR="001D24BD">
              <w:rPr>
                <w:rFonts w:asciiTheme="minorHAnsi" w:eastAsia="MS Mincho" w:hAnsiTheme="minorHAnsi"/>
                <w:sz w:val="20"/>
                <w:szCs w:val="20"/>
              </w:rPr>
              <w:t>78.47</w:t>
            </w:r>
            <w:r w:rsidRPr="00170074">
              <w:rPr>
                <w:rFonts w:asciiTheme="minorHAnsi" w:eastAsia="MS Mincho" w:hAnsiTheme="minorHAnsi"/>
                <w:sz w:val="20"/>
                <w:szCs w:val="20"/>
              </w:rPr>
              <w:t xml:space="preserve"> ton</w:t>
            </w:r>
            <w:r w:rsidR="001D24BD">
              <w:rPr>
                <w:rFonts w:asciiTheme="minorHAnsi" w:eastAsia="MS Mincho" w:hAnsiTheme="minorHAnsi"/>
                <w:sz w:val="20"/>
                <w:szCs w:val="20"/>
              </w:rPr>
              <w:t>s</w:t>
            </w:r>
            <w:r w:rsidRPr="00170074">
              <w:rPr>
                <w:rFonts w:asciiTheme="minorHAnsi" w:eastAsia="MS Mincho" w:hAnsiTheme="minorHAnsi"/>
                <w:sz w:val="20"/>
                <w:szCs w:val="20"/>
              </w:rPr>
              <w:t xml:space="preserve"> of NO</w:t>
            </w:r>
            <w:r w:rsidRPr="00170074">
              <w:rPr>
                <w:rFonts w:asciiTheme="minorHAnsi" w:eastAsia="MS Mincho" w:hAnsiTheme="minorHAnsi"/>
                <w:sz w:val="20"/>
                <w:szCs w:val="20"/>
                <w:vertAlign w:val="subscript"/>
              </w:rPr>
              <w:t>x</w:t>
            </w:r>
            <w:r w:rsidRPr="00170074">
              <w:rPr>
                <w:rFonts w:asciiTheme="minorHAnsi" w:eastAsia="MS Mincho" w:hAnsiTheme="minorHAnsi"/>
                <w:sz w:val="20"/>
                <w:szCs w:val="20"/>
              </w:rPr>
              <w:t xml:space="preserve"> reductions</w:t>
            </w:r>
            <w:r w:rsidRPr="00363D79">
              <w:rPr>
                <w:rFonts w:asciiTheme="minorHAnsi" w:eastAsia="MS Mincho" w:hAnsiTheme="minorHAnsi"/>
                <w:sz w:val="20"/>
                <w:szCs w:val="20"/>
              </w:rPr>
              <w:t>.</w:t>
            </w:r>
          </w:p>
        </w:tc>
      </w:tr>
      <w:tr w:rsidR="00BE6340" w:rsidRPr="0005374F" w14:paraId="435AF732"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073A1BBC"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5B46BA03"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7A082B">
              <w:rPr>
                <w:rFonts w:asciiTheme="minorHAnsi" w:hAnsiTheme="minorHAnsi"/>
                <w:sz w:val="20"/>
                <w:szCs w:val="20"/>
              </w:rPr>
              <w:t xml:space="preserve">Indirectly, by measuring net electricity generation and multiplication with the baseline </w:t>
            </w:r>
            <w:r>
              <w:rPr>
                <w:rFonts w:asciiTheme="minorHAnsi" w:hAnsiTheme="minorHAnsi"/>
                <w:sz w:val="20"/>
                <w:szCs w:val="20"/>
              </w:rPr>
              <w:t>NO</w:t>
            </w:r>
            <w:r w:rsidRPr="00192AE6">
              <w:rPr>
                <w:rFonts w:asciiTheme="minorHAnsi" w:hAnsiTheme="minorHAnsi"/>
                <w:sz w:val="20"/>
                <w:szCs w:val="20"/>
                <w:vertAlign w:val="subscript"/>
              </w:rPr>
              <w:t>x</w:t>
            </w:r>
            <w:r>
              <w:rPr>
                <w:rFonts w:asciiTheme="minorHAnsi" w:hAnsiTheme="minorHAnsi"/>
                <w:sz w:val="20"/>
                <w:szCs w:val="20"/>
              </w:rPr>
              <w:t xml:space="preserve"> </w:t>
            </w:r>
            <w:r w:rsidRPr="007A082B">
              <w:rPr>
                <w:rFonts w:asciiTheme="minorHAnsi" w:hAnsiTheme="minorHAnsi"/>
                <w:sz w:val="20"/>
                <w:szCs w:val="20"/>
              </w:rPr>
              <w:t>intensity of the Turkish grid.</w:t>
            </w:r>
          </w:p>
        </w:tc>
      </w:tr>
      <w:tr w:rsidR="00BE6340" w:rsidRPr="0005374F" w14:paraId="3E191636"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13CA1C39"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4BA96F21"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BE6340" w:rsidRPr="0005374F" w14:paraId="0A346E6D"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375EB8F"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3DDAB3E7"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BE6340" w:rsidRPr="0005374F" w14:paraId="4F24F92F"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87D0658" w14:textId="77777777" w:rsidR="00BE6340" w:rsidRPr="0005374F" w:rsidRDefault="00BE6340" w:rsidP="00BE6340">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0F692108" w14:textId="77777777" w:rsidR="00BE6340" w:rsidRPr="00B1515B"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r w:rsidR="00BE6340" w:rsidRPr="0005374F" w14:paraId="750F6784"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87872A3" w14:textId="77777777" w:rsidR="00BE6340" w:rsidRPr="00363D79" w:rsidRDefault="00BE6340" w:rsidP="00BE6340">
            <w:pPr>
              <w:spacing w:line="240" w:lineRule="auto"/>
              <w:contextualSpacing w:val="0"/>
              <w:rPr>
                <w:rFonts w:asciiTheme="minorHAnsi" w:hAnsiTheme="minorHAnsi"/>
                <w:color w:val="FFFFFF" w:themeColor="background1"/>
                <w:sz w:val="20"/>
                <w:szCs w:val="20"/>
                <w:lang w:val="en-GB"/>
              </w:rPr>
            </w:pPr>
            <w:r w:rsidRPr="00363D79">
              <w:rPr>
                <w:rFonts w:asciiTheme="minorHAnsi" w:hAnsiTheme="minorHAnsi"/>
                <w:color w:val="FFFFFF" w:themeColor="background1"/>
                <w:sz w:val="20"/>
                <w:szCs w:val="20"/>
              </w:rPr>
              <w:t>Additional comment</w:t>
            </w:r>
          </w:p>
        </w:tc>
        <w:tc>
          <w:tcPr>
            <w:tcW w:w="3519" w:type="pct"/>
          </w:tcPr>
          <w:p w14:paraId="1FD2CD01" w14:textId="77777777" w:rsidR="00BE6340" w:rsidRPr="00363D79" w:rsidRDefault="00BE6340" w:rsidP="00BE634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363D79">
              <w:rPr>
                <w:color w:val="515151" w:themeColor="text1"/>
                <w:sz w:val="20"/>
                <w:szCs w:val="20"/>
              </w:rPr>
              <w:t>-</w:t>
            </w:r>
          </w:p>
        </w:tc>
      </w:tr>
    </w:tbl>
    <w:p w14:paraId="3A92E152" w14:textId="77777777" w:rsidR="00BE6340" w:rsidRDefault="00BE6340" w:rsidP="00BE6340">
      <w:pPr>
        <w:spacing w:line="240" w:lineRule="auto"/>
      </w:pPr>
    </w:p>
    <w:tbl>
      <w:tblPr>
        <w:tblStyle w:val="GridTable5Dark-Accent11"/>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31"/>
        <w:gridCol w:w="6791"/>
      </w:tblGrid>
      <w:tr w:rsidR="00BE6340" w:rsidRPr="0005374F" w14:paraId="769F52BD"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2FDAE5CD"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29" w:type="pct"/>
          </w:tcPr>
          <w:p w14:paraId="7BAEA93C"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highlight w:val="yellow"/>
              </w:rPr>
            </w:pPr>
            <w:r w:rsidRPr="00B1515B">
              <w:rPr>
                <w:b/>
                <w:bCs/>
                <w:color w:val="515151" w:themeColor="text1"/>
                <w:sz w:val="20"/>
                <w:szCs w:val="20"/>
              </w:rPr>
              <w:t>Reduction of odor</w:t>
            </w:r>
          </w:p>
        </w:tc>
      </w:tr>
      <w:tr w:rsidR="00BE6340" w:rsidRPr="0005374F" w14:paraId="5681E240"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593604E2"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29" w:type="pct"/>
          </w:tcPr>
          <w:p w14:paraId="0866456B"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73AA2EE8"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4FD19CEC"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Description</w:t>
            </w:r>
          </w:p>
        </w:tc>
        <w:tc>
          <w:tcPr>
            <w:tcW w:w="3529" w:type="pct"/>
          </w:tcPr>
          <w:p w14:paraId="377DE440"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543890C5"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62D67B4E"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29" w:type="pct"/>
          </w:tcPr>
          <w:p w14:paraId="59455772"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Interview with local community</w:t>
            </w:r>
          </w:p>
        </w:tc>
      </w:tr>
      <w:tr w:rsidR="00BE6340" w:rsidRPr="0005374F" w14:paraId="636685DD"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1916C609"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29" w:type="pct"/>
          </w:tcPr>
          <w:p w14:paraId="19B81366"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By effectively collecting LFG that would otherwise be emitted</w:t>
            </w:r>
          </w:p>
          <w:p w14:paraId="45CCF883"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freely, the project reduce</w:t>
            </w:r>
            <w:r>
              <w:rPr>
                <w:color w:val="515151" w:themeColor="text1"/>
                <w:sz w:val="20"/>
                <w:szCs w:val="20"/>
              </w:rPr>
              <w:t>s</w:t>
            </w:r>
            <w:r w:rsidRPr="00B1515B">
              <w:rPr>
                <w:color w:val="515151" w:themeColor="text1"/>
                <w:sz w:val="20"/>
                <w:szCs w:val="20"/>
              </w:rPr>
              <w:t xml:space="preserve"> H</w:t>
            </w:r>
            <w:r w:rsidRPr="00B1515B">
              <w:rPr>
                <w:color w:val="515151" w:themeColor="text1"/>
                <w:sz w:val="20"/>
                <w:szCs w:val="20"/>
                <w:vertAlign w:val="subscript"/>
              </w:rPr>
              <w:t>2</w:t>
            </w:r>
            <w:r w:rsidRPr="00B1515B">
              <w:rPr>
                <w:color w:val="515151" w:themeColor="text1"/>
                <w:sz w:val="20"/>
                <w:szCs w:val="20"/>
              </w:rPr>
              <w:t>S (a foul-smelling gas) and VOC emissions.</w:t>
            </w:r>
          </w:p>
        </w:tc>
      </w:tr>
      <w:tr w:rsidR="00BE6340" w:rsidRPr="0005374F" w14:paraId="4111580C" w14:textId="77777777" w:rsidTr="00544A00">
        <w:trPr>
          <w:trHeight w:val="593"/>
        </w:trPr>
        <w:tc>
          <w:tcPr>
            <w:cnfStyle w:val="001000000000" w:firstRow="0" w:lastRow="0" w:firstColumn="1" w:lastColumn="0" w:oddVBand="0" w:evenVBand="0" w:oddHBand="0" w:evenHBand="0" w:firstRowFirstColumn="0" w:firstRowLastColumn="0" w:lastRowFirstColumn="0" w:lastRowLastColumn="0"/>
            <w:tcW w:w="1471" w:type="pct"/>
          </w:tcPr>
          <w:p w14:paraId="6F2A6C0A"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29" w:type="pct"/>
          </w:tcPr>
          <w:p w14:paraId="497FA608"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731AF207" w14:textId="77777777" w:rsidTr="00544A00">
        <w:trPr>
          <w:trHeight w:val="113"/>
        </w:trPr>
        <w:tc>
          <w:tcPr>
            <w:cnfStyle w:val="001000000000" w:firstRow="0" w:lastRow="0" w:firstColumn="1" w:lastColumn="0" w:oddVBand="0" w:evenVBand="0" w:oddHBand="0" w:evenHBand="0" w:firstRowFirstColumn="0" w:firstRowLastColumn="0" w:lastRowFirstColumn="0" w:lastRowLastColumn="0"/>
            <w:tcW w:w="1471" w:type="pct"/>
          </w:tcPr>
          <w:p w14:paraId="516BA7B7"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29" w:type="pct"/>
          </w:tcPr>
          <w:p w14:paraId="2A0DEBC7" w14:textId="67C68234"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Periodically</w:t>
            </w:r>
          </w:p>
        </w:tc>
      </w:tr>
      <w:tr w:rsidR="00BE6340" w:rsidRPr="0005374F" w14:paraId="2A92EF49"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6BC3F458"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29" w:type="pct"/>
          </w:tcPr>
          <w:p w14:paraId="5781D345"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3CF27265"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61F2889A"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29" w:type="pct"/>
          </w:tcPr>
          <w:p w14:paraId="306F67EB"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r w:rsidR="00BE6340" w:rsidRPr="0005374F" w14:paraId="3068CE18"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3C1B663B" w14:textId="77777777" w:rsidR="00BE6340" w:rsidRPr="0005374F" w:rsidRDefault="00BE6340"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29" w:type="pct"/>
          </w:tcPr>
          <w:p w14:paraId="022DC199" w14:textId="77777777" w:rsidR="00BE6340" w:rsidRPr="00B1515B" w:rsidRDefault="00BE6340"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In the baseline situation, the gases were being emitted freely from the landfill site and blown away in the wind direction, frequently towards nearby neighborhoods.</w:t>
            </w:r>
          </w:p>
        </w:tc>
      </w:tr>
      <w:tr w:rsidR="004D331B" w:rsidRPr="0005374F" w14:paraId="29CD50AA"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25EB8A62"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29" w:type="pct"/>
          </w:tcPr>
          <w:p w14:paraId="5828A1A0"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Reduction of Volatile Organic Compounds</w:t>
            </w:r>
          </w:p>
        </w:tc>
      </w:tr>
      <w:tr w:rsidR="004D331B" w:rsidRPr="0005374F" w14:paraId="50D4879D"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449C65EB"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29" w:type="pct"/>
          </w:tcPr>
          <w:p w14:paraId="3EFED23F"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w:t>
            </w:r>
            <w:r w:rsidRPr="00B1515B">
              <w:rPr>
                <w:color w:val="515151" w:themeColor="text1"/>
                <w:sz w:val="20"/>
                <w:szCs w:val="20"/>
                <w:vertAlign w:val="superscript"/>
              </w:rPr>
              <w:t>3</w:t>
            </w:r>
          </w:p>
        </w:tc>
      </w:tr>
      <w:tr w:rsidR="004D331B" w:rsidRPr="0005374F" w14:paraId="0AA89FC1"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04636BE1"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29" w:type="pct"/>
          </w:tcPr>
          <w:p w14:paraId="752E420B"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4D331B" w:rsidRPr="0005374F" w14:paraId="6FDAF853"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0205570E"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29" w:type="pct"/>
          </w:tcPr>
          <w:p w14:paraId="21E96072"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By measuring the amount of methane destroyed through</w:t>
            </w:r>
          </w:p>
          <w:p w14:paraId="1125BD47"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combustion or flaring.</w:t>
            </w:r>
          </w:p>
        </w:tc>
      </w:tr>
      <w:tr w:rsidR="004D331B" w:rsidRPr="0005374F" w14:paraId="03A5371B"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1471" w:type="pct"/>
          </w:tcPr>
          <w:p w14:paraId="3E757672"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29" w:type="pct"/>
          </w:tcPr>
          <w:p w14:paraId="3B4DDBA4" w14:textId="77777777" w:rsidR="004D331B" w:rsidRPr="00B1515B" w:rsidRDefault="004D331B" w:rsidP="00544A00">
            <w:pPr>
              <w:keepNext/>
              <w:keepLine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The non-methane VOCs are typically roughly 2% of methane</w:t>
            </w:r>
          </w:p>
          <w:p w14:paraId="34EFEF75" w14:textId="0A0496A7" w:rsidR="004D331B" w:rsidRPr="00B1515B" w:rsidRDefault="004D331B" w:rsidP="00544A00">
            <w:pPr>
              <w:keepNext/>
              <w:keepLine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lastRenderedPageBreak/>
              <w:t>emissions</w:t>
            </w:r>
            <w:r w:rsidRPr="00B1515B">
              <w:rPr>
                <w:rStyle w:val="FootnoteReference"/>
                <w:color w:val="515151" w:themeColor="text1"/>
                <w:sz w:val="20"/>
                <w:szCs w:val="20"/>
              </w:rPr>
              <w:footnoteReference w:id="10"/>
            </w:r>
            <w:r w:rsidRPr="00B1515B">
              <w:rPr>
                <w:color w:val="515151" w:themeColor="text1"/>
                <w:sz w:val="20"/>
                <w:szCs w:val="20"/>
              </w:rPr>
              <w:t xml:space="preserve">. </w:t>
            </w:r>
            <w:r w:rsidRPr="00B90646">
              <w:rPr>
                <w:color w:val="515151" w:themeColor="text1"/>
                <w:sz w:val="20"/>
                <w:szCs w:val="20"/>
              </w:rPr>
              <w:t xml:space="preserve">The methane destroyed by the Project annually is </w:t>
            </w:r>
            <w:r w:rsidR="009E245B">
              <w:rPr>
                <w:color w:val="515151" w:themeColor="text1"/>
                <w:sz w:val="20"/>
                <w:szCs w:val="20"/>
              </w:rPr>
              <w:t>12,621</w:t>
            </w:r>
            <w:r w:rsidRPr="00B90646">
              <w:rPr>
                <w:color w:val="515151" w:themeColor="text1"/>
                <w:sz w:val="20"/>
                <w:szCs w:val="20"/>
              </w:rPr>
              <w:t xml:space="preserve"> tons = </w:t>
            </w:r>
            <w:r w:rsidR="009E245B">
              <w:rPr>
                <w:color w:val="515151" w:themeColor="text1"/>
                <w:sz w:val="20"/>
                <w:szCs w:val="20"/>
              </w:rPr>
              <w:t>17,606,042.56</w:t>
            </w:r>
            <w:r w:rsidRPr="00B90646">
              <w:rPr>
                <w:color w:val="515151" w:themeColor="text1"/>
                <w:sz w:val="20"/>
                <w:szCs w:val="20"/>
              </w:rPr>
              <w:t xml:space="preserve"> m</w:t>
            </w:r>
            <w:r w:rsidRPr="00B90646">
              <w:rPr>
                <w:color w:val="515151" w:themeColor="text1"/>
                <w:sz w:val="20"/>
                <w:szCs w:val="20"/>
                <w:vertAlign w:val="superscript"/>
              </w:rPr>
              <w:t>3</w:t>
            </w:r>
          </w:p>
          <w:p w14:paraId="73C21CEA"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78DC2CCC" w14:textId="3ABDD77D"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Baseline VOCs emissions: </w:t>
            </w:r>
            <w:r w:rsidR="009E245B">
              <w:rPr>
                <w:color w:val="515151" w:themeColor="text1"/>
                <w:sz w:val="20"/>
                <w:szCs w:val="20"/>
              </w:rPr>
              <w:t xml:space="preserve">17,606,042.56 </w:t>
            </w:r>
            <w:r w:rsidRPr="00B1515B">
              <w:rPr>
                <w:color w:val="515151" w:themeColor="text1"/>
                <w:sz w:val="20"/>
                <w:szCs w:val="20"/>
              </w:rPr>
              <w:t>m</w:t>
            </w:r>
            <w:r w:rsidRPr="00363D79">
              <w:rPr>
                <w:color w:val="515151" w:themeColor="text1"/>
                <w:sz w:val="20"/>
                <w:szCs w:val="20"/>
                <w:vertAlign w:val="superscript"/>
              </w:rPr>
              <w:t>3</w:t>
            </w:r>
            <w:r w:rsidRPr="00B1515B">
              <w:rPr>
                <w:color w:val="515151" w:themeColor="text1"/>
                <w:sz w:val="20"/>
                <w:szCs w:val="20"/>
              </w:rPr>
              <w:t>*2% =</w:t>
            </w:r>
            <w:r w:rsidR="009E245B">
              <w:rPr>
                <w:color w:val="515151" w:themeColor="text1"/>
                <w:sz w:val="20"/>
                <w:szCs w:val="20"/>
              </w:rPr>
              <w:t xml:space="preserve"> </w:t>
            </w:r>
            <w:r>
              <w:rPr>
                <w:color w:val="515151" w:themeColor="text1"/>
                <w:sz w:val="20"/>
                <w:szCs w:val="20"/>
              </w:rPr>
              <w:t>3</w:t>
            </w:r>
            <w:r w:rsidR="009E245B">
              <w:rPr>
                <w:color w:val="515151" w:themeColor="text1"/>
                <w:sz w:val="20"/>
                <w:szCs w:val="20"/>
              </w:rPr>
              <w:t>52,120.8</w:t>
            </w:r>
            <w:r w:rsidRPr="00B1515B">
              <w:rPr>
                <w:color w:val="515151" w:themeColor="text1"/>
                <w:sz w:val="20"/>
                <w:szCs w:val="20"/>
              </w:rPr>
              <w:t xml:space="preserve"> m</w:t>
            </w:r>
            <w:r w:rsidRPr="00363D79">
              <w:rPr>
                <w:color w:val="515151" w:themeColor="text1"/>
                <w:sz w:val="20"/>
                <w:szCs w:val="20"/>
                <w:vertAlign w:val="superscript"/>
              </w:rPr>
              <w:t>3</w:t>
            </w:r>
          </w:p>
          <w:p w14:paraId="31AF8E9D"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36FEE44B"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The VOC destruction by combustion or flaring can be</w:t>
            </w:r>
          </w:p>
          <w:p w14:paraId="6B88E11E"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expected to be greater than 98%</w:t>
            </w:r>
            <w:r w:rsidRPr="00B1515B">
              <w:rPr>
                <w:rStyle w:val="FootnoteReference"/>
                <w:color w:val="515151" w:themeColor="text1"/>
                <w:sz w:val="20"/>
                <w:szCs w:val="20"/>
              </w:rPr>
              <w:footnoteReference w:id="11"/>
            </w:r>
            <w:r w:rsidRPr="00B1515B">
              <w:rPr>
                <w:color w:val="515151" w:themeColor="text1"/>
                <w:sz w:val="20"/>
                <w:szCs w:val="20"/>
              </w:rPr>
              <w:t>. This leads to the following</w:t>
            </w:r>
          </w:p>
          <w:p w14:paraId="7D312DDC"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baseline emissions of VOCs:</w:t>
            </w:r>
          </w:p>
          <w:p w14:paraId="62B95BC3"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7C023801" w14:textId="016BF8FC" w:rsidR="004D331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vertAlign w:val="superscript"/>
              </w:rPr>
            </w:pPr>
            <w:r w:rsidRPr="00B1515B">
              <w:rPr>
                <w:color w:val="515151" w:themeColor="text1"/>
                <w:sz w:val="20"/>
                <w:szCs w:val="20"/>
              </w:rPr>
              <w:t xml:space="preserve">VOCs Reduced = </w:t>
            </w:r>
            <w:r w:rsidR="009E245B" w:rsidRPr="009E245B">
              <w:rPr>
                <w:color w:val="515151" w:themeColor="text1"/>
                <w:sz w:val="20"/>
                <w:szCs w:val="20"/>
              </w:rPr>
              <w:t xml:space="preserve">352,120.8 </w:t>
            </w:r>
            <w:r w:rsidRPr="00B1515B">
              <w:rPr>
                <w:color w:val="515151" w:themeColor="text1"/>
                <w:sz w:val="20"/>
                <w:szCs w:val="20"/>
              </w:rPr>
              <w:t>m</w:t>
            </w:r>
            <w:r w:rsidRPr="00363D79">
              <w:rPr>
                <w:color w:val="515151" w:themeColor="text1"/>
                <w:sz w:val="20"/>
                <w:szCs w:val="20"/>
                <w:vertAlign w:val="superscript"/>
              </w:rPr>
              <w:t>3</w:t>
            </w:r>
            <w:r w:rsidRPr="00B1515B">
              <w:rPr>
                <w:color w:val="515151" w:themeColor="text1"/>
                <w:sz w:val="20"/>
                <w:szCs w:val="20"/>
              </w:rPr>
              <w:t xml:space="preserve">*98% = </w:t>
            </w:r>
            <w:r>
              <w:rPr>
                <w:color w:val="515151" w:themeColor="text1"/>
                <w:sz w:val="20"/>
                <w:szCs w:val="20"/>
              </w:rPr>
              <w:t>3</w:t>
            </w:r>
            <w:r w:rsidR="009E245B">
              <w:rPr>
                <w:color w:val="515151" w:themeColor="text1"/>
                <w:sz w:val="20"/>
                <w:szCs w:val="20"/>
              </w:rPr>
              <w:t>45,078.4</w:t>
            </w:r>
            <w:r w:rsidRPr="00B1515B">
              <w:rPr>
                <w:color w:val="515151" w:themeColor="text1"/>
                <w:sz w:val="20"/>
                <w:szCs w:val="20"/>
              </w:rPr>
              <w:t xml:space="preserve"> m</w:t>
            </w:r>
            <w:r w:rsidRPr="00363D79">
              <w:rPr>
                <w:color w:val="515151" w:themeColor="text1"/>
                <w:sz w:val="20"/>
                <w:szCs w:val="20"/>
                <w:vertAlign w:val="superscript"/>
              </w:rPr>
              <w:t>3</w:t>
            </w:r>
          </w:p>
          <w:p w14:paraId="7C2B7B57" w14:textId="77777777" w:rsidR="004D331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vertAlign w:val="superscript"/>
              </w:rPr>
            </w:pPr>
          </w:p>
          <w:p w14:paraId="2B27B7E9" w14:textId="77777777" w:rsidR="004D331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 xml:space="preserve">For the current monitoring period: </w:t>
            </w:r>
          </w:p>
          <w:p w14:paraId="2DC73080" w14:textId="77777777" w:rsidR="004D331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4D9C6395" w14:textId="501FD481" w:rsidR="004D331B" w:rsidRPr="00363D79" w:rsidRDefault="009E245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345,078.4</w:t>
            </w:r>
            <w:r w:rsidRPr="00B1515B">
              <w:rPr>
                <w:color w:val="515151" w:themeColor="text1"/>
                <w:sz w:val="20"/>
                <w:szCs w:val="20"/>
              </w:rPr>
              <w:t xml:space="preserve"> </w:t>
            </w:r>
            <w:r w:rsidR="004D331B" w:rsidRPr="00B1515B">
              <w:rPr>
                <w:color w:val="515151" w:themeColor="text1"/>
                <w:sz w:val="20"/>
                <w:szCs w:val="20"/>
              </w:rPr>
              <w:t>m</w:t>
            </w:r>
            <w:r w:rsidR="004D331B" w:rsidRPr="00363D79">
              <w:rPr>
                <w:color w:val="515151" w:themeColor="text1"/>
                <w:sz w:val="20"/>
                <w:szCs w:val="20"/>
                <w:vertAlign w:val="superscript"/>
              </w:rPr>
              <w:t>3</w:t>
            </w:r>
            <w:r w:rsidR="004D331B">
              <w:rPr>
                <w:color w:val="515151" w:themeColor="text1"/>
                <w:sz w:val="20"/>
                <w:szCs w:val="20"/>
              </w:rPr>
              <w:t xml:space="preserve">*3 years = </w:t>
            </w:r>
            <w:r>
              <w:rPr>
                <w:color w:val="515151" w:themeColor="text1"/>
                <w:sz w:val="20"/>
                <w:szCs w:val="20"/>
              </w:rPr>
              <w:t>1,035,253</w:t>
            </w:r>
            <w:r w:rsidR="004D331B" w:rsidRPr="00B1515B">
              <w:rPr>
                <w:color w:val="515151" w:themeColor="text1"/>
                <w:sz w:val="20"/>
                <w:szCs w:val="20"/>
              </w:rPr>
              <w:t xml:space="preserve"> m</w:t>
            </w:r>
            <w:r w:rsidR="004D331B" w:rsidRPr="00363D79">
              <w:rPr>
                <w:color w:val="515151" w:themeColor="text1"/>
                <w:sz w:val="20"/>
                <w:szCs w:val="20"/>
                <w:vertAlign w:val="superscript"/>
              </w:rPr>
              <w:t>3</w:t>
            </w:r>
            <w:r w:rsidR="004D331B">
              <w:rPr>
                <w:color w:val="515151" w:themeColor="text1"/>
                <w:sz w:val="20"/>
                <w:szCs w:val="20"/>
                <w:vertAlign w:val="superscript"/>
              </w:rPr>
              <w:t xml:space="preserve"> </w:t>
            </w:r>
            <w:r w:rsidR="004D331B" w:rsidRPr="00B1515B">
              <w:rPr>
                <w:color w:val="515151" w:themeColor="text1"/>
                <w:sz w:val="20"/>
                <w:szCs w:val="20"/>
              </w:rPr>
              <w:t xml:space="preserve">VOCs </w:t>
            </w:r>
            <w:r w:rsidR="004D331B">
              <w:rPr>
                <w:color w:val="515151" w:themeColor="text1"/>
                <w:sz w:val="20"/>
                <w:szCs w:val="20"/>
              </w:rPr>
              <w:t>r</w:t>
            </w:r>
            <w:r w:rsidR="004D331B" w:rsidRPr="00B1515B">
              <w:rPr>
                <w:color w:val="515151" w:themeColor="text1"/>
                <w:sz w:val="20"/>
                <w:szCs w:val="20"/>
              </w:rPr>
              <w:t>educed</w:t>
            </w:r>
          </w:p>
        </w:tc>
      </w:tr>
      <w:tr w:rsidR="004D331B" w:rsidRPr="0005374F" w14:paraId="23D48597" w14:textId="77777777" w:rsidTr="00544A00">
        <w:trPr>
          <w:trHeight w:val="503"/>
        </w:trPr>
        <w:tc>
          <w:tcPr>
            <w:cnfStyle w:val="001000000000" w:firstRow="0" w:lastRow="0" w:firstColumn="1" w:lastColumn="0" w:oddVBand="0" w:evenVBand="0" w:oddHBand="0" w:evenHBand="0" w:firstRowFirstColumn="0" w:firstRowLastColumn="0" w:lastRowFirstColumn="0" w:lastRowLastColumn="0"/>
            <w:tcW w:w="1471" w:type="pct"/>
          </w:tcPr>
          <w:p w14:paraId="743FB077"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Measurement methods and procedures</w:t>
            </w:r>
          </w:p>
        </w:tc>
        <w:tc>
          <w:tcPr>
            <w:tcW w:w="3529" w:type="pct"/>
          </w:tcPr>
          <w:p w14:paraId="4A61C522"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Indirectly, by monitoring amount of methane destroyed</w:t>
            </w:r>
          </w:p>
        </w:tc>
      </w:tr>
      <w:tr w:rsidR="004D331B" w:rsidRPr="0005374F" w14:paraId="66BF1A0B" w14:textId="77777777" w:rsidTr="00544A00">
        <w:trPr>
          <w:trHeight w:val="113"/>
        </w:trPr>
        <w:tc>
          <w:tcPr>
            <w:cnfStyle w:val="001000000000" w:firstRow="0" w:lastRow="0" w:firstColumn="1" w:lastColumn="0" w:oddVBand="0" w:evenVBand="0" w:oddHBand="0" w:evenHBand="0" w:firstRowFirstColumn="0" w:firstRowLastColumn="0" w:lastRowFirstColumn="0" w:lastRowLastColumn="0"/>
            <w:tcW w:w="1471" w:type="pct"/>
          </w:tcPr>
          <w:p w14:paraId="2B15BC56"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29" w:type="pct"/>
          </w:tcPr>
          <w:p w14:paraId="7BE6F7D8"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4D331B" w:rsidRPr="0005374F" w14:paraId="6D38ACF9"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4C570C82"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29" w:type="pct"/>
          </w:tcPr>
          <w:p w14:paraId="4287C260"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4D331B" w:rsidRPr="0005374F" w14:paraId="471C0AD1"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3250ACF7"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29" w:type="pct"/>
          </w:tcPr>
          <w:p w14:paraId="5C0857C5"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4D331B" w:rsidRPr="0005374F" w14:paraId="2B5AFC0A" w14:textId="77777777" w:rsidTr="00544A00">
        <w:trPr>
          <w:trHeight w:val="184"/>
        </w:trPr>
        <w:tc>
          <w:tcPr>
            <w:cnfStyle w:val="001000000000" w:firstRow="0" w:lastRow="0" w:firstColumn="1" w:lastColumn="0" w:oddVBand="0" w:evenVBand="0" w:oddHBand="0" w:evenHBand="0" w:firstRowFirstColumn="0" w:firstRowLastColumn="0" w:lastRowFirstColumn="0" w:lastRowLastColumn="0"/>
            <w:tcW w:w="1471" w:type="pct"/>
          </w:tcPr>
          <w:p w14:paraId="19D7BD22" w14:textId="77777777" w:rsidR="004D331B" w:rsidRPr="0005374F" w:rsidRDefault="004D331B" w:rsidP="006F1DB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29" w:type="pct"/>
          </w:tcPr>
          <w:p w14:paraId="047F8697" w14:textId="77777777" w:rsidR="004D331B" w:rsidRPr="00B1515B" w:rsidRDefault="004D331B" w:rsidP="006F1D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trike/>
                <w:color w:val="515151" w:themeColor="text1"/>
                <w:sz w:val="20"/>
                <w:szCs w:val="20"/>
                <w:highlight w:val="yellow"/>
              </w:rPr>
            </w:pPr>
            <w:r w:rsidRPr="00363D79">
              <w:rPr>
                <w:strike/>
                <w:color w:val="515151" w:themeColor="text1"/>
                <w:sz w:val="20"/>
                <w:szCs w:val="20"/>
              </w:rPr>
              <w:t>-</w:t>
            </w:r>
          </w:p>
        </w:tc>
      </w:tr>
    </w:tbl>
    <w:p w14:paraId="621FFB1A" w14:textId="77777777" w:rsidR="004D331B" w:rsidRDefault="004D331B" w:rsidP="00CC0AF9">
      <w:pPr>
        <w:keepNext/>
        <w:keepLines/>
        <w:spacing w:line="240" w:lineRule="auto"/>
      </w:pPr>
    </w:p>
    <w:tbl>
      <w:tblPr>
        <w:tblStyle w:val="GridTable5Dark-Accent11"/>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4494876B"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3707541" w14:textId="77777777" w:rsidR="00BE6340" w:rsidRPr="0005374F" w:rsidRDefault="00BE6340" w:rsidP="00402716">
            <w:pPr>
              <w:keepNext/>
              <w:keepLines/>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3C4F2D95" w14:textId="77777777" w:rsidR="00BE6340" w:rsidRPr="00B1515B" w:rsidRDefault="00BE6340" w:rsidP="00402716">
            <w:pPr>
              <w:keepNext/>
              <w:keepLine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highlight w:val="yellow"/>
              </w:rPr>
            </w:pPr>
            <w:r w:rsidRPr="00B1515B">
              <w:rPr>
                <w:b/>
                <w:bCs/>
                <w:color w:val="515151" w:themeColor="text1"/>
                <w:sz w:val="20"/>
                <w:szCs w:val="20"/>
              </w:rPr>
              <w:t>Reduction of discharged cooling water in the baseline</w:t>
            </w:r>
          </w:p>
        </w:tc>
      </w:tr>
      <w:tr w:rsidR="00BE6340" w:rsidRPr="0005374F" w14:paraId="28B77FAA"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11BE8FE" w14:textId="77777777" w:rsidR="00BE6340" w:rsidRPr="0005374F" w:rsidRDefault="00BE6340" w:rsidP="00402716">
            <w:pPr>
              <w:keepNext/>
              <w:keepLines/>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76C618EF" w14:textId="77777777" w:rsidR="00BE6340" w:rsidRPr="00B1515B" w:rsidRDefault="00BE6340" w:rsidP="00402716">
            <w:pPr>
              <w:keepNext/>
              <w:keepLine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m</w:t>
            </w:r>
            <w:r w:rsidRPr="00B1515B">
              <w:rPr>
                <w:color w:val="515151" w:themeColor="text1"/>
                <w:sz w:val="20"/>
                <w:szCs w:val="20"/>
                <w:vertAlign w:val="superscript"/>
              </w:rPr>
              <w:t>3</w:t>
            </w:r>
            <w:r w:rsidRPr="00B1515B">
              <w:rPr>
                <w:color w:val="515151" w:themeColor="text1"/>
                <w:sz w:val="20"/>
                <w:szCs w:val="20"/>
              </w:rPr>
              <w:t>/MWh</w:t>
            </w:r>
          </w:p>
        </w:tc>
      </w:tr>
      <w:tr w:rsidR="00BE6340" w:rsidRPr="0005374F" w14:paraId="09DF0B2D"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2A95388"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54F659C7"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Water quality and quantity</w:t>
            </w:r>
          </w:p>
        </w:tc>
      </w:tr>
      <w:tr w:rsidR="00BE6340" w:rsidRPr="0005374F" w14:paraId="0162CC7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CBC75B1"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74FBF7EA" w14:textId="4D7FDD5B"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The net electricity generation of the project </w:t>
            </w:r>
            <w:r w:rsidR="001F3EEE">
              <w:rPr>
                <w:color w:val="515151" w:themeColor="text1"/>
                <w:sz w:val="20"/>
                <w:szCs w:val="20"/>
              </w:rPr>
              <w:t>is</w:t>
            </w:r>
            <w:r w:rsidRPr="00B1515B">
              <w:rPr>
                <w:color w:val="515151" w:themeColor="text1"/>
                <w:sz w:val="20"/>
                <w:szCs w:val="20"/>
              </w:rPr>
              <w:t xml:space="preserve"> be</w:t>
            </w:r>
            <w:r w:rsidR="001F3EEE">
              <w:rPr>
                <w:color w:val="515151" w:themeColor="text1"/>
                <w:sz w:val="20"/>
                <w:szCs w:val="20"/>
              </w:rPr>
              <w:t>ing</w:t>
            </w:r>
            <w:r w:rsidRPr="00B1515B">
              <w:rPr>
                <w:color w:val="515151" w:themeColor="text1"/>
                <w:sz w:val="20"/>
                <w:szCs w:val="20"/>
              </w:rPr>
              <w:t xml:space="preserve"> recorded and multiplied with the ex-ante cooling water discharge intensity.</w:t>
            </w:r>
          </w:p>
        </w:tc>
      </w:tr>
      <w:tr w:rsidR="00BE6340" w:rsidRPr="0005374F" w14:paraId="0288D66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649A50D"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124DBEB1" w14:textId="77777777" w:rsidR="00BE6340"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sz w:val="20"/>
                <w:szCs w:val="20"/>
              </w:rPr>
            </w:pPr>
            <w:r w:rsidRPr="00A02771">
              <w:rPr>
                <w:rFonts w:asciiTheme="minorHAnsi" w:eastAsia="MS Mincho" w:hAnsiTheme="minorHAnsi"/>
                <w:sz w:val="20"/>
                <w:szCs w:val="20"/>
              </w:rPr>
              <w:t>In 2018, 7.5 billion m</w:t>
            </w:r>
            <w:r w:rsidRPr="00A02771">
              <w:rPr>
                <w:rFonts w:asciiTheme="minorHAnsi" w:eastAsia="MS Mincho" w:hAnsiTheme="minorHAnsi"/>
                <w:sz w:val="20"/>
                <w:szCs w:val="20"/>
                <w:vertAlign w:val="superscript"/>
              </w:rPr>
              <w:t>3</w:t>
            </w:r>
            <w:r w:rsidRPr="00A02771">
              <w:rPr>
                <w:rFonts w:asciiTheme="minorHAnsi" w:eastAsia="MS Mincho" w:hAnsiTheme="minorHAnsi"/>
                <w:sz w:val="20"/>
                <w:szCs w:val="20"/>
              </w:rPr>
              <w:t xml:space="preserve"> cooling water was discharged by thermal power plants in Turkey</w:t>
            </w:r>
            <w:r w:rsidRPr="00A02771">
              <w:rPr>
                <w:rStyle w:val="FootnoteReference"/>
                <w:rFonts w:asciiTheme="minorHAnsi" w:eastAsia="MS Mincho" w:hAnsiTheme="minorHAnsi"/>
                <w:sz w:val="20"/>
                <w:szCs w:val="20"/>
              </w:rPr>
              <w:footnoteReference w:id="12"/>
            </w:r>
            <w:r w:rsidRPr="00A02771">
              <w:rPr>
                <w:rFonts w:asciiTheme="minorHAnsi" w:eastAsia="MS Mincho" w:hAnsiTheme="minorHAnsi"/>
                <w:sz w:val="20"/>
                <w:szCs w:val="20"/>
              </w:rPr>
              <w:t xml:space="preserve">. </w:t>
            </w:r>
            <w:r w:rsidRPr="00E950CB">
              <w:rPr>
                <w:rFonts w:asciiTheme="minorHAnsi" w:eastAsia="MS Mincho" w:hAnsiTheme="minorHAnsi"/>
                <w:sz w:val="20"/>
                <w:szCs w:val="20"/>
              </w:rPr>
              <w:t>Net electricity generation in thermal power plants in 2018 was 205,231,208 MWh</w:t>
            </w:r>
            <w:r w:rsidRPr="00E950CB">
              <w:rPr>
                <w:rStyle w:val="FootnoteReference"/>
                <w:rFonts w:asciiTheme="minorHAnsi" w:eastAsia="MS Mincho" w:hAnsiTheme="minorHAnsi"/>
                <w:sz w:val="20"/>
                <w:szCs w:val="20"/>
              </w:rPr>
              <w:footnoteReference w:id="13"/>
            </w:r>
            <w:r w:rsidRPr="00E950CB">
              <w:rPr>
                <w:rFonts w:asciiTheme="minorHAnsi" w:eastAsia="MS Mincho" w:hAnsiTheme="minorHAnsi"/>
                <w:sz w:val="20"/>
                <w:szCs w:val="20"/>
              </w:rPr>
              <w:t>, corresponding to 36.5 m</w:t>
            </w:r>
            <w:r w:rsidRPr="00E950CB">
              <w:rPr>
                <w:rFonts w:asciiTheme="minorHAnsi" w:eastAsia="MS Mincho" w:hAnsiTheme="minorHAnsi"/>
                <w:sz w:val="20"/>
                <w:szCs w:val="20"/>
                <w:vertAlign w:val="superscript"/>
              </w:rPr>
              <w:t>3</w:t>
            </w:r>
            <w:r w:rsidRPr="00E950CB">
              <w:rPr>
                <w:rFonts w:asciiTheme="minorHAnsi" w:eastAsia="MS Mincho" w:hAnsiTheme="minorHAnsi"/>
                <w:sz w:val="20"/>
                <w:szCs w:val="20"/>
              </w:rPr>
              <w:t xml:space="preserve">/MWh discharged cooling water intensity. </w:t>
            </w:r>
          </w:p>
          <w:p w14:paraId="4B993882"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5019B382" w14:textId="77777777" w:rsidR="00BE6340"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Estimated discharged cooling water reduction</w:t>
            </w:r>
            <w:r>
              <w:rPr>
                <w:color w:val="515151" w:themeColor="text1"/>
                <w:sz w:val="20"/>
                <w:szCs w:val="20"/>
              </w:rPr>
              <w:t xml:space="preserve"> in monitoring period </w:t>
            </w:r>
            <w:r w:rsidRPr="00B1515B">
              <w:rPr>
                <w:color w:val="515151" w:themeColor="text1"/>
                <w:sz w:val="20"/>
                <w:szCs w:val="20"/>
              </w:rPr>
              <w:t>is:</w:t>
            </w:r>
          </w:p>
          <w:p w14:paraId="05086BBB"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2F198ED2" w14:textId="6519CD13"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36</w:t>
            </w:r>
            <w:r w:rsidRPr="00B1515B">
              <w:rPr>
                <w:color w:val="515151" w:themeColor="text1"/>
                <w:sz w:val="20"/>
                <w:szCs w:val="20"/>
              </w:rPr>
              <w:t>.5 m</w:t>
            </w:r>
            <w:r w:rsidRPr="00B1515B">
              <w:rPr>
                <w:color w:val="515151" w:themeColor="text1"/>
                <w:sz w:val="20"/>
                <w:szCs w:val="20"/>
                <w:vertAlign w:val="superscript"/>
              </w:rPr>
              <w:t>3</w:t>
            </w:r>
            <w:r w:rsidRPr="00B1515B">
              <w:rPr>
                <w:color w:val="515151" w:themeColor="text1"/>
                <w:sz w:val="20"/>
                <w:szCs w:val="20"/>
              </w:rPr>
              <w:t xml:space="preserve">/MWh * </w:t>
            </w:r>
            <w:r w:rsidR="00521761">
              <w:rPr>
                <w:rFonts w:asciiTheme="minorHAnsi" w:eastAsia="MS Mincho" w:hAnsiTheme="minorHAnsi"/>
                <w:color w:val="515151" w:themeColor="text1"/>
                <w:sz w:val="20"/>
                <w:szCs w:val="20"/>
              </w:rPr>
              <w:t>1</w:t>
            </w:r>
            <w:r w:rsidR="00B22CCC">
              <w:rPr>
                <w:rFonts w:asciiTheme="minorHAnsi" w:eastAsia="MS Mincho" w:hAnsiTheme="minorHAnsi"/>
                <w:color w:val="515151" w:themeColor="text1"/>
                <w:sz w:val="20"/>
                <w:szCs w:val="20"/>
              </w:rPr>
              <w:t>17,063.41</w:t>
            </w:r>
            <w:r w:rsidRPr="00E06724">
              <w:rPr>
                <w:rFonts w:asciiTheme="minorHAnsi" w:eastAsia="MS Mincho" w:hAnsiTheme="minorHAnsi"/>
                <w:color w:val="515151" w:themeColor="text1"/>
                <w:sz w:val="20"/>
                <w:szCs w:val="20"/>
              </w:rPr>
              <w:t xml:space="preserve"> </w:t>
            </w:r>
            <w:r w:rsidRPr="00B1515B">
              <w:rPr>
                <w:color w:val="515151" w:themeColor="text1"/>
                <w:sz w:val="20"/>
                <w:szCs w:val="20"/>
              </w:rPr>
              <w:t xml:space="preserve">MWh = </w:t>
            </w:r>
            <w:r>
              <w:rPr>
                <w:color w:val="515151" w:themeColor="text1"/>
                <w:sz w:val="20"/>
                <w:szCs w:val="20"/>
              </w:rPr>
              <w:t>4,</w:t>
            </w:r>
            <w:r w:rsidR="00B22CCC">
              <w:rPr>
                <w:color w:val="515151" w:themeColor="text1"/>
                <w:sz w:val="20"/>
                <w:szCs w:val="20"/>
              </w:rPr>
              <w:t>272,814.465</w:t>
            </w:r>
            <w:r w:rsidRPr="00B1515B">
              <w:rPr>
                <w:color w:val="515151" w:themeColor="text1"/>
                <w:sz w:val="20"/>
                <w:szCs w:val="20"/>
              </w:rPr>
              <w:t xml:space="preserve"> m</w:t>
            </w:r>
            <w:r w:rsidRPr="00B1515B">
              <w:rPr>
                <w:color w:val="515151" w:themeColor="text1"/>
                <w:sz w:val="20"/>
                <w:szCs w:val="20"/>
                <w:vertAlign w:val="superscript"/>
              </w:rPr>
              <w:t>3</w:t>
            </w:r>
          </w:p>
        </w:tc>
      </w:tr>
      <w:tr w:rsidR="00BE6340" w:rsidRPr="0005374F" w14:paraId="29C06332"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5694CA4F"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252223B3"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152C1">
              <w:rPr>
                <w:rFonts w:asciiTheme="minorHAnsi" w:eastAsia="MS Mincho" w:hAnsiTheme="minorHAnsi"/>
                <w:sz w:val="20"/>
                <w:szCs w:val="20"/>
              </w:rPr>
              <w:t xml:space="preserve">The net electricity generation of the </w:t>
            </w:r>
            <w:r>
              <w:rPr>
                <w:rFonts w:asciiTheme="minorHAnsi" w:eastAsia="MS Mincho" w:hAnsiTheme="minorHAnsi"/>
                <w:sz w:val="20"/>
                <w:szCs w:val="20"/>
              </w:rPr>
              <w:t>p</w:t>
            </w:r>
            <w:r w:rsidRPr="006152C1">
              <w:rPr>
                <w:rFonts w:asciiTheme="minorHAnsi" w:eastAsia="MS Mincho" w:hAnsiTheme="minorHAnsi"/>
                <w:sz w:val="20"/>
                <w:szCs w:val="20"/>
              </w:rPr>
              <w:t xml:space="preserve">roject </w:t>
            </w:r>
            <w:r>
              <w:rPr>
                <w:rFonts w:asciiTheme="minorHAnsi" w:eastAsia="MS Mincho" w:hAnsiTheme="minorHAnsi"/>
                <w:sz w:val="20"/>
                <w:szCs w:val="20"/>
              </w:rPr>
              <w:t>was</w:t>
            </w:r>
            <w:r w:rsidRPr="006152C1">
              <w:rPr>
                <w:rFonts w:asciiTheme="minorHAnsi" w:eastAsia="MS Mincho" w:hAnsiTheme="minorHAnsi"/>
                <w:sz w:val="20"/>
                <w:szCs w:val="20"/>
              </w:rPr>
              <w:t xml:space="preserve"> recorded and multiplied with the ex-ante cooling water discharge intensity.</w:t>
            </w:r>
          </w:p>
        </w:tc>
      </w:tr>
      <w:tr w:rsidR="00BE6340" w:rsidRPr="0005374F" w14:paraId="0F3FCD1D"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54AA2E7C"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1FC6232A"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BE6340" w:rsidRPr="0005374F" w14:paraId="075C678A"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DAC969F"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011B1760"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2A63F3FC"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EFCCC4E"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4336DA5D"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w:t>
            </w:r>
          </w:p>
        </w:tc>
      </w:tr>
      <w:tr w:rsidR="00BE6340" w:rsidRPr="0005374F" w14:paraId="5B2E310B"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793C7FD" w14:textId="77777777" w:rsidR="00BE6340" w:rsidRPr="0005374F" w:rsidRDefault="00BE6340" w:rsidP="00402716">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Additional comment</w:t>
            </w:r>
          </w:p>
        </w:tc>
        <w:tc>
          <w:tcPr>
            <w:tcW w:w="3519" w:type="pct"/>
          </w:tcPr>
          <w:p w14:paraId="5B6C0CA6" w14:textId="77777777" w:rsidR="00BE6340" w:rsidRPr="00B1515B" w:rsidRDefault="00BE6340" w:rsidP="0040271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This is a conservative approach because most of the cooling water discharge stems from thermal and nuclear (not existing) power plants. </w:t>
            </w:r>
          </w:p>
        </w:tc>
      </w:tr>
    </w:tbl>
    <w:p w14:paraId="161C4CB0" w14:textId="77777777" w:rsidR="00BE6340" w:rsidRDefault="00BE6340" w:rsidP="00BE6340">
      <w:pPr>
        <w:spacing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368B4B6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6B6BFAC"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bookmarkStart w:id="45" w:name="_Hlk97721199"/>
            <w:r w:rsidRPr="0005374F">
              <w:rPr>
                <w:rFonts w:asciiTheme="minorHAnsi" w:hAnsiTheme="minorHAnsi"/>
                <w:color w:val="FFFFFF" w:themeColor="background1"/>
                <w:sz w:val="20"/>
                <w:szCs w:val="20"/>
              </w:rPr>
              <w:t>Data / Parameter</w:t>
            </w:r>
          </w:p>
        </w:tc>
        <w:tc>
          <w:tcPr>
            <w:tcW w:w="3519" w:type="pct"/>
          </w:tcPr>
          <w:p w14:paraId="3BE40B1E"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H</w:t>
            </w:r>
            <w:r w:rsidRPr="00B1515B">
              <w:rPr>
                <w:b/>
                <w:bCs/>
                <w:color w:val="515151" w:themeColor="text1"/>
                <w:sz w:val="20"/>
                <w:szCs w:val="20"/>
                <w:vertAlign w:val="subscript"/>
              </w:rPr>
              <w:t>2</w:t>
            </w:r>
            <w:r w:rsidRPr="00B1515B">
              <w:rPr>
                <w:b/>
                <w:bCs/>
                <w:color w:val="515151" w:themeColor="text1"/>
                <w:sz w:val="20"/>
                <w:szCs w:val="20"/>
              </w:rPr>
              <w:t>S emission</w:t>
            </w:r>
          </w:p>
        </w:tc>
      </w:tr>
      <w:tr w:rsidR="00BE6340" w:rsidRPr="0005374F" w14:paraId="5008E8D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8D774AC"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1CA3B950"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kg</w:t>
            </w:r>
          </w:p>
        </w:tc>
      </w:tr>
      <w:tr w:rsidR="00BE6340" w:rsidRPr="0005374F" w14:paraId="13895039"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0D92B1E"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2657DB6B"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152C1">
              <w:rPr>
                <w:rFonts w:asciiTheme="minorHAnsi" w:eastAsia="MS Mincho" w:hAnsiTheme="minorHAnsi"/>
                <w:sz w:val="20"/>
                <w:szCs w:val="20"/>
              </w:rPr>
              <w:t>H</w:t>
            </w:r>
            <w:r w:rsidRPr="006152C1">
              <w:rPr>
                <w:rFonts w:asciiTheme="minorHAnsi" w:eastAsia="MS Mincho" w:hAnsiTheme="minorHAnsi"/>
                <w:sz w:val="20"/>
                <w:szCs w:val="20"/>
                <w:vertAlign w:val="subscript"/>
              </w:rPr>
              <w:t>2</w:t>
            </w:r>
            <w:r w:rsidRPr="006152C1">
              <w:rPr>
                <w:rFonts w:asciiTheme="minorHAnsi" w:eastAsia="MS Mincho" w:hAnsiTheme="minorHAnsi"/>
                <w:sz w:val="20"/>
                <w:szCs w:val="20"/>
              </w:rPr>
              <w:t>S is emitted from the landfill site freely to the atmosphere, creating bad odor and worsens the living conditions of the nearby communities. Although there are several odorous gases in LFG, as a representative indicator of air pollution, hydrogen sulfide is selected because it is a very poisonous, flammable gas with the characteristic foul odor of rotten eggs.</w:t>
            </w:r>
          </w:p>
        </w:tc>
      </w:tr>
      <w:tr w:rsidR="00BE6340" w:rsidRPr="0005374F" w14:paraId="36AD17B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5D74A1A"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7F4289CA"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By measuring LFG destruction and multiplying with the ex-ante baseline H</w:t>
            </w:r>
            <w:r w:rsidRPr="00B1515B">
              <w:rPr>
                <w:color w:val="515151" w:themeColor="text1"/>
                <w:sz w:val="20"/>
                <w:szCs w:val="20"/>
                <w:vertAlign w:val="subscript"/>
              </w:rPr>
              <w:t>2</w:t>
            </w:r>
            <w:r w:rsidRPr="00B1515B">
              <w:rPr>
                <w:color w:val="515151" w:themeColor="text1"/>
                <w:sz w:val="20"/>
                <w:szCs w:val="20"/>
              </w:rPr>
              <w:t>S intensity of the LFG.</w:t>
            </w:r>
          </w:p>
        </w:tc>
      </w:tr>
      <w:tr w:rsidR="00BE6340" w:rsidRPr="0005374F" w14:paraId="0357EAE2"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9746795"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71B68243" w14:textId="77777777" w:rsidR="00BE6340"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The gas measurements on the project site show that the H</w:t>
            </w:r>
            <w:r w:rsidRPr="00B1515B">
              <w:rPr>
                <w:color w:val="515151" w:themeColor="text1"/>
                <w:sz w:val="20"/>
                <w:szCs w:val="20"/>
                <w:vertAlign w:val="subscript"/>
              </w:rPr>
              <w:t>2</w:t>
            </w:r>
            <w:r w:rsidRPr="00B1515B">
              <w:rPr>
                <w:color w:val="515151" w:themeColor="text1"/>
                <w:sz w:val="20"/>
                <w:szCs w:val="20"/>
              </w:rPr>
              <w:t>S concentration in the LFG is 52.8 ppm</w:t>
            </w:r>
            <w:r w:rsidRPr="00B1515B">
              <w:rPr>
                <w:rStyle w:val="FootnoteReference"/>
                <w:color w:val="515151" w:themeColor="text1"/>
                <w:sz w:val="20"/>
                <w:szCs w:val="20"/>
              </w:rPr>
              <w:footnoteReference w:id="14"/>
            </w:r>
            <w:r w:rsidRPr="00B1515B">
              <w:rPr>
                <w:color w:val="515151" w:themeColor="text1"/>
                <w:sz w:val="20"/>
                <w:szCs w:val="20"/>
              </w:rPr>
              <w:t xml:space="preserve"> on average. </w:t>
            </w:r>
          </w:p>
          <w:p w14:paraId="01B03AF5" w14:textId="77777777" w:rsidR="00BE6340"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60D26ACB" w14:textId="06986526" w:rsidR="00BE6340" w:rsidRPr="009827A2"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9827A2">
              <w:rPr>
                <w:color w:val="515151" w:themeColor="text1"/>
                <w:sz w:val="20"/>
                <w:szCs w:val="20"/>
              </w:rPr>
              <w:t xml:space="preserve">The project is expected to destroy </w:t>
            </w:r>
            <w:r w:rsidR="009E245B">
              <w:rPr>
                <w:color w:val="515151" w:themeColor="text1"/>
                <w:sz w:val="20"/>
                <w:szCs w:val="20"/>
              </w:rPr>
              <w:t>12,621</w:t>
            </w:r>
            <w:r w:rsidRPr="009827A2">
              <w:rPr>
                <w:color w:val="515151" w:themeColor="text1"/>
                <w:sz w:val="20"/>
                <w:szCs w:val="20"/>
              </w:rPr>
              <w:t xml:space="preserve"> tons of methane annually. This corresponds to </w:t>
            </w:r>
            <w:r w:rsidR="009E245B">
              <w:rPr>
                <w:color w:val="515151" w:themeColor="text1"/>
                <w:sz w:val="20"/>
                <w:szCs w:val="20"/>
              </w:rPr>
              <w:t>1,359.9</w:t>
            </w:r>
            <w:r w:rsidRPr="009827A2">
              <w:rPr>
                <w:color w:val="515151" w:themeColor="text1"/>
                <w:sz w:val="20"/>
                <w:szCs w:val="20"/>
              </w:rPr>
              <w:t xml:space="preserve"> kg of avoided H</w:t>
            </w:r>
            <w:r w:rsidRPr="009827A2">
              <w:rPr>
                <w:color w:val="515151" w:themeColor="text1"/>
                <w:sz w:val="20"/>
                <w:szCs w:val="20"/>
                <w:vertAlign w:val="subscript"/>
              </w:rPr>
              <w:t>2</w:t>
            </w:r>
            <w:r w:rsidRPr="009827A2">
              <w:rPr>
                <w:color w:val="515151" w:themeColor="text1"/>
                <w:sz w:val="20"/>
                <w:szCs w:val="20"/>
              </w:rPr>
              <w:t xml:space="preserve">S. </w:t>
            </w:r>
          </w:p>
        </w:tc>
      </w:tr>
      <w:tr w:rsidR="00BE6340" w:rsidRPr="0005374F" w14:paraId="534BDD77"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5EDA9141"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02034A73"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5C483B">
              <w:rPr>
                <w:rFonts w:asciiTheme="minorHAnsi" w:eastAsia="MS Mincho" w:hAnsiTheme="minorHAnsi"/>
                <w:sz w:val="20"/>
                <w:szCs w:val="20"/>
              </w:rPr>
              <w:t>By measuring LFG destruction and multiplying with the ex- ante baseline H</w:t>
            </w:r>
            <w:r w:rsidRPr="005C483B">
              <w:rPr>
                <w:rFonts w:asciiTheme="minorHAnsi" w:eastAsia="MS Mincho" w:hAnsiTheme="minorHAnsi"/>
                <w:sz w:val="20"/>
                <w:szCs w:val="20"/>
                <w:vertAlign w:val="subscript"/>
              </w:rPr>
              <w:t>2</w:t>
            </w:r>
            <w:r w:rsidRPr="005C483B">
              <w:rPr>
                <w:rFonts w:asciiTheme="minorHAnsi" w:eastAsia="MS Mincho" w:hAnsiTheme="minorHAnsi"/>
                <w:sz w:val="20"/>
                <w:szCs w:val="20"/>
              </w:rPr>
              <w:t>S intensity of the LFG.</w:t>
            </w:r>
          </w:p>
        </w:tc>
      </w:tr>
      <w:tr w:rsidR="00BE6340" w:rsidRPr="0005374F" w14:paraId="53BFA337"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207C073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512D5917"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BE6340" w:rsidRPr="0005374F" w14:paraId="3C1CE70D"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9E56957"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7107322D"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  </w:t>
            </w:r>
          </w:p>
        </w:tc>
      </w:tr>
      <w:tr w:rsidR="00BE6340" w:rsidRPr="0005374F" w14:paraId="0CF31431"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BD8BD8E"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04ECD6A4"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5FA08DD5"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45A61A2"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7A6068C7"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yellow"/>
              </w:rPr>
            </w:pPr>
            <w:r w:rsidRPr="00BE59C5">
              <w:rPr>
                <w:color w:val="515151" w:themeColor="text1"/>
                <w:sz w:val="20"/>
                <w:szCs w:val="20"/>
              </w:rPr>
              <w:t>-</w:t>
            </w:r>
          </w:p>
        </w:tc>
      </w:tr>
    </w:tbl>
    <w:p w14:paraId="2D6E01D1" w14:textId="77777777" w:rsidR="00BE6340" w:rsidRDefault="00BE6340" w:rsidP="00BE6340">
      <w:pPr>
        <w:spacing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6E65FC80"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04875CE"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26DC5999" w14:textId="77777777" w:rsidR="00BE6340" w:rsidRPr="00712EE9"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Leachate management</w:t>
            </w:r>
          </w:p>
        </w:tc>
      </w:tr>
      <w:tr w:rsidR="00BE6340" w:rsidRPr="0005374F" w14:paraId="4466B355"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994A3FF"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36646440"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6E77CCFE"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32FA93AE"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52003ED8"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20C1D2A1"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5001507"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6F335E9E" w14:textId="1F6D28A4"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4D61C5">
              <w:rPr>
                <w:sz w:val="20"/>
                <w:szCs w:val="20"/>
              </w:rPr>
              <w:t xml:space="preserve">Project </w:t>
            </w:r>
            <w:r w:rsidR="00AE4D77">
              <w:rPr>
                <w:sz w:val="20"/>
                <w:szCs w:val="20"/>
              </w:rPr>
              <w:t>developer</w:t>
            </w:r>
          </w:p>
        </w:tc>
      </w:tr>
      <w:tr w:rsidR="00BE6340" w:rsidRPr="0005374F" w14:paraId="54F11B6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6BA2E73" w14:textId="77777777" w:rsidR="00BE6340" w:rsidRPr="00215650" w:rsidRDefault="00BE6340" w:rsidP="00CC0AF9">
            <w:pPr>
              <w:spacing w:line="240" w:lineRule="auto"/>
              <w:contextualSpacing w:val="0"/>
              <w:rPr>
                <w:rFonts w:asciiTheme="minorHAnsi" w:hAnsiTheme="minorHAnsi"/>
                <w:color w:val="FFFFFF" w:themeColor="background1"/>
                <w:sz w:val="20"/>
                <w:szCs w:val="20"/>
                <w:lang w:val="en-GB"/>
              </w:rPr>
            </w:pPr>
            <w:r w:rsidRPr="00215650">
              <w:rPr>
                <w:rFonts w:asciiTheme="minorHAnsi" w:hAnsiTheme="minorHAnsi"/>
                <w:color w:val="FFFFFF" w:themeColor="background1"/>
                <w:sz w:val="20"/>
                <w:szCs w:val="20"/>
              </w:rPr>
              <w:t>Value(s) applied</w:t>
            </w:r>
          </w:p>
        </w:tc>
        <w:tc>
          <w:tcPr>
            <w:tcW w:w="3519" w:type="pct"/>
          </w:tcPr>
          <w:p w14:paraId="6F94C1F3" w14:textId="77777777" w:rsidR="00BE6340" w:rsidRPr="00215650"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15650">
              <w:rPr>
                <w:color w:val="515151" w:themeColor="text1"/>
                <w:sz w:val="20"/>
                <w:szCs w:val="20"/>
              </w:rPr>
              <w:t>The leachate is properly collected, stored and transported</w:t>
            </w:r>
          </w:p>
          <w:p w14:paraId="3B62B61C" w14:textId="421F5B6D" w:rsidR="00BE6340" w:rsidRPr="00215650"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15650">
              <w:rPr>
                <w:color w:val="515151" w:themeColor="text1"/>
                <w:sz w:val="20"/>
                <w:szCs w:val="20"/>
              </w:rPr>
              <w:t>safely to the municipal treatment facility.</w:t>
            </w:r>
          </w:p>
        </w:tc>
      </w:tr>
      <w:tr w:rsidR="00BE6340" w:rsidRPr="0005374F" w14:paraId="290D4E1F"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40B4FFFB"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7ACD178C" w14:textId="02D3A7C1" w:rsidR="00BE6340" w:rsidRPr="00B1515B" w:rsidRDefault="00D366D6"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T</w:t>
            </w:r>
            <w:r w:rsidRPr="00D366D6">
              <w:rPr>
                <w:rFonts w:asciiTheme="minorHAnsi" w:eastAsia="MS Mincho" w:hAnsiTheme="minorHAnsi"/>
                <w:sz w:val="20"/>
                <w:szCs w:val="20"/>
              </w:rPr>
              <w:t xml:space="preserve">he leakage </w:t>
            </w:r>
            <w:r>
              <w:rPr>
                <w:rFonts w:asciiTheme="minorHAnsi" w:eastAsia="MS Mincho" w:hAnsiTheme="minorHAnsi"/>
                <w:sz w:val="20"/>
                <w:szCs w:val="20"/>
              </w:rPr>
              <w:t>is sent</w:t>
            </w:r>
            <w:r w:rsidRPr="00D366D6">
              <w:rPr>
                <w:rFonts w:asciiTheme="minorHAnsi" w:eastAsia="MS Mincho" w:hAnsiTheme="minorHAnsi"/>
                <w:sz w:val="20"/>
                <w:szCs w:val="20"/>
              </w:rPr>
              <w:t xml:space="preserve"> </w:t>
            </w:r>
            <w:r w:rsidR="005E6D9E">
              <w:rPr>
                <w:rFonts w:asciiTheme="minorHAnsi" w:eastAsia="MS Mincho" w:hAnsiTheme="minorHAnsi"/>
                <w:sz w:val="20"/>
                <w:szCs w:val="20"/>
              </w:rPr>
              <w:t xml:space="preserve">to </w:t>
            </w:r>
            <w:r w:rsidRPr="00D366D6">
              <w:rPr>
                <w:rFonts w:asciiTheme="minorHAnsi" w:eastAsia="MS Mincho" w:hAnsiTheme="minorHAnsi"/>
                <w:sz w:val="20"/>
                <w:szCs w:val="20"/>
              </w:rPr>
              <w:t xml:space="preserve">sewage </w:t>
            </w:r>
            <w:r w:rsidR="005E6D9E">
              <w:rPr>
                <w:rFonts w:asciiTheme="minorHAnsi" w:eastAsia="MS Mincho" w:hAnsiTheme="minorHAnsi"/>
                <w:sz w:val="20"/>
                <w:szCs w:val="20"/>
              </w:rPr>
              <w:t xml:space="preserve">treatment facility </w:t>
            </w:r>
            <w:r w:rsidRPr="00D366D6">
              <w:rPr>
                <w:rFonts w:asciiTheme="minorHAnsi" w:eastAsia="MS Mincho" w:hAnsiTheme="minorHAnsi"/>
                <w:sz w:val="20"/>
                <w:szCs w:val="20"/>
              </w:rPr>
              <w:t xml:space="preserve">of </w:t>
            </w:r>
            <w:r>
              <w:rPr>
                <w:rFonts w:asciiTheme="minorHAnsi" w:eastAsia="MS Mincho" w:hAnsiTheme="minorHAnsi"/>
                <w:sz w:val="20"/>
                <w:szCs w:val="20"/>
              </w:rPr>
              <w:t>Gaziantep Metropolitan</w:t>
            </w:r>
            <w:r w:rsidRPr="00D366D6">
              <w:rPr>
                <w:rFonts w:asciiTheme="minorHAnsi" w:eastAsia="MS Mincho" w:hAnsiTheme="minorHAnsi"/>
                <w:sz w:val="20"/>
                <w:szCs w:val="20"/>
              </w:rPr>
              <w:t xml:space="preserve"> Municipality where the </w:t>
            </w:r>
            <w:r w:rsidR="008505A9">
              <w:rPr>
                <w:rFonts w:asciiTheme="minorHAnsi" w:eastAsia="MS Mincho" w:hAnsiTheme="minorHAnsi"/>
                <w:sz w:val="20"/>
                <w:szCs w:val="20"/>
              </w:rPr>
              <w:t>leachate</w:t>
            </w:r>
            <w:r w:rsidR="008505A9" w:rsidRPr="00D366D6">
              <w:rPr>
                <w:rFonts w:asciiTheme="minorHAnsi" w:eastAsia="MS Mincho" w:hAnsiTheme="minorHAnsi"/>
                <w:sz w:val="20"/>
                <w:szCs w:val="20"/>
              </w:rPr>
              <w:t xml:space="preserve"> </w:t>
            </w:r>
            <w:r w:rsidRPr="00D366D6">
              <w:rPr>
                <w:rFonts w:asciiTheme="minorHAnsi" w:eastAsia="MS Mincho" w:hAnsiTheme="minorHAnsi"/>
                <w:sz w:val="20"/>
                <w:szCs w:val="20"/>
              </w:rPr>
              <w:t xml:space="preserve">water is disposed. </w:t>
            </w:r>
            <w:r>
              <w:rPr>
                <w:rFonts w:asciiTheme="minorHAnsi" w:eastAsia="MS Mincho" w:hAnsiTheme="minorHAnsi"/>
                <w:sz w:val="20"/>
                <w:szCs w:val="20"/>
              </w:rPr>
              <w:t>There is declaration of</w:t>
            </w:r>
            <w:r w:rsidRPr="00D366D6">
              <w:rPr>
                <w:rFonts w:asciiTheme="minorHAnsi" w:eastAsia="MS Mincho" w:hAnsiTheme="minorHAnsi"/>
                <w:sz w:val="20"/>
                <w:szCs w:val="20"/>
              </w:rPr>
              <w:t xml:space="preserve"> </w:t>
            </w:r>
            <w:r>
              <w:rPr>
                <w:rFonts w:asciiTheme="minorHAnsi" w:eastAsia="MS Mincho" w:hAnsiTheme="minorHAnsi"/>
                <w:sz w:val="20"/>
                <w:szCs w:val="20"/>
              </w:rPr>
              <w:t>Gaziantep Metropolitan</w:t>
            </w:r>
            <w:r w:rsidRPr="00D366D6">
              <w:rPr>
                <w:rFonts w:asciiTheme="minorHAnsi" w:eastAsia="MS Mincho" w:hAnsiTheme="minorHAnsi"/>
                <w:sz w:val="20"/>
                <w:szCs w:val="20"/>
              </w:rPr>
              <w:t xml:space="preserve"> Municipality </w:t>
            </w:r>
            <w:r w:rsidR="00F67851">
              <w:rPr>
                <w:rFonts w:asciiTheme="minorHAnsi" w:eastAsia="MS Mincho" w:hAnsiTheme="minorHAnsi"/>
                <w:sz w:val="20"/>
                <w:szCs w:val="20"/>
              </w:rPr>
              <w:t>indicates that</w:t>
            </w:r>
            <w:r w:rsidRPr="00D366D6">
              <w:rPr>
                <w:rFonts w:asciiTheme="minorHAnsi" w:eastAsia="MS Mincho" w:hAnsiTheme="minorHAnsi"/>
                <w:sz w:val="20"/>
                <w:szCs w:val="20"/>
              </w:rPr>
              <w:t xml:space="preserve"> they </w:t>
            </w:r>
            <w:r>
              <w:rPr>
                <w:rFonts w:asciiTheme="minorHAnsi" w:eastAsia="MS Mincho" w:hAnsiTheme="minorHAnsi"/>
                <w:sz w:val="20"/>
                <w:szCs w:val="20"/>
              </w:rPr>
              <w:t>are responsible of collecting</w:t>
            </w:r>
            <w:r w:rsidRPr="00D366D6">
              <w:rPr>
                <w:rFonts w:asciiTheme="minorHAnsi" w:eastAsia="MS Mincho" w:hAnsiTheme="minorHAnsi"/>
                <w:sz w:val="20"/>
                <w:szCs w:val="20"/>
              </w:rPr>
              <w:t xml:space="preserve"> the </w:t>
            </w:r>
            <w:r w:rsidR="008505A9">
              <w:rPr>
                <w:rFonts w:asciiTheme="minorHAnsi" w:eastAsia="MS Mincho" w:hAnsiTheme="minorHAnsi"/>
                <w:sz w:val="20"/>
                <w:szCs w:val="20"/>
              </w:rPr>
              <w:t>leachate</w:t>
            </w:r>
            <w:r w:rsidR="008505A9" w:rsidRPr="00D366D6">
              <w:rPr>
                <w:rFonts w:asciiTheme="minorHAnsi" w:eastAsia="MS Mincho" w:hAnsiTheme="minorHAnsi"/>
                <w:sz w:val="20"/>
                <w:szCs w:val="20"/>
              </w:rPr>
              <w:t xml:space="preserve"> </w:t>
            </w:r>
            <w:r w:rsidRPr="00D366D6">
              <w:rPr>
                <w:rFonts w:asciiTheme="minorHAnsi" w:eastAsia="MS Mincho" w:hAnsiTheme="minorHAnsi"/>
                <w:sz w:val="20"/>
                <w:szCs w:val="20"/>
              </w:rPr>
              <w:t xml:space="preserve">from </w:t>
            </w:r>
            <w:r>
              <w:rPr>
                <w:rFonts w:asciiTheme="minorHAnsi" w:eastAsia="MS Mincho" w:hAnsiTheme="minorHAnsi"/>
                <w:sz w:val="20"/>
                <w:szCs w:val="20"/>
              </w:rPr>
              <w:t>the project site.</w:t>
            </w:r>
          </w:p>
        </w:tc>
      </w:tr>
      <w:tr w:rsidR="00BE6340" w:rsidRPr="0005374F" w14:paraId="4E899E4F"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7E7AC344"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46A1F6E6"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Annually</w:t>
            </w:r>
          </w:p>
        </w:tc>
      </w:tr>
      <w:tr w:rsidR="00BE6340" w:rsidRPr="0005374F" w14:paraId="4C2C225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108B24DA"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4511851A"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32C515E5"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42E530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1033EAD8"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69D1D499"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4DE5B939"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00FFA10B" w14:textId="3E376F1A" w:rsidR="00BE6340" w:rsidRPr="00547FE8" w:rsidRDefault="00D366D6"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trike/>
                <w:color w:val="auto"/>
                <w:sz w:val="20"/>
                <w:szCs w:val="20"/>
              </w:rPr>
            </w:pPr>
            <w:r>
              <w:rPr>
                <w:rFonts w:asciiTheme="minorHAnsi" w:hAnsiTheme="minorHAnsi"/>
                <w:sz w:val="20"/>
                <w:szCs w:val="20"/>
              </w:rPr>
              <w:t>-</w:t>
            </w:r>
          </w:p>
        </w:tc>
      </w:tr>
    </w:tbl>
    <w:p w14:paraId="31D5D4DD" w14:textId="77777777" w:rsidR="00BE6340" w:rsidRDefault="00BE6340" w:rsidP="00BE6340">
      <w:pPr>
        <w:spacing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17EF5788"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353FB13"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77D3EB1B" w14:textId="77777777" w:rsidR="00BE6340" w:rsidRPr="00712EE9"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Hazardous waste processing</w:t>
            </w:r>
          </w:p>
        </w:tc>
      </w:tr>
      <w:tr w:rsidR="00BE6340" w:rsidRPr="0005374F" w14:paraId="45B29FD5"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3FDC57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Unit</w:t>
            </w:r>
          </w:p>
        </w:tc>
        <w:tc>
          <w:tcPr>
            <w:tcW w:w="3519" w:type="pct"/>
          </w:tcPr>
          <w:p w14:paraId="498D1D87"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4D09065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0AA7569"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56671E7A"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cs="Arial"/>
                <w:sz w:val="20"/>
                <w:szCs w:val="20"/>
              </w:rPr>
              <w:t>-</w:t>
            </w:r>
          </w:p>
        </w:tc>
      </w:tr>
      <w:tr w:rsidR="00BE6340" w:rsidRPr="0005374F" w14:paraId="3C5DE79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E45E1AB"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09EF4CB1"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Assessment of waste management practice</w:t>
            </w:r>
          </w:p>
        </w:tc>
      </w:tr>
      <w:tr w:rsidR="00BE6340" w:rsidRPr="0005374F" w14:paraId="6AFD70D1"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798B262F"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6A44C318"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yellow"/>
              </w:rPr>
            </w:pPr>
            <w:r w:rsidRPr="00DA646F">
              <w:rPr>
                <w:rFonts w:asciiTheme="minorHAnsi" w:eastAsia="MS Mincho" w:hAnsiTheme="minorHAnsi"/>
                <w:sz w:val="20"/>
                <w:szCs w:val="20"/>
              </w:rPr>
              <w:t xml:space="preserve">The landfill is only accepting municipal waste and not accepting hazardous waste. In accordance with the currently law and regulations, hazardous waste is only managed at special purpose facilities.  </w:t>
            </w:r>
          </w:p>
        </w:tc>
      </w:tr>
      <w:tr w:rsidR="00BE6340" w:rsidRPr="0005374F" w14:paraId="63AE4D62"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17DE00DB"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3AD3A002"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w:t>
            </w:r>
          </w:p>
        </w:tc>
      </w:tr>
      <w:tr w:rsidR="00BE6340" w:rsidRPr="0005374F" w14:paraId="115966E3"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30DB8E95"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71F9A5C5"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Continuously</w:t>
            </w:r>
          </w:p>
        </w:tc>
      </w:tr>
      <w:tr w:rsidR="00BE6340" w:rsidRPr="0005374F" w14:paraId="6529745A"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DCCD0BB"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25706D9A"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w:t>
            </w:r>
          </w:p>
        </w:tc>
      </w:tr>
      <w:tr w:rsidR="00BE6340" w:rsidRPr="0005374F" w14:paraId="199FD3A7"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2617E82"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713F0496"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hAnsiTheme="minorHAnsi" w:cs="Arial"/>
                <w:sz w:val="20"/>
                <w:szCs w:val="20"/>
              </w:rPr>
              <w:t>To ensure that t</w:t>
            </w:r>
            <w:r w:rsidRPr="00CA130B">
              <w:rPr>
                <w:rFonts w:asciiTheme="minorHAnsi" w:hAnsiTheme="minorHAnsi" w:cs="Arial"/>
                <w:sz w:val="20"/>
                <w:szCs w:val="20"/>
              </w:rPr>
              <w:t xml:space="preserve">he project </w:t>
            </w:r>
            <w:r>
              <w:rPr>
                <w:rFonts w:asciiTheme="minorHAnsi" w:hAnsiTheme="minorHAnsi" w:cs="Arial"/>
                <w:sz w:val="20"/>
                <w:szCs w:val="20"/>
              </w:rPr>
              <w:t>is</w:t>
            </w:r>
            <w:r w:rsidRPr="00CA130B">
              <w:rPr>
                <w:rFonts w:asciiTheme="minorHAnsi" w:hAnsiTheme="minorHAnsi" w:cs="Arial"/>
                <w:sz w:val="20"/>
                <w:szCs w:val="20"/>
              </w:rPr>
              <w:t xml:space="preserve"> not function as a hazardous waste disposal or processing facility (i.e., as a hazardous waste gasification – or incineration facility). </w:t>
            </w:r>
          </w:p>
        </w:tc>
      </w:tr>
      <w:tr w:rsidR="00BE6340" w:rsidRPr="0005374F" w14:paraId="63984233"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3875A1A"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1A986646"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bl>
    <w:p w14:paraId="63309643" w14:textId="77777777" w:rsidR="00BE6340" w:rsidRDefault="00BE6340" w:rsidP="00BE6340">
      <w:pPr>
        <w:spacing w:line="240" w:lineRule="auto"/>
      </w:pPr>
    </w:p>
    <w:bookmarkEnd w:id="45"/>
    <w:p w14:paraId="55B8D616" w14:textId="5FAAA2CB" w:rsidR="00604E33" w:rsidRDefault="00604E33" w:rsidP="00604E33">
      <w:pPr>
        <w:spacing w:before="240" w:line="240" w:lineRule="auto"/>
        <w:rPr>
          <w:b/>
          <w:color w:val="3C3C3C" w:themeColor="text1" w:themeShade="BF"/>
          <w:lang w:val="en-GB"/>
        </w:rPr>
      </w:pPr>
      <w:r w:rsidRPr="00CC0AF9">
        <w:rPr>
          <w:b/>
          <w:color w:val="3C3C3C" w:themeColor="text1" w:themeShade="BF"/>
          <w:lang w:val="en-GB"/>
        </w:rPr>
        <w:t>SDG 8 (Indicators 8.</w:t>
      </w:r>
      <w:r>
        <w:rPr>
          <w:b/>
          <w:color w:val="3C3C3C" w:themeColor="text1" w:themeShade="BF"/>
          <w:lang w:val="en-GB"/>
        </w:rPr>
        <w:t>6.1</w:t>
      </w:r>
      <w:r w:rsidRPr="00CC0AF9">
        <w:rPr>
          <w:b/>
          <w:color w:val="3C3C3C" w:themeColor="text1" w:themeShade="BF"/>
          <w:lang w:val="en-GB"/>
        </w:rPr>
        <w:t>)</w:t>
      </w:r>
    </w:p>
    <w:p w14:paraId="5C19A6D5" w14:textId="0CDEBDB1" w:rsidR="00604E33" w:rsidRDefault="00604E33" w:rsidP="00BE6340">
      <w:pPr>
        <w:spacing w:before="240" w:line="240" w:lineRule="auto"/>
        <w:rPr>
          <w:b/>
          <w:color w:val="3C3C3C" w:themeColor="text1" w:themeShade="BF"/>
          <w:lang w:val="en-GB"/>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680" w:firstRow="0" w:lastRow="0" w:firstColumn="1" w:lastColumn="0" w:noHBand="1" w:noVBand="1"/>
      </w:tblPr>
      <w:tblGrid>
        <w:gridCol w:w="2830"/>
        <w:gridCol w:w="6792"/>
      </w:tblGrid>
      <w:tr w:rsidR="001E3E85" w:rsidRPr="0005374F" w14:paraId="099E795C" w14:textId="77777777" w:rsidTr="00544A00">
        <w:trPr>
          <w:trHeight w:val="207"/>
        </w:trPr>
        <w:tc>
          <w:tcPr>
            <w:cnfStyle w:val="001000000000" w:firstRow="0" w:lastRow="0" w:firstColumn="1" w:lastColumn="0" w:oddVBand="0" w:evenVBand="0" w:oddHBand="0" w:evenHBand="0" w:firstRowFirstColumn="0" w:firstRowLastColumn="0" w:lastRowFirstColumn="0" w:lastRowLastColumn="0"/>
            <w:tcW w:w="2830" w:type="dxa"/>
          </w:tcPr>
          <w:p w14:paraId="778C0BA6"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bookmarkStart w:id="46" w:name="_Hlk97721257"/>
            <w:r w:rsidRPr="0005374F">
              <w:rPr>
                <w:rFonts w:asciiTheme="minorHAnsi" w:hAnsiTheme="minorHAnsi"/>
                <w:color w:val="FFFFFF" w:themeColor="background1"/>
                <w:sz w:val="20"/>
                <w:szCs w:val="20"/>
              </w:rPr>
              <w:t>Data / Parameter</w:t>
            </w:r>
          </w:p>
        </w:tc>
        <w:tc>
          <w:tcPr>
            <w:tcW w:w="6792" w:type="dxa"/>
          </w:tcPr>
          <w:p w14:paraId="52A7C787" w14:textId="77777777"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highlight w:val="yellow"/>
              </w:rPr>
            </w:pPr>
            <w:r w:rsidRPr="00B1515B">
              <w:rPr>
                <w:b/>
                <w:bCs/>
                <w:color w:val="515151" w:themeColor="text1"/>
                <w:sz w:val="20"/>
                <w:szCs w:val="20"/>
              </w:rPr>
              <w:t>Quality of employment</w:t>
            </w:r>
          </w:p>
        </w:tc>
      </w:tr>
      <w:tr w:rsidR="001E3E85" w:rsidRPr="0005374F" w14:paraId="41CE2FF4" w14:textId="77777777" w:rsidTr="001E3E85">
        <w:trPr>
          <w:trHeight w:val="207"/>
        </w:trPr>
        <w:tc>
          <w:tcPr>
            <w:cnfStyle w:val="001000000000" w:firstRow="0" w:lastRow="0" w:firstColumn="1" w:lastColumn="0" w:oddVBand="0" w:evenVBand="0" w:oddHBand="0" w:evenHBand="0" w:firstRowFirstColumn="0" w:firstRowLastColumn="0" w:lastRowFirstColumn="0" w:lastRowLastColumn="0"/>
            <w:tcW w:w="2830" w:type="dxa"/>
          </w:tcPr>
          <w:p w14:paraId="1FA286CE" w14:textId="77777777" w:rsidR="00604E33" w:rsidRPr="0005374F" w:rsidRDefault="00604E33" w:rsidP="00604E3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6792" w:type="dxa"/>
          </w:tcPr>
          <w:p w14:paraId="391A5225" w14:textId="68158794" w:rsidR="00604E33" w:rsidRPr="00604E33" w:rsidRDefault="00604E33" w:rsidP="00604E3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 xml:space="preserve">Number </w:t>
            </w:r>
          </w:p>
        </w:tc>
      </w:tr>
      <w:tr w:rsidR="001E3E85" w:rsidRPr="0005374F" w14:paraId="2A2B39D5" w14:textId="77777777" w:rsidTr="001E3E85">
        <w:trPr>
          <w:trHeight w:val="207"/>
        </w:trPr>
        <w:tc>
          <w:tcPr>
            <w:cnfStyle w:val="001000000000" w:firstRow="0" w:lastRow="0" w:firstColumn="1" w:lastColumn="0" w:oddVBand="0" w:evenVBand="0" w:oddHBand="0" w:evenHBand="0" w:firstRowFirstColumn="0" w:firstRowLastColumn="0" w:lastRowFirstColumn="0" w:lastRowLastColumn="0"/>
            <w:tcW w:w="2830" w:type="dxa"/>
          </w:tcPr>
          <w:p w14:paraId="1E128DAB" w14:textId="77777777" w:rsidR="00604E33" w:rsidRPr="0005374F" w:rsidRDefault="00604E33" w:rsidP="00604E3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6792" w:type="dxa"/>
          </w:tcPr>
          <w:p w14:paraId="48D18D6C" w14:textId="507B6C0D" w:rsidR="00604E33" w:rsidRPr="00604E33" w:rsidRDefault="00604E33" w:rsidP="00604E3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Number</w:t>
            </w:r>
            <w:r>
              <w:rPr>
                <w:sz w:val="20"/>
                <w:szCs w:val="22"/>
              </w:rPr>
              <w:t xml:space="preserve"> </w:t>
            </w:r>
            <w:r w:rsidRPr="0033035C">
              <w:rPr>
                <w:sz w:val="20"/>
                <w:szCs w:val="22"/>
              </w:rPr>
              <w:t>of trainings</w:t>
            </w:r>
          </w:p>
        </w:tc>
      </w:tr>
      <w:tr w:rsidR="001E3E85" w:rsidRPr="0005374F" w14:paraId="2FFE5A9F" w14:textId="77777777" w:rsidTr="001E3E85">
        <w:trPr>
          <w:trHeight w:val="207"/>
        </w:trPr>
        <w:tc>
          <w:tcPr>
            <w:cnfStyle w:val="001000000000" w:firstRow="0" w:lastRow="0" w:firstColumn="1" w:lastColumn="0" w:oddVBand="0" w:evenVBand="0" w:oddHBand="0" w:evenHBand="0" w:firstRowFirstColumn="0" w:firstRowLastColumn="0" w:lastRowFirstColumn="0" w:lastRowLastColumn="0"/>
            <w:tcW w:w="2830" w:type="dxa"/>
          </w:tcPr>
          <w:p w14:paraId="575672CD" w14:textId="77777777" w:rsidR="00604E33" w:rsidRPr="0005374F" w:rsidRDefault="00604E33" w:rsidP="00604E33">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6792" w:type="dxa"/>
          </w:tcPr>
          <w:p w14:paraId="6382E7AA" w14:textId="5C42525C" w:rsidR="00604E33" w:rsidRPr="00604E33" w:rsidRDefault="00604E33" w:rsidP="00604E3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2"/>
              </w:rPr>
            </w:pPr>
            <w:r w:rsidRPr="00840238">
              <w:rPr>
                <w:sz w:val="20"/>
                <w:szCs w:val="22"/>
              </w:rPr>
              <w:t>Number of Trainings sessions held</w:t>
            </w:r>
          </w:p>
        </w:tc>
      </w:tr>
      <w:tr w:rsidR="001E3E85" w:rsidRPr="0005374F" w14:paraId="40AF9C9D" w14:textId="77777777" w:rsidTr="001E3E85">
        <w:trPr>
          <w:trHeight w:val="207"/>
        </w:trPr>
        <w:tc>
          <w:tcPr>
            <w:cnfStyle w:val="001000000000" w:firstRow="0" w:lastRow="0" w:firstColumn="1" w:lastColumn="0" w:oddVBand="0" w:evenVBand="0" w:oddHBand="0" w:evenHBand="0" w:firstRowFirstColumn="0" w:firstRowLastColumn="0" w:lastRowFirstColumn="0" w:lastRowLastColumn="0"/>
            <w:tcW w:w="2830" w:type="dxa"/>
          </w:tcPr>
          <w:p w14:paraId="4BE754E3"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6792" w:type="dxa"/>
          </w:tcPr>
          <w:p w14:paraId="04B05B1D" w14:textId="213D3B03" w:rsidR="00604E33" w:rsidRDefault="004C750F"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sz w:val="20"/>
                <w:szCs w:val="20"/>
              </w:rPr>
            </w:pPr>
            <w:r>
              <w:rPr>
                <w:rFonts w:asciiTheme="minorHAnsi" w:eastAsia="MS Mincho" w:hAnsiTheme="minorHAnsi"/>
                <w:sz w:val="20"/>
                <w:szCs w:val="20"/>
              </w:rPr>
              <w:t>9</w:t>
            </w:r>
            <w:r w:rsidR="00604E33">
              <w:rPr>
                <w:rFonts w:asciiTheme="minorHAnsi" w:eastAsia="MS Mincho" w:hAnsiTheme="minorHAnsi"/>
                <w:sz w:val="20"/>
                <w:szCs w:val="20"/>
              </w:rPr>
              <w:t xml:space="preserve"> trainings conducted</w:t>
            </w:r>
            <w:r>
              <w:rPr>
                <w:rFonts w:asciiTheme="minorHAnsi" w:eastAsia="MS Mincho" w:hAnsiTheme="minorHAnsi"/>
                <w:sz w:val="20"/>
                <w:szCs w:val="20"/>
              </w:rPr>
              <w:t>.</w:t>
            </w:r>
          </w:p>
          <w:p w14:paraId="73133A7D" w14:textId="77777777" w:rsidR="004C750F" w:rsidRDefault="004C750F"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sz w:val="20"/>
                <w:szCs w:val="20"/>
              </w:rPr>
            </w:pPr>
          </w:p>
          <w:tbl>
            <w:tblPr>
              <w:tblStyle w:val="TableGrid"/>
              <w:tblW w:w="6322" w:type="dxa"/>
              <w:tblLayout w:type="fixed"/>
              <w:tblLook w:val="04A0" w:firstRow="1" w:lastRow="0" w:firstColumn="1" w:lastColumn="0" w:noHBand="0" w:noVBand="1"/>
            </w:tblPr>
            <w:tblGrid>
              <w:gridCol w:w="1873"/>
              <w:gridCol w:w="4449"/>
            </w:tblGrid>
            <w:tr w:rsidR="000F4043" w:rsidRPr="00171422" w14:paraId="7E6A629C" w14:textId="77777777" w:rsidTr="00544A00">
              <w:trPr>
                <w:trHeight w:val="270"/>
              </w:trPr>
              <w:tc>
                <w:tcPr>
                  <w:tcW w:w="1873" w:type="dxa"/>
                  <w:shd w:val="clear" w:color="auto" w:fill="auto"/>
                  <w:noWrap/>
                  <w:hideMark/>
                </w:tcPr>
                <w:p w14:paraId="31291AA8" w14:textId="77777777"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Sr No.</w:t>
                  </w:r>
                </w:p>
              </w:tc>
              <w:tc>
                <w:tcPr>
                  <w:tcW w:w="4449" w:type="dxa"/>
                  <w:shd w:val="clear" w:color="auto" w:fill="auto"/>
                  <w:noWrap/>
                  <w:hideMark/>
                </w:tcPr>
                <w:p w14:paraId="4B44E9A1" w14:textId="77777777"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Training Date</w:t>
                  </w:r>
                </w:p>
              </w:tc>
            </w:tr>
            <w:tr w:rsidR="000F4043" w:rsidRPr="00171422" w14:paraId="47F0C4DC" w14:textId="77777777" w:rsidTr="00544A00">
              <w:trPr>
                <w:trHeight w:val="260"/>
              </w:trPr>
              <w:tc>
                <w:tcPr>
                  <w:tcW w:w="1873" w:type="dxa"/>
                  <w:shd w:val="clear" w:color="auto" w:fill="auto"/>
                  <w:noWrap/>
                  <w:hideMark/>
                </w:tcPr>
                <w:p w14:paraId="2EE43E3C" w14:textId="77777777"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1</w:t>
                  </w:r>
                </w:p>
              </w:tc>
              <w:tc>
                <w:tcPr>
                  <w:tcW w:w="4449" w:type="dxa"/>
                  <w:shd w:val="clear" w:color="auto" w:fill="auto"/>
                  <w:noWrap/>
                  <w:hideMark/>
                </w:tcPr>
                <w:p w14:paraId="4E7FD524"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08-09/05/2019</w:t>
                  </w:r>
                </w:p>
              </w:tc>
            </w:tr>
            <w:tr w:rsidR="000F4043" w:rsidRPr="00171422" w14:paraId="512189F0" w14:textId="77777777" w:rsidTr="00544A00">
              <w:trPr>
                <w:trHeight w:val="260"/>
              </w:trPr>
              <w:tc>
                <w:tcPr>
                  <w:tcW w:w="1873" w:type="dxa"/>
                  <w:shd w:val="clear" w:color="auto" w:fill="auto"/>
                  <w:noWrap/>
                  <w:hideMark/>
                </w:tcPr>
                <w:p w14:paraId="13984C90" w14:textId="77777777"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2</w:t>
                  </w:r>
                </w:p>
              </w:tc>
              <w:tc>
                <w:tcPr>
                  <w:tcW w:w="4449" w:type="dxa"/>
                  <w:shd w:val="clear" w:color="auto" w:fill="auto"/>
                  <w:noWrap/>
                  <w:hideMark/>
                </w:tcPr>
                <w:p w14:paraId="24AB0D14"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03-04/04/2019</w:t>
                  </w:r>
                </w:p>
              </w:tc>
            </w:tr>
            <w:tr w:rsidR="000F4043" w:rsidRPr="00171422" w14:paraId="74A81988" w14:textId="77777777" w:rsidTr="00544A00">
              <w:trPr>
                <w:trHeight w:val="260"/>
              </w:trPr>
              <w:tc>
                <w:tcPr>
                  <w:tcW w:w="1873" w:type="dxa"/>
                  <w:shd w:val="clear" w:color="auto" w:fill="auto"/>
                  <w:noWrap/>
                  <w:hideMark/>
                </w:tcPr>
                <w:p w14:paraId="63072BC9" w14:textId="5C0B16DA"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3</w:t>
                  </w:r>
                </w:p>
              </w:tc>
              <w:tc>
                <w:tcPr>
                  <w:tcW w:w="4449" w:type="dxa"/>
                  <w:shd w:val="clear" w:color="auto" w:fill="auto"/>
                  <w:noWrap/>
                  <w:hideMark/>
                </w:tcPr>
                <w:p w14:paraId="3DE4268F"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24-25/12/2019</w:t>
                  </w:r>
                </w:p>
              </w:tc>
            </w:tr>
            <w:tr w:rsidR="000F4043" w:rsidRPr="00171422" w14:paraId="72FD7977" w14:textId="77777777" w:rsidTr="00544A00">
              <w:trPr>
                <w:trHeight w:val="260"/>
              </w:trPr>
              <w:tc>
                <w:tcPr>
                  <w:tcW w:w="1873" w:type="dxa"/>
                  <w:shd w:val="clear" w:color="auto" w:fill="auto"/>
                  <w:noWrap/>
                  <w:hideMark/>
                </w:tcPr>
                <w:p w14:paraId="793D2C5C" w14:textId="3C719801"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4</w:t>
                  </w:r>
                </w:p>
              </w:tc>
              <w:tc>
                <w:tcPr>
                  <w:tcW w:w="4449" w:type="dxa"/>
                  <w:shd w:val="clear" w:color="auto" w:fill="auto"/>
                  <w:noWrap/>
                  <w:hideMark/>
                </w:tcPr>
                <w:p w14:paraId="1536D105"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16-17/07/2019</w:t>
                  </w:r>
                </w:p>
              </w:tc>
            </w:tr>
            <w:tr w:rsidR="000F4043" w:rsidRPr="00171422" w14:paraId="2E30653A" w14:textId="77777777" w:rsidTr="00544A00">
              <w:trPr>
                <w:trHeight w:val="260"/>
              </w:trPr>
              <w:tc>
                <w:tcPr>
                  <w:tcW w:w="1873" w:type="dxa"/>
                  <w:shd w:val="clear" w:color="auto" w:fill="auto"/>
                  <w:noWrap/>
                  <w:hideMark/>
                </w:tcPr>
                <w:p w14:paraId="52C3CB21" w14:textId="4CD371E0"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5</w:t>
                  </w:r>
                </w:p>
              </w:tc>
              <w:tc>
                <w:tcPr>
                  <w:tcW w:w="4449" w:type="dxa"/>
                  <w:shd w:val="clear" w:color="auto" w:fill="auto"/>
                  <w:noWrap/>
                  <w:hideMark/>
                </w:tcPr>
                <w:p w14:paraId="39027432"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18-19/06/2019</w:t>
                  </w:r>
                </w:p>
              </w:tc>
            </w:tr>
            <w:tr w:rsidR="000F4043" w:rsidRPr="00171422" w14:paraId="55535201" w14:textId="77777777" w:rsidTr="00544A00">
              <w:trPr>
                <w:trHeight w:val="260"/>
              </w:trPr>
              <w:tc>
                <w:tcPr>
                  <w:tcW w:w="1873" w:type="dxa"/>
                  <w:shd w:val="clear" w:color="auto" w:fill="auto"/>
                  <w:noWrap/>
                  <w:hideMark/>
                </w:tcPr>
                <w:p w14:paraId="6E93F0DF" w14:textId="66B0429D"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6</w:t>
                  </w:r>
                </w:p>
              </w:tc>
              <w:tc>
                <w:tcPr>
                  <w:tcW w:w="4449" w:type="dxa"/>
                  <w:shd w:val="clear" w:color="auto" w:fill="auto"/>
                  <w:noWrap/>
                  <w:hideMark/>
                </w:tcPr>
                <w:p w14:paraId="4EDB7CE6"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21-22/02/2019</w:t>
                  </w:r>
                </w:p>
              </w:tc>
            </w:tr>
            <w:tr w:rsidR="000F4043" w:rsidRPr="00171422" w14:paraId="1E4564B8" w14:textId="77777777" w:rsidTr="00544A00">
              <w:trPr>
                <w:trHeight w:val="260"/>
              </w:trPr>
              <w:tc>
                <w:tcPr>
                  <w:tcW w:w="1873" w:type="dxa"/>
                  <w:shd w:val="clear" w:color="auto" w:fill="auto"/>
                  <w:noWrap/>
                  <w:hideMark/>
                </w:tcPr>
                <w:p w14:paraId="405AFBDD" w14:textId="7D4B1DA8"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7</w:t>
                  </w:r>
                </w:p>
              </w:tc>
              <w:tc>
                <w:tcPr>
                  <w:tcW w:w="4449" w:type="dxa"/>
                  <w:shd w:val="clear" w:color="auto" w:fill="auto"/>
                  <w:noWrap/>
                  <w:hideMark/>
                </w:tcPr>
                <w:p w14:paraId="0C5E71EE"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02-03/03/2020</w:t>
                  </w:r>
                </w:p>
              </w:tc>
            </w:tr>
            <w:tr w:rsidR="000F4043" w:rsidRPr="00171422" w14:paraId="1AD49D63" w14:textId="77777777" w:rsidTr="00544A00">
              <w:trPr>
                <w:trHeight w:val="260"/>
              </w:trPr>
              <w:tc>
                <w:tcPr>
                  <w:tcW w:w="1873" w:type="dxa"/>
                  <w:shd w:val="clear" w:color="auto" w:fill="auto"/>
                  <w:noWrap/>
                  <w:hideMark/>
                </w:tcPr>
                <w:p w14:paraId="30013414" w14:textId="45CC019B"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8</w:t>
                  </w:r>
                </w:p>
              </w:tc>
              <w:tc>
                <w:tcPr>
                  <w:tcW w:w="4449" w:type="dxa"/>
                  <w:shd w:val="clear" w:color="auto" w:fill="auto"/>
                  <w:noWrap/>
                  <w:hideMark/>
                </w:tcPr>
                <w:p w14:paraId="1970E381"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27-28/07/2020</w:t>
                  </w:r>
                </w:p>
              </w:tc>
            </w:tr>
            <w:tr w:rsidR="000F4043" w:rsidRPr="00171422" w14:paraId="084AA9B7" w14:textId="77777777" w:rsidTr="00544A00">
              <w:trPr>
                <w:trHeight w:val="260"/>
              </w:trPr>
              <w:tc>
                <w:tcPr>
                  <w:tcW w:w="1873" w:type="dxa"/>
                  <w:shd w:val="clear" w:color="auto" w:fill="auto"/>
                  <w:noWrap/>
                  <w:hideMark/>
                </w:tcPr>
                <w:p w14:paraId="4DDF459E" w14:textId="1F3D6DB9" w:rsidR="000F4043" w:rsidRPr="00544A00" w:rsidRDefault="000F4043" w:rsidP="00544A00">
                  <w:pPr>
                    <w:spacing w:line="240" w:lineRule="auto"/>
                    <w:contextualSpacing w:val="0"/>
                    <w:jc w:val="center"/>
                    <w:rPr>
                      <w:rFonts w:eastAsia="Times New Roman" w:cs="Calibri"/>
                      <w:b/>
                      <w:bCs/>
                      <w:color w:val="515151" w:themeColor="text1"/>
                      <w:sz w:val="20"/>
                      <w:szCs w:val="20"/>
                    </w:rPr>
                  </w:pPr>
                  <w:r w:rsidRPr="00544A00">
                    <w:rPr>
                      <w:rFonts w:eastAsia="Times New Roman" w:cs="Calibri"/>
                      <w:b/>
                      <w:bCs/>
                      <w:color w:val="515151" w:themeColor="text1"/>
                      <w:sz w:val="20"/>
                      <w:szCs w:val="20"/>
                    </w:rPr>
                    <w:t>9</w:t>
                  </w:r>
                </w:p>
              </w:tc>
              <w:tc>
                <w:tcPr>
                  <w:tcW w:w="4449" w:type="dxa"/>
                  <w:shd w:val="clear" w:color="auto" w:fill="auto"/>
                  <w:noWrap/>
                  <w:hideMark/>
                </w:tcPr>
                <w:p w14:paraId="018C8EB0" w14:textId="77777777" w:rsidR="000F4043" w:rsidRPr="00544A00" w:rsidRDefault="000F4043" w:rsidP="00544A00">
                  <w:pPr>
                    <w:spacing w:line="240" w:lineRule="auto"/>
                    <w:contextualSpacing w:val="0"/>
                    <w:jc w:val="center"/>
                    <w:rPr>
                      <w:rFonts w:eastAsia="Times New Roman" w:cs="Calibri"/>
                      <w:color w:val="515151" w:themeColor="text1"/>
                      <w:sz w:val="20"/>
                      <w:szCs w:val="20"/>
                    </w:rPr>
                  </w:pPr>
                  <w:r w:rsidRPr="00544A00">
                    <w:rPr>
                      <w:rFonts w:eastAsia="Times New Roman" w:cs="Calibri"/>
                      <w:color w:val="515151" w:themeColor="text1"/>
                      <w:sz w:val="20"/>
                      <w:szCs w:val="20"/>
                    </w:rPr>
                    <w:t>05-06/01/2021</w:t>
                  </w:r>
                </w:p>
              </w:tc>
            </w:tr>
          </w:tbl>
          <w:p w14:paraId="7CA4286B" w14:textId="77777777"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1E3E85" w:rsidRPr="0005374F" w14:paraId="23C99217" w14:textId="77777777" w:rsidTr="001E3E85">
        <w:trPr>
          <w:trHeight w:val="683"/>
        </w:trPr>
        <w:tc>
          <w:tcPr>
            <w:cnfStyle w:val="001000000000" w:firstRow="0" w:lastRow="0" w:firstColumn="1" w:lastColumn="0" w:oddVBand="0" w:evenVBand="0" w:oddHBand="0" w:evenHBand="0" w:firstRowFirstColumn="0" w:firstRowLastColumn="0" w:lastRowFirstColumn="0" w:lastRowLastColumn="0"/>
            <w:tcW w:w="2830" w:type="dxa"/>
          </w:tcPr>
          <w:p w14:paraId="2C1803BC"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6792" w:type="dxa"/>
          </w:tcPr>
          <w:p w14:paraId="30540ED3" w14:textId="51D9355B"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04E33">
              <w:rPr>
                <w:color w:val="515151" w:themeColor="text1"/>
                <w:sz w:val="20"/>
                <w:szCs w:val="20"/>
              </w:rPr>
              <w:t>Training certificates</w:t>
            </w:r>
          </w:p>
        </w:tc>
      </w:tr>
      <w:tr w:rsidR="001E3E85" w:rsidRPr="0005374F" w14:paraId="78987DCA" w14:textId="77777777" w:rsidTr="001E3E85">
        <w:trPr>
          <w:trHeight w:val="113"/>
        </w:trPr>
        <w:tc>
          <w:tcPr>
            <w:cnfStyle w:val="001000000000" w:firstRow="0" w:lastRow="0" w:firstColumn="1" w:lastColumn="0" w:oddVBand="0" w:evenVBand="0" w:oddHBand="0" w:evenHBand="0" w:firstRowFirstColumn="0" w:firstRowLastColumn="0" w:lastRowFirstColumn="0" w:lastRowLastColumn="0"/>
            <w:tcW w:w="2830" w:type="dxa"/>
          </w:tcPr>
          <w:p w14:paraId="06F6433E"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6792" w:type="dxa"/>
          </w:tcPr>
          <w:p w14:paraId="307E4E8E" w14:textId="5F30595E"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04E33">
              <w:rPr>
                <w:color w:val="515151" w:themeColor="text1"/>
                <w:sz w:val="20"/>
                <w:szCs w:val="20"/>
              </w:rPr>
              <w:t>Once for each monitoring period</w:t>
            </w:r>
          </w:p>
        </w:tc>
      </w:tr>
      <w:tr w:rsidR="001E3E85" w:rsidRPr="0005374F" w14:paraId="71A539D5" w14:textId="77777777" w:rsidTr="001E3E85">
        <w:trPr>
          <w:trHeight w:val="184"/>
        </w:trPr>
        <w:tc>
          <w:tcPr>
            <w:cnfStyle w:val="001000000000" w:firstRow="0" w:lastRow="0" w:firstColumn="1" w:lastColumn="0" w:oddVBand="0" w:evenVBand="0" w:oddHBand="0" w:evenHBand="0" w:firstRowFirstColumn="0" w:firstRowLastColumn="0" w:lastRowFirstColumn="0" w:lastRowLastColumn="0"/>
            <w:tcW w:w="2830" w:type="dxa"/>
          </w:tcPr>
          <w:p w14:paraId="0D1EB748"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6792" w:type="dxa"/>
          </w:tcPr>
          <w:p w14:paraId="6E69F33C" w14:textId="08F829AE"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604E33">
              <w:rPr>
                <w:color w:val="515151" w:themeColor="text1"/>
                <w:sz w:val="20"/>
                <w:szCs w:val="20"/>
              </w:rPr>
              <w:t>Training certificates or training attendance records are provided during each monitoring period.</w:t>
            </w:r>
          </w:p>
        </w:tc>
      </w:tr>
      <w:tr w:rsidR="001E3E85" w:rsidRPr="0005374F" w14:paraId="7C749A09" w14:textId="77777777" w:rsidTr="001E3E85">
        <w:trPr>
          <w:trHeight w:val="184"/>
        </w:trPr>
        <w:tc>
          <w:tcPr>
            <w:cnfStyle w:val="001000000000" w:firstRow="0" w:lastRow="0" w:firstColumn="1" w:lastColumn="0" w:oddVBand="0" w:evenVBand="0" w:oddHBand="0" w:evenHBand="0" w:firstRowFirstColumn="0" w:firstRowLastColumn="0" w:lastRowFirstColumn="0" w:lastRowLastColumn="0"/>
            <w:tcW w:w="2830" w:type="dxa"/>
          </w:tcPr>
          <w:p w14:paraId="6AA89617"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6792" w:type="dxa"/>
          </w:tcPr>
          <w:p w14:paraId="6092D7FB" w14:textId="33069BD0" w:rsidR="00604E33" w:rsidRPr="002D02DD"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magenta"/>
              </w:rPr>
            </w:pPr>
            <w:r w:rsidRPr="00604E33">
              <w:rPr>
                <w:rFonts w:asciiTheme="minorHAnsi" w:eastAsia="MS Mincho" w:hAnsiTheme="minorHAnsi"/>
                <w:sz w:val="20"/>
                <w:szCs w:val="20"/>
              </w:rPr>
              <w:t>Monitoring the trainings to justify contribution to SDG 8.</w:t>
            </w:r>
            <w:r w:rsidR="005F6E9C">
              <w:rPr>
                <w:rFonts w:asciiTheme="minorHAnsi" w:eastAsia="MS Mincho" w:hAnsiTheme="minorHAnsi"/>
                <w:sz w:val="20"/>
                <w:szCs w:val="20"/>
              </w:rPr>
              <w:t>6</w:t>
            </w:r>
            <w:r w:rsidRPr="00604E33">
              <w:rPr>
                <w:rFonts w:asciiTheme="minorHAnsi" w:eastAsia="MS Mincho" w:hAnsiTheme="minorHAnsi"/>
                <w:sz w:val="20"/>
                <w:szCs w:val="20"/>
              </w:rPr>
              <w:t>.</w:t>
            </w:r>
            <w:r w:rsidR="005F6E9C">
              <w:rPr>
                <w:rFonts w:asciiTheme="minorHAnsi" w:eastAsia="MS Mincho" w:hAnsiTheme="minorHAnsi"/>
                <w:sz w:val="20"/>
                <w:szCs w:val="20"/>
              </w:rPr>
              <w:t>1.</w:t>
            </w:r>
            <w:r w:rsidRPr="00604E33">
              <w:rPr>
                <w:rFonts w:asciiTheme="minorHAnsi" w:eastAsia="MS Mincho" w:hAnsiTheme="minorHAnsi"/>
                <w:sz w:val="20"/>
                <w:szCs w:val="20"/>
              </w:rPr>
              <w:t xml:space="preserve"> Protect labour rights and promote safe and secure working environments for all workers, including migrant workers, in particular women migrants, and those in precarious employment</w:t>
            </w:r>
            <w:r>
              <w:rPr>
                <w:rFonts w:asciiTheme="minorHAnsi" w:eastAsia="MS Mincho" w:hAnsiTheme="minorHAnsi"/>
                <w:sz w:val="20"/>
                <w:szCs w:val="20"/>
              </w:rPr>
              <w:t>.</w:t>
            </w:r>
          </w:p>
        </w:tc>
      </w:tr>
      <w:tr w:rsidR="001E3E85" w:rsidRPr="0005374F" w14:paraId="5A632B48" w14:textId="77777777" w:rsidTr="001E3E85">
        <w:trPr>
          <w:trHeight w:val="184"/>
        </w:trPr>
        <w:tc>
          <w:tcPr>
            <w:cnfStyle w:val="001000000000" w:firstRow="0" w:lastRow="0" w:firstColumn="1" w:lastColumn="0" w:oddVBand="0" w:evenVBand="0" w:oddHBand="0" w:evenHBand="0" w:firstRowFirstColumn="0" w:firstRowLastColumn="0" w:lastRowFirstColumn="0" w:lastRowLastColumn="0"/>
            <w:tcW w:w="2830" w:type="dxa"/>
          </w:tcPr>
          <w:p w14:paraId="20465404" w14:textId="77777777" w:rsidR="00604E33" w:rsidRPr="0005374F" w:rsidRDefault="00604E33" w:rsidP="00D06E4B">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6792" w:type="dxa"/>
          </w:tcPr>
          <w:p w14:paraId="4511E3F6" w14:textId="77777777" w:rsidR="00604E33" w:rsidRPr="00B1515B" w:rsidRDefault="00604E33" w:rsidP="00D06E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bookmarkEnd w:id="46"/>
    </w:tbl>
    <w:p w14:paraId="581FEF5D" w14:textId="77777777" w:rsidR="00604E33" w:rsidRDefault="00604E33" w:rsidP="00BE6340">
      <w:pPr>
        <w:spacing w:before="240" w:line="240" w:lineRule="auto"/>
        <w:rPr>
          <w:b/>
          <w:color w:val="3C3C3C" w:themeColor="text1" w:themeShade="BF"/>
          <w:lang w:val="en-GB"/>
        </w:rPr>
      </w:pPr>
    </w:p>
    <w:p w14:paraId="5A016C38" w14:textId="4D94AF65" w:rsidR="00BE6340" w:rsidRDefault="00BE6340" w:rsidP="00BE6340">
      <w:pPr>
        <w:spacing w:before="240" w:line="240" w:lineRule="auto"/>
        <w:rPr>
          <w:b/>
          <w:color w:val="3C3C3C" w:themeColor="text1" w:themeShade="BF"/>
          <w:lang w:val="en-GB"/>
        </w:rPr>
      </w:pPr>
      <w:r w:rsidRPr="00CC0AF9">
        <w:rPr>
          <w:b/>
          <w:color w:val="3C3C3C" w:themeColor="text1" w:themeShade="BF"/>
          <w:lang w:val="en-GB"/>
        </w:rPr>
        <w:t>SDG 8 (Indicators 8.5.2)</w:t>
      </w:r>
    </w:p>
    <w:p w14:paraId="7C399682" w14:textId="77777777" w:rsidR="00CC0AF9" w:rsidRPr="00CC0AF9" w:rsidRDefault="00CC0AF9" w:rsidP="00BE6340">
      <w:pPr>
        <w:spacing w:before="240" w:line="240" w:lineRule="auto"/>
        <w:rPr>
          <w:b/>
          <w:color w:val="3C3C3C" w:themeColor="text1" w:themeShade="BF"/>
          <w:lang w:val="en-GB"/>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05374F" w14:paraId="7AC411AA"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3A17F0F"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bookmarkStart w:id="47" w:name="_Hlk97721283"/>
            <w:r w:rsidRPr="0005374F">
              <w:rPr>
                <w:rFonts w:asciiTheme="minorHAnsi" w:hAnsiTheme="minorHAnsi"/>
                <w:color w:val="FFFFFF" w:themeColor="background1"/>
                <w:sz w:val="20"/>
                <w:szCs w:val="20"/>
              </w:rPr>
              <w:t>Data / Parameter</w:t>
            </w:r>
          </w:p>
        </w:tc>
        <w:tc>
          <w:tcPr>
            <w:tcW w:w="3519" w:type="pct"/>
          </w:tcPr>
          <w:p w14:paraId="65940657"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highlight w:val="yellow"/>
              </w:rPr>
            </w:pPr>
            <w:r w:rsidRPr="00B1515B">
              <w:rPr>
                <w:b/>
                <w:bCs/>
                <w:color w:val="515151" w:themeColor="text1"/>
                <w:sz w:val="20"/>
                <w:szCs w:val="20"/>
              </w:rPr>
              <w:t>Quality of employment</w:t>
            </w:r>
          </w:p>
        </w:tc>
      </w:tr>
      <w:tr w:rsidR="00BE6340" w:rsidRPr="0005374F" w14:paraId="2C80734F"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EE6B3B3"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0388A722"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573E7436"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6D45AC4"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Description</w:t>
            </w:r>
          </w:p>
        </w:tc>
        <w:tc>
          <w:tcPr>
            <w:tcW w:w="3519" w:type="pct"/>
          </w:tcPr>
          <w:p w14:paraId="2BAAEC78"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Safe and healthy working conditions</w:t>
            </w:r>
          </w:p>
        </w:tc>
      </w:tr>
      <w:tr w:rsidR="00BE6340" w:rsidRPr="0005374F" w14:paraId="3B449969"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1FD1370"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783F9BB0" w14:textId="09473DE2" w:rsidR="00BE6340" w:rsidRPr="00B1515B" w:rsidRDefault="00171422"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C53787">
              <w:rPr>
                <w:color w:val="515151" w:themeColor="text1"/>
                <w:sz w:val="20"/>
                <w:szCs w:val="20"/>
              </w:rPr>
              <w:t>Attendance at trainings</w:t>
            </w:r>
            <w:r>
              <w:rPr>
                <w:color w:val="515151" w:themeColor="text1"/>
                <w:sz w:val="20"/>
                <w:szCs w:val="20"/>
              </w:rPr>
              <w:t>, a</w:t>
            </w:r>
            <w:r w:rsidR="00BE6340" w:rsidRPr="00B1515B">
              <w:rPr>
                <w:color w:val="515151" w:themeColor="text1"/>
                <w:sz w:val="20"/>
                <w:szCs w:val="20"/>
              </w:rPr>
              <w:t>ssessment of working conditions by checking safety material,</w:t>
            </w:r>
            <w:r>
              <w:rPr>
                <w:color w:val="515151" w:themeColor="text1"/>
                <w:sz w:val="20"/>
                <w:szCs w:val="20"/>
              </w:rPr>
              <w:t xml:space="preserve"> </w:t>
            </w:r>
            <w:r w:rsidR="00BE6340" w:rsidRPr="00B1515B">
              <w:rPr>
                <w:color w:val="515151" w:themeColor="text1"/>
                <w:sz w:val="20"/>
                <w:szCs w:val="20"/>
              </w:rPr>
              <w:t>tasks of the personnel etc.</w:t>
            </w:r>
          </w:p>
        </w:tc>
      </w:tr>
      <w:tr w:rsidR="00BE6340" w:rsidRPr="0005374F" w14:paraId="63D85664"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51BE2F54"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39FC05B1" w14:textId="77777777" w:rsidR="00BE6340"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sz w:val="20"/>
                <w:szCs w:val="20"/>
              </w:rPr>
            </w:pPr>
            <w:r w:rsidRPr="00837405">
              <w:rPr>
                <w:rFonts w:asciiTheme="minorHAnsi" w:eastAsia="MS Mincho" w:hAnsiTheme="minorHAnsi"/>
                <w:sz w:val="20"/>
                <w:szCs w:val="20"/>
              </w:rPr>
              <w:t>The project activity provides a safe working environment to its employees. The employees are also given training and education on occupational health and safety issues.</w:t>
            </w:r>
          </w:p>
          <w:p w14:paraId="082A8FB9" w14:textId="2068C589" w:rsidR="00756BDC" w:rsidRPr="00B1515B" w:rsidRDefault="00756BDC"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tc>
      </w:tr>
      <w:tr w:rsidR="00BE6340" w:rsidRPr="0005374F" w14:paraId="4C6DF8F3" w14:textId="77777777" w:rsidTr="00840238">
        <w:trPr>
          <w:trHeight w:val="683"/>
        </w:trPr>
        <w:tc>
          <w:tcPr>
            <w:cnfStyle w:val="001000000000" w:firstRow="0" w:lastRow="0" w:firstColumn="1" w:lastColumn="0" w:oddVBand="0" w:evenVBand="0" w:oddHBand="0" w:evenHBand="0" w:firstRowFirstColumn="0" w:firstRowLastColumn="0" w:lastRowFirstColumn="0" w:lastRowLastColumn="0"/>
            <w:tcW w:w="1481" w:type="pct"/>
          </w:tcPr>
          <w:p w14:paraId="7D771E47"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tcPr>
          <w:p w14:paraId="35A3FE43" w14:textId="2DE6255B" w:rsidR="00CC6A29" w:rsidRDefault="00171422"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Training certificates and safety materials built in the project site which ensures safe and healthy working conditions are checked.</w:t>
            </w:r>
            <w:r w:rsidR="00CC6A29">
              <w:rPr>
                <w:color w:val="515151" w:themeColor="text1"/>
                <w:sz w:val="20"/>
                <w:szCs w:val="20"/>
              </w:rPr>
              <w:t xml:space="preserve"> Safety materials built in the project site are;</w:t>
            </w:r>
          </w:p>
          <w:p w14:paraId="7133EB92" w14:textId="2B4A9340" w:rsidR="00CC6A29" w:rsidRDefault="00CC6A29" w:rsidP="00CC6A29">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Electricity shock warnings</w:t>
            </w:r>
          </w:p>
          <w:p w14:paraId="66FFC907" w14:textId="622B65CC" w:rsidR="00CC6A29" w:rsidRDefault="00CC6A29" w:rsidP="00CC6A29">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Fire extinguishers</w:t>
            </w:r>
          </w:p>
          <w:p w14:paraId="35ED2F15" w14:textId="14FCDA10" w:rsidR="00CC6A29" w:rsidRDefault="00CC6A29" w:rsidP="00CC6A29">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First aid station</w:t>
            </w:r>
          </w:p>
          <w:p w14:paraId="434647C4" w14:textId="27C980B9" w:rsidR="00CC6A29" w:rsidRDefault="00CC6A29" w:rsidP="00CC6A29">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CC6A29">
              <w:rPr>
                <w:color w:val="515151" w:themeColor="text1"/>
                <w:sz w:val="20"/>
                <w:szCs w:val="20"/>
              </w:rPr>
              <w:t xml:space="preserve">Precautions </w:t>
            </w:r>
            <w:r>
              <w:rPr>
                <w:color w:val="515151" w:themeColor="text1"/>
                <w:sz w:val="20"/>
                <w:szCs w:val="20"/>
              </w:rPr>
              <w:t>a</w:t>
            </w:r>
            <w:r w:rsidRPr="00CC6A29">
              <w:rPr>
                <w:color w:val="515151" w:themeColor="text1"/>
                <w:sz w:val="20"/>
                <w:szCs w:val="20"/>
              </w:rPr>
              <w:t xml:space="preserve">gainst </w:t>
            </w:r>
            <w:r>
              <w:rPr>
                <w:color w:val="515151" w:themeColor="text1"/>
                <w:sz w:val="20"/>
                <w:szCs w:val="20"/>
              </w:rPr>
              <w:t>c</w:t>
            </w:r>
            <w:r w:rsidRPr="00CC6A29">
              <w:rPr>
                <w:color w:val="515151" w:themeColor="text1"/>
                <w:sz w:val="20"/>
                <w:szCs w:val="20"/>
              </w:rPr>
              <w:t>orona</w:t>
            </w:r>
            <w:r>
              <w:rPr>
                <w:color w:val="515151" w:themeColor="text1"/>
                <w:sz w:val="20"/>
                <w:szCs w:val="20"/>
              </w:rPr>
              <w:t>v</w:t>
            </w:r>
            <w:r w:rsidRPr="00CC6A29">
              <w:rPr>
                <w:color w:val="515151" w:themeColor="text1"/>
                <w:sz w:val="20"/>
                <w:szCs w:val="20"/>
              </w:rPr>
              <w:t>irus</w:t>
            </w:r>
          </w:p>
          <w:p w14:paraId="6F3E6035" w14:textId="637EEFBB" w:rsidR="00CC6A29" w:rsidRDefault="00CC6A29" w:rsidP="00CC6A29">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CC6A29">
              <w:rPr>
                <w:color w:val="515151" w:themeColor="text1"/>
                <w:sz w:val="20"/>
                <w:szCs w:val="20"/>
              </w:rPr>
              <w:t xml:space="preserve">Prohibited </w:t>
            </w:r>
            <w:r>
              <w:rPr>
                <w:color w:val="515151" w:themeColor="text1"/>
                <w:sz w:val="20"/>
                <w:szCs w:val="20"/>
              </w:rPr>
              <w:t>a</w:t>
            </w:r>
            <w:r w:rsidRPr="00CC6A29">
              <w:rPr>
                <w:color w:val="515151" w:themeColor="text1"/>
                <w:sz w:val="20"/>
                <w:szCs w:val="20"/>
              </w:rPr>
              <w:t xml:space="preserve">ctions and </w:t>
            </w:r>
            <w:r>
              <w:rPr>
                <w:color w:val="515151" w:themeColor="text1"/>
                <w:sz w:val="20"/>
                <w:szCs w:val="20"/>
              </w:rPr>
              <w:t>w</w:t>
            </w:r>
            <w:r w:rsidRPr="00CC6A29">
              <w:rPr>
                <w:color w:val="515151" w:themeColor="text1"/>
                <w:sz w:val="20"/>
                <w:szCs w:val="20"/>
              </w:rPr>
              <w:t xml:space="preserve">arnings for </w:t>
            </w:r>
            <w:r>
              <w:rPr>
                <w:color w:val="515151" w:themeColor="text1"/>
                <w:sz w:val="20"/>
                <w:szCs w:val="20"/>
              </w:rPr>
              <w:t>t</w:t>
            </w:r>
            <w:r w:rsidRPr="00CC6A29">
              <w:rPr>
                <w:color w:val="515151" w:themeColor="text1"/>
                <w:sz w:val="20"/>
                <w:szCs w:val="20"/>
              </w:rPr>
              <w:t>ransformer</w:t>
            </w:r>
          </w:p>
          <w:p w14:paraId="32381B1B" w14:textId="29B8774E" w:rsidR="00CC6A29" w:rsidRPr="00544A00" w:rsidRDefault="00CC6A29" w:rsidP="00544A00">
            <w:pPr>
              <w:pStyle w:val="ListParagraph"/>
              <w:numPr>
                <w:ilvl w:val="0"/>
                <w:numId w:val="32"/>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CC6A29">
              <w:rPr>
                <w:color w:val="515151" w:themeColor="text1"/>
                <w:sz w:val="20"/>
                <w:szCs w:val="20"/>
              </w:rPr>
              <w:t xml:space="preserve">Protective </w:t>
            </w:r>
            <w:r>
              <w:rPr>
                <w:color w:val="515151" w:themeColor="text1"/>
                <w:sz w:val="20"/>
                <w:szCs w:val="20"/>
              </w:rPr>
              <w:t>e</w:t>
            </w:r>
            <w:r w:rsidRPr="00CC6A29">
              <w:rPr>
                <w:color w:val="515151" w:themeColor="text1"/>
                <w:sz w:val="20"/>
                <w:szCs w:val="20"/>
              </w:rPr>
              <w:t xml:space="preserve">quipment and </w:t>
            </w:r>
            <w:r>
              <w:rPr>
                <w:color w:val="515151" w:themeColor="text1"/>
                <w:sz w:val="20"/>
                <w:szCs w:val="20"/>
              </w:rPr>
              <w:t>w</w:t>
            </w:r>
            <w:r w:rsidRPr="00CC6A29">
              <w:rPr>
                <w:color w:val="515151" w:themeColor="text1"/>
                <w:sz w:val="20"/>
                <w:szCs w:val="20"/>
              </w:rPr>
              <w:t xml:space="preserve">arning </w:t>
            </w:r>
            <w:r>
              <w:rPr>
                <w:color w:val="515151" w:themeColor="text1"/>
                <w:sz w:val="20"/>
                <w:szCs w:val="20"/>
              </w:rPr>
              <w:t>s</w:t>
            </w:r>
            <w:r w:rsidRPr="00CC6A29">
              <w:rPr>
                <w:color w:val="515151" w:themeColor="text1"/>
                <w:sz w:val="20"/>
                <w:szCs w:val="20"/>
              </w:rPr>
              <w:t>igns</w:t>
            </w:r>
          </w:p>
          <w:p w14:paraId="31AC6920" w14:textId="77777777" w:rsidR="00CC6A29" w:rsidRDefault="00CC6A29"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p>
          <w:p w14:paraId="5DD195D5" w14:textId="0D1DB988" w:rsidR="00BE6340" w:rsidRPr="00B1515B" w:rsidRDefault="00663844"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color w:val="515151" w:themeColor="text1"/>
                <w:sz w:val="20"/>
                <w:szCs w:val="20"/>
              </w:rPr>
              <w:t>The evidence</w:t>
            </w:r>
            <w:r w:rsidR="00CC6A29">
              <w:rPr>
                <w:color w:val="515151" w:themeColor="text1"/>
                <w:sz w:val="20"/>
                <w:szCs w:val="20"/>
              </w:rPr>
              <w:t xml:space="preserve"> (photographs)</w:t>
            </w:r>
            <w:r>
              <w:rPr>
                <w:color w:val="515151" w:themeColor="text1"/>
                <w:sz w:val="20"/>
                <w:szCs w:val="20"/>
              </w:rPr>
              <w:t xml:space="preserve"> on </w:t>
            </w:r>
            <w:r w:rsidR="00430E4C" w:rsidRPr="00430E4C">
              <w:rPr>
                <w:color w:val="515151" w:themeColor="text1"/>
                <w:sz w:val="20"/>
                <w:szCs w:val="20"/>
              </w:rPr>
              <w:t>safety materials built in the project site</w:t>
            </w:r>
            <w:r w:rsidR="00430E4C" w:rsidRPr="00430E4C" w:rsidDel="00171422">
              <w:rPr>
                <w:color w:val="515151" w:themeColor="text1"/>
                <w:sz w:val="20"/>
                <w:szCs w:val="20"/>
              </w:rPr>
              <w:t xml:space="preserve"> </w:t>
            </w:r>
            <w:r w:rsidR="00430E4C">
              <w:rPr>
                <w:color w:val="515151" w:themeColor="text1"/>
                <w:sz w:val="20"/>
                <w:szCs w:val="20"/>
              </w:rPr>
              <w:t>are shared with DOE for consideration.</w:t>
            </w:r>
          </w:p>
        </w:tc>
      </w:tr>
      <w:tr w:rsidR="00BE6340" w:rsidRPr="0005374F" w14:paraId="48DCCD63" w14:textId="77777777" w:rsidTr="00840238">
        <w:trPr>
          <w:trHeight w:val="113"/>
        </w:trPr>
        <w:tc>
          <w:tcPr>
            <w:cnfStyle w:val="001000000000" w:firstRow="0" w:lastRow="0" w:firstColumn="1" w:lastColumn="0" w:oddVBand="0" w:evenVBand="0" w:oddHBand="0" w:evenHBand="0" w:firstRowFirstColumn="0" w:firstRowLastColumn="0" w:lastRowFirstColumn="0" w:lastRowLastColumn="0"/>
            <w:tcW w:w="1481" w:type="pct"/>
          </w:tcPr>
          <w:p w14:paraId="31F463AF"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tcPr>
          <w:p w14:paraId="07A10F83"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Continuously</w:t>
            </w:r>
          </w:p>
        </w:tc>
      </w:tr>
      <w:tr w:rsidR="00BE6340" w:rsidRPr="0005374F" w14:paraId="5AF7AA54"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59C01CAA"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tcPr>
          <w:p w14:paraId="3A188D76"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05374F" w14:paraId="4B86ACDF"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6A4E36C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55983719" w14:textId="77777777" w:rsidR="00BE6340" w:rsidRPr="002D02DD"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magenta"/>
              </w:rPr>
            </w:pPr>
            <w:r>
              <w:rPr>
                <w:rFonts w:asciiTheme="minorHAnsi" w:eastAsia="MS Mincho" w:hAnsiTheme="minorHAnsi"/>
                <w:sz w:val="20"/>
                <w:szCs w:val="20"/>
              </w:rPr>
              <w:t>To ensure that n</w:t>
            </w:r>
            <w:r w:rsidRPr="00837405">
              <w:rPr>
                <w:rFonts w:asciiTheme="minorHAnsi" w:eastAsia="MS Mincho" w:hAnsiTheme="minorHAnsi"/>
                <w:sz w:val="20"/>
                <w:szCs w:val="20"/>
              </w:rPr>
              <w:t xml:space="preserve">ecessary safety equipment </w:t>
            </w:r>
            <w:r>
              <w:rPr>
                <w:rFonts w:asciiTheme="minorHAnsi" w:eastAsia="MS Mincho" w:hAnsiTheme="minorHAnsi"/>
                <w:sz w:val="20"/>
                <w:szCs w:val="20"/>
              </w:rPr>
              <w:t>is</w:t>
            </w:r>
            <w:r w:rsidRPr="00837405">
              <w:rPr>
                <w:rFonts w:asciiTheme="minorHAnsi" w:eastAsia="MS Mincho" w:hAnsiTheme="minorHAnsi"/>
                <w:sz w:val="20"/>
                <w:szCs w:val="20"/>
              </w:rPr>
              <w:t xml:space="preserve"> available and properly used</w:t>
            </w:r>
            <w:r>
              <w:rPr>
                <w:rFonts w:asciiTheme="minorHAnsi" w:eastAsia="MS Mincho" w:hAnsiTheme="minorHAnsi"/>
                <w:sz w:val="20"/>
                <w:szCs w:val="20"/>
              </w:rPr>
              <w:t xml:space="preserve"> and t</w:t>
            </w:r>
            <w:r w:rsidRPr="00837405">
              <w:rPr>
                <w:rFonts w:asciiTheme="minorHAnsi" w:eastAsia="MS Mincho" w:hAnsiTheme="minorHAnsi"/>
                <w:sz w:val="20"/>
                <w:szCs w:val="20"/>
              </w:rPr>
              <w:t xml:space="preserve">he working environment </w:t>
            </w:r>
            <w:r>
              <w:rPr>
                <w:rFonts w:asciiTheme="minorHAnsi" w:eastAsia="MS Mincho" w:hAnsiTheme="minorHAnsi"/>
                <w:sz w:val="20"/>
                <w:szCs w:val="20"/>
              </w:rPr>
              <w:t>does not</w:t>
            </w:r>
            <w:r w:rsidRPr="00837405">
              <w:rPr>
                <w:rFonts w:asciiTheme="minorHAnsi" w:eastAsia="MS Mincho" w:hAnsiTheme="minorHAnsi"/>
                <w:sz w:val="20"/>
                <w:szCs w:val="20"/>
              </w:rPr>
              <w:t xml:space="preserve"> present health risks or hazardous tasks.</w:t>
            </w:r>
          </w:p>
        </w:tc>
      </w:tr>
      <w:tr w:rsidR="00BE6340" w:rsidRPr="0005374F" w14:paraId="3926D2BB"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08A2CB58"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685FAAC2"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bookmarkEnd w:id="47"/>
    </w:tbl>
    <w:p w14:paraId="216F2C3F" w14:textId="77777777" w:rsidR="00BE6340" w:rsidRDefault="00BE6340" w:rsidP="00BE6340">
      <w:pPr>
        <w:spacing w:before="240" w:line="240" w:lineRule="auto"/>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19"/>
        <w:gridCol w:w="6803"/>
      </w:tblGrid>
      <w:tr w:rsidR="00BE6340" w:rsidRPr="00355EF5" w14:paraId="79041328"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1013E5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Data / Parameter</w:t>
            </w:r>
          </w:p>
        </w:tc>
        <w:tc>
          <w:tcPr>
            <w:tcW w:w="3519" w:type="pct"/>
          </w:tcPr>
          <w:p w14:paraId="67C12DB9"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Quantitative employment and income generation</w:t>
            </w:r>
          </w:p>
        </w:tc>
      </w:tr>
      <w:tr w:rsidR="00BE6340" w:rsidRPr="00355EF5" w14:paraId="1B29C1AE"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C5FD68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73B5A938"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355EF5" w14:paraId="341779D4"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BF7FF43"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64087904"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Number of employments</w:t>
            </w:r>
          </w:p>
        </w:tc>
      </w:tr>
      <w:tr w:rsidR="00BE6340" w:rsidRPr="00355EF5" w14:paraId="21AF2C84"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03A978A9"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vAlign w:val="center"/>
          </w:tcPr>
          <w:p w14:paraId="1786992E"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Social security records of the employees</w:t>
            </w:r>
          </w:p>
        </w:tc>
      </w:tr>
      <w:tr w:rsidR="00BE6340" w:rsidRPr="00355EF5" w14:paraId="756C41BE" w14:textId="77777777" w:rsidTr="00E84B81">
        <w:trPr>
          <w:trHeight w:val="1776"/>
        </w:trPr>
        <w:tc>
          <w:tcPr>
            <w:cnfStyle w:val="001000000000" w:firstRow="0" w:lastRow="0" w:firstColumn="1" w:lastColumn="0" w:oddVBand="0" w:evenVBand="0" w:oddHBand="0" w:evenHBand="0" w:firstRowFirstColumn="0" w:firstRowLastColumn="0" w:lastRowFirstColumn="0" w:lastRowLastColumn="0"/>
            <w:tcW w:w="0" w:type="pct"/>
          </w:tcPr>
          <w:p w14:paraId="584B7D46"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0" w:type="pct"/>
            <w:vAlign w:val="center"/>
          </w:tcPr>
          <w:p w14:paraId="53DBF35F" w14:textId="211576A0" w:rsidR="00714EF0" w:rsidRDefault="00714EF0" w:rsidP="00714EF0">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1</w:t>
            </w:r>
            <w:r w:rsidR="001B339A">
              <w:rPr>
                <w:rFonts w:asciiTheme="minorHAnsi" w:hAnsiTheme="minorHAnsi" w:cs="Arial"/>
                <w:sz w:val="20"/>
                <w:szCs w:val="20"/>
              </w:rPr>
              <w:t>6</w:t>
            </w:r>
            <w:r>
              <w:rPr>
                <w:rFonts w:asciiTheme="minorHAnsi" w:hAnsiTheme="minorHAnsi" w:cs="Arial"/>
                <w:sz w:val="20"/>
                <w:szCs w:val="20"/>
              </w:rPr>
              <w:t xml:space="preserve"> employments generated during 2018</w:t>
            </w:r>
          </w:p>
          <w:p w14:paraId="38146B5D" w14:textId="72728465" w:rsidR="00714EF0" w:rsidRDefault="00714EF0" w:rsidP="00714EF0">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15 employments generated during 2019</w:t>
            </w:r>
          </w:p>
          <w:p w14:paraId="02679F30" w14:textId="272C103B" w:rsidR="00714EF0" w:rsidRDefault="001B339A" w:rsidP="00714EF0">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20</w:t>
            </w:r>
            <w:r w:rsidR="00714EF0">
              <w:rPr>
                <w:rFonts w:asciiTheme="minorHAnsi" w:hAnsiTheme="minorHAnsi" w:cs="Arial"/>
                <w:sz w:val="20"/>
                <w:szCs w:val="20"/>
              </w:rPr>
              <w:t xml:space="preserve"> employments generated during 2020</w:t>
            </w:r>
          </w:p>
          <w:p w14:paraId="5C52A417" w14:textId="2398A95F" w:rsidR="00714EF0" w:rsidRDefault="001B339A" w:rsidP="00714EF0">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20</w:t>
            </w:r>
            <w:r w:rsidR="00714EF0">
              <w:rPr>
                <w:rFonts w:asciiTheme="minorHAnsi" w:hAnsiTheme="minorHAnsi" w:cs="Arial"/>
                <w:sz w:val="20"/>
                <w:szCs w:val="20"/>
              </w:rPr>
              <w:t xml:space="preserve"> employments generated during 2021</w:t>
            </w:r>
          </w:p>
          <w:p w14:paraId="32A6773B" w14:textId="3083B6F9" w:rsidR="001B339A" w:rsidRPr="007D039F" w:rsidRDefault="001B339A" w:rsidP="00714EF0">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Thus, the average number of employments generated during the current monitoring period is considered to be 17.</w:t>
            </w:r>
          </w:p>
          <w:p w14:paraId="6D796469" w14:textId="0161066A" w:rsidR="00714EF0" w:rsidRPr="00E84B81" w:rsidRDefault="00714EF0" w:rsidP="00E84B81">
            <w:pPr>
              <w:spacing w:before="2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7D039F">
              <w:rPr>
                <w:rFonts w:asciiTheme="minorHAnsi" w:hAnsiTheme="minorHAnsi" w:cs="Arial"/>
                <w:sz w:val="20"/>
                <w:szCs w:val="20"/>
              </w:rPr>
              <w:t xml:space="preserve">List of employees: </w:t>
            </w:r>
          </w:p>
          <w:tbl>
            <w:tblPr>
              <w:tblStyle w:val="TableGrid"/>
              <w:tblW w:w="0" w:type="auto"/>
              <w:tblLook w:val="04A0" w:firstRow="1" w:lastRow="0" w:firstColumn="1" w:lastColumn="0" w:noHBand="0" w:noVBand="1"/>
            </w:tblPr>
            <w:tblGrid>
              <w:gridCol w:w="2608"/>
              <w:gridCol w:w="3969"/>
            </w:tblGrid>
            <w:tr w:rsidR="00BE6340" w:rsidRPr="004C62DB" w14:paraId="1DDEF091" w14:textId="77777777" w:rsidTr="00E84B81">
              <w:tc>
                <w:tcPr>
                  <w:tcW w:w="2608" w:type="dxa"/>
                  <w:shd w:val="clear" w:color="auto" w:fill="DCDCDC" w:themeFill="text1" w:themeFillTint="33"/>
                </w:tcPr>
                <w:p w14:paraId="6311BE8B" w14:textId="77777777" w:rsidR="00BE6340" w:rsidRPr="00DC4DF9" w:rsidRDefault="00BE6340" w:rsidP="00CC0AF9">
                  <w:pPr>
                    <w:spacing w:before="240" w:line="240" w:lineRule="auto"/>
                    <w:rPr>
                      <w:rFonts w:cs="Arial"/>
                      <w:b/>
                      <w:bCs/>
                      <w:color w:val="515151" w:themeColor="text1"/>
                      <w:sz w:val="20"/>
                      <w:szCs w:val="20"/>
                    </w:rPr>
                  </w:pPr>
                  <w:r w:rsidRPr="00DC4DF9">
                    <w:rPr>
                      <w:rFonts w:cs="Arial"/>
                      <w:b/>
                      <w:bCs/>
                      <w:color w:val="515151" w:themeColor="text1"/>
                      <w:sz w:val="20"/>
                      <w:szCs w:val="20"/>
                    </w:rPr>
                    <w:t>Name</w:t>
                  </w:r>
                </w:p>
              </w:tc>
              <w:tc>
                <w:tcPr>
                  <w:tcW w:w="3969" w:type="dxa"/>
                  <w:shd w:val="clear" w:color="auto" w:fill="DCDCDC" w:themeFill="text1" w:themeFillTint="33"/>
                </w:tcPr>
                <w:p w14:paraId="3AC7CBB7" w14:textId="77777777" w:rsidR="00BE6340" w:rsidRPr="00DC4DF9" w:rsidRDefault="00BE6340" w:rsidP="00CC0AF9">
                  <w:pPr>
                    <w:spacing w:before="240" w:line="240" w:lineRule="auto"/>
                    <w:rPr>
                      <w:rFonts w:cs="Arial"/>
                      <w:b/>
                      <w:bCs/>
                      <w:color w:val="515151" w:themeColor="text1"/>
                      <w:sz w:val="20"/>
                      <w:szCs w:val="20"/>
                    </w:rPr>
                  </w:pPr>
                  <w:r w:rsidRPr="00DC4DF9">
                    <w:rPr>
                      <w:rFonts w:cs="Arial"/>
                      <w:b/>
                      <w:bCs/>
                      <w:color w:val="515151" w:themeColor="text1"/>
                      <w:sz w:val="20"/>
                      <w:szCs w:val="20"/>
                    </w:rPr>
                    <w:t>Profession</w:t>
                  </w:r>
                </w:p>
              </w:tc>
            </w:tr>
            <w:tr w:rsidR="008505A9" w:rsidRPr="004C62DB" w14:paraId="50B39E09" w14:textId="77777777" w:rsidTr="00E84B81">
              <w:trPr>
                <w:trHeight w:val="300"/>
              </w:trPr>
              <w:tc>
                <w:tcPr>
                  <w:tcW w:w="2608" w:type="dxa"/>
                  <w:noWrap/>
                  <w:vAlign w:val="bottom"/>
                </w:tcPr>
                <w:p w14:paraId="0CBFB04A" w14:textId="1063B7AD"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Süleyman Konuş</w:t>
                  </w:r>
                </w:p>
              </w:tc>
              <w:tc>
                <w:tcPr>
                  <w:tcW w:w="3969" w:type="dxa"/>
                  <w:noWrap/>
                  <w:vAlign w:val="bottom"/>
                </w:tcPr>
                <w:p w14:paraId="30DAB08B" w14:textId="5C8A19AC"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Technician</w:t>
                  </w:r>
                </w:p>
              </w:tc>
            </w:tr>
            <w:tr w:rsidR="008505A9" w:rsidRPr="004C62DB" w14:paraId="609882C4" w14:textId="77777777" w:rsidTr="00E84B81">
              <w:trPr>
                <w:trHeight w:val="300"/>
              </w:trPr>
              <w:tc>
                <w:tcPr>
                  <w:tcW w:w="2608" w:type="dxa"/>
                  <w:noWrap/>
                  <w:vAlign w:val="bottom"/>
                </w:tcPr>
                <w:p w14:paraId="2B4A00C5" w14:textId="7C502E72"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Yusuf Acar</w:t>
                  </w:r>
                </w:p>
              </w:tc>
              <w:tc>
                <w:tcPr>
                  <w:tcW w:w="3969" w:type="dxa"/>
                  <w:noWrap/>
                  <w:vAlign w:val="bottom"/>
                </w:tcPr>
                <w:p w14:paraId="510C5151" w14:textId="2B12B7C3"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Technician</w:t>
                  </w:r>
                </w:p>
              </w:tc>
            </w:tr>
            <w:tr w:rsidR="008505A9" w:rsidRPr="004C62DB" w14:paraId="0DE21B66" w14:textId="77777777" w:rsidTr="00E84B81">
              <w:trPr>
                <w:trHeight w:val="300"/>
              </w:trPr>
              <w:tc>
                <w:tcPr>
                  <w:tcW w:w="2608" w:type="dxa"/>
                  <w:noWrap/>
                  <w:vAlign w:val="bottom"/>
                </w:tcPr>
                <w:p w14:paraId="117785E1" w14:textId="0820807F"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Doğan Irmak</w:t>
                  </w:r>
                </w:p>
              </w:tc>
              <w:tc>
                <w:tcPr>
                  <w:tcW w:w="3969" w:type="dxa"/>
                  <w:noWrap/>
                  <w:vAlign w:val="bottom"/>
                </w:tcPr>
                <w:p w14:paraId="3157BC5D" w14:textId="61EE34A4" w:rsidR="008505A9" w:rsidRPr="008505A9" w:rsidRDefault="008505A9" w:rsidP="008505A9">
                  <w:pPr>
                    <w:spacing w:line="240" w:lineRule="auto"/>
                    <w:rPr>
                      <w:color w:val="515151" w:themeColor="text1"/>
                      <w:sz w:val="20"/>
                      <w:szCs w:val="20"/>
                      <w:lang w:eastAsia="en-GB"/>
                    </w:rPr>
                  </w:pPr>
                  <w:r w:rsidRPr="00E84B81">
                    <w:rPr>
                      <w:rFonts w:cs="Calibri"/>
                      <w:color w:val="515151" w:themeColor="text1"/>
                      <w:sz w:val="20"/>
                      <w:szCs w:val="20"/>
                    </w:rPr>
                    <w:t>Technician</w:t>
                  </w:r>
                </w:p>
              </w:tc>
            </w:tr>
            <w:tr w:rsidR="008505A9" w:rsidRPr="004C62DB" w14:paraId="44A8745A" w14:textId="77777777" w:rsidTr="00E84B81">
              <w:trPr>
                <w:trHeight w:val="300"/>
              </w:trPr>
              <w:tc>
                <w:tcPr>
                  <w:tcW w:w="2608" w:type="dxa"/>
                  <w:noWrap/>
                  <w:vAlign w:val="bottom"/>
                </w:tcPr>
                <w:p w14:paraId="45E2367B" w14:textId="0A6673BD" w:rsidR="008505A9" w:rsidRPr="008505A9" w:rsidRDefault="008505A9" w:rsidP="008505A9">
                  <w:pPr>
                    <w:spacing w:line="240" w:lineRule="auto"/>
                    <w:rPr>
                      <w:color w:val="515151" w:themeColor="text1"/>
                      <w:sz w:val="20"/>
                      <w:szCs w:val="20"/>
                      <w:highlight w:val="green"/>
                      <w:lang w:eastAsia="en-GB"/>
                    </w:rPr>
                  </w:pPr>
                  <w:r w:rsidRPr="00E84B81">
                    <w:rPr>
                      <w:rFonts w:cs="Calibri"/>
                      <w:color w:val="515151" w:themeColor="text1"/>
                      <w:sz w:val="20"/>
                      <w:szCs w:val="20"/>
                    </w:rPr>
                    <w:t>Hamza Şeker</w:t>
                  </w:r>
                </w:p>
              </w:tc>
              <w:tc>
                <w:tcPr>
                  <w:tcW w:w="3969" w:type="dxa"/>
                  <w:noWrap/>
                  <w:vAlign w:val="bottom"/>
                </w:tcPr>
                <w:p w14:paraId="1250E687" w14:textId="1772CC51" w:rsidR="008505A9" w:rsidRPr="008505A9" w:rsidRDefault="008505A9" w:rsidP="008505A9">
                  <w:pPr>
                    <w:spacing w:line="240" w:lineRule="auto"/>
                    <w:rPr>
                      <w:color w:val="515151" w:themeColor="text1"/>
                      <w:sz w:val="20"/>
                      <w:szCs w:val="20"/>
                      <w:highlight w:val="green"/>
                      <w:lang w:eastAsia="en-GB"/>
                    </w:rPr>
                  </w:pPr>
                  <w:r w:rsidRPr="00E84B81">
                    <w:rPr>
                      <w:rFonts w:cs="Calibri"/>
                      <w:color w:val="515151" w:themeColor="text1"/>
                      <w:sz w:val="20"/>
                      <w:szCs w:val="20"/>
                    </w:rPr>
                    <w:t>Worker</w:t>
                  </w:r>
                </w:p>
              </w:tc>
            </w:tr>
            <w:tr w:rsidR="008505A9" w:rsidRPr="004C62DB" w14:paraId="0AB6707A" w14:textId="77777777" w:rsidTr="00E84B81">
              <w:trPr>
                <w:trHeight w:val="300"/>
              </w:trPr>
              <w:tc>
                <w:tcPr>
                  <w:tcW w:w="2608" w:type="dxa"/>
                  <w:noWrap/>
                  <w:vAlign w:val="bottom"/>
                </w:tcPr>
                <w:p w14:paraId="709FC70F" w14:textId="2A14EAD0"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Burak Akay</w:t>
                  </w:r>
                </w:p>
              </w:tc>
              <w:tc>
                <w:tcPr>
                  <w:tcW w:w="3969" w:type="dxa"/>
                  <w:noWrap/>
                  <w:vAlign w:val="bottom"/>
                </w:tcPr>
                <w:p w14:paraId="3CA46B55" w14:textId="7F80E78E"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Accountant</w:t>
                  </w:r>
                </w:p>
              </w:tc>
            </w:tr>
            <w:tr w:rsidR="008505A9" w:rsidRPr="004C62DB" w14:paraId="18357C68" w14:textId="77777777" w:rsidTr="00E84B81">
              <w:trPr>
                <w:trHeight w:val="300"/>
              </w:trPr>
              <w:tc>
                <w:tcPr>
                  <w:tcW w:w="2608" w:type="dxa"/>
                  <w:noWrap/>
                  <w:vAlign w:val="bottom"/>
                </w:tcPr>
                <w:p w14:paraId="4BAC8E16" w14:textId="0F40230E" w:rsidR="008505A9" w:rsidRPr="008505A9" w:rsidRDefault="008505A9" w:rsidP="008505A9">
                  <w:pPr>
                    <w:spacing w:line="240" w:lineRule="auto"/>
                    <w:rPr>
                      <w:rFonts w:cs="Calibri"/>
                      <w:color w:val="515151" w:themeColor="text1"/>
                      <w:sz w:val="20"/>
                      <w:szCs w:val="20"/>
                    </w:rPr>
                  </w:pPr>
                  <w:r w:rsidRPr="00E84B81">
                    <w:rPr>
                      <w:rFonts w:cs="Calibri"/>
                      <w:color w:val="515151" w:themeColor="text1"/>
                      <w:sz w:val="20"/>
                      <w:szCs w:val="20"/>
                    </w:rPr>
                    <w:t>Ismail Cengiz</w:t>
                  </w:r>
                </w:p>
              </w:tc>
              <w:tc>
                <w:tcPr>
                  <w:tcW w:w="3969" w:type="dxa"/>
                  <w:noWrap/>
                  <w:vAlign w:val="bottom"/>
                </w:tcPr>
                <w:p w14:paraId="35D3C4E6" w14:textId="15B1924F" w:rsidR="008505A9" w:rsidRPr="008505A9" w:rsidRDefault="008505A9" w:rsidP="008505A9">
                  <w:pPr>
                    <w:spacing w:line="240" w:lineRule="auto"/>
                    <w:rPr>
                      <w:rFonts w:cs="Calibri"/>
                      <w:color w:val="515151" w:themeColor="text1"/>
                      <w:sz w:val="20"/>
                      <w:szCs w:val="20"/>
                    </w:rPr>
                  </w:pPr>
                  <w:r w:rsidRPr="00E84B81">
                    <w:rPr>
                      <w:rFonts w:cs="Calibri"/>
                      <w:color w:val="515151" w:themeColor="text1"/>
                      <w:sz w:val="20"/>
                      <w:szCs w:val="20"/>
                    </w:rPr>
                    <w:t>Office Worker</w:t>
                  </w:r>
                </w:p>
              </w:tc>
            </w:tr>
            <w:tr w:rsidR="008505A9" w:rsidRPr="004C62DB" w14:paraId="1D2E0C94" w14:textId="77777777" w:rsidTr="00E84B81">
              <w:trPr>
                <w:trHeight w:val="300"/>
              </w:trPr>
              <w:tc>
                <w:tcPr>
                  <w:tcW w:w="2608" w:type="dxa"/>
                  <w:noWrap/>
                  <w:vAlign w:val="bottom"/>
                </w:tcPr>
                <w:p w14:paraId="286CE4E1" w14:textId="5846A8DB"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Mahmut Öztürk</w:t>
                  </w:r>
                </w:p>
              </w:tc>
              <w:tc>
                <w:tcPr>
                  <w:tcW w:w="3969" w:type="dxa"/>
                  <w:noWrap/>
                  <w:vAlign w:val="bottom"/>
                </w:tcPr>
                <w:p w14:paraId="749542BC" w14:textId="29C8B054"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Gardener</w:t>
                  </w:r>
                </w:p>
              </w:tc>
            </w:tr>
            <w:tr w:rsidR="008505A9" w:rsidRPr="004C62DB" w14:paraId="2AC9FFD6" w14:textId="77777777" w:rsidTr="00E84B81">
              <w:trPr>
                <w:trHeight w:val="300"/>
              </w:trPr>
              <w:tc>
                <w:tcPr>
                  <w:tcW w:w="2608" w:type="dxa"/>
                  <w:noWrap/>
                  <w:vAlign w:val="bottom"/>
                </w:tcPr>
                <w:p w14:paraId="0AA53AFF" w14:textId="13214708"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Arif Kahraman</w:t>
                  </w:r>
                </w:p>
              </w:tc>
              <w:tc>
                <w:tcPr>
                  <w:tcW w:w="3969" w:type="dxa"/>
                  <w:noWrap/>
                  <w:vAlign w:val="bottom"/>
                </w:tcPr>
                <w:p w14:paraId="7FD50912" w14:textId="7EAEC070" w:rsidR="008505A9" w:rsidRPr="008505A9" w:rsidRDefault="008505A9" w:rsidP="008505A9">
                  <w:pPr>
                    <w:spacing w:line="240" w:lineRule="auto"/>
                    <w:rPr>
                      <w:color w:val="515151" w:themeColor="text1"/>
                      <w:sz w:val="20"/>
                      <w:szCs w:val="20"/>
                      <w:highlight w:val="green"/>
                      <w:lang w:eastAsia="en-GB"/>
                    </w:rPr>
                  </w:pPr>
                  <w:r w:rsidRPr="00E84B81">
                    <w:rPr>
                      <w:rFonts w:cs="Calibri"/>
                      <w:color w:val="515151" w:themeColor="text1"/>
                      <w:sz w:val="20"/>
                      <w:szCs w:val="20"/>
                    </w:rPr>
                    <w:t>Electrician</w:t>
                  </w:r>
                </w:p>
              </w:tc>
            </w:tr>
            <w:tr w:rsidR="008505A9" w:rsidRPr="004C62DB" w14:paraId="61BDC219" w14:textId="77777777" w:rsidTr="00E84B81">
              <w:trPr>
                <w:trHeight w:val="300"/>
              </w:trPr>
              <w:tc>
                <w:tcPr>
                  <w:tcW w:w="2608" w:type="dxa"/>
                  <w:noWrap/>
                  <w:vAlign w:val="bottom"/>
                </w:tcPr>
                <w:p w14:paraId="226877CE" w14:textId="11199448"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Faruk Naim</w:t>
                  </w:r>
                </w:p>
              </w:tc>
              <w:tc>
                <w:tcPr>
                  <w:tcW w:w="3969" w:type="dxa"/>
                  <w:noWrap/>
                  <w:vAlign w:val="bottom"/>
                </w:tcPr>
                <w:p w14:paraId="1CC8E31E" w14:textId="1D5A50EB"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Technician</w:t>
                  </w:r>
                </w:p>
              </w:tc>
            </w:tr>
            <w:tr w:rsidR="008505A9" w:rsidRPr="004C62DB" w14:paraId="45B3ED63" w14:textId="77777777" w:rsidTr="00E84B81">
              <w:trPr>
                <w:trHeight w:val="300"/>
              </w:trPr>
              <w:tc>
                <w:tcPr>
                  <w:tcW w:w="2608" w:type="dxa"/>
                  <w:noWrap/>
                  <w:vAlign w:val="bottom"/>
                </w:tcPr>
                <w:p w14:paraId="47CC2EDF" w14:textId="2CDF1B24" w:rsidR="008505A9" w:rsidRPr="008505A9" w:rsidRDefault="008505A9" w:rsidP="008505A9">
                  <w:pPr>
                    <w:spacing w:line="240" w:lineRule="auto"/>
                    <w:contextualSpacing w:val="0"/>
                    <w:rPr>
                      <w:rFonts w:cs="Calibri"/>
                      <w:color w:val="515151" w:themeColor="text1"/>
                      <w:sz w:val="20"/>
                      <w:szCs w:val="20"/>
                    </w:rPr>
                  </w:pPr>
                  <w:r w:rsidRPr="00E84B81">
                    <w:rPr>
                      <w:rFonts w:cs="Calibri"/>
                      <w:color w:val="515151" w:themeColor="text1"/>
                      <w:sz w:val="20"/>
                      <w:szCs w:val="20"/>
                    </w:rPr>
                    <w:t>Mustafa Bozkurt</w:t>
                  </w:r>
                </w:p>
              </w:tc>
              <w:tc>
                <w:tcPr>
                  <w:tcW w:w="3969" w:type="dxa"/>
                  <w:noWrap/>
                  <w:vAlign w:val="bottom"/>
                </w:tcPr>
                <w:p w14:paraId="7F2EE92A" w14:textId="062110C5" w:rsidR="008505A9" w:rsidRPr="008505A9" w:rsidRDefault="008505A9" w:rsidP="008505A9">
                  <w:pPr>
                    <w:spacing w:line="240" w:lineRule="auto"/>
                    <w:rPr>
                      <w:color w:val="515151" w:themeColor="text1"/>
                      <w:sz w:val="20"/>
                      <w:szCs w:val="20"/>
                      <w:highlight w:val="green"/>
                      <w:lang w:eastAsia="en-GB"/>
                    </w:rPr>
                  </w:pPr>
                  <w:r w:rsidRPr="00E84B81">
                    <w:rPr>
                      <w:rFonts w:cs="Calibri"/>
                      <w:color w:val="515151" w:themeColor="text1"/>
                      <w:sz w:val="20"/>
                      <w:szCs w:val="20"/>
                    </w:rPr>
                    <w:t>Security</w:t>
                  </w:r>
                </w:p>
              </w:tc>
            </w:tr>
            <w:tr w:rsidR="008505A9" w:rsidRPr="004C62DB" w14:paraId="3CA3CCA3" w14:textId="77777777" w:rsidTr="00E84B81">
              <w:trPr>
                <w:trHeight w:val="300"/>
              </w:trPr>
              <w:tc>
                <w:tcPr>
                  <w:tcW w:w="2608" w:type="dxa"/>
                  <w:noWrap/>
                  <w:vAlign w:val="bottom"/>
                </w:tcPr>
                <w:p w14:paraId="370A5776" w14:textId="1B164994"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Ahmet Şeker</w:t>
                  </w:r>
                </w:p>
              </w:tc>
              <w:tc>
                <w:tcPr>
                  <w:tcW w:w="3969" w:type="dxa"/>
                  <w:noWrap/>
                  <w:vAlign w:val="bottom"/>
                </w:tcPr>
                <w:p w14:paraId="22CA0EBA" w14:textId="6B2B2536"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Technician</w:t>
                  </w:r>
                </w:p>
              </w:tc>
            </w:tr>
            <w:tr w:rsidR="008505A9" w:rsidRPr="004C62DB" w14:paraId="64EDB926" w14:textId="77777777" w:rsidTr="00E84B81">
              <w:trPr>
                <w:trHeight w:val="300"/>
              </w:trPr>
              <w:tc>
                <w:tcPr>
                  <w:tcW w:w="2608" w:type="dxa"/>
                  <w:noWrap/>
                  <w:vAlign w:val="bottom"/>
                </w:tcPr>
                <w:p w14:paraId="72EE6599" w14:textId="41117BAC"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Cüneyt Öner</w:t>
                  </w:r>
                </w:p>
              </w:tc>
              <w:tc>
                <w:tcPr>
                  <w:tcW w:w="3969" w:type="dxa"/>
                  <w:noWrap/>
                  <w:vAlign w:val="bottom"/>
                </w:tcPr>
                <w:p w14:paraId="3EBC9D5C" w14:textId="713F6C0B"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Operator</w:t>
                  </w:r>
                </w:p>
              </w:tc>
            </w:tr>
            <w:tr w:rsidR="008505A9" w:rsidRPr="004C62DB" w14:paraId="53E4D3C9" w14:textId="77777777" w:rsidTr="00E84B81">
              <w:trPr>
                <w:trHeight w:val="300"/>
              </w:trPr>
              <w:tc>
                <w:tcPr>
                  <w:tcW w:w="2608" w:type="dxa"/>
                  <w:noWrap/>
                  <w:vAlign w:val="bottom"/>
                </w:tcPr>
                <w:p w14:paraId="0EE4C1C5" w14:textId="56C24535"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Do Min Ko</w:t>
                  </w:r>
                </w:p>
              </w:tc>
              <w:tc>
                <w:tcPr>
                  <w:tcW w:w="3969" w:type="dxa"/>
                  <w:noWrap/>
                  <w:vAlign w:val="bottom"/>
                </w:tcPr>
                <w:p w14:paraId="78EA69AC" w14:textId="2920E3B3"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Manager</w:t>
                  </w:r>
                </w:p>
              </w:tc>
            </w:tr>
            <w:tr w:rsidR="008505A9" w:rsidRPr="004C62DB" w14:paraId="37BF655B" w14:textId="77777777" w:rsidTr="00E84B81">
              <w:trPr>
                <w:trHeight w:val="300"/>
              </w:trPr>
              <w:tc>
                <w:tcPr>
                  <w:tcW w:w="2608" w:type="dxa"/>
                  <w:noWrap/>
                  <w:vAlign w:val="bottom"/>
                </w:tcPr>
                <w:p w14:paraId="0C9D99DE" w14:textId="75E5E648"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lastRenderedPageBreak/>
                    <w:t>Hüseyin Kahraman</w:t>
                  </w:r>
                </w:p>
              </w:tc>
              <w:tc>
                <w:tcPr>
                  <w:tcW w:w="3969" w:type="dxa"/>
                  <w:noWrap/>
                  <w:vAlign w:val="bottom"/>
                </w:tcPr>
                <w:p w14:paraId="152496F1" w14:textId="6DCC0DAF"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30419B2A" w14:textId="77777777" w:rsidTr="00E84B81">
              <w:trPr>
                <w:trHeight w:val="300"/>
              </w:trPr>
              <w:tc>
                <w:tcPr>
                  <w:tcW w:w="2608" w:type="dxa"/>
                  <w:noWrap/>
                  <w:vAlign w:val="bottom"/>
                </w:tcPr>
                <w:p w14:paraId="44A02AAD" w14:textId="0FC044CE"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Mehmet Şeker</w:t>
                  </w:r>
                </w:p>
              </w:tc>
              <w:tc>
                <w:tcPr>
                  <w:tcW w:w="3969" w:type="dxa"/>
                  <w:noWrap/>
                  <w:vAlign w:val="bottom"/>
                </w:tcPr>
                <w:p w14:paraId="4F9207C9" w14:textId="4835F39A"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Worker</w:t>
                  </w:r>
                </w:p>
              </w:tc>
            </w:tr>
            <w:tr w:rsidR="008505A9" w:rsidRPr="004C62DB" w14:paraId="76821DF4" w14:textId="77777777" w:rsidTr="00E84B81">
              <w:trPr>
                <w:trHeight w:val="300"/>
              </w:trPr>
              <w:tc>
                <w:tcPr>
                  <w:tcW w:w="2608" w:type="dxa"/>
                  <w:noWrap/>
                  <w:vAlign w:val="bottom"/>
                </w:tcPr>
                <w:p w14:paraId="5FEA585F" w14:textId="5E1C54FF"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Ertuğrul Şeker</w:t>
                  </w:r>
                </w:p>
              </w:tc>
              <w:tc>
                <w:tcPr>
                  <w:tcW w:w="3969" w:type="dxa"/>
                  <w:noWrap/>
                  <w:vAlign w:val="bottom"/>
                </w:tcPr>
                <w:p w14:paraId="3C4D249B" w14:textId="58CF2CB1"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Worker</w:t>
                  </w:r>
                </w:p>
              </w:tc>
            </w:tr>
            <w:tr w:rsidR="008505A9" w:rsidRPr="004C62DB" w14:paraId="74E2D894" w14:textId="77777777" w:rsidTr="00E84B81">
              <w:trPr>
                <w:trHeight w:val="300"/>
              </w:trPr>
              <w:tc>
                <w:tcPr>
                  <w:tcW w:w="2608" w:type="dxa"/>
                  <w:noWrap/>
                  <w:vAlign w:val="bottom"/>
                </w:tcPr>
                <w:p w14:paraId="78C41D10" w14:textId="7FF5A362"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Adem Bilgili</w:t>
                  </w:r>
                </w:p>
              </w:tc>
              <w:tc>
                <w:tcPr>
                  <w:tcW w:w="3969" w:type="dxa"/>
                  <w:noWrap/>
                  <w:vAlign w:val="bottom"/>
                </w:tcPr>
                <w:p w14:paraId="169BDFBB" w14:textId="1EF262A9"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Plumber</w:t>
                  </w:r>
                </w:p>
              </w:tc>
            </w:tr>
            <w:tr w:rsidR="008505A9" w:rsidRPr="004C62DB" w14:paraId="50737DA2" w14:textId="77777777" w:rsidTr="00E84B81">
              <w:trPr>
                <w:trHeight w:val="300"/>
              </w:trPr>
              <w:tc>
                <w:tcPr>
                  <w:tcW w:w="2608" w:type="dxa"/>
                  <w:noWrap/>
                  <w:vAlign w:val="bottom"/>
                </w:tcPr>
                <w:p w14:paraId="3D9BA931" w14:textId="0D89E442"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Mustafa Yilmaz</w:t>
                  </w:r>
                </w:p>
              </w:tc>
              <w:tc>
                <w:tcPr>
                  <w:tcW w:w="3969" w:type="dxa"/>
                  <w:noWrap/>
                  <w:vAlign w:val="bottom"/>
                </w:tcPr>
                <w:p w14:paraId="17B6875B" w14:textId="53BFB77F"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Construction Equipment Technician</w:t>
                  </w:r>
                </w:p>
              </w:tc>
            </w:tr>
            <w:tr w:rsidR="008505A9" w:rsidRPr="004C62DB" w14:paraId="3155A751" w14:textId="77777777" w:rsidTr="00E84B81">
              <w:trPr>
                <w:trHeight w:val="300"/>
              </w:trPr>
              <w:tc>
                <w:tcPr>
                  <w:tcW w:w="2608" w:type="dxa"/>
                  <w:noWrap/>
                  <w:vAlign w:val="bottom"/>
                </w:tcPr>
                <w:p w14:paraId="79A785F1" w14:textId="7E0682FA"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Mehmet Ersin Ari</w:t>
                  </w:r>
                </w:p>
              </w:tc>
              <w:tc>
                <w:tcPr>
                  <w:tcW w:w="3969" w:type="dxa"/>
                  <w:noWrap/>
                  <w:vAlign w:val="bottom"/>
                </w:tcPr>
                <w:p w14:paraId="2ACA6371" w14:textId="7CEF75A0"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69E9588B" w14:textId="77777777" w:rsidTr="00E84B81">
              <w:trPr>
                <w:trHeight w:val="300"/>
              </w:trPr>
              <w:tc>
                <w:tcPr>
                  <w:tcW w:w="2608" w:type="dxa"/>
                  <w:noWrap/>
                  <w:vAlign w:val="bottom"/>
                </w:tcPr>
                <w:p w14:paraId="3E0089EB" w14:textId="5ADBAA34"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Ömer Faruk Anik</w:t>
                  </w:r>
                </w:p>
              </w:tc>
              <w:tc>
                <w:tcPr>
                  <w:tcW w:w="3969" w:type="dxa"/>
                  <w:noWrap/>
                  <w:vAlign w:val="bottom"/>
                </w:tcPr>
                <w:p w14:paraId="35B7DEC1" w14:textId="098069F3"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Electrical and Electronics Engineer</w:t>
                  </w:r>
                </w:p>
              </w:tc>
            </w:tr>
            <w:tr w:rsidR="008505A9" w:rsidRPr="004C62DB" w14:paraId="63F62B37" w14:textId="77777777" w:rsidTr="00E84B81">
              <w:trPr>
                <w:trHeight w:val="300"/>
              </w:trPr>
              <w:tc>
                <w:tcPr>
                  <w:tcW w:w="2608" w:type="dxa"/>
                  <w:noWrap/>
                  <w:vAlign w:val="bottom"/>
                </w:tcPr>
                <w:p w14:paraId="6DBF494B" w14:textId="381D709F"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Ibrahim Halil Kalkan</w:t>
                  </w:r>
                </w:p>
              </w:tc>
              <w:tc>
                <w:tcPr>
                  <w:tcW w:w="3969" w:type="dxa"/>
                  <w:noWrap/>
                  <w:vAlign w:val="bottom"/>
                </w:tcPr>
                <w:p w14:paraId="5E6BADC4" w14:textId="1E6D3545"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3F4E7205" w14:textId="77777777" w:rsidTr="00E84B81">
              <w:trPr>
                <w:trHeight w:val="300"/>
              </w:trPr>
              <w:tc>
                <w:tcPr>
                  <w:tcW w:w="2608" w:type="dxa"/>
                  <w:noWrap/>
                  <w:vAlign w:val="bottom"/>
                </w:tcPr>
                <w:p w14:paraId="75E4D636" w14:textId="5C765488"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Erdal Yalçin</w:t>
                  </w:r>
                </w:p>
              </w:tc>
              <w:tc>
                <w:tcPr>
                  <w:tcW w:w="3969" w:type="dxa"/>
                  <w:noWrap/>
                  <w:vAlign w:val="bottom"/>
                </w:tcPr>
                <w:p w14:paraId="66FAD1C5" w14:textId="5EA14F10"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Worker</w:t>
                  </w:r>
                </w:p>
              </w:tc>
            </w:tr>
            <w:tr w:rsidR="008505A9" w:rsidRPr="004C62DB" w14:paraId="0FC33F6C" w14:textId="77777777" w:rsidTr="00E84B81">
              <w:trPr>
                <w:trHeight w:val="300"/>
              </w:trPr>
              <w:tc>
                <w:tcPr>
                  <w:tcW w:w="2608" w:type="dxa"/>
                  <w:noWrap/>
                  <w:vAlign w:val="bottom"/>
                </w:tcPr>
                <w:p w14:paraId="3F790288" w14:textId="4295DE44"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Yusuf Yilmaz</w:t>
                  </w:r>
                </w:p>
              </w:tc>
              <w:tc>
                <w:tcPr>
                  <w:tcW w:w="3969" w:type="dxa"/>
                  <w:noWrap/>
                  <w:vAlign w:val="bottom"/>
                </w:tcPr>
                <w:p w14:paraId="2062F7A5" w14:textId="6D62FF16"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Machine Technician</w:t>
                  </w:r>
                </w:p>
              </w:tc>
            </w:tr>
            <w:tr w:rsidR="008505A9" w:rsidRPr="004C62DB" w14:paraId="6545CBF0" w14:textId="77777777" w:rsidTr="00E84B81">
              <w:trPr>
                <w:trHeight w:val="300"/>
              </w:trPr>
              <w:tc>
                <w:tcPr>
                  <w:tcW w:w="2608" w:type="dxa"/>
                  <w:noWrap/>
                  <w:vAlign w:val="bottom"/>
                </w:tcPr>
                <w:p w14:paraId="5064DAD7" w14:textId="0A7CB005"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Suat Ramazan Özbolat</w:t>
                  </w:r>
                </w:p>
              </w:tc>
              <w:tc>
                <w:tcPr>
                  <w:tcW w:w="3969" w:type="dxa"/>
                  <w:noWrap/>
                  <w:vAlign w:val="bottom"/>
                </w:tcPr>
                <w:p w14:paraId="482C4452" w14:textId="09E0ECE0"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Machine Technician</w:t>
                  </w:r>
                </w:p>
              </w:tc>
            </w:tr>
            <w:tr w:rsidR="008505A9" w:rsidRPr="004C62DB" w14:paraId="24325A1D" w14:textId="77777777" w:rsidTr="00E84B81">
              <w:trPr>
                <w:trHeight w:val="300"/>
              </w:trPr>
              <w:tc>
                <w:tcPr>
                  <w:tcW w:w="2608" w:type="dxa"/>
                  <w:noWrap/>
                  <w:vAlign w:val="bottom"/>
                </w:tcPr>
                <w:p w14:paraId="41ADA156" w14:textId="6C797712"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Mustafa Kalkan</w:t>
                  </w:r>
                </w:p>
              </w:tc>
              <w:tc>
                <w:tcPr>
                  <w:tcW w:w="3969" w:type="dxa"/>
                  <w:noWrap/>
                  <w:vAlign w:val="bottom"/>
                </w:tcPr>
                <w:p w14:paraId="3D133057" w14:textId="14EC06D9"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20D7CEE0" w14:textId="77777777" w:rsidTr="00E84B81">
              <w:trPr>
                <w:trHeight w:val="300"/>
              </w:trPr>
              <w:tc>
                <w:tcPr>
                  <w:tcW w:w="2608" w:type="dxa"/>
                  <w:noWrap/>
                  <w:vAlign w:val="bottom"/>
                </w:tcPr>
                <w:p w14:paraId="3AB7E294" w14:textId="0AD9E3C8"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Serhat Kiliç</w:t>
                  </w:r>
                </w:p>
              </w:tc>
              <w:tc>
                <w:tcPr>
                  <w:tcW w:w="3969" w:type="dxa"/>
                  <w:noWrap/>
                  <w:vAlign w:val="bottom"/>
                </w:tcPr>
                <w:p w14:paraId="3B7C0BA7" w14:textId="3DCF7286"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14FA9C21" w14:textId="77777777" w:rsidTr="00E84B81">
              <w:trPr>
                <w:trHeight w:val="300"/>
              </w:trPr>
              <w:tc>
                <w:tcPr>
                  <w:tcW w:w="2608" w:type="dxa"/>
                  <w:noWrap/>
                  <w:vAlign w:val="bottom"/>
                </w:tcPr>
                <w:p w14:paraId="12282C9D" w14:textId="6404150B"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Ibrahim Altunbaş</w:t>
                  </w:r>
                </w:p>
              </w:tc>
              <w:tc>
                <w:tcPr>
                  <w:tcW w:w="3969" w:type="dxa"/>
                  <w:noWrap/>
                  <w:vAlign w:val="bottom"/>
                </w:tcPr>
                <w:p w14:paraId="2A443038" w14:textId="5A69414A"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r w:rsidR="008505A9" w:rsidRPr="004C62DB" w14:paraId="410CD9A7" w14:textId="77777777" w:rsidTr="00E84B81">
              <w:trPr>
                <w:trHeight w:val="300"/>
              </w:trPr>
              <w:tc>
                <w:tcPr>
                  <w:tcW w:w="2608" w:type="dxa"/>
                  <w:noWrap/>
                  <w:vAlign w:val="bottom"/>
                </w:tcPr>
                <w:p w14:paraId="6D4451E9" w14:textId="0BA83957"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Ökkeş Pekmezci</w:t>
                  </w:r>
                </w:p>
              </w:tc>
              <w:tc>
                <w:tcPr>
                  <w:tcW w:w="3969" w:type="dxa"/>
                  <w:noWrap/>
                  <w:vAlign w:val="bottom"/>
                </w:tcPr>
                <w:p w14:paraId="71075320" w14:textId="12FAA015"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Machine Oils Technician</w:t>
                  </w:r>
                </w:p>
              </w:tc>
            </w:tr>
            <w:tr w:rsidR="008505A9" w:rsidRPr="004C62DB" w14:paraId="67FCBF80" w14:textId="77777777" w:rsidTr="00E84B81">
              <w:trPr>
                <w:trHeight w:val="300"/>
              </w:trPr>
              <w:tc>
                <w:tcPr>
                  <w:tcW w:w="2608" w:type="dxa"/>
                  <w:noWrap/>
                  <w:vAlign w:val="bottom"/>
                </w:tcPr>
                <w:p w14:paraId="2506AC38" w14:textId="4FAC7920"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Aydin Altunova</w:t>
                  </w:r>
                </w:p>
              </w:tc>
              <w:tc>
                <w:tcPr>
                  <w:tcW w:w="3969" w:type="dxa"/>
                  <w:noWrap/>
                  <w:vAlign w:val="bottom"/>
                </w:tcPr>
                <w:p w14:paraId="0C099DF0" w14:textId="33DC0432"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General Area Curator</w:t>
                  </w:r>
                </w:p>
              </w:tc>
            </w:tr>
            <w:tr w:rsidR="008505A9" w:rsidRPr="004C62DB" w14:paraId="60B10DF5" w14:textId="77777777" w:rsidTr="00E84B81">
              <w:trPr>
                <w:trHeight w:val="300"/>
              </w:trPr>
              <w:tc>
                <w:tcPr>
                  <w:tcW w:w="2608" w:type="dxa"/>
                  <w:noWrap/>
                  <w:vAlign w:val="bottom"/>
                </w:tcPr>
                <w:p w14:paraId="664B7DFF" w14:textId="26AF9525"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Muhammet Hakan Incirli</w:t>
                  </w:r>
                </w:p>
              </w:tc>
              <w:tc>
                <w:tcPr>
                  <w:tcW w:w="3969" w:type="dxa"/>
                  <w:noWrap/>
                  <w:vAlign w:val="bottom"/>
                </w:tcPr>
                <w:p w14:paraId="792D7A12" w14:textId="1A99BF58"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Machine Maintainer</w:t>
                  </w:r>
                </w:p>
              </w:tc>
            </w:tr>
            <w:tr w:rsidR="008505A9" w:rsidRPr="004C62DB" w14:paraId="60CC429D" w14:textId="77777777" w:rsidTr="00E84B81">
              <w:trPr>
                <w:trHeight w:val="300"/>
              </w:trPr>
              <w:tc>
                <w:tcPr>
                  <w:tcW w:w="2608" w:type="dxa"/>
                  <w:noWrap/>
                  <w:vAlign w:val="bottom"/>
                </w:tcPr>
                <w:p w14:paraId="3141A402" w14:textId="38F98216"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Cuma Saridağ</w:t>
                  </w:r>
                </w:p>
              </w:tc>
              <w:tc>
                <w:tcPr>
                  <w:tcW w:w="3969" w:type="dxa"/>
                  <w:noWrap/>
                  <w:vAlign w:val="bottom"/>
                </w:tcPr>
                <w:p w14:paraId="3E3DB818" w14:textId="174E49E5"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Machine Maintainer</w:t>
                  </w:r>
                </w:p>
              </w:tc>
            </w:tr>
            <w:tr w:rsidR="008505A9" w:rsidRPr="004C62DB" w14:paraId="1EAE32E7" w14:textId="77777777" w:rsidTr="00E84B81">
              <w:trPr>
                <w:trHeight w:val="300"/>
              </w:trPr>
              <w:tc>
                <w:tcPr>
                  <w:tcW w:w="2608" w:type="dxa"/>
                  <w:noWrap/>
                  <w:vAlign w:val="bottom"/>
                </w:tcPr>
                <w:p w14:paraId="17246F55" w14:textId="57005112"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Ahmet Tosun</w:t>
                  </w:r>
                </w:p>
              </w:tc>
              <w:tc>
                <w:tcPr>
                  <w:tcW w:w="3969" w:type="dxa"/>
                  <w:noWrap/>
                  <w:vAlign w:val="bottom"/>
                </w:tcPr>
                <w:p w14:paraId="6BCFD1BD" w14:textId="31758F23"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Security</w:t>
                  </w:r>
                </w:p>
              </w:tc>
            </w:tr>
            <w:tr w:rsidR="008505A9" w:rsidRPr="004C62DB" w14:paraId="329AC39F" w14:textId="77777777" w:rsidTr="00E84B81">
              <w:trPr>
                <w:trHeight w:val="300"/>
              </w:trPr>
              <w:tc>
                <w:tcPr>
                  <w:tcW w:w="2608" w:type="dxa"/>
                  <w:noWrap/>
                  <w:vAlign w:val="bottom"/>
                </w:tcPr>
                <w:p w14:paraId="1BE3897C" w14:textId="4232F987"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Mehmet Uruç</w:t>
                  </w:r>
                </w:p>
              </w:tc>
              <w:tc>
                <w:tcPr>
                  <w:tcW w:w="3969" w:type="dxa"/>
                  <w:noWrap/>
                  <w:vAlign w:val="bottom"/>
                </w:tcPr>
                <w:p w14:paraId="031E0B0E" w14:textId="06010D5B"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General Area Curator</w:t>
                  </w:r>
                </w:p>
              </w:tc>
            </w:tr>
            <w:tr w:rsidR="008505A9" w:rsidRPr="004C62DB" w14:paraId="6FC4F85D" w14:textId="77777777" w:rsidTr="00E84B81">
              <w:trPr>
                <w:trHeight w:val="300"/>
              </w:trPr>
              <w:tc>
                <w:tcPr>
                  <w:tcW w:w="2608" w:type="dxa"/>
                  <w:noWrap/>
                  <w:vAlign w:val="bottom"/>
                </w:tcPr>
                <w:p w14:paraId="764F72B1" w14:textId="389B8FA7" w:rsidR="008505A9" w:rsidRPr="00E84B81" w:rsidRDefault="008505A9" w:rsidP="008505A9">
                  <w:pPr>
                    <w:spacing w:line="240" w:lineRule="auto"/>
                    <w:contextualSpacing w:val="0"/>
                    <w:rPr>
                      <w:color w:val="515151" w:themeColor="text1"/>
                      <w:sz w:val="20"/>
                      <w:szCs w:val="20"/>
                    </w:rPr>
                  </w:pPr>
                  <w:r w:rsidRPr="00E84B81">
                    <w:rPr>
                      <w:rFonts w:cs="Calibri"/>
                      <w:color w:val="515151" w:themeColor="text1"/>
                      <w:sz w:val="20"/>
                      <w:szCs w:val="20"/>
                    </w:rPr>
                    <w:t>Erkan Ercan</w:t>
                  </w:r>
                </w:p>
              </w:tc>
              <w:tc>
                <w:tcPr>
                  <w:tcW w:w="3969" w:type="dxa"/>
                  <w:noWrap/>
                  <w:vAlign w:val="bottom"/>
                </w:tcPr>
                <w:p w14:paraId="60EFEF87" w14:textId="716A1527" w:rsidR="008505A9" w:rsidRPr="00E84B81" w:rsidRDefault="008505A9" w:rsidP="008505A9">
                  <w:pPr>
                    <w:spacing w:line="240" w:lineRule="auto"/>
                    <w:rPr>
                      <w:color w:val="515151" w:themeColor="text1"/>
                      <w:sz w:val="20"/>
                      <w:szCs w:val="20"/>
                    </w:rPr>
                  </w:pPr>
                  <w:r w:rsidRPr="00E84B81">
                    <w:rPr>
                      <w:rFonts w:cs="Calibri"/>
                      <w:color w:val="515151" w:themeColor="text1"/>
                      <w:sz w:val="20"/>
                      <w:szCs w:val="20"/>
                    </w:rPr>
                    <w:t>Electrician</w:t>
                  </w:r>
                </w:p>
              </w:tc>
            </w:tr>
          </w:tbl>
          <w:p w14:paraId="22A6D5FE" w14:textId="7B7F027C" w:rsidR="00BE6340" w:rsidRPr="00B1515B" w:rsidRDefault="003863AE"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eastAsia="MS Mincho"/>
                <w:sz w:val="20"/>
                <w:szCs w:val="20"/>
              </w:rPr>
              <w:t xml:space="preserve">Average number of </w:t>
            </w:r>
            <w:proofErr w:type="gramStart"/>
            <w:r>
              <w:rPr>
                <w:rFonts w:eastAsia="MS Mincho"/>
                <w:sz w:val="20"/>
                <w:szCs w:val="20"/>
              </w:rPr>
              <w:t>employment</w:t>
            </w:r>
            <w:proofErr w:type="gramEnd"/>
            <w:r>
              <w:rPr>
                <w:rFonts w:eastAsia="MS Mincho"/>
                <w:sz w:val="20"/>
                <w:szCs w:val="20"/>
              </w:rPr>
              <w:t xml:space="preserve"> generated during current monitoring period is considered to be 17.</w:t>
            </w:r>
          </w:p>
        </w:tc>
      </w:tr>
      <w:tr w:rsidR="00BE6340" w:rsidRPr="00355EF5" w14:paraId="64A011B1" w14:textId="77777777" w:rsidTr="00840238">
        <w:trPr>
          <w:trHeight w:val="625"/>
        </w:trPr>
        <w:tc>
          <w:tcPr>
            <w:cnfStyle w:val="001000000000" w:firstRow="0" w:lastRow="0" w:firstColumn="1" w:lastColumn="0" w:oddVBand="0" w:evenVBand="0" w:oddHBand="0" w:evenHBand="0" w:firstRowFirstColumn="0" w:firstRowLastColumn="0" w:lastRowFirstColumn="0" w:lastRowLastColumn="0"/>
            <w:tcW w:w="1481" w:type="pct"/>
          </w:tcPr>
          <w:p w14:paraId="5523195F"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lastRenderedPageBreak/>
              <w:t>Measurement methods and procedures</w:t>
            </w:r>
          </w:p>
        </w:tc>
        <w:tc>
          <w:tcPr>
            <w:tcW w:w="3519" w:type="pct"/>
          </w:tcPr>
          <w:p w14:paraId="3E913B63" w14:textId="77777777" w:rsidR="00BE6340" w:rsidRPr="00B1515B" w:rsidRDefault="00BE6340" w:rsidP="00CC0AF9">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 xml:space="preserve">The number of working people </w:t>
            </w:r>
            <w:r>
              <w:rPr>
                <w:color w:val="515151" w:themeColor="text1"/>
                <w:sz w:val="20"/>
                <w:szCs w:val="20"/>
              </w:rPr>
              <w:t>is</w:t>
            </w:r>
            <w:r w:rsidRPr="00B1515B">
              <w:rPr>
                <w:color w:val="515151" w:themeColor="text1"/>
                <w:sz w:val="20"/>
                <w:szCs w:val="20"/>
              </w:rPr>
              <w:t xml:space="preserve"> measured based on social insurance registries and receipts of employees.</w:t>
            </w:r>
          </w:p>
        </w:tc>
      </w:tr>
      <w:tr w:rsidR="00BE6340" w:rsidRPr="00355EF5" w14:paraId="2FFDF24A" w14:textId="77777777" w:rsidTr="00840238">
        <w:trPr>
          <w:trHeight w:val="183"/>
        </w:trPr>
        <w:tc>
          <w:tcPr>
            <w:cnfStyle w:val="001000000000" w:firstRow="0" w:lastRow="0" w:firstColumn="1" w:lastColumn="0" w:oddVBand="0" w:evenVBand="0" w:oddHBand="0" w:evenHBand="0" w:firstRowFirstColumn="0" w:firstRowLastColumn="0" w:lastRowFirstColumn="0" w:lastRowLastColumn="0"/>
            <w:tcW w:w="1481" w:type="pct"/>
          </w:tcPr>
          <w:p w14:paraId="6BD38D23"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vAlign w:val="center"/>
          </w:tcPr>
          <w:p w14:paraId="2DDA6FC0"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Annually</w:t>
            </w:r>
          </w:p>
        </w:tc>
      </w:tr>
      <w:tr w:rsidR="00BE6340" w:rsidRPr="00355EF5" w14:paraId="24ECAFBE"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3C44DD0C" w14:textId="77777777" w:rsidR="00BE6340" w:rsidRPr="004C62DB" w:rsidRDefault="00BE6340" w:rsidP="00CC0AF9">
            <w:pPr>
              <w:spacing w:line="240" w:lineRule="auto"/>
              <w:contextualSpacing w:val="0"/>
              <w:rPr>
                <w:rFonts w:asciiTheme="minorHAnsi" w:hAnsiTheme="minorHAnsi"/>
                <w:color w:val="FFFFFF" w:themeColor="background1"/>
                <w:sz w:val="20"/>
                <w:szCs w:val="20"/>
                <w:lang w:val="en-GB"/>
              </w:rPr>
            </w:pPr>
            <w:r w:rsidRPr="004C62DB">
              <w:rPr>
                <w:rFonts w:asciiTheme="minorHAnsi" w:hAnsiTheme="minorHAnsi"/>
                <w:color w:val="FFFFFF" w:themeColor="background1"/>
                <w:sz w:val="20"/>
                <w:szCs w:val="20"/>
              </w:rPr>
              <w:t>QA/QC procedures</w:t>
            </w:r>
          </w:p>
        </w:tc>
        <w:tc>
          <w:tcPr>
            <w:tcW w:w="3519" w:type="pct"/>
            <w:vAlign w:val="center"/>
          </w:tcPr>
          <w:p w14:paraId="38E0D8DF" w14:textId="77777777" w:rsidR="00BE6340" w:rsidRPr="004C62D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4C62DB">
              <w:rPr>
                <w:color w:val="515151" w:themeColor="text1"/>
                <w:sz w:val="20"/>
                <w:szCs w:val="20"/>
              </w:rPr>
              <w:t>-</w:t>
            </w:r>
          </w:p>
        </w:tc>
      </w:tr>
      <w:tr w:rsidR="00BE6340" w:rsidRPr="00355EF5" w14:paraId="20DA6860"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71EBF80"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61A5632C"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To exhibit employment performance of the plant</w:t>
            </w:r>
          </w:p>
        </w:tc>
      </w:tr>
      <w:tr w:rsidR="00BE6340" w:rsidRPr="00355EF5" w14:paraId="52753E94"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75E2F919" w14:textId="77777777" w:rsidR="00BE6340" w:rsidRPr="0005374F" w:rsidRDefault="00BE6340" w:rsidP="00CC0AF9">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vAlign w:val="center"/>
          </w:tcPr>
          <w:p w14:paraId="1F7B2633" w14:textId="77777777" w:rsidR="00BE6340" w:rsidRPr="00B1515B" w:rsidRDefault="00BE6340" w:rsidP="00CC0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bl>
    <w:p w14:paraId="100FD093" w14:textId="77777777" w:rsidR="0010280E" w:rsidRPr="0010280E" w:rsidRDefault="0010280E" w:rsidP="0010280E">
      <w:pPr>
        <w:keepNext/>
        <w:keepLines/>
        <w:spacing w:before="240" w:line="240" w:lineRule="auto"/>
        <w:rPr>
          <w:b/>
          <w:color w:val="3C3C3C" w:themeColor="text1" w:themeShade="BF"/>
          <w:lang w:val="en-GB"/>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680" w:firstRow="0" w:lastRow="0" w:firstColumn="1" w:lastColumn="0" w:noHBand="1" w:noVBand="1"/>
      </w:tblPr>
      <w:tblGrid>
        <w:gridCol w:w="2850"/>
        <w:gridCol w:w="6772"/>
      </w:tblGrid>
      <w:tr w:rsidR="00BE6340" w:rsidRPr="00355EF5" w14:paraId="02B30323"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0C18435" w14:textId="77777777" w:rsidR="00BE6340" w:rsidRPr="0005374F" w:rsidRDefault="00BE6340" w:rsidP="0010280E">
            <w:pPr>
              <w:keepNext/>
              <w:keepLines/>
              <w:spacing w:line="240" w:lineRule="auto"/>
              <w:contextualSpacing w:val="0"/>
              <w:rPr>
                <w:rFonts w:asciiTheme="minorHAnsi" w:hAnsiTheme="minorHAnsi"/>
                <w:color w:val="FFFFFF" w:themeColor="background1"/>
                <w:sz w:val="20"/>
                <w:szCs w:val="20"/>
                <w:lang w:val="en-GB"/>
              </w:rPr>
            </w:pPr>
            <w:bookmarkStart w:id="48" w:name="_Hlk97721309"/>
            <w:r w:rsidRPr="0005374F">
              <w:rPr>
                <w:rFonts w:asciiTheme="minorHAnsi" w:hAnsiTheme="minorHAnsi"/>
                <w:color w:val="FFFFFF" w:themeColor="background1"/>
                <w:sz w:val="20"/>
                <w:szCs w:val="20"/>
              </w:rPr>
              <w:t>Data / Parameter</w:t>
            </w:r>
          </w:p>
        </w:tc>
        <w:tc>
          <w:tcPr>
            <w:tcW w:w="3519" w:type="pct"/>
          </w:tcPr>
          <w:p w14:paraId="6AF98D6A" w14:textId="77777777" w:rsidR="00BE6340" w:rsidRPr="00B1515B" w:rsidRDefault="00BE6340" w:rsidP="0010280E">
            <w:pPr>
              <w:keepNext/>
              <w:keepLines/>
              <w:spacing w:line="240" w:lineRule="auto"/>
              <w:contextualSpacing w:val="0"/>
              <w:cnfStyle w:val="000000000000" w:firstRow="0" w:lastRow="0" w:firstColumn="0" w:lastColumn="0" w:oddVBand="0" w:evenVBand="0" w:oddHBand="0" w:evenHBand="0" w:firstRowFirstColumn="0" w:firstRowLastColumn="0" w:lastRowFirstColumn="0" w:lastRowLastColumn="0"/>
              <w:rPr>
                <w:b/>
                <w:bCs/>
                <w:color w:val="515151" w:themeColor="text1"/>
                <w:sz w:val="20"/>
                <w:szCs w:val="20"/>
              </w:rPr>
            </w:pPr>
            <w:r w:rsidRPr="00B1515B">
              <w:rPr>
                <w:b/>
                <w:bCs/>
                <w:color w:val="515151" w:themeColor="text1"/>
                <w:sz w:val="20"/>
                <w:szCs w:val="20"/>
              </w:rPr>
              <w:t>Value of the imported natural gas avoided (conservative)</w:t>
            </w:r>
          </w:p>
        </w:tc>
      </w:tr>
      <w:tr w:rsidR="00BE6340" w:rsidRPr="00355EF5" w14:paraId="64D4B48A"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288C1149"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Unit</w:t>
            </w:r>
          </w:p>
        </w:tc>
        <w:tc>
          <w:tcPr>
            <w:tcW w:w="3519" w:type="pct"/>
          </w:tcPr>
          <w:p w14:paraId="207FE083"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w:t>
            </w:r>
          </w:p>
        </w:tc>
      </w:tr>
      <w:tr w:rsidR="00BE6340" w:rsidRPr="00355EF5" w14:paraId="6DB6DB83"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4F1EFFC1"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Description</w:t>
            </w:r>
          </w:p>
        </w:tc>
        <w:tc>
          <w:tcPr>
            <w:tcW w:w="3519" w:type="pct"/>
          </w:tcPr>
          <w:p w14:paraId="73465EFC"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B1515B">
              <w:rPr>
                <w:color w:val="515151" w:themeColor="text1"/>
                <w:sz w:val="20"/>
                <w:szCs w:val="20"/>
              </w:rPr>
              <w:t>Balance of payments and investment</w:t>
            </w:r>
          </w:p>
        </w:tc>
      </w:tr>
      <w:tr w:rsidR="00BE6340" w:rsidRPr="00355EF5" w14:paraId="06438F97"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1B101512"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Source of data</w:t>
            </w:r>
          </w:p>
        </w:tc>
        <w:tc>
          <w:tcPr>
            <w:tcW w:w="3519" w:type="pct"/>
          </w:tcPr>
          <w:p w14:paraId="53051D58"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3D357E">
              <w:rPr>
                <w:rFonts w:asciiTheme="minorHAnsi" w:eastAsia="MS Mincho" w:hAnsiTheme="minorHAnsi"/>
                <w:sz w:val="20"/>
                <w:szCs w:val="20"/>
              </w:rPr>
              <w:t xml:space="preserve">The avoided natural gas amount </w:t>
            </w:r>
            <w:r>
              <w:rPr>
                <w:rFonts w:asciiTheme="minorHAnsi" w:eastAsia="MS Mincho" w:hAnsiTheme="minorHAnsi"/>
                <w:sz w:val="20"/>
                <w:szCs w:val="20"/>
              </w:rPr>
              <w:t>is taken</w:t>
            </w:r>
            <w:r w:rsidRPr="003D357E">
              <w:rPr>
                <w:rFonts w:asciiTheme="minorHAnsi" w:eastAsia="MS Mincho" w:hAnsiTheme="minorHAnsi"/>
                <w:sz w:val="20"/>
                <w:szCs w:val="20"/>
              </w:rPr>
              <w:t xml:space="preserve"> from the indicator “Access to affordable and clean energy services”. The energy content of this amount </w:t>
            </w:r>
            <w:r>
              <w:rPr>
                <w:rFonts w:asciiTheme="minorHAnsi" w:eastAsia="MS Mincho" w:hAnsiTheme="minorHAnsi"/>
                <w:sz w:val="20"/>
                <w:szCs w:val="20"/>
              </w:rPr>
              <w:t>is</w:t>
            </w:r>
            <w:r w:rsidRPr="003D357E">
              <w:rPr>
                <w:rFonts w:asciiTheme="minorHAnsi" w:eastAsia="MS Mincho" w:hAnsiTheme="minorHAnsi"/>
                <w:sz w:val="20"/>
                <w:szCs w:val="20"/>
              </w:rPr>
              <w:t xml:space="preserve"> multiplied by the ex-ante natural gas price.</w:t>
            </w:r>
          </w:p>
        </w:tc>
      </w:tr>
      <w:tr w:rsidR="00BE6340" w:rsidRPr="00355EF5" w14:paraId="66FC58EC" w14:textId="77777777" w:rsidTr="00840238">
        <w:trPr>
          <w:trHeight w:val="207"/>
        </w:trPr>
        <w:tc>
          <w:tcPr>
            <w:cnfStyle w:val="001000000000" w:firstRow="0" w:lastRow="0" w:firstColumn="1" w:lastColumn="0" w:oddVBand="0" w:evenVBand="0" w:oddHBand="0" w:evenHBand="0" w:firstRowFirstColumn="0" w:firstRowLastColumn="0" w:lastRowFirstColumn="0" w:lastRowLastColumn="0"/>
            <w:tcW w:w="1481" w:type="pct"/>
          </w:tcPr>
          <w:p w14:paraId="68E8466E"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Value(s) applied</w:t>
            </w:r>
          </w:p>
        </w:tc>
        <w:tc>
          <w:tcPr>
            <w:tcW w:w="3519" w:type="pct"/>
          </w:tcPr>
          <w:p w14:paraId="31E2DB1B" w14:textId="7D78C1A8"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250B54">
              <w:rPr>
                <w:sz w:val="20"/>
                <w:szCs w:val="22"/>
              </w:rPr>
              <w:t xml:space="preserve">Within the monitoring period a total of </w:t>
            </w:r>
            <w:r w:rsidR="00521761">
              <w:rPr>
                <w:sz w:val="20"/>
                <w:szCs w:val="22"/>
              </w:rPr>
              <w:t>1</w:t>
            </w:r>
            <w:r w:rsidR="00B22CCC">
              <w:rPr>
                <w:sz w:val="20"/>
                <w:szCs w:val="22"/>
              </w:rPr>
              <w:t>17,063.41</w:t>
            </w:r>
            <w:r w:rsidRPr="00250B54">
              <w:rPr>
                <w:sz w:val="20"/>
                <w:szCs w:val="22"/>
              </w:rPr>
              <w:t xml:space="preserve"> MWh has been generated through utilization of LFG. This corresponds to a natural gas </w:t>
            </w:r>
            <w:r>
              <w:rPr>
                <w:sz w:val="20"/>
                <w:szCs w:val="22"/>
              </w:rPr>
              <w:t>price</w:t>
            </w:r>
            <w:r w:rsidRPr="00250B54">
              <w:rPr>
                <w:sz w:val="20"/>
                <w:szCs w:val="22"/>
              </w:rPr>
              <w:t xml:space="preserve"> </w:t>
            </w:r>
            <w:r w:rsidR="00B22CCC">
              <w:rPr>
                <w:sz w:val="20"/>
                <w:szCs w:val="22"/>
              </w:rPr>
              <w:t>estimated to be</w:t>
            </w:r>
            <w:r>
              <w:rPr>
                <w:sz w:val="20"/>
                <w:szCs w:val="22"/>
              </w:rPr>
              <w:t xml:space="preserve"> 1,</w:t>
            </w:r>
            <w:r w:rsidR="00B20E67">
              <w:rPr>
                <w:sz w:val="20"/>
                <w:szCs w:val="22"/>
              </w:rPr>
              <w:t>893</w:t>
            </w:r>
            <w:r>
              <w:rPr>
                <w:sz w:val="20"/>
                <w:szCs w:val="22"/>
              </w:rPr>
              <w:t>,</w:t>
            </w:r>
            <w:r w:rsidR="00B20E67">
              <w:rPr>
                <w:sz w:val="20"/>
                <w:szCs w:val="22"/>
              </w:rPr>
              <w:t>336</w:t>
            </w:r>
            <w:r w:rsidR="00B20E67" w:rsidRPr="00250B54">
              <w:rPr>
                <w:sz w:val="20"/>
                <w:szCs w:val="22"/>
              </w:rPr>
              <w:t xml:space="preserve"> </w:t>
            </w:r>
            <w:r w:rsidRPr="00250B54">
              <w:rPr>
                <w:sz w:val="20"/>
                <w:szCs w:val="22"/>
              </w:rPr>
              <w:t>USD.</w:t>
            </w:r>
          </w:p>
        </w:tc>
      </w:tr>
      <w:tr w:rsidR="00BE6340" w:rsidRPr="00355EF5" w14:paraId="3CC347E5" w14:textId="77777777" w:rsidTr="00840238">
        <w:trPr>
          <w:trHeight w:val="339"/>
        </w:trPr>
        <w:tc>
          <w:tcPr>
            <w:cnfStyle w:val="001000000000" w:firstRow="0" w:lastRow="0" w:firstColumn="1" w:lastColumn="0" w:oddVBand="0" w:evenVBand="0" w:oddHBand="0" w:evenHBand="0" w:firstRowFirstColumn="0" w:firstRowLastColumn="0" w:lastRowFirstColumn="0" w:lastRowLastColumn="0"/>
            <w:tcW w:w="1481" w:type="pct"/>
          </w:tcPr>
          <w:p w14:paraId="79EC45D3"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Measurement methods and procedures</w:t>
            </w:r>
          </w:p>
        </w:tc>
        <w:tc>
          <w:tcPr>
            <w:tcW w:w="3519" w:type="pct"/>
            <w:vAlign w:val="center"/>
          </w:tcPr>
          <w:p w14:paraId="783FA5A9" w14:textId="77777777" w:rsidR="00BE6340" w:rsidRPr="00B1515B" w:rsidRDefault="00BE6340" w:rsidP="0010280E">
            <w:p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w:t>
            </w:r>
          </w:p>
        </w:tc>
      </w:tr>
      <w:tr w:rsidR="00BE6340" w:rsidRPr="00355EF5" w14:paraId="49144D67" w14:textId="77777777" w:rsidTr="00840238">
        <w:trPr>
          <w:trHeight w:val="183"/>
        </w:trPr>
        <w:tc>
          <w:tcPr>
            <w:cnfStyle w:val="001000000000" w:firstRow="0" w:lastRow="0" w:firstColumn="1" w:lastColumn="0" w:oddVBand="0" w:evenVBand="0" w:oddHBand="0" w:evenHBand="0" w:firstRowFirstColumn="0" w:firstRowLastColumn="0" w:lastRowFirstColumn="0" w:lastRowLastColumn="0"/>
            <w:tcW w:w="1481" w:type="pct"/>
          </w:tcPr>
          <w:p w14:paraId="2AA9EDA4"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Monitoring frequency</w:t>
            </w:r>
          </w:p>
        </w:tc>
        <w:tc>
          <w:tcPr>
            <w:tcW w:w="3519" w:type="pct"/>
            <w:vAlign w:val="center"/>
          </w:tcPr>
          <w:p w14:paraId="540E7110"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eastAsia="MS Mincho" w:hAnsiTheme="minorHAnsi"/>
                <w:sz w:val="20"/>
                <w:szCs w:val="20"/>
              </w:rPr>
              <w:t>Continuously</w:t>
            </w:r>
          </w:p>
        </w:tc>
      </w:tr>
      <w:tr w:rsidR="00BE6340" w:rsidRPr="00355EF5" w14:paraId="421554E4"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AEA330C"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QA/QC procedures</w:t>
            </w:r>
          </w:p>
        </w:tc>
        <w:tc>
          <w:tcPr>
            <w:tcW w:w="3519" w:type="pct"/>
            <w:vAlign w:val="center"/>
          </w:tcPr>
          <w:p w14:paraId="75B529E6"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highlight w:val="yellow"/>
              </w:rPr>
            </w:pPr>
            <w:r w:rsidRPr="001301BA">
              <w:rPr>
                <w:rFonts w:asciiTheme="minorHAnsi" w:eastAsia="MS Mincho" w:hAnsiTheme="minorHAnsi"/>
                <w:sz w:val="20"/>
                <w:szCs w:val="20"/>
              </w:rPr>
              <w:t>-</w:t>
            </w:r>
          </w:p>
        </w:tc>
      </w:tr>
      <w:tr w:rsidR="00BE6340" w:rsidRPr="00355EF5" w14:paraId="5F3589E1"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47667DE1"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Purpose of data</w:t>
            </w:r>
          </w:p>
        </w:tc>
        <w:tc>
          <w:tcPr>
            <w:tcW w:w="3519" w:type="pct"/>
          </w:tcPr>
          <w:p w14:paraId="41F7EC6B" w14:textId="77777777" w:rsidR="00BE6340" w:rsidRPr="00B1515B"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Pr>
                <w:rFonts w:asciiTheme="minorHAnsi" w:hAnsiTheme="minorHAnsi"/>
                <w:color w:val="auto"/>
                <w:sz w:val="20"/>
                <w:szCs w:val="20"/>
                <w:lang w:val="en-GB"/>
              </w:rPr>
              <w:t>-</w:t>
            </w:r>
          </w:p>
        </w:tc>
      </w:tr>
      <w:tr w:rsidR="00BE6340" w:rsidRPr="00355EF5" w14:paraId="595A6CC9" w14:textId="77777777" w:rsidTr="00840238">
        <w:trPr>
          <w:trHeight w:val="184"/>
        </w:trPr>
        <w:tc>
          <w:tcPr>
            <w:cnfStyle w:val="001000000000" w:firstRow="0" w:lastRow="0" w:firstColumn="1" w:lastColumn="0" w:oddVBand="0" w:evenVBand="0" w:oddHBand="0" w:evenHBand="0" w:firstRowFirstColumn="0" w:firstRowLastColumn="0" w:lastRowFirstColumn="0" w:lastRowLastColumn="0"/>
            <w:tcW w:w="1481" w:type="pct"/>
          </w:tcPr>
          <w:p w14:paraId="23F761BE" w14:textId="77777777" w:rsidR="00BE6340" w:rsidRPr="0005374F" w:rsidRDefault="00BE6340" w:rsidP="0010280E">
            <w:pPr>
              <w:spacing w:line="240" w:lineRule="auto"/>
              <w:contextualSpacing w:val="0"/>
              <w:rPr>
                <w:rFonts w:asciiTheme="minorHAnsi" w:hAnsiTheme="minorHAnsi"/>
                <w:color w:val="FFFFFF" w:themeColor="background1"/>
                <w:sz w:val="20"/>
                <w:szCs w:val="20"/>
                <w:lang w:val="en-GB"/>
              </w:rPr>
            </w:pPr>
            <w:r w:rsidRPr="0005374F">
              <w:rPr>
                <w:rFonts w:asciiTheme="minorHAnsi" w:hAnsiTheme="minorHAnsi"/>
                <w:color w:val="FFFFFF" w:themeColor="background1"/>
                <w:sz w:val="20"/>
                <w:szCs w:val="20"/>
              </w:rPr>
              <w:t>Additional comment</w:t>
            </w:r>
          </w:p>
        </w:tc>
        <w:tc>
          <w:tcPr>
            <w:tcW w:w="3519" w:type="pct"/>
          </w:tcPr>
          <w:p w14:paraId="258A59F3" w14:textId="77777777" w:rsidR="001240E4" w:rsidRDefault="00BE6340"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sz w:val="20"/>
                <w:szCs w:val="20"/>
              </w:rPr>
            </w:pPr>
            <w:r>
              <w:rPr>
                <w:rFonts w:asciiTheme="minorHAnsi" w:eastAsia="MS Mincho" w:hAnsiTheme="minorHAnsi"/>
                <w:sz w:val="20"/>
                <w:szCs w:val="20"/>
              </w:rPr>
              <w:t xml:space="preserve">In baseline situation, </w:t>
            </w:r>
            <w:r w:rsidRPr="003D357E">
              <w:rPr>
                <w:sz w:val="20"/>
                <w:szCs w:val="20"/>
              </w:rPr>
              <w:t>some</w:t>
            </w:r>
            <w:r w:rsidRPr="003D357E">
              <w:rPr>
                <w:rFonts w:asciiTheme="minorHAnsi" w:eastAsia="MS Mincho" w:hAnsiTheme="minorHAnsi"/>
                <w:sz w:val="20"/>
                <w:szCs w:val="20"/>
              </w:rPr>
              <w:t xml:space="preserve"> portions of liquid and solid fossil fuels are extracted in the host country. However, most of the natural </w:t>
            </w:r>
            <w:r w:rsidRPr="003D357E">
              <w:rPr>
                <w:rFonts w:asciiTheme="minorHAnsi" w:eastAsia="MS Mincho" w:hAnsiTheme="minorHAnsi"/>
                <w:sz w:val="20"/>
                <w:szCs w:val="20"/>
              </w:rPr>
              <w:lastRenderedPageBreak/>
              <w:t xml:space="preserve">gas consumed in the host country is imported. </w:t>
            </w:r>
            <w:r w:rsidRPr="00694C8C">
              <w:rPr>
                <w:rFonts w:asciiTheme="minorHAnsi" w:eastAsia="MS Mincho" w:hAnsiTheme="minorHAnsi"/>
                <w:sz w:val="20"/>
                <w:szCs w:val="20"/>
              </w:rPr>
              <w:t>Average natural gas price at the current situation is 4.74 USD/MMBtu</w:t>
            </w:r>
            <w:r>
              <w:rPr>
                <w:rStyle w:val="FootnoteReference"/>
                <w:rFonts w:asciiTheme="minorHAnsi" w:eastAsia="MS Mincho" w:hAnsiTheme="minorHAnsi"/>
                <w:sz w:val="20"/>
                <w:szCs w:val="20"/>
              </w:rPr>
              <w:footnoteReference w:id="15"/>
            </w:r>
            <w:r w:rsidRPr="00694C8C">
              <w:rPr>
                <w:rFonts w:asciiTheme="minorHAnsi" w:eastAsia="MS Mincho" w:hAnsiTheme="minorHAnsi"/>
                <w:sz w:val="20"/>
                <w:szCs w:val="20"/>
              </w:rPr>
              <w:t>.</w:t>
            </w:r>
            <w:r w:rsidR="001240E4">
              <w:rPr>
                <w:rFonts w:asciiTheme="minorHAnsi" w:eastAsia="MS Mincho" w:hAnsiTheme="minorHAnsi"/>
                <w:sz w:val="20"/>
                <w:szCs w:val="20"/>
              </w:rPr>
              <w:t xml:space="preserve"> </w:t>
            </w:r>
          </w:p>
          <w:p w14:paraId="646D8A2A" w14:textId="23A5AA7E" w:rsidR="00BE6340" w:rsidRPr="00B1515B" w:rsidRDefault="001240E4" w:rsidP="0010280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515151" w:themeColor="text1"/>
                <w:sz w:val="20"/>
                <w:szCs w:val="20"/>
              </w:rPr>
            </w:pPr>
            <w:r w:rsidRPr="001240E4">
              <w:rPr>
                <w:rFonts w:asciiTheme="minorHAnsi" w:eastAsia="MS Mincho" w:hAnsiTheme="minorHAnsi"/>
                <w:sz w:val="20"/>
                <w:szCs w:val="20"/>
              </w:rPr>
              <w:t>1 MMBTU = 0.293071 MWh, therefore 4.74 USD/MMBtu = 16.1736 USD/MWh</w:t>
            </w:r>
          </w:p>
        </w:tc>
      </w:tr>
      <w:bookmarkEnd w:id="48"/>
    </w:tbl>
    <w:p w14:paraId="1B16D098" w14:textId="77777777" w:rsidR="003166C6" w:rsidRPr="00597499" w:rsidRDefault="003166C6" w:rsidP="00597499"/>
    <w:p w14:paraId="237FE035" w14:textId="4CB02745" w:rsidR="00795452" w:rsidRDefault="00795452" w:rsidP="00840238">
      <w:pPr>
        <w:pStyle w:val="Heading5"/>
        <w:spacing w:after="0"/>
      </w:pPr>
      <w:bookmarkStart w:id="49" w:name="_Toc341456040"/>
      <w:bookmarkStart w:id="50" w:name="_Toc40962778"/>
      <w:r>
        <w:t>D.3. Comparison of monitored parameters with last monitoring period</w:t>
      </w:r>
      <w:r w:rsidR="00976CAC">
        <w:t>,</w:t>
      </w:r>
    </w:p>
    <w:p w14:paraId="42197F55" w14:textId="77777777" w:rsidR="00976CAC" w:rsidRDefault="00976CAC" w:rsidP="00976CAC"/>
    <w:p w14:paraId="429B2CA4" w14:textId="559D155B" w:rsidR="00976CAC" w:rsidRPr="00840238" w:rsidRDefault="00976CAC" w:rsidP="00976CAC">
      <w:pPr>
        <w:spacing w:before="240"/>
      </w:pPr>
      <w:bookmarkStart w:id="51" w:name="_Hlk96611164"/>
      <w:r w:rsidRPr="00840238">
        <w:t>Not applicable for non-Community Service Activities</w:t>
      </w:r>
      <w:r>
        <w:t>.</w:t>
      </w:r>
    </w:p>
    <w:bookmarkEnd w:id="51"/>
    <w:p w14:paraId="5B4C7D3A" w14:textId="77777777" w:rsidR="00795452" w:rsidRDefault="00795452" w:rsidP="00840238">
      <w:pPr>
        <w:pStyle w:val="Heading5"/>
        <w:spacing w:before="0"/>
      </w:pPr>
      <w:r>
        <w:t xml:space="preserve">D.4. </w:t>
      </w:r>
      <w:r w:rsidRPr="00241108">
        <w:t>Implementation of sampling plan</w:t>
      </w:r>
      <w:bookmarkEnd w:id="49"/>
      <w:bookmarkEnd w:id="50"/>
    </w:p>
    <w:p w14:paraId="4EECA199" w14:textId="60A36535" w:rsidR="003F2E28" w:rsidRDefault="0010280E" w:rsidP="0010280E">
      <w:pPr>
        <w:spacing w:before="240" w:line="276" w:lineRule="auto"/>
      </w:pPr>
      <w:bookmarkStart w:id="52" w:name="_Hlk96611177"/>
      <w:r w:rsidRPr="0010280E">
        <w:t>No sampling is required.</w:t>
      </w:r>
    </w:p>
    <w:p w14:paraId="3D875161" w14:textId="77777777" w:rsidR="0010280E" w:rsidRPr="00241108" w:rsidRDefault="0010280E" w:rsidP="0010280E">
      <w:pPr>
        <w:pStyle w:val="Heading4"/>
      </w:pPr>
      <w:bookmarkStart w:id="53" w:name="_Toc315189228"/>
      <w:bookmarkStart w:id="54" w:name="_Toc317860226"/>
      <w:bookmarkStart w:id="55" w:name="_Toc341474081"/>
      <w:bookmarkStart w:id="56" w:name="_Toc40962779"/>
      <w:bookmarkStart w:id="57" w:name="_Ref47706333"/>
      <w:bookmarkStart w:id="58" w:name="_Ref49860683"/>
      <w:bookmarkEnd w:id="52"/>
      <w:r>
        <w:t xml:space="preserve">SECTION E. </w:t>
      </w:r>
      <w:r w:rsidRPr="00241108">
        <w:t xml:space="preserve">CALCULATION OF </w:t>
      </w:r>
      <w:bookmarkEnd w:id="53"/>
      <w:bookmarkEnd w:id="54"/>
      <w:bookmarkEnd w:id="55"/>
      <w:r w:rsidRPr="00241108">
        <w:t xml:space="preserve">SDG </w:t>
      </w:r>
      <w:r>
        <w:t>IMPACTS</w:t>
      </w:r>
      <w:bookmarkEnd w:id="56"/>
      <w:bookmarkEnd w:id="57"/>
      <w:bookmarkEnd w:id="58"/>
    </w:p>
    <w:p w14:paraId="0B49C059" w14:textId="77777777" w:rsidR="0010280E" w:rsidRPr="00241108" w:rsidRDefault="0010280E" w:rsidP="0010280E">
      <w:pPr>
        <w:pStyle w:val="Heading5"/>
      </w:pPr>
      <w:bookmarkStart w:id="59" w:name="_Ref315873983"/>
      <w:bookmarkStart w:id="60" w:name="_Ref418095428"/>
      <w:bookmarkStart w:id="61" w:name="_Toc40962780"/>
      <w:r>
        <w:t xml:space="preserve">E.1. </w:t>
      </w:r>
      <w:r w:rsidRPr="00241108">
        <w:t xml:space="preserve">Calculation of baseline </w:t>
      </w:r>
      <w:bookmarkEnd w:id="59"/>
      <w:bookmarkEnd w:id="60"/>
      <w:r w:rsidRPr="00241108">
        <w:t xml:space="preserve">value or estimation of baseline situation of each SDG </w:t>
      </w:r>
      <w:r>
        <w:t>Impact</w:t>
      </w:r>
      <w:bookmarkEnd w:id="61"/>
    </w:p>
    <w:p w14:paraId="7697DF37" w14:textId="3F851B17" w:rsidR="0010280E" w:rsidRPr="00B70FFF" w:rsidRDefault="004C16EB" w:rsidP="0010280E">
      <w:pPr>
        <w:spacing w:before="240" w:line="276" w:lineRule="auto"/>
        <w:jc w:val="both"/>
      </w:pPr>
      <w:bookmarkStart w:id="62" w:name="_Hlk96611305"/>
      <w:r>
        <w:t>246,34</w:t>
      </w:r>
      <w:r w:rsidR="000A689F">
        <w:t>7</w:t>
      </w:r>
      <w:r w:rsidR="0010280E" w:rsidRPr="00B70FFF">
        <w:t xml:space="preserve"> </w:t>
      </w:r>
      <w:r w:rsidR="00521761" w:rsidRPr="00521761">
        <w:rPr>
          <w:rFonts w:eastAsia="MS Mincho"/>
          <w:bCs/>
          <w:color w:val="3C3C3C" w:themeColor="text1" w:themeShade="BF"/>
        </w:rPr>
        <w:t>tCO</w:t>
      </w:r>
      <w:r w:rsidR="00521761" w:rsidRPr="00521761">
        <w:rPr>
          <w:rFonts w:eastAsia="MS Mincho"/>
          <w:bCs/>
          <w:color w:val="3C3C3C" w:themeColor="text1" w:themeShade="BF"/>
          <w:vertAlign w:val="subscript"/>
        </w:rPr>
        <w:t>2</w:t>
      </w:r>
      <w:r w:rsidR="00521761" w:rsidRPr="00521761">
        <w:rPr>
          <w:rFonts w:eastAsia="MS Mincho"/>
          <w:bCs/>
          <w:color w:val="3C3C3C" w:themeColor="text1" w:themeShade="BF"/>
        </w:rPr>
        <w:t>e</w:t>
      </w:r>
      <w:r w:rsidR="0010280E" w:rsidRPr="00B70FFF">
        <w:t xml:space="preserve"> (for SDG 13)</w:t>
      </w:r>
    </w:p>
    <w:p w14:paraId="3B5B36C5" w14:textId="4E31C572" w:rsidR="0010280E" w:rsidRPr="00B70FFF" w:rsidRDefault="001B339A" w:rsidP="0010280E">
      <w:pPr>
        <w:spacing w:before="240" w:line="276" w:lineRule="auto"/>
        <w:jc w:val="both"/>
      </w:pPr>
      <w:r>
        <w:t>0</w:t>
      </w:r>
      <w:r w:rsidR="0010280E" w:rsidRPr="00B70FFF">
        <w:t xml:space="preserve"> MWh (for SDG 7)</w:t>
      </w:r>
    </w:p>
    <w:p w14:paraId="4A3929D8" w14:textId="394E503C" w:rsidR="00521761" w:rsidRPr="00521761" w:rsidRDefault="001B339A" w:rsidP="00521761">
      <w:pPr>
        <w:spacing w:before="240" w:line="240" w:lineRule="auto"/>
        <w:jc w:val="both"/>
        <w:rPr>
          <w:rFonts w:eastAsia="MS Mincho"/>
          <w:color w:val="auto"/>
        </w:rPr>
      </w:pPr>
      <w:r>
        <w:rPr>
          <w:rFonts w:asciiTheme="minorHAnsi" w:hAnsiTheme="minorHAnsi" w:cs="Arial"/>
          <w:color w:val="3C3C3C" w:themeColor="text1" w:themeShade="BF"/>
          <w:szCs w:val="22"/>
        </w:rPr>
        <w:t>0</w:t>
      </w:r>
      <w:r w:rsidR="0010280E" w:rsidRPr="00291E62">
        <w:t xml:space="preserve"> employ</w:t>
      </w:r>
      <w:r w:rsidR="0058256D">
        <w:t>m</w:t>
      </w:r>
      <w:r w:rsidR="0010280E" w:rsidRPr="00291E62">
        <w:t>e</w:t>
      </w:r>
      <w:r w:rsidR="0058256D">
        <w:t>nt generated</w:t>
      </w:r>
      <w:r w:rsidR="0010280E" w:rsidRPr="00291E62">
        <w:t xml:space="preserve"> </w:t>
      </w:r>
      <w:r w:rsidR="00B7731F">
        <w:t xml:space="preserve">and </w:t>
      </w:r>
      <w:r>
        <w:t xml:space="preserve">0 </w:t>
      </w:r>
      <w:r w:rsidR="00B7731F">
        <w:t xml:space="preserve">trainings conducted </w:t>
      </w:r>
      <w:r w:rsidR="0010280E" w:rsidRPr="00291E62">
        <w:t>(for SDG 8)</w:t>
      </w:r>
      <w:r w:rsidR="00521761" w:rsidRPr="00521761">
        <w:rPr>
          <w:rFonts w:eastAsia="MS Mincho"/>
          <w:color w:val="auto"/>
        </w:rPr>
        <w:t xml:space="preserve"> </w:t>
      </w:r>
    </w:p>
    <w:p w14:paraId="739C1EA9" w14:textId="03CE4E3A" w:rsidR="00C42DF0" w:rsidRDefault="00C42DF0" w:rsidP="00661BE5">
      <w:pPr>
        <w:spacing w:before="240" w:line="276" w:lineRule="auto"/>
        <w:jc w:val="both"/>
        <w:rPr>
          <w:b/>
          <w:bCs/>
          <w:i/>
          <w:iCs/>
          <w:lang w:val="en-GB"/>
        </w:rPr>
      </w:pPr>
    </w:p>
    <w:p w14:paraId="7A7CCE6B" w14:textId="5B5E1AED" w:rsidR="001456FC" w:rsidRPr="00840238" w:rsidRDefault="001456FC" w:rsidP="001456FC">
      <w:pPr>
        <w:spacing w:before="240" w:line="276" w:lineRule="auto"/>
        <w:jc w:val="both"/>
        <w:rPr>
          <w:lang w:val="en-GB"/>
        </w:rPr>
      </w:pPr>
      <w:r w:rsidRPr="001456FC">
        <w:rPr>
          <w:lang w:val="en-GB"/>
        </w:rPr>
        <w:t>According to the referred methodology the emission reductions are calculated with the following equation:</w:t>
      </w:r>
    </w:p>
    <w:p w14:paraId="4439C257" w14:textId="782C9116" w:rsidR="001456FC" w:rsidRPr="001456FC" w:rsidRDefault="001456FC" w:rsidP="00840238">
      <w:pPr>
        <w:spacing w:before="240" w:line="276" w:lineRule="auto"/>
        <w:jc w:val="center"/>
      </w:pPr>
      <w:r w:rsidRPr="001456FC">
        <w:rPr>
          <w:noProof/>
        </w:rPr>
        <w:drawing>
          <wp:inline distT="0" distB="0" distL="0" distR="0" wp14:anchorId="09A2B129" wp14:editId="706ADE56">
            <wp:extent cx="1150620" cy="236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236220"/>
                    </a:xfrm>
                    <a:prstGeom prst="rect">
                      <a:avLst/>
                    </a:prstGeom>
                    <a:noFill/>
                    <a:ln>
                      <a:noFill/>
                    </a:ln>
                  </pic:spPr>
                </pic:pic>
              </a:graphicData>
            </a:graphic>
          </wp:inline>
        </w:drawing>
      </w:r>
      <w:r w:rsidRPr="001456FC">
        <w:tab/>
      </w:r>
    </w:p>
    <w:p w14:paraId="3E54942E" w14:textId="3B0D0A02" w:rsidR="001456FC" w:rsidRPr="001456FC" w:rsidRDefault="001456FC" w:rsidP="001456FC">
      <w:pPr>
        <w:spacing w:before="240" w:line="276" w:lineRule="auto"/>
        <w:jc w:val="both"/>
      </w:pPr>
      <w:r w:rsidRPr="001456FC">
        <w:t>Where:</w:t>
      </w:r>
    </w:p>
    <w:tbl>
      <w:tblPr>
        <w:tblW w:w="9092" w:type="dxa"/>
        <w:tblInd w:w="108" w:type="dxa"/>
        <w:tblLook w:val="01E0" w:firstRow="1" w:lastRow="1" w:firstColumn="1" w:lastColumn="1" w:noHBand="0" w:noVBand="0"/>
      </w:tblPr>
      <w:tblGrid>
        <w:gridCol w:w="1050"/>
        <w:gridCol w:w="8042"/>
      </w:tblGrid>
      <w:tr w:rsidR="001456FC" w:rsidRPr="001456FC" w14:paraId="721B53CD" w14:textId="77777777" w:rsidTr="00D06E4B">
        <w:tc>
          <w:tcPr>
            <w:tcW w:w="1050" w:type="dxa"/>
          </w:tcPr>
          <w:p w14:paraId="40D8B86B" w14:textId="77777777" w:rsidR="001456FC" w:rsidRPr="001456FC" w:rsidRDefault="001456FC" w:rsidP="001456FC">
            <w:pPr>
              <w:spacing w:before="240" w:line="276" w:lineRule="auto"/>
              <w:jc w:val="both"/>
            </w:pPr>
            <w:r w:rsidRPr="001456FC">
              <w:t>ER</w:t>
            </w:r>
            <w:r w:rsidRPr="001456FC">
              <w:rPr>
                <w:vertAlign w:val="subscript"/>
              </w:rPr>
              <w:t>y</w:t>
            </w:r>
          </w:p>
        </w:tc>
        <w:tc>
          <w:tcPr>
            <w:tcW w:w="8042" w:type="dxa"/>
          </w:tcPr>
          <w:p w14:paraId="5527C772" w14:textId="77777777" w:rsidR="001456FC" w:rsidRPr="001456FC" w:rsidRDefault="001456FC" w:rsidP="001456FC">
            <w:pPr>
              <w:spacing w:before="240" w:line="276" w:lineRule="auto"/>
              <w:jc w:val="both"/>
            </w:pPr>
            <w:r w:rsidRPr="001456FC">
              <w:t>Emission reductions in year y (tCO</w:t>
            </w:r>
            <w:r w:rsidRPr="001456FC">
              <w:rPr>
                <w:vertAlign w:val="subscript"/>
              </w:rPr>
              <w:t>2</w:t>
            </w:r>
            <w:r w:rsidRPr="001456FC">
              <w:t>e/year)</w:t>
            </w:r>
          </w:p>
        </w:tc>
      </w:tr>
      <w:tr w:rsidR="001456FC" w:rsidRPr="001456FC" w14:paraId="4A74DBE2" w14:textId="77777777" w:rsidTr="00D06E4B">
        <w:tc>
          <w:tcPr>
            <w:tcW w:w="1050" w:type="dxa"/>
          </w:tcPr>
          <w:p w14:paraId="1D6AD530" w14:textId="77777777" w:rsidR="001456FC" w:rsidRPr="001456FC" w:rsidRDefault="001456FC" w:rsidP="001456FC">
            <w:pPr>
              <w:spacing w:before="240" w:line="276" w:lineRule="auto"/>
              <w:jc w:val="both"/>
            </w:pPr>
            <w:r w:rsidRPr="001456FC">
              <w:t>BE</w:t>
            </w:r>
            <w:r w:rsidRPr="001456FC">
              <w:rPr>
                <w:vertAlign w:val="subscript"/>
              </w:rPr>
              <w:t>y</w:t>
            </w:r>
          </w:p>
        </w:tc>
        <w:tc>
          <w:tcPr>
            <w:tcW w:w="8042" w:type="dxa"/>
          </w:tcPr>
          <w:p w14:paraId="268153B4" w14:textId="77777777" w:rsidR="001456FC" w:rsidRPr="001456FC" w:rsidRDefault="001456FC" w:rsidP="001456FC">
            <w:pPr>
              <w:spacing w:before="240" w:line="276" w:lineRule="auto"/>
              <w:jc w:val="both"/>
            </w:pPr>
            <w:r w:rsidRPr="001456FC">
              <w:t>Baseline emissions in year y (tCO</w:t>
            </w:r>
            <w:r w:rsidRPr="001456FC">
              <w:rPr>
                <w:vertAlign w:val="subscript"/>
              </w:rPr>
              <w:t>2</w:t>
            </w:r>
            <w:r w:rsidRPr="001456FC">
              <w:t>e/year)</w:t>
            </w:r>
          </w:p>
        </w:tc>
      </w:tr>
      <w:tr w:rsidR="001456FC" w:rsidRPr="001456FC" w14:paraId="78DA54A1" w14:textId="77777777" w:rsidTr="00D06E4B">
        <w:tc>
          <w:tcPr>
            <w:tcW w:w="1050" w:type="dxa"/>
          </w:tcPr>
          <w:p w14:paraId="00244F7D" w14:textId="77777777" w:rsidR="001456FC" w:rsidRPr="001456FC" w:rsidRDefault="001456FC" w:rsidP="001456FC">
            <w:pPr>
              <w:spacing w:before="240" w:line="276" w:lineRule="auto"/>
              <w:jc w:val="both"/>
            </w:pPr>
            <w:r w:rsidRPr="001456FC">
              <w:t>PE</w:t>
            </w:r>
            <w:r w:rsidRPr="001456FC">
              <w:rPr>
                <w:vertAlign w:val="subscript"/>
              </w:rPr>
              <w:t>y</w:t>
            </w:r>
          </w:p>
        </w:tc>
        <w:tc>
          <w:tcPr>
            <w:tcW w:w="8042" w:type="dxa"/>
          </w:tcPr>
          <w:p w14:paraId="0C0A0E7C" w14:textId="77777777" w:rsidR="001456FC" w:rsidRPr="001456FC" w:rsidRDefault="001456FC" w:rsidP="001456FC">
            <w:pPr>
              <w:spacing w:before="240" w:line="276" w:lineRule="auto"/>
              <w:jc w:val="both"/>
            </w:pPr>
            <w:r w:rsidRPr="001456FC">
              <w:t>Project emissions in year y (tCO</w:t>
            </w:r>
            <w:r w:rsidRPr="001456FC">
              <w:rPr>
                <w:vertAlign w:val="subscript"/>
              </w:rPr>
              <w:t>2</w:t>
            </w:r>
            <w:r w:rsidRPr="001456FC">
              <w:t>e/year)</w:t>
            </w:r>
          </w:p>
        </w:tc>
      </w:tr>
    </w:tbl>
    <w:p w14:paraId="6AEDABCC" w14:textId="77777777" w:rsidR="001456FC" w:rsidRPr="001456FC" w:rsidRDefault="001456FC" w:rsidP="001456FC">
      <w:pPr>
        <w:spacing w:before="240" w:line="276" w:lineRule="auto"/>
        <w:jc w:val="both"/>
        <w:rPr>
          <w:lang w:val="en-GB"/>
        </w:rPr>
      </w:pPr>
    </w:p>
    <w:p w14:paraId="3AE4A3D3" w14:textId="77777777" w:rsidR="001456FC" w:rsidRPr="001456FC" w:rsidRDefault="001456FC" w:rsidP="001456FC">
      <w:pPr>
        <w:spacing w:before="240" w:line="276" w:lineRule="auto"/>
        <w:jc w:val="both"/>
        <w:rPr>
          <w:b/>
        </w:rPr>
      </w:pPr>
      <w:r w:rsidRPr="001456FC">
        <w:rPr>
          <w:b/>
        </w:rPr>
        <w:t>Baseline emissions</w:t>
      </w:r>
    </w:p>
    <w:p w14:paraId="72DA9D98" w14:textId="77777777" w:rsidR="001456FC" w:rsidRDefault="001456FC" w:rsidP="001456FC">
      <w:pPr>
        <w:spacing w:before="240" w:line="276" w:lineRule="auto"/>
        <w:jc w:val="both"/>
        <w:rPr>
          <w:lang w:val="en-GB"/>
        </w:rPr>
      </w:pPr>
    </w:p>
    <w:p w14:paraId="706DB316" w14:textId="3AFC0F10" w:rsidR="001456FC" w:rsidRPr="001456FC" w:rsidRDefault="001456FC" w:rsidP="001456FC">
      <w:pPr>
        <w:spacing w:before="240" w:line="276" w:lineRule="auto"/>
        <w:jc w:val="both"/>
        <w:rPr>
          <w:lang w:val="en-GB"/>
        </w:rPr>
      </w:pPr>
      <w:r w:rsidRPr="001456FC">
        <w:rPr>
          <w:lang w:val="en-GB"/>
        </w:rPr>
        <w:t>In accordance with the applicable methodologies the baseline is estimated as follows:</w:t>
      </w:r>
    </w:p>
    <w:p w14:paraId="3B7C403D" w14:textId="77777777" w:rsidR="001456FC" w:rsidRPr="001456FC" w:rsidRDefault="001456FC" w:rsidP="001456FC">
      <w:pPr>
        <w:spacing w:before="240" w:line="276" w:lineRule="auto"/>
        <w:jc w:val="both"/>
        <w:rPr>
          <w:lang w:val="en-GB"/>
        </w:rPr>
      </w:pPr>
    </w:p>
    <w:p w14:paraId="649AE289" w14:textId="377A527E" w:rsidR="001456FC" w:rsidRPr="001456FC" w:rsidRDefault="00000000" w:rsidP="001456FC">
      <w:pPr>
        <w:spacing w:before="240" w:line="276" w:lineRule="auto"/>
        <w:jc w:val="both"/>
      </w:pPr>
      <m:oMathPara>
        <m:oMath>
          <m:sSub>
            <m:sSubPr>
              <m:ctrlPr>
                <w:rPr>
                  <w:rFonts w:ascii="Cambria Math" w:hAnsi="Cambria Math"/>
                  <w:i/>
                </w:rPr>
              </m:ctrlPr>
            </m:sSubPr>
            <m:e>
              <m:r>
                <w:rPr>
                  <w:rFonts w:ascii="Cambria Math" w:hAnsi="Cambria Math"/>
                </w:rPr>
                <m:t>BE</m:t>
              </m:r>
            </m:e>
            <m:sub>
              <m:r>
                <w:rPr>
                  <w:rFonts w:ascii="Cambria Math" w:hAnsi="Cambria Math"/>
                </w:rPr>
                <m:t>Y</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OX</m:t>
                  </m:r>
                </m:e>
                <m:sub>
                  <m:r>
                    <w:rPr>
                      <w:rFonts w:ascii="Cambria Math" w:hAnsi="Cambria Math"/>
                    </w:rPr>
                    <m:t>top-layer</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CH4,PJ,y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CH,BL,y</m:t>
                  </m:r>
                </m:sub>
              </m:sSub>
            </m:e>
          </m:d>
          <m:r>
            <w:rPr>
              <w:rFonts w:ascii="Cambria Math" w:hAnsi="Cambria Math"/>
            </w:rPr>
            <m:t>*</m:t>
          </m:r>
          <m:sSub>
            <m:sSubPr>
              <m:ctrlPr>
                <w:rPr>
                  <w:rFonts w:ascii="Cambria Math" w:hAnsi="Cambria Math"/>
                  <w:i/>
                </w:rPr>
              </m:ctrlPr>
            </m:sSubPr>
            <m:e>
              <m:r>
                <w:rPr>
                  <w:rFonts w:ascii="Cambria Math" w:hAnsi="Cambria Math"/>
                </w:rPr>
                <m:t>GWP</m:t>
              </m:r>
            </m:e>
            <m:sub>
              <m:r>
                <w:rPr>
                  <w:rFonts w:ascii="Cambria Math" w:hAnsi="Cambria Math"/>
                </w:rPr>
                <m:t>CH4</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EC,y</m:t>
              </m:r>
            </m:sub>
          </m:sSub>
        </m:oMath>
      </m:oMathPara>
    </w:p>
    <w:p w14:paraId="24F17C0F" w14:textId="77777777" w:rsidR="001456FC" w:rsidRPr="001456FC" w:rsidRDefault="001456FC" w:rsidP="001456FC">
      <w:pPr>
        <w:spacing w:before="240" w:line="276" w:lineRule="auto"/>
        <w:jc w:val="both"/>
      </w:pPr>
      <w:r w:rsidRPr="001456FC">
        <w:t>Where:</w:t>
      </w:r>
    </w:p>
    <w:tbl>
      <w:tblPr>
        <w:tblW w:w="9092" w:type="dxa"/>
        <w:tblInd w:w="108" w:type="dxa"/>
        <w:tblLook w:val="01E0" w:firstRow="1" w:lastRow="1" w:firstColumn="1" w:lastColumn="1" w:noHBand="0" w:noVBand="0"/>
      </w:tblPr>
      <w:tblGrid>
        <w:gridCol w:w="1358"/>
        <w:gridCol w:w="7734"/>
      </w:tblGrid>
      <w:tr w:rsidR="001456FC" w:rsidRPr="001456FC" w14:paraId="7CD466DC" w14:textId="77777777" w:rsidTr="00D06E4B">
        <w:trPr>
          <w:trHeight w:val="193"/>
        </w:trPr>
        <w:tc>
          <w:tcPr>
            <w:tcW w:w="1358" w:type="dxa"/>
          </w:tcPr>
          <w:p w14:paraId="5F312091" w14:textId="77777777" w:rsidR="001456FC" w:rsidRPr="001456FC" w:rsidRDefault="001456FC" w:rsidP="001456FC">
            <w:pPr>
              <w:spacing w:before="240" w:line="276" w:lineRule="auto"/>
              <w:jc w:val="both"/>
            </w:pPr>
            <w:proofErr w:type="gramStart"/>
            <w:r w:rsidRPr="001456FC">
              <w:t>BE</w:t>
            </w:r>
            <w:r w:rsidRPr="001456FC">
              <w:rPr>
                <w:vertAlign w:val="subscript"/>
              </w:rPr>
              <w:t>,y</w:t>
            </w:r>
            <w:proofErr w:type="gramEnd"/>
          </w:p>
        </w:tc>
        <w:tc>
          <w:tcPr>
            <w:tcW w:w="7734" w:type="dxa"/>
          </w:tcPr>
          <w:p w14:paraId="7ABB41B3" w14:textId="77777777" w:rsidR="001456FC" w:rsidRPr="001456FC" w:rsidRDefault="001456FC" w:rsidP="001456FC">
            <w:pPr>
              <w:spacing w:before="240" w:line="276" w:lineRule="auto"/>
              <w:jc w:val="both"/>
            </w:pPr>
            <w:r w:rsidRPr="001456FC">
              <w:t>Baseline emissions in year y (tCO</w:t>
            </w:r>
            <w:r w:rsidRPr="001456FC">
              <w:rPr>
                <w:vertAlign w:val="subscript"/>
              </w:rPr>
              <w:t>2</w:t>
            </w:r>
            <w:r w:rsidRPr="001456FC">
              <w:t>e/yr)</w:t>
            </w:r>
          </w:p>
        </w:tc>
      </w:tr>
      <w:tr w:rsidR="001456FC" w:rsidRPr="001456FC" w14:paraId="42EF0F22" w14:textId="77777777" w:rsidTr="00D06E4B">
        <w:tc>
          <w:tcPr>
            <w:tcW w:w="1358" w:type="dxa"/>
          </w:tcPr>
          <w:p w14:paraId="7B7B096B" w14:textId="77777777" w:rsidR="001456FC" w:rsidRPr="001456FC" w:rsidRDefault="001456FC" w:rsidP="001456FC">
            <w:pPr>
              <w:spacing w:before="240" w:line="276" w:lineRule="auto"/>
              <w:jc w:val="both"/>
            </w:pPr>
            <w:r w:rsidRPr="001456FC">
              <w:lastRenderedPageBreak/>
              <w:t>OX</w:t>
            </w:r>
          </w:p>
        </w:tc>
        <w:tc>
          <w:tcPr>
            <w:tcW w:w="7734" w:type="dxa"/>
          </w:tcPr>
          <w:p w14:paraId="3A2545AF" w14:textId="77777777" w:rsidR="001456FC" w:rsidRPr="001456FC" w:rsidRDefault="001456FC" w:rsidP="001456FC">
            <w:pPr>
              <w:spacing w:before="240" w:line="276" w:lineRule="auto"/>
              <w:jc w:val="both"/>
            </w:pPr>
            <w:r w:rsidRPr="001456FC">
              <w:t xml:space="preserve">Fraction of methane in the LFG that would be oxidized in the top layer of the SWDS in the baseline </w:t>
            </w:r>
          </w:p>
        </w:tc>
      </w:tr>
      <w:tr w:rsidR="001456FC" w:rsidRPr="001456FC" w14:paraId="4C00C816" w14:textId="77777777" w:rsidTr="00D06E4B">
        <w:trPr>
          <w:trHeight w:val="585"/>
        </w:trPr>
        <w:tc>
          <w:tcPr>
            <w:tcW w:w="1358" w:type="dxa"/>
          </w:tcPr>
          <w:p w14:paraId="68246CE8" w14:textId="77777777" w:rsidR="001456FC" w:rsidRPr="001456FC" w:rsidRDefault="001456FC" w:rsidP="001456FC">
            <w:pPr>
              <w:spacing w:before="240" w:line="276" w:lineRule="auto"/>
              <w:jc w:val="both"/>
              <w:rPr>
                <w:vertAlign w:val="subscript"/>
              </w:rPr>
            </w:pPr>
            <w:r w:rsidRPr="001456FC">
              <w:t>F</w:t>
            </w:r>
            <w:r w:rsidRPr="001456FC">
              <w:rPr>
                <w:vertAlign w:val="subscript"/>
              </w:rPr>
              <w:t>CH</w:t>
            </w:r>
            <w:proofErr w:type="gramStart"/>
            <w:r w:rsidRPr="001456FC">
              <w:rPr>
                <w:vertAlign w:val="subscript"/>
              </w:rPr>
              <w:t>4,PJ</w:t>
            </w:r>
            <w:proofErr w:type="gramEnd"/>
            <w:r w:rsidRPr="001456FC">
              <w:rPr>
                <w:vertAlign w:val="subscript"/>
              </w:rPr>
              <w:t>,y</w:t>
            </w:r>
          </w:p>
        </w:tc>
        <w:tc>
          <w:tcPr>
            <w:tcW w:w="7734" w:type="dxa"/>
          </w:tcPr>
          <w:p w14:paraId="5872ED27" w14:textId="77777777" w:rsidR="001456FC" w:rsidRPr="001456FC" w:rsidRDefault="001456FC" w:rsidP="001456FC">
            <w:pPr>
              <w:spacing w:before="240" w:line="276" w:lineRule="auto"/>
              <w:jc w:val="both"/>
            </w:pPr>
            <w:r w:rsidRPr="001456FC">
              <w:t>Amount of methane in the LFG which is flared and/or used in the project activity in year y (tCH</w:t>
            </w:r>
            <w:r w:rsidRPr="001456FC">
              <w:rPr>
                <w:vertAlign w:val="subscript"/>
              </w:rPr>
              <w:t>4</w:t>
            </w:r>
            <w:r w:rsidRPr="001456FC">
              <w:t xml:space="preserve">/yr). </w:t>
            </w:r>
          </w:p>
        </w:tc>
      </w:tr>
      <w:tr w:rsidR="001456FC" w:rsidRPr="001456FC" w14:paraId="5AD08ABB" w14:textId="77777777" w:rsidTr="00D06E4B">
        <w:tc>
          <w:tcPr>
            <w:tcW w:w="1358" w:type="dxa"/>
          </w:tcPr>
          <w:p w14:paraId="5508C271" w14:textId="77777777" w:rsidR="001456FC" w:rsidRPr="001456FC" w:rsidRDefault="001456FC" w:rsidP="001456FC">
            <w:pPr>
              <w:spacing w:before="240" w:line="276" w:lineRule="auto"/>
              <w:jc w:val="both"/>
            </w:pPr>
            <w:r w:rsidRPr="001456FC">
              <w:t>F</w:t>
            </w:r>
            <w:r w:rsidRPr="001456FC">
              <w:rPr>
                <w:vertAlign w:val="subscript"/>
              </w:rPr>
              <w:t>CH</w:t>
            </w:r>
            <w:proofErr w:type="gramStart"/>
            <w:r w:rsidRPr="001456FC">
              <w:rPr>
                <w:vertAlign w:val="subscript"/>
              </w:rPr>
              <w:t>4,BL</w:t>
            </w:r>
            <w:proofErr w:type="gramEnd"/>
            <w:r w:rsidRPr="001456FC">
              <w:rPr>
                <w:vertAlign w:val="subscript"/>
              </w:rPr>
              <w:t>,y</w:t>
            </w:r>
          </w:p>
        </w:tc>
        <w:tc>
          <w:tcPr>
            <w:tcW w:w="7734" w:type="dxa"/>
          </w:tcPr>
          <w:p w14:paraId="4C1849B5" w14:textId="77777777" w:rsidR="001456FC" w:rsidRPr="001456FC" w:rsidRDefault="001456FC" w:rsidP="001456FC">
            <w:pPr>
              <w:spacing w:before="240" w:line="276" w:lineRule="auto"/>
              <w:jc w:val="both"/>
            </w:pPr>
            <w:r w:rsidRPr="001456FC">
              <w:t>Amount of methane in the LFG which is flared in the baseline in year y (tCH</w:t>
            </w:r>
            <w:r w:rsidRPr="001456FC">
              <w:rPr>
                <w:vertAlign w:val="subscript"/>
              </w:rPr>
              <w:t>4</w:t>
            </w:r>
            <w:r w:rsidRPr="001456FC">
              <w:t>/yr).</w:t>
            </w:r>
          </w:p>
        </w:tc>
      </w:tr>
      <w:tr w:rsidR="001456FC" w:rsidRPr="001456FC" w14:paraId="0CB9356C" w14:textId="77777777" w:rsidTr="00D06E4B">
        <w:tc>
          <w:tcPr>
            <w:tcW w:w="1358" w:type="dxa"/>
          </w:tcPr>
          <w:p w14:paraId="0D6709F1" w14:textId="77777777" w:rsidR="001456FC" w:rsidRPr="001456FC" w:rsidRDefault="001456FC" w:rsidP="001456FC">
            <w:pPr>
              <w:spacing w:before="240" w:line="276" w:lineRule="auto"/>
              <w:jc w:val="both"/>
            </w:pPr>
            <w:r w:rsidRPr="001456FC">
              <w:t>GWP</w:t>
            </w:r>
            <w:r w:rsidRPr="001456FC">
              <w:rPr>
                <w:vertAlign w:val="subscript"/>
              </w:rPr>
              <w:t>CH4</w:t>
            </w:r>
          </w:p>
        </w:tc>
        <w:tc>
          <w:tcPr>
            <w:tcW w:w="7734" w:type="dxa"/>
          </w:tcPr>
          <w:p w14:paraId="44F52C81" w14:textId="77777777" w:rsidR="001456FC" w:rsidRPr="001456FC" w:rsidRDefault="001456FC" w:rsidP="001456FC">
            <w:pPr>
              <w:spacing w:before="240" w:line="276" w:lineRule="auto"/>
              <w:jc w:val="both"/>
            </w:pPr>
            <w:r w:rsidRPr="001456FC">
              <w:t xml:space="preserve">Global Warming Potential for methane </w:t>
            </w:r>
          </w:p>
        </w:tc>
      </w:tr>
      <w:tr w:rsidR="001456FC" w:rsidRPr="001456FC" w14:paraId="39247E1D" w14:textId="77777777" w:rsidTr="00D06E4B">
        <w:tc>
          <w:tcPr>
            <w:tcW w:w="1358" w:type="dxa"/>
          </w:tcPr>
          <w:p w14:paraId="38431A92" w14:textId="77777777" w:rsidR="001456FC" w:rsidRPr="001456FC" w:rsidRDefault="001456FC" w:rsidP="001456FC">
            <w:pPr>
              <w:spacing w:before="240" w:line="276" w:lineRule="auto"/>
              <w:jc w:val="both"/>
            </w:pPr>
            <w:proofErr w:type="gramStart"/>
            <w:r w:rsidRPr="001456FC">
              <w:t>BE</w:t>
            </w:r>
            <w:r w:rsidRPr="001456FC">
              <w:rPr>
                <w:vertAlign w:val="subscript"/>
              </w:rPr>
              <w:t>EC,y</w:t>
            </w:r>
            <w:proofErr w:type="gramEnd"/>
          </w:p>
        </w:tc>
        <w:tc>
          <w:tcPr>
            <w:tcW w:w="7734" w:type="dxa"/>
          </w:tcPr>
          <w:p w14:paraId="015F1E92" w14:textId="77777777" w:rsidR="001456FC" w:rsidRPr="001456FC" w:rsidRDefault="001456FC" w:rsidP="001456FC">
            <w:pPr>
              <w:spacing w:before="240" w:line="276" w:lineRule="auto"/>
              <w:jc w:val="both"/>
            </w:pPr>
            <w:r w:rsidRPr="001456FC">
              <w:t>Baseline emissions associated with the electricity generation in year y (tCO</w:t>
            </w:r>
            <w:r w:rsidRPr="001456FC">
              <w:rPr>
                <w:vertAlign w:val="subscript"/>
              </w:rPr>
              <w:t>2</w:t>
            </w:r>
            <w:r w:rsidRPr="001456FC">
              <w:t xml:space="preserve">e/yr). </w:t>
            </w:r>
          </w:p>
        </w:tc>
      </w:tr>
    </w:tbl>
    <w:p w14:paraId="5DE0B0E5" w14:textId="77777777" w:rsidR="001456FC" w:rsidRDefault="001456FC" w:rsidP="001456FC">
      <w:pPr>
        <w:spacing w:before="240" w:line="276" w:lineRule="auto"/>
        <w:jc w:val="both"/>
        <w:rPr>
          <w:b/>
          <w:lang w:val="en-GB"/>
        </w:rPr>
      </w:pPr>
    </w:p>
    <w:p w14:paraId="66044BE3" w14:textId="123D89EB" w:rsidR="001456FC" w:rsidRPr="001456FC" w:rsidRDefault="001456FC" w:rsidP="001456FC">
      <w:pPr>
        <w:spacing w:before="240" w:line="276" w:lineRule="auto"/>
        <w:jc w:val="both"/>
        <w:rPr>
          <w:b/>
        </w:rPr>
      </w:pPr>
      <w:r w:rsidRPr="001456FC">
        <w:rPr>
          <w:b/>
          <w:lang w:val="en-GB"/>
        </w:rPr>
        <w:t xml:space="preserve">Ex post determination of </w:t>
      </w:r>
      <w:r w:rsidRPr="001456FC">
        <w:rPr>
          <w:b/>
        </w:rPr>
        <w:t>F</w:t>
      </w:r>
      <w:r w:rsidRPr="001456FC">
        <w:rPr>
          <w:b/>
          <w:vertAlign w:val="subscript"/>
        </w:rPr>
        <w:t>CH</w:t>
      </w:r>
      <w:proofErr w:type="gramStart"/>
      <w:r w:rsidRPr="001456FC">
        <w:rPr>
          <w:b/>
          <w:vertAlign w:val="subscript"/>
        </w:rPr>
        <w:t>4,PJ</w:t>
      </w:r>
      <w:proofErr w:type="gramEnd"/>
      <w:r w:rsidRPr="001456FC">
        <w:rPr>
          <w:b/>
          <w:vertAlign w:val="subscript"/>
        </w:rPr>
        <w:t>,y</w:t>
      </w:r>
    </w:p>
    <w:p w14:paraId="4DE03C79" w14:textId="77777777" w:rsidR="001456FC" w:rsidRPr="001456FC" w:rsidRDefault="001456FC" w:rsidP="001456FC">
      <w:pPr>
        <w:spacing w:before="240" w:line="276" w:lineRule="auto"/>
        <w:jc w:val="both"/>
      </w:pPr>
    </w:p>
    <w:p w14:paraId="2E7CD536" w14:textId="77777777" w:rsidR="001456FC" w:rsidRPr="001456FC" w:rsidRDefault="001456FC" w:rsidP="001456FC">
      <w:pPr>
        <w:spacing w:before="240" w:line="276" w:lineRule="auto"/>
        <w:jc w:val="both"/>
      </w:pPr>
      <w:r w:rsidRPr="001456FC">
        <w:t>Since the project activity only covers utilization of LFG in power plant the F</w:t>
      </w:r>
      <w:r w:rsidRPr="001456FC">
        <w:rPr>
          <w:vertAlign w:val="subscript"/>
        </w:rPr>
        <w:t>CH</w:t>
      </w:r>
      <w:proofErr w:type="gramStart"/>
      <w:r w:rsidRPr="001456FC">
        <w:rPr>
          <w:vertAlign w:val="subscript"/>
        </w:rPr>
        <w:t>4,PJ</w:t>
      </w:r>
      <w:proofErr w:type="gramEnd"/>
      <w:r w:rsidRPr="001456FC">
        <w:rPr>
          <w:vertAlign w:val="subscript"/>
        </w:rPr>
        <w:t>,y</w:t>
      </w:r>
      <w:r w:rsidRPr="001456FC">
        <w:t xml:space="preserve"> is equal to F</w:t>
      </w:r>
      <w:r w:rsidRPr="001456FC">
        <w:rPr>
          <w:vertAlign w:val="subscript"/>
        </w:rPr>
        <w:t>CH4,EL,y</w:t>
      </w:r>
      <w:r w:rsidRPr="001456FC">
        <w:t xml:space="preserve"> where F</w:t>
      </w:r>
      <w:r w:rsidRPr="001456FC">
        <w:rPr>
          <w:vertAlign w:val="subscript"/>
        </w:rPr>
        <w:t>CH4,EL,y</w:t>
      </w:r>
      <w:r w:rsidRPr="001456FC">
        <w:t xml:space="preserve"> is amount of methane in the LFG which is used for electricity generation in year y (tCO</w:t>
      </w:r>
      <w:r w:rsidRPr="001456FC">
        <w:rPr>
          <w:vertAlign w:val="subscript"/>
        </w:rPr>
        <w:t>2</w:t>
      </w:r>
      <w:r w:rsidRPr="001456FC">
        <w:t>e/yr) and is determined using the “Tool to determine the mass flow of a greenhouse gas in a gaseous stream”.</w:t>
      </w:r>
    </w:p>
    <w:p w14:paraId="1DBF127A" w14:textId="77777777" w:rsidR="001456FC" w:rsidRPr="001456FC" w:rsidRDefault="001456FC" w:rsidP="001456FC">
      <w:pPr>
        <w:spacing w:before="240" w:line="276" w:lineRule="auto"/>
        <w:jc w:val="both"/>
      </w:pPr>
    </w:p>
    <w:p w14:paraId="463496E1" w14:textId="77777777" w:rsidR="001456FC" w:rsidRPr="001456FC" w:rsidRDefault="001456FC" w:rsidP="001456FC">
      <w:pPr>
        <w:spacing w:before="240" w:line="276" w:lineRule="auto"/>
        <w:jc w:val="both"/>
      </w:pPr>
      <w:r w:rsidRPr="001456FC">
        <w:t>F</w:t>
      </w:r>
      <w:r w:rsidRPr="001456FC">
        <w:rPr>
          <w:vertAlign w:val="subscript"/>
        </w:rPr>
        <w:t>CH</w:t>
      </w:r>
      <w:proofErr w:type="gramStart"/>
      <w:r w:rsidRPr="001456FC">
        <w:rPr>
          <w:vertAlign w:val="subscript"/>
        </w:rPr>
        <w:t>4,EL</w:t>
      </w:r>
      <w:proofErr w:type="gramEnd"/>
      <w:r w:rsidRPr="001456FC">
        <w:rPr>
          <w:vertAlign w:val="subscript"/>
        </w:rPr>
        <w:t>,y</w:t>
      </w:r>
      <w:r w:rsidRPr="001456FC">
        <w:t xml:space="preserve"> is determined using the “Tool to determine the mass flow of a greenhouse gas in a gaseous stream”. </w:t>
      </w:r>
    </w:p>
    <w:p w14:paraId="6A8D174B" w14:textId="77777777" w:rsidR="001456FC" w:rsidRPr="001456FC" w:rsidRDefault="001456FC" w:rsidP="001456FC">
      <w:pPr>
        <w:spacing w:before="240" w:line="276" w:lineRule="auto"/>
        <w:jc w:val="both"/>
      </w:pPr>
    </w:p>
    <w:p w14:paraId="41C3851E" w14:textId="77777777" w:rsidR="001456FC" w:rsidRPr="001456FC" w:rsidRDefault="001456FC" w:rsidP="001456FC">
      <w:pPr>
        <w:spacing w:before="240" w:line="276" w:lineRule="auto"/>
        <w:jc w:val="both"/>
      </w:pPr>
      <w:r w:rsidRPr="001456FC">
        <w:t xml:space="preserve">The tool provides procedures to determine the following parameter: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125"/>
        <w:gridCol w:w="6965"/>
      </w:tblGrid>
      <w:tr w:rsidR="001456FC" w:rsidRPr="001456FC" w14:paraId="6520FC62" w14:textId="77777777" w:rsidTr="00D06E4B">
        <w:tc>
          <w:tcPr>
            <w:tcW w:w="1384" w:type="dxa"/>
            <w:shd w:val="pct15" w:color="auto" w:fill="auto"/>
          </w:tcPr>
          <w:p w14:paraId="04D6A6D2" w14:textId="77777777" w:rsidR="001456FC" w:rsidRPr="001456FC" w:rsidRDefault="001456FC" w:rsidP="001456FC">
            <w:pPr>
              <w:spacing w:before="240" w:line="276" w:lineRule="auto"/>
              <w:jc w:val="both"/>
              <w:rPr>
                <w:b/>
              </w:rPr>
            </w:pPr>
            <w:r w:rsidRPr="001456FC">
              <w:rPr>
                <w:b/>
              </w:rPr>
              <w:t>Parameter</w:t>
            </w:r>
          </w:p>
        </w:tc>
        <w:tc>
          <w:tcPr>
            <w:tcW w:w="1134" w:type="dxa"/>
            <w:shd w:val="pct15" w:color="auto" w:fill="auto"/>
          </w:tcPr>
          <w:p w14:paraId="39CA6E60" w14:textId="77777777" w:rsidR="001456FC" w:rsidRPr="001456FC" w:rsidRDefault="001456FC" w:rsidP="001456FC">
            <w:pPr>
              <w:spacing w:before="240" w:line="276" w:lineRule="auto"/>
              <w:jc w:val="both"/>
              <w:rPr>
                <w:b/>
              </w:rPr>
            </w:pPr>
            <w:r w:rsidRPr="001456FC">
              <w:rPr>
                <w:b/>
              </w:rPr>
              <w:t>SI Unit</w:t>
            </w:r>
          </w:p>
        </w:tc>
        <w:tc>
          <w:tcPr>
            <w:tcW w:w="7088" w:type="dxa"/>
            <w:shd w:val="pct15" w:color="auto" w:fill="auto"/>
          </w:tcPr>
          <w:p w14:paraId="25F93989" w14:textId="77777777" w:rsidR="001456FC" w:rsidRPr="001456FC" w:rsidRDefault="001456FC" w:rsidP="001456FC">
            <w:pPr>
              <w:spacing w:before="240" w:line="276" w:lineRule="auto"/>
              <w:jc w:val="both"/>
              <w:rPr>
                <w:b/>
              </w:rPr>
            </w:pPr>
            <w:r w:rsidRPr="001456FC">
              <w:rPr>
                <w:b/>
              </w:rPr>
              <w:t>Description</w:t>
            </w:r>
          </w:p>
        </w:tc>
      </w:tr>
      <w:tr w:rsidR="001456FC" w:rsidRPr="001456FC" w14:paraId="320A14E9" w14:textId="77777777" w:rsidTr="00D06E4B">
        <w:tc>
          <w:tcPr>
            <w:tcW w:w="1384" w:type="dxa"/>
            <w:shd w:val="clear" w:color="auto" w:fill="auto"/>
          </w:tcPr>
          <w:p w14:paraId="3D7F1D9C" w14:textId="77777777" w:rsidR="001456FC" w:rsidRPr="001456FC" w:rsidRDefault="001456FC" w:rsidP="001456FC">
            <w:pPr>
              <w:spacing w:before="240" w:line="276" w:lineRule="auto"/>
              <w:jc w:val="both"/>
            </w:pPr>
            <w:proofErr w:type="gramStart"/>
            <w:r w:rsidRPr="001456FC">
              <w:t>F</w:t>
            </w:r>
            <w:r w:rsidRPr="001456FC">
              <w:rPr>
                <w:vertAlign w:val="subscript"/>
              </w:rPr>
              <w:t>i,t</w:t>
            </w:r>
            <w:proofErr w:type="gramEnd"/>
            <w:r w:rsidRPr="001456FC">
              <w:rPr>
                <w:vertAlign w:val="superscript"/>
              </w:rPr>
              <w:footnoteReference w:id="16"/>
            </w:r>
          </w:p>
        </w:tc>
        <w:tc>
          <w:tcPr>
            <w:tcW w:w="1134" w:type="dxa"/>
            <w:shd w:val="clear" w:color="auto" w:fill="auto"/>
          </w:tcPr>
          <w:p w14:paraId="509FB3A0" w14:textId="77777777" w:rsidR="001456FC" w:rsidRPr="001456FC" w:rsidRDefault="001456FC" w:rsidP="001456FC">
            <w:pPr>
              <w:spacing w:before="240" w:line="276" w:lineRule="auto"/>
              <w:jc w:val="both"/>
            </w:pPr>
            <w:r w:rsidRPr="001456FC">
              <w:t>kg/h</w:t>
            </w:r>
          </w:p>
        </w:tc>
        <w:tc>
          <w:tcPr>
            <w:tcW w:w="7088" w:type="dxa"/>
            <w:shd w:val="clear" w:color="auto" w:fill="auto"/>
          </w:tcPr>
          <w:p w14:paraId="19BAE5AE" w14:textId="77777777" w:rsidR="001456FC" w:rsidRPr="001456FC" w:rsidRDefault="001456FC" w:rsidP="001456FC">
            <w:pPr>
              <w:spacing w:before="240" w:line="276" w:lineRule="auto"/>
              <w:jc w:val="both"/>
            </w:pPr>
            <w:r w:rsidRPr="001456FC">
              <w:t>Mass flow of greenhouse gas i (CO</w:t>
            </w:r>
            <w:r w:rsidRPr="001456FC">
              <w:rPr>
                <w:vertAlign w:val="subscript"/>
              </w:rPr>
              <w:t>2</w:t>
            </w:r>
            <w:r w:rsidRPr="001456FC">
              <w:t>, CH</w:t>
            </w:r>
            <w:r w:rsidRPr="001456FC">
              <w:rPr>
                <w:vertAlign w:val="subscript"/>
              </w:rPr>
              <w:t>4</w:t>
            </w:r>
            <w:r w:rsidRPr="001456FC">
              <w:t>, N</w:t>
            </w:r>
            <w:r w:rsidRPr="001456FC">
              <w:rPr>
                <w:vertAlign w:val="subscript"/>
              </w:rPr>
              <w:t>2</w:t>
            </w:r>
            <w:r w:rsidRPr="001456FC">
              <w:t>O, SF</w:t>
            </w:r>
            <w:r w:rsidRPr="001456FC">
              <w:rPr>
                <w:vertAlign w:val="subscript"/>
              </w:rPr>
              <w:t>6</w:t>
            </w:r>
            <w:r w:rsidRPr="001456FC">
              <w:t xml:space="preserve"> or a PFC) in the gaseous stream in time interval t.</w:t>
            </w:r>
          </w:p>
        </w:tc>
      </w:tr>
    </w:tbl>
    <w:p w14:paraId="47D0FA2C" w14:textId="77777777" w:rsidR="001456FC" w:rsidRPr="001456FC" w:rsidRDefault="001456FC" w:rsidP="001456FC">
      <w:pPr>
        <w:spacing w:before="240" w:line="276" w:lineRule="auto"/>
        <w:jc w:val="both"/>
      </w:pPr>
    </w:p>
    <w:p w14:paraId="371A476C" w14:textId="77777777" w:rsidR="001456FC" w:rsidRPr="001456FC" w:rsidRDefault="001456FC" w:rsidP="00840238">
      <w:pPr>
        <w:spacing w:before="240" w:line="240" w:lineRule="auto"/>
        <w:jc w:val="both"/>
      </w:pPr>
      <w:r w:rsidRPr="001456FC">
        <w:t>The mass flow of CH</w:t>
      </w:r>
      <w:r w:rsidRPr="001456FC">
        <w:rPr>
          <w:vertAlign w:val="subscript"/>
        </w:rPr>
        <w:t>4</w:t>
      </w:r>
      <w:r w:rsidRPr="001456FC">
        <w:t xml:space="preserve"> in LFG is determined through measurement of the flow and volumetric fraction of the gaseous stream (LFG). The “Tool to determine the mass flow of a greenhouse gas in a gaseous stream” provides 6 different ways to make these measurements and the corresponding calculation option for </w:t>
      </w:r>
      <w:proofErr w:type="gramStart"/>
      <w:r w:rsidRPr="001456FC">
        <w:t>F</w:t>
      </w:r>
      <w:r w:rsidRPr="001456FC">
        <w:rPr>
          <w:vertAlign w:val="subscript"/>
        </w:rPr>
        <w:t>i,t</w:t>
      </w:r>
      <w:r w:rsidRPr="001456FC">
        <w:t>.</w:t>
      </w:r>
      <w:proofErr w:type="gramEnd"/>
      <w:r w:rsidRPr="001456FC">
        <w:t xml:space="preserve"> </w:t>
      </w:r>
    </w:p>
    <w:p w14:paraId="0632C11F" w14:textId="77777777" w:rsidR="001456FC" w:rsidRPr="001456FC" w:rsidRDefault="001456FC" w:rsidP="001456FC">
      <w:pPr>
        <w:spacing w:before="240" w:line="276" w:lineRule="auto"/>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3791"/>
        <w:gridCol w:w="4774"/>
      </w:tblGrid>
      <w:tr w:rsidR="001456FC" w:rsidRPr="001456FC" w14:paraId="6A123EDA" w14:textId="77777777" w:rsidTr="00D06E4B">
        <w:tc>
          <w:tcPr>
            <w:tcW w:w="959" w:type="dxa"/>
            <w:tcBorders>
              <w:bottom w:val="single" w:sz="4" w:space="0" w:color="auto"/>
            </w:tcBorders>
            <w:shd w:val="pct15" w:color="auto" w:fill="auto"/>
          </w:tcPr>
          <w:p w14:paraId="64276F4B" w14:textId="77777777" w:rsidR="001456FC" w:rsidRPr="001456FC" w:rsidRDefault="001456FC" w:rsidP="001456FC">
            <w:pPr>
              <w:spacing w:before="240" w:line="276" w:lineRule="auto"/>
              <w:jc w:val="both"/>
              <w:rPr>
                <w:b/>
              </w:rPr>
            </w:pPr>
            <w:r w:rsidRPr="001456FC">
              <w:rPr>
                <w:b/>
              </w:rPr>
              <w:t>Option</w:t>
            </w:r>
          </w:p>
        </w:tc>
        <w:tc>
          <w:tcPr>
            <w:tcW w:w="3827" w:type="dxa"/>
            <w:tcBorders>
              <w:bottom w:val="single" w:sz="4" w:space="0" w:color="auto"/>
            </w:tcBorders>
            <w:shd w:val="pct15" w:color="auto" w:fill="auto"/>
          </w:tcPr>
          <w:p w14:paraId="57E57074" w14:textId="4CEB3840" w:rsidR="001456FC" w:rsidRPr="001456FC" w:rsidRDefault="001456FC" w:rsidP="001456FC">
            <w:pPr>
              <w:spacing w:before="240" w:line="276" w:lineRule="auto"/>
              <w:jc w:val="both"/>
              <w:rPr>
                <w:b/>
              </w:rPr>
            </w:pPr>
            <w:r w:rsidRPr="001456FC">
              <w:rPr>
                <w:b/>
              </w:rPr>
              <w:t xml:space="preserve">Flow of Gaseous Stream </w:t>
            </w:r>
          </w:p>
        </w:tc>
        <w:tc>
          <w:tcPr>
            <w:tcW w:w="4820" w:type="dxa"/>
            <w:tcBorders>
              <w:bottom w:val="single" w:sz="4" w:space="0" w:color="auto"/>
            </w:tcBorders>
            <w:shd w:val="pct15" w:color="auto" w:fill="auto"/>
          </w:tcPr>
          <w:p w14:paraId="1817F4AD" w14:textId="77777777" w:rsidR="001456FC" w:rsidRPr="001456FC" w:rsidRDefault="001456FC" w:rsidP="001456FC">
            <w:pPr>
              <w:spacing w:before="240" w:line="276" w:lineRule="auto"/>
              <w:jc w:val="both"/>
              <w:rPr>
                <w:b/>
              </w:rPr>
            </w:pPr>
            <w:r w:rsidRPr="001456FC">
              <w:rPr>
                <w:b/>
              </w:rPr>
              <w:t>Volumetric Fraction</w:t>
            </w:r>
          </w:p>
        </w:tc>
      </w:tr>
      <w:tr w:rsidR="001456FC" w:rsidRPr="001456FC" w14:paraId="2ABE1186" w14:textId="77777777" w:rsidTr="00840238">
        <w:tc>
          <w:tcPr>
            <w:tcW w:w="959" w:type="dxa"/>
            <w:shd w:val="clear" w:color="auto" w:fill="D6DF40" w:themeFill="accent4"/>
          </w:tcPr>
          <w:p w14:paraId="59021F44" w14:textId="77777777" w:rsidR="001456FC" w:rsidRPr="001456FC" w:rsidRDefault="001456FC" w:rsidP="001456FC">
            <w:pPr>
              <w:spacing w:before="240" w:line="276" w:lineRule="auto"/>
              <w:jc w:val="both"/>
            </w:pPr>
            <w:r w:rsidRPr="001456FC">
              <w:t>A</w:t>
            </w:r>
          </w:p>
        </w:tc>
        <w:tc>
          <w:tcPr>
            <w:tcW w:w="3827" w:type="dxa"/>
            <w:shd w:val="clear" w:color="auto" w:fill="D6DF40" w:themeFill="accent4"/>
          </w:tcPr>
          <w:p w14:paraId="41764706" w14:textId="77777777" w:rsidR="001456FC" w:rsidRPr="001456FC" w:rsidRDefault="001456FC" w:rsidP="001456FC">
            <w:pPr>
              <w:spacing w:before="240" w:line="276" w:lineRule="auto"/>
              <w:jc w:val="both"/>
            </w:pPr>
            <w:r w:rsidRPr="001456FC">
              <w:t>Volume flow-dry basis</w:t>
            </w:r>
          </w:p>
        </w:tc>
        <w:tc>
          <w:tcPr>
            <w:tcW w:w="4820" w:type="dxa"/>
            <w:shd w:val="clear" w:color="auto" w:fill="D6DF40" w:themeFill="accent4"/>
          </w:tcPr>
          <w:p w14:paraId="718F8A6B" w14:textId="77777777" w:rsidR="001456FC" w:rsidRPr="001456FC" w:rsidRDefault="001456FC" w:rsidP="001456FC">
            <w:pPr>
              <w:spacing w:before="240" w:line="276" w:lineRule="auto"/>
              <w:jc w:val="both"/>
            </w:pPr>
            <w:r w:rsidRPr="001456FC">
              <w:t>Dry or wet basis</w:t>
            </w:r>
          </w:p>
        </w:tc>
      </w:tr>
      <w:tr w:rsidR="001456FC" w:rsidRPr="001456FC" w14:paraId="6F23DDC9" w14:textId="77777777" w:rsidTr="00D06E4B">
        <w:tc>
          <w:tcPr>
            <w:tcW w:w="959" w:type="dxa"/>
            <w:shd w:val="clear" w:color="auto" w:fill="auto"/>
          </w:tcPr>
          <w:p w14:paraId="58B315D3" w14:textId="77777777" w:rsidR="001456FC" w:rsidRPr="001456FC" w:rsidRDefault="001456FC" w:rsidP="001456FC">
            <w:pPr>
              <w:spacing w:before="240" w:line="276" w:lineRule="auto"/>
              <w:jc w:val="both"/>
            </w:pPr>
            <w:r w:rsidRPr="001456FC">
              <w:t>B</w:t>
            </w:r>
          </w:p>
        </w:tc>
        <w:tc>
          <w:tcPr>
            <w:tcW w:w="3827" w:type="dxa"/>
            <w:shd w:val="clear" w:color="auto" w:fill="auto"/>
          </w:tcPr>
          <w:p w14:paraId="695918D1" w14:textId="77777777" w:rsidR="001456FC" w:rsidRPr="001456FC" w:rsidRDefault="001456FC" w:rsidP="001456FC">
            <w:pPr>
              <w:spacing w:before="240" w:line="276" w:lineRule="auto"/>
              <w:jc w:val="both"/>
            </w:pPr>
            <w:r w:rsidRPr="001456FC">
              <w:t>Volume flow-wet basis</w:t>
            </w:r>
          </w:p>
        </w:tc>
        <w:tc>
          <w:tcPr>
            <w:tcW w:w="4820" w:type="dxa"/>
            <w:shd w:val="clear" w:color="auto" w:fill="auto"/>
          </w:tcPr>
          <w:p w14:paraId="1A19E99D" w14:textId="77777777" w:rsidR="001456FC" w:rsidRPr="001456FC" w:rsidRDefault="001456FC" w:rsidP="001456FC">
            <w:pPr>
              <w:spacing w:before="240" w:line="276" w:lineRule="auto"/>
              <w:jc w:val="both"/>
            </w:pPr>
            <w:r w:rsidRPr="001456FC">
              <w:t>Dry basis</w:t>
            </w:r>
          </w:p>
        </w:tc>
      </w:tr>
      <w:tr w:rsidR="001456FC" w:rsidRPr="001456FC" w14:paraId="1B3E8E34" w14:textId="77777777" w:rsidTr="00D06E4B">
        <w:tc>
          <w:tcPr>
            <w:tcW w:w="959" w:type="dxa"/>
            <w:tcBorders>
              <w:bottom w:val="single" w:sz="4" w:space="0" w:color="auto"/>
            </w:tcBorders>
            <w:shd w:val="clear" w:color="auto" w:fill="auto"/>
          </w:tcPr>
          <w:p w14:paraId="4E00593C" w14:textId="77777777" w:rsidR="001456FC" w:rsidRPr="001456FC" w:rsidRDefault="001456FC" w:rsidP="001456FC">
            <w:pPr>
              <w:spacing w:before="240" w:line="276" w:lineRule="auto"/>
              <w:jc w:val="both"/>
            </w:pPr>
            <w:r w:rsidRPr="001456FC">
              <w:t>C</w:t>
            </w:r>
          </w:p>
        </w:tc>
        <w:tc>
          <w:tcPr>
            <w:tcW w:w="3827" w:type="dxa"/>
            <w:tcBorders>
              <w:bottom w:val="single" w:sz="4" w:space="0" w:color="auto"/>
            </w:tcBorders>
            <w:shd w:val="clear" w:color="auto" w:fill="auto"/>
          </w:tcPr>
          <w:p w14:paraId="7E6C3E51" w14:textId="77777777" w:rsidR="001456FC" w:rsidRPr="001456FC" w:rsidRDefault="001456FC" w:rsidP="001456FC">
            <w:pPr>
              <w:spacing w:before="240" w:line="276" w:lineRule="auto"/>
              <w:jc w:val="both"/>
            </w:pPr>
            <w:r w:rsidRPr="001456FC">
              <w:t>Volume flow-wet basis</w:t>
            </w:r>
          </w:p>
        </w:tc>
        <w:tc>
          <w:tcPr>
            <w:tcW w:w="4820" w:type="dxa"/>
            <w:tcBorders>
              <w:bottom w:val="single" w:sz="4" w:space="0" w:color="auto"/>
            </w:tcBorders>
            <w:shd w:val="clear" w:color="auto" w:fill="auto"/>
          </w:tcPr>
          <w:p w14:paraId="199F9C5E" w14:textId="77777777" w:rsidR="001456FC" w:rsidRPr="001456FC" w:rsidRDefault="001456FC" w:rsidP="001456FC">
            <w:pPr>
              <w:spacing w:before="240" w:line="276" w:lineRule="auto"/>
              <w:jc w:val="both"/>
            </w:pPr>
            <w:r w:rsidRPr="001456FC">
              <w:t>Wet basis</w:t>
            </w:r>
          </w:p>
        </w:tc>
      </w:tr>
      <w:tr w:rsidR="001456FC" w:rsidRPr="001456FC" w14:paraId="01B9A75C" w14:textId="77777777" w:rsidTr="00D06E4B">
        <w:tc>
          <w:tcPr>
            <w:tcW w:w="959" w:type="dxa"/>
            <w:shd w:val="clear" w:color="auto" w:fill="auto"/>
          </w:tcPr>
          <w:p w14:paraId="49E22261" w14:textId="77777777" w:rsidR="001456FC" w:rsidRPr="001456FC" w:rsidRDefault="001456FC" w:rsidP="001456FC">
            <w:pPr>
              <w:spacing w:before="240" w:line="276" w:lineRule="auto"/>
              <w:jc w:val="both"/>
            </w:pPr>
            <w:r w:rsidRPr="001456FC">
              <w:t>D</w:t>
            </w:r>
          </w:p>
        </w:tc>
        <w:tc>
          <w:tcPr>
            <w:tcW w:w="3827" w:type="dxa"/>
            <w:shd w:val="clear" w:color="auto" w:fill="auto"/>
          </w:tcPr>
          <w:p w14:paraId="034DB3A4" w14:textId="77777777" w:rsidR="001456FC" w:rsidRPr="001456FC" w:rsidRDefault="001456FC" w:rsidP="001456FC">
            <w:pPr>
              <w:spacing w:before="240" w:line="276" w:lineRule="auto"/>
              <w:jc w:val="both"/>
            </w:pPr>
            <w:r w:rsidRPr="001456FC">
              <w:t>Mass flow-dry basis</w:t>
            </w:r>
          </w:p>
        </w:tc>
        <w:tc>
          <w:tcPr>
            <w:tcW w:w="4820" w:type="dxa"/>
            <w:shd w:val="clear" w:color="auto" w:fill="auto"/>
          </w:tcPr>
          <w:p w14:paraId="56F14A3B" w14:textId="77777777" w:rsidR="001456FC" w:rsidRPr="001456FC" w:rsidRDefault="001456FC" w:rsidP="001456FC">
            <w:pPr>
              <w:spacing w:before="240" w:line="276" w:lineRule="auto"/>
              <w:jc w:val="both"/>
            </w:pPr>
            <w:r w:rsidRPr="001456FC">
              <w:t>Dry or wet basis</w:t>
            </w:r>
          </w:p>
        </w:tc>
      </w:tr>
      <w:tr w:rsidR="001456FC" w:rsidRPr="001456FC" w14:paraId="372ED249" w14:textId="77777777" w:rsidTr="00D06E4B">
        <w:tc>
          <w:tcPr>
            <w:tcW w:w="959" w:type="dxa"/>
            <w:shd w:val="clear" w:color="auto" w:fill="auto"/>
          </w:tcPr>
          <w:p w14:paraId="4A562A72" w14:textId="77777777" w:rsidR="001456FC" w:rsidRPr="001456FC" w:rsidRDefault="001456FC" w:rsidP="001456FC">
            <w:pPr>
              <w:spacing w:before="240" w:line="276" w:lineRule="auto"/>
              <w:jc w:val="both"/>
            </w:pPr>
            <w:r w:rsidRPr="001456FC">
              <w:t>E</w:t>
            </w:r>
          </w:p>
        </w:tc>
        <w:tc>
          <w:tcPr>
            <w:tcW w:w="3827" w:type="dxa"/>
            <w:shd w:val="clear" w:color="auto" w:fill="auto"/>
          </w:tcPr>
          <w:p w14:paraId="66A72FD4" w14:textId="77777777" w:rsidR="001456FC" w:rsidRPr="001456FC" w:rsidRDefault="001456FC" w:rsidP="001456FC">
            <w:pPr>
              <w:spacing w:before="240" w:line="276" w:lineRule="auto"/>
              <w:jc w:val="both"/>
            </w:pPr>
            <w:r w:rsidRPr="001456FC">
              <w:t>Mass flow-wet basis</w:t>
            </w:r>
          </w:p>
        </w:tc>
        <w:tc>
          <w:tcPr>
            <w:tcW w:w="4820" w:type="dxa"/>
            <w:shd w:val="clear" w:color="auto" w:fill="auto"/>
          </w:tcPr>
          <w:p w14:paraId="36E2D5BF" w14:textId="77777777" w:rsidR="001456FC" w:rsidRPr="001456FC" w:rsidRDefault="001456FC" w:rsidP="001456FC">
            <w:pPr>
              <w:spacing w:before="240" w:line="276" w:lineRule="auto"/>
              <w:jc w:val="both"/>
            </w:pPr>
            <w:r w:rsidRPr="001456FC">
              <w:t>Dry basis</w:t>
            </w:r>
          </w:p>
        </w:tc>
      </w:tr>
      <w:tr w:rsidR="001456FC" w:rsidRPr="001456FC" w14:paraId="1D08A0F0" w14:textId="77777777" w:rsidTr="00D06E4B">
        <w:tc>
          <w:tcPr>
            <w:tcW w:w="959" w:type="dxa"/>
            <w:shd w:val="clear" w:color="auto" w:fill="auto"/>
          </w:tcPr>
          <w:p w14:paraId="1A460274" w14:textId="77777777" w:rsidR="001456FC" w:rsidRPr="001456FC" w:rsidRDefault="001456FC" w:rsidP="001456FC">
            <w:pPr>
              <w:spacing w:before="240" w:line="276" w:lineRule="auto"/>
              <w:jc w:val="both"/>
            </w:pPr>
            <w:r w:rsidRPr="001456FC">
              <w:t>F</w:t>
            </w:r>
          </w:p>
        </w:tc>
        <w:tc>
          <w:tcPr>
            <w:tcW w:w="3827" w:type="dxa"/>
            <w:shd w:val="clear" w:color="auto" w:fill="auto"/>
          </w:tcPr>
          <w:p w14:paraId="0AD8DE02" w14:textId="77777777" w:rsidR="001456FC" w:rsidRPr="001456FC" w:rsidRDefault="001456FC" w:rsidP="001456FC">
            <w:pPr>
              <w:spacing w:before="240" w:line="276" w:lineRule="auto"/>
              <w:jc w:val="both"/>
            </w:pPr>
            <w:r w:rsidRPr="001456FC">
              <w:t>Mass flow-wet basis</w:t>
            </w:r>
          </w:p>
        </w:tc>
        <w:tc>
          <w:tcPr>
            <w:tcW w:w="4820" w:type="dxa"/>
            <w:shd w:val="clear" w:color="auto" w:fill="auto"/>
          </w:tcPr>
          <w:p w14:paraId="3CC9993D" w14:textId="77777777" w:rsidR="001456FC" w:rsidRPr="001456FC" w:rsidRDefault="001456FC" w:rsidP="001456FC">
            <w:pPr>
              <w:spacing w:before="240" w:line="276" w:lineRule="auto"/>
              <w:jc w:val="both"/>
            </w:pPr>
            <w:r w:rsidRPr="001456FC">
              <w:t>Wet basis</w:t>
            </w:r>
          </w:p>
        </w:tc>
      </w:tr>
    </w:tbl>
    <w:p w14:paraId="6F12E09D" w14:textId="77777777" w:rsidR="001456FC" w:rsidRPr="001456FC" w:rsidRDefault="001456FC" w:rsidP="001456FC">
      <w:pPr>
        <w:spacing w:before="240" w:line="276" w:lineRule="auto"/>
        <w:jc w:val="both"/>
      </w:pPr>
    </w:p>
    <w:p w14:paraId="423FE78A" w14:textId="3D37BB69" w:rsidR="001456FC" w:rsidRPr="001456FC" w:rsidRDefault="001456FC" w:rsidP="001456FC">
      <w:pPr>
        <w:spacing w:before="240" w:line="276" w:lineRule="auto"/>
        <w:jc w:val="both"/>
      </w:pPr>
      <w:r w:rsidRPr="001456FC">
        <w:lastRenderedPageBreak/>
        <w:t xml:space="preserve">Option A is applied in the project activity. Since option B and E have not been selected as an option, the absolute humidity of the gaseous stream will not be determined. </w:t>
      </w:r>
    </w:p>
    <w:p w14:paraId="28A26064" w14:textId="77777777" w:rsidR="001456FC" w:rsidRPr="001456FC" w:rsidRDefault="001456FC" w:rsidP="001456FC">
      <w:pPr>
        <w:spacing w:before="240" w:line="276" w:lineRule="auto"/>
        <w:jc w:val="both"/>
      </w:pPr>
    </w:p>
    <w:p w14:paraId="7858AC33" w14:textId="77777777" w:rsidR="001456FC" w:rsidRPr="001456FC" w:rsidRDefault="001456FC" w:rsidP="001456FC">
      <w:pPr>
        <w:spacing w:before="240" w:line="276" w:lineRule="auto"/>
        <w:jc w:val="both"/>
        <w:rPr>
          <w:b/>
          <w:i/>
        </w:rPr>
      </w:pPr>
      <w:r w:rsidRPr="001456FC">
        <w:rPr>
          <w:b/>
          <w:i/>
        </w:rPr>
        <w:t>Option A:</w:t>
      </w:r>
    </w:p>
    <w:p w14:paraId="7CD3127D" w14:textId="77777777" w:rsidR="001456FC" w:rsidRPr="001456FC" w:rsidRDefault="001456FC" w:rsidP="001456FC">
      <w:pPr>
        <w:spacing w:before="240" w:line="276" w:lineRule="auto"/>
        <w:jc w:val="both"/>
      </w:pPr>
    </w:p>
    <w:p w14:paraId="48795041" w14:textId="2A475C29" w:rsidR="001456FC" w:rsidRPr="001456FC" w:rsidRDefault="001456FC" w:rsidP="001456FC">
      <w:pPr>
        <w:spacing w:before="240" w:line="276" w:lineRule="auto"/>
        <w:jc w:val="both"/>
      </w:pPr>
      <w:r w:rsidRPr="001456FC">
        <w:t>According to the “Tool to determine the mass flow of a greenhouse gas in a gaseous stream” version 02.0.0, flow measurement on a dry measurement is not doable for a wet gaseous stream. Therefore, it will be demonstrated that the temperature of the gaseous stream (T</w:t>
      </w:r>
      <w:r w:rsidRPr="001456FC">
        <w:rPr>
          <w:vertAlign w:val="subscript"/>
        </w:rPr>
        <w:t>t</w:t>
      </w:r>
      <w:r w:rsidRPr="001456FC">
        <w:t>) is less than 60</w:t>
      </w:r>
      <w:r w:rsidRPr="001456FC">
        <w:rPr>
          <w:vertAlign w:val="superscript"/>
        </w:rPr>
        <w:t>0</w:t>
      </w:r>
      <w:r w:rsidRPr="001456FC">
        <w:t xml:space="preserve">C (333.15 K) at the flow measurement point. </w:t>
      </w:r>
    </w:p>
    <w:p w14:paraId="7108976A" w14:textId="77777777" w:rsidR="001456FC" w:rsidRPr="001456FC" w:rsidRDefault="001456FC" w:rsidP="001456FC">
      <w:pPr>
        <w:spacing w:before="240" w:line="276" w:lineRule="auto"/>
        <w:jc w:val="both"/>
      </w:pPr>
    </w:p>
    <w:p w14:paraId="71A5BA7C" w14:textId="4188350D" w:rsidR="001456FC" w:rsidRDefault="001456FC" w:rsidP="001456FC">
      <w:pPr>
        <w:spacing w:before="240" w:line="276" w:lineRule="auto"/>
        <w:jc w:val="both"/>
      </w:pPr>
      <w:r w:rsidRPr="001456FC">
        <w:t>The mass flow of CH</w:t>
      </w:r>
      <w:r w:rsidRPr="001456FC">
        <w:rPr>
          <w:vertAlign w:val="subscript"/>
        </w:rPr>
        <w:t>4</w:t>
      </w:r>
      <w:r w:rsidRPr="001456FC">
        <w:t xml:space="preserve"> (F</w:t>
      </w:r>
      <w:r w:rsidRPr="001456FC">
        <w:rPr>
          <w:vertAlign w:val="subscript"/>
        </w:rPr>
        <w:t>CH</w:t>
      </w:r>
      <w:proofErr w:type="gramStart"/>
      <w:r w:rsidRPr="001456FC">
        <w:rPr>
          <w:vertAlign w:val="subscript"/>
        </w:rPr>
        <w:t>4,t</w:t>
      </w:r>
      <w:proofErr w:type="gramEnd"/>
      <w:r w:rsidRPr="001456FC">
        <w:t>)</w:t>
      </w:r>
      <w:r w:rsidRPr="001456FC">
        <w:rPr>
          <w:vertAlign w:val="superscript"/>
        </w:rPr>
        <w:footnoteReference w:id="17"/>
      </w:r>
      <w:r w:rsidRPr="001456FC">
        <w:t xml:space="preserve"> is determined as follows:</w:t>
      </w:r>
    </w:p>
    <w:p w14:paraId="21681CD9" w14:textId="77777777" w:rsidR="001456FC" w:rsidRPr="001456FC" w:rsidRDefault="001456FC" w:rsidP="001456FC">
      <w:pPr>
        <w:spacing w:before="240" w:line="276" w:lineRule="auto"/>
        <w:jc w:val="both"/>
      </w:pPr>
    </w:p>
    <w:p w14:paraId="429668A7" w14:textId="4B88E895" w:rsidR="001456FC" w:rsidRDefault="001456FC" w:rsidP="00840238">
      <w:pPr>
        <w:spacing w:before="240" w:line="276" w:lineRule="auto"/>
        <w:jc w:val="center"/>
      </w:pPr>
      <w:r w:rsidRPr="001456FC">
        <w:rPr>
          <w:noProof/>
        </w:rPr>
        <w:drawing>
          <wp:inline distT="0" distB="0" distL="0" distR="0" wp14:anchorId="6D4B23CF" wp14:editId="4BF09DE6">
            <wp:extent cx="1821180" cy="2438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1180" cy="243840"/>
                    </a:xfrm>
                    <a:prstGeom prst="rect">
                      <a:avLst/>
                    </a:prstGeom>
                    <a:noFill/>
                    <a:ln>
                      <a:noFill/>
                    </a:ln>
                  </pic:spPr>
                </pic:pic>
              </a:graphicData>
            </a:graphic>
          </wp:inline>
        </w:drawing>
      </w:r>
    </w:p>
    <w:p w14:paraId="0AFD872F" w14:textId="1A253BB1" w:rsidR="001456FC" w:rsidRPr="001456FC" w:rsidRDefault="001456FC" w:rsidP="001456FC">
      <w:pPr>
        <w:spacing w:before="240" w:line="276" w:lineRule="auto"/>
        <w:jc w:val="both"/>
      </w:pPr>
      <w:r w:rsidRPr="001456FC">
        <w:t>With</w:t>
      </w:r>
    </w:p>
    <w:p w14:paraId="65DD1C29" w14:textId="468178A5" w:rsidR="001456FC" w:rsidRPr="001456FC" w:rsidRDefault="001456FC" w:rsidP="00840238">
      <w:pPr>
        <w:spacing w:before="240" w:line="276" w:lineRule="auto"/>
        <w:jc w:val="center"/>
      </w:pPr>
      <w:r w:rsidRPr="001456FC">
        <w:rPr>
          <w:noProof/>
        </w:rPr>
        <w:drawing>
          <wp:inline distT="0" distB="0" distL="0" distR="0" wp14:anchorId="76A9AAA4" wp14:editId="576A5B71">
            <wp:extent cx="1303020" cy="464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3020" cy="464820"/>
                    </a:xfrm>
                    <a:prstGeom prst="rect">
                      <a:avLst/>
                    </a:prstGeom>
                    <a:noFill/>
                    <a:ln>
                      <a:noFill/>
                    </a:ln>
                  </pic:spPr>
                </pic:pic>
              </a:graphicData>
            </a:graphic>
          </wp:inline>
        </w:drawing>
      </w:r>
    </w:p>
    <w:p w14:paraId="6E8E3F30" w14:textId="77777777" w:rsidR="001456FC" w:rsidRPr="001456FC" w:rsidRDefault="001456FC" w:rsidP="001456FC">
      <w:pPr>
        <w:spacing w:before="240" w:line="276" w:lineRule="auto"/>
        <w:jc w:val="both"/>
      </w:pPr>
      <w:r w:rsidRPr="001456FC">
        <w:t>Where:</w:t>
      </w:r>
    </w:p>
    <w:tbl>
      <w:tblPr>
        <w:tblW w:w="9152" w:type="dxa"/>
        <w:tblInd w:w="108" w:type="dxa"/>
        <w:tblLook w:val="01E0" w:firstRow="1" w:lastRow="1" w:firstColumn="1" w:lastColumn="1" w:noHBand="0" w:noVBand="0"/>
      </w:tblPr>
      <w:tblGrid>
        <w:gridCol w:w="1278"/>
        <w:gridCol w:w="7874"/>
      </w:tblGrid>
      <w:tr w:rsidR="001456FC" w:rsidRPr="001456FC" w14:paraId="1DAF5880" w14:textId="77777777" w:rsidTr="00D06E4B">
        <w:tc>
          <w:tcPr>
            <w:tcW w:w="1278" w:type="dxa"/>
          </w:tcPr>
          <w:p w14:paraId="621AFCA9" w14:textId="77777777" w:rsidR="001456FC" w:rsidRPr="001456FC" w:rsidRDefault="001456FC" w:rsidP="001456FC">
            <w:pPr>
              <w:spacing w:before="240" w:line="276" w:lineRule="auto"/>
              <w:jc w:val="both"/>
              <w:rPr>
                <w:vertAlign w:val="subscript"/>
              </w:rPr>
            </w:pPr>
            <w:r w:rsidRPr="001456FC">
              <w:t>F</w:t>
            </w:r>
            <w:r w:rsidRPr="001456FC">
              <w:rPr>
                <w:vertAlign w:val="subscript"/>
              </w:rPr>
              <w:t>CH</w:t>
            </w:r>
            <w:proofErr w:type="gramStart"/>
            <w:r w:rsidRPr="001456FC">
              <w:rPr>
                <w:vertAlign w:val="subscript"/>
              </w:rPr>
              <w:t>4,t</w:t>
            </w:r>
            <w:proofErr w:type="gramEnd"/>
          </w:p>
        </w:tc>
        <w:tc>
          <w:tcPr>
            <w:tcW w:w="7874" w:type="dxa"/>
          </w:tcPr>
          <w:p w14:paraId="405BD2B6" w14:textId="77777777" w:rsidR="001456FC" w:rsidRPr="001456FC" w:rsidRDefault="001456FC" w:rsidP="001456FC">
            <w:pPr>
              <w:spacing w:before="240" w:line="276" w:lineRule="auto"/>
              <w:jc w:val="both"/>
            </w:pPr>
            <w:r w:rsidRPr="001456FC">
              <w:t>Mass flow of CH</w:t>
            </w:r>
            <w:r w:rsidRPr="001456FC">
              <w:rPr>
                <w:vertAlign w:val="subscript"/>
              </w:rPr>
              <w:t>4</w:t>
            </w:r>
            <w:r w:rsidRPr="001456FC">
              <w:t xml:space="preserve"> in the gaseous stream in time interval t (kg gas/h)</w:t>
            </w:r>
          </w:p>
        </w:tc>
      </w:tr>
      <w:tr w:rsidR="001456FC" w:rsidRPr="001456FC" w14:paraId="45DBB624" w14:textId="77777777" w:rsidTr="00D06E4B">
        <w:tc>
          <w:tcPr>
            <w:tcW w:w="1278" w:type="dxa"/>
          </w:tcPr>
          <w:p w14:paraId="6AE2EBCE" w14:textId="77777777" w:rsidR="001456FC" w:rsidRPr="001456FC" w:rsidRDefault="001456FC" w:rsidP="001456FC">
            <w:pPr>
              <w:spacing w:before="240" w:line="276" w:lineRule="auto"/>
              <w:jc w:val="both"/>
              <w:rPr>
                <w:vertAlign w:val="subscript"/>
              </w:rPr>
            </w:pPr>
            <w:proofErr w:type="gramStart"/>
            <w:r w:rsidRPr="001456FC">
              <w:t>V</w:t>
            </w:r>
            <w:r w:rsidRPr="001456FC">
              <w:rPr>
                <w:vertAlign w:val="subscript"/>
              </w:rPr>
              <w:t>t,db</w:t>
            </w:r>
            <w:proofErr w:type="gramEnd"/>
          </w:p>
        </w:tc>
        <w:tc>
          <w:tcPr>
            <w:tcW w:w="7874" w:type="dxa"/>
          </w:tcPr>
          <w:p w14:paraId="1E7D3EB7" w14:textId="77777777" w:rsidR="001456FC" w:rsidRPr="001456FC" w:rsidRDefault="001456FC" w:rsidP="001456FC">
            <w:pPr>
              <w:spacing w:before="240" w:line="276" w:lineRule="auto"/>
              <w:jc w:val="both"/>
              <w:rPr>
                <w:lang w:val="tr-TR"/>
              </w:rPr>
            </w:pPr>
            <w:r w:rsidRPr="001456FC">
              <w:t>Volumetric flow of the gaseous stream in time interval t on a dry basis (m</w:t>
            </w:r>
            <w:r w:rsidRPr="001456FC">
              <w:rPr>
                <w:vertAlign w:val="superscript"/>
              </w:rPr>
              <w:t>3</w:t>
            </w:r>
            <w:r w:rsidRPr="001456FC">
              <w:t xml:space="preserve"> dry gas/h</w:t>
            </w:r>
            <w:r w:rsidRPr="001456FC">
              <w:rPr>
                <w:lang w:val="tr-TR"/>
              </w:rPr>
              <w:t>)</w:t>
            </w:r>
          </w:p>
        </w:tc>
      </w:tr>
      <w:tr w:rsidR="001456FC" w:rsidRPr="001456FC" w14:paraId="5A718D2E" w14:textId="77777777" w:rsidTr="00D06E4B">
        <w:tc>
          <w:tcPr>
            <w:tcW w:w="1278" w:type="dxa"/>
          </w:tcPr>
          <w:p w14:paraId="18E75DBE" w14:textId="77777777" w:rsidR="001456FC" w:rsidRPr="001456FC" w:rsidRDefault="001456FC" w:rsidP="001456FC">
            <w:pPr>
              <w:spacing w:before="240" w:line="276" w:lineRule="auto"/>
              <w:jc w:val="both"/>
              <w:rPr>
                <w:vertAlign w:val="subscript"/>
              </w:rPr>
            </w:pPr>
            <w:r w:rsidRPr="001456FC">
              <w:t>v</w:t>
            </w:r>
            <w:r w:rsidRPr="001456FC">
              <w:rPr>
                <w:vertAlign w:val="subscript"/>
              </w:rPr>
              <w:t>CH</w:t>
            </w:r>
            <w:proofErr w:type="gramStart"/>
            <w:r w:rsidRPr="001456FC">
              <w:rPr>
                <w:vertAlign w:val="subscript"/>
              </w:rPr>
              <w:t>4,t</w:t>
            </w:r>
            <w:proofErr w:type="gramEnd"/>
            <w:r w:rsidRPr="001456FC">
              <w:rPr>
                <w:vertAlign w:val="subscript"/>
              </w:rPr>
              <w:t>,db</w:t>
            </w:r>
          </w:p>
        </w:tc>
        <w:tc>
          <w:tcPr>
            <w:tcW w:w="7874" w:type="dxa"/>
          </w:tcPr>
          <w:p w14:paraId="7F04139E" w14:textId="77777777" w:rsidR="001456FC" w:rsidRPr="001456FC" w:rsidRDefault="001456FC" w:rsidP="001456FC">
            <w:pPr>
              <w:spacing w:before="240" w:line="276" w:lineRule="auto"/>
              <w:jc w:val="both"/>
            </w:pPr>
            <w:r w:rsidRPr="001456FC">
              <w:t>Volumetric fraction of CH</w:t>
            </w:r>
            <w:r w:rsidRPr="001456FC">
              <w:rPr>
                <w:vertAlign w:val="subscript"/>
              </w:rPr>
              <w:t>4</w:t>
            </w:r>
            <w:r w:rsidRPr="001456FC">
              <w:t xml:space="preserve"> in the gaseous stream in a time interval t on a dry basis (m</w:t>
            </w:r>
            <w:r w:rsidRPr="001456FC">
              <w:rPr>
                <w:vertAlign w:val="superscript"/>
              </w:rPr>
              <w:t>3</w:t>
            </w:r>
            <w:r w:rsidRPr="001456FC">
              <w:t xml:space="preserve"> gas CH</w:t>
            </w:r>
            <w:r w:rsidRPr="001456FC">
              <w:rPr>
                <w:vertAlign w:val="subscript"/>
              </w:rPr>
              <w:t>4</w:t>
            </w:r>
            <w:r w:rsidRPr="001456FC">
              <w:t>/m</w:t>
            </w:r>
            <w:r w:rsidRPr="001456FC">
              <w:rPr>
                <w:vertAlign w:val="superscript"/>
              </w:rPr>
              <w:t>3</w:t>
            </w:r>
            <w:r w:rsidRPr="001456FC">
              <w:t xml:space="preserve"> dry gas)</w:t>
            </w:r>
          </w:p>
        </w:tc>
      </w:tr>
      <w:tr w:rsidR="001456FC" w:rsidRPr="001456FC" w14:paraId="42E86E89" w14:textId="77777777" w:rsidTr="00D06E4B">
        <w:tc>
          <w:tcPr>
            <w:tcW w:w="1278" w:type="dxa"/>
          </w:tcPr>
          <w:p w14:paraId="5142166B" w14:textId="77777777" w:rsidR="001456FC" w:rsidRPr="001456FC" w:rsidRDefault="001456FC" w:rsidP="001456FC">
            <w:pPr>
              <w:spacing w:before="240" w:line="276" w:lineRule="auto"/>
              <w:jc w:val="both"/>
              <w:rPr>
                <w:vertAlign w:val="subscript"/>
              </w:rPr>
            </w:pPr>
            <w:r w:rsidRPr="001456FC">
              <w:t>p</w:t>
            </w:r>
            <w:r w:rsidRPr="001456FC">
              <w:rPr>
                <w:vertAlign w:val="subscript"/>
              </w:rPr>
              <w:t>CH</w:t>
            </w:r>
            <w:proofErr w:type="gramStart"/>
            <w:r w:rsidRPr="001456FC">
              <w:rPr>
                <w:vertAlign w:val="subscript"/>
              </w:rPr>
              <w:t>4,t</w:t>
            </w:r>
            <w:proofErr w:type="gramEnd"/>
          </w:p>
        </w:tc>
        <w:tc>
          <w:tcPr>
            <w:tcW w:w="7874" w:type="dxa"/>
          </w:tcPr>
          <w:p w14:paraId="6F62F89C" w14:textId="77777777" w:rsidR="001456FC" w:rsidRPr="001456FC" w:rsidRDefault="001456FC" w:rsidP="001456FC">
            <w:pPr>
              <w:spacing w:before="240" w:line="276" w:lineRule="auto"/>
              <w:jc w:val="both"/>
            </w:pPr>
            <w:r w:rsidRPr="001456FC">
              <w:t>Density of CH</w:t>
            </w:r>
            <w:r w:rsidRPr="001456FC">
              <w:rPr>
                <w:vertAlign w:val="subscript"/>
              </w:rPr>
              <w:t>4</w:t>
            </w:r>
            <w:r w:rsidRPr="001456FC">
              <w:t xml:space="preserve"> in the gaseous stream in time interval t (kg gas CH</w:t>
            </w:r>
            <w:r w:rsidRPr="001456FC">
              <w:rPr>
                <w:vertAlign w:val="subscript"/>
              </w:rPr>
              <w:t>4</w:t>
            </w:r>
            <w:r w:rsidRPr="001456FC">
              <w:t>/ m</w:t>
            </w:r>
            <w:r w:rsidRPr="001456FC">
              <w:rPr>
                <w:vertAlign w:val="superscript"/>
              </w:rPr>
              <w:t>3</w:t>
            </w:r>
            <w:r w:rsidRPr="001456FC">
              <w:t xml:space="preserve"> gas CH</w:t>
            </w:r>
            <w:r w:rsidRPr="001456FC">
              <w:rPr>
                <w:vertAlign w:val="subscript"/>
              </w:rPr>
              <w:t>4</w:t>
            </w:r>
            <w:r w:rsidRPr="001456FC">
              <w:t>)</w:t>
            </w:r>
          </w:p>
        </w:tc>
      </w:tr>
      <w:tr w:rsidR="001456FC" w:rsidRPr="001456FC" w14:paraId="0AE9C5E3" w14:textId="77777777" w:rsidTr="00D06E4B">
        <w:tc>
          <w:tcPr>
            <w:tcW w:w="1278" w:type="dxa"/>
          </w:tcPr>
          <w:p w14:paraId="69E54CF7" w14:textId="77777777" w:rsidR="001456FC" w:rsidRPr="001456FC" w:rsidRDefault="001456FC" w:rsidP="001456FC">
            <w:pPr>
              <w:spacing w:before="240" w:line="276" w:lineRule="auto"/>
              <w:jc w:val="both"/>
              <w:rPr>
                <w:vertAlign w:val="subscript"/>
              </w:rPr>
            </w:pPr>
            <w:r w:rsidRPr="001456FC">
              <w:t>P</w:t>
            </w:r>
            <w:r w:rsidRPr="001456FC">
              <w:rPr>
                <w:vertAlign w:val="subscript"/>
              </w:rPr>
              <w:t>t</w:t>
            </w:r>
          </w:p>
        </w:tc>
        <w:tc>
          <w:tcPr>
            <w:tcW w:w="7874" w:type="dxa"/>
          </w:tcPr>
          <w:p w14:paraId="1CC69FB6" w14:textId="77777777" w:rsidR="001456FC" w:rsidRPr="001456FC" w:rsidRDefault="001456FC" w:rsidP="001456FC">
            <w:pPr>
              <w:spacing w:before="240" w:line="276" w:lineRule="auto"/>
              <w:jc w:val="both"/>
            </w:pPr>
            <w:r w:rsidRPr="001456FC">
              <w:t>Absolute pressure of the gaseous stream in time interval t (Pa)</w:t>
            </w:r>
          </w:p>
        </w:tc>
      </w:tr>
      <w:tr w:rsidR="001456FC" w:rsidRPr="001456FC" w14:paraId="525383B6" w14:textId="77777777" w:rsidTr="00D06E4B">
        <w:tc>
          <w:tcPr>
            <w:tcW w:w="1278" w:type="dxa"/>
          </w:tcPr>
          <w:p w14:paraId="455954DB" w14:textId="77777777" w:rsidR="001456FC" w:rsidRPr="001456FC" w:rsidRDefault="001456FC" w:rsidP="001456FC">
            <w:pPr>
              <w:spacing w:before="240" w:line="276" w:lineRule="auto"/>
              <w:jc w:val="both"/>
              <w:rPr>
                <w:vertAlign w:val="subscript"/>
              </w:rPr>
            </w:pPr>
            <w:r w:rsidRPr="001456FC">
              <w:t>MM</w:t>
            </w:r>
            <w:r w:rsidRPr="001456FC">
              <w:rPr>
                <w:vertAlign w:val="subscript"/>
              </w:rPr>
              <w:t>CH4</w:t>
            </w:r>
          </w:p>
        </w:tc>
        <w:tc>
          <w:tcPr>
            <w:tcW w:w="7874" w:type="dxa"/>
          </w:tcPr>
          <w:p w14:paraId="0F1922AA" w14:textId="77777777" w:rsidR="001456FC" w:rsidRPr="001456FC" w:rsidRDefault="001456FC" w:rsidP="001456FC">
            <w:pPr>
              <w:spacing w:before="240" w:line="276" w:lineRule="auto"/>
              <w:jc w:val="both"/>
            </w:pPr>
            <w:r w:rsidRPr="001456FC">
              <w:t>Molecular Mass of CH</w:t>
            </w:r>
            <w:r w:rsidRPr="001456FC">
              <w:rPr>
                <w:vertAlign w:val="subscript"/>
              </w:rPr>
              <w:t>4</w:t>
            </w:r>
            <w:r w:rsidRPr="001456FC">
              <w:t xml:space="preserve"> (kg/kmol)</w:t>
            </w:r>
          </w:p>
        </w:tc>
      </w:tr>
      <w:tr w:rsidR="001456FC" w:rsidRPr="001456FC" w14:paraId="5EE7063E" w14:textId="77777777" w:rsidTr="00D06E4B">
        <w:tc>
          <w:tcPr>
            <w:tcW w:w="1278" w:type="dxa"/>
          </w:tcPr>
          <w:p w14:paraId="68F0C08B" w14:textId="77777777" w:rsidR="001456FC" w:rsidRPr="001456FC" w:rsidRDefault="001456FC" w:rsidP="001456FC">
            <w:pPr>
              <w:spacing w:before="240" w:line="276" w:lineRule="auto"/>
              <w:jc w:val="both"/>
            </w:pPr>
            <w:r w:rsidRPr="001456FC">
              <w:t>R</w:t>
            </w:r>
            <w:r w:rsidRPr="001456FC">
              <w:rPr>
                <w:vertAlign w:val="subscript"/>
              </w:rPr>
              <w:t>u</w:t>
            </w:r>
          </w:p>
        </w:tc>
        <w:tc>
          <w:tcPr>
            <w:tcW w:w="7874" w:type="dxa"/>
          </w:tcPr>
          <w:p w14:paraId="7717961E" w14:textId="77777777" w:rsidR="001456FC" w:rsidRPr="001456FC" w:rsidRDefault="001456FC" w:rsidP="001456FC">
            <w:pPr>
              <w:spacing w:before="240" w:line="276" w:lineRule="auto"/>
              <w:jc w:val="both"/>
            </w:pPr>
            <w:r w:rsidRPr="001456FC">
              <w:t>Universal ideal gases content (Pa.m</w:t>
            </w:r>
            <w:r w:rsidRPr="001456FC">
              <w:rPr>
                <w:vertAlign w:val="superscript"/>
              </w:rPr>
              <w:t>3</w:t>
            </w:r>
            <w:r w:rsidRPr="001456FC">
              <w:t>/</w:t>
            </w:r>
            <w:proofErr w:type="gramStart"/>
            <w:r w:rsidRPr="001456FC">
              <w:t>kmol.K</w:t>
            </w:r>
            <w:proofErr w:type="gramEnd"/>
            <w:r w:rsidRPr="001456FC">
              <w:t>)</w:t>
            </w:r>
          </w:p>
        </w:tc>
      </w:tr>
      <w:tr w:rsidR="001456FC" w:rsidRPr="001456FC" w14:paraId="7B7F1FBC" w14:textId="77777777" w:rsidTr="00D06E4B">
        <w:tc>
          <w:tcPr>
            <w:tcW w:w="1278" w:type="dxa"/>
          </w:tcPr>
          <w:p w14:paraId="5FE7506A" w14:textId="77777777" w:rsidR="001456FC" w:rsidRPr="001456FC" w:rsidRDefault="001456FC" w:rsidP="001456FC">
            <w:pPr>
              <w:spacing w:before="240" w:line="276" w:lineRule="auto"/>
              <w:jc w:val="both"/>
            </w:pPr>
            <w:r w:rsidRPr="001456FC">
              <w:t>T</w:t>
            </w:r>
            <w:r w:rsidRPr="001456FC">
              <w:rPr>
                <w:vertAlign w:val="subscript"/>
              </w:rPr>
              <w:t>t</w:t>
            </w:r>
          </w:p>
        </w:tc>
        <w:tc>
          <w:tcPr>
            <w:tcW w:w="7874" w:type="dxa"/>
          </w:tcPr>
          <w:p w14:paraId="4804CED2" w14:textId="77777777" w:rsidR="001456FC" w:rsidRPr="001456FC" w:rsidRDefault="001456FC" w:rsidP="001456FC">
            <w:pPr>
              <w:spacing w:before="240" w:line="276" w:lineRule="auto"/>
              <w:jc w:val="both"/>
            </w:pPr>
            <w:r w:rsidRPr="001456FC">
              <w:t>Temperature of gaseous stream in time interval t (K)</w:t>
            </w:r>
          </w:p>
        </w:tc>
      </w:tr>
    </w:tbl>
    <w:p w14:paraId="2D723FD5" w14:textId="77777777" w:rsidR="001456FC" w:rsidRDefault="001456FC" w:rsidP="001456FC">
      <w:pPr>
        <w:spacing w:before="240" w:line="276" w:lineRule="auto"/>
        <w:jc w:val="both"/>
        <w:rPr>
          <w:b/>
          <w:bCs/>
          <w:i/>
          <w:iCs/>
        </w:rPr>
      </w:pPr>
    </w:p>
    <w:p w14:paraId="3BD3749E" w14:textId="33AFA386" w:rsidR="001456FC" w:rsidRPr="001456FC" w:rsidRDefault="001456FC" w:rsidP="001456FC">
      <w:pPr>
        <w:spacing w:before="240" w:line="276" w:lineRule="auto"/>
        <w:jc w:val="both"/>
        <w:rPr>
          <w:b/>
          <w:bCs/>
          <w:i/>
          <w:iCs/>
        </w:rPr>
      </w:pPr>
      <w:r w:rsidRPr="001456FC">
        <w:rPr>
          <w:b/>
          <w:bCs/>
          <w:i/>
          <w:iCs/>
        </w:rPr>
        <w:t>Baseline emissions associated with electricity generation (</w:t>
      </w:r>
      <w:proofErr w:type="gramStart"/>
      <w:r w:rsidRPr="001456FC">
        <w:rPr>
          <w:b/>
          <w:bCs/>
          <w:i/>
          <w:iCs/>
        </w:rPr>
        <w:t>BE</w:t>
      </w:r>
      <w:r w:rsidRPr="001456FC">
        <w:rPr>
          <w:b/>
          <w:bCs/>
          <w:i/>
          <w:iCs/>
          <w:vertAlign w:val="subscript"/>
        </w:rPr>
        <w:t>EC,y</w:t>
      </w:r>
      <w:proofErr w:type="gramEnd"/>
      <w:r w:rsidRPr="001456FC">
        <w:rPr>
          <w:b/>
          <w:bCs/>
          <w:i/>
          <w:iCs/>
        </w:rPr>
        <w:t>)</w:t>
      </w:r>
    </w:p>
    <w:p w14:paraId="0556F19A" w14:textId="77777777" w:rsidR="001456FC" w:rsidRPr="001456FC" w:rsidRDefault="001456FC" w:rsidP="00840238">
      <w:pPr>
        <w:spacing w:before="240" w:line="240" w:lineRule="auto"/>
        <w:jc w:val="both"/>
        <w:rPr>
          <w:bCs/>
          <w:iCs/>
        </w:rPr>
      </w:pPr>
      <w:r w:rsidRPr="001456FC">
        <w:rPr>
          <w:bCs/>
          <w:iCs/>
        </w:rPr>
        <w:t>The baseline emissions associated with electricity generation in year y (</w:t>
      </w:r>
      <w:proofErr w:type="gramStart"/>
      <w:r w:rsidRPr="001456FC">
        <w:rPr>
          <w:bCs/>
          <w:iCs/>
        </w:rPr>
        <w:t>BE</w:t>
      </w:r>
      <w:r w:rsidRPr="001456FC">
        <w:rPr>
          <w:bCs/>
          <w:iCs/>
          <w:vertAlign w:val="subscript"/>
        </w:rPr>
        <w:t>EC,y</w:t>
      </w:r>
      <w:proofErr w:type="gramEnd"/>
      <w:r w:rsidRPr="001456FC">
        <w:rPr>
          <w:bCs/>
          <w:iCs/>
        </w:rPr>
        <w:t xml:space="preserve">) is calculated in accordance with the “Tool to calculate baseline, project and leakage emissions from electricity consumption” version 1. The electricity source </w:t>
      </w:r>
      <w:r w:rsidRPr="001456FC">
        <w:rPr>
          <w:bCs/>
          <w:i/>
          <w:iCs/>
        </w:rPr>
        <w:t>k</w:t>
      </w:r>
      <w:r w:rsidRPr="001456FC">
        <w:rPr>
          <w:bCs/>
          <w:iCs/>
        </w:rPr>
        <w:t xml:space="preserve"> in the tool corresponds to the sources of electricity generated by the grid, which is identified as the most plausible baseline scenario. </w:t>
      </w:r>
      <w:proofErr w:type="gramStart"/>
      <w:r w:rsidRPr="001456FC">
        <w:rPr>
          <w:bCs/>
          <w:iCs/>
        </w:rPr>
        <w:t>EC</w:t>
      </w:r>
      <w:r w:rsidRPr="001456FC">
        <w:rPr>
          <w:bCs/>
          <w:iCs/>
          <w:vertAlign w:val="subscript"/>
        </w:rPr>
        <w:t>BL,k</w:t>
      </w:r>
      <w:proofErr w:type="gramEnd"/>
      <w:r w:rsidRPr="001456FC">
        <w:rPr>
          <w:bCs/>
          <w:iCs/>
          <w:vertAlign w:val="subscript"/>
        </w:rPr>
        <w:t>,y</w:t>
      </w:r>
      <w:r w:rsidRPr="001456FC">
        <w:rPr>
          <w:bCs/>
          <w:iCs/>
        </w:rPr>
        <w:t xml:space="preserve"> in the tool is equivalent to the net amount of electricity generated using LFG in year y. </w:t>
      </w:r>
    </w:p>
    <w:p w14:paraId="737F6008" w14:textId="77777777" w:rsidR="001456FC" w:rsidRPr="001456FC" w:rsidRDefault="001456FC" w:rsidP="001456FC">
      <w:pPr>
        <w:spacing w:before="240" w:line="276" w:lineRule="auto"/>
        <w:jc w:val="both"/>
        <w:rPr>
          <w:bCs/>
          <w:iCs/>
        </w:rPr>
      </w:pPr>
    </w:p>
    <w:p w14:paraId="789410DC" w14:textId="77777777" w:rsidR="001456FC" w:rsidRPr="001456FC" w:rsidRDefault="001456FC" w:rsidP="00840238">
      <w:pPr>
        <w:spacing w:before="240" w:line="240" w:lineRule="auto"/>
        <w:jc w:val="both"/>
        <w:rPr>
          <w:b/>
          <w:bCs/>
          <w:iCs/>
        </w:rPr>
      </w:pPr>
      <w:r w:rsidRPr="001456FC">
        <w:rPr>
          <w:b/>
          <w:bCs/>
          <w:iCs/>
        </w:rPr>
        <w:t xml:space="preserve">Generic approach  </w:t>
      </w:r>
    </w:p>
    <w:p w14:paraId="6357AECC" w14:textId="77777777" w:rsidR="001456FC" w:rsidRPr="001456FC" w:rsidRDefault="001456FC" w:rsidP="00840238">
      <w:pPr>
        <w:spacing w:before="240" w:line="240" w:lineRule="auto"/>
        <w:jc w:val="both"/>
        <w:rPr>
          <w:bCs/>
          <w:iCs/>
        </w:rPr>
      </w:pPr>
    </w:p>
    <w:p w14:paraId="35D9B116" w14:textId="77777777" w:rsidR="001456FC" w:rsidRPr="001456FC" w:rsidRDefault="001456FC" w:rsidP="00840238">
      <w:pPr>
        <w:spacing w:before="240" w:line="240" w:lineRule="auto"/>
        <w:jc w:val="both"/>
        <w:rPr>
          <w:bCs/>
          <w:iCs/>
        </w:rPr>
      </w:pPr>
      <w:r w:rsidRPr="001456FC">
        <w:rPr>
          <w:bCs/>
          <w:iCs/>
        </w:rPr>
        <w:lastRenderedPageBreak/>
        <w:t xml:space="preserve">In the generic approach, baseline emissions from consumption of electricity are calculated based on the quantity of electricity consumed, an emission factor for electricity generation and a factor to account for transmission losses, as follows: </w:t>
      </w:r>
    </w:p>
    <w:p w14:paraId="7B6B5ED2" w14:textId="77777777" w:rsidR="001456FC" w:rsidRPr="001456FC" w:rsidRDefault="001456FC" w:rsidP="001456FC">
      <w:pPr>
        <w:spacing w:before="240" w:line="276" w:lineRule="auto"/>
        <w:jc w:val="both"/>
        <w:rPr>
          <w:bCs/>
          <w:iCs/>
        </w:rPr>
      </w:pPr>
    </w:p>
    <w:p w14:paraId="63738661" w14:textId="6E680958" w:rsidR="001456FC" w:rsidRPr="001456FC" w:rsidRDefault="001456FC" w:rsidP="00840238">
      <w:pPr>
        <w:spacing w:before="240" w:line="276" w:lineRule="auto"/>
        <w:jc w:val="center"/>
        <w:rPr>
          <w:bCs/>
          <w:iCs/>
        </w:rPr>
      </w:pPr>
      <w:r w:rsidRPr="001456FC">
        <w:rPr>
          <w:bCs/>
          <w:iCs/>
          <w:noProof/>
        </w:rPr>
        <w:drawing>
          <wp:inline distT="0" distB="0" distL="0" distR="0" wp14:anchorId="478B088A" wp14:editId="7FE39FFD">
            <wp:extent cx="2743200" cy="38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381000"/>
                    </a:xfrm>
                    <a:prstGeom prst="rect">
                      <a:avLst/>
                    </a:prstGeom>
                    <a:noFill/>
                    <a:ln>
                      <a:noFill/>
                    </a:ln>
                  </pic:spPr>
                </pic:pic>
              </a:graphicData>
            </a:graphic>
          </wp:inline>
        </w:drawing>
      </w:r>
    </w:p>
    <w:p w14:paraId="61F71B7E" w14:textId="77777777" w:rsidR="001456FC" w:rsidRPr="001456FC" w:rsidRDefault="001456FC" w:rsidP="001456FC">
      <w:pPr>
        <w:spacing w:before="240" w:line="276" w:lineRule="auto"/>
        <w:jc w:val="both"/>
        <w:rPr>
          <w:bCs/>
          <w:iCs/>
        </w:rPr>
      </w:pPr>
      <w:r w:rsidRPr="001456FC">
        <w:rPr>
          <w:bCs/>
          <w:iCs/>
        </w:rPr>
        <w:t>Where:</w:t>
      </w:r>
    </w:p>
    <w:tbl>
      <w:tblPr>
        <w:tblW w:w="9152" w:type="dxa"/>
        <w:tblInd w:w="108" w:type="dxa"/>
        <w:tblLook w:val="01E0" w:firstRow="1" w:lastRow="1" w:firstColumn="1" w:lastColumn="1" w:noHBand="0" w:noVBand="0"/>
      </w:tblPr>
      <w:tblGrid>
        <w:gridCol w:w="1291"/>
        <w:gridCol w:w="7861"/>
      </w:tblGrid>
      <w:tr w:rsidR="001456FC" w:rsidRPr="001456FC" w14:paraId="1343BD2E" w14:textId="77777777" w:rsidTr="00D06E4B">
        <w:tc>
          <w:tcPr>
            <w:tcW w:w="1291" w:type="dxa"/>
          </w:tcPr>
          <w:p w14:paraId="5FE68BF6" w14:textId="77777777" w:rsidR="001456FC" w:rsidRPr="001456FC" w:rsidRDefault="001456FC" w:rsidP="001456FC">
            <w:pPr>
              <w:spacing w:before="240" w:line="276" w:lineRule="auto"/>
              <w:jc w:val="both"/>
              <w:rPr>
                <w:bCs/>
                <w:iCs/>
                <w:vertAlign w:val="subscript"/>
              </w:rPr>
            </w:pPr>
            <w:proofErr w:type="gramStart"/>
            <w:r w:rsidRPr="001456FC">
              <w:rPr>
                <w:bCs/>
                <w:iCs/>
              </w:rPr>
              <w:t>BE</w:t>
            </w:r>
            <w:r w:rsidRPr="001456FC">
              <w:rPr>
                <w:bCs/>
                <w:iCs/>
                <w:vertAlign w:val="subscript"/>
              </w:rPr>
              <w:t>EC,y</w:t>
            </w:r>
            <w:proofErr w:type="gramEnd"/>
          </w:p>
        </w:tc>
        <w:tc>
          <w:tcPr>
            <w:tcW w:w="7861" w:type="dxa"/>
          </w:tcPr>
          <w:p w14:paraId="2A943861" w14:textId="77777777" w:rsidR="001456FC" w:rsidRPr="001456FC" w:rsidRDefault="001456FC" w:rsidP="001456FC">
            <w:pPr>
              <w:spacing w:before="240" w:line="276" w:lineRule="auto"/>
              <w:jc w:val="both"/>
              <w:rPr>
                <w:bCs/>
                <w:iCs/>
              </w:rPr>
            </w:pPr>
            <w:r w:rsidRPr="001456FC">
              <w:rPr>
                <w:bCs/>
                <w:iCs/>
              </w:rPr>
              <w:t>Baseline emissions from electricity consumption in year y (tCO</w:t>
            </w:r>
            <w:r w:rsidRPr="001456FC">
              <w:rPr>
                <w:bCs/>
                <w:iCs/>
                <w:vertAlign w:val="subscript"/>
              </w:rPr>
              <w:t>2</w:t>
            </w:r>
            <w:r w:rsidRPr="001456FC">
              <w:rPr>
                <w:bCs/>
                <w:iCs/>
              </w:rPr>
              <w:t>e/yr)</w:t>
            </w:r>
          </w:p>
        </w:tc>
      </w:tr>
      <w:tr w:rsidR="001456FC" w:rsidRPr="001456FC" w14:paraId="1E7C48AC" w14:textId="77777777" w:rsidTr="00D06E4B">
        <w:tc>
          <w:tcPr>
            <w:tcW w:w="1291" w:type="dxa"/>
          </w:tcPr>
          <w:p w14:paraId="28BD3C51" w14:textId="77777777" w:rsidR="001456FC" w:rsidRPr="001456FC" w:rsidRDefault="001456FC" w:rsidP="001456FC">
            <w:pPr>
              <w:spacing w:before="240" w:line="276" w:lineRule="auto"/>
              <w:jc w:val="both"/>
              <w:rPr>
                <w:bCs/>
                <w:iCs/>
                <w:vertAlign w:val="subscript"/>
              </w:rPr>
            </w:pPr>
            <w:proofErr w:type="gramStart"/>
            <w:r w:rsidRPr="001456FC">
              <w:rPr>
                <w:bCs/>
                <w:iCs/>
              </w:rPr>
              <w:t>EC</w:t>
            </w:r>
            <w:r w:rsidRPr="001456FC">
              <w:rPr>
                <w:bCs/>
                <w:iCs/>
                <w:vertAlign w:val="subscript"/>
              </w:rPr>
              <w:t>BL,k</w:t>
            </w:r>
            <w:proofErr w:type="gramEnd"/>
            <w:r w:rsidRPr="001456FC">
              <w:rPr>
                <w:bCs/>
                <w:iCs/>
                <w:vertAlign w:val="subscript"/>
              </w:rPr>
              <w:t>,y</w:t>
            </w:r>
          </w:p>
        </w:tc>
        <w:tc>
          <w:tcPr>
            <w:tcW w:w="7861" w:type="dxa"/>
          </w:tcPr>
          <w:p w14:paraId="7EBFC883" w14:textId="77777777" w:rsidR="001456FC" w:rsidRPr="001456FC" w:rsidRDefault="001456FC" w:rsidP="001456FC">
            <w:pPr>
              <w:spacing w:before="240" w:line="276" w:lineRule="auto"/>
              <w:jc w:val="both"/>
              <w:rPr>
                <w:bCs/>
                <w:iCs/>
              </w:rPr>
            </w:pPr>
            <w:r w:rsidRPr="001456FC">
              <w:rPr>
                <w:bCs/>
                <w:iCs/>
              </w:rPr>
              <w:t>Net amount of electricity generated using LFG in year y (MWh/yr)</w:t>
            </w:r>
          </w:p>
        </w:tc>
      </w:tr>
      <w:tr w:rsidR="001456FC" w:rsidRPr="001456FC" w14:paraId="2D199186" w14:textId="77777777" w:rsidTr="00D06E4B">
        <w:tc>
          <w:tcPr>
            <w:tcW w:w="1291" w:type="dxa"/>
          </w:tcPr>
          <w:p w14:paraId="20FCA45C" w14:textId="77777777" w:rsidR="001456FC" w:rsidRPr="001456FC" w:rsidRDefault="001456FC" w:rsidP="001456FC">
            <w:pPr>
              <w:spacing w:before="240" w:line="276" w:lineRule="auto"/>
              <w:jc w:val="both"/>
              <w:rPr>
                <w:bCs/>
                <w:iCs/>
                <w:vertAlign w:val="subscript"/>
              </w:rPr>
            </w:pPr>
            <w:proofErr w:type="gramStart"/>
            <w:r w:rsidRPr="001456FC">
              <w:rPr>
                <w:bCs/>
                <w:iCs/>
              </w:rPr>
              <w:t>EF</w:t>
            </w:r>
            <w:r w:rsidRPr="001456FC">
              <w:rPr>
                <w:bCs/>
                <w:iCs/>
                <w:vertAlign w:val="subscript"/>
              </w:rPr>
              <w:t>EL,k</w:t>
            </w:r>
            <w:proofErr w:type="gramEnd"/>
            <w:r w:rsidRPr="001456FC">
              <w:rPr>
                <w:bCs/>
                <w:iCs/>
                <w:vertAlign w:val="subscript"/>
              </w:rPr>
              <w:t>,y</w:t>
            </w:r>
          </w:p>
        </w:tc>
        <w:tc>
          <w:tcPr>
            <w:tcW w:w="7861" w:type="dxa"/>
          </w:tcPr>
          <w:p w14:paraId="173A27E7" w14:textId="706D0EFB" w:rsidR="001456FC" w:rsidRPr="001456FC" w:rsidRDefault="001456FC" w:rsidP="001456FC">
            <w:pPr>
              <w:spacing w:before="240" w:line="276" w:lineRule="auto"/>
              <w:jc w:val="both"/>
              <w:rPr>
                <w:bCs/>
                <w:iCs/>
              </w:rPr>
            </w:pPr>
            <w:r w:rsidRPr="001456FC">
              <w:rPr>
                <w:bCs/>
                <w:iCs/>
              </w:rPr>
              <w:t>Emission factor for electricity generation source k in year y (tCO</w:t>
            </w:r>
            <w:r w:rsidRPr="001456FC">
              <w:rPr>
                <w:bCs/>
                <w:iCs/>
                <w:vertAlign w:val="subscript"/>
              </w:rPr>
              <w:t>2</w:t>
            </w:r>
            <w:r w:rsidRPr="001456FC">
              <w:rPr>
                <w:bCs/>
                <w:iCs/>
              </w:rPr>
              <w:t>e/MWh)</w:t>
            </w:r>
          </w:p>
        </w:tc>
      </w:tr>
      <w:tr w:rsidR="001456FC" w:rsidRPr="001456FC" w14:paraId="062AEAC2" w14:textId="77777777" w:rsidTr="00D06E4B">
        <w:tc>
          <w:tcPr>
            <w:tcW w:w="1291" w:type="dxa"/>
          </w:tcPr>
          <w:p w14:paraId="48F09BE5" w14:textId="77777777" w:rsidR="001456FC" w:rsidRPr="001456FC" w:rsidRDefault="001456FC" w:rsidP="001456FC">
            <w:pPr>
              <w:spacing w:before="240" w:line="276" w:lineRule="auto"/>
              <w:jc w:val="both"/>
              <w:rPr>
                <w:bCs/>
                <w:iCs/>
                <w:vertAlign w:val="subscript"/>
              </w:rPr>
            </w:pPr>
            <w:proofErr w:type="gramStart"/>
            <w:r w:rsidRPr="001456FC">
              <w:rPr>
                <w:bCs/>
                <w:iCs/>
              </w:rPr>
              <w:t>TDL</w:t>
            </w:r>
            <w:r w:rsidRPr="001456FC">
              <w:rPr>
                <w:bCs/>
                <w:iCs/>
                <w:vertAlign w:val="subscript"/>
              </w:rPr>
              <w:t>k,y</w:t>
            </w:r>
            <w:proofErr w:type="gramEnd"/>
          </w:p>
        </w:tc>
        <w:tc>
          <w:tcPr>
            <w:tcW w:w="7861" w:type="dxa"/>
          </w:tcPr>
          <w:p w14:paraId="51996E57" w14:textId="77777777" w:rsidR="001456FC" w:rsidRPr="001456FC" w:rsidRDefault="001456FC" w:rsidP="001456FC">
            <w:pPr>
              <w:spacing w:before="240" w:line="276" w:lineRule="auto"/>
              <w:jc w:val="both"/>
              <w:rPr>
                <w:bCs/>
                <w:iCs/>
              </w:rPr>
            </w:pPr>
            <w:r w:rsidRPr="001456FC">
              <w:rPr>
                <w:bCs/>
                <w:iCs/>
              </w:rPr>
              <w:t>Average technical and transmission and distribution losses for providing electricity to source k in year y</w:t>
            </w:r>
          </w:p>
        </w:tc>
      </w:tr>
      <w:tr w:rsidR="001456FC" w:rsidRPr="001456FC" w14:paraId="79B6E9AA" w14:textId="77777777" w:rsidTr="00D06E4B">
        <w:tc>
          <w:tcPr>
            <w:tcW w:w="1291" w:type="dxa"/>
          </w:tcPr>
          <w:p w14:paraId="377CBE36" w14:textId="77777777" w:rsidR="001456FC" w:rsidRPr="001456FC" w:rsidRDefault="001456FC" w:rsidP="001456FC">
            <w:pPr>
              <w:spacing w:before="240" w:line="276" w:lineRule="auto"/>
              <w:jc w:val="both"/>
              <w:rPr>
                <w:bCs/>
                <w:iCs/>
              </w:rPr>
            </w:pPr>
            <w:r w:rsidRPr="001456FC">
              <w:rPr>
                <w:bCs/>
                <w:iCs/>
              </w:rPr>
              <w:t>k</w:t>
            </w:r>
          </w:p>
        </w:tc>
        <w:tc>
          <w:tcPr>
            <w:tcW w:w="7861" w:type="dxa"/>
          </w:tcPr>
          <w:p w14:paraId="4799FE20" w14:textId="77777777" w:rsidR="001456FC" w:rsidRPr="001456FC" w:rsidRDefault="001456FC" w:rsidP="001456FC">
            <w:pPr>
              <w:spacing w:before="240" w:line="276" w:lineRule="auto"/>
              <w:jc w:val="both"/>
              <w:rPr>
                <w:bCs/>
                <w:iCs/>
              </w:rPr>
            </w:pPr>
            <w:r w:rsidRPr="001456FC">
              <w:rPr>
                <w:bCs/>
                <w:iCs/>
              </w:rPr>
              <w:t>the sources of electricity generated by the grid</w:t>
            </w:r>
          </w:p>
        </w:tc>
      </w:tr>
    </w:tbl>
    <w:p w14:paraId="496BB266" w14:textId="77777777" w:rsidR="001456FC" w:rsidRPr="00840238" w:rsidRDefault="001456FC" w:rsidP="001456FC">
      <w:pPr>
        <w:spacing w:before="240" w:line="276" w:lineRule="auto"/>
        <w:jc w:val="both"/>
        <w:rPr>
          <w:bCs/>
          <w:iCs/>
        </w:rPr>
      </w:pPr>
    </w:p>
    <w:p w14:paraId="4060011A" w14:textId="487847EA" w:rsidR="001456FC" w:rsidRPr="001456FC" w:rsidRDefault="001456FC" w:rsidP="001456FC">
      <w:pPr>
        <w:spacing w:before="240" w:line="276" w:lineRule="auto"/>
        <w:jc w:val="both"/>
        <w:rPr>
          <w:b/>
          <w:i/>
        </w:rPr>
      </w:pPr>
      <w:r w:rsidRPr="001456FC">
        <w:rPr>
          <w:b/>
          <w:i/>
        </w:rPr>
        <w:t>Determination of F</w:t>
      </w:r>
      <w:r w:rsidRPr="001456FC">
        <w:rPr>
          <w:b/>
          <w:i/>
          <w:vertAlign w:val="subscript"/>
        </w:rPr>
        <w:t>CH</w:t>
      </w:r>
      <w:proofErr w:type="gramStart"/>
      <w:r w:rsidRPr="001456FC">
        <w:rPr>
          <w:b/>
          <w:i/>
          <w:vertAlign w:val="subscript"/>
        </w:rPr>
        <w:t>4,BL</w:t>
      </w:r>
      <w:proofErr w:type="gramEnd"/>
      <w:r w:rsidRPr="001456FC">
        <w:rPr>
          <w:b/>
          <w:i/>
          <w:vertAlign w:val="subscript"/>
        </w:rPr>
        <w:t>,y</w:t>
      </w:r>
    </w:p>
    <w:p w14:paraId="3E1714CB" w14:textId="77777777" w:rsidR="001456FC" w:rsidRPr="001456FC" w:rsidRDefault="001456FC" w:rsidP="001456FC">
      <w:pPr>
        <w:spacing w:before="240" w:line="276" w:lineRule="auto"/>
        <w:jc w:val="both"/>
      </w:pPr>
    </w:p>
    <w:p w14:paraId="16857B20" w14:textId="77777777" w:rsidR="001456FC" w:rsidRPr="001456FC" w:rsidRDefault="001456FC" w:rsidP="001456FC">
      <w:pPr>
        <w:spacing w:before="240" w:line="276" w:lineRule="auto"/>
        <w:jc w:val="both"/>
      </w:pPr>
      <w:r w:rsidRPr="001456FC">
        <w:t xml:space="preserve">This step provides a procedure to determine the amount of methane that would have been captured and destroyed (by flaring) in the baseline due to regulatory requirements, or to address safety and odour concerns. ACM0001 “Flaring or Use of Landfill Gas” provides 4 cases and corresponding instructions. </w:t>
      </w:r>
    </w:p>
    <w:p w14:paraId="19D14A20" w14:textId="77777777" w:rsidR="001456FC" w:rsidRPr="001456FC" w:rsidRDefault="001456FC" w:rsidP="001456FC">
      <w:pPr>
        <w:spacing w:before="240" w:line="276" w:lineRule="auto"/>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261"/>
        <w:gridCol w:w="3401"/>
      </w:tblGrid>
      <w:tr w:rsidR="001456FC" w:rsidRPr="001456FC" w14:paraId="4CE20BEE" w14:textId="77777777" w:rsidTr="00D06E4B">
        <w:tc>
          <w:tcPr>
            <w:tcW w:w="2802" w:type="dxa"/>
            <w:tcBorders>
              <w:bottom w:val="single" w:sz="4" w:space="0" w:color="auto"/>
            </w:tcBorders>
            <w:shd w:val="pct15" w:color="auto" w:fill="auto"/>
          </w:tcPr>
          <w:p w14:paraId="0D157CC1" w14:textId="77777777" w:rsidR="001456FC" w:rsidRPr="001456FC" w:rsidRDefault="001456FC" w:rsidP="001456FC">
            <w:pPr>
              <w:spacing w:before="240" w:line="276" w:lineRule="auto"/>
              <w:jc w:val="both"/>
              <w:rPr>
                <w:b/>
              </w:rPr>
            </w:pPr>
            <w:r w:rsidRPr="001456FC">
              <w:rPr>
                <w:b/>
              </w:rPr>
              <w:t>Situation at the start of the project activity:</w:t>
            </w:r>
          </w:p>
        </w:tc>
        <w:tc>
          <w:tcPr>
            <w:tcW w:w="3261" w:type="dxa"/>
            <w:tcBorders>
              <w:bottom w:val="single" w:sz="4" w:space="0" w:color="auto"/>
            </w:tcBorders>
            <w:shd w:val="pct15" w:color="auto" w:fill="auto"/>
          </w:tcPr>
          <w:p w14:paraId="0C5FA466" w14:textId="77777777" w:rsidR="001456FC" w:rsidRPr="001456FC" w:rsidRDefault="001456FC" w:rsidP="001456FC">
            <w:pPr>
              <w:spacing w:before="240" w:line="276" w:lineRule="auto"/>
              <w:jc w:val="both"/>
              <w:rPr>
                <w:b/>
              </w:rPr>
            </w:pPr>
            <w:r w:rsidRPr="001456FC">
              <w:rPr>
                <w:b/>
              </w:rPr>
              <w:t>Requirement to destroy methane</w:t>
            </w:r>
          </w:p>
        </w:tc>
        <w:tc>
          <w:tcPr>
            <w:tcW w:w="3401" w:type="dxa"/>
            <w:tcBorders>
              <w:bottom w:val="single" w:sz="4" w:space="0" w:color="auto"/>
            </w:tcBorders>
            <w:shd w:val="pct15" w:color="auto" w:fill="auto"/>
          </w:tcPr>
          <w:p w14:paraId="4C329DF1" w14:textId="77777777" w:rsidR="001456FC" w:rsidRPr="001456FC" w:rsidRDefault="001456FC" w:rsidP="001456FC">
            <w:pPr>
              <w:spacing w:before="240" w:line="276" w:lineRule="auto"/>
              <w:jc w:val="both"/>
              <w:rPr>
                <w:b/>
              </w:rPr>
            </w:pPr>
            <w:r w:rsidRPr="001456FC">
              <w:rPr>
                <w:b/>
              </w:rPr>
              <w:t xml:space="preserve">Existing LFG capture system </w:t>
            </w:r>
          </w:p>
        </w:tc>
      </w:tr>
      <w:tr w:rsidR="001456FC" w:rsidRPr="001456FC" w14:paraId="6E406B29" w14:textId="77777777" w:rsidTr="00E84B81">
        <w:tc>
          <w:tcPr>
            <w:tcW w:w="2802" w:type="dxa"/>
            <w:shd w:val="clear" w:color="auto" w:fill="auto"/>
          </w:tcPr>
          <w:p w14:paraId="16F07A16" w14:textId="77777777" w:rsidR="001456FC" w:rsidRPr="001456FC" w:rsidRDefault="001456FC" w:rsidP="00840238">
            <w:pPr>
              <w:spacing w:before="240" w:line="276" w:lineRule="auto"/>
            </w:pPr>
            <w:r w:rsidRPr="001456FC">
              <w:t xml:space="preserve">Case 1: No requirement to destroy methane exists and no existing LFG capture system </w:t>
            </w:r>
          </w:p>
        </w:tc>
        <w:tc>
          <w:tcPr>
            <w:tcW w:w="3261" w:type="dxa"/>
            <w:shd w:val="clear" w:color="auto" w:fill="auto"/>
          </w:tcPr>
          <w:p w14:paraId="2288628E" w14:textId="77777777" w:rsidR="001456FC" w:rsidRPr="001456FC" w:rsidRDefault="001456FC" w:rsidP="001456FC">
            <w:pPr>
              <w:spacing w:before="240" w:line="276" w:lineRule="auto"/>
              <w:jc w:val="both"/>
            </w:pPr>
            <w:r w:rsidRPr="001456FC">
              <w:t>No</w:t>
            </w:r>
          </w:p>
        </w:tc>
        <w:tc>
          <w:tcPr>
            <w:tcW w:w="3401" w:type="dxa"/>
            <w:shd w:val="clear" w:color="auto" w:fill="auto"/>
          </w:tcPr>
          <w:p w14:paraId="65399CC7" w14:textId="77777777" w:rsidR="001456FC" w:rsidRPr="001456FC" w:rsidRDefault="001456FC" w:rsidP="001456FC">
            <w:pPr>
              <w:spacing w:before="240" w:line="276" w:lineRule="auto"/>
              <w:jc w:val="both"/>
            </w:pPr>
            <w:r w:rsidRPr="001456FC">
              <w:t>No</w:t>
            </w:r>
          </w:p>
        </w:tc>
      </w:tr>
      <w:tr w:rsidR="001456FC" w:rsidRPr="001456FC" w14:paraId="5F27A02E" w14:textId="77777777" w:rsidTr="00D06E4B">
        <w:tc>
          <w:tcPr>
            <w:tcW w:w="2802" w:type="dxa"/>
            <w:shd w:val="clear" w:color="auto" w:fill="auto"/>
          </w:tcPr>
          <w:p w14:paraId="385C012D" w14:textId="77777777" w:rsidR="001456FC" w:rsidRPr="001456FC" w:rsidRDefault="001456FC" w:rsidP="00840238">
            <w:pPr>
              <w:spacing w:before="240" w:line="276" w:lineRule="auto"/>
            </w:pPr>
            <w:r w:rsidRPr="001456FC">
              <w:t xml:space="preserve">Case 2: Requirement to destroy methane exists and no existing LFG capture system </w:t>
            </w:r>
          </w:p>
        </w:tc>
        <w:tc>
          <w:tcPr>
            <w:tcW w:w="3261" w:type="dxa"/>
            <w:shd w:val="clear" w:color="auto" w:fill="auto"/>
          </w:tcPr>
          <w:p w14:paraId="3CA5E9CC" w14:textId="77777777" w:rsidR="001456FC" w:rsidRPr="001456FC" w:rsidRDefault="001456FC" w:rsidP="001456FC">
            <w:pPr>
              <w:spacing w:before="240" w:line="276" w:lineRule="auto"/>
              <w:jc w:val="both"/>
            </w:pPr>
            <w:r w:rsidRPr="001456FC">
              <w:t>Yes</w:t>
            </w:r>
          </w:p>
        </w:tc>
        <w:tc>
          <w:tcPr>
            <w:tcW w:w="3401" w:type="dxa"/>
            <w:shd w:val="clear" w:color="auto" w:fill="auto"/>
          </w:tcPr>
          <w:p w14:paraId="440717C4" w14:textId="77777777" w:rsidR="001456FC" w:rsidRPr="001456FC" w:rsidRDefault="001456FC" w:rsidP="001456FC">
            <w:pPr>
              <w:spacing w:before="240" w:line="276" w:lineRule="auto"/>
              <w:jc w:val="both"/>
            </w:pPr>
            <w:r w:rsidRPr="001456FC">
              <w:t>No</w:t>
            </w:r>
          </w:p>
        </w:tc>
      </w:tr>
      <w:tr w:rsidR="001456FC" w:rsidRPr="001456FC" w14:paraId="7CDCE274" w14:textId="77777777" w:rsidTr="00D06E4B">
        <w:tc>
          <w:tcPr>
            <w:tcW w:w="2802" w:type="dxa"/>
            <w:shd w:val="clear" w:color="auto" w:fill="auto"/>
          </w:tcPr>
          <w:p w14:paraId="0E38E6B8" w14:textId="6F75DD87" w:rsidR="001456FC" w:rsidRPr="001456FC" w:rsidRDefault="001456FC" w:rsidP="00840238">
            <w:pPr>
              <w:spacing w:before="240" w:line="276" w:lineRule="auto"/>
            </w:pPr>
            <w:r w:rsidRPr="001456FC">
              <w:t>Case 3: No requirement to destroy methane exists and an LFG capture system exists</w:t>
            </w:r>
          </w:p>
        </w:tc>
        <w:tc>
          <w:tcPr>
            <w:tcW w:w="3261" w:type="dxa"/>
            <w:shd w:val="clear" w:color="auto" w:fill="auto"/>
          </w:tcPr>
          <w:p w14:paraId="37F7EACC" w14:textId="77777777" w:rsidR="001456FC" w:rsidRPr="001456FC" w:rsidRDefault="001456FC" w:rsidP="001456FC">
            <w:pPr>
              <w:spacing w:before="240" w:line="276" w:lineRule="auto"/>
              <w:jc w:val="both"/>
            </w:pPr>
            <w:r w:rsidRPr="001456FC">
              <w:t>No</w:t>
            </w:r>
          </w:p>
        </w:tc>
        <w:tc>
          <w:tcPr>
            <w:tcW w:w="3401" w:type="dxa"/>
            <w:shd w:val="clear" w:color="auto" w:fill="auto"/>
          </w:tcPr>
          <w:p w14:paraId="3CF778AA" w14:textId="77777777" w:rsidR="001456FC" w:rsidRPr="001456FC" w:rsidRDefault="001456FC" w:rsidP="001456FC">
            <w:pPr>
              <w:spacing w:before="240" w:line="276" w:lineRule="auto"/>
              <w:jc w:val="both"/>
            </w:pPr>
            <w:r w:rsidRPr="001456FC">
              <w:t>Yes</w:t>
            </w:r>
          </w:p>
        </w:tc>
      </w:tr>
      <w:tr w:rsidR="001456FC" w:rsidRPr="001456FC" w14:paraId="62749297" w14:textId="77777777" w:rsidTr="00D06E4B">
        <w:tc>
          <w:tcPr>
            <w:tcW w:w="2802" w:type="dxa"/>
            <w:shd w:val="clear" w:color="auto" w:fill="auto"/>
          </w:tcPr>
          <w:p w14:paraId="40E86E08" w14:textId="77777777" w:rsidR="001456FC" w:rsidRPr="001456FC" w:rsidRDefault="001456FC" w:rsidP="00840238">
            <w:pPr>
              <w:spacing w:before="240" w:line="276" w:lineRule="auto"/>
            </w:pPr>
            <w:r w:rsidRPr="001456FC">
              <w:t>Case4: Requirement to destroy methane exists and LFG capture system exists</w:t>
            </w:r>
          </w:p>
        </w:tc>
        <w:tc>
          <w:tcPr>
            <w:tcW w:w="3261" w:type="dxa"/>
            <w:shd w:val="clear" w:color="auto" w:fill="auto"/>
          </w:tcPr>
          <w:p w14:paraId="2FD20658" w14:textId="77777777" w:rsidR="001456FC" w:rsidRPr="001456FC" w:rsidRDefault="001456FC" w:rsidP="001456FC">
            <w:pPr>
              <w:spacing w:before="240" w:line="276" w:lineRule="auto"/>
              <w:jc w:val="both"/>
            </w:pPr>
            <w:r w:rsidRPr="001456FC">
              <w:t>Yes</w:t>
            </w:r>
          </w:p>
        </w:tc>
        <w:tc>
          <w:tcPr>
            <w:tcW w:w="3401" w:type="dxa"/>
            <w:shd w:val="clear" w:color="auto" w:fill="auto"/>
          </w:tcPr>
          <w:p w14:paraId="274A24DA" w14:textId="77777777" w:rsidR="001456FC" w:rsidRPr="001456FC" w:rsidRDefault="001456FC" w:rsidP="001456FC">
            <w:pPr>
              <w:spacing w:before="240" w:line="276" w:lineRule="auto"/>
              <w:jc w:val="both"/>
            </w:pPr>
            <w:r w:rsidRPr="001456FC">
              <w:t>Yes</w:t>
            </w:r>
          </w:p>
        </w:tc>
      </w:tr>
    </w:tbl>
    <w:p w14:paraId="2D288B11" w14:textId="77777777" w:rsidR="001456FC" w:rsidRPr="001456FC" w:rsidRDefault="001456FC" w:rsidP="001456FC">
      <w:pPr>
        <w:spacing w:before="240" w:line="276" w:lineRule="auto"/>
        <w:jc w:val="both"/>
      </w:pPr>
    </w:p>
    <w:p w14:paraId="4A9F3C71" w14:textId="7FF99B2E" w:rsidR="005F0C48" w:rsidRDefault="001456FC" w:rsidP="001456FC">
      <w:pPr>
        <w:spacing w:before="240" w:line="276" w:lineRule="auto"/>
        <w:jc w:val="both"/>
      </w:pPr>
      <w:r w:rsidRPr="001456FC">
        <w:t xml:space="preserve">The situation at the start of the project activity falls under case 1 since there are no legal requirements in Turkey to destroy methane and the LFG was not captured prior to the project activity. </w:t>
      </w:r>
    </w:p>
    <w:p w14:paraId="076BC759" w14:textId="1916C3C3" w:rsidR="001456FC" w:rsidRPr="001456FC" w:rsidRDefault="001456FC" w:rsidP="001456FC">
      <w:pPr>
        <w:spacing w:before="240" w:line="276" w:lineRule="auto"/>
        <w:jc w:val="both"/>
      </w:pPr>
      <w:r w:rsidRPr="001456FC">
        <w:lastRenderedPageBreak/>
        <w:t>Therefore:</w:t>
      </w:r>
    </w:p>
    <w:p w14:paraId="2EAF8450" w14:textId="77777777" w:rsidR="001456FC" w:rsidRPr="001456FC" w:rsidRDefault="001456FC" w:rsidP="001456FC">
      <w:pPr>
        <w:spacing w:before="240" w:line="276" w:lineRule="auto"/>
        <w:jc w:val="both"/>
      </w:pPr>
      <w:r w:rsidRPr="001456FC">
        <w:t>F</w:t>
      </w:r>
      <w:r w:rsidRPr="001456FC">
        <w:rPr>
          <w:vertAlign w:val="subscript"/>
        </w:rPr>
        <w:t>CH</w:t>
      </w:r>
      <w:proofErr w:type="gramStart"/>
      <w:r w:rsidRPr="001456FC">
        <w:rPr>
          <w:vertAlign w:val="subscript"/>
        </w:rPr>
        <w:t>4,BL</w:t>
      </w:r>
      <w:proofErr w:type="gramEnd"/>
      <w:r w:rsidRPr="001456FC">
        <w:rPr>
          <w:vertAlign w:val="subscript"/>
        </w:rPr>
        <w:t>,y</w:t>
      </w:r>
      <w:r w:rsidRPr="001456FC">
        <w:t>=0</w:t>
      </w:r>
    </w:p>
    <w:p w14:paraId="158BB8BB" w14:textId="2AD7C90B" w:rsidR="001456FC" w:rsidRDefault="001456FC" w:rsidP="00661BE5">
      <w:pPr>
        <w:spacing w:before="240" w:line="276" w:lineRule="auto"/>
        <w:jc w:val="both"/>
        <w:rPr>
          <w:lang w:val="en-GB"/>
        </w:rPr>
      </w:pPr>
    </w:p>
    <w:p w14:paraId="0008563D" w14:textId="77777777" w:rsidR="001456FC" w:rsidRPr="001456FC" w:rsidRDefault="001456FC" w:rsidP="001456FC">
      <w:pPr>
        <w:spacing w:before="240" w:line="276" w:lineRule="auto"/>
        <w:jc w:val="both"/>
        <w:rPr>
          <w:b/>
        </w:rPr>
      </w:pPr>
      <w:r w:rsidRPr="001456FC">
        <w:rPr>
          <w:b/>
        </w:rPr>
        <w:t>Project Emissions</w:t>
      </w:r>
    </w:p>
    <w:p w14:paraId="18C2FEFA" w14:textId="77777777" w:rsidR="001456FC" w:rsidRDefault="001456FC" w:rsidP="001456FC">
      <w:pPr>
        <w:spacing w:before="240" w:line="276" w:lineRule="auto"/>
        <w:jc w:val="both"/>
      </w:pPr>
    </w:p>
    <w:p w14:paraId="08E535EF" w14:textId="10A09149" w:rsidR="001456FC" w:rsidRPr="001456FC" w:rsidRDefault="001456FC" w:rsidP="001456FC">
      <w:pPr>
        <w:spacing w:before="240" w:line="276" w:lineRule="auto"/>
        <w:jc w:val="both"/>
      </w:pPr>
      <w:r w:rsidRPr="001456FC">
        <w:t>In accordance with ACM0001 “Flaring or Use of Landfill Gas”, the project emissions are calculated as follows:</w:t>
      </w:r>
    </w:p>
    <w:p w14:paraId="6ED247DB" w14:textId="2DE8053A" w:rsidR="001456FC" w:rsidRPr="001456FC" w:rsidRDefault="001456FC" w:rsidP="00840238">
      <w:pPr>
        <w:spacing w:before="240" w:line="276" w:lineRule="auto"/>
        <w:jc w:val="center"/>
      </w:pPr>
      <w:r w:rsidRPr="001456FC">
        <w:rPr>
          <w:noProof/>
        </w:rPr>
        <w:drawing>
          <wp:inline distT="0" distB="0" distL="0" distR="0" wp14:anchorId="02488AD9" wp14:editId="5E6CC69E">
            <wp:extent cx="885825" cy="238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5825" cy="238125"/>
                    </a:xfrm>
                    <a:prstGeom prst="rect">
                      <a:avLst/>
                    </a:prstGeom>
                    <a:noFill/>
                    <a:ln>
                      <a:noFill/>
                    </a:ln>
                  </pic:spPr>
                </pic:pic>
              </a:graphicData>
            </a:graphic>
          </wp:inline>
        </w:drawing>
      </w:r>
    </w:p>
    <w:p w14:paraId="141B9D4A" w14:textId="77777777" w:rsidR="001456FC" w:rsidRPr="001456FC" w:rsidRDefault="001456FC" w:rsidP="001456FC">
      <w:pPr>
        <w:spacing w:before="240" w:line="276" w:lineRule="auto"/>
        <w:jc w:val="both"/>
      </w:pPr>
      <w:r w:rsidRPr="001456FC">
        <w:t>Where:</w:t>
      </w:r>
    </w:p>
    <w:tbl>
      <w:tblPr>
        <w:tblW w:w="9152" w:type="dxa"/>
        <w:tblInd w:w="108" w:type="dxa"/>
        <w:tblLook w:val="01E0" w:firstRow="1" w:lastRow="1" w:firstColumn="1" w:lastColumn="1" w:noHBand="0" w:noVBand="0"/>
      </w:tblPr>
      <w:tblGrid>
        <w:gridCol w:w="1278"/>
        <w:gridCol w:w="7874"/>
      </w:tblGrid>
      <w:tr w:rsidR="001456FC" w:rsidRPr="001456FC" w14:paraId="198BA89D" w14:textId="77777777" w:rsidTr="00D06E4B">
        <w:tc>
          <w:tcPr>
            <w:tcW w:w="1278" w:type="dxa"/>
          </w:tcPr>
          <w:p w14:paraId="026DD5C3" w14:textId="77777777" w:rsidR="001456FC" w:rsidRPr="001456FC" w:rsidRDefault="001456FC" w:rsidP="001456FC">
            <w:pPr>
              <w:spacing w:before="240" w:line="276" w:lineRule="auto"/>
              <w:jc w:val="both"/>
              <w:rPr>
                <w:vertAlign w:val="subscript"/>
              </w:rPr>
            </w:pPr>
            <w:proofErr w:type="gramStart"/>
            <w:r w:rsidRPr="001456FC">
              <w:t>PE</w:t>
            </w:r>
            <w:r w:rsidRPr="001456FC">
              <w:rPr>
                <w:vertAlign w:val="subscript"/>
              </w:rPr>
              <w:t>EC,y</w:t>
            </w:r>
            <w:proofErr w:type="gramEnd"/>
          </w:p>
        </w:tc>
        <w:tc>
          <w:tcPr>
            <w:tcW w:w="7874" w:type="dxa"/>
          </w:tcPr>
          <w:p w14:paraId="4AAE3DF4" w14:textId="77777777" w:rsidR="001456FC" w:rsidRPr="001456FC" w:rsidRDefault="001456FC" w:rsidP="001456FC">
            <w:pPr>
              <w:spacing w:before="240" w:line="276" w:lineRule="auto"/>
              <w:jc w:val="both"/>
            </w:pPr>
            <w:r w:rsidRPr="001456FC">
              <w:t>Emission from consumption of electricity due to the project activity in year y (tCO</w:t>
            </w:r>
            <w:r w:rsidRPr="001456FC">
              <w:rPr>
                <w:vertAlign w:val="subscript"/>
              </w:rPr>
              <w:t>2</w:t>
            </w:r>
            <w:r w:rsidRPr="001456FC">
              <w:t xml:space="preserve">e/yr). </w:t>
            </w:r>
          </w:p>
        </w:tc>
      </w:tr>
    </w:tbl>
    <w:p w14:paraId="1DD059E4" w14:textId="77777777" w:rsidR="001456FC" w:rsidRPr="001456FC" w:rsidRDefault="001456FC" w:rsidP="001456FC">
      <w:pPr>
        <w:spacing w:before="240" w:line="276" w:lineRule="auto"/>
        <w:jc w:val="both"/>
      </w:pPr>
    </w:p>
    <w:p w14:paraId="5D1544E9" w14:textId="44CB5B80" w:rsidR="001456FC" w:rsidRPr="001456FC" w:rsidRDefault="001456FC" w:rsidP="001456FC">
      <w:pPr>
        <w:spacing w:before="240" w:line="276" w:lineRule="auto"/>
        <w:jc w:val="both"/>
      </w:pPr>
      <w:r w:rsidRPr="001456FC">
        <w:t xml:space="preserve">Since there is no consumption of fossil fuels due to the project activity, for the purpose other than electricity generation, there are no emissions from fossil fuel consumption and therefore </w:t>
      </w:r>
      <w:proofErr w:type="gramStart"/>
      <w:r w:rsidRPr="001456FC">
        <w:t>PE</w:t>
      </w:r>
      <w:r w:rsidRPr="001456FC">
        <w:rPr>
          <w:vertAlign w:val="subscript"/>
        </w:rPr>
        <w:t>FC,y</w:t>
      </w:r>
      <w:proofErr w:type="gramEnd"/>
      <w:r w:rsidRPr="001456FC">
        <w:t xml:space="preserve"> is equal to “0” and has not been included in equation. </w:t>
      </w:r>
    </w:p>
    <w:p w14:paraId="14018A9F" w14:textId="77777777" w:rsidR="001456FC" w:rsidRPr="001456FC" w:rsidRDefault="001456FC" w:rsidP="001456FC">
      <w:pPr>
        <w:spacing w:before="240" w:line="276" w:lineRule="auto"/>
        <w:jc w:val="both"/>
      </w:pPr>
    </w:p>
    <w:p w14:paraId="1A2F9F6D" w14:textId="77777777" w:rsidR="001456FC" w:rsidRPr="001456FC" w:rsidRDefault="001456FC" w:rsidP="001456FC">
      <w:pPr>
        <w:spacing w:before="240" w:line="276" w:lineRule="auto"/>
        <w:jc w:val="both"/>
      </w:pPr>
      <w:r w:rsidRPr="001456FC">
        <w:t xml:space="preserve">The project emissions from consumption of electricity by the project activity </w:t>
      </w:r>
      <w:proofErr w:type="gramStart"/>
      <w:r w:rsidRPr="001456FC">
        <w:t>PE</w:t>
      </w:r>
      <w:r w:rsidRPr="001456FC">
        <w:rPr>
          <w:vertAlign w:val="subscript"/>
        </w:rPr>
        <w:t>EC,y</w:t>
      </w:r>
      <w:proofErr w:type="gramEnd"/>
      <w:r w:rsidRPr="001456FC">
        <w:t xml:space="preserve"> shall be calculated using the “Tool to calculate baseline, project and/or leakage emissions from electricity consumption”. When applying the tool, electricity sources j in the tool corresponds to the sources of electricity consumed due to the project activity. </w:t>
      </w:r>
    </w:p>
    <w:p w14:paraId="3003CBC6" w14:textId="77777777" w:rsidR="001456FC" w:rsidRPr="001456FC" w:rsidRDefault="001456FC" w:rsidP="001456FC">
      <w:pPr>
        <w:spacing w:before="240" w:line="276" w:lineRule="auto"/>
        <w:jc w:val="both"/>
      </w:pPr>
    </w:p>
    <w:p w14:paraId="1CAD4718" w14:textId="77777777" w:rsidR="001456FC" w:rsidRPr="001456FC" w:rsidRDefault="001456FC" w:rsidP="001456FC">
      <w:pPr>
        <w:spacing w:before="240" w:line="276" w:lineRule="auto"/>
        <w:jc w:val="both"/>
      </w:pPr>
      <w:proofErr w:type="gramStart"/>
      <w:r w:rsidRPr="001456FC">
        <w:t>PE</w:t>
      </w:r>
      <w:r w:rsidRPr="001456FC">
        <w:rPr>
          <w:vertAlign w:val="subscript"/>
        </w:rPr>
        <w:t>EC,y</w:t>
      </w:r>
      <w:proofErr w:type="gramEnd"/>
      <w:r w:rsidRPr="001456FC">
        <w:t xml:space="preserve"> is calculated as follows: </w:t>
      </w:r>
    </w:p>
    <w:p w14:paraId="3E8D273B" w14:textId="77777777" w:rsidR="001456FC" w:rsidRPr="001456FC" w:rsidRDefault="001456FC" w:rsidP="001456FC">
      <w:pPr>
        <w:spacing w:before="240" w:line="276" w:lineRule="auto"/>
        <w:jc w:val="both"/>
      </w:pPr>
    </w:p>
    <w:p w14:paraId="13E631BD" w14:textId="1A12F41C" w:rsidR="001456FC" w:rsidRPr="001456FC" w:rsidRDefault="001456FC" w:rsidP="00840238">
      <w:pPr>
        <w:spacing w:before="240" w:line="276" w:lineRule="auto"/>
        <w:jc w:val="center"/>
      </w:pPr>
      <w:r w:rsidRPr="001456FC">
        <w:rPr>
          <w:noProof/>
        </w:rPr>
        <w:drawing>
          <wp:inline distT="0" distB="0" distL="0" distR="0" wp14:anchorId="34035CB5" wp14:editId="3A002486">
            <wp:extent cx="2647950" cy="352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7950" cy="352425"/>
                    </a:xfrm>
                    <a:prstGeom prst="rect">
                      <a:avLst/>
                    </a:prstGeom>
                    <a:noFill/>
                    <a:ln>
                      <a:noFill/>
                    </a:ln>
                  </pic:spPr>
                </pic:pic>
              </a:graphicData>
            </a:graphic>
          </wp:inline>
        </w:drawing>
      </w:r>
    </w:p>
    <w:p w14:paraId="010ECAF9" w14:textId="77777777" w:rsidR="001456FC" w:rsidRPr="001456FC" w:rsidRDefault="001456FC" w:rsidP="001456FC">
      <w:pPr>
        <w:spacing w:before="240" w:line="276" w:lineRule="auto"/>
        <w:jc w:val="both"/>
      </w:pPr>
      <w:r w:rsidRPr="001456FC">
        <w:t>Where:</w:t>
      </w:r>
    </w:p>
    <w:tbl>
      <w:tblPr>
        <w:tblW w:w="9152" w:type="dxa"/>
        <w:tblInd w:w="108" w:type="dxa"/>
        <w:tblLook w:val="01E0" w:firstRow="1" w:lastRow="1" w:firstColumn="1" w:lastColumn="1" w:noHBand="0" w:noVBand="0"/>
      </w:tblPr>
      <w:tblGrid>
        <w:gridCol w:w="1278"/>
        <w:gridCol w:w="7874"/>
      </w:tblGrid>
      <w:tr w:rsidR="001456FC" w:rsidRPr="001456FC" w14:paraId="32C598AF" w14:textId="77777777" w:rsidTr="00D06E4B">
        <w:tc>
          <w:tcPr>
            <w:tcW w:w="1278" w:type="dxa"/>
          </w:tcPr>
          <w:p w14:paraId="2F8D657C" w14:textId="77777777" w:rsidR="001456FC" w:rsidRPr="001456FC" w:rsidRDefault="001456FC" w:rsidP="001456FC">
            <w:pPr>
              <w:spacing w:before="240" w:line="276" w:lineRule="auto"/>
              <w:jc w:val="both"/>
              <w:rPr>
                <w:vertAlign w:val="subscript"/>
              </w:rPr>
            </w:pPr>
            <w:proofErr w:type="gramStart"/>
            <w:r w:rsidRPr="001456FC">
              <w:t>PE</w:t>
            </w:r>
            <w:r w:rsidRPr="001456FC">
              <w:rPr>
                <w:vertAlign w:val="subscript"/>
              </w:rPr>
              <w:t>EC,y</w:t>
            </w:r>
            <w:proofErr w:type="gramEnd"/>
          </w:p>
        </w:tc>
        <w:tc>
          <w:tcPr>
            <w:tcW w:w="7874" w:type="dxa"/>
          </w:tcPr>
          <w:p w14:paraId="5E7B1446" w14:textId="77777777" w:rsidR="001456FC" w:rsidRPr="001456FC" w:rsidRDefault="001456FC" w:rsidP="001456FC">
            <w:pPr>
              <w:spacing w:before="240" w:line="276" w:lineRule="auto"/>
              <w:jc w:val="both"/>
            </w:pPr>
            <w:r w:rsidRPr="001456FC">
              <w:t>Project emissions from electricity consumption in year y (tCO</w:t>
            </w:r>
            <w:r w:rsidRPr="001456FC">
              <w:rPr>
                <w:vertAlign w:val="subscript"/>
              </w:rPr>
              <w:t>2</w:t>
            </w:r>
            <w:r w:rsidRPr="001456FC">
              <w:t xml:space="preserve">e/year) </w:t>
            </w:r>
          </w:p>
        </w:tc>
      </w:tr>
      <w:tr w:rsidR="001456FC" w:rsidRPr="001456FC" w14:paraId="709091E5" w14:textId="77777777" w:rsidTr="00D06E4B">
        <w:tc>
          <w:tcPr>
            <w:tcW w:w="1278" w:type="dxa"/>
          </w:tcPr>
          <w:p w14:paraId="617F4C3C" w14:textId="77777777" w:rsidR="001456FC" w:rsidRPr="001456FC" w:rsidRDefault="001456FC" w:rsidP="001456FC">
            <w:pPr>
              <w:spacing w:before="240" w:line="276" w:lineRule="auto"/>
              <w:jc w:val="both"/>
              <w:rPr>
                <w:vertAlign w:val="subscript"/>
              </w:rPr>
            </w:pPr>
            <w:proofErr w:type="gramStart"/>
            <w:r w:rsidRPr="001456FC">
              <w:t>EC</w:t>
            </w:r>
            <w:r w:rsidRPr="001456FC">
              <w:rPr>
                <w:vertAlign w:val="subscript"/>
              </w:rPr>
              <w:t>PJ,y</w:t>
            </w:r>
            <w:proofErr w:type="gramEnd"/>
          </w:p>
        </w:tc>
        <w:tc>
          <w:tcPr>
            <w:tcW w:w="7874" w:type="dxa"/>
          </w:tcPr>
          <w:p w14:paraId="6B9C91C1" w14:textId="77777777" w:rsidR="001456FC" w:rsidRPr="001456FC" w:rsidRDefault="001456FC" w:rsidP="001456FC">
            <w:pPr>
              <w:spacing w:before="240" w:line="276" w:lineRule="auto"/>
              <w:jc w:val="both"/>
            </w:pPr>
            <w:r w:rsidRPr="001456FC">
              <w:t>Quantity of electricity consumed by the project electricity consumption source j in year y (MWh/year)</w:t>
            </w:r>
          </w:p>
        </w:tc>
      </w:tr>
      <w:tr w:rsidR="001456FC" w:rsidRPr="001456FC" w14:paraId="640A5E0D" w14:textId="77777777" w:rsidTr="00D06E4B">
        <w:tc>
          <w:tcPr>
            <w:tcW w:w="1278" w:type="dxa"/>
          </w:tcPr>
          <w:p w14:paraId="7539F6E6" w14:textId="77777777" w:rsidR="001456FC" w:rsidRPr="001456FC" w:rsidRDefault="001456FC" w:rsidP="001456FC">
            <w:pPr>
              <w:spacing w:before="240" w:line="276" w:lineRule="auto"/>
              <w:jc w:val="both"/>
              <w:rPr>
                <w:vertAlign w:val="subscript"/>
              </w:rPr>
            </w:pPr>
            <w:proofErr w:type="gramStart"/>
            <w:r w:rsidRPr="001456FC">
              <w:t>EF</w:t>
            </w:r>
            <w:r w:rsidRPr="001456FC">
              <w:rPr>
                <w:vertAlign w:val="subscript"/>
              </w:rPr>
              <w:t>EL,j</w:t>
            </w:r>
            <w:proofErr w:type="gramEnd"/>
            <w:r w:rsidRPr="001456FC">
              <w:rPr>
                <w:vertAlign w:val="subscript"/>
              </w:rPr>
              <w:t>,y</w:t>
            </w:r>
          </w:p>
        </w:tc>
        <w:tc>
          <w:tcPr>
            <w:tcW w:w="7874" w:type="dxa"/>
          </w:tcPr>
          <w:p w14:paraId="4BC1C75F" w14:textId="77777777" w:rsidR="001456FC" w:rsidRPr="001456FC" w:rsidRDefault="001456FC" w:rsidP="001456FC">
            <w:pPr>
              <w:spacing w:before="240" w:line="276" w:lineRule="auto"/>
              <w:jc w:val="both"/>
            </w:pPr>
            <w:r w:rsidRPr="001456FC">
              <w:t>Emission factor for electricity generation for source j in year y (tCO</w:t>
            </w:r>
            <w:r w:rsidRPr="001456FC">
              <w:rPr>
                <w:vertAlign w:val="subscript"/>
              </w:rPr>
              <w:t>2</w:t>
            </w:r>
            <w:r w:rsidRPr="001456FC">
              <w:t xml:space="preserve">e/MWh) </w:t>
            </w:r>
          </w:p>
        </w:tc>
      </w:tr>
      <w:tr w:rsidR="001456FC" w:rsidRPr="001456FC" w14:paraId="4A7FA983" w14:textId="77777777" w:rsidTr="00D06E4B">
        <w:tc>
          <w:tcPr>
            <w:tcW w:w="1278" w:type="dxa"/>
          </w:tcPr>
          <w:p w14:paraId="7CC7110E" w14:textId="77777777" w:rsidR="001456FC" w:rsidRPr="001456FC" w:rsidRDefault="001456FC" w:rsidP="001456FC">
            <w:pPr>
              <w:spacing w:before="240" w:line="276" w:lineRule="auto"/>
              <w:jc w:val="both"/>
              <w:rPr>
                <w:vertAlign w:val="subscript"/>
              </w:rPr>
            </w:pPr>
            <w:proofErr w:type="gramStart"/>
            <w:r w:rsidRPr="001456FC">
              <w:t>TDL</w:t>
            </w:r>
            <w:r w:rsidRPr="001456FC">
              <w:rPr>
                <w:vertAlign w:val="subscript"/>
              </w:rPr>
              <w:t>j,y</w:t>
            </w:r>
            <w:proofErr w:type="gramEnd"/>
          </w:p>
        </w:tc>
        <w:tc>
          <w:tcPr>
            <w:tcW w:w="7874" w:type="dxa"/>
          </w:tcPr>
          <w:p w14:paraId="7BE63B58" w14:textId="77777777" w:rsidR="001456FC" w:rsidRPr="001456FC" w:rsidRDefault="001456FC" w:rsidP="001456FC">
            <w:pPr>
              <w:spacing w:before="240" w:line="276" w:lineRule="auto"/>
              <w:jc w:val="both"/>
            </w:pPr>
            <w:r w:rsidRPr="001456FC">
              <w:t>Average technical transmission and distribution losses for providing electricity to source j in year y</w:t>
            </w:r>
          </w:p>
        </w:tc>
      </w:tr>
    </w:tbl>
    <w:p w14:paraId="1E96DAE3" w14:textId="77777777" w:rsidR="001456FC" w:rsidRPr="001456FC" w:rsidRDefault="001456FC" w:rsidP="001456FC">
      <w:pPr>
        <w:spacing w:before="240" w:line="276" w:lineRule="auto"/>
        <w:jc w:val="both"/>
      </w:pPr>
      <w:r w:rsidRPr="001456FC">
        <w:tab/>
      </w:r>
    </w:p>
    <w:p w14:paraId="33486A03" w14:textId="3BA1907B" w:rsidR="001456FC" w:rsidRPr="00840238" w:rsidRDefault="001456FC" w:rsidP="001456FC">
      <w:pPr>
        <w:spacing w:before="240" w:line="276" w:lineRule="auto"/>
        <w:jc w:val="both"/>
        <w:rPr>
          <w:lang w:val="en-GB"/>
        </w:rPr>
      </w:pPr>
      <w:r w:rsidRPr="001456FC">
        <w:t>The combined margin emission factor of the applicable electricity system has been determined as emission factor for the electricity system (</w:t>
      </w:r>
      <w:proofErr w:type="gramStart"/>
      <w:r w:rsidRPr="001456FC">
        <w:t>EF</w:t>
      </w:r>
      <w:r w:rsidRPr="001456FC">
        <w:rPr>
          <w:vertAlign w:val="subscript"/>
        </w:rPr>
        <w:t>EL,j</w:t>
      </w:r>
      <w:proofErr w:type="gramEnd"/>
      <w:r w:rsidRPr="001456FC">
        <w:rPr>
          <w:vertAlign w:val="subscript"/>
        </w:rPr>
        <w:t>,y</w:t>
      </w:r>
      <w:r w:rsidRPr="001456FC">
        <w:t>), in line with Option A1 of scenario A (Electricity consumption from grid) under the “Tool to calculate baseline, project and/or leakage emissions from electricity consumption”.</w:t>
      </w:r>
    </w:p>
    <w:p w14:paraId="5FC21D04" w14:textId="463E930F" w:rsidR="00D70EF0" w:rsidRPr="002E4CCB" w:rsidRDefault="0010280E" w:rsidP="002E4CCB">
      <w:pPr>
        <w:pStyle w:val="Heading5"/>
      </w:pPr>
      <w:bookmarkStart w:id="63" w:name="_Ref315873986"/>
      <w:bookmarkStart w:id="64" w:name="_Ref418095432"/>
      <w:bookmarkStart w:id="65" w:name="_Toc40962781"/>
      <w:bookmarkEnd w:id="62"/>
      <w:r>
        <w:t xml:space="preserve">E.2. </w:t>
      </w:r>
      <w:r w:rsidRPr="00241108">
        <w:t xml:space="preserve">Calculation of project </w:t>
      </w:r>
      <w:bookmarkEnd w:id="63"/>
      <w:bookmarkEnd w:id="64"/>
      <w:r w:rsidRPr="00241108">
        <w:t xml:space="preserve">value or estimation of project situation of each SDG </w:t>
      </w:r>
      <w:r>
        <w:t>Impact</w:t>
      </w:r>
      <w:bookmarkEnd w:id="65"/>
    </w:p>
    <w:p w14:paraId="74AA1FDF" w14:textId="500F1689" w:rsidR="006818E0" w:rsidRPr="006818E0" w:rsidRDefault="006818E0" w:rsidP="006818E0">
      <w:pPr>
        <w:spacing w:before="240" w:line="276" w:lineRule="auto"/>
        <w:jc w:val="both"/>
        <w:rPr>
          <w:b/>
          <w:lang w:val="en-GB"/>
        </w:rPr>
      </w:pPr>
      <w:bookmarkStart w:id="66" w:name="_Hlk96612337"/>
      <w:r w:rsidRPr="006818E0">
        <w:rPr>
          <w:b/>
          <w:lang w:val="en-GB"/>
        </w:rPr>
        <w:t xml:space="preserve">SDG 7: Affordable and Clean Energy </w:t>
      </w:r>
    </w:p>
    <w:p w14:paraId="3D959198" w14:textId="77777777" w:rsidR="006818E0" w:rsidRPr="006818E0" w:rsidRDefault="006818E0" w:rsidP="00636CBA">
      <w:pPr>
        <w:numPr>
          <w:ilvl w:val="0"/>
          <w:numId w:val="31"/>
        </w:numPr>
        <w:spacing w:before="240" w:line="276" w:lineRule="auto"/>
        <w:jc w:val="both"/>
      </w:pPr>
    </w:p>
    <w:p w14:paraId="2DFF4E0F" w14:textId="5628964C" w:rsidR="006818E0" w:rsidRPr="006818E0" w:rsidRDefault="006818E0" w:rsidP="00636CBA">
      <w:pPr>
        <w:numPr>
          <w:ilvl w:val="0"/>
          <w:numId w:val="31"/>
        </w:numPr>
        <w:spacing w:before="240" w:line="276" w:lineRule="auto"/>
        <w:jc w:val="both"/>
      </w:pPr>
      <w:r w:rsidRPr="006818E0">
        <w:t xml:space="preserve">For the current monitoring period, the clean energy generation contributed by the project activity is </w:t>
      </w:r>
      <w:r w:rsidR="002E4CCB">
        <w:rPr>
          <w:lang w:val="en-GB"/>
        </w:rPr>
        <w:t>1</w:t>
      </w:r>
      <w:r w:rsidR="0058256D">
        <w:rPr>
          <w:lang w:val="en-GB"/>
        </w:rPr>
        <w:t>17,063.41</w:t>
      </w:r>
      <w:r w:rsidRPr="006818E0">
        <w:t xml:space="preserve"> MWh.</w:t>
      </w:r>
    </w:p>
    <w:p w14:paraId="3662671F" w14:textId="77777777" w:rsidR="006818E0" w:rsidRPr="006818E0" w:rsidRDefault="006818E0" w:rsidP="00636CBA">
      <w:pPr>
        <w:numPr>
          <w:ilvl w:val="0"/>
          <w:numId w:val="31"/>
        </w:numPr>
        <w:spacing w:before="240" w:line="276" w:lineRule="auto"/>
        <w:jc w:val="both"/>
        <w:rPr>
          <w:lang w:val="en-GB"/>
        </w:rPr>
      </w:pPr>
    </w:p>
    <w:p w14:paraId="781AE9A6" w14:textId="77777777" w:rsidR="006818E0" w:rsidRPr="006818E0" w:rsidRDefault="006818E0" w:rsidP="006818E0">
      <w:pPr>
        <w:spacing w:before="240" w:line="276" w:lineRule="auto"/>
        <w:jc w:val="both"/>
        <w:rPr>
          <w:b/>
          <w:lang w:val="en-GB"/>
        </w:rPr>
      </w:pPr>
      <w:r w:rsidRPr="006818E0">
        <w:rPr>
          <w:b/>
          <w:lang w:val="en-GB"/>
        </w:rPr>
        <w:lastRenderedPageBreak/>
        <w:t>SDG 13 Climate Action:</w:t>
      </w:r>
    </w:p>
    <w:p w14:paraId="3B8279E5" w14:textId="77777777" w:rsidR="006818E0" w:rsidRPr="006818E0" w:rsidRDefault="006818E0" w:rsidP="006818E0">
      <w:pPr>
        <w:spacing w:before="240" w:line="276" w:lineRule="auto"/>
        <w:jc w:val="both"/>
        <w:rPr>
          <w:lang w:val="en-GB"/>
        </w:rPr>
      </w:pPr>
    </w:p>
    <w:p w14:paraId="178B11F2" w14:textId="77777777" w:rsidR="006818E0" w:rsidRPr="006818E0" w:rsidRDefault="006818E0" w:rsidP="00636CBA">
      <w:pPr>
        <w:numPr>
          <w:ilvl w:val="0"/>
          <w:numId w:val="31"/>
        </w:numPr>
        <w:spacing w:before="240" w:line="276" w:lineRule="auto"/>
        <w:jc w:val="both"/>
        <w:rPr>
          <w:lang w:val="en-GB"/>
        </w:rPr>
      </w:pPr>
      <w:r w:rsidRPr="006818E0">
        <w:rPr>
          <w:lang w:val="en-GB"/>
        </w:rPr>
        <w:t>For the current monitoring period, the emission reductions contributed by the project activity (ER) is calculated as follows:</w:t>
      </w:r>
    </w:p>
    <w:p w14:paraId="4D3C3CE4" w14:textId="77777777" w:rsidR="006818E0" w:rsidRPr="006818E0" w:rsidRDefault="006818E0" w:rsidP="00636CBA">
      <w:pPr>
        <w:numPr>
          <w:ilvl w:val="0"/>
          <w:numId w:val="31"/>
        </w:numPr>
        <w:spacing w:before="240" w:line="276" w:lineRule="auto"/>
        <w:jc w:val="both"/>
        <w:rPr>
          <w:lang w:val="en-GB"/>
        </w:rPr>
      </w:pPr>
    </w:p>
    <w:p w14:paraId="577835A3" w14:textId="1375B8A9" w:rsidR="006818E0" w:rsidRPr="006818E0" w:rsidRDefault="006818E0" w:rsidP="00840238">
      <w:pPr>
        <w:spacing w:before="240" w:line="276" w:lineRule="auto"/>
        <w:jc w:val="center"/>
        <w:rPr>
          <w:lang w:val="en-GB"/>
        </w:rPr>
      </w:pPr>
      <w:r w:rsidRPr="006818E0">
        <w:rPr>
          <w:b/>
          <w:lang w:val="en-GB"/>
        </w:rPr>
        <w:t>ER</w:t>
      </w:r>
      <w:r w:rsidR="002E4CCB" w:rsidRPr="002E4CCB">
        <w:rPr>
          <w:b/>
          <w:vertAlign w:val="subscript"/>
          <w:lang w:val="en-GB"/>
        </w:rPr>
        <w:t>y</w:t>
      </w:r>
      <w:r w:rsidRPr="006818E0">
        <w:rPr>
          <w:b/>
          <w:lang w:val="en-GB"/>
        </w:rPr>
        <w:t xml:space="preserve"> = BE</w:t>
      </w:r>
      <w:r w:rsidR="002E4CCB" w:rsidRPr="002E4CCB">
        <w:rPr>
          <w:b/>
          <w:vertAlign w:val="subscript"/>
          <w:lang w:val="en-GB"/>
        </w:rPr>
        <w:t>y</w:t>
      </w:r>
      <w:r w:rsidRPr="006818E0">
        <w:rPr>
          <w:b/>
          <w:lang w:val="en-GB"/>
        </w:rPr>
        <w:t xml:space="preserve"> - PE</w:t>
      </w:r>
      <w:r w:rsidR="002E4CCB" w:rsidRPr="002E4CCB">
        <w:rPr>
          <w:b/>
          <w:vertAlign w:val="subscript"/>
          <w:lang w:val="en-GB"/>
        </w:rPr>
        <w:t>y</w:t>
      </w:r>
      <w:r w:rsidRPr="006818E0">
        <w:rPr>
          <w:b/>
          <w:vertAlign w:val="subscript"/>
          <w:lang w:val="en-GB"/>
        </w:rPr>
        <w:t xml:space="preserve"> </w:t>
      </w:r>
      <w:r>
        <w:rPr>
          <w:b/>
          <w:lang w:val="en-GB"/>
        </w:rPr>
        <w:t>-</w:t>
      </w:r>
      <w:r w:rsidRPr="006818E0">
        <w:rPr>
          <w:b/>
          <w:vertAlign w:val="subscript"/>
          <w:lang w:val="en-GB"/>
        </w:rPr>
        <w:t xml:space="preserve"> </w:t>
      </w:r>
      <w:r w:rsidRPr="006818E0">
        <w:rPr>
          <w:b/>
          <w:lang w:val="en-GB"/>
        </w:rPr>
        <w:t>LE</w:t>
      </w:r>
      <w:r w:rsidR="002E4CCB" w:rsidRPr="002E4CCB">
        <w:rPr>
          <w:b/>
          <w:vertAlign w:val="subscript"/>
          <w:lang w:val="en-GB"/>
        </w:rPr>
        <w:t>y</w:t>
      </w:r>
    </w:p>
    <w:p w14:paraId="30F9AF48" w14:textId="6D62F076" w:rsidR="00F15624" w:rsidRPr="001456FC" w:rsidRDefault="006818E0" w:rsidP="00840238">
      <w:pPr>
        <w:numPr>
          <w:ilvl w:val="0"/>
          <w:numId w:val="31"/>
        </w:numPr>
        <w:spacing w:before="240" w:line="276" w:lineRule="auto"/>
        <w:jc w:val="both"/>
        <w:rPr>
          <w:lang w:val="en-GB"/>
        </w:rPr>
      </w:pPr>
      <w:r w:rsidRPr="006818E0">
        <w:rPr>
          <w:lang w:val="en-GB"/>
        </w:rPr>
        <w:t>Where:</w:t>
      </w:r>
    </w:p>
    <w:p w14:paraId="770559FF" w14:textId="63BBA6C5" w:rsidR="006818E0" w:rsidRPr="006818E0" w:rsidRDefault="006818E0" w:rsidP="006818E0">
      <w:pPr>
        <w:spacing w:before="240" w:line="276" w:lineRule="auto"/>
        <w:jc w:val="both"/>
        <w:rPr>
          <w:lang w:val="en-GB"/>
        </w:rPr>
      </w:pPr>
      <w:r w:rsidRPr="006818E0">
        <w:rPr>
          <w:lang w:val="en-GB"/>
        </w:rPr>
        <w:t>ER</w:t>
      </w:r>
      <w:r w:rsidR="002E4CCB" w:rsidRPr="002E4CCB">
        <w:rPr>
          <w:vertAlign w:val="subscript"/>
          <w:lang w:val="en-GB"/>
        </w:rPr>
        <w:t>y</w:t>
      </w:r>
      <w:r w:rsidRPr="006818E0">
        <w:rPr>
          <w:lang w:val="en-GB"/>
        </w:rPr>
        <w:tab/>
        <w:t>=</w:t>
      </w:r>
      <w:r w:rsidRPr="006818E0">
        <w:rPr>
          <w:lang w:val="en-GB"/>
        </w:rPr>
        <w:tab/>
        <w:t>Emission reductions (tCO</w:t>
      </w:r>
      <w:r w:rsidRPr="006818E0">
        <w:rPr>
          <w:vertAlign w:val="subscript"/>
          <w:lang w:val="en-GB"/>
        </w:rPr>
        <w:t>2</w:t>
      </w:r>
      <w:r w:rsidRPr="006818E0">
        <w:rPr>
          <w:lang w:val="en-GB"/>
        </w:rPr>
        <w:t>e)</w:t>
      </w:r>
    </w:p>
    <w:p w14:paraId="235A8BFE" w14:textId="2E52E43B" w:rsidR="006818E0" w:rsidRPr="006818E0" w:rsidRDefault="006818E0" w:rsidP="00636CBA">
      <w:pPr>
        <w:numPr>
          <w:ilvl w:val="0"/>
          <w:numId w:val="31"/>
        </w:numPr>
        <w:spacing w:before="240" w:line="276" w:lineRule="auto"/>
        <w:jc w:val="both"/>
        <w:rPr>
          <w:lang w:val="en-GB"/>
        </w:rPr>
      </w:pPr>
      <w:r w:rsidRPr="006818E0">
        <w:rPr>
          <w:lang w:val="en-GB"/>
        </w:rPr>
        <w:t>BE</w:t>
      </w:r>
      <w:r w:rsidR="002E4CCB" w:rsidRPr="002E4CCB">
        <w:rPr>
          <w:vertAlign w:val="subscript"/>
          <w:lang w:val="en-GB"/>
        </w:rPr>
        <w:t>y</w:t>
      </w:r>
      <w:r w:rsidRPr="006818E0">
        <w:rPr>
          <w:lang w:val="en-GB"/>
        </w:rPr>
        <w:tab/>
        <w:t>=</w:t>
      </w:r>
      <w:r w:rsidRPr="006818E0">
        <w:rPr>
          <w:lang w:val="en-GB"/>
        </w:rPr>
        <w:tab/>
        <w:t>Baseline emissions (tCO</w:t>
      </w:r>
      <w:r w:rsidRPr="006818E0">
        <w:rPr>
          <w:vertAlign w:val="subscript"/>
          <w:lang w:val="en-GB"/>
        </w:rPr>
        <w:t>2</w:t>
      </w:r>
      <w:r w:rsidRPr="006818E0">
        <w:rPr>
          <w:lang w:val="en-GB"/>
        </w:rPr>
        <w:t xml:space="preserve">e) </w:t>
      </w:r>
    </w:p>
    <w:p w14:paraId="63B94897" w14:textId="1CDB90E8" w:rsidR="006818E0" w:rsidRPr="006818E0" w:rsidRDefault="006818E0" w:rsidP="00636CBA">
      <w:pPr>
        <w:numPr>
          <w:ilvl w:val="0"/>
          <w:numId w:val="31"/>
        </w:numPr>
        <w:spacing w:before="240" w:line="276" w:lineRule="auto"/>
        <w:jc w:val="both"/>
        <w:rPr>
          <w:lang w:val="en-GB"/>
        </w:rPr>
      </w:pPr>
      <w:r w:rsidRPr="006818E0">
        <w:rPr>
          <w:lang w:val="en-GB"/>
        </w:rPr>
        <w:t>PE</w:t>
      </w:r>
      <w:r w:rsidR="002E4CCB" w:rsidRPr="002E4CCB">
        <w:rPr>
          <w:vertAlign w:val="subscript"/>
          <w:lang w:val="en-GB"/>
        </w:rPr>
        <w:t>y</w:t>
      </w:r>
      <w:r w:rsidRPr="006818E0">
        <w:rPr>
          <w:lang w:val="en-GB"/>
        </w:rPr>
        <w:tab/>
        <w:t>=</w:t>
      </w:r>
      <w:r w:rsidRPr="006818E0">
        <w:rPr>
          <w:lang w:val="en-GB"/>
        </w:rPr>
        <w:tab/>
        <w:t>Project emissions due to electricity consumption from the grid (tCO</w:t>
      </w:r>
      <w:r w:rsidRPr="006818E0">
        <w:rPr>
          <w:vertAlign w:val="subscript"/>
          <w:lang w:val="en-GB"/>
        </w:rPr>
        <w:t>2</w:t>
      </w:r>
      <w:r w:rsidRPr="006818E0">
        <w:rPr>
          <w:lang w:val="en-GB"/>
        </w:rPr>
        <w:t>e)</w:t>
      </w:r>
    </w:p>
    <w:p w14:paraId="5622C755" w14:textId="5690CCA5" w:rsidR="006818E0" w:rsidRPr="006818E0" w:rsidRDefault="006818E0" w:rsidP="00636CBA">
      <w:pPr>
        <w:numPr>
          <w:ilvl w:val="0"/>
          <w:numId w:val="31"/>
        </w:numPr>
        <w:spacing w:before="240" w:line="276" w:lineRule="auto"/>
        <w:jc w:val="both"/>
        <w:rPr>
          <w:lang w:val="en-GB"/>
        </w:rPr>
      </w:pPr>
      <w:r w:rsidRPr="006818E0">
        <w:rPr>
          <w:bCs/>
          <w:lang w:val="en-GB"/>
        </w:rPr>
        <w:t>LE</w:t>
      </w:r>
      <w:r w:rsidR="002E4CCB" w:rsidRPr="002E4CCB">
        <w:rPr>
          <w:bCs/>
          <w:vertAlign w:val="subscript"/>
          <w:lang w:val="en-GB"/>
        </w:rPr>
        <w:t>y</w:t>
      </w:r>
      <w:r w:rsidRPr="006818E0">
        <w:rPr>
          <w:b/>
          <w:vertAlign w:val="subscript"/>
          <w:lang w:val="en-GB"/>
        </w:rPr>
        <w:t xml:space="preserve">      </w:t>
      </w:r>
      <w:r>
        <w:rPr>
          <w:b/>
          <w:vertAlign w:val="subscript"/>
          <w:lang w:val="en-GB"/>
        </w:rPr>
        <w:tab/>
      </w:r>
      <w:r w:rsidRPr="006818E0">
        <w:rPr>
          <w:lang w:val="en-GB"/>
        </w:rPr>
        <w:t>=</w:t>
      </w:r>
      <w:r w:rsidRPr="006818E0">
        <w:rPr>
          <w:lang w:val="en-GB"/>
        </w:rPr>
        <w:tab/>
        <w:t>Leakage emissions (tCO</w:t>
      </w:r>
      <w:r w:rsidRPr="006818E0">
        <w:rPr>
          <w:vertAlign w:val="subscript"/>
          <w:lang w:val="en-GB"/>
        </w:rPr>
        <w:t>2</w:t>
      </w:r>
      <w:r w:rsidRPr="006818E0">
        <w:rPr>
          <w:lang w:val="en-GB"/>
        </w:rPr>
        <w:t>e)</w:t>
      </w:r>
    </w:p>
    <w:p w14:paraId="0F45F919" w14:textId="77777777" w:rsidR="006818E0" w:rsidRPr="006818E0" w:rsidRDefault="006818E0" w:rsidP="00636CBA">
      <w:pPr>
        <w:numPr>
          <w:ilvl w:val="0"/>
          <w:numId w:val="31"/>
        </w:numPr>
        <w:spacing w:before="240" w:line="276" w:lineRule="auto"/>
        <w:jc w:val="both"/>
        <w:rPr>
          <w:lang w:val="en-GB"/>
        </w:rPr>
      </w:pPr>
    </w:p>
    <w:tbl>
      <w:tblPr>
        <w:tblStyle w:val="GSTableBoldline-heightcondensed"/>
        <w:tblW w:w="5000" w:type="pct"/>
        <w:jc w:val="center"/>
        <w:tblLayout w:type="fixed"/>
        <w:tblLook w:val="06A0" w:firstRow="1" w:lastRow="0" w:firstColumn="1" w:lastColumn="0" w:noHBand="1" w:noVBand="1"/>
      </w:tblPr>
      <w:tblGrid>
        <w:gridCol w:w="1604"/>
        <w:gridCol w:w="2144"/>
        <w:gridCol w:w="1921"/>
        <w:gridCol w:w="1844"/>
        <w:gridCol w:w="2119"/>
      </w:tblGrid>
      <w:tr w:rsidR="002E4CCB" w:rsidRPr="00C42DF0" w14:paraId="41B4D2AF" w14:textId="77777777" w:rsidTr="00D06E4B">
        <w:trPr>
          <w:cnfStyle w:val="100000000000" w:firstRow="1" w:lastRow="0" w:firstColumn="0" w:lastColumn="0" w:oddVBand="0" w:evenVBand="0" w:oddHBand="0" w:evenHBand="0" w:firstRowFirstColumn="0" w:firstRowLastColumn="0" w:lastRowFirstColumn="0" w:lastRowLastColumn="0"/>
          <w:trHeight w:val="963"/>
          <w:jc w:val="center"/>
        </w:trPr>
        <w:tc>
          <w:tcPr>
            <w:tcW w:w="833" w:type="pct"/>
          </w:tcPr>
          <w:p w14:paraId="0B3D2E90" w14:textId="77777777" w:rsidR="002E4CCB" w:rsidRPr="00C42DF0" w:rsidRDefault="002E4CCB" w:rsidP="00D06E4B">
            <w:pPr>
              <w:keepNext/>
              <w:keepLines/>
              <w:widowControl w:val="0"/>
              <w:numPr>
                <w:ilvl w:val="0"/>
                <w:numId w:val="35"/>
              </w:numPr>
              <w:spacing w:before="240" w:after="200" w:line="276" w:lineRule="auto"/>
              <w:rPr>
                <w:bCs/>
                <w:lang w:val="en-GB"/>
              </w:rPr>
            </w:pPr>
            <w:r w:rsidRPr="00C42DF0">
              <w:rPr>
                <w:bCs/>
                <w:color w:val="FFFFFF" w:themeColor="background1"/>
                <w:lang w:val="en-GB"/>
              </w:rPr>
              <w:t>Period</w:t>
            </w:r>
          </w:p>
        </w:tc>
        <w:tc>
          <w:tcPr>
            <w:tcW w:w="1113" w:type="pct"/>
          </w:tcPr>
          <w:p w14:paraId="452FF7A5" w14:textId="01E62000" w:rsidR="002E4CCB" w:rsidRPr="00C42DF0" w:rsidRDefault="002E4CCB" w:rsidP="00D06E4B">
            <w:pPr>
              <w:keepNext/>
              <w:keepLines/>
              <w:widowControl w:val="0"/>
              <w:spacing w:before="240" w:after="200" w:line="276" w:lineRule="auto"/>
              <w:jc w:val="center"/>
              <w:rPr>
                <w:bCs/>
                <w:color w:val="FFFFFF" w:themeColor="background1"/>
                <w:lang w:val="en-GB"/>
              </w:rPr>
            </w:pPr>
            <w:r>
              <w:rPr>
                <w:bCs/>
                <w:color w:val="FFFFFF" w:themeColor="background1"/>
                <w:lang w:val="en-GB"/>
              </w:rPr>
              <w:t>BE</w:t>
            </w:r>
            <w:r w:rsidRPr="002E4CCB">
              <w:rPr>
                <w:bCs/>
                <w:color w:val="FFFFFF" w:themeColor="background1"/>
                <w:vertAlign w:val="subscript"/>
                <w:lang w:val="en-GB"/>
              </w:rPr>
              <w:t>y</w:t>
            </w:r>
            <w:r w:rsidRPr="00C42DF0">
              <w:rPr>
                <w:bCs/>
                <w:color w:val="FFFFFF" w:themeColor="background1"/>
                <w:lang w:val="en-GB"/>
              </w:rPr>
              <w:br/>
            </w:r>
            <w:r w:rsidRPr="00840238">
              <w:rPr>
                <w:bCs/>
                <w:color w:val="FFFFFF" w:themeColor="background1"/>
                <w:sz w:val="20"/>
                <w:szCs w:val="22"/>
                <w:lang w:val="en-GB"/>
              </w:rPr>
              <w:t>(tCO</w:t>
            </w:r>
            <w:r w:rsidRPr="00840238">
              <w:rPr>
                <w:bCs/>
                <w:color w:val="FFFFFF" w:themeColor="background1"/>
                <w:sz w:val="20"/>
                <w:szCs w:val="22"/>
                <w:vertAlign w:val="subscript"/>
                <w:lang w:val="en-GB"/>
              </w:rPr>
              <w:t>2</w:t>
            </w:r>
            <w:r w:rsidRPr="00840238">
              <w:rPr>
                <w:bCs/>
                <w:color w:val="FFFFFF" w:themeColor="background1"/>
                <w:sz w:val="20"/>
                <w:szCs w:val="22"/>
                <w:lang w:val="en-GB"/>
              </w:rPr>
              <w:t>e</w:t>
            </w:r>
            <w:r w:rsidR="001456FC" w:rsidRPr="00840238">
              <w:rPr>
                <w:bCs/>
                <w:color w:val="FFFFFF" w:themeColor="background1"/>
                <w:sz w:val="20"/>
                <w:szCs w:val="22"/>
                <w:lang w:val="en-GB"/>
              </w:rPr>
              <w:t>/year</w:t>
            </w:r>
            <w:r w:rsidRPr="00840238">
              <w:rPr>
                <w:bCs/>
                <w:color w:val="FFFFFF" w:themeColor="background1"/>
                <w:sz w:val="20"/>
                <w:szCs w:val="22"/>
                <w:lang w:val="en-GB"/>
              </w:rPr>
              <w:t>)</w:t>
            </w:r>
          </w:p>
        </w:tc>
        <w:tc>
          <w:tcPr>
            <w:tcW w:w="997" w:type="pct"/>
          </w:tcPr>
          <w:p w14:paraId="5C3C4AA8" w14:textId="4E64B072" w:rsidR="002E4CCB" w:rsidRPr="00C42DF0" w:rsidRDefault="002E4CCB" w:rsidP="00D06E4B">
            <w:pPr>
              <w:keepNext/>
              <w:keepLines/>
              <w:widowControl w:val="0"/>
              <w:spacing w:before="240" w:after="200" w:line="276" w:lineRule="auto"/>
              <w:jc w:val="center"/>
              <w:rPr>
                <w:bCs/>
                <w:color w:val="FFFFFF" w:themeColor="background1"/>
                <w:lang w:val="en-GB"/>
              </w:rPr>
            </w:pPr>
            <w:r>
              <w:rPr>
                <w:bCs/>
                <w:color w:val="FFFFFF" w:themeColor="background1"/>
                <w:lang w:val="en-GB"/>
              </w:rPr>
              <w:t>PE</w:t>
            </w:r>
            <w:r w:rsidRPr="002E4CCB">
              <w:rPr>
                <w:bCs/>
                <w:color w:val="FFFFFF" w:themeColor="background1"/>
                <w:vertAlign w:val="subscript"/>
                <w:lang w:val="en-GB"/>
              </w:rPr>
              <w:t>y</w:t>
            </w:r>
            <w:r w:rsidRPr="00C42DF0">
              <w:rPr>
                <w:bCs/>
                <w:color w:val="FFFFFF" w:themeColor="background1"/>
                <w:lang w:val="en-GB"/>
              </w:rPr>
              <w:t xml:space="preserve"> </w:t>
            </w:r>
            <w:r w:rsidRPr="00C42DF0">
              <w:rPr>
                <w:bCs/>
                <w:color w:val="FFFFFF" w:themeColor="background1"/>
                <w:lang w:val="en-GB"/>
              </w:rPr>
              <w:br/>
            </w:r>
            <w:r w:rsidR="001456FC" w:rsidRPr="00840238">
              <w:rPr>
                <w:bCs/>
                <w:color w:val="FFFFFF" w:themeColor="background1"/>
                <w:sz w:val="20"/>
                <w:szCs w:val="22"/>
                <w:lang w:val="en-GB"/>
              </w:rPr>
              <w:t>(tCO</w:t>
            </w:r>
            <w:r w:rsidR="001456FC" w:rsidRPr="00840238">
              <w:rPr>
                <w:bCs/>
                <w:color w:val="FFFFFF" w:themeColor="background1"/>
                <w:sz w:val="20"/>
                <w:szCs w:val="22"/>
                <w:vertAlign w:val="subscript"/>
                <w:lang w:val="en-GB"/>
              </w:rPr>
              <w:t>2</w:t>
            </w:r>
            <w:r w:rsidR="001456FC" w:rsidRPr="00840238">
              <w:rPr>
                <w:bCs/>
                <w:color w:val="FFFFFF" w:themeColor="background1"/>
                <w:sz w:val="20"/>
                <w:szCs w:val="22"/>
                <w:lang w:val="en-GB"/>
              </w:rPr>
              <w:t>e/year)</w:t>
            </w:r>
          </w:p>
        </w:tc>
        <w:tc>
          <w:tcPr>
            <w:tcW w:w="957" w:type="pct"/>
          </w:tcPr>
          <w:p w14:paraId="10090772" w14:textId="19F330ED" w:rsidR="002E4CCB" w:rsidRPr="00C42DF0" w:rsidRDefault="002E4CCB" w:rsidP="00D06E4B">
            <w:pPr>
              <w:keepNext/>
              <w:keepLines/>
              <w:widowControl w:val="0"/>
              <w:spacing w:before="240" w:after="200" w:line="276" w:lineRule="auto"/>
              <w:jc w:val="center"/>
              <w:rPr>
                <w:bCs/>
                <w:color w:val="FFFFFF" w:themeColor="background1"/>
                <w:lang w:val="en-GB"/>
              </w:rPr>
            </w:pPr>
            <w:r w:rsidRPr="00C42DF0">
              <w:rPr>
                <w:bCs/>
                <w:color w:val="FFFFFF" w:themeColor="background1"/>
                <w:lang w:val="en-GB"/>
              </w:rPr>
              <w:t>L</w:t>
            </w:r>
            <w:r>
              <w:rPr>
                <w:bCs/>
                <w:color w:val="FFFFFF" w:themeColor="background1"/>
                <w:lang w:val="en-GB"/>
              </w:rPr>
              <w:t>E</w:t>
            </w:r>
            <w:r w:rsidRPr="002E4CCB">
              <w:rPr>
                <w:bCs/>
                <w:color w:val="FFFFFF" w:themeColor="background1"/>
                <w:vertAlign w:val="subscript"/>
                <w:lang w:val="en-GB"/>
              </w:rPr>
              <w:t>y</w:t>
            </w:r>
            <w:r w:rsidRPr="00C42DF0">
              <w:rPr>
                <w:bCs/>
                <w:color w:val="FFFFFF" w:themeColor="background1"/>
                <w:lang w:val="en-GB"/>
              </w:rPr>
              <w:br/>
            </w:r>
            <w:r w:rsidR="001456FC" w:rsidRPr="00840238">
              <w:rPr>
                <w:bCs/>
                <w:color w:val="FFFFFF" w:themeColor="background1"/>
                <w:sz w:val="20"/>
                <w:szCs w:val="22"/>
                <w:lang w:val="en-GB"/>
              </w:rPr>
              <w:t>(tCO</w:t>
            </w:r>
            <w:r w:rsidR="001456FC" w:rsidRPr="00840238">
              <w:rPr>
                <w:bCs/>
                <w:color w:val="FFFFFF" w:themeColor="background1"/>
                <w:sz w:val="20"/>
                <w:szCs w:val="22"/>
                <w:vertAlign w:val="subscript"/>
                <w:lang w:val="en-GB"/>
              </w:rPr>
              <w:t>2</w:t>
            </w:r>
            <w:r w:rsidR="001456FC" w:rsidRPr="00840238">
              <w:rPr>
                <w:bCs/>
                <w:color w:val="FFFFFF" w:themeColor="background1"/>
                <w:sz w:val="20"/>
                <w:szCs w:val="22"/>
                <w:lang w:val="en-GB"/>
              </w:rPr>
              <w:t>e/year)</w:t>
            </w:r>
          </w:p>
        </w:tc>
        <w:tc>
          <w:tcPr>
            <w:tcW w:w="1100" w:type="pct"/>
          </w:tcPr>
          <w:p w14:paraId="456F4FEB" w14:textId="2048224D" w:rsidR="002E4CCB" w:rsidRDefault="002E4CCB" w:rsidP="00D06E4B">
            <w:pPr>
              <w:keepNext/>
              <w:keepLines/>
              <w:widowControl w:val="0"/>
              <w:spacing w:before="240" w:line="276" w:lineRule="auto"/>
              <w:jc w:val="center"/>
              <w:rPr>
                <w:b w:val="0"/>
                <w:bCs/>
                <w:color w:val="FFFFFF" w:themeColor="background1"/>
                <w:lang w:val="en-GB"/>
              </w:rPr>
            </w:pPr>
            <w:r>
              <w:rPr>
                <w:bCs/>
                <w:color w:val="FFFFFF" w:themeColor="background1"/>
                <w:lang w:val="en-GB"/>
              </w:rPr>
              <w:t>ER</w:t>
            </w:r>
            <w:r w:rsidRPr="002E4CCB">
              <w:rPr>
                <w:bCs/>
                <w:color w:val="FFFFFF" w:themeColor="background1"/>
                <w:vertAlign w:val="subscript"/>
                <w:lang w:val="en-GB"/>
              </w:rPr>
              <w:t>y</w:t>
            </w:r>
          </w:p>
          <w:p w14:paraId="5A59CA5A" w14:textId="799D023D" w:rsidR="002E4CCB" w:rsidRPr="00C42DF0" w:rsidRDefault="001456FC" w:rsidP="00D06E4B">
            <w:pPr>
              <w:keepNext/>
              <w:keepLines/>
              <w:widowControl w:val="0"/>
              <w:spacing w:before="240" w:line="276" w:lineRule="auto"/>
              <w:jc w:val="center"/>
              <w:rPr>
                <w:bCs/>
                <w:color w:val="FFFFFF" w:themeColor="background1"/>
                <w:lang w:val="en-GB"/>
              </w:rPr>
            </w:pPr>
            <w:r w:rsidRPr="00840238">
              <w:rPr>
                <w:bCs/>
                <w:color w:val="FFFFFF" w:themeColor="background1"/>
                <w:sz w:val="20"/>
                <w:szCs w:val="22"/>
                <w:lang w:val="en-GB"/>
              </w:rPr>
              <w:t>(tCO</w:t>
            </w:r>
            <w:r w:rsidRPr="00840238">
              <w:rPr>
                <w:bCs/>
                <w:color w:val="FFFFFF" w:themeColor="background1"/>
                <w:sz w:val="20"/>
                <w:szCs w:val="22"/>
                <w:vertAlign w:val="subscript"/>
                <w:lang w:val="en-GB"/>
              </w:rPr>
              <w:t>2</w:t>
            </w:r>
            <w:r w:rsidRPr="00840238">
              <w:rPr>
                <w:bCs/>
                <w:color w:val="FFFFFF" w:themeColor="background1"/>
                <w:sz w:val="20"/>
                <w:szCs w:val="22"/>
                <w:lang w:val="en-GB"/>
              </w:rPr>
              <w:t>e/year)</w:t>
            </w:r>
          </w:p>
        </w:tc>
      </w:tr>
      <w:tr w:rsidR="000165B6" w:rsidRPr="00C42DF0" w14:paraId="42DF5388" w14:textId="77777777" w:rsidTr="00F37CF7">
        <w:trPr>
          <w:trHeight w:val="398"/>
          <w:jc w:val="center"/>
        </w:trPr>
        <w:tc>
          <w:tcPr>
            <w:tcW w:w="0" w:type="pct"/>
          </w:tcPr>
          <w:p w14:paraId="5103644E" w14:textId="77777777" w:rsidR="000165B6" w:rsidRPr="00C42DF0" w:rsidRDefault="000165B6" w:rsidP="000165B6">
            <w:pPr>
              <w:keepNext/>
              <w:keepLines/>
              <w:widowControl w:val="0"/>
              <w:numPr>
                <w:ilvl w:val="0"/>
                <w:numId w:val="35"/>
              </w:numPr>
              <w:spacing w:before="240" w:after="200" w:line="276" w:lineRule="auto"/>
              <w:jc w:val="both"/>
              <w:rPr>
                <w:i/>
                <w:iCs/>
                <w:lang w:val="en-GB"/>
              </w:rPr>
            </w:pPr>
            <w:r w:rsidRPr="00E87F18">
              <w:t>01/11/2018-31/12/2018</w:t>
            </w:r>
          </w:p>
        </w:tc>
        <w:tc>
          <w:tcPr>
            <w:tcW w:w="0" w:type="pct"/>
          </w:tcPr>
          <w:p w14:paraId="0A2BF149" w14:textId="19A37ECE" w:rsidR="000165B6" w:rsidRPr="00C42DF0" w:rsidRDefault="000165B6" w:rsidP="000165B6">
            <w:pPr>
              <w:keepNext/>
              <w:keepLines/>
              <w:widowControl w:val="0"/>
              <w:spacing w:before="240" w:after="200" w:line="276" w:lineRule="auto"/>
              <w:jc w:val="center"/>
              <w:rPr>
                <w:lang w:val="en-GB"/>
              </w:rPr>
            </w:pPr>
            <w:r w:rsidRPr="00C420F7">
              <w:t>13,723</w:t>
            </w:r>
            <w:r w:rsidR="004B5E27">
              <w:t>.5</w:t>
            </w:r>
            <w:r w:rsidRPr="00C420F7">
              <w:t xml:space="preserve"> </w:t>
            </w:r>
          </w:p>
        </w:tc>
        <w:tc>
          <w:tcPr>
            <w:tcW w:w="0" w:type="pct"/>
          </w:tcPr>
          <w:p w14:paraId="52D4350A" w14:textId="4C91BD7B" w:rsidR="000165B6" w:rsidRPr="00C42DF0" w:rsidRDefault="000165B6" w:rsidP="000165B6">
            <w:pPr>
              <w:keepNext/>
              <w:keepLines/>
              <w:widowControl w:val="0"/>
              <w:spacing w:before="240" w:after="200" w:line="276" w:lineRule="auto"/>
              <w:jc w:val="center"/>
              <w:rPr>
                <w:lang w:val="en-GB"/>
              </w:rPr>
            </w:pPr>
            <w:r w:rsidRPr="0027440F">
              <w:t>0.02</w:t>
            </w:r>
          </w:p>
        </w:tc>
        <w:tc>
          <w:tcPr>
            <w:tcW w:w="0" w:type="pct"/>
          </w:tcPr>
          <w:p w14:paraId="3203B153" w14:textId="77777777" w:rsidR="000165B6" w:rsidRPr="00C42DF0" w:rsidRDefault="000165B6" w:rsidP="000165B6">
            <w:pPr>
              <w:keepNext/>
              <w:keepLines/>
              <w:widowControl w:val="0"/>
              <w:spacing w:before="240" w:after="200" w:line="276" w:lineRule="auto"/>
              <w:jc w:val="center"/>
              <w:rPr>
                <w:lang w:val="en-GB"/>
              </w:rPr>
            </w:pPr>
            <w:r w:rsidRPr="00C42DF0">
              <w:rPr>
                <w:lang w:val="en-GB"/>
              </w:rPr>
              <w:t>0</w:t>
            </w:r>
          </w:p>
        </w:tc>
        <w:tc>
          <w:tcPr>
            <w:tcW w:w="0" w:type="pct"/>
          </w:tcPr>
          <w:p w14:paraId="52B69E2F" w14:textId="0E1EE6D0" w:rsidR="000165B6" w:rsidRPr="00EF7371" w:rsidRDefault="000165B6" w:rsidP="000165B6">
            <w:pPr>
              <w:keepNext/>
              <w:keepLines/>
              <w:widowControl w:val="0"/>
              <w:spacing w:before="240" w:line="276" w:lineRule="auto"/>
              <w:jc w:val="center"/>
              <w:rPr>
                <w:lang w:val="en-GB"/>
              </w:rPr>
            </w:pPr>
            <w:r w:rsidRPr="00285619">
              <w:t xml:space="preserve">13,723 </w:t>
            </w:r>
          </w:p>
        </w:tc>
      </w:tr>
      <w:tr w:rsidR="000165B6" w:rsidRPr="00C42DF0" w14:paraId="4E63CADC" w14:textId="77777777" w:rsidTr="00F37CF7">
        <w:trPr>
          <w:trHeight w:val="398"/>
          <w:jc w:val="center"/>
        </w:trPr>
        <w:tc>
          <w:tcPr>
            <w:tcW w:w="0" w:type="pct"/>
          </w:tcPr>
          <w:p w14:paraId="0C9455D0" w14:textId="77777777" w:rsidR="000165B6" w:rsidRPr="00C42DF0" w:rsidRDefault="000165B6" w:rsidP="000165B6">
            <w:pPr>
              <w:keepNext/>
              <w:keepLines/>
              <w:widowControl w:val="0"/>
              <w:numPr>
                <w:ilvl w:val="0"/>
                <w:numId w:val="35"/>
              </w:numPr>
              <w:spacing w:before="240" w:after="200" w:line="276" w:lineRule="auto"/>
              <w:jc w:val="both"/>
              <w:rPr>
                <w:i/>
                <w:iCs/>
                <w:lang w:val="en-GB"/>
              </w:rPr>
            </w:pPr>
            <w:r w:rsidRPr="00E87F18">
              <w:t>2019</w:t>
            </w:r>
          </w:p>
        </w:tc>
        <w:tc>
          <w:tcPr>
            <w:tcW w:w="0" w:type="pct"/>
          </w:tcPr>
          <w:p w14:paraId="31ACB207" w14:textId="528965D8" w:rsidR="000165B6" w:rsidRPr="00C42DF0" w:rsidRDefault="000165B6" w:rsidP="000165B6">
            <w:pPr>
              <w:keepNext/>
              <w:keepLines/>
              <w:widowControl w:val="0"/>
              <w:spacing w:before="240" w:after="200" w:line="276" w:lineRule="auto"/>
              <w:jc w:val="center"/>
              <w:rPr>
                <w:lang w:val="en-GB"/>
              </w:rPr>
            </w:pPr>
            <w:r w:rsidRPr="00C420F7">
              <w:t>82,116</w:t>
            </w:r>
            <w:r w:rsidR="004B5E27">
              <w:t>.0</w:t>
            </w:r>
            <w:r w:rsidRPr="00C420F7">
              <w:t xml:space="preserve"> </w:t>
            </w:r>
          </w:p>
        </w:tc>
        <w:tc>
          <w:tcPr>
            <w:tcW w:w="0" w:type="pct"/>
          </w:tcPr>
          <w:p w14:paraId="4936897D" w14:textId="7C14F6B7" w:rsidR="000165B6" w:rsidRPr="00C42DF0" w:rsidRDefault="000165B6" w:rsidP="000165B6">
            <w:pPr>
              <w:keepNext/>
              <w:keepLines/>
              <w:widowControl w:val="0"/>
              <w:spacing w:before="240" w:after="200" w:line="276" w:lineRule="auto"/>
              <w:jc w:val="center"/>
              <w:rPr>
                <w:lang w:val="en-GB"/>
              </w:rPr>
            </w:pPr>
            <w:r w:rsidRPr="0027440F">
              <w:t>0.30</w:t>
            </w:r>
          </w:p>
        </w:tc>
        <w:tc>
          <w:tcPr>
            <w:tcW w:w="0" w:type="pct"/>
          </w:tcPr>
          <w:p w14:paraId="4C455D2C" w14:textId="77777777" w:rsidR="000165B6" w:rsidRPr="00C42DF0" w:rsidRDefault="000165B6" w:rsidP="000165B6">
            <w:pPr>
              <w:keepNext/>
              <w:keepLines/>
              <w:widowControl w:val="0"/>
              <w:spacing w:before="240" w:after="200" w:line="276" w:lineRule="auto"/>
              <w:jc w:val="center"/>
              <w:rPr>
                <w:lang w:val="en-GB"/>
              </w:rPr>
            </w:pPr>
            <w:r w:rsidRPr="00C42DF0">
              <w:rPr>
                <w:lang w:val="en-GB"/>
              </w:rPr>
              <w:t>0</w:t>
            </w:r>
          </w:p>
        </w:tc>
        <w:tc>
          <w:tcPr>
            <w:tcW w:w="0" w:type="pct"/>
          </w:tcPr>
          <w:p w14:paraId="1C1435E1" w14:textId="4B49D639" w:rsidR="000165B6" w:rsidRPr="00EF7371" w:rsidRDefault="000165B6" w:rsidP="000165B6">
            <w:pPr>
              <w:keepNext/>
              <w:keepLines/>
              <w:widowControl w:val="0"/>
              <w:spacing w:before="240" w:line="276" w:lineRule="auto"/>
              <w:jc w:val="center"/>
              <w:rPr>
                <w:lang w:val="en-GB"/>
              </w:rPr>
            </w:pPr>
            <w:r w:rsidRPr="00285619">
              <w:t>82,11</w:t>
            </w:r>
            <w:r w:rsidR="00765EC7">
              <w:t>6</w:t>
            </w:r>
            <w:r w:rsidRPr="00285619">
              <w:t xml:space="preserve"> </w:t>
            </w:r>
          </w:p>
        </w:tc>
      </w:tr>
      <w:tr w:rsidR="000165B6" w:rsidRPr="00C42DF0" w14:paraId="403588CA" w14:textId="77777777" w:rsidTr="00F37CF7">
        <w:trPr>
          <w:trHeight w:val="46"/>
          <w:jc w:val="center"/>
        </w:trPr>
        <w:tc>
          <w:tcPr>
            <w:tcW w:w="0" w:type="pct"/>
          </w:tcPr>
          <w:p w14:paraId="656A36C2" w14:textId="77777777" w:rsidR="000165B6" w:rsidRPr="00C42DF0" w:rsidRDefault="000165B6" w:rsidP="000165B6">
            <w:pPr>
              <w:keepNext/>
              <w:keepLines/>
              <w:widowControl w:val="0"/>
              <w:numPr>
                <w:ilvl w:val="0"/>
                <w:numId w:val="35"/>
              </w:numPr>
              <w:spacing w:before="240" w:after="200" w:line="276" w:lineRule="auto"/>
              <w:jc w:val="both"/>
              <w:rPr>
                <w:i/>
                <w:iCs/>
                <w:lang w:val="en-GB"/>
              </w:rPr>
            </w:pPr>
            <w:r w:rsidRPr="00E87F18">
              <w:t>2020</w:t>
            </w:r>
          </w:p>
        </w:tc>
        <w:tc>
          <w:tcPr>
            <w:tcW w:w="0" w:type="pct"/>
          </w:tcPr>
          <w:p w14:paraId="36C38C57" w14:textId="6757764F" w:rsidR="000165B6" w:rsidRPr="00C42DF0" w:rsidRDefault="000165B6" w:rsidP="000165B6">
            <w:pPr>
              <w:keepNext/>
              <w:keepLines/>
              <w:widowControl w:val="0"/>
              <w:spacing w:before="240" w:after="200" w:line="276" w:lineRule="auto"/>
              <w:jc w:val="center"/>
              <w:rPr>
                <w:lang w:val="en-GB"/>
              </w:rPr>
            </w:pPr>
            <w:r w:rsidRPr="00C420F7">
              <w:t>82,116</w:t>
            </w:r>
            <w:r w:rsidR="004B5E27">
              <w:t>.0</w:t>
            </w:r>
            <w:r w:rsidRPr="00C420F7">
              <w:t xml:space="preserve"> </w:t>
            </w:r>
          </w:p>
        </w:tc>
        <w:tc>
          <w:tcPr>
            <w:tcW w:w="0" w:type="pct"/>
          </w:tcPr>
          <w:p w14:paraId="06EBB39C" w14:textId="21629223" w:rsidR="000165B6" w:rsidRPr="00C42DF0" w:rsidRDefault="000165B6" w:rsidP="000165B6">
            <w:pPr>
              <w:keepNext/>
              <w:keepLines/>
              <w:widowControl w:val="0"/>
              <w:spacing w:before="240" w:after="200" w:line="276" w:lineRule="auto"/>
              <w:jc w:val="center"/>
              <w:rPr>
                <w:lang w:val="en-GB"/>
              </w:rPr>
            </w:pPr>
            <w:r w:rsidRPr="0027440F">
              <w:t>0.37</w:t>
            </w:r>
          </w:p>
        </w:tc>
        <w:tc>
          <w:tcPr>
            <w:tcW w:w="0" w:type="pct"/>
          </w:tcPr>
          <w:p w14:paraId="1B561E86" w14:textId="77777777" w:rsidR="000165B6" w:rsidRPr="00C42DF0" w:rsidRDefault="000165B6" w:rsidP="000165B6">
            <w:pPr>
              <w:keepNext/>
              <w:keepLines/>
              <w:widowControl w:val="0"/>
              <w:spacing w:before="240" w:after="200" w:line="276" w:lineRule="auto"/>
              <w:jc w:val="center"/>
              <w:rPr>
                <w:lang w:val="en-GB"/>
              </w:rPr>
            </w:pPr>
            <w:r w:rsidRPr="00C42DF0">
              <w:rPr>
                <w:lang w:val="en-GB"/>
              </w:rPr>
              <w:t>0</w:t>
            </w:r>
          </w:p>
        </w:tc>
        <w:tc>
          <w:tcPr>
            <w:tcW w:w="0" w:type="pct"/>
          </w:tcPr>
          <w:p w14:paraId="51DDACA8" w14:textId="079C33FB" w:rsidR="000165B6" w:rsidRPr="00EF7371" w:rsidRDefault="000165B6" w:rsidP="000165B6">
            <w:pPr>
              <w:keepNext/>
              <w:keepLines/>
              <w:widowControl w:val="0"/>
              <w:spacing w:before="240" w:line="276" w:lineRule="auto"/>
              <w:jc w:val="center"/>
              <w:rPr>
                <w:lang w:val="en-GB"/>
              </w:rPr>
            </w:pPr>
            <w:r w:rsidRPr="00285619">
              <w:t xml:space="preserve">82,116 </w:t>
            </w:r>
          </w:p>
        </w:tc>
      </w:tr>
      <w:tr w:rsidR="000165B6" w:rsidRPr="00C42DF0" w14:paraId="18A44C3A" w14:textId="77777777" w:rsidTr="00F37CF7">
        <w:trPr>
          <w:trHeight w:val="398"/>
          <w:jc w:val="center"/>
        </w:trPr>
        <w:tc>
          <w:tcPr>
            <w:tcW w:w="0" w:type="pct"/>
          </w:tcPr>
          <w:p w14:paraId="60CD8C77" w14:textId="77777777" w:rsidR="000165B6" w:rsidRPr="00C42DF0" w:rsidRDefault="000165B6" w:rsidP="000165B6">
            <w:pPr>
              <w:keepNext/>
              <w:keepLines/>
              <w:widowControl w:val="0"/>
              <w:numPr>
                <w:ilvl w:val="0"/>
                <w:numId w:val="35"/>
              </w:numPr>
              <w:spacing w:before="240" w:after="200" w:line="276" w:lineRule="auto"/>
              <w:jc w:val="both"/>
              <w:rPr>
                <w:i/>
                <w:iCs/>
                <w:lang w:val="en-GB"/>
              </w:rPr>
            </w:pPr>
            <w:r w:rsidRPr="00E87F18">
              <w:t>01/01/2021-31/10/2021</w:t>
            </w:r>
          </w:p>
        </w:tc>
        <w:tc>
          <w:tcPr>
            <w:tcW w:w="0" w:type="pct"/>
          </w:tcPr>
          <w:p w14:paraId="48929E53" w14:textId="72F2E108" w:rsidR="000165B6" w:rsidRPr="00C42DF0" w:rsidRDefault="000165B6" w:rsidP="000165B6">
            <w:pPr>
              <w:keepNext/>
              <w:keepLines/>
              <w:widowControl w:val="0"/>
              <w:spacing w:before="240" w:after="200" w:line="276" w:lineRule="auto"/>
              <w:jc w:val="center"/>
              <w:rPr>
                <w:lang w:val="en-GB"/>
              </w:rPr>
            </w:pPr>
            <w:r w:rsidRPr="00C420F7">
              <w:t>68,393</w:t>
            </w:r>
            <w:r w:rsidR="004B5E27">
              <w:t>.5</w:t>
            </w:r>
            <w:r w:rsidRPr="00C420F7">
              <w:t xml:space="preserve"> </w:t>
            </w:r>
          </w:p>
        </w:tc>
        <w:tc>
          <w:tcPr>
            <w:tcW w:w="0" w:type="pct"/>
          </w:tcPr>
          <w:p w14:paraId="3BD0C1FA" w14:textId="6AAFEF82" w:rsidR="000165B6" w:rsidRPr="00C42DF0" w:rsidRDefault="000165B6" w:rsidP="000165B6">
            <w:pPr>
              <w:keepNext/>
              <w:keepLines/>
              <w:widowControl w:val="0"/>
              <w:spacing w:before="240" w:after="200" w:line="276" w:lineRule="auto"/>
              <w:jc w:val="center"/>
              <w:rPr>
                <w:lang w:val="en-GB"/>
              </w:rPr>
            </w:pPr>
            <w:r w:rsidRPr="0027440F">
              <w:t>0.70</w:t>
            </w:r>
          </w:p>
        </w:tc>
        <w:tc>
          <w:tcPr>
            <w:tcW w:w="0" w:type="pct"/>
          </w:tcPr>
          <w:p w14:paraId="52AE55E8" w14:textId="77777777" w:rsidR="000165B6" w:rsidRPr="00C42DF0" w:rsidRDefault="000165B6" w:rsidP="000165B6">
            <w:pPr>
              <w:keepNext/>
              <w:keepLines/>
              <w:widowControl w:val="0"/>
              <w:spacing w:before="240" w:after="200" w:line="276" w:lineRule="auto"/>
              <w:jc w:val="center"/>
              <w:rPr>
                <w:lang w:val="en-GB"/>
              </w:rPr>
            </w:pPr>
            <w:r w:rsidRPr="00C42DF0">
              <w:rPr>
                <w:lang w:val="en-GB"/>
              </w:rPr>
              <w:t>0</w:t>
            </w:r>
          </w:p>
        </w:tc>
        <w:tc>
          <w:tcPr>
            <w:tcW w:w="0" w:type="pct"/>
          </w:tcPr>
          <w:p w14:paraId="05228711" w14:textId="459562D3" w:rsidR="000165B6" w:rsidRPr="00EF7371" w:rsidRDefault="000165B6" w:rsidP="000165B6">
            <w:pPr>
              <w:keepNext/>
              <w:keepLines/>
              <w:widowControl w:val="0"/>
              <w:spacing w:before="240" w:line="276" w:lineRule="auto"/>
              <w:jc w:val="center"/>
              <w:rPr>
                <w:lang w:val="en-GB"/>
              </w:rPr>
            </w:pPr>
            <w:r w:rsidRPr="00285619">
              <w:t>68,39</w:t>
            </w:r>
            <w:r w:rsidR="00765EC7">
              <w:t>2</w:t>
            </w:r>
            <w:r w:rsidRPr="00285619">
              <w:t xml:space="preserve"> </w:t>
            </w:r>
          </w:p>
        </w:tc>
      </w:tr>
      <w:tr w:rsidR="000165B6" w:rsidRPr="00C42DF0" w14:paraId="7ADBD017" w14:textId="77777777" w:rsidTr="00F37CF7">
        <w:trPr>
          <w:trHeight w:val="418"/>
          <w:jc w:val="center"/>
        </w:trPr>
        <w:tc>
          <w:tcPr>
            <w:tcW w:w="0" w:type="pct"/>
          </w:tcPr>
          <w:p w14:paraId="720D179F" w14:textId="77777777" w:rsidR="000165B6" w:rsidRPr="00C42DF0" w:rsidRDefault="000165B6" w:rsidP="000165B6">
            <w:pPr>
              <w:keepNext/>
              <w:keepLines/>
              <w:widowControl w:val="0"/>
              <w:numPr>
                <w:ilvl w:val="0"/>
                <w:numId w:val="35"/>
              </w:numPr>
              <w:spacing w:before="240" w:after="200" w:line="276" w:lineRule="auto"/>
              <w:jc w:val="both"/>
              <w:rPr>
                <w:b/>
                <w:bCs/>
                <w:i/>
                <w:iCs/>
                <w:lang w:val="en-GB"/>
              </w:rPr>
            </w:pPr>
            <w:r w:rsidRPr="00661BE5">
              <w:rPr>
                <w:b/>
                <w:bCs/>
                <w:lang w:val="en-GB"/>
              </w:rPr>
              <w:t>Total</w:t>
            </w:r>
          </w:p>
        </w:tc>
        <w:tc>
          <w:tcPr>
            <w:tcW w:w="0" w:type="pct"/>
          </w:tcPr>
          <w:p w14:paraId="7B5024B2" w14:textId="0EFD1D0F" w:rsidR="000165B6" w:rsidRPr="000165B6" w:rsidRDefault="000165B6" w:rsidP="000165B6">
            <w:pPr>
              <w:keepNext/>
              <w:keepLines/>
              <w:widowControl w:val="0"/>
              <w:spacing w:before="240" w:after="200" w:line="276" w:lineRule="auto"/>
              <w:jc w:val="center"/>
              <w:rPr>
                <w:b/>
                <w:bCs/>
                <w:lang w:val="en-GB"/>
              </w:rPr>
            </w:pPr>
            <w:r w:rsidRPr="00544A00">
              <w:rPr>
                <w:b/>
                <w:bCs/>
              </w:rPr>
              <w:t>246,348</w:t>
            </w:r>
            <w:r w:rsidR="004B5E27">
              <w:rPr>
                <w:b/>
                <w:bCs/>
              </w:rPr>
              <w:t>.0</w:t>
            </w:r>
            <w:r w:rsidRPr="00544A00">
              <w:rPr>
                <w:b/>
                <w:bCs/>
              </w:rPr>
              <w:t xml:space="preserve"> </w:t>
            </w:r>
          </w:p>
        </w:tc>
        <w:tc>
          <w:tcPr>
            <w:tcW w:w="0" w:type="pct"/>
          </w:tcPr>
          <w:p w14:paraId="4C9CBD45" w14:textId="1F508B36" w:rsidR="000165B6" w:rsidRPr="000165B6" w:rsidRDefault="000165B6" w:rsidP="000165B6">
            <w:pPr>
              <w:keepNext/>
              <w:keepLines/>
              <w:widowControl w:val="0"/>
              <w:spacing w:before="240" w:after="200" w:line="276" w:lineRule="auto"/>
              <w:jc w:val="center"/>
              <w:rPr>
                <w:b/>
                <w:bCs/>
                <w:lang w:val="en-GB"/>
              </w:rPr>
            </w:pPr>
            <w:r w:rsidRPr="000165B6">
              <w:rPr>
                <w:b/>
                <w:bCs/>
              </w:rPr>
              <w:t>1.40</w:t>
            </w:r>
          </w:p>
        </w:tc>
        <w:tc>
          <w:tcPr>
            <w:tcW w:w="0" w:type="pct"/>
          </w:tcPr>
          <w:p w14:paraId="3415DC9B" w14:textId="77777777" w:rsidR="000165B6" w:rsidRPr="000165B6" w:rsidRDefault="000165B6" w:rsidP="000165B6">
            <w:pPr>
              <w:keepNext/>
              <w:keepLines/>
              <w:widowControl w:val="0"/>
              <w:spacing w:before="240" w:after="200" w:line="276" w:lineRule="auto"/>
              <w:jc w:val="center"/>
              <w:rPr>
                <w:b/>
                <w:bCs/>
                <w:lang w:val="en-GB"/>
              </w:rPr>
            </w:pPr>
            <w:r w:rsidRPr="000165B6">
              <w:rPr>
                <w:b/>
                <w:bCs/>
                <w:lang w:val="en-GB"/>
              </w:rPr>
              <w:t>0</w:t>
            </w:r>
          </w:p>
        </w:tc>
        <w:tc>
          <w:tcPr>
            <w:tcW w:w="0" w:type="pct"/>
          </w:tcPr>
          <w:p w14:paraId="45BCE64C" w14:textId="6FF96A62" w:rsidR="000165B6" w:rsidRPr="000165B6" w:rsidRDefault="000165B6" w:rsidP="000165B6">
            <w:pPr>
              <w:keepNext/>
              <w:keepLines/>
              <w:widowControl w:val="0"/>
              <w:spacing w:before="240" w:line="276" w:lineRule="auto"/>
              <w:jc w:val="center"/>
              <w:rPr>
                <w:b/>
                <w:bCs/>
                <w:lang w:val="en-GB"/>
              </w:rPr>
            </w:pPr>
            <w:r w:rsidRPr="00544A00">
              <w:rPr>
                <w:b/>
                <w:bCs/>
              </w:rPr>
              <w:t>246,34</w:t>
            </w:r>
            <w:r w:rsidR="00714AF8">
              <w:rPr>
                <w:b/>
                <w:bCs/>
              </w:rPr>
              <w:t>7</w:t>
            </w:r>
            <w:r w:rsidRPr="00544A00">
              <w:rPr>
                <w:b/>
                <w:bCs/>
              </w:rPr>
              <w:t xml:space="preserve"> </w:t>
            </w:r>
          </w:p>
        </w:tc>
      </w:tr>
    </w:tbl>
    <w:p w14:paraId="6A88554C" w14:textId="77777777" w:rsidR="002E4CCB" w:rsidRPr="002108EE" w:rsidRDefault="002E4CCB" w:rsidP="006818E0">
      <w:pPr>
        <w:spacing w:before="240" w:line="276" w:lineRule="auto"/>
        <w:jc w:val="both"/>
        <w:rPr>
          <w:lang w:val="en-GB"/>
        </w:rPr>
      </w:pPr>
    </w:p>
    <w:p w14:paraId="1D39190C" w14:textId="77777777" w:rsidR="006818E0" w:rsidRPr="006818E0" w:rsidRDefault="006818E0" w:rsidP="006818E0">
      <w:pPr>
        <w:spacing w:before="240" w:line="276" w:lineRule="auto"/>
        <w:jc w:val="both"/>
        <w:rPr>
          <w:b/>
          <w:lang w:val="en-GB"/>
        </w:rPr>
      </w:pPr>
      <w:r w:rsidRPr="006818E0">
        <w:rPr>
          <w:b/>
          <w:lang w:val="en-GB"/>
        </w:rPr>
        <w:t>SDG 8: Decent Work and Economic Growth</w:t>
      </w:r>
    </w:p>
    <w:p w14:paraId="32829729" w14:textId="77777777" w:rsidR="006818E0" w:rsidRPr="006818E0" w:rsidRDefault="006818E0" w:rsidP="006818E0">
      <w:pPr>
        <w:spacing w:before="240" w:line="276" w:lineRule="auto"/>
        <w:jc w:val="both"/>
        <w:rPr>
          <w:b/>
          <w:lang w:val="en-GB"/>
        </w:rPr>
      </w:pPr>
    </w:p>
    <w:p w14:paraId="303CFB5A" w14:textId="4E7334A7" w:rsidR="002108EE" w:rsidRPr="006818E0" w:rsidRDefault="006818E0" w:rsidP="006818E0">
      <w:pPr>
        <w:spacing w:before="240" w:line="276" w:lineRule="auto"/>
        <w:jc w:val="both"/>
        <w:rPr>
          <w:lang w:val="en-GB"/>
        </w:rPr>
      </w:pPr>
      <w:r w:rsidRPr="006818E0">
        <w:rPr>
          <w:lang w:val="en-GB"/>
        </w:rPr>
        <w:t xml:space="preserve">The project leads to employment opportunities which would not have been possible in the baseline scenario. The project </w:t>
      </w:r>
      <w:r w:rsidR="0058256D">
        <w:rPr>
          <w:lang w:val="en-GB"/>
        </w:rPr>
        <w:t xml:space="preserve">generated </w:t>
      </w:r>
      <w:r w:rsidR="00060DFF">
        <w:rPr>
          <w:rFonts w:asciiTheme="minorHAnsi" w:hAnsiTheme="minorHAnsi" w:cs="Arial"/>
          <w:color w:val="3C3C3C" w:themeColor="text1" w:themeShade="BF"/>
          <w:szCs w:val="22"/>
        </w:rPr>
        <w:t>1</w:t>
      </w:r>
      <w:r w:rsidR="00007C4D">
        <w:rPr>
          <w:rFonts w:asciiTheme="minorHAnsi" w:hAnsiTheme="minorHAnsi" w:cs="Arial"/>
          <w:color w:val="3C3C3C" w:themeColor="text1" w:themeShade="BF"/>
          <w:szCs w:val="22"/>
        </w:rPr>
        <w:t>7</w:t>
      </w:r>
      <w:r w:rsidRPr="006818E0">
        <w:rPr>
          <w:lang w:val="en-GB"/>
        </w:rPr>
        <w:t xml:space="preserve"> employment </w:t>
      </w:r>
      <w:r w:rsidR="0058256D">
        <w:rPr>
          <w:lang w:val="en-GB"/>
        </w:rPr>
        <w:t>opportunities</w:t>
      </w:r>
      <w:r w:rsidR="006B4B85">
        <w:rPr>
          <w:lang w:val="en-GB"/>
        </w:rPr>
        <w:t xml:space="preserve"> </w:t>
      </w:r>
      <w:proofErr w:type="gramStart"/>
      <w:r w:rsidR="006B4B85">
        <w:rPr>
          <w:lang w:val="en-GB"/>
        </w:rPr>
        <w:t>and also</w:t>
      </w:r>
      <w:proofErr w:type="gramEnd"/>
      <w:r w:rsidR="006B4B85">
        <w:rPr>
          <w:lang w:val="en-GB"/>
        </w:rPr>
        <w:t xml:space="preserve"> </w:t>
      </w:r>
      <w:r w:rsidR="002F086D">
        <w:rPr>
          <w:lang w:val="en-GB"/>
        </w:rPr>
        <w:t xml:space="preserve">9 </w:t>
      </w:r>
      <w:r w:rsidR="006B4B85">
        <w:rPr>
          <w:lang w:val="en-GB"/>
        </w:rPr>
        <w:t>trainings conducted</w:t>
      </w:r>
      <w:r w:rsidR="00834639">
        <w:rPr>
          <w:lang w:val="en-GB"/>
        </w:rPr>
        <w:t xml:space="preserve"> for the current monitoring period</w:t>
      </w:r>
      <w:r w:rsidRPr="006818E0">
        <w:rPr>
          <w:lang w:val="en-GB"/>
        </w:rPr>
        <w:t>.</w:t>
      </w:r>
    </w:p>
    <w:p w14:paraId="06DE8F8A" w14:textId="77777777" w:rsidR="0010280E" w:rsidRPr="00B96D85" w:rsidRDefault="0010280E" w:rsidP="0010280E">
      <w:pPr>
        <w:pStyle w:val="Heading5"/>
      </w:pPr>
      <w:bookmarkStart w:id="67" w:name="_Toc40962782"/>
      <w:bookmarkEnd w:id="66"/>
      <w:r>
        <w:t xml:space="preserve">E.3. </w:t>
      </w:r>
      <w:r w:rsidRPr="00CA4AB2">
        <w:t>Calculation of leakage</w:t>
      </w:r>
      <w:bookmarkEnd w:id="67"/>
      <w:r w:rsidRPr="00CA4AB2">
        <w:t xml:space="preserve"> </w:t>
      </w:r>
    </w:p>
    <w:p w14:paraId="2335653F" w14:textId="5F8A576A" w:rsidR="0010280E" w:rsidRPr="003B1DEE" w:rsidRDefault="006818E0" w:rsidP="006818E0">
      <w:pPr>
        <w:spacing w:before="240" w:line="276" w:lineRule="auto"/>
        <w:jc w:val="both"/>
      </w:pPr>
      <w:r w:rsidRPr="006818E0">
        <w:rPr>
          <w:lang w:val="en-GB"/>
        </w:rPr>
        <w:t>In accordance with ACM0001 “Flaring or Use of Landfill Gas”, no leakage effects are accounted.</w:t>
      </w:r>
    </w:p>
    <w:p w14:paraId="6E8CEF4D" w14:textId="22A3F68C" w:rsidR="006818E0" w:rsidRDefault="0010280E" w:rsidP="006818E0">
      <w:pPr>
        <w:pStyle w:val="Heading5"/>
      </w:pPr>
      <w:bookmarkStart w:id="68" w:name="_Toc40953319"/>
      <w:bookmarkStart w:id="69" w:name="_Toc40953601"/>
      <w:bookmarkStart w:id="70" w:name="_Toc40962783"/>
      <w:bookmarkStart w:id="71" w:name="_Ref315873988"/>
      <w:bookmarkStart w:id="72" w:name="_Toc40962784"/>
      <w:bookmarkEnd w:id="68"/>
      <w:bookmarkEnd w:id="69"/>
      <w:bookmarkEnd w:id="70"/>
      <w:r>
        <w:t xml:space="preserve">E.4. </w:t>
      </w:r>
      <w:r w:rsidRPr="002669DA">
        <w:t xml:space="preserve">Calculation of </w:t>
      </w:r>
      <w:bookmarkEnd w:id="71"/>
      <w:r w:rsidRPr="002669DA">
        <w:t>net benefits or direct calculation for each SDG Impact</w:t>
      </w:r>
      <w:bookmarkStart w:id="73" w:name="_Toc40962785"/>
      <w:bookmarkEnd w:id="72"/>
      <w:bookmarkEnd w:id="73"/>
    </w:p>
    <w:p w14:paraId="0736104F" w14:textId="77777777" w:rsidR="00714AF8" w:rsidRPr="00714AF8" w:rsidRDefault="00714AF8" w:rsidP="00544A00"/>
    <w:tbl>
      <w:tblPr>
        <w:tblStyle w:val="GSTableBoldline-heightcondensed"/>
        <w:tblpPr w:leftFromText="141" w:rightFromText="141" w:vertAnchor="text" w:tblpXSpec="center" w:tblpY="1"/>
        <w:tblOverlap w:val="never"/>
        <w:tblW w:w="0" w:type="auto"/>
        <w:tblLayout w:type="fixed"/>
        <w:tblCellMar>
          <w:top w:w="57" w:type="dxa"/>
          <w:left w:w="57" w:type="dxa"/>
        </w:tblCellMar>
        <w:tblLook w:val="06A0" w:firstRow="1" w:lastRow="0" w:firstColumn="1" w:lastColumn="0" w:noHBand="1" w:noVBand="1"/>
      </w:tblPr>
      <w:tblGrid>
        <w:gridCol w:w="709"/>
        <w:gridCol w:w="3969"/>
        <w:gridCol w:w="1104"/>
        <w:gridCol w:w="1925"/>
        <w:gridCol w:w="1925"/>
      </w:tblGrid>
      <w:tr w:rsidR="004E1763" w:rsidRPr="001673A1" w14:paraId="14043722" w14:textId="77777777" w:rsidTr="00840238">
        <w:trPr>
          <w:cnfStyle w:val="100000000000" w:firstRow="1" w:lastRow="0" w:firstColumn="0" w:lastColumn="0" w:oddVBand="0" w:evenVBand="0" w:oddHBand="0" w:evenHBand="0" w:firstRowFirstColumn="0" w:firstRowLastColumn="0" w:lastRowFirstColumn="0" w:lastRowLastColumn="0"/>
          <w:trHeight w:val="85"/>
        </w:trPr>
        <w:tc>
          <w:tcPr>
            <w:tcW w:w="709" w:type="dxa"/>
            <w:vAlign w:val="top"/>
          </w:tcPr>
          <w:p w14:paraId="279EFB16" w14:textId="77777777" w:rsidR="0010280E" w:rsidRPr="00840238" w:rsidDel="00B62773" w:rsidRDefault="0010280E" w:rsidP="004E1763">
            <w:pPr>
              <w:rPr>
                <w:color w:val="FFFFFF" w:themeColor="background1"/>
                <w:sz w:val="20"/>
                <w:szCs w:val="20"/>
              </w:rPr>
            </w:pPr>
            <w:r w:rsidRPr="00840238">
              <w:rPr>
                <w:color w:val="FFFFFF" w:themeColor="background1"/>
                <w:sz w:val="20"/>
                <w:szCs w:val="20"/>
              </w:rPr>
              <w:lastRenderedPageBreak/>
              <w:t>SDG</w:t>
            </w:r>
          </w:p>
        </w:tc>
        <w:tc>
          <w:tcPr>
            <w:tcW w:w="3969" w:type="dxa"/>
            <w:vAlign w:val="top"/>
          </w:tcPr>
          <w:p w14:paraId="19134FAA" w14:textId="77777777" w:rsidR="0010280E" w:rsidRPr="00840238" w:rsidRDefault="0010280E" w:rsidP="004E1763">
            <w:pPr>
              <w:rPr>
                <w:color w:val="FFFFFF" w:themeColor="background1"/>
                <w:sz w:val="20"/>
                <w:szCs w:val="20"/>
              </w:rPr>
            </w:pPr>
            <w:r w:rsidRPr="00840238">
              <w:rPr>
                <w:color w:val="FFFFFF" w:themeColor="background1"/>
                <w:sz w:val="20"/>
                <w:szCs w:val="20"/>
              </w:rPr>
              <w:t>SDG Impact</w:t>
            </w:r>
          </w:p>
        </w:tc>
        <w:tc>
          <w:tcPr>
            <w:tcW w:w="1104" w:type="dxa"/>
            <w:vAlign w:val="top"/>
          </w:tcPr>
          <w:p w14:paraId="14E3E9FA" w14:textId="77777777" w:rsidR="0010280E" w:rsidRPr="00322094" w:rsidRDefault="0010280E" w:rsidP="004E1763">
            <w:pPr>
              <w:spacing w:line="276" w:lineRule="auto"/>
              <w:rPr>
                <w:rFonts w:asciiTheme="minorHAnsi" w:hAnsiTheme="minorHAnsi"/>
                <w:color w:val="FFFFFF" w:themeColor="background1"/>
                <w:sz w:val="20"/>
                <w:szCs w:val="20"/>
              </w:rPr>
            </w:pPr>
            <w:r w:rsidRPr="00322094">
              <w:rPr>
                <w:rFonts w:asciiTheme="minorHAnsi" w:hAnsiTheme="minorHAnsi"/>
                <w:color w:val="FFFFFF" w:themeColor="background1"/>
                <w:sz w:val="20"/>
                <w:szCs w:val="20"/>
              </w:rPr>
              <w:t xml:space="preserve">Baseline </w:t>
            </w:r>
            <w:r w:rsidRPr="00322094">
              <w:rPr>
                <w:rFonts w:asciiTheme="minorHAnsi" w:hAnsiTheme="minorHAnsi"/>
                <w:color w:val="FFFFFF" w:themeColor="background1"/>
                <w:sz w:val="20"/>
                <w:szCs w:val="20"/>
              </w:rPr>
              <w:br/>
              <w:t>estimate</w:t>
            </w:r>
          </w:p>
        </w:tc>
        <w:tc>
          <w:tcPr>
            <w:tcW w:w="1925" w:type="dxa"/>
            <w:vAlign w:val="top"/>
          </w:tcPr>
          <w:p w14:paraId="0693DEA9" w14:textId="77777777" w:rsidR="0010280E" w:rsidRPr="00322094" w:rsidRDefault="0010280E" w:rsidP="004E1763">
            <w:pPr>
              <w:spacing w:line="276" w:lineRule="auto"/>
              <w:rPr>
                <w:rFonts w:asciiTheme="minorHAnsi" w:hAnsiTheme="minorHAnsi"/>
                <w:color w:val="FFFFFF" w:themeColor="background1"/>
                <w:sz w:val="20"/>
                <w:szCs w:val="20"/>
              </w:rPr>
            </w:pPr>
            <w:r w:rsidRPr="00322094">
              <w:rPr>
                <w:rFonts w:asciiTheme="minorHAnsi" w:hAnsiTheme="minorHAnsi"/>
                <w:color w:val="FFFFFF" w:themeColor="background1"/>
                <w:sz w:val="20"/>
                <w:szCs w:val="20"/>
              </w:rPr>
              <w:t xml:space="preserve">Project </w:t>
            </w:r>
            <w:r w:rsidRPr="00322094">
              <w:rPr>
                <w:rFonts w:asciiTheme="minorHAnsi" w:hAnsiTheme="minorHAnsi"/>
                <w:color w:val="FFFFFF" w:themeColor="background1"/>
                <w:sz w:val="20"/>
                <w:szCs w:val="20"/>
              </w:rPr>
              <w:br/>
              <w:t>estimate</w:t>
            </w:r>
          </w:p>
        </w:tc>
        <w:tc>
          <w:tcPr>
            <w:tcW w:w="1925" w:type="dxa"/>
            <w:vAlign w:val="top"/>
          </w:tcPr>
          <w:p w14:paraId="71D1ADC4" w14:textId="77777777" w:rsidR="0010280E" w:rsidRPr="00322094" w:rsidRDefault="0010280E" w:rsidP="004E1763">
            <w:pPr>
              <w:spacing w:line="276" w:lineRule="auto"/>
              <w:rPr>
                <w:rFonts w:asciiTheme="minorHAnsi" w:hAnsiTheme="minorHAnsi"/>
                <w:color w:val="FFFFFF" w:themeColor="background1"/>
                <w:sz w:val="20"/>
                <w:szCs w:val="20"/>
              </w:rPr>
            </w:pPr>
            <w:r w:rsidRPr="00322094">
              <w:rPr>
                <w:rFonts w:asciiTheme="minorHAnsi" w:hAnsiTheme="minorHAnsi"/>
                <w:color w:val="FFFFFF" w:themeColor="background1"/>
                <w:sz w:val="20"/>
                <w:szCs w:val="20"/>
              </w:rPr>
              <w:t xml:space="preserve">Net </w:t>
            </w:r>
            <w:r w:rsidRPr="00322094">
              <w:rPr>
                <w:rFonts w:asciiTheme="minorHAnsi" w:hAnsiTheme="minorHAnsi"/>
                <w:color w:val="FFFFFF" w:themeColor="background1"/>
                <w:sz w:val="20"/>
                <w:szCs w:val="20"/>
              </w:rPr>
              <w:br/>
              <w:t>benefit</w:t>
            </w:r>
          </w:p>
        </w:tc>
      </w:tr>
      <w:tr w:rsidR="004E1763" w:rsidRPr="001673A1" w14:paraId="6526EAA4" w14:textId="77777777" w:rsidTr="00840238">
        <w:trPr>
          <w:trHeight w:val="743"/>
        </w:trPr>
        <w:tc>
          <w:tcPr>
            <w:tcW w:w="0" w:type="dxa"/>
          </w:tcPr>
          <w:p w14:paraId="00C3E1CE" w14:textId="77777777" w:rsidR="006818E0" w:rsidRPr="00840238" w:rsidRDefault="006818E0" w:rsidP="004E1763">
            <w:pPr>
              <w:spacing w:line="276" w:lineRule="auto"/>
              <w:rPr>
                <w:sz w:val="20"/>
                <w:szCs w:val="20"/>
              </w:rPr>
            </w:pPr>
            <w:r w:rsidRPr="00840238">
              <w:rPr>
                <w:sz w:val="20"/>
                <w:szCs w:val="20"/>
              </w:rPr>
              <w:t>13</w:t>
            </w:r>
          </w:p>
        </w:tc>
        <w:tc>
          <w:tcPr>
            <w:tcW w:w="0" w:type="dxa"/>
          </w:tcPr>
          <w:p w14:paraId="75BA5621" w14:textId="6F90ABA8" w:rsidR="006818E0" w:rsidRPr="00840238" w:rsidRDefault="006818E0" w:rsidP="004E1763">
            <w:pPr>
              <w:spacing w:line="276" w:lineRule="auto"/>
              <w:rPr>
                <w:rFonts w:ascii="Avenir Book" w:hAnsi="Avenir Book"/>
                <w:color w:val="3C3C3C" w:themeColor="text1" w:themeShade="BF"/>
                <w:sz w:val="20"/>
                <w:szCs w:val="20"/>
              </w:rPr>
            </w:pPr>
            <w:r w:rsidRPr="00840238">
              <w:rPr>
                <w:rFonts w:asciiTheme="minorHAnsi" w:hAnsiTheme="minorHAnsi"/>
                <w:color w:val="3C3C3C" w:themeColor="text1" w:themeShade="BF"/>
                <w:sz w:val="20"/>
                <w:szCs w:val="20"/>
              </w:rPr>
              <w:t>Take urgent action to combat Climate Change and its impacts</w:t>
            </w:r>
          </w:p>
        </w:tc>
        <w:tc>
          <w:tcPr>
            <w:tcW w:w="0" w:type="dxa"/>
          </w:tcPr>
          <w:p w14:paraId="088715F8" w14:textId="05AF12F5" w:rsidR="006818E0" w:rsidRPr="00840238" w:rsidRDefault="000165B6" w:rsidP="004E1763">
            <w:pPr>
              <w:spacing w:line="276" w:lineRule="auto"/>
              <w:rPr>
                <w:rFonts w:ascii="Avenir Book" w:hAnsi="Avenir Book"/>
                <w:color w:val="3C3C3C" w:themeColor="text1" w:themeShade="BF"/>
                <w:sz w:val="20"/>
                <w:szCs w:val="20"/>
              </w:rPr>
            </w:pPr>
            <w:r w:rsidRPr="000165B6">
              <w:rPr>
                <w:rFonts w:asciiTheme="minorHAnsi" w:hAnsiTheme="minorHAnsi"/>
                <w:color w:val="3C3C3C" w:themeColor="text1" w:themeShade="BF"/>
                <w:sz w:val="20"/>
                <w:szCs w:val="20"/>
              </w:rPr>
              <w:t>246,34</w:t>
            </w:r>
            <w:r w:rsidR="00F8139C">
              <w:rPr>
                <w:rFonts w:asciiTheme="minorHAnsi" w:hAnsiTheme="minorHAnsi"/>
                <w:color w:val="3C3C3C" w:themeColor="text1" w:themeShade="BF"/>
                <w:sz w:val="20"/>
                <w:szCs w:val="20"/>
              </w:rPr>
              <w:t>8</w:t>
            </w:r>
            <w:r w:rsidRPr="000165B6">
              <w:rPr>
                <w:rFonts w:asciiTheme="minorHAnsi" w:hAnsiTheme="minorHAnsi"/>
                <w:color w:val="3C3C3C" w:themeColor="text1" w:themeShade="BF"/>
                <w:sz w:val="20"/>
                <w:szCs w:val="20"/>
              </w:rPr>
              <w:t xml:space="preserve"> </w:t>
            </w:r>
            <w:r w:rsidR="006818E0" w:rsidRPr="00840238">
              <w:rPr>
                <w:rFonts w:asciiTheme="minorHAnsi" w:eastAsia="Malgun Gothic" w:hAnsiTheme="minorHAnsi"/>
                <w:color w:val="3C3C3C" w:themeColor="text1" w:themeShade="BF"/>
                <w:sz w:val="20"/>
                <w:szCs w:val="20"/>
                <w:lang w:eastAsia="ko-KR"/>
              </w:rPr>
              <w:t>tCO</w:t>
            </w:r>
            <w:r w:rsidR="006818E0" w:rsidRPr="00840238">
              <w:rPr>
                <w:rFonts w:asciiTheme="minorHAnsi" w:eastAsia="Malgun Gothic" w:hAnsiTheme="minorHAnsi"/>
                <w:color w:val="3C3C3C" w:themeColor="text1" w:themeShade="BF"/>
                <w:sz w:val="20"/>
                <w:szCs w:val="20"/>
                <w:vertAlign w:val="subscript"/>
                <w:lang w:eastAsia="ko-KR"/>
              </w:rPr>
              <w:t>2</w:t>
            </w:r>
            <w:r w:rsidR="006818E0" w:rsidRPr="00840238">
              <w:rPr>
                <w:rFonts w:asciiTheme="minorHAnsi" w:eastAsia="Malgun Gothic" w:hAnsiTheme="minorHAnsi"/>
                <w:color w:val="3C3C3C" w:themeColor="text1" w:themeShade="BF"/>
                <w:sz w:val="20"/>
                <w:szCs w:val="20"/>
                <w:lang w:eastAsia="ko-KR"/>
              </w:rPr>
              <w:t>e</w:t>
            </w:r>
          </w:p>
        </w:tc>
        <w:tc>
          <w:tcPr>
            <w:tcW w:w="0" w:type="dxa"/>
          </w:tcPr>
          <w:p w14:paraId="4162925A" w14:textId="778AD8F9" w:rsidR="006818E0" w:rsidRPr="00840238" w:rsidRDefault="00F8139C" w:rsidP="004E1763">
            <w:pPr>
              <w:spacing w:line="276" w:lineRule="auto"/>
              <w:rPr>
                <w:rFonts w:ascii="Avenir Book" w:hAnsi="Avenir Book"/>
                <w:color w:val="3C3C3C" w:themeColor="text1" w:themeShade="BF"/>
                <w:sz w:val="20"/>
                <w:szCs w:val="20"/>
              </w:rPr>
            </w:pPr>
            <w:r>
              <w:rPr>
                <w:rFonts w:cs="Arial"/>
                <w:color w:val="3C3C3C" w:themeColor="text1" w:themeShade="BF"/>
                <w:sz w:val="20"/>
                <w:szCs w:val="20"/>
              </w:rPr>
              <w:t>1.40</w:t>
            </w:r>
            <w:r w:rsidR="00847A69" w:rsidRPr="00840238">
              <w:rPr>
                <w:rFonts w:cs="Arial"/>
                <w:color w:val="3C3C3C" w:themeColor="text1" w:themeShade="BF"/>
                <w:sz w:val="20"/>
                <w:szCs w:val="20"/>
              </w:rPr>
              <w:t xml:space="preserve"> </w:t>
            </w:r>
            <w:r w:rsidR="006818E0" w:rsidRPr="00840238">
              <w:rPr>
                <w:rFonts w:asciiTheme="minorHAnsi" w:eastAsia="Malgun Gothic" w:hAnsiTheme="minorHAnsi"/>
                <w:color w:val="3C3C3C" w:themeColor="text1" w:themeShade="BF"/>
                <w:sz w:val="20"/>
                <w:szCs w:val="20"/>
                <w:lang w:eastAsia="ko-KR"/>
              </w:rPr>
              <w:t>tCO</w:t>
            </w:r>
            <w:r w:rsidR="006818E0" w:rsidRPr="00840238">
              <w:rPr>
                <w:rFonts w:asciiTheme="minorHAnsi" w:eastAsia="Malgun Gothic" w:hAnsiTheme="minorHAnsi"/>
                <w:color w:val="3C3C3C" w:themeColor="text1" w:themeShade="BF"/>
                <w:sz w:val="20"/>
                <w:szCs w:val="20"/>
                <w:vertAlign w:val="subscript"/>
                <w:lang w:eastAsia="ko-KR"/>
              </w:rPr>
              <w:t>2</w:t>
            </w:r>
            <w:r w:rsidR="006818E0" w:rsidRPr="00840238">
              <w:rPr>
                <w:rFonts w:asciiTheme="minorHAnsi" w:eastAsia="Malgun Gothic" w:hAnsiTheme="minorHAnsi"/>
                <w:color w:val="3C3C3C" w:themeColor="text1" w:themeShade="BF"/>
                <w:sz w:val="20"/>
                <w:szCs w:val="20"/>
                <w:lang w:eastAsia="ko-KR"/>
              </w:rPr>
              <w:t>e</w:t>
            </w:r>
          </w:p>
        </w:tc>
        <w:tc>
          <w:tcPr>
            <w:tcW w:w="0" w:type="dxa"/>
          </w:tcPr>
          <w:p w14:paraId="7D955691" w14:textId="25A8791A" w:rsidR="006818E0" w:rsidRPr="00840238" w:rsidRDefault="000165B6" w:rsidP="004E1763">
            <w:pPr>
              <w:spacing w:line="276" w:lineRule="auto"/>
              <w:rPr>
                <w:rFonts w:ascii="Avenir Book" w:hAnsi="Avenir Book"/>
                <w:color w:val="3C3C3C" w:themeColor="text1" w:themeShade="BF"/>
                <w:sz w:val="20"/>
                <w:szCs w:val="20"/>
              </w:rPr>
            </w:pPr>
            <w:r w:rsidRPr="000165B6">
              <w:rPr>
                <w:rFonts w:asciiTheme="minorHAnsi" w:hAnsiTheme="minorHAnsi"/>
                <w:color w:val="3C3C3C" w:themeColor="text1" w:themeShade="BF"/>
                <w:sz w:val="20"/>
                <w:szCs w:val="20"/>
              </w:rPr>
              <w:t>246,34</w:t>
            </w:r>
            <w:r w:rsidR="00714AF8">
              <w:rPr>
                <w:rFonts w:asciiTheme="minorHAnsi" w:hAnsiTheme="minorHAnsi"/>
                <w:color w:val="3C3C3C" w:themeColor="text1" w:themeShade="BF"/>
                <w:sz w:val="20"/>
                <w:szCs w:val="20"/>
              </w:rPr>
              <w:t>7</w:t>
            </w:r>
            <w:r w:rsidR="00F8139C">
              <w:rPr>
                <w:rStyle w:val="FootnoteReference"/>
                <w:rFonts w:asciiTheme="minorHAnsi" w:hAnsiTheme="minorHAnsi"/>
                <w:color w:val="3C3C3C" w:themeColor="text1" w:themeShade="BF"/>
                <w:sz w:val="20"/>
                <w:szCs w:val="20"/>
              </w:rPr>
              <w:footnoteReference w:id="18"/>
            </w:r>
            <w:r w:rsidRPr="000165B6">
              <w:rPr>
                <w:rFonts w:asciiTheme="minorHAnsi" w:hAnsiTheme="minorHAnsi"/>
                <w:color w:val="3C3C3C" w:themeColor="text1" w:themeShade="BF"/>
                <w:sz w:val="20"/>
                <w:szCs w:val="20"/>
              </w:rPr>
              <w:t xml:space="preserve"> </w:t>
            </w:r>
            <w:r w:rsidR="006818E0" w:rsidRPr="00840238">
              <w:rPr>
                <w:rFonts w:asciiTheme="minorHAnsi" w:eastAsia="Malgun Gothic" w:hAnsiTheme="minorHAnsi"/>
                <w:color w:val="3C3C3C" w:themeColor="text1" w:themeShade="BF"/>
                <w:sz w:val="20"/>
                <w:szCs w:val="20"/>
                <w:lang w:eastAsia="ko-KR"/>
              </w:rPr>
              <w:t>tCO</w:t>
            </w:r>
            <w:r w:rsidR="006818E0" w:rsidRPr="00840238">
              <w:rPr>
                <w:rFonts w:asciiTheme="minorHAnsi" w:eastAsia="Malgun Gothic" w:hAnsiTheme="minorHAnsi"/>
                <w:color w:val="3C3C3C" w:themeColor="text1" w:themeShade="BF"/>
                <w:sz w:val="20"/>
                <w:szCs w:val="20"/>
                <w:vertAlign w:val="subscript"/>
                <w:lang w:eastAsia="ko-KR"/>
              </w:rPr>
              <w:t>2</w:t>
            </w:r>
            <w:r w:rsidR="006818E0" w:rsidRPr="00840238">
              <w:rPr>
                <w:rFonts w:asciiTheme="minorHAnsi" w:eastAsia="Malgun Gothic" w:hAnsiTheme="minorHAnsi"/>
                <w:color w:val="3C3C3C" w:themeColor="text1" w:themeShade="BF"/>
                <w:sz w:val="20"/>
                <w:szCs w:val="20"/>
                <w:lang w:eastAsia="ko-KR"/>
              </w:rPr>
              <w:t>e</w:t>
            </w:r>
          </w:p>
        </w:tc>
      </w:tr>
      <w:tr w:rsidR="004E1763" w:rsidRPr="001673A1" w14:paraId="3EC28B85" w14:textId="77777777" w:rsidTr="00840238">
        <w:trPr>
          <w:trHeight w:val="768"/>
        </w:trPr>
        <w:tc>
          <w:tcPr>
            <w:tcW w:w="0" w:type="dxa"/>
            <w:tcBorders>
              <w:bottom w:val="single" w:sz="4" w:space="0" w:color="A6A6A6" w:themeColor="background1" w:themeShade="A6"/>
            </w:tcBorders>
          </w:tcPr>
          <w:p w14:paraId="21047A0F" w14:textId="3F627634" w:rsidR="004B5933" w:rsidRPr="00840238" w:rsidDel="00B62773" w:rsidRDefault="004B5933" w:rsidP="004E1763">
            <w:pPr>
              <w:spacing w:line="276" w:lineRule="auto"/>
              <w:rPr>
                <w:sz w:val="20"/>
                <w:szCs w:val="20"/>
              </w:rPr>
            </w:pPr>
            <w:r w:rsidRPr="00840238">
              <w:rPr>
                <w:sz w:val="20"/>
                <w:szCs w:val="20"/>
              </w:rPr>
              <w:t>7</w:t>
            </w:r>
          </w:p>
        </w:tc>
        <w:tc>
          <w:tcPr>
            <w:tcW w:w="0" w:type="dxa"/>
            <w:tcBorders>
              <w:bottom w:val="single" w:sz="4" w:space="0" w:color="A6A6A6" w:themeColor="background1" w:themeShade="A6"/>
            </w:tcBorders>
          </w:tcPr>
          <w:p w14:paraId="43CB5B2E" w14:textId="5939FB4C" w:rsidR="004B5933" w:rsidRPr="00840238" w:rsidRDefault="004B5933" w:rsidP="004E1763">
            <w:pPr>
              <w:spacing w:line="276" w:lineRule="auto"/>
              <w:rPr>
                <w:rFonts w:ascii="Avenir Book" w:hAnsi="Avenir Book"/>
                <w:b/>
                <w:color w:val="3C3C3C" w:themeColor="text1" w:themeShade="BF"/>
                <w:sz w:val="20"/>
                <w:szCs w:val="20"/>
              </w:rPr>
            </w:pPr>
            <w:r w:rsidRPr="00840238">
              <w:rPr>
                <w:rFonts w:asciiTheme="minorHAnsi" w:hAnsiTheme="minorHAnsi"/>
                <w:color w:val="3C3C3C" w:themeColor="text1" w:themeShade="BF"/>
                <w:sz w:val="20"/>
                <w:szCs w:val="20"/>
              </w:rPr>
              <w:t>Ensure access to affordable, reliable, sustainable and modern energy for all</w:t>
            </w:r>
          </w:p>
        </w:tc>
        <w:tc>
          <w:tcPr>
            <w:tcW w:w="0" w:type="dxa"/>
            <w:tcBorders>
              <w:bottom w:val="single" w:sz="4" w:space="0" w:color="A6A6A6" w:themeColor="background1" w:themeShade="A6"/>
            </w:tcBorders>
          </w:tcPr>
          <w:p w14:paraId="6B75C35B" w14:textId="206A8567" w:rsidR="004B5933" w:rsidRPr="00840238" w:rsidRDefault="004B5933" w:rsidP="004E1763">
            <w:pPr>
              <w:spacing w:line="276" w:lineRule="auto"/>
              <w:rPr>
                <w:rFonts w:ascii="Avenir Book" w:hAnsi="Avenir Book"/>
                <w:b/>
                <w:color w:val="3C3C3C" w:themeColor="text1" w:themeShade="BF"/>
                <w:sz w:val="20"/>
                <w:szCs w:val="20"/>
              </w:rPr>
            </w:pPr>
            <w:r w:rsidRPr="00840238">
              <w:rPr>
                <w:rFonts w:asciiTheme="minorHAnsi" w:hAnsiTheme="minorHAnsi"/>
                <w:color w:val="3C3C3C" w:themeColor="text1" w:themeShade="BF"/>
                <w:sz w:val="20"/>
                <w:szCs w:val="20"/>
              </w:rPr>
              <w:t>0 MWh</w:t>
            </w:r>
          </w:p>
        </w:tc>
        <w:tc>
          <w:tcPr>
            <w:tcW w:w="0" w:type="dxa"/>
            <w:tcBorders>
              <w:bottom w:val="single" w:sz="4" w:space="0" w:color="A6A6A6" w:themeColor="background1" w:themeShade="A6"/>
            </w:tcBorders>
          </w:tcPr>
          <w:p w14:paraId="1FD47D7C" w14:textId="49749409" w:rsidR="004B5933" w:rsidRPr="00840238" w:rsidRDefault="00521761" w:rsidP="004E1763">
            <w:pPr>
              <w:spacing w:line="276" w:lineRule="auto"/>
              <w:rPr>
                <w:rFonts w:ascii="Avenir Book" w:hAnsi="Avenir Book"/>
                <w:b/>
                <w:color w:val="3C3C3C" w:themeColor="text1" w:themeShade="BF"/>
                <w:sz w:val="20"/>
                <w:szCs w:val="20"/>
              </w:rPr>
            </w:pPr>
            <w:r w:rsidRPr="00840238">
              <w:rPr>
                <w:rFonts w:asciiTheme="minorHAnsi" w:hAnsiTheme="minorHAnsi"/>
                <w:color w:val="3C3C3C" w:themeColor="text1" w:themeShade="BF"/>
                <w:sz w:val="20"/>
                <w:szCs w:val="20"/>
              </w:rPr>
              <w:t>1</w:t>
            </w:r>
            <w:r w:rsidR="00FC1ABA">
              <w:rPr>
                <w:rFonts w:asciiTheme="minorHAnsi" w:hAnsiTheme="minorHAnsi"/>
                <w:color w:val="3C3C3C" w:themeColor="text1" w:themeShade="BF"/>
                <w:sz w:val="20"/>
                <w:szCs w:val="20"/>
              </w:rPr>
              <w:t>17,063.41</w:t>
            </w:r>
            <w:r w:rsidR="004B5933" w:rsidRPr="00840238">
              <w:rPr>
                <w:rFonts w:asciiTheme="minorHAnsi" w:hAnsiTheme="minorHAnsi"/>
                <w:color w:val="3C3C3C" w:themeColor="text1" w:themeShade="BF"/>
                <w:sz w:val="20"/>
                <w:szCs w:val="20"/>
              </w:rPr>
              <w:t xml:space="preserve"> MWh</w:t>
            </w:r>
          </w:p>
        </w:tc>
        <w:tc>
          <w:tcPr>
            <w:tcW w:w="0" w:type="dxa"/>
            <w:tcBorders>
              <w:bottom w:val="single" w:sz="4" w:space="0" w:color="A6A6A6" w:themeColor="background1" w:themeShade="A6"/>
            </w:tcBorders>
          </w:tcPr>
          <w:p w14:paraId="35DEC89A" w14:textId="6A415520" w:rsidR="004B5933" w:rsidRPr="00840238" w:rsidRDefault="00521761" w:rsidP="004E1763">
            <w:pPr>
              <w:spacing w:line="276" w:lineRule="auto"/>
              <w:rPr>
                <w:rFonts w:ascii="Avenir Book" w:hAnsi="Avenir Book"/>
                <w:b/>
                <w:color w:val="3C3C3C" w:themeColor="text1" w:themeShade="BF"/>
                <w:sz w:val="20"/>
                <w:szCs w:val="20"/>
              </w:rPr>
            </w:pPr>
            <w:r w:rsidRPr="00840238">
              <w:rPr>
                <w:rFonts w:asciiTheme="minorHAnsi" w:hAnsiTheme="minorHAnsi"/>
                <w:color w:val="3C3C3C" w:themeColor="text1" w:themeShade="BF"/>
                <w:sz w:val="20"/>
                <w:szCs w:val="20"/>
              </w:rPr>
              <w:t>1</w:t>
            </w:r>
            <w:r w:rsidR="00FC1ABA">
              <w:rPr>
                <w:rFonts w:asciiTheme="minorHAnsi" w:hAnsiTheme="minorHAnsi"/>
                <w:color w:val="3C3C3C" w:themeColor="text1" w:themeShade="BF"/>
                <w:sz w:val="20"/>
                <w:szCs w:val="20"/>
              </w:rPr>
              <w:t>17,063.41</w:t>
            </w:r>
            <w:r w:rsidR="004B5933" w:rsidRPr="00840238">
              <w:rPr>
                <w:rFonts w:asciiTheme="minorHAnsi" w:hAnsiTheme="minorHAnsi"/>
                <w:color w:val="3C3C3C" w:themeColor="text1" w:themeShade="BF"/>
                <w:sz w:val="20"/>
                <w:szCs w:val="20"/>
              </w:rPr>
              <w:t xml:space="preserve"> MWh</w:t>
            </w:r>
          </w:p>
        </w:tc>
      </w:tr>
      <w:tr w:rsidR="004E1763" w:rsidRPr="004B5933" w14:paraId="741F8D9A" w14:textId="77777777" w:rsidTr="004E1763">
        <w:trPr>
          <w:trHeight w:val="494"/>
        </w:trPr>
        <w:tc>
          <w:tcPr>
            <w:tcW w:w="709" w:type="dxa"/>
            <w:tcBorders>
              <w:top w:val="single" w:sz="4" w:space="0" w:color="A6A6A6" w:themeColor="background1" w:themeShade="A6"/>
              <w:bottom w:val="single" w:sz="4" w:space="0" w:color="A6A6A6" w:themeColor="background1" w:themeShade="A6"/>
            </w:tcBorders>
          </w:tcPr>
          <w:p w14:paraId="486F4369" w14:textId="02E5A0AB" w:rsidR="0010280E" w:rsidRPr="00840238" w:rsidDel="00B62773" w:rsidRDefault="004B5933" w:rsidP="004E1763">
            <w:pPr>
              <w:spacing w:line="276" w:lineRule="auto"/>
              <w:rPr>
                <w:sz w:val="20"/>
                <w:szCs w:val="20"/>
              </w:rPr>
            </w:pPr>
            <w:r w:rsidRPr="00840238">
              <w:rPr>
                <w:sz w:val="20"/>
                <w:szCs w:val="20"/>
              </w:rPr>
              <w:t>8</w:t>
            </w:r>
          </w:p>
        </w:tc>
        <w:tc>
          <w:tcPr>
            <w:tcW w:w="3969" w:type="dxa"/>
            <w:tcBorders>
              <w:top w:val="single" w:sz="4" w:space="0" w:color="A6A6A6" w:themeColor="background1" w:themeShade="A6"/>
              <w:bottom w:val="single" w:sz="4" w:space="0" w:color="A6A6A6" w:themeColor="background1" w:themeShade="A6"/>
            </w:tcBorders>
          </w:tcPr>
          <w:p w14:paraId="6F79E1AB" w14:textId="4603EDC4" w:rsidR="0010280E" w:rsidRPr="00840238" w:rsidRDefault="004B5933" w:rsidP="004E1763">
            <w:pPr>
              <w:spacing w:line="240" w:lineRule="auto"/>
              <w:rPr>
                <w:rFonts w:asciiTheme="minorHAnsi" w:hAnsiTheme="minorHAnsi"/>
                <w:b/>
                <w:color w:val="3C3C3C" w:themeColor="text1" w:themeShade="BF"/>
                <w:sz w:val="20"/>
                <w:szCs w:val="20"/>
              </w:rPr>
            </w:pPr>
            <w:r w:rsidRPr="00840238">
              <w:rPr>
                <w:rFonts w:asciiTheme="minorHAnsi" w:hAnsiTheme="minorHAnsi"/>
                <w:color w:val="3C3C3C" w:themeColor="text1" w:themeShade="BF"/>
                <w:sz w:val="20"/>
                <w:szCs w:val="20"/>
              </w:rPr>
              <w:t>Promote sustained, inclusive and sustainable economic growth, full and productive employment and decent work for all</w:t>
            </w:r>
          </w:p>
        </w:tc>
        <w:tc>
          <w:tcPr>
            <w:tcW w:w="1104" w:type="dxa"/>
            <w:tcBorders>
              <w:top w:val="single" w:sz="4" w:space="0" w:color="A6A6A6" w:themeColor="background1" w:themeShade="A6"/>
              <w:bottom w:val="single" w:sz="4" w:space="0" w:color="A6A6A6" w:themeColor="background1" w:themeShade="A6"/>
            </w:tcBorders>
          </w:tcPr>
          <w:p w14:paraId="31D344C0" w14:textId="1FC55FE8" w:rsidR="0010280E" w:rsidRPr="00840238" w:rsidRDefault="004B5933" w:rsidP="004E1763">
            <w:pPr>
              <w:spacing w:line="276" w:lineRule="auto"/>
              <w:rPr>
                <w:rFonts w:asciiTheme="minorHAnsi" w:hAnsiTheme="minorHAnsi"/>
                <w:bCs/>
                <w:color w:val="3C3C3C" w:themeColor="text1" w:themeShade="BF"/>
                <w:sz w:val="20"/>
                <w:szCs w:val="20"/>
              </w:rPr>
            </w:pPr>
            <w:r w:rsidRPr="00840238">
              <w:rPr>
                <w:rFonts w:asciiTheme="minorHAnsi" w:hAnsiTheme="minorHAnsi"/>
                <w:bCs/>
                <w:color w:val="3C3C3C" w:themeColor="text1" w:themeShade="BF"/>
                <w:sz w:val="20"/>
                <w:szCs w:val="20"/>
              </w:rPr>
              <w:t>-</w:t>
            </w:r>
          </w:p>
        </w:tc>
        <w:tc>
          <w:tcPr>
            <w:tcW w:w="1925" w:type="dxa"/>
            <w:tcBorders>
              <w:top w:val="single" w:sz="4" w:space="0" w:color="A6A6A6" w:themeColor="background1" w:themeShade="A6"/>
              <w:bottom w:val="single" w:sz="4" w:space="0" w:color="A6A6A6" w:themeColor="background1" w:themeShade="A6"/>
            </w:tcBorders>
          </w:tcPr>
          <w:p w14:paraId="11013552" w14:textId="4B3A8EE5" w:rsidR="0010280E" w:rsidRPr="00840238" w:rsidRDefault="00060DFF" w:rsidP="004E1763">
            <w:pPr>
              <w:spacing w:line="276" w:lineRule="auto"/>
              <w:rPr>
                <w:rFonts w:asciiTheme="minorHAnsi" w:hAnsiTheme="minorHAnsi"/>
                <w:bCs/>
                <w:color w:val="3C3C3C" w:themeColor="text1" w:themeShade="BF"/>
                <w:sz w:val="20"/>
                <w:szCs w:val="20"/>
              </w:rPr>
            </w:pPr>
            <w:r>
              <w:rPr>
                <w:rFonts w:asciiTheme="minorHAnsi" w:hAnsiTheme="minorHAnsi" w:cs="Arial"/>
                <w:color w:val="3C3C3C" w:themeColor="text1" w:themeShade="BF"/>
                <w:sz w:val="20"/>
                <w:szCs w:val="20"/>
              </w:rPr>
              <w:t>1</w:t>
            </w:r>
            <w:r w:rsidR="00007C4D">
              <w:rPr>
                <w:rFonts w:asciiTheme="minorHAnsi" w:hAnsiTheme="minorHAnsi" w:cs="Arial"/>
                <w:color w:val="3C3C3C" w:themeColor="text1" w:themeShade="BF"/>
                <w:sz w:val="20"/>
                <w:szCs w:val="20"/>
              </w:rPr>
              <w:t xml:space="preserve">7 </w:t>
            </w:r>
            <w:proofErr w:type="gramStart"/>
            <w:r w:rsidR="004B5933" w:rsidRPr="00840238">
              <w:rPr>
                <w:rFonts w:asciiTheme="minorHAnsi" w:hAnsiTheme="minorHAnsi"/>
                <w:bCs/>
                <w:color w:val="3C3C3C" w:themeColor="text1" w:themeShade="BF"/>
                <w:sz w:val="20"/>
                <w:szCs w:val="20"/>
              </w:rPr>
              <w:t>employ</w:t>
            </w:r>
            <w:r w:rsidR="007D21DC">
              <w:rPr>
                <w:rFonts w:asciiTheme="minorHAnsi" w:hAnsiTheme="minorHAnsi"/>
                <w:bCs/>
                <w:color w:val="3C3C3C" w:themeColor="text1" w:themeShade="BF"/>
                <w:sz w:val="20"/>
                <w:szCs w:val="20"/>
              </w:rPr>
              <w:t>m</w:t>
            </w:r>
            <w:r w:rsidR="004B5933" w:rsidRPr="00840238">
              <w:rPr>
                <w:rFonts w:asciiTheme="minorHAnsi" w:hAnsiTheme="minorHAnsi"/>
                <w:bCs/>
                <w:color w:val="3C3C3C" w:themeColor="text1" w:themeShade="BF"/>
                <w:sz w:val="20"/>
                <w:szCs w:val="20"/>
              </w:rPr>
              <w:t>e</w:t>
            </w:r>
            <w:r w:rsidR="007D21DC">
              <w:rPr>
                <w:rFonts w:asciiTheme="minorHAnsi" w:hAnsiTheme="minorHAnsi"/>
                <w:bCs/>
                <w:color w:val="3C3C3C" w:themeColor="text1" w:themeShade="BF"/>
                <w:sz w:val="20"/>
                <w:szCs w:val="20"/>
              </w:rPr>
              <w:t>nt</w:t>
            </w:r>
            <w:proofErr w:type="gramEnd"/>
            <w:r w:rsidR="007D21DC">
              <w:rPr>
                <w:rFonts w:asciiTheme="minorHAnsi" w:hAnsiTheme="minorHAnsi"/>
                <w:bCs/>
                <w:color w:val="3C3C3C" w:themeColor="text1" w:themeShade="BF"/>
                <w:sz w:val="20"/>
                <w:szCs w:val="20"/>
              </w:rPr>
              <w:t xml:space="preserve"> generated</w:t>
            </w:r>
            <w:r w:rsidR="006A158C" w:rsidRPr="00840238">
              <w:rPr>
                <w:rFonts w:asciiTheme="minorHAnsi" w:hAnsiTheme="minorHAnsi"/>
                <w:bCs/>
                <w:color w:val="3C3C3C" w:themeColor="text1" w:themeShade="BF"/>
                <w:sz w:val="20"/>
                <w:szCs w:val="20"/>
              </w:rPr>
              <w:t xml:space="preserve"> and </w:t>
            </w:r>
            <w:r w:rsidR="002F086D">
              <w:rPr>
                <w:rFonts w:asciiTheme="minorHAnsi" w:hAnsiTheme="minorHAnsi"/>
                <w:bCs/>
                <w:color w:val="3C3C3C" w:themeColor="text1" w:themeShade="BF"/>
                <w:sz w:val="20"/>
                <w:szCs w:val="20"/>
              </w:rPr>
              <w:t>9</w:t>
            </w:r>
            <w:r w:rsidR="002F086D" w:rsidRPr="00840238">
              <w:rPr>
                <w:rFonts w:asciiTheme="minorHAnsi" w:hAnsiTheme="minorHAnsi"/>
                <w:bCs/>
                <w:color w:val="3C3C3C" w:themeColor="text1" w:themeShade="BF"/>
                <w:sz w:val="20"/>
                <w:szCs w:val="20"/>
              </w:rPr>
              <w:t xml:space="preserve"> </w:t>
            </w:r>
            <w:r w:rsidR="006A158C" w:rsidRPr="00840238">
              <w:rPr>
                <w:rFonts w:asciiTheme="minorHAnsi" w:hAnsiTheme="minorHAnsi"/>
                <w:bCs/>
                <w:color w:val="3C3C3C" w:themeColor="text1" w:themeShade="BF"/>
                <w:sz w:val="20"/>
                <w:szCs w:val="20"/>
              </w:rPr>
              <w:t>trainings conducted</w:t>
            </w:r>
          </w:p>
        </w:tc>
        <w:tc>
          <w:tcPr>
            <w:tcW w:w="1925" w:type="dxa"/>
            <w:tcBorders>
              <w:top w:val="single" w:sz="4" w:space="0" w:color="A6A6A6" w:themeColor="background1" w:themeShade="A6"/>
              <w:bottom w:val="single" w:sz="4" w:space="0" w:color="A6A6A6" w:themeColor="background1" w:themeShade="A6"/>
            </w:tcBorders>
          </w:tcPr>
          <w:p w14:paraId="76674DC6" w14:textId="2088C6BA" w:rsidR="0010280E" w:rsidRPr="00840238" w:rsidRDefault="00060DFF" w:rsidP="004E1763">
            <w:pPr>
              <w:spacing w:line="276" w:lineRule="auto"/>
              <w:rPr>
                <w:rFonts w:asciiTheme="minorHAnsi" w:hAnsiTheme="minorHAnsi"/>
                <w:bCs/>
                <w:color w:val="3C3C3C" w:themeColor="text1" w:themeShade="BF"/>
                <w:sz w:val="20"/>
                <w:szCs w:val="20"/>
              </w:rPr>
            </w:pPr>
            <w:r>
              <w:rPr>
                <w:rFonts w:asciiTheme="minorHAnsi" w:hAnsiTheme="minorHAnsi"/>
                <w:bCs/>
                <w:color w:val="3C3C3C" w:themeColor="text1" w:themeShade="BF"/>
                <w:sz w:val="20"/>
                <w:szCs w:val="20"/>
              </w:rPr>
              <w:t>1</w:t>
            </w:r>
            <w:r w:rsidR="00007C4D">
              <w:rPr>
                <w:rFonts w:asciiTheme="minorHAnsi" w:hAnsiTheme="minorHAnsi"/>
                <w:bCs/>
                <w:color w:val="3C3C3C" w:themeColor="text1" w:themeShade="BF"/>
                <w:sz w:val="20"/>
                <w:szCs w:val="20"/>
              </w:rPr>
              <w:t>7</w:t>
            </w:r>
            <w:r w:rsidR="004B5933" w:rsidRPr="00840238">
              <w:rPr>
                <w:rFonts w:asciiTheme="minorHAnsi" w:hAnsiTheme="minorHAnsi"/>
                <w:bCs/>
                <w:color w:val="3C3C3C" w:themeColor="text1" w:themeShade="BF"/>
                <w:sz w:val="20"/>
                <w:szCs w:val="20"/>
              </w:rPr>
              <w:t xml:space="preserve"> </w:t>
            </w:r>
            <w:proofErr w:type="gramStart"/>
            <w:r w:rsidR="007D21DC">
              <w:rPr>
                <w:rFonts w:asciiTheme="minorHAnsi" w:hAnsiTheme="minorHAnsi"/>
                <w:bCs/>
                <w:color w:val="3C3C3C" w:themeColor="text1" w:themeShade="BF"/>
                <w:sz w:val="20"/>
                <w:szCs w:val="20"/>
              </w:rPr>
              <w:t>employment</w:t>
            </w:r>
            <w:proofErr w:type="gramEnd"/>
            <w:r w:rsidR="007D21DC">
              <w:rPr>
                <w:rFonts w:asciiTheme="minorHAnsi" w:hAnsiTheme="minorHAnsi"/>
                <w:bCs/>
                <w:color w:val="3C3C3C" w:themeColor="text1" w:themeShade="BF"/>
                <w:sz w:val="20"/>
                <w:szCs w:val="20"/>
              </w:rPr>
              <w:t xml:space="preserve"> generated</w:t>
            </w:r>
            <w:r w:rsidR="006A158C" w:rsidRPr="00840238">
              <w:rPr>
                <w:rFonts w:asciiTheme="minorHAnsi" w:hAnsiTheme="minorHAnsi"/>
                <w:bCs/>
                <w:color w:val="3C3C3C" w:themeColor="text1" w:themeShade="BF"/>
                <w:sz w:val="20"/>
                <w:szCs w:val="20"/>
              </w:rPr>
              <w:t xml:space="preserve"> and </w:t>
            </w:r>
            <w:r w:rsidR="002F086D">
              <w:rPr>
                <w:rFonts w:asciiTheme="minorHAnsi" w:hAnsiTheme="minorHAnsi"/>
                <w:bCs/>
                <w:color w:val="3C3C3C" w:themeColor="text1" w:themeShade="BF"/>
                <w:sz w:val="20"/>
                <w:szCs w:val="20"/>
              </w:rPr>
              <w:t>9</w:t>
            </w:r>
            <w:r w:rsidR="002F086D" w:rsidRPr="00840238">
              <w:rPr>
                <w:rFonts w:asciiTheme="minorHAnsi" w:hAnsiTheme="minorHAnsi"/>
                <w:bCs/>
                <w:color w:val="3C3C3C" w:themeColor="text1" w:themeShade="BF"/>
                <w:sz w:val="20"/>
                <w:szCs w:val="20"/>
              </w:rPr>
              <w:t xml:space="preserve"> </w:t>
            </w:r>
            <w:r w:rsidR="006A158C" w:rsidRPr="00840238">
              <w:rPr>
                <w:rFonts w:asciiTheme="minorHAnsi" w:hAnsiTheme="minorHAnsi"/>
                <w:bCs/>
                <w:color w:val="3C3C3C" w:themeColor="text1" w:themeShade="BF"/>
                <w:sz w:val="20"/>
                <w:szCs w:val="20"/>
              </w:rPr>
              <w:t>trainings</w:t>
            </w:r>
            <w:r w:rsidR="00853E18">
              <w:rPr>
                <w:rFonts w:asciiTheme="minorHAnsi" w:hAnsiTheme="minorHAnsi"/>
                <w:bCs/>
                <w:color w:val="3C3C3C" w:themeColor="text1" w:themeShade="BF"/>
                <w:sz w:val="20"/>
                <w:szCs w:val="20"/>
              </w:rPr>
              <w:t xml:space="preserve"> </w:t>
            </w:r>
            <w:r w:rsidR="006A158C" w:rsidRPr="00840238">
              <w:rPr>
                <w:rFonts w:asciiTheme="minorHAnsi" w:hAnsiTheme="minorHAnsi"/>
                <w:bCs/>
                <w:color w:val="3C3C3C" w:themeColor="text1" w:themeShade="BF"/>
                <w:sz w:val="20"/>
                <w:szCs w:val="20"/>
              </w:rPr>
              <w:t>conducted</w:t>
            </w:r>
          </w:p>
        </w:tc>
      </w:tr>
    </w:tbl>
    <w:p w14:paraId="7B9A4CD8" w14:textId="77777777" w:rsidR="0010280E" w:rsidRPr="006E4BDF" w:rsidRDefault="0010280E" w:rsidP="0010280E">
      <w:pPr>
        <w:pStyle w:val="Heading5"/>
      </w:pPr>
      <w:bookmarkStart w:id="74" w:name="_Toc40962786"/>
      <w:r>
        <w:t xml:space="preserve">E.5. </w:t>
      </w:r>
      <w:r w:rsidRPr="00241108">
        <w:t xml:space="preserve">Comparison of actual </w:t>
      </w:r>
      <w:r w:rsidRPr="002669DA">
        <w:t xml:space="preserve">SDG Impacts </w:t>
      </w:r>
      <w:r w:rsidRPr="00241108">
        <w:t>with estimates in approved PDD</w:t>
      </w:r>
      <w:bookmarkEnd w:id="74"/>
      <w:r>
        <w:t xml:space="preserve"> </w:t>
      </w: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372"/>
        <w:gridCol w:w="77"/>
        <w:gridCol w:w="4661"/>
        <w:gridCol w:w="4522"/>
      </w:tblGrid>
      <w:tr w:rsidR="00FF29CB" w:rsidRPr="001673A1" w14:paraId="64E5EC6F" w14:textId="77777777" w:rsidTr="00544A00">
        <w:trPr>
          <w:cnfStyle w:val="100000000000" w:firstRow="1" w:lastRow="0" w:firstColumn="0" w:lastColumn="0" w:oddVBand="0" w:evenVBand="0" w:oddHBand="0" w:evenHBand="0" w:firstRowFirstColumn="0" w:firstRowLastColumn="0" w:lastRowFirstColumn="0" w:lastRowLastColumn="0"/>
          <w:trHeight w:val="658"/>
        </w:trPr>
        <w:tc>
          <w:tcPr>
            <w:tcW w:w="196" w:type="pct"/>
            <w:vAlign w:val="top"/>
          </w:tcPr>
          <w:p w14:paraId="6982EF6E" w14:textId="77777777" w:rsidR="00FF29CB" w:rsidRPr="00840238" w:rsidDel="00B62773" w:rsidRDefault="00FF29CB" w:rsidP="00D06E4B">
            <w:pPr>
              <w:rPr>
                <w:color w:val="FFFFFF" w:themeColor="background1"/>
                <w:sz w:val="20"/>
                <w:szCs w:val="20"/>
              </w:rPr>
            </w:pPr>
            <w:r w:rsidRPr="00840238">
              <w:rPr>
                <w:color w:val="FFFFFF" w:themeColor="background1"/>
                <w:sz w:val="20"/>
                <w:szCs w:val="20"/>
              </w:rPr>
              <w:t>SDG</w:t>
            </w:r>
          </w:p>
        </w:tc>
        <w:tc>
          <w:tcPr>
            <w:tcW w:w="32" w:type="pct"/>
          </w:tcPr>
          <w:p w14:paraId="4C818331" w14:textId="77777777" w:rsidR="00FF29CB" w:rsidRPr="00FF29CB" w:rsidRDefault="00FF29CB" w:rsidP="00D06E4B">
            <w:pPr>
              <w:spacing w:line="276" w:lineRule="auto"/>
              <w:ind w:left="83" w:right="823"/>
              <w:rPr>
                <w:rFonts w:asciiTheme="minorHAnsi" w:hAnsiTheme="minorHAnsi"/>
                <w:bCs/>
                <w:color w:val="FFFFFF" w:themeColor="background1"/>
                <w:sz w:val="20"/>
                <w:szCs w:val="20"/>
              </w:rPr>
            </w:pPr>
          </w:p>
        </w:tc>
        <w:tc>
          <w:tcPr>
            <w:tcW w:w="2422" w:type="pct"/>
          </w:tcPr>
          <w:p w14:paraId="5F283DA1" w14:textId="5B6F00E0" w:rsidR="00FF29CB" w:rsidRPr="006331B7" w:rsidRDefault="00FF29CB" w:rsidP="00D06E4B">
            <w:pPr>
              <w:spacing w:line="276" w:lineRule="auto"/>
              <w:ind w:left="83" w:right="823"/>
              <w:rPr>
                <w:rFonts w:asciiTheme="minorHAnsi" w:hAnsiTheme="minorHAnsi"/>
                <w:bCs/>
                <w:color w:val="FFFFFF" w:themeColor="background1"/>
                <w:sz w:val="20"/>
                <w:szCs w:val="20"/>
              </w:rPr>
            </w:pPr>
            <w:r w:rsidRPr="00840238">
              <w:rPr>
                <w:rFonts w:asciiTheme="minorHAnsi" w:hAnsiTheme="minorHAnsi"/>
                <w:bCs/>
                <w:color w:val="FFFFFF" w:themeColor="background1"/>
                <w:sz w:val="20"/>
                <w:szCs w:val="20"/>
              </w:rPr>
              <w:t xml:space="preserve">Values </w:t>
            </w:r>
            <w:r w:rsidRPr="00840238">
              <w:rPr>
                <w:rFonts w:asciiTheme="minorHAnsi" w:eastAsia="MS Mincho" w:hAnsiTheme="minorHAnsi"/>
                <w:bCs/>
                <w:color w:val="FFFFFF" w:themeColor="background1"/>
                <w:sz w:val="20"/>
                <w:szCs w:val="20"/>
              </w:rPr>
              <w:t>estimated</w:t>
            </w:r>
            <w:r w:rsidRPr="00840238">
              <w:rPr>
                <w:rFonts w:asciiTheme="minorHAnsi" w:hAnsiTheme="minorHAnsi"/>
                <w:bCs/>
                <w:color w:val="FFFFFF" w:themeColor="background1"/>
                <w:sz w:val="20"/>
                <w:szCs w:val="20"/>
              </w:rPr>
              <w:t xml:space="preserve"> in ex ante calculation of approved </w:t>
            </w:r>
            <w:r w:rsidRPr="00840238">
              <w:rPr>
                <w:rFonts w:asciiTheme="minorHAnsi" w:eastAsia="MS Mincho" w:hAnsiTheme="minorHAnsi"/>
                <w:bCs/>
                <w:color w:val="FFFFFF" w:themeColor="background1"/>
                <w:sz w:val="20"/>
                <w:szCs w:val="20"/>
              </w:rPr>
              <w:t xml:space="preserve">PDD </w:t>
            </w:r>
            <w:r w:rsidRPr="00840238">
              <w:rPr>
                <w:rFonts w:asciiTheme="minorHAnsi" w:eastAsia="MS Mincho" w:hAnsiTheme="minorHAnsi"/>
                <w:bCs/>
                <w:color w:val="FFFFFF" w:themeColor="background1"/>
                <w:sz w:val="20"/>
                <w:szCs w:val="20"/>
              </w:rPr>
              <w:br/>
              <w:t>for this monitoring period</w:t>
            </w:r>
          </w:p>
        </w:tc>
        <w:tc>
          <w:tcPr>
            <w:tcW w:w="2351" w:type="pct"/>
            <w:vAlign w:val="top"/>
          </w:tcPr>
          <w:p w14:paraId="25D12E32" w14:textId="77777777" w:rsidR="00FF29CB" w:rsidRPr="006331B7" w:rsidRDefault="00FF29CB" w:rsidP="00D06E4B">
            <w:pPr>
              <w:spacing w:line="276" w:lineRule="auto"/>
              <w:rPr>
                <w:rFonts w:asciiTheme="minorHAnsi" w:hAnsiTheme="minorHAnsi"/>
                <w:bCs/>
                <w:color w:val="FFFFFF" w:themeColor="background1"/>
                <w:sz w:val="20"/>
                <w:szCs w:val="20"/>
              </w:rPr>
            </w:pPr>
            <w:r w:rsidRPr="00840238">
              <w:rPr>
                <w:rFonts w:asciiTheme="minorHAnsi" w:hAnsiTheme="minorHAnsi"/>
                <w:bCs/>
                <w:color w:val="FFFFFF" w:themeColor="background1"/>
                <w:sz w:val="20"/>
                <w:szCs w:val="20"/>
              </w:rPr>
              <w:t>Actual values</w:t>
            </w:r>
            <w:r w:rsidRPr="00840238">
              <w:rPr>
                <w:rStyle w:val="FootnoteReference"/>
                <w:rFonts w:asciiTheme="minorHAnsi" w:hAnsiTheme="minorHAnsi"/>
                <w:bCs/>
                <w:color w:val="FFFFFF" w:themeColor="background1"/>
                <w:sz w:val="20"/>
                <w:szCs w:val="20"/>
              </w:rPr>
              <w:footnoteReference w:id="19"/>
            </w:r>
            <w:r w:rsidRPr="00840238">
              <w:rPr>
                <w:rFonts w:asciiTheme="minorHAnsi" w:hAnsiTheme="minorHAnsi"/>
                <w:bCs/>
                <w:color w:val="FFFFFF" w:themeColor="background1"/>
                <w:sz w:val="20"/>
                <w:szCs w:val="20"/>
              </w:rPr>
              <w:t xml:space="preserve"> </w:t>
            </w:r>
            <w:r w:rsidRPr="00840238">
              <w:rPr>
                <w:rFonts w:asciiTheme="minorHAnsi" w:eastAsia="MS Mincho" w:hAnsiTheme="minorHAnsi"/>
                <w:bCs/>
                <w:color w:val="FFFFFF" w:themeColor="background1"/>
                <w:sz w:val="20"/>
                <w:szCs w:val="20"/>
              </w:rPr>
              <w:t>achieved</w:t>
            </w:r>
            <w:r w:rsidRPr="00840238">
              <w:rPr>
                <w:rFonts w:asciiTheme="minorHAnsi" w:hAnsiTheme="minorHAnsi"/>
                <w:bCs/>
                <w:color w:val="FFFFFF" w:themeColor="background1"/>
                <w:sz w:val="20"/>
                <w:szCs w:val="20"/>
              </w:rPr>
              <w:t xml:space="preserve"> during th</w:t>
            </w:r>
            <w:r w:rsidRPr="00840238">
              <w:rPr>
                <w:rFonts w:asciiTheme="minorHAnsi" w:eastAsia="MS Mincho" w:hAnsiTheme="minorHAnsi"/>
                <w:bCs/>
                <w:color w:val="FFFFFF" w:themeColor="background1"/>
                <w:sz w:val="20"/>
                <w:szCs w:val="20"/>
              </w:rPr>
              <w:t>is</w:t>
            </w:r>
            <w:r w:rsidRPr="00840238">
              <w:rPr>
                <w:rFonts w:asciiTheme="minorHAnsi" w:hAnsiTheme="minorHAnsi"/>
                <w:bCs/>
                <w:color w:val="FFFFFF" w:themeColor="background1"/>
                <w:sz w:val="20"/>
                <w:szCs w:val="20"/>
              </w:rPr>
              <w:t xml:space="preserve"> monitoring period</w:t>
            </w:r>
          </w:p>
        </w:tc>
      </w:tr>
      <w:tr w:rsidR="00FF29CB" w:rsidRPr="001673A1" w14:paraId="4EEF3F34" w14:textId="77777777" w:rsidTr="00544A00">
        <w:trPr>
          <w:trHeight w:val="494"/>
        </w:trPr>
        <w:tc>
          <w:tcPr>
            <w:tcW w:w="196" w:type="pct"/>
          </w:tcPr>
          <w:p w14:paraId="63AC47F9" w14:textId="77777777" w:rsidR="00FF29CB" w:rsidRPr="00840238" w:rsidRDefault="00FF29CB" w:rsidP="004B5933">
            <w:pPr>
              <w:rPr>
                <w:sz w:val="20"/>
                <w:szCs w:val="20"/>
              </w:rPr>
            </w:pPr>
            <w:r w:rsidRPr="00840238">
              <w:rPr>
                <w:sz w:val="20"/>
                <w:szCs w:val="20"/>
              </w:rPr>
              <w:t>13</w:t>
            </w:r>
          </w:p>
        </w:tc>
        <w:tc>
          <w:tcPr>
            <w:tcW w:w="32" w:type="pct"/>
          </w:tcPr>
          <w:p w14:paraId="5E5E7F48" w14:textId="77777777" w:rsidR="00FF29CB" w:rsidRPr="00FF29CB" w:rsidRDefault="00FF29CB" w:rsidP="004B5933">
            <w:pPr>
              <w:rPr>
                <w:sz w:val="20"/>
                <w:szCs w:val="20"/>
              </w:rPr>
            </w:pPr>
          </w:p>
        </w:tc>
        <w:tc>
          <w:tcPr>
            <w:tcW w:w="2422" w:type="pct"/>
            <w:vAlign w:val="top"/>
          </w:tcPr>
          <w:p w14:paraId="6351F9A4" w14:textId="3A3C97C0" w:rsidR="00FF29CB" w:rsidRPr="006331B7" w:rsidRDefault="00891A8D" w:rsidP="004B5933">
            <w:pPr>
              <w:rPr>
                <w:rFonts w:ascii="Avenir Book" w:hAnsi="Avenir Book"/>
                <w:b/>
                <w:sz w:val="20"/>
                <w:szCs w:val="20"/>
              </w:rPr>
            </w:pPr>
            <w:r>
              <w:rPr>
                <w:sz w:val="20"/>
                <w:szCs w:val="20"/>
              </w:rPr>
              <w:t>246,348</w:t>
            </w:r>
            <w:r w:rsidRPr="00840238">
              <w:rPr>
                <w:sz w:val="20"/>
                <w:szCs w:val="20"/>
              </w:rPr>
              <w:t xml:space="preserve"> </w:t>
            </w:r>
            <w:r w:rsidR="00FF29CB" w:rsidRPr="00840238">
              <w:rPr>
                <w:sz w:val="20"/>
                <w:szCs w:val="20"/>
              </w:rPr>
              <w:t>tCO</w:t>
            </w:r>
            <w:r w:rsidR="00FF29CB" w:rsidRPr="00840238">
              <w:rPr>
                <w:sz w:val="20"/>
                <w:szCs w:val="20"/>
                <w:vertAlign w:val="subscript"/>
              </w:rPr>
              <w:t>2</w:t>
            </w:r>
            <w:r w:rsidR="00FF29CB" w:rsidRPr="00840238">
              <w:rPr>
                <w:sz w:val="20"/>
                <w:szCs w:val="20"/>
              </w:rPr>
              <w:t>e</w:t>
            </w:r>
          </w:p>
        </w:tc>
        <w:tc>
          <w:tcPr>
            <w:tcW w:w="2351" w:type="pct"/>
            <w:vAlign w:val="top"/>
          </w:tcPr>
          <w:p w14:paraId="5AE2EEC7" w14:textId="29556DC4" w:rsidR="00FF29CB" w:rsidRPr="006331B7" w:rsidRDefault="00891A8D" w:rsidP="004B5933">
            <w:pPr>
              <w:rPr>
                <w:rFonts w:ascii="Avenir Book" w:hAnsi="Avenir Book"/>
                <w:b/>
                <w:sz w:val="20"/>
                <w:szCs w:val="20"/>
              </w:rPr>
            </w:pPr>
            <w:r>
              <w:rPr>
                <w:sz w:val="20"/>
                <w:szCs w:val="20"/>
              </w:rPr>
              <w:t>246,34</w:t>
            </w:r>
            <w:r w:rsidR="00714AF8">
              <w:rPr>
                <w:sz w:val="20"/>
                <w:szCs w:val="20"/>
              </w:rPr>
              <w:t>7</w:t>
            </w:r>
            <w:r w:rsidR="00FF29CB" w:rsidRPr="00840238">
              <w:rPr>
                <w:sz w:val="20"/>
                <w:szCs w:val="20"/>
              </w:rPr>
              <w:t xml:space="preserve"> tCO</w:t>
            </w:r>
            <w:r w:rsidR="00FF29CB" w:rsidRPr="00840238">
              <w:rPr>
                <w:sz w:val="20"/>
                <w:szCs w:val="20"/>
                <w:vertAlign w:val="subscript"/>
              </w:rPr>
              <w:t>2</w:t>
            </w:r>
            <w:r w:rsidR="00FF29CB" w:rsidRPr="00840238">
              <w:rPr>
                <w:sz w:val="20"/>
                <w:szCs w:val="20"/>
              </w:rPr>
              <w:t>e</w:t>
            </w:r>
          </w:p>
        </w:tc>
      </w:tr>
      <w:tr w:rsidR="00FF29CB" w:rsidRPr="001673A1" w14:paraId="595145A0" w14:textId="77777777" w:rsidTr="00544A00">
        <w:trPr>
          <w:trHeight w:val="494"/>
        </w:trPr>
        <w:tc>
          <w:tcPr>
            <w:tcW w:w="196" w:type="pct"/>
            <w:tcBorders>
              <w:bottom w:val="single" w:sz="4" w:space="0" w:color="A6A6A6" w:themeColor="background1" w:themeShade="A6"/>
            </w:tcBorders>
          </w:tcPr>
          <w:p w14:paraId="4B5891D8" w14:textId="3EA640F2" w:rsidR="00FF29CB" w:rsidRPr="00840238" w:rsidDel="00B62773" w:rsidRDefault="00FF29CB" w:rsidP="004B5933">
            <w:pPr>
              <w:rPr>
                <w:sz w:val="20"/>
                <w:szCs w:val="20"/>
              </w:rPr>
            </w:pPr>
            <w:r w:rsidRPr="00840238">
              <w:rPr>
                <w:sz w:val="20"/>
                <w:szCs w:val="20"/>
              </w:rPr>
              <w:t>7</w:t>
            </w:r>
          </w:p>
        </w:tc>
        <w:tc>
          <w:tcPr>
            <w:tcW w:w="32" w:type="pct"/>
            <w:tcBorders>
              <w:bottom w:val="single" w:sz="4" w:space="0" w:color="A6A6A6" w:themeColor="background1" w:themeShade="A6"/>
            </w:tcBorders>
          </w:tcPr>
          <w:p w14:paraId="14291CB4" w14:textId="77777777" w:rsidR="00FF29CB" w:rsidRPr="00FF29CB" w:rsidRDefault="00FF29CB" w:rsidP="004B5933">
            <w:pPr>
              <w:rPr>
                <w:sz w:val="20"/>
                <w:szCs w:val="20"/>
              </w:rPr>
            </w:pPr>
          </w:p>
        </w:tc>
        <w:tc>
          <w:tcPr>
            <w:tcW w:w="2422" w:type="pct"/>
            <w:tcBorders>
              <w:bottom w:val="single" w:sz="4" w:space="0" w:color="A6A6A6" w:themeColor="background1" w:themeShade="A6"/>
            </w:tcBorders>
            <w:vAlign w:val="top"/>
          </w:tcPr>
          <w:p w14:paraId="1FDFF126" w14:textId="4D60D138" w:rsidR="00FF29CB" w:rsidRPr="006331B7" w:rsidRDefault="00FF29CB" w:rsidP="004B5933">
            <w:pPr>
              <w:rPr>
                <w:rFonts w:ascii="Avenir Book" w:hAnsi="Avenir Book"/>
                <w:b/>
                <w:sz w:val="20"/>
                <w:szCs w:val="20"/>
              </w:rPr>
            </w:pPr>
            <w:r w:rsidRPr="00840238">
              <w:rPr>
                <w:sz w:val="20"/>
                <w:szCs w:val="20"/>
              </w:rPr>
              <w:t>63,</w:t>
            </w:r>
            <w:r w:rsidR="00891A8D">
              <w:rPr>
                <w:sz w:val="20"/>
                <w:szCs w:val="20"/>
              </w:rPr>
              <w:t>513</w:t>
            </w:r>
            <w:r w:rsidR="00891A8D" w:rsidRPr="00840238">
              <w:rPr>
                <w:sz w:val="20"/>
                <w:szCs w:val="20"/>
              </w:rPr>
              <w:t xml:space="preserve"> </w:t>
            </w:r>
            <w:r w:rsidRPr="00840238">
              <w:rPr>
                <w:sz w:val="20"/>
                <w:szCs w:val="20"/>
              </w:rPr>
              <w:t>MWh</w:t>
            </w:r>
          </w:p>
        </w:tc>
        <w:tc>
          <w:tcPr>
            <w:tcW w:w="2351" w:type="pct"/>
            <w:tcBorders>
              <w:bottom w:val="single" w:sz="4" w:space="0" w:color="A6A6A6" w:themeColor="background1" w:themeShade="A6"/>
            </w:tcBorders>
            <w:vAlign w:val="top"/>
          </w:tcPr>
          <w:p w14:paraId="6D3304EF" w14:textId="78B94A9D" w:rsidR="00FF29CB" w:rsidRPr="006331B7" w:rsidRDefault="00FC1ABA" w:rsidP="004B5933">
            <w:pPr>
              <w:rPr>
                <w:rFonts w:ascii="Avenir Book" w:hAnsi="Avenir Book"/>
                <w:b/>
                <w:sz w:val="20"/>
                <w:szCs w:val="20"/>
              </w:rPr>
            </w:pPr>
            <w:r w:rsidRPr="00840238">
              <w:rPr>
                <w:rFonts w:asciiTheme="minorHAnsi" w:hAnsiTheme="minorHAnsi"/>
                <w:color w:val="3C3C3C" w:themeColor="text1" w:themeShade="BF"/>
                <w:sz w:val="20"/>
                <w:szCs w:val="20"/>
              </w:rPr>
              <w:t>1</w:t>
            </w:r>
            <w:r>
              <w:rPr>
                <w:rFonts w:asciiTheme="minorHAnsi" w:hAnsiTheme="minorHAnsi"/>
                <w:color w:val="3C3C3C" w:themeColor="text1" w:themeShade="BF"/>
                <w:sz w:val="20"/>
                <w:szCs w:val="20"/>
              </w:rPr>
              <w:t>17,063.41</w:t>
            </w:r>
            <w:r w:rsidRPr="00840238">
              <w:rPr>
                <w:rFonts w:asciiTheme="minorHAnsi" w:hAnsiTheme="minorHAnsi"/>
                <w:color w:val="3C3C3C" w:themeColor="text1" w:themeShade="BF"/>
                <w:sz w:val="20"/>
                <w:szCs w:val="20"/>
              </w:rPr>
              <w:t xml:space="preserve"> </w:t>
            </w:r>
            <w:r w:rsidR="00FF29CB" w:rsidRPr="00840238">
              <w:rPr>
                <w:sz w:val="20"/>
                <w:szCs w:val="20"/>
              </w:rPr>
              <w:t>MWh</w:t>
            </w:r>
          </w:p>
        </w:tc>
      </w:tr>
      <w:tr w:rsidR="00FF29CB" w:rsidRPr="001673A1" w14:paraId="43268591" w14:textId="77777777" w:rsidTr="00544A00">
        <w:trPr>
          <w:trHeight w:val="494"/>
        </w:trPr>
        <w:tc>
          <w:tcPr>
            <w:tcW w:w="196" w:type="pct"/>
            <w:tcBorders>
              <w:top w:val="single" w:sz="4" w:space="0" w:color="A6A6A6" w:themeColor="background1" w:themeShade="A6"/>
              <w:bottom w:val="single" w:sz="4" w:space="0" w:color="A6A6A6" w:themeColor="background1" w:themeShade="A6"/>
            </w:tcBorders>
          </w:tcPr>
          <w:p w14:paraId="1DE8EE42" w14:textId="70A50E7C" w:rsidR="00FF29CB" w:rsidRPr="00840238" w:rsidDel="00B62773" w:rsidRDefault="00FF29CB" w:rsidP="004B5933">
            <w:pPr>
              <w:rPr>
                <w:sz w:val="20"/>
                <w:szCs w:val="20"/>
              </w:rPr>
            </w:pPr>
            <w:r w:rsidRPr="00840238">
              <w:rPr>
                <w:sz w:val="20"/>
                <w:szCs w:val="20"/>
              </w:rPr>
              <w:t>8</w:t>
            </w:r>
          </w:p>
        </w:tc>
        <w:tc>
          <w:tcPr>
            <w:tcW w:w="32" w:type="pct"/>
            <w:tcBorders>
              <w:top w:val="single" w:sz="4" w:space="0" w:color="A6A6A6" w:themeColor="background1" w:themeShade="A6"/>
              <w:bottom w:val="single" w:sz="4" w:space="0" w:color="A6A6A6" w:themeColor="background1" w:themeShade="A6"/>
            </w:tcBorders>
          </w:tcPr>
          <w:p w14:paraId="72345EBA" w14:textId="77777777" w:rsidR="00FF29CB" w:rsidRPr="006331B7" w:rsidRDefault="00FF29CB" w:rsidP="004B5933">
            <w:pPr>
              <w:rPr>
                <w:rFonts w:ascii="Avenir Book" w:hAnsi="Avenir Book"/>
                <w:b/>
                <w:sz w:val="20"/>
                <w:szCs w:val="20"/>
              </w:rPr>
            </w:pPr>
          </w:p>
        </w:tc>
        <w:tc>
          <w:tcPr>
            <w:tcW w:w="2422" w:type="pct"/>
            <w:tcBorders>
              <w:top w:val="single" w:sz="4" w:space="0" w:color="A6A6A6" w:themeColor="background1" w:themeShade="A6"/>
              <w:bottom w:val="single" w:sz="4" w:space="0" w:color="A6A6A6" w:themeColor="background1" w:themeShade="A6"/>
            </w:tcBorders>
          </w:tcPr>
          <w:p w14:paraId="0C09195F" w14:textId="18AFA602" w:rsidR="00FF29CB" w:rsidRPr="00E84B81" w:rsidRDefault="00A907C6" w:rsidP="004B5933">
            <w:pPr>
              <w:rPr>
                <w:bCs/>
                <w:sz w:val="20"/>
                <w:szCs w:val="20"/>
              </w:rPr>
            </w:pPr>
            <w:r>
              <w:rPr>
                <w:bCs/>
                <w:sz w:val="20"/>
                <w:szCs w:val="20"/>
              </w:rPr>
              <w:t>E</w:t>
            </w:r>
            <w:r w:rsidRPr="00E84B81">
              <w:rPr>
                <w:bCs/>
                <w:sz w:val="20"/>
                <w:szCs w:val="20"/>
              </w:rPr>
              <w:t>mployment to at least 10 people and minimum 1 training per year</w:t>
            </w:r>
          </w:p>
        </w:tc>
        <w:tc>
          <w:tcPr>
            <w:tcW w:w="2351" w:type="pct"/>
            <w:tcBorders>
              <w:top w:val="single" w:sz="4" w:space="0" w:color="A6A6A6" w:themeColor="background1" w:themeShade="A6"/>
              <w:bottom w:val="single" w:sz="4" w:space="0" w:color="A6A6A6" w:themeColor="background1" w:themeShade="A6"/>
            </w:tcBorders>
            <w:vAlign w:val="top"/>
          </w:tcPr>
          <w:p w14:paraId="541EF840" w14:textId="16472318" w:rsidR="00FF29CB" w:rsidRPr="006331B7" w:rsidRDefault="00060DFF" w:rsidP="004B5933">
            <w:pPr>
              <w:rPr>
                <w:rFonts w:ascii="Avenir Book" w:hAnsi="Avenir Book"/>
                <w:b/>
                <w:sz w:val="20"/>
                <w:szCs w:val="20"/>
              </w:rPr>
            </w:pPr>
            <w:r>
              <w:rPr>
                <w:rFonts w:asciiTheme="minorHAnsi" w:hAnsiTheme="minorHAnsi" w:cs="Arial"/>
                <w:color w:val="3C3C3C" w:themeColor="text1" w:themeShade="BF"/>
                <w:sz w:val="20"/>
                <w:szCs w:val="20"/>
              </w:rPr>
              <w:t>1</w:t>
            </w:r>
            <w:r w:rsidR="00007C4D">
              <w:rPr>
                <w:rFonts w:asciiTheme="minorHAnsi" w:hAnsiTheme="minorHAnsi" w:cs="Arial"/>
                <w:color w:val="3C3C3C" w:themeColor="text1" w:themeShade="BF"/>
                <w:sz w:val="20"/>
                <w:szCs w:val="20"/>
              </w:rPr>
              <w:t>7</w:t>
            </w:r>
            <w:r w:rsidR="00FF29CB" w:rsidRPr="00840238">
              <w:rPr>
                <w:sz w:val="20"/>
                <w:szCs w:val="20"/>
              </w:rPr>
              <w:t xml:space="preserve"> </w:t>
            </w:r>
            <w:proofErr w:type="gramStart"/>
            <w:r w:rsidR="00FF29CB" w:rsidRPr="00840238">
              <w:rPr>
                <w:sz w:val="20"/>
                <w:szCs w:val="20"/>
              </w:rPr>
              <w:t>employ</w:t>
            </w:r>
            <w:r w:rsidR="00853E18">
              <w:rPr>
                <w:sz w:val="20"/>
                <w:szCs w:val="20"/>
              </w:rPr>
              <w:t>m</w:t>
            </w:r>
            <w:r w:rsidR="00FF29CB" w:rsidRPr="00840238">
              <w:rPr>
                <w:sz w:val="20"/>
                <w:szCs w:val="20"/>
              </w:rPr>
              <w:t>e</w:t>
            </w:r>
            <w:r w:rsidR="00853E18">
              <w:rPr>
                <w:sz w:val="20"/>
                <w:szCs w:val="20"/>
              </w:rPr>
              <w:t>nt</w:t>
            </w:r>
            <w:proofErr w:type="gramEnd"/>
            <w:r w:rsidR="00853E18">
              <w:rPr>
                <w:sz w:val="20"/>
                <w:szCs w:val="20"/>
              </w:rPr>
              <w:t xml:space="preserve"> generated</w:t>
            </w:r>
            <w:r w:rsidR="00FF29CB" w:rsidRPr="00840238">
              <w:rPr>
                <w:sz w:val="20"/>
                <w:szCs w:val="20"/>
              </w:rPr>
              <w:t xml:space="preserve"> and </w:t>
            </w:r>
            <w:r w:rsidR="002F086D">
              <w:rPr>
                <w:sz w:val="20"/>
                <w:szCs w:val="20"/>
              </w:rPr>
              <w:t>9</w:t>
            </w:r>
            <w:r w:rsidR="002F086D" w:rsidRPr="00840238">
              <w:rPr>
                <w:sz w:val="20"/>
                <w:szCs w:val="20"/>
              </w:rPr>
              <w:t xml:space="preserve"> </w:t>
            </w:r>
            <w:r w:rsidR="00FF29CB" w:rsidRPr="00840238">
              <w:rPr>
                <w:sz w:val="20"/>
                <w:szCs w:val="20"/>
              </w:rPr>
              <w:t>trainings conducted</w:t>
            </w:r>
          </w:p>
        </w:tc>
      </w:tr>
    </w:tbl>
    <w:p w14:paraId="37DEEF1B" w14:textId="77777777" w:rsidR="0010280E" w:rsidRDefault="0010280E" w:rsidP="0010280E">
      <w:pPr>
        <w:rPr>
          <w:rFonts w:ascii="Avenir Book" w:eastAsia="MS Mincho" w:hAnsi="Avenir Book" w:cs="Arial"/>
          <w:b/>
        </w:rPr>
      </w:pPr>
    </w:p>
    <w:p w14:paraId="7E87BA11" w14:textId="77777777" w:rsidR="0010280E" w:rsidRPr="002669DA" w:rsidRDefault="0010280E" w:rsidP="0010280E">
      <w:bookmarkStart w:id="75" w:name="_Ref4665389"/>
      <w:r>
        <w:t xml:space="preserve">E.5.1. </w:t>
      </w:r>
      <w:r w:rsidRPr="002669DA">
        <w:t xml:space="preserve">Explanation of calculation of value estimated ex ante </w:t>
      </w:r>
      <w:bookmarkEnd w:id="75"/>
      <w:r w:rsidRPr="002669DA">
        <w:t>calculation of approved PDD for this monitoring period</w:t>
      </w:r>
    </w:p>
    <w:p w14:paraId="6E351BB3" w14:textId="77777777" w:rsidR="004B5933" w:rsidRDefault="004B5933" w:rsidP="004B5933">
      <w:pPr>
        <w:spacing w:before="240" w:line="276" w:lineRule="auto"/>
        <w:jc w:val="both"/>
        <w:rPr>
          <w:b/>
          <w:bCs/>
        </w:rPr>
      </w:pPr>
    </w:p>
    <w:p w14:paraId="55877C8A" w14:textId="4FA0FDCA" w:rsidR="004B5933" w:rsidRPr="00F15624" w:rsidRDefault="004B5933" w:rsidP="004B5933">
      <w:pPr>
        <w:spacing w:before="240" w:line="276" w:lineRule="auto"/>
        <w:jc w:val="both"/>
        <w:rPr>
          <w:i/>
          <w:iCs/>
        </w:rPr>
      </w:pPr>
      <w:r w:rsidRPr="00F15624">
        <w:rPr>
          <w:i/>
          <w:iCs/>
        </w:rPr>
        <w:t>SDG7: Affordable and Clean Energy</w:t>
      </w:r>
    </w:p>
    <w:p w14:paraId="256FE570" w14:textId="46D8F59F" w:rsidR="004B5933" w:rsidRDefault="004B5933" w:rsidP="004B5933">
      <w:pPr>
        <w:spacing w:before="240" w:line="276" w:lineRule="auto"/>
        <w:jc w:val="both"/>
      </w:pPr>
      <w:r>
        <w:t>The annual estimated power generation for the project activity is 21,</w:t>
      </w:r>
      <w:r w:rsidR="00F15624">
        <w:t>171</w:t>
      </w:r>
      <w:r>
        <w:t xml:space="preserve"> MWh, thus considering number of days covered during present monitoring period to be 1</w:t>
      </w:r>
      <w:r w:rsidR="00F15624">
        <w:t>09</w:t>
      </w:r>
      <w:r w:rsidR="00891A8D">
        <w:t>6</w:t>
      </w:r>
      <w:r>
        <w:t>, the estimated power generation will be 63,</w:t>
      </w:r>
      <w:r w:rsidR="00891A8D">
        <w:t xml:space="preserve">513 </w:t>
      </w:r>
      <w:r>
        <w:t>MWh.</w:t>
      </w:r>
    </w:p>
    <w:p w14:paraId="50C1BA33" w14:textId="77777777" w:rsidR="004B5933" w:rsidRDefault="004B5933" w:rsidP="004B5933">
      <w:pPr>
        <w:spacing w:before="240" w:line="276" w:lineRule="auto"/>
        <w:jc w:val="both"/>
      </w:pPr>
    </w:p>
    <w:p w14:paraId="33111F6E" w14:textId="77777777" w:rsidR="004B5933" w:rsidRPr="00F15624" w:rsidRDefault="004B5933" w:rsidP="004B5933">
      <w:pPr>
        <w:spacing w:before="240" w:line="276" w:lineRule="auto"/>
        <w:jc w:val="both"/>
        <w:rPr>
          <w:i/>
          <w:iCs/>
        </w:rPr>
      </w:pPr>
      <w:r w:rsidRPr="00F15624">
        <w:rPr>
          <w:i/>
          <w:iCs/>
        </w:rPr>
        <w:t>SDG 13: Climate Action</w:t>
      </w:r>
    </w:p>
    <w:p w14:paraId="32EF7DD4" w14:textId="6A6582B0" w:rsidR="004B5933" w:rsidRDefault="004B5933" w:rsidP="004B5933">
      <w:pPr>
        <w:spacing w:before="240" w:line="276" w:lineRule="auto"/>
        <w:jc w:val="both"/>
      </w:pPr>
      <w:r>
        <w:t xml:space="preserve">The annual estimated emission reduction for the project activity is </w:t>
      </w:r>
      <w:r w:rsidR="00D2203F">
        <w:t>82,116</w:t>
      </w:r>
      <w:r>
        <w:t xml:space="preserve"> tCO</w:t>
      </w:r>
      <w:r w:rsidRPr="001A1737">
        <w:rPr>
          <w:vertAlign w:val="subscript"/>
        </w:rPr>
        <w:t>2</w:t>
      </w:r>
      <w:r>
        <w:t xml:space="preserve">e, thus considering number of days covered during present monitoring period to be </w:t>
      </w:r>
      <w:r w:rsidR="00F15624">
        <w:t>109</w:t>
      </w:r>
      <w:r w:rsidR="00891A8D">
        <w:t>6</w:t>
      </w:r>
      <w:r>
        <w:t xml:space="preserve">, the estimated emission reduction contributing towards SDG 13 will be </w:t>
      </w:r>
      <w:r w:rsidR="00891A8D" w:rsidRPr="00544A00">
        <w:rPr>
          <w:szCs w:val="22"/>
        </w:rPr>
        <w:t>246,34</w:t>
      </w:r>
      <w:r w:rsidR="00597499">
        <w:rPr>
          <w:szCs w:val="22"/>
        </w:rPr>
        <w:t>8</w:t>
      </w:r>
      <w:r w:rsidR="00891A8D" w:rsidRPr="00544A00">
        <w:rPr>
          <w:szCs w:val="22"/>
        </w:rPr>
        <w:t xml:space="preserve"> </w:t>
      </w:r>
      <w:r>
        <w:t>tCO</w:t>
      </w:r>
      <w:r w:rsidRPr="001A1737">
        <w:rPr>
          <w:vertAlign w:val="subscript"/>
        </w:rPr>
        <w:t>2</w:t>
      </w:r>
      <w:r>
        <w:t>e.</w:t>
      </w:r>
    </w:p>
    <w:p w14:paraId="28BAF0B4" w14:textId="77777777" w:rsidR="004B5933" w:rsidRPr="00F15624" w:rsidRDefault="004B5933" w:rsidP="004B5933">
      <w:pPr>
        <w:spacing w:before="240" w:line="276" w:lineRule="auto"/>
        <w:jc w:val="both"/>
        <w:rPr>
          <w:i/>
          <w:iCs/>
        </w:rPr>
      </w:pPr>
    </w:p>
    <w:p w14:paraId="26B0F632" w14:textId="77777777" w:rsidR="004B5933" w:rsidRPr="00F15624" w:rsidRDefault="004B5933" w:rsidP="004B5933">
      <w:pPr>
        <w:spacing w:before="240" w:line="276" w:lineRule="auto"/>
        <w:jc w:val="both"/>
        <w:rPr>
          <w:i/>
          <w:iCs/>
        </w:rPr>
      </w:pPr>
      <w:r w:rsidRPr="00F15624">
        <w:rPr>
          <w:i/>
          <w:iCs/>
        </w:rPr>
        <w:t>SDG 8: Decent Work and Economic Growth</w:t>
      </w:r>
    </w:p>
    <w:p w14:paraId="520A6A3B" w14:textId="77777777" w:rsidR="005116DF" w:rsidRDefault="005116DF" w:rsidP="004B5933">
      <w:pPr>
        <w:spacing w:before="240" w:line="276" w:lineRule="auto"/>
        <w:jc w:val="both"/>
      </w:pPr>
    </w:p>
    <w:p w14:paraId="37FA2785" w14:textId="368E5BE0" w:rsidR="0010280E" w:rsidRPr="003B1DEE" w:rsidRDefault="004B5933" w:rsidP="004B5933">
      <w:pPr>
        <w:spacing w:before="240" w:line="276" w:lineRule="auto"/>
        <w:jc w:val="both"/>
      </w:pPr>
      <w:r>
        <w:t xml:space="preserve">The project </w:t>
      </w:r>
      <w:r w:rsidR="005116DF">
        <w:t xml:space="preserve">is estimated to </w:t>
      </w:r>
      <w:r>
        <w:t xml:space="preserve">provide employment </w:t>
      </w:r>
      <w:r w:rsidR="000B5778">
        <w:t xml:space="preserve">to </w:t>
      </w:r>
      <w:r>
        <w:t>at least 1</w:t>
      </w:r>
      <w:r w:rsidR="00AF7B22">
        <w:t>0</w:t>
      </w:r>
      <w:r>
        <w:t xml:space="preserve"> </w:t>
      </w:r>
      <w:r w:rsidR="007D21DC">
        <w:t>people and minimum 1 training per year</w:t>
      </w:r>
      <w:r>
        <w:t>.</w:t>
      </w:r>
    </w:p>
    <w:p w14:paraId="12CAF136" w14:textId="77777777" w:rsidR="0010280E" w:rsidRPr="003B1DEE" w:rsidRDefault="0010280E" w:rsidP="004B5933">
      <w:pPr>
        <w:pStyle w:val="Heading5"/>
        <w:spacing w:line="276" w:lineRule="auto"/>
      </w:pPr>
      <w:bookmarkStart w:id="76" w:name="_Toc40962789"/>
      <w:r>
        <w:t xml:space="preserve">E.6. </w:t>
      </w:r>
      <w:r w:rsidRPr="00241108">
        <w:t xml:space="preserve">Remarks on </w:t>
      </w:r>
      <w:r w:rsidRPr="002669DA">
        <w:t>increase in achieved SDG Impacts</w:t>
      </w:r>
      <w:r w:rsidRPr="00241108">
        <w:t xml:space="preserve"> from estimated value in approved PDD</w:t>
      </w:r>
      <w:bookmarkEnd w:id="76"/>
    </w:p>
    <w:p w14:paraId="4EDBC213" w14:textId="77777777" w:rsidR="00A644DE" w:rsidRDefault="00A644DE" w:rsidP="004B5933">
      <w:pPr>
        <w:spacing w:line="276" w:lineRule="auto"/>
        <w:jc w:val="both"/>
      </w:pPr>
    </w:p>
    <w:p w14:paraId="6C633E1F" w14:textId="5B94D1BC" w:rsidR="0010280E" w:rsidRDefault="004B5933" w:rsidP="004C16EB">
      <w:pPr>
        <w:spacing w:line="276" w:lineRule="auto"/>
        <w:jc w:val="both"/>
      </w:pPr>
      <w:r w:rsidRPr="00323401">
        <w:t xml:space="preserve">Actual </w:t>
      </w:r>
      <w:r w:rsidR="004C16EB">
        <w:t>electricity generation is on higher side however this is attributed towards increased LFG flow and not in control of project owner. Also, as a conservative approach considering the increased power generation, the project owner has decided to cap the emission reductions to the extent of annual estimated emission reductions as per the registered PDD and thus accordingly the MR has been revised following the rule prescribed in para 2.1.4 of Rule Clarification “Assessment Approach for Reporting Higher Ex-post Emission Reductions</w:t>
      </w:r>
      <w:proofErr w:type="gramStart"/>
      <w:r w:rsidR="004C16EB">
        <w:t>” .</w:t>
      </w:r>
      <w:proofErr w:type="gramEnd"/>
    </w:p>
    <w:p w14:paraId="04EB15CC" w14:textId="00806EBB" w:rsidR="00DE0DD4" w:rsidRDefault="00DE0DD4" w:rsidP="004C16EB">
      <w:pPr>
        <w:spacing w:line="276" w:lineRule="auto"/>
        <w:jc w:val="both"/>
      </w:pPr>
    </w:p>
    <w:p w14:paraId="5A24BE2B" w14:textId="5463C7D0" w:rsidR="00DE0DD4" w:rsidRDefault="00DE0DD4" w:rsidP="004C16EB">
      <w:pPr>
        <w:spacing w:line="276" w:lineRule="auto"/>
        <w:jc w:val="both"/>
      </w:pPr>
      <w:proofErr w:type="gramStart"/>
      <w:r>
        <w:t>Thus</w:t>
      </w:r>
      <w:proofErr w:type="gramEnd"/>
      <w:r>
        <w:t xml:space="preserve"> with the application of </w:t>
      </w:r>
      <w:r w:rsidR="00613D2E">
        <w:t>this rule, the SDG contributions are not over estimated and conservative approach is being followed to report the project level indicators.</w:t>
      </w:r>
    </w:p>
    <w:p w14:paraId="59415FFF" w14:textId="77777777" w:rsidR="004C16EB" w:rsidRDefault="004C16EB" w:rsidP="004C16EB">
      <w:pPr>
        <w:spacing w:line="276" w:lineRule="auto"/>
        <w:jc w:val="both"/>
      </w:pPr>
    </w:p>
    <w:p w14:paraId="06727DC5" w14:textId="77777777" w:rsidR="004B5933" w:rsidRDefault="004B5933" w:rsidP="004B5933">
      <w:pPr>
        <w:pStyle w:val="Heading4"/>
      </w:pPr>
      <w:bookmarkStart w:id="77" w:name="_Toc40962790"/>
      <w:bookmarkStart w:id="78" w:name="_Ref47706347"/>
      <w:bookmarkStart w:id="79" w:name="_Ref49860694"/>
      <w:r>
        <w:t>SECTION F. SAFEGUARDS REPORTING</w:t>
      </w:r>
      <w:bookmarkEnd w:id="77"/>
      <w:bookmarkEnd w:id="78"/>
      <w:bookmarkEnd w:id="79"/>
    </w:p>
    <w:p w14:paraId="714F90F5" w14:textId="05ED448E" w:rsidR="004B5933" w:rsidRDefault="004B5933" w:rsidP="004B5933">
      <w:pPr>
        <w:spacing w:line="276" w:lineRule="auto"/>
        <w:jc w:val="both"/>
      </w:pPr>
      <w:bookmarkStart w:id="80" w:name="_Toc40962791"/>
      <w:r w:rsidRPr="004B5933">
        <w:t xml:space="preserve">As per the </w:t>
      </w:r>
      <w:r w:rsidR="00B70FFF">
        <w:t>S</w:t>
      </w:r>
      <w:r w:rsidRPr="004B5933">
        <w:t xml:space="preserve">afeguarding </w:t>
      </w:r>
      <w:proofErr w:type="gramStart"/>
      <w:r w:rsidRPr="004B5933">
        <w:t>Principle</w:t>
      </w:r>
      <w:proofErr w:type="gramEnd"/>
      <w:r w:rsidRPr="004B5933">
        <w:t xml:space="preserve"> Assessment </w:t>
      </w:r>
      <w:r w:rsidR="00FF29CB" w:rsidRPr="00C02E3B">
        <w:rPr>
          <w:color w:val="3C3C3C" w:themeColor="text1" w:themeShade="BF"/>
        </w:rPr>
        <w:t>presented in the Transition Annex of the project</w:t>
      </w:r>
      <w:r w:rsidRPr="004B5933">
        <w:t>, there are no safeguarding principles which are to be included in the monitoring plan or hold any relevance to the project activity. Also, there are not any impact (positive/negative/slightly) for any mitigation measures, being applicable to any of the safeguarding principles. Hence, this section is not relevant.</w:t>
      </w:r>
    </w:p>
    <w:p w14:paraId="66734F53" w14:textId="77777777" w:rsidR="004B5933" w:rsidRPr="0037167F" w:rsidRDefault="004B5933" w:rsidP="004B5933">
      <w:pPr>
        <w:pStyle w:val="Heading4"/>
      </w:pPr>
      <w:bookmarkStart w:id="81" w:name="_Toc40962792"/>
      <w:bookmarkStart w:id="82" w:name="_Ref47706354"/>
      <w:bookmarkStart w:id="83" w:name="_Ref49860701"/>
      <w:bookmarkEnd w:id="80"/>
      <w:r>
        <w:t>SECTION G. STAK</w:t>
      </w:r>
      <w:r w:rsidRPr="00241108">
        <w:t>EHOLDER INPUTS AND LEGAL DISPUTES</w:t>
      </w:r>
      <w:bookmarkEnd w:id="81"/>
      <w:bookmarkEnd w:id="82"/>
      <w:bookmarkEnd w:id="83"/>
      <w:r w:rsidRPr="00241108">
        <w:t xml:space="preserve"> </w:t>
      </w:r>
    </w:p>
    <w:p w14:paraId="70B70A7A" w14:textId="77777777" w:rsidR="004B5933" w:rsidRPr="002C0D50" w:rsidRDefault="004B5933" w:rsidP="004B5933">
      <w:pPr>
        <w:pStyle w:val="Heading5"/>
      </w:pPr>
      <w:bookmarkStart w:id="84" w:name="_Toc40962793"/>
      <w:r>
        <w:t xml:space="preserve">G.1. </w:t>
      </w:r>
      <w:r w:rsidRPr="002C0D50">
        <w:t>List all Inputs and Grievances which have been received via the Continuous Input and Grievance Mechanism together with their respective responses/mitigations.</w:t>
      </w:r>
      <w:bookmarkEnd w:id="84"/>
      <w:r w:rsidRPr="002C0D50">
        <w:t xml:space="preserve"> </w:t>
      </w:r>
    </w:p>
    <w:p w14:paraId="1D2E290F" w14:textId="23AF7899" w:rsidR="004B5933" w:rsidRPr="004B5933" w:rsidRDefault="004B5933" w:rsidP="00636CBA">
      <w:pPr>
        <w:numPr>
          <w:ilvl w:val="0"/>
          <w:numId w:val="17"/>
        </w:numPr>
        <w:tabs>
          <w:tab w:val="clear" w:pos="0"/>
        </w:tabs>
        <w:spacing w:before="240" w:after="0" w:line="276" w:lineRule="auto"/>
        <w:jc w:val="both"/>
      </w:pPr>
      <w:r w:rsidRPr="004B5933">
        <w:t>Stakeholder consultation for the project has been carried out at validation stage. Since the project was registered under previous version of GS, hence, no specific mechanism defined for on-going stakeholder consultations post implementation. Prior to validation, various unofficial meetings have been carried out between the project owner and local communities. Since an EIA report was not required by the Ministry of Environment and Forest, no official EIA meeting was organized.</w:t>
      </w:r>
    </w:p>
    <w:p w14:paraId="0EE9F500" w14:textId="77777777" w:rsidR="004B5933" w:rsidRPr="004B5933" w:rsidRDefault="004B5933" w:rsidP="00636CBA">
      <w:pPr>
        <w:numPr>
          <w:ilvl w:val="0"/>
          <w:numId w:val="17"/>
        </w:numPr>
        <w:tabs>
          <w:tab w:val="clear" w:pos="0"/>
        </w:tabs>
        <w:spacing w:after="0" w:line="276" w:lineRule="auto"/>
        <w:jc w:val="both"/>
      </w:pPr>
    </w:p>
    <w:p w14:paraId="3919D6AB" w14:textId="3460E967" w:rsidR="004B5933" w:rsidRPr="003B1DEE" w:rsidRDefault="004B5933" w:rsidP="00636CBA">
      <w:pPr>
        <w:numPr>
          <w:ilvl w:val="0"/>
          <w:numId w:val="17"/>
        </w:numPr>
        <w:tabs>
          <w:tab w:val="clear" w:pos="0"/>
        </w:tabs>
        <w:spacing w:after="0" w:line="276" w:lineRule="auto"/>
        <w:jc w:val="both"/>
      </w:pPr>
      <w:r w:rsidRPr="004B5933">
        <w:t xml:space="preserve">Moreover, stakeholder engagement procedure was being conducted at the Gaziantep LFG control room with the local stakeholders and heads of the Akbulut Village on within verification process. The contact information of Company Executive of the company was given to Mukhtars (heads of the village) of Akbulut Villages so that the local stakeholders will be able to reach company executive whenever they have any </w:t>
      </w:r>
      <w:r w:rsidRPr="004B5933">
        <w:lastRenderedPageBreak/>
        <w:t xml:space="preserve">complaints, suggestions, or ideas about the project. Since mukhtar is the head of the village, he is the main contact person between the project owner and the local stakeholders. Muhtar made sure that there is continuous communication between the two parties. Moreover, logbook was delivered to the head of Akbulut Village. </w:t>
      </w:r>
      <w:r w:rsidR="00765EC7">
        <w:t>The l</w:t>
      </w:r>
      <w:r w:rsidR="00765EC7" w:rsidRPr="00765EC7">
        <w:t>ogbo</w:t>
      </w:r>
      <w:r w:rsidR="00765EC7">
        <w:t>o</w:t>
      </w:r>
      <w:r w:rsidR="00765EC7" w:rsidRPr="00765EC7">
        <w:t xml:space="preserve">k is present at </w:t>
      </w:r>
      <w:r w:rsidR="00480E7B">
        <w:t xml:space="preserve">project </w:t>
      </w:r>
      <w:r w:rsidR="00765EC7" w:rsidRPr="00765EC7">
        <w:t xml:space="preserve">site </w:t>
      </w:r>
      <w:proofErr w:type="gramStart"/>
      <w:r w:rsidR="00765EC7" w:rsidRPr="00765EC7">
        <w:t>in order to</w:t>
      </w:r>
      <w:proofErr w:type="gramEnd"/>
      <w:r w:rsidR="00765EC7" w:rsidRPr="00765EC7">
        <w:t xml:space="preserve"> account continuous ongoing grievance mechanism</w:t>
      </w:r>
      <w:r w:rsidRPr="004B5933">
        <w:t xml:space="preserve">. </w:t>
      </w:r>
      <w:r w:rsidR="00765EC7" w:rsidRPr="00765EC7">
        <w:t xml:space="preserve"> </w:t>
      </w:r>
    </w:p>
    <w:p w14:paraId="2F4D2AC6" w14:textId="4775BFC2" w:rsidR="004B5933" w:rsidRPr="002C0D50" w:rsidRDefault="004B5933" w:rsidP="004B5933">
      <w:pPr>
        <w:pStyle w:val="Heading5"/>
        <w:spacing w:line="276" w:lineRule="auto"/>
      </w:pPr>
      <w:r>
        <w:t xml:space="preserve">G.2. </w:t>
      </w:r>
      <w:r w:rsidRPr="00ED2FE4">
        <w:t xml:space="preserve">Report on any stakeholder </w:t>
      </w:r>
      <w:r w:rsidRPr="002C0D50">
        <w:t>mitigations that were agreed to be monitored.</w:t>
      </w:r>
      <w:r w:rsidRPr="00ED2FE4">
        <w:t xml:space="preserve"> </w:t>
      </w:r>
    </w:p>
    <w:p w14:paraId="4631853A" w14:textId="77777777" w:rsidR="008C3B4B" w:rsidRDefault="008C3B4B" w:rsidP="008C3B4B">
      <w:pPr>
        <w:spacing w:line="276" w:lineRule="auto"/>
      </w:pPr>
    </w:p>
    <w:p w14:paraId="3E6EC0CD" w14:textId="6BAB834A" w:rsidR="004B5933" w:rsidRPr="003B1DEE" w:rsidRDefault="008C3B4B" w:rsidP="00840238">
      <w:pPr>
        <w:spacing w:line="276" w:lineRule="auto"/>
      </w:pPr>
      <w:r w:rsidRPr="004B5933">
        <w:t>Not Applicable since the</w:t>
      </w:r>
      <w:r>
        <w:t>re were no stakeholder mitigations were agreed to be monitored</w:t>
      </w:r>
      <w:r w:rsidR="00B17E23">
        <w:t xml:space="preserve"> for the current monitoring period</w:t>
      </w:r>
      <w:r w:rsidRPr="004B5933">
        <w:t>.</w:t>
      </w:r>
    </w:p>
    <w:p w14:paraId="39E74E44" w14:textId="77777777" w:rsidR="004B5933" w:rsidRPr="0076604A" w:rsidRDefault="004B5933" w:rsidP="004B5933">
      <w:pPr>
        <w:pStyle w:val="Heading5"/>
        <w:spacing w:after="200"/>
      </w:pPr>
      <w:bookmarkStart w:id="85" w:name="_Toc40962796"/>
      <w:r w:rsidRPr="0076604A">
        <w:t>G.3. Provide details of any legal contest that has arisen with the project during the monitoring period</w:t>
      </w:r>
      <w:bookmarkEnd w:id="85"/>
    </w:p>
    <w:p w14:paraId="79B25FB7" w14:textId="655727BB" w:rsidR="004B5933" w:rsidRPr="003B1DEE" w:rsidRDefault="004B5933" w:rsidP="004B5933">
      <w:pPr>
        <w:spacing w:line="276" w:lineRule="auto"/>
      </w:pPr>
      <w:r w:rsidRPr="004B5933">
        <w:t xml:space="preserve">Not Applicable since the project did not receive any </w:t>
      </w:r>
      <w:r w:rsidR="008C3B4B">
        <w:t xml:space="preserve">legal disputes </w:t>
      </w:r>
      <w:r w:rsidRPr="004B5933">
        <w:t xml:space="preserve">during the </w:t>
      </w:r>
      <w:r w:rsidR="008C3B4B">
        <w:t>current monitoring period</w:t>
      </w:r>
      <w:r w:rsidRPr="004B5933">
        <w:t>.</w:t>
      </w:r>
    </w:p>
    <w:p w14:paraId="756D8ACB" w14:textId="06355B02" w:rsidR="00A56F06" w:rsidRDefault="00A56F06" w:rsidP="0010280E"/>
    <w:p w14:paraId="266BC0CD" w14:textId="207C4802" w:rsidR="00A56F06" w:rsidRPr="00840238" w:rsidRDefault="00A56F06" w:rsidP="00A56F06">
      <w:pPr>
        <w:jc w:val="both"/>
        <w:rPr>
          <w:b/>
          <w:bCs/>
          <w:color w:val="3C3C3C" w:themeColor="text1" w:themeShade="BF"/>
        </w:rPr>
      </w:pPr>
      <w:r w:rsidRPr="00840238">
        <w:rPr>
          <w:b/>
          <w:bCs/>
          <w:color w:val="3C3C3C" w:themeColor="text1" w:themeShade="BF"/>
        </w:rPr>
        <w:t xml:space="preserve">Appendix 1- </w:t>
      </w:r>
      <w:r>
        <w:rPr>
          <w:b/>
          <w:bCs/>
          <w:color w:val="3C3C3C" w:themeColor="text1" w:themeShade="BF"/>
        </w:rPr>
        <w:t>Monitoring Equipment</w:t>
      </w:r>
      <w:r w:rsidRPr="00840238">
        <w:rPr>
          <w:b/>
          <w:bCs/>
          <w:color w:val="3C3C3C" w:themeColor="text1" w:themeShade="BF"/>
        </w:rPr>
        <w:t xml:space="preserve"> Calibration </w:t>
      </w:r>
      <w:r>
        <w:rPr>
          <w:b/>
          <w:bCs/>
          <w:color w:val="3C3C3C" w:themeColor="text1" w:themeShade="BF"/>
        </w:rPr>
        <w:t>S</w:t>
      </w:r>
      <w:r w:rsidRPr="00840238">
        <w:rPr>
          <w:b/>
          <w:bCs/>
          <w:color w:val="3C3C3C" w:themeColor="text1" w:themeShade="BF"/>
        </w:rPr>
        <w:t>chedule</w:t>
      </w:r>
    </w:p>
    <w:p w14:paraId="4EC0E564" w14:textId="27961915" w:rsidR="00A56F06" w:rsidRPr="00A56F06" w:rsidRDefault="00A56F06" w:rsidP="00A56F06">
      <w:pPr>
        <w:pStyle w:val="Caption"/>
        <w:keepNext/>
        <w:rPr>
          <w:sz w:val="22"/>
          <w:szCs w:val="22"/>
        </w:rPr>
      </w:pPr>
      <w:r w:rsidRPr="00840238">
        <w:rPr>
          <w:b/>
          <w:bCs/>
          <w:sz w:val="22"/>
          <w:szCs w:val="22"/>
        </w:rPr>
        <w:t xml:space="preserve">Table </w:t>
      </w:r>
      <w:r w:rsidRPr="00840238">
        <w:rPr>
          <w:b/>
          <w:bCs/>
          <w:sz w:val="22"/>
          <w:szCs w:val="22"/>
        </w:rPr>
        <w:fldChar w:fldCharType="begin"/>
      </w:r>
      <w:r w:rsidRPr="00840238">
        <w:rPr>
          <w:b/>
          <w:bCs/>
          <w:sz w:val="22"/>
          <w:szCs w:val="22"/>
        </w:rPr>
        <w:instrText xml:space="preserve"> SEQ Table \* ARABIC </w:instrText>
      </w:r>
      <w:r w:rsidRPr="00840238">
        <w:rPr>
          <w:b/>
          <w:bCs/>
          <w:sz w:val="22"/>
          <w:szCs w:val="22"/>
        </w:rPr>
        <w:fldChar w:fldCharType="separate"/>
      </w:r>
      <w:r w:rsidRPr="00840238">
        <w:rPr>
          <w:b/>
          <w:bCs/>
          <w:noProof/>
          <w:sz w:val="22"/>
          <w:szCs w:val="22"/>
        </w:rPr>
        <w:t>3</w:t>
      </w:r>
      <w:r w:rsidRPr="00840238">
        <w:rPr>
          <w:b/>
          <w:bCs/>
          <w:sz w:val="22"/>
          <w:szCs w:val="22"/>
        </w:rPr>
        <w:fldChar w:fldCharType="end"/>
      </w:r>
      <w:r w:rsidRPr="00840238">
        <w:rPr>
          <w:b/>
          <w:bCs/>
          <w:sz w:val="22"/>
          <w:szCs w:val="22"/>
        </w:rPr>
        <w:t>:</w:t>
      </w:r>
      <w:r w:rsidRPr="00A56F06">
        <w:rPr>
          <w:sz w:val="22"/>
          <w:szCs w:val="22"/>
        </w:rPr>
        <w:t xml:space="preserve"> Electricity Meters Calibration Schedule</w:t>
      </w:r>
    </w:p>
    <w:tbl>
      <w:tblPr>
        <w:tblStyle w:val="TableGrid"/>
        <w:tblW w:w="0" w:type="auto"/>
        <w:jc w:val="center"/>
        <w:tblLayout w:type="fixed"/>
        <w:tblLook w:val="04A0" w:firstRow="1" w:lastRow="0" w:firstColumn="1" w:lastColumn="0" w:noHBand="0" w:noVBand="1"/>
      </w:tblPr>
      <w:tblGrid>
        <w:gridCol w:w="2405"/>
        <w:gridCol w:w="1701"/>
        <w:gridCol w:w="1701"/>
        <w:gridCol w:w="1985"/>
        <w:gridCol w:w="1830"/>
      </w:tblGrid>
      <w:tr w:rsidR="00D17EF2" w:rsidRPr="00A56F06" w14:paraId="24C34B87" w14:textId="77777777" w:rsidTr="00840238">
        <w:trPr>
          <w:trHeight w:val="392"/>
          <w:jc w:val="center"/>
        </w:trPr>
        <w:tc>
          <w:tcPr>
            <w:tcW w:w="2405" w:type="dxa"/>
          </w:tcPr>
          <w:p w14:paraId="4DA3F001" w14:textId="77777777" w:rsidR="00A56F06" w:rsidRPr="00840238" w:rsidRDefault="00A56F06" w:rsidP="00D06E4B">
            <w:pPr>
              <w:rPr>
                <w:b/>
                <w:bCs/>
                <w:color w:val="3C3C3C" w:themeColor="text1" w:themeShade="BF"/>
              </w:rPr>
            </w:pPr>
            <w:r w:rsidRPr="00840238">
              <w:rPr>
                <w:b/>
                <w:bCs/>
                <w:color w:val="3C3C3C" w:themeColor="text1" w:themeShade="BF"/>
              </w:rPr>
              <w:t>Specification</w:t>
            </w:r>
          </w:p>
        </w:tc>
        <w:tc>
          <w:tcPr>
            <w:tcW w:w="1701" w:type="dxa"/>
          </w:tcPr>
          <w:p w14:paraId="253B2411" w14:textId="77777777" w:rsidR="00A56F06" w:rsidRPr="00840238" w:rsidRDefault="00A56F06" w:rsidP="00D06E4B">
            <w:pPr>
              <w:rPr>
                <w:b/>
                <w:bCs/>
                <w:color w:val="3C3C3C" w:themeColor="text1" w:themeShade="BF"/>
              </w:rPr>
            </w:pPr>
            <w:r w:rsidRPr="00840238">
              <w:rPr>
                <w:b/>
                <w:bCs/>
                <w:color w:val="3C3C3C" w:themeColor="text1" w:themeShade="BF"/>
              </w:rPr>
              <w:t xml:space="preserve">Main Meter </w:t>
            </w:r>
          </w:p>
        </w:tc>
        <w:tc>
          <w:tcPr>
            <w:tcW w:w="1701" w:type="dxa"/>
          </w:tcPr>
          <w:p w14:paraId="68E36183" w14:textId="77777777" w:rsidR="00A56F06" w:rsidRPr="00840238" w:rsidRDefault="00A56F06" w:rsidP="00D06E4B">
            <w:pPr>
              <w:rPr>
                <w:b/>
                <w:bCs/>
                <w:color w:val="3C3C3C" w:themeColor="text1" w:themeShade="BF"/>
              </w:rPr>
            </w:pPr>
            <w:r w:rsidRPr="00840238">
              <w:rPr>
                <w:b/>
                <w:bCs/>
                <w:color w:val="3C3C3C" w:themeColor="text1" w:themeShade="BF"/>
              </w:rPr>
              <w:t>Validity</w:t>
            </w:r>
          </w:p>
        </w:tc>
        <w:tc>
          <w:tcPr>
            <w:tcW w:w="1985" w:type="dxa"/>
          </w:tcPr>
          <w:p w14:paraId="7620C769" w14:textId="77777777" w:rsidR="00A56F06" w:rsidRPr="00840238" w:rsidRDefault="00A56F06" w:rsidP="00D06E4B">
            <w:pPr>
              <w:rPr>
                <w:b/>
                <w:bCs/>
                <w:color w:val="3C3C3C" w:themeColor="text1" w:themeShade="BF"/>
              </w:rPr>
            </w:pPr>
            <w:r w:rsidRPr="00840238">
              <w:rPr>
                <w:b/>
                <w:bCs/>
                <w:color w:val="3C3C3C" w:themeColor="text1" w:themeShade="BF"/>
              </w:rPr>
              <w:t>Spare Meter</w:t>
            </w:r>
          </w:p>
        </w:tc>
        <w:tc>
          <w:tcPr>
            <w:tcW w:w="1830" w:type="dxa"/>
          </w:tcPr>
          <w:p w14:paraId="628F0BC4" w14:textId="77777777" w:rsidR="00A56F06" w:rsidRPr="00840238" w:rsidRDefault="00A56F06" w:rsidP="00D06E4B">
            <w:pPr>
              <w:rPr>
                <w:b/>
                <w:bCs/>
                <w:color w:val="3C3C3C" w:themeColor="text1" w:themeShade="BF"/>
              </w:rPr>
            </w:pPr>
            <w:r w:rsidRPr="00840238">
              <w:rPr>
                <w:b/>
                <w:bCs/>
                <w:color w:val="3C3C3C" w:themeColor="text1" w:themeShade="BF"/>
              </w:rPr>
              <w:t>Validity</w:t>
            </w:r>
          </w:p>
        </w:tc>
      </w:tr>
      <w:tr w:rsidR="00D17EF2" w:rsidRPr="00A56F06" w14:paraId="4682E9C2" w14:textId="77777777" w:rsidTr="00840238">
        <w:trPr>
          <w:trHeight w:val="403"/>
          <w:jc w:val="center"/>
        </w:trPr>
        <w:tc>
          <w:tcPr>
            <w:tcW w:w="2405" w:type="dxa"/>
          </w:tcPr>
          <w:p w14:paraId="73352E0A" w14:textId="77777777" w:rsidR="00A56F06" w:rsidRPr="00840238" w:rsidRDefault="00A56F06" w:rsidP="00D06E4B">
            <w:pPr>
              <w:rPr>
                <w:color w:val="3C3C3C" w:themeColor="text1" w:themeShade="BF"/>
              </w:rPr>
            </w:pPr>
            <w:r w:rsidRPr="00840238">
              <w:rPr>
                <w:color w:val="3C3C3C" w:themeColor="text1" w:themeShade="BF"/>
              </w:rPr>
              <w:t>Type</w:t>
            </w:r>
          </w:p>
        </w:tc>
        <w:tc>
          <w:tcPr>
            <w:tcW w:w="1701" w:type="dxa"/>
          </w:tcPr>
          <w:p w14:paraId="5A343815" w14:textId="32EB589F" w:rsidR="00A56F06" w:rsidRPr="00840238" w:rsidRDefault="00D17EF2" w:rsidP="00D06E4B">
            <w:pPr>
              <w:rPr>
                <w:color w:val="3C3C3C" w:themeColor="text1" w:themeShade="BF"/>
              </w:rPr>
            </w:pPr>
            <w:r>
              <w:rPr>
                <w:color w:val="3C3C3C" w:themeColor="text1" w:themeShade="BF"/>
              </w:rPr>
              <w:t>LSM50</w:t>
            </w:r>
          </w:p>
        </w:tc>
        <w:tc>
          <w:tcPr>
            <w:tcW w:w="1701" w:type="dxa"/>
          </w:tcPr>
          <w:p w14:paraId="2058609D" w14:textId="77777777" w:rsidR="00A56F06" w:rsidRPr="00840238" w:rsidRDefault="00A56F06" w:rsidP="00D06E4B">
            <w:pPr>
              <w:rPr>
                <w:color w:val="3C3C3C" w:themeColor="text1" w:themeShade="BF"/>
              </w:rPr>
            </w:pPr>
          </w:p>
        </w:tc>
        <w:tc>
          <w:tcPr>
            <w:tcW w:w="1985" w:type="dxa"/>
          </w:tcPr>
          <w:p w14:paraId="797F187C" w14:textId="09B398B7" w:rsidR="00A56F06" w:rsidRPr="00840238" w:rsidRDefault="00D17EF2" w:rsidP="00D06E4B">
            <w:pPr>
              <w:rPr>
                <w:color w:val="3C3C3C" w:themeColor="text1" w:themeShade="BF"/>
              </w:rPr>
            </w:pPr>
            <w:proofErr w:type="gramStart"/>
            <w:r>
              <w:rPr>
                <w:color w:val="3C3C3C" w:themeColor="text1" w:themeShade="BF"/>
              </w:rPr>
              <w:t>C510.AMT.5851.RS</w:t>
            </w:r>
            <w:proofErr w:type="gramEnd"/>
            <w:r>
              <w:rPr>
                <w:color w:val="3C3C3C" w:themeColor="text1" w:themeShade="BF"/>
              </w:rPr>
              <w:t>485</w:t>
            </w:r>
          </w:p>
        </w:tc>
        <w:tc>
          <w:tcPr>
            <w:tcW w:w="1830" w:type="dxa"/>
          </w:tcPr>
          <w:p w14:paraId="1BDB48C2" w14:textId="77777777" w:rsidR="00A56F06" w:rsidRPr="00840238" w:rsidRDefault="00A56F06" w:rsidP="00D06E4B">
            <w:pPr>
              <w:rPr>
                <w:color w:val="3C3C3C" w:themeColor="text1" w:themeShade="BF"/>
              </w:rPr>
            </w:pPr>
          </w:p>
        </w:tc>
      </w:tr>
      <w:tr w:rsidR="00D17EF2" w:rsidRPr="00A56F06" w14:paraId="132C7C6D" w14:textId="77777777" w:rsidTr="00840238">
        <w:trPr>
          <w:trHeight w:val="785"/>
          <w:jc w:val="center"/>
        </w:trPr>
        <w:tc>
          <w:tcPr>
            <w:tcW w:w="2405" w:type="dxa"/>
          </w:tcPr>
          <w:p w14:paraId="274E828E" w14:textId="77777777" w:rsidR="00A56F06" w:rsidRPr="00840238" w:rsidRDefault="00A56F06" w:rsidP="00D06E4B">
            <w:pPr>
              <w:rPr>
                <w:color w:val="3C3C3C" w:themeColor="text1" w:themeShade="BF"/>
              </w:rPr>
            </w:pPr>
            <w:r w:rsidRPr="00840238">
              <w:rPr>
                <w:color w:val="3C3C3C" w:themeColor="text1" w:themeShade="BF"/>
              </w:rPr>
              <w:t>Year of Manufacture</w:t>
            </w:r>
          </w:p>
        </w:tc>
        <w:tc>
          <w:tcPr>
            <w:tcW w:w="1701" w:type="dxa"/>
          </w:tcPr>
          <w:p w14:paraId="09F35B94" w14:textId="49F66CDC" w:rsidR="00A56F06" w:rsidRPr="00840238" w:rsidRDefault="00D17EF2" w:rsidP="00D06E4B">
            <w:pPr>
              <w:rPr>
                <w:color w:val="3C3C3C" w:themeColor="text1" w:themeShade="BF"/>
              </w:rPr>
            </w:pPr>
            <w:r w:rsidRPr="00840238">
              <w:rPr>
                <w:color w:val="3C3C3C" w:themeColor="text1" w:themeShade="BF"/>
              </w:rPr>
              <w:t>201</w:t>
            </w:r>
            <w:r>
              <w:rPr>
                <w:color w:val="3C3C3C" w:themeColor="text1" w:themeShade="BF"/>
              </w:rPr>
              <w:t>9</w:t>
            </w:r>
          </w:p>
        </w:tc>
        <w:tc>
          <w:tcPr>
            <w:tcW w:w="1701" w:type="dxa"/>
          </w:tcPr>
          <w:p w14:paraId="580CF602" w14:textId="77777777" w:rsidR="00A56F06" w:rsidRPr="00840238" w:rsidRDefault="00A56F06" w:rsidP="00D06E4B">
            <w:pPr>
              <w:rPr>
                <w:color w:val="3C3C3C" w:themeColor="text1" w:themeShade="BF"/>
              </w:rPr>
            </w:pPr>
          </w:p>
        </w:tc>
        <w:tc>
          <w:tcPr>
            <w:tcW w:w="1985" w:type="dxa"/>
          </w:tcPr>
          <w:p w14:paraId="0446A23E" w14:textId="77777777" w:rsidR="00A56F06" w:rsidRPr="00840238" w:rsidRDefault="00A56F06" w:rsidP="00D06E4B">
            <w:pPr>
              <w:rPr>
                <w:color w:val="3C3C3C" w:themeColor="text1" w:themeShade="BF"/>
              </w:rPr>
            </w:pPr>
            <w:r w:rsidRPr="00840238">
              <w:rPr>
                <w:color w:val="3C3C3C" w:themeColor="text1" w:themeShade="BF"/>
              </w:rPr>
              <w:t>2015</w:t>
            </w:r>
          </w:p>
        </w:tc>
        <w:tc>
          <w:tcPr>
            <w:tcW w:w="1830" w:type="dxa"/>
          </w:tcPr>
          <w:p w14:paraId="24CACD23" w14:textId="77777777" w:rsidR="00A56F06" w:rsidRPr="00840238" w:rsidRDefault="00A56F06" w:rsidP="00D06E4B">
            <w:pPr>
              <w:rPr>
                <w:color w:val="3C3C3C" w:themeColor="text1" w:themeShade="BF"/>
              </w:rPr>
            </w:pPr>
          </w:p>
        </w:tc>
      </w:tr>
      <w:tr w:rsidR="00D17EF2" w:rsidRPr="00A56F06" w14:paraId="735AF38E" w14:textId="77777777" w:rsidTr="00840238">
        <w:trPr>
          <w:trHeight w:val="461"/>
          <w:jc w:val="center"/>
        </w:trPr>
        <w:tc>
          <w:tcPr>
            <w:tcW w:w="2405" w:type="dxa"/>
          </w:tcPr>
          <w:p w14:paraId="2CAE2ABB" w14:textId="77777777" w:rsidR="00A56F06" w:rsidRPr="00840238" w:rsidRDefault="00A56F06" w:rsidP="00D06E4B">
            <w:pPr>
              <w:rPr>
                <w:color w:val="3C3C3C" w:themeColor="text1" w:themeShade="BF"/>
              </w:rPr>
            </w:pPr>
            <w:r w:rsidRPr="00840238">
              <w:rPr>
                <w:color w:val="3C3C3C" w:themeColor="text1" w:themeShade="BF"/>
              </w:rPr>
              <w:t>Serial Number</w:t>
            </w:r>
          </w:p>
        </w:tc>
        <w:tc>
          <w:tcPr>
            <w:tcW w:w="1701" w:type="dxa"/>
          </w:tcPr>
          <w:p w14:paraId="30AA0633" w14:textId="0DBB1F99" w:rsidR="00A56F06" w:rsidRPr="00840238" w:rsidRDefault="00D17EF2" w:rsidP="00D06E4B">
            <w:pPr>
              <w:rPr>
                <w:color w:val="3C3C3C" w:themeColor="text1" w:themeShade="BF"/>
              </w:rPr>
            </w:pPr>
            <w:r>
              <w:rPr>
                <w:color w:val="3C3C3C" w:themeColor="text1" w:themeShade="BF"/>
              </w:rPr>
              <w:t>50002081</w:t>
            </w:r>
          </w:p>
        </w:tc>
        <w:tc>
          <w:tcPr>
            <w:tcW w:w="1701" w:type="dxa"/>
          </w:tcPr>
          <w:p w14:paraId="05BCAA33" w14:textId="77777777" w:rsidR="00A56F06" w:rsidRPr="00840238" w:rsidRDefault="00A56F06" w:rsidP="00D06E4B">
            <w:pPr>
              <w:rPr>
                <w:color w:val="3C3C3C" w:themeColor="text1" w:themeShade="BF"/>
              </w:rPr>
            </w:pPr>
          </w:p>
        </w:tc>
        <w:tc>
          <w:tcPr>
            <w:tcW w:w="1985" w:type="dxa"/>
          </w:tcPr>
          <w:p w14:paraId="31DA0792" w14:textId="5EB7E4BB" w:rsidR="00A56F06" w:rsidRPr="00840238" w:rsidRDefault="00D17EF2" w:rsidP="00D06E4B">
            <w:pPr>
              <w:rPr>
                <w:color w:val="3C3C3C" w:themeColor="text1" w:themeShade="BF"/>
              </w:rPr>
            </w:pPr>
            <w:r>
              <w:rPr>
                <w:color w:val="3C3C3C" w:themeColor="text1" w:themeShade="BF"/>
              </w:rPr>
              <w:t>65000306</w:t>
            </w:r>
          </w:p>
        </w:tc>
        <w:tc>
          <w:tcPr>
            <w:tcW w:w="1830" w:type="dxa"/>
          </w:tcPr>
          <w:p w14:paraId="146149DA" w14:textId="77777777" w:rsidR="00A56F06" w:rsidRPr="00840238" w:rsidRDefault="00A56F06" w:rsidP="00D06E4B">
            <w:pPr>
              <w:rPr>
                <w:color w:val="3C3C3C" w:themeColor="text1" w:themeShade="BF"/>
              </w:rPr>
            </w:pPr>
          </w:p>
        </w:tc>
      </w:tr>
      <w:tr w:rsidR="00D17EF2" w:rsidRPr="00A56F06" w14:paraId="59ECCFF5" w14:textId="77777777" w:rsidTr="00840238">
        <w:trPr>
          <w:trHeight w:val="481"/>
          <w:jc w:val="center"/>
        </w:trPr>
        <w:tc>
          <w:tcPr>
            <w:tcW w:w="2405" w:type="dxa"/>
          </w:tcPr>
          <w:p w14:paraId="033E73BE" w14:textId="77777777" w:rsidR="00A56F06" w:rsidRPr="00840238" w:rsidRDefault="00A56F06" w:rsidP="00D06E4B">
            <w:pPr>
              <w:rPr>
                <w:color w:val="3C3C3C" w:themeColor="text1" w:themeShade="BF"/>
              </w:rPr>
            </w:pPr>
            <w:r w:rsidRPr="00840238">
              <w:rPr>
                <w:color w:val="3C3C3C" w:themeColor="text1" w:themeShade="BF"/>
              </w:rPr>
              <w:t>Date of Calibration</w:t>
            </w:r>
          </w:p>
        </w:tc>
        <w:tc>
          <w:tcPr>
            <w:tcW w:w="1701" w:type="dxa"/>
          </w:tcPr>
          <w:p w14:paraId="0DEAFBE5" w14:textId="4FCEC3F5" w:rsidR="00A56F06" w:rsidRPr="00840238" w:rsidRDefault="00D17EF2" w:rsidP="00D06E4B">
            <w:pPr>
              <w:rPr>
                <w:color w:val="3C3C3C" w:themeColor="text1" w:themeShade="BF"/>
                <w:highlight w:val="yellow"/>
              </w:rPr>
            </w:pPr>
            <w:r w:rsidRPr="00840238">
              <w:rPr>
                <w:color w:val="3C3C3C" w:themeColor="text1" w:themeShade="BF"/>
              </w:rPr>
              <w:t>02/10/2019</w:t>
            </w:r>
          </w:p>
        </w:tc>
        <w:tc>
          <w:tcPr>
            <w:tcW w:w="1701" w:type="dxa"/>
          </w:tcPr>
          <w:p w14:paraId="0ACE38B1" w14:textId="23FC39B8" w:rsidR="00A56F06" w:rsidRPr="00840238" w:rsidRDefault="00A56F06" w:rsidP="00D06E4B">
            <w:pPr>
              <w:rPr>
                <w:color w:val="3C3C3C" w:themeColor="text1" w:themeShade="BF"/>
                <w:highlight w:val="yellow"/>
              </w:rPr>
            </w:pPr>
            <w:r w:rsidRPr="00840238">
              <w:rPr>
                <w:color w:val="3C3C3C" w:themeColor="text1" w:themeShade="BF"/>
              </w:rPr>
              <w:t>01/</w:t>
            </w:r>
            <w:r w:rsidR="00D17EF2" w:rsidRPr="00840238">
              <w:rPr>
                <w:color w:val="3C3C3C" w:themeColor="text1" w:themeShade="BF"/>
              </w:rPr>
              <w:t>10</w:t>
            </w:r>
            <w:r w:rsidRPr="00840238">
              <w:rPr>
                <w:color w:val="3C3C3C" w:themeColor="text1" w:themeShade="BF"/>
              </w:rPr>
              <w:t>/</w:t>
            </w:r>
            <w:r w:rsidR="00D17EF2" w:rsidRPr="00840238">
              <w:rPr>
                <w:color w:val="3C3C3C" w:themeColor="text1" w:themeShade="BF"/>
              </w:rPr>
              <w:t>2029</w:t>
            </w:r>
          </w:p>
        </w:tc>
        <w:tc>
          <w:tcPr>
            <w:tcW w:w="1985" w:type="dxa"/>
          </w:tcPr>
          <w:p w14:paraId="2461A722" w14:textId="1E3F1A44" w:rsidR="00A56F06" w:rsidRPr="00840238" w:rsidRDefault="00D17EF2" w:rsidP="00D06E4B">
            <w:pPr>
              <w:rPr>
                <w:color w:val="3C3C3C" w:themeColor="text1" w:themeShade="BF"/>
                <w:highlight w:val="yellow"/>
              </w:rPr>
            </w:pPr>
            <w:r w:rsidRPr="00840238">
              <w:rPr>
                <w:color w:val="3C3C3C" w:themeColor="text1" w:themeShade="BF"/>
              </w:rPr>
              <w:t>15/04/2015</w:t>
            </w:r>
          </w:p>
        </w:tc>
        <w:tc>
          <w:tcPr>
            <w:tcW w:w="1830" w:type="dxa"/>
          </w:tcPr>
          <w:p w14:paraId="51558C1B" w14:textId="04E6E44C" w:rsidR="00A56F06" w:rsidRPr="00840238" w:rsidRDefault="00DE5315" w:rsidP="00D06E4B">
            <w:pPr>
              <w:rPr>
                <w:color w:val="3C3C3C" w:themeColor="text1" w:themeShade="BF"/>
                <w:highlight w:val="yellow"/>
              </w:rPr>
            </w:pPr>
            <w:r>
              <w:rPr>
                <w:color w:val="3C3C3C" w:themeColor="text1" w:themeShade="BF"/>
              </w:rPr>
              <w:t>1</w:t>
            </w:r>
            <w:r w:rsidR="00D17EF2" w:rsidRPr="00840238">
              <w:rPr>
                <w:color w:val="3C3C3C" w:themeColor="text1" w:themeShade="BF"/>
              </w:rPr>
              <w:t>4</w:t>
            </w:r>
            <w:r w:rsidR="00A56F06" w:rsidRPr="00840238">
              <w:rPr>
                <w:color w:val="3C3C3C" w:themeColor="text1" w:themeShade="BF"/>
              </w:rPr>
              <w:t>/0</w:t>
            </w:r>
            <w:r w:rsidR="00D17EF2" w:rsidRPr="00840238">
              <w:rPr>
                <w:color w:val="3C3C3C" w:themeColor="text1" w:themeShade="BF"/>
              </w:rPr>
              <w:t>4</w:t>
            </w:r>
            <w:r w:rsidR="00A56F06" w:rsidRPr="00840238">
              <w:rPr>
                <w:color w:val="3C3C3C" w:themeColor="text1" w:themeShade="BF"/>
              </w:rPr>
              <w:t>/2025</w:t>
            </w:r>
          </w:p>
        </w:tc>
      </w:tr>
      <w:tr w:rsidR="00D17EF2" w:rsidRPr="00A56F06" w14:paraId="0FF64D9F" w14:textId="77777777" w:rsidTr="00840238">
        <w:trPr>
          <w:trHeight w:val="805"/>
          <w:jc w:val="center"/>
        </w:trPr>
        <w:tc>
          <w:tcPr>
            <w:tcW w:w="2405" w:type="dxa"/>
          </w:tcPr>
          <w:p w14:paraId="33D04E56" w14:textId="77777777" w:rsidR="00A56F06" w:rsidRPr="00840238" w:rsidRDefault="00A56F06" w:rsidP="00D06E4B">
            <w:pPr>
              <w:rPr>
                <w:color w:val="3C3C3C" w:themeColor="text1" w:themeShade="BF"/>
              </w:rPr>
            </w:pPr>
            <w:r w:rsidRPr="00840238">
              <w:rPr>
                <w:color w:val="3C3C3C" w:themeColor="text1" w:themeShade="BF"/>
              </w:rPr>
              <w:t xml:space="preserve">Manufacturing standard / Class </w:t>
            </w:r>
          </w:p>
        </w:tc>
        <w:tc>
          <w:tcPr>
            <w:tcW w:w="1701" w:type="dxa"/>
          </w:tcPr>
          <w:p w14:paraId="595A1135" w14:textId="77777777" w:rsidR="00A56F06" w:rsidRPr="00840238" w:rsidRDefault="00A56F06" w:rsidP="00D06E4B">
            <w:pPr>
              <w:rPr>
                <w:color w:val="3C3C3C" w:themeColor="text1" w:themeShade="BF"/>
              </w:rPr>
            </w:pPr>
            <w:r w:rsidRPr="00840238">
              <w:rPr>
                <w:color w:val="3C3C3C" w:themeColor="text1" w:themeShade="BF"/>
              </w:rPr>
              <w:t xml:space="preserve">0.5S </w:t>
            </w:r>
          </w:p>
        </w:tc>
        <w:tc>
          <w:tcPr>
            <w:tcW w:w="1701" w:type="dxa"/>
          </w:tcPr>
          <w:p w14:paraId="6F530188" w14:textId="77777777" w:rsidR="00A56F06" w:rsidRPr="00840238" w:rsidRDefault="00A56F06" w:rsidP="00D06E4B">
            <w:pPr>
              <w:rPr>
                <w:color w:val="3C3C3C" w:themeColor="text1" w:themeShade="BF"/>
              </w:rPr>
            </w:pPr>
          </w:p>
        </w:tc>
        <w:tc>
          <w:tcPr>
            <w:tcW w:w="1985" w:type="dxa"/>
          </w:tcPr>
          <w:p w14:paraId="5E6EB218" w14:textId="77777777" w:rsidR="00A56F06" w:rsidRPr="00840238" w:rsidRDefault="00A56F06" w:rsidP="00D06E4B">
            <w:pPr>
              <w:rPr>
                <w:color w:val="3C3C3C" w:themeColor="text1" w:themeShade="BF"/>
              </w:rPr>
            </w:pPr>
            <w:r w:rsidRPr="00840238">
              <w:rPr>
                <w:color w:val="3C3C3C" w:themeColor="text1" w:themeShade="BF"/>
              </w:rPr>
              <w:t xml:space="preserve">0.5S </w:t>
            </w:r>
          </w:p>
        </w:tc>
        <w:tc>
          <w:tcPr>
            <w:tcW w:w="1830" w:type="dxa"/>
          </w:tcPr>
          <w:p w14:paraId="57B32DF1" w14:textId="77777777" w:rsidR="00A56F06" w:rsidRPr="00840238" w:rsidRDefault="00A56F06" w:rsidP="00D06E4B">
            <w:pPr>
              <w:rPr>
                <w:color w:val="3C3C3C" w:themeColor="text1" w:themeShade="BF"/>
                <w:highlight w:val="yellow"/>
              </w:rPr>
            </w:pPr>
          </w:p>
        </w:tc>
      </w:tr>
    </w:tbl>
    <w:p w14:paraId="7F985E0B" w14:textId="6B7D9C35" w:rsidR="00A56F06" w:rsidRPr="0033035C" w:rsidRDefault="00A56F06" w:rsidP="00A56F06">
      <w:pPr>
        <w:pStyle w:val="Caption"/>
        <w:keepNext/>
        <w:rPr>
          <w:sz w:val="22"/>
          <w:szCs w:val="22"/>
        </w:rPr>
      </w:pPr>
      <w:r w:rsidRPr="00840238">
        <w:rPr>
          <w:b/>
          <w:bCs/>
          <w:sz w:val="22"/>
          <w:szCs w:val="22"/>
        </w:rPr>
        <w:t xml:space="preserve">Table </w:t>
      </w:r>
      <w:r w:rsidRPr="00840238">
        <w:rPr>
          <w:b/>
          <w:bCs/>
          <w:sz w:val="22"/>
          <w:szCs w:val="22"/>
        </w:rPr>
        <w:fldChar w:fldCharType="begin"/>
      </w:r>
      <w:r w:rsidRPr="00840238">
        <w:rPr>
          <w:b/>
          <w:bCs/>
          <w:sz w:val="22"/>
          <w:szCs w:val="22"/>
        </w:rPr>
        <w:instrText xml:space="preserve"> SEQ Table \* ARABIC </w:instrText>
      </w:r>
      <w:r w:rsidRPr="00840238">
        <w:rPr>
          <w:b/>
          <w:bCs/>
          <w:sz w:val="22"/>
          <w:szCs w:val="22"/>
        </w:rPr>
        <w:fldChar w:fldCharType="separate"/>
      </w:r>
      <w:r w:rsidRPr="00840238">
        <w:rPr>
          <w:b/>
          <w:bCs/>
          <w:noProof/>
          <w:sz w:val="22"/>
          <w:szCs w:val="22"/>
        </w:rPr>
        <w:t>4</w:t>
      </w:r>
      <w:r w:rsidRPr="00840238">
        <w:rPr>
          <w:b/>
          <w:bCs/>
          <w:sz w:val="22"/>
          <w:szCs w:val="22"/>
        </w:rPr>
        <w:fldChar w:fldCharType="end"/>
      </w:r>
      <w:r w:rsidRPr="00840238">
        <w:rPr>
          <w:b/>
          <w:bCs/>
          <w:sz w:val="22"/>
          <w:szCs w:val="22"/>
        </w:rPr>
        <w:t>:</w:t>
      </w:r>
      <w:r w:rsidRPr="0033035C">
        <w:rPr>
          <w:sz w:val="22"/>
          <w:szCs w:val="22"/>
        </w:rPr>
        <w:t xml:space="preserve"> </w:t>
      </w:r>
      <w:r>
        <w:rPr>
          <w:sz w:val="22"/>
          <w:szCs w:val="22"/>
        </w:rPr>
        <w:t>Gas Analyzer</w:t>
      </w:r>
      <w:r w:rsidRPr="0033035C">
        <w:rPr>
          <w:sz w:val="22"/>
          <w:szCs w:val="22"/>
        </w:rPr>
        <w:t xml:space="preserve"> Calibration Schedule</w:t>
      </w:r>
    </w:p>
    <w:tbl>
      <w:tblPr>
        <w:tblStyle w:val="TableGrid"/>
        <w:tblW w:w="9708" w:type="dxa"/>
        <w:jc w:val="center"/>
        <w:tblLook w:val="04A0" w:firstRow="1" w:lastRow="0" w:firstColumn="1" w:lastColumn="0" w:noHBand="0" w:noVBand="1"/>
      </w:tblPr>
      <w:tblGrid>
        <w:gridCol w:w="2689"/>
        <w:gridCol w:w="4279"/>
        <w:gridCol w:w="2740"/>
      </w:tblGrid>
      <w:tr w:rsidR="00D17EF2" w:rsidRPr="00A56F06" w14:paraId="0C881177" w14:textId="77777777" w:rsidTr="00840238">
        <w:trPr>
          <w:trHeight w:val="322"/>
          <w:jc w:val="center"/>
        </w:trPr>
        <w:tc>
          <w:tcPr>
            <w:tcW w:w="2689" w:type="dxa"/>
          </w:tcPr>
          <w:p w14:paraId="135CCAB4" w14:textId="77777777" w:rsidR="00D17EF2" w:rsidRPr="0033035C" w:rsidRDefault="00D17EF2" w:rsidP="00D17EF2">
            <w:pPr>
              <w:rPr>
                <w:b/>
                <w:bCs/>
                <w:color w:val="3C3C3C" w:themeColor="text1" w:themeShade="BF"/>
              </w:rPr>
            </w:pPr>
            <w:r w:rsidRPr="0033035C">
              <w:rPr>
                <w:b/>
                <w:bCs/>
                <w:color w:val="3C3C3C" w:themeColor="text1" w:themeShade="BF"/>
              </w:rPr>
              <w:t>Specification</w:t>
            </w:r>
          </w:p>
        </w:tc>
        <w:tc>
          <w:tcPr>
            <w:tcW w:w="4279" w:type="dxa"/>
          </w:tcPr>
          <w:p w14:paraId="69D914DC" w14:textId="57B18538" w:rsidR="00D17EF2" w:rsidRPr="0033035C" w:rsidRDefault="00D17EF2" w:rsidP="00D06E4B">
            <w:pPr>
              <w:rPr>
                <w:b/>
                <w:bCs/>
                <w:color w:val="3C3C3C" w:themeColor="text1" w:themeShade="BF"/>
              </w:rPr>
            </w:pPr>
          </w:p>
        </w:tc>
        <w:tc>
          <w:tcPr>
            <w:tcW w:w="2740" w:type="dxa"/>
          </w:tcPr>
          <w:p w14:paraId="480221F9" w14:textId="77777777" w:rsidR="00D17EF2" w:rsidRPr="0033035C" w:rsidRDefault="00D17EF2" w:rsidP="00D06E4B">
            <w:pPr>
              <w:rPr>
                <w:b/>
                <w:bCs/>
                <w:color w:val="3C3C3C" w:themeColor="text1" w:themeShade="BF"/>
              </w:rPr>
            </w:pPr>
            <w:r w:rsidRPr="0033035C">
              <w:rPr>
                <w:b/>
                <w:bCs/>
                <w:color w:val="3C3C3C" w:themeColor="text1" w:themeShade="BF"/>
              </w:rPr>
              <w:t>Validity</w:t>
            </w:r>
          </w:p>
        </w:tc>
      </w:tr>
      <w:tr w:rsidR="00D17EF2" w:rsidRPr="00A56F06" w14:paraId="15A5CE42" w14:textId="77777777" w:rsidTr="00840238">
        <w:trPr>
          <w:trHeight w:val="332"/>
          <w:jc w:val="center"/>
        </w:trPr>
        <w:tc>
          <w:tcPr>
            <w:tcW w:w="2689" w:type="dxa"/>
          </w:tcPr>
          <w:p w14:paraId="5B12A90B" w14:textId="77777777" w:rsidR="00D17EF2" w:rsidRPr="0033035C" w:rsidRDefault="00D17EF2" w:rsidP="00D06E4B">
            <w:pPr>
              <w:rPr>
                <w:color w:val="3C3C3C" w:themeColor="text1" w:themeShade="BF"/>
              </w:rPr>
            </w:pPr>
            <w:r w:rsidRPr="0033035C">
              <w:rPr>
                <w:color w:val="3C3C3C" w:themeColor="text1" w:themeShade="BF"/>
              </w:rPr>
              <w:t>Type</w:t>
            </w:r>
          </w:p>
        </w:tc>
        <w:tc>
          <w:tcPr>
            <w:tcW w:w="4279" w:type="dxa"/>
          </w:tcPr>
          <w:p w14:paraId="75EBE847" w14:textId="10BB604D" w:rsidR="00D17EF2" w:rsidRPr="0033035C" w:rsidRDefault="00D17EF2" w:rsidP="00D06E4B">
            <w:pPr>
              <w:rPr>
                <w:color w:val="3C3C3C" w:themeColor="text1" w:themeShade="BF"/>
              </w:rPr>
            </w:pPr>
            <w:r>
              <w:rPr>
                <w:color w:val="3C3C3C" w:themeColor="text1" w:themeShade="BF"/>
              </w:rPr>
              <w:t>X-</w:t>
            </w:r>
            <w:r w:rsidR="002123A2">
              <w:rPr>
                <w:color w:val="3C3C3C" w:themeColor="text1" w:themeShade="BF"/>
              </w:rPr>
              <w:t>STREAM-2M 1.10 23.06.09</w:t>
            </w:r>
          </w:p>
        </w:tc>
        <w:tc>
          <w:tcPr>
            <w:tcW w:w="2740" w:type="dxa"/>
          </w:tcPr>
          <w:p w14:paraId="763AF176" w14:textId="77777777" w:rsidR="00D17EF2" w:rsidRPr="0033035C" w:rsidRDefault="00D17EF2" w:rsidP="00D06E4B">
            <w:pPr>
              <w:rPr>
                <w:color w:val="3C3C3C" w:themeColor="text1" w:themeShade="BF"/>
              </w:rPr>
            </w:pPr>
          </w:p>
        </w:tc>
      </w:tr>
      <w:tr w:rsidR="00D17EF2" w:rsidRPr="00A56F06" w14:paraId="53F4F3D1" w14:textId="77777777" w:rsidTr="00840238">
        <w:trPr>
          <w:trHeight w:val="348"/>
          <w:jc w:val="center"/>
        </w:trPr>
        <w:tc>
          <w:tcPr>
            <w:tcW w:w="2689" w:type="dxa"/>
          </w:tcPr>
          <w:p w14:paraId="14E666B6" w14:textId="77777777" w:rsidR="00D17EF2" w:rsidRPr="0033035C" w:rsidRDefault="00D17EF2" w:rsidP="00D06E4B">
            <w:pPr>
              <w:rPr>
                <w:color w:val="3C3C3C" w:themeColor="text1" w:themeShade="BF"/>
              </w:rPr>
            </w:pPr>
            <w:r w:rsidRPr="0033035C">
              <w:rPr>
                <w:color w:val="3C3C3C" w:themeColor="text1" w:themeShade="BF"/>
              </w:rPr>
              <w:t>Year of Manufacture</w:t>
            </w:r>
          </w:p>
        </w:tc>
        <w:tc>
          <w:tcPr>
            <w:tcW w:w="4279" w:type="dxa"/>
          </w:tcPr>
          <w:p w14:paraId="65FF1873" w14:textId="62FBFCEE" w:rsidR="00D17EF2" w:rsidRPr="0033035C" w:rsidRDefault="002123A2" w:rsidP="00D06E4B">
            <w:pPr>
              <w:rPr>
                <w:color w:val="3C3C3C" w:themeColor="text1" w:themeShade="BF"/>
              </w:rPr>
            </w:pPr>
            <w:r>
              <w:rPr>
                <w:color w:val="3C3C3C" w:themeColor="text1" w:themeShade="BF"/>
              </w:rPr>
              <w:t>2009</w:t>
            </w:r>
          </w:p>
        </w:tc>
        <w:tc>
          <w:tcPr>
            <w:tcW w:w="2740" w:type="dxa"/>
          </w:tcPr>
          <w:p w14:paraId="0659E6CC" w14:textId="77777777" w:rsidR="00D17EF2" w:rsidRPr="0033035C" w:rsidRDefault="00D17EF2" w:rsidP="00D06E4B">
            <w:pPr>
              <w:rPr>
                <w:color w:val="3C3C3C" w:themeColor="text1" w:themeShade="BF"/>
              </w:rPr>
            </w:pPr>
          </w:p>
        </w:tc>
      </w:tr>
      <w:tr w:rsidR="00D17EF2" w:rsidRPr="00A56F06" w14:paraId="6B6C8AF7" w14:textId="77777777" w:rsidTr="00840238">
        <w:trPr>
          <w:trHeight w:val="322"/>
          <w:jc w:val="center"/>
        </w:trPr>
        <w:tc>
          <w:tcPr>
            <w:tcW w:w="2689" w:type="dxa"/>
          </w:tcPr>
          <w:p w14:paraId="773A6AAB" w14:textId="77777777" w:rsidR="00D17EF2" w:rsidRPr="0033035C" w:rsidRDefault="00D17EF2" w:rsidP="00D06E4B">
            <w:pPr>
              <w:rPr>
                <w:color w:val="3C3C3C" w:themeColor="text1" w:themeShade="BF"/>
              </w:rPr>
            </w:pPr>
            <w:r w:rsidRPr="0033035C">
              <w:rPr>
                <w:color w:val="3C3C3C" w:themeColor="text1" w:themeShade="BF"/>
              </w:rPr>
              <w:t>Serial Number</w:t>
            </w:r>
          </w:p>
        </w:tc>
        <w:tc>
          <w:tcPr>
            <w:tcW w:w="4279" w:type="dxa"/>
          </w:tcPr>
          <w:p w14:paraId="171B28D8" w14:textId="31E50420" w:rsidR="00D17EF2" w:rsidRPr="0033035C" w:rsidRDefault="002123A2" w:rsidP="00D06E4B">
            <w:pPr>
              <w:rPr>
                <w:color w:val="3C3C3C" w:themeColor="text1" w:themeShade="BF"/>
              </w:rPr>
            </w:pPr>
            <w:r>
              <w:rPr>
                <w:color w:val="3C3C3C" w:themeColor="text1" w:themeShade="BF"/>
              </w:rPr>
              <w:t>XMC09902465136</w:t>
            </w:r>
          </w:p>
        </w:tc>
        <w:tc>
          <w:tcPr>
            <w:tcW w:w="2740" w:type="dxa"/>
          </w:tcPr>
          <w:p w14:paraId="07FAB0BA" w14:textId="77777777" w:rsidR="00D17EF2" w:rsidRPr="0033035C" w:rsidRDefault="00D17EF2" w:rsidP="00D06E4B">
            <w:pPr>
              <w:rPr>
                <w:color w:val="3C3C3C" w:themeColor="text1" w:themeShade="BF"/>
              </w:rPr>
            </w:pPr>
          </w:p>
        </w:tc>
      </w:tr>
      <w:tr w:rsidR="00D17EF2" w:rsidRPr="00A56F06" w14:paraId="6F6CD7BB" w14:textId="77777777" w:rsidTr="00840238">
        <w:trPr>
          <w:trHeight w:val="354"/>
          <w:jc w:val="center"/>
        </w:trPr>
        <w:tc>
          <w:tcPr>
            <w:tcW w:w="2689" w:type="dxa"/>
          </w:tcPr>
          <w:p w14:paraId="3E1C1B71" w14:textId="77777777" w:rsidR="00D17EF2" w:rsidRPr="0033035C" w:rsidRDefault="00D17EF2" w:rsidP="00D06E4B">
            <w:pPr>
              <w:rPr>
                <w:color w:val="3C3C3C" w:themeColor="text1" w:themeShade="BF"/>
              </w:rPr>
            </w:pPr>
            <w:r w:rsidRPr="0033035C">
              <w:rPr>
                <w:color w:val="3C3C3C" w:themeColor="text1" w:themeShade="BF"/>
              </w:rPr>
              <w:t>Date of Calibration</w:t>
            </w:r>
          </w:p>
        </w:tc>
        <w:tc>
          <w:tcPr>
            <w:tcW w:w="4279" w:type="dxa"/>
          </w:tcPr>
          <w:p w14:paraId="5755A5AD" w14:textId="37EBB5C0" w:rsidR="00D17EF2" w:rsidRPr="0033035C" w:rsidRDefault="002123A2" w:rsidP="00D06E4B">
            <w:pPr>
              <w:rPr>
                <w:color w:val="3C3C3C" w:themeColor="text1" w:themeShade="BF"/>
              </w:rPr>
            </w:pPr>
            <w:r>
              <w:rPr>
                <w:color w:val="3C3C3C" w:themeColor="text1" w:themeShade="BF"/>
              </w:rPr>
              <w:t>22/09/2009</w:t>
            </w:r>
          </w:p>
        </w:tc>
        <w:tc>
          <w:tcPr>
            <w:tcW w:w="2740" w:type="dxa"/>
          </w:tcPr>
          <w:p w14:paraId="0BC1BFB5" w14:textId="72167AAF" w:rsidR="00D17EF2" w:rsidRPr="0033035C" w:rsidRDefault="002123A2" w:rsidP="00D06E4B">
            <w:pPr>
              <w:rPr>
                <w:color w:val="3C3C3C" w:themeColor="text1" w:themeShade="BF"/>
              </w:rPr>
            </w:pPr>
            <w:r>
              <w:rPr>
                <w:color w:val="3C3C3C" w:themeColor="text1" w:themeShade="BF"/>
              </w:rPr>
              <w:t>Valid all the time</w:t>
            </w:r>
          </w:p>
        </w:tc>
      </w:tr>
    </w:tbl>
    <w:p w14:paraId="4C85FA27" w14:textId="1DAE9EE4" w:rsidR="00BA0F51" w:rsidRPr="0033035C" w:rsidRDefault="00BA0F51" w:rsidP="00BA0F51">
      <w:pPr>
        <w:pStyle w:val="Caption"/>
        <w:keepNext/>
        <w:rPr>
          <w:sz w:val="22"/>
          <w:szCs w:val="22"/>
        </w:rPr>
      </w:pPr>
      <w:r w:rsidRPr="00840238">
        <w:rPr>
          <w:b/>
          <w:bCs/>
          <w:sz w:val="22"/>
          <w:szCs w:val="22"/>
        </w:rPr>
        <w:t xml:space="preserve">Table </w:t>
      </w:r>
      <w:r w:rsidRPr="00840238">
        <w:rPr>
          <w:b/>
          <w:bCs/>
          <w:sz w:val="22"/>
          <w:szCs w:val="22"/>
        </w:rPr>
        <w:fldChar w:fldCharType="begin"/>
      </w:r>
      <w:r w:rsidRPr="00840238">
        <w:rPr>
          <w:b/>
          <w:bCs/>
          <w:sz w:val="22"/>
          <w:szCs w:val="22"/>
        </w:rPr>
        <w:instrText xml:space="preserve"> SEQ Table \* ARABIC </w:instrText>
      </w:r>
      <w:r w:rsidRPr="00840238">
        <w:rPr>
          <w:b/>
          <w:bCs/>
          <w:sz w:val="22"/>
          <w:szCs w:val="22"/>
        </w:rPr>
        <w:fldChar w:fldCharType="separate"/>
      </w:r>
      <w:r w:rsidRPr="00840238">
        <w:rPr>
          <w:b/>
          <w:bCs/>
          <w:noProof/>
          <w:sz w:val="22"/>
          <w:szCs w:val="22"/>
        </w:rPr>
        <w:t>5</w:t>
      </w:r>
      <w:r w:rsidRPr="00840238">
        <w:rPr>
          <w:b/>
          <w:bCs/>
          <w:sz w:val="22"/>
          <w:szCs w:val="22"/>
        </w:rPr>
        <w:fldChar w:fldCharType="end"/>
      </w:r>
      <w:r w:rsidRPr="00840238">
        <w:rPr>
          <w:b/>
          <w:bCs/>
          <w:sz w:val="22"/>
          <w:szCs w:val="22"/>
        </w:rPr>
        <w:t>:</w:t>
      </w:r>
      <w:r w:rsidRPr="0033035C">
        <w:rPr>
          <w:sz w:val="22"/>
          <w:szCs w:val="22"/>
        </w:rPr>
        <w:t xml:space="preserve"> </w:t>
      </w:r>
      <w:r>
        <w:rPr>
          <w:sz w:val="22"/>
          <w:szCs w:val="22"/>
        </w:rPr>
        <w:t>Flowmeter</w:t>
      </w:r>
      <w:r w:rsidRPr="0033035C">
        <w:rPr>
          <w:sz w:val="22"/>
          <w:szCs w:val="22"/>
        </w:rPr>
        <w:t xml:space="preserve"> Calibration Schedule</w:t>
      </w:r>
    </w:p>
    <w:tbl>
      <w:tblPr>
        <w:tblStyle w:val="TableGrid"/>
        <w:tblW w:w="9708" w:type="dxa"/>
        <w:jc w:val="center"/>
        <w:tblLook w:val="04A0" w:firstRow="1" w:lastRow="0" w:firstColumn="1" w:lastColumn="0" w:noHBand="0" w:noVBand="1"/>
      </w:tblPr>
      <w:tblGrid>
        <w:gridCol w:w="2689"/>
        <w:gridCol w:w="4279"/>
        <w:gridCol w:w="2740"/>
      </w:tblGrid>
      <w:tr w:rsidR="00BA0F51" w:rsidRPr="00A56F06" w14:paraId="27431B96" w14:textId="77777777" w:rsidTr="00840238">
        <w:trPr>
          <w:trHeight w:val="322"/>
          <w:jc w:val="center"/>
        </w:trPr>
        <w:tc>
          <w:tcPr>
            <w:tcW w:w="2689" w:type="dxa"/>
          </w:tcPr>
          <w:p w14:paraId="4ADA8282" w14:textId="77777777" w:rsidR="00BA0F51" w:rsidRPr="0033035C" w:rsidRDefault="00BA0F51" w:rsidP="00D06E4B">
            <w:pPr>
              <w:rPr>
                <w:b/>
                <w:bCs/>
                <w:color w:val="3C3C3C" w:themeColor="text1" w:themeShade="BF"/>
              </w:rPr>
            </w:pPr>
            <w:r w:rsidRPr="0033035C">
              <w:rPr>
                <w:b/>
                <w:bCs/>
                <w:color w:val="3C3C3C" w:themeColor="text1" w:themeShade="BF"/>
              </w:rPr>
              <w:t>Specification</w:t>
            </w:r>
          </w:p>
        </w:tc>
        <w:tc>
          <w:tcPr>
            <w:tcW w:w="4279" w:type="dxa"/>
          </w:tcPr>
          <w:p w14:paraId="3BCD94FC" w14:textId="77777777" w:rsidR="00BA0F51" w:rsidRPr="0033035C" w:rsidRDefault="00BA0F51" w:rsidP="00D06E4B">
            <w:pPr>
              <w:rPr>
                <w:b/>
                <w:bCs/>
                <w:color w:val="3C3C3C" w:themeColor="text1" w:themeShade="BF"/>
              </w:rPr>
            </w:pPr>
          </w:p>
        </w:tc>
        <w:tc>
          <w:tcPr>
            <w:tcW w:w="2740" w:type="dxa"/>
          </w:tcPr>
          <w:p w14:paraId="58D966A1" w14:textId="77777777" w:rsidR="00BA0F51" w:rsidRPr="0033035C" w:rsidRDefault="00BA0F51" w:rsidP="00D06E4B">
            <w:pPr>
              <w:rPr>
                <w:b/>
                <w:bCs/>
                <w:color w:val="3C3C3C" w:themeColor="text1" w:themeShade="BF"/>
              </w:rPr>
            </w:pPr>
            <w:r w:rsidRPr="0033035C">
              <w:rPr>
                <w:b/>
                <w:bCs/>
                <w:color w:val="3C3C3C" w:themeColor="text1" w:themeShade="BF"/>
              </w:rPr>
              <w:t>Validity</w:t>
            </w:r>
          </w:p>
        </w:tc>
      </w:tr>
      <w:tr w:rsidR="00BA0F51" w:rsidRPr="00A56F06" w14:paraId="62601D1B" w14:textId="77777777" w:rsidTr="00840238">
        <w:trPr>
          <w:trHeight w:val="332"/>
          <w:jc w:val="center"/>
        </w:trPr>
        <w:tc>
          <w:tcPr>
            <w:tcW w:w="2689" w:type="dxa"/>
          </w:tcPr>
          <w:p w14:paraId="54860EF3" w14:textId="4F124D12" w:rsidR="00BA0F51" w:rsidRPr="0033035C" w:rsidRDefault="00BA0F51" w:rsidP="00D06E4B">
            <w:pPr>
              <w:rPr>
                <w:color w:val="3C3C3C" w:themeColor="text1" w:themeShade="BF"/>
              </w:rPr>
            </w:pPr>
            <w:r>
              <w:rPr>
                <w:color w:val="3C3C3C" w:themeColor="text1" w:themeShade="BF"/>
              </w:rPr>
              <w:lastRenderedPageBreak/>
              <w:t>Model</w:t>
            </w:r>
          </w:p>
        </w:tc>
        <w:tc>
          <w:tcPr>
            <w:tcW w:w="4279" w:type="dxa"/>
          </w:tcPr>
          <w:p w14:paraId="35F868BA" w14:textId="0C2386E1" w:rsidR="00BA0F51" w:rsidRPr="0033035C" w:rsidRDefault="00BA0F51" w:rsidP="00D06E4B">
            <w:pPr>
              <w:rPr>
                <w:color w:val="3C3C3C" w:themeColor="text1" w:themeShade="BF"/>
              </w:rPr>
            </w:pPr>
            <w:r>
              <w:rPr>
                <w:color w:val="3C3C3C" w:themeColor="text1" w:themeShade="BF"/>
              </w:rPr>
              <w:t>640S-NAA-L13-M0-E2-P2-V4-DD-5</w:t>
            </w:r>
          </w:p>
        </w:tc>
        <w:tc>
          <w:tcPr>
            <w:tcW w:w="2740" w:type="dxa"/>
          </w:tcPr>
          <w:p w14:paraId="15D6895B" w14:textId="77777777" w:rsidR="00BA0F51" w:rsidRPr="0033035C" w:rsidRDefault="00BA0F51" w:rsidP="00D06E4B">
            <w:pPr>
              <w:rPr>
                <w:color w:val="3C3C3C" w:themeColor="text1" w:themeShade="BF"/>
              </w:rPr>
            </w:pPr>
          </w:p>
        </w:tc>
      </w:tr>
      <w:tr w:rsidR="00BA0F51" w:rsidRPr="00A56F06" w14:paraId="34B0934C" w14:textId="77777777" w:rsidTr="00840238">
        <w:trPr>
          <w:trHeight w:val="418"/>
          <w:jc w:val="center"/>
        </w:trPr>
        <w:tc>
          <w:tcPr>
            <w:tcW w:w="2689" w:type="dxa"/>
          </w:tcPr>
          <w:p w14:paraId="1C4985BA" w14:textId="77777777" w:rsidR="00BA0F51" w:rsidRPr="0033035C" w:rsidRDefault="00BA0F51" w:rsidP="00D06E4B">
            <w:pPr>
              <w:rPr>
                <w:color w:val="3C3C3C" w:themeColor="text1" w:themeShade="BF"/>
              </w:rPr>
            </w:pPr>
            <w:r w:rsidRPr="0033035C">
              <w:rPr>
                <w:color w:val="3C3C3C" w:themeColor="text1" w:themeShade="BF"/>
              </w:rPr>
              <w:t>Year of Manufacture</w:t>
            </w:r>
          </w:p>
        </w:tc>
        <w:tc>
          <w:tcPr>
            <w:tcW w:w="4279" w:type="dxa"/>
          </w:tcPr>
          <w:p w14:paraId="4B9C0025" w14:textId="77777777" w:rsidR="00BA0F51" w:rsidRPr="0033035C" w:rsidRDefault="00BA0F51" w:rsidP="00D06E4B">
            <w:pPr>
              <w:rPr>
                <w:color w:val="3C3C3C" w:themeColor="text1" w:themeShade="BF"/>
              </w:rPr>
            </w:pPr>
            <w:r>
              <w:rPr>
                <w:color w:val="3C3C3C" w:themeColor="text1" w:themeShade="BF"/>
              </w:rPr>
              <w:t>2009</w:t>
            </w:r>
          </w:p>
        </w:tc>
        <w:tc>
          <w:tcPr>
            <w:tcW w:w="2740" w:type="dxa"/>
          </w:tcPr>
          <w:p w14:paraId="3ABE6189" w14:textId="77777777" w:rsidR="00BA0F51" w:rsidRPr="0033035C" w:rsidRDefault="00BA0F51" w:rsidP="00D06E4B">
            <w:pPr>
              <w:rPr>
                <w:color w:val="3C3C3C" w:themeColor="text1" w:themeShade="BF"/>
              </w:rPr>
            </w:pPr>
          </w:p>
        </w:tc>
      </w:tr>
      <w:tr w:rsidR="00BA0F51" w:rsidRPr="00A56F06" w14:paraId="0CFD4729" w14:textId="77777777" w:rsidTr="00840238">
        <w:trPr>
          <w:trHeight w:val="322"/>
          <w:jc w:val="center"/>
        </w:trPr>
        <w:tc>
          <w:tcPr>
            <w:tcW w:w="2689" w:type="dxa"/>
          </w:tcPr>
          <w:p w14:paraId="750F8BDE" w14:textId="77777777" w:rsidR="00BA0F51" w:rsidRPr="0033035C" w:rsidRDefault="00BA0F51" w:rsidP="00D06E4B">
            <w:pPr>
              <w:rPr>
                <w:color w:val="3C3C3C" w:themeColor="text1" w:themeShade="BF"/>
              </w:rPr>
            </w:pPr>
            <w:r w:rsidRPr="0033035C">
              <w:rPr>
                <w:color w:val="3C3C3C" w:themeColor="text1" w:themeShade="BF"/>
              </w:rPr>
              <w:t>Serial Number</w:t>
            </w:r>
          </w:p>
        </w:tc>
        <w:tc>
          <w:tcPr>
            <w:tcW w:w="4279" w:type="dxa"/>
          </w:tcPr>
          <w:p w14:paraId="7075CBDE" w14:textId="49FA2953" w:rsidR="00BA0F51" w:rsidRPr="0033035C" w:rsidRDefault="00BA0F51" w:rsidP="00D06E4B">
            <w:pPr>
              <w:rPr>
                <w:color w:val="3C3C3C" w:themeColor="text1" w:themeShade="BF"/>
              </w:rPr>
            </w:pPr>
            <w:r>
              <w:rPr>
                <w:color w:val="3C3C3C" w:themeColor="text1" w:themeShade="BF"/>
              </w:rPr>
              <w:t>127736</w:t>
            </w:r>
          </w:p>
        </w:tc>
        <w:tc>
          <w:tcPr>
            <w:tcW w:w="2740" w:type="dxa"/>
          </w:tcPr>
          <w:p w14:paraId="721AE62D" w14:textId="77777777" w:rsidR="00BA0F51" w:rsidRPr="0033035C" w:rsidRDefault="00BA0F51" w:rsidP="00D06E4B">
            <w:pPr>
              <w:rPr>
                <w:color w:val="3C3C3C" w:themeColor="text1" w:themeShade="BF"/>
              </w:rPr>
            </w:pPr>
          </w:p>
        </w:tc>
      </w:tr>
      <w:tr w:rsidR="00BA0F51" w:rsidRPr="00A56F06" w14:paraId="5B220630" w14:textId="77777777" w:rsidTr="00840238">
        <w:trPr>
          <w:trHeight w:val="326"/>
          <w:jc w:val="center"/>
        </w:trPr>
        <w:tc>
          <w:tcPr>
            <w:tcW w:w="2689" w:type="dxa"/>
          </w:tcPr>
          <w:p w14:paraId="6B9F9847" w14:textId="77777777" w:rsidR="00BA0F51" w:rsidRPr="0033035C" w:rsidRDefault="00BA0F51" w:rsidP="00D06E4B">
            <w:pPr>
              <w:rPr>
                <w:color w:val="3C3C3C" w:themeColor="text1" w:themeShade="BF"/>
              </w:rPr>
            </w:pPr>
            <w:r w:rsidRPr="0033035C">
              <w:rPr>
                <w:color w:val="3C3C3C" w:themeColor="text1" w:themeShade="BF"/>
              </w:rPr>
              <w:t>Date of Calibration</w:t>
            </w:r>
          </w:p>
        </w:tc>
        <w:tc>
          <w:tcPr>
            <w:tcW w:w="4279" w:type="dxa"/>
          </w:tcPr>
          <w:p w14:paraId="64A1D852" w14:textId="1D1028DA" w:rsidR="00BA0F51" w:rsidRPr="0033035C" w:rsidRDefault="00BA0F51" w:rsidP="00D06E4B">
            <w:pPr>
              <w:rPr>
                <w:color w:val="3C3C3C" w:themeColor="text1" w:themeShade="BF"/>
              </w:rPr>
            </w:pPr>
            <w:r>
              <w:rPr>
                <w:color w:val="3C3C3C" w:themeColor="text1" w:themeShade="BF"/>
              </w:rPr>
              <w:t>28/09/2009</w:t>
            </w:r>
          </w:p>
        </w:tc>
        <w:tc>
          <w:tcPr>
            <w:tcW w:w="2740" w:type="dxa"/>
          </w:tcPr>
          <w:p w14:paraId="2FF4BDCC" w14:textId="77777777" w:rsidR="00BA0F51" w:rsidRPr="0033035C" w:rsidRDefault="00BA0F51" w:rsidP="00D06E4B">
            <w:pPr>
              <w:rPr>
                <w:color w:val="3C3C3C" w:themeColor="text1" w:themeShade="BF"/>
              </w:rPr>
            </w:pPr>
            <w:r>
              <w:rPr>
                <w:color w:val="3C3C3C" w:themeColor="text1" w:themeShade="BF"/>
              </w:rPr>
              <w:t>Valid all the time</w:t>
            </w:r>
          </w:p>
        </w:tc>
      </w:tr>
    </w:tbl>
    <w:p w14:paraId="4354396D" w14:textId="77777777" w:rsidR="00BA0F51" w:rsidRPr="0033035C" w:rsidRDefault="00BA0F51" w:rsidP="00BA0F51">
      <w:pPr>
        <w:spacing w:line="276" w:lineRule="auto"/>
        <w:contextualSpacing w:val="0"/>
        <w:rPr>
          <w:color w:val="3C3C3C" w:themeColor="text1" w:themeShade="BF"/>
          <w:lang w:val="en-GB"/>
        </w:rPr>
      </w:pPr>
    </w:p>
    <w:p w14:paraId="3435922B" w14:textId="77777777" w:rsidR="004B5933" w:rsidRDefault="004B5933" w:rsidP="0010280E"/>
    <w:p w14:paraId="35523C31" w14:textId="77777777" w:rsidR="004C16EB" w:rsidRDefault="004C16EB">
      <w:pPr>
        <w:spacing w:line="276" w:lineRule="auto"/>
        <w:contextualSpacing w:val="0"/>
        <w:rPr>
          <w:b/>
          <w:bCs/>
          <w:lang w:val="en-GB"/>
        </w:rPr>
      </w:pPr>
      <w:r>
        <w:rPr>
          <w:b/>
          <w:bCs/>
          <w:lang w:val="en-GB"/>
        </w:rPr>
        <w:br w:type="page"/>
      </w:r>
    </w:p>
    <w:p w14:paraId="05394E28" w14:textId="19C4FE08"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06E4B">
            <w:pPr>
              <w:spacing w:after="200"/>
              <w:rPr>
                <w:b/>
                <w:bCs/>
              </w:rPr>
            </w:pPr>
            <w:r w:rsidRPr="00BB782E">
              <w:rPr>
                <w:b/>
                <w:bCs/>
              </w:rPr>
              <w:t>Version</w:t>
            </w:r>
          </w:p>
        </w:tc>
        <w:tc>
          <w:tcPr>
            <w:tcW w:w="1845" w:type="dxa"/>
          </w:tcPr>
          <w:p w14:paraId="4EFC7750" w14:textId="77777777" w:rsidR="009B77FD" w:rsidRPr="00BB782E" w:rsidRDefault="009B77FD" w:rsidP="00D06E4B">
            <w:pPr>
              <w:spacing w:after="200"/>
              <w:rPr>
                <w:b/>
                <w:bCs/>
              </w:rPr>
            </w:pPr>
            <w:r w:rsidRPr="00BB782E">
              <w:rPr>
                <w:b/>
                <w:bCs/>
              </w:rPr>
              <w:t>Date</w:t>
            </w:r>
          </w:p>
        </w:tc>
        <w:tc>
          <w:tcPr>
            <w:tcW w:w="6507" w:type="dxa"/>
          </w:tcPr>
          <w:p w14:paraId="467A0B46" w14:textId="77777777" w:rsidR="009B77FD" w:rsidRPr="00BB782E" w:rsidRDefault="009B77FD" w:rsidP="00D06E4B">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01778E7D"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21"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255766B5" w:rsidR="009B77FD" w:rsidRPr="009B77FD" w:rsidRDefault="009B77FD" w:rsidP="006D53FE">
      <w:pPr>
        <w:rPr>
          <w:lang w:val="en-GB"/>
        </w:rPr>
      </w:pPr>
    </w:p>
    <w:sectPr w:rsidR="009B77FD" w:rsidRPr="009B77FD" w:rsidSect="00F92931">
      <w:headerReference w:type="even" r:id="rId22"/>
      <w:headerReference w:type="default" r:id="rId23"/>
      <w:footerReference w:type="even" r:id="rId24"/>
      <w:footerReference w:type="default" r:id="rId25"/>
      <w:headerReference w:type="first" r:id="rId26"/>
      <w:footerReference w:type="first" r:id="rId2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6D02B" w14:textId="77777777" w:rsidR="00B81B5E" w:rsidRDefault="00B81B5E" w:rsidP="008C7A19">
      <w:r>
        <w:separator/>
      </w:r>
    </w:p>
    <w:p w14:paraId="7A3CAA4E" w14:textId="77777777" w:rsidR="00B81B5E" w:rsidRDefault="00B81B5E"/>
  </w:endnote>
  <w:endnote w:type="continuationSeparator" w:id="0">
    <w:p w14:paraId="343DA266" w14:textId="77777777" w:rsidR="00B81B5E" w:rsidRDefault="00B81B5E" w:rsidP="008C7A19">
      <w:r>
        <w:continuationSeparator/>
      </w:r>
    </w:p>
    <w:p w14:paraId="3B8BEFA2" w14:textId="77777777" w:rsidR="00B81B5E" w:rsidRDefault="00B81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E0002AE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54BC3DD" w:rsidR="006E4980" w:rsidRPr="00872BFA" w:rsidRDefault="00461059" w:rsidP="006E3FE5">
    <w:pPr>
      <w:ind w:right="360"/>
      <w:rPr>
        <w:szCs w:val="20"/>
      </w:rPr>
    </w:pPr>
    <w:r>
      <w:rPr>
        <w:noProof/>
      </w:rPr>
      <mc:AlternateContent>
        <mc:Choice Requires="wps">
          <w:drawing>
            <wp:anchor distT="0" distB="0" distL="114300" distR="114300" simplePos="0" relativeHeight="251659264" behindDoc="0" locked="0" layoutInCell="1" allowOverlap="1" wp14:anchorId="793DEC1B" wp14:editId="09E6C622">
              <wp:simplePos x="0" y="0"/>
              <wp:positionH relativeFrom="column">
                <wp:posOffset>1577975</wp:posOffset>
              </wp:positionH>
              <wp:positionV relativeFrom="paragraph">
                <wp:posOffset>189865</wp:posOffset>
              </wp:positionV>
              <wp:extent cx="3810000" cy="3441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DEC1B" id="_x0000_t202" coordsize="21600,21600" o:spt="202" path="m,l,21600r21600,l21600,xe">
              <v:stroke joinstyle="miter"/>
              <v:path gradientshapeok="t" o:connecttype="rect"/>
            </v:shapetype>
            <v:shape id="Text Box 6" o:spid="_x0000_s1047"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6306E5B6" w:rsidR="001912A7" w:rsidRDefault="00461059">
    <w:r>
      <w:rPr>
        <w:noProof/>
      </w:rPr>
      <mc:AlternateContent>
        <mc:Choice Requires="wps">
          <w:drawing>
            <wp:anchor distT="0" distB="0" distL="114300" distR="114300" simplePos="0" relativeHeight="251675648" behindDoc="0" locked="0" layoutInCell="1" allowOverlap="1" wp14:anchorId="7BFD597F" wp14:editId="6239EB5B">
              <wp:simplePos x="0" y="0"/>
              <wp:positionH relativeFrom="column">
                <wp:posOffset>1787525</wp:posOffset>
              </wp:positionH>
              <wp:positionV relativeFrom="paragraph">
                <wp:posOffset>-73660</wp:posOffset>
              </wp:positionV>
              <wp:extent cx="3788410" cy="344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410"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D597F" id="_x0000_t202" coordsize="21600,21600" o:spt="202" path="m,l,21600r21600,l21600,xe">
              <v:stroke joinstyle="miter"/>
              <v:path gradientshapeok="t" o:connecttype="rect"/>
            </v:shapetype>
            <v:shape id="Text Box 1" o:spid="_x0000_s104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sidR="00EC5900">
      <w:rPr>
        <w:noProof/>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EC0A5" w14:textId="77777777" w:rsidR="00B81B5E" w:rsidRDefault="00B81B5E" w:rsidP="008C7A19">
      <w:r>
        <w:separator/>
      </w:r>
    </w:p>
    <w:p w14:paraId="79114252" w14:textId="77777777" w:rsidR="00B81B5E" w:rsidRDefault="00B81B5E"/>
  </w:footnote>
  <w:footnote w:type="continuationSeparator" w:id="0">
    <w:p w14:paraId="3B6B9C75" w14:textId="77777777" w:rsidR="00B81B5E" w:rsidRDefault="00B81B5E" w:rsidP="008C7A19">
      <w:r>
        <w:continuationSeparator/>
      </w:r>
    </w:p>
    <w:p w14:paraId="2A5DFF22" w14:textId="77777777" w:rsidR="00B81B5E" w:rsidRDefault="00B81B5E"/>
  </w:footnote>
  <w:footnote w:id="1">
    <w:p w14:paraId="2CACA74A" w14:textId="77777777" w:rsidR="00363647" w:rsidRDefault="00363647" w:rsidP="00363647">
      <w:pPr>
        <w:pStyle w:val="FootnoteText"/>
      </w:pPr>
      <w:r>
        <w:rPr>
          <w:rStyle w:val="FootnoteReference"/>
        </w:rPr>
        <w:footnoteRef/>
      </w:r>
      <w:r>
        <w:t xml:space="preserve"> </w:t>
      </w:r>
      <w:hyperlink r:id="rId1" w:history="1">
        <w:r w:rsidRPr="00713C35">
          <w:rPr>
            <w:rStyle w:val="Hyperlink"/>
            <w:rFonts w:ascii="Verdana" w:hAnsi="Verdana"/>
            <w:sz w:val="16"/>
          </w:rPr>
          <w:t>https://registry.goldstandard.org/projects/details/1171</w:t>
        </w:r>
      </w:hyperlink>
      <w:r>
        <w:t xml:space="preserve">  </w:t>
      </w:r>
    </w:p>
  </w:footnote>
  <w:footnote w:id="2">
    <w:p w14:paraId="46EF5677" w14:textId="651C6080" w:rsidR="00751E06" w:rsidRDefault="00751E06">
      <w:pPr>
        <w:pStyle w:val="FootnoteText"/>
      </w:pPr>
      <w:r>
        <w:rPr>
          <w:rStyle w:val="FootnoteReference"/>
        </w:rPr>
        <w:footnoteRef/>
      </w:r>
      <w:r>
        <w:t xml:space="preserve"> </w:t>
      </w:r>
      <w:r w:rsidRPr="00840238">
        <w:rPr>
          <w:rStyle w:val="Hyperlink"/>
          <w:rFonts w:ascii="Verdana" w:hAnsi="Verdana"/>
          <w:sz w:val="16"/>
        </w:rPr>
        <w:t>https://cdm.unfccc.int/methodologies/DB/JPYB4DYQUXQPZLBDVPHA87479EMY9M</w:t>
      </w:r>
    </w:p>
  </w:footnote>
  <w:footnote w:id="3">
    <w:p w14:paraId="0BF3257B" w14:textId="77777777" w:rsidR="00F8139C" w:rsidRDefault="00F8139C" w:rsidP="00F8139C">
      <w:pPr>
        <w:pStyle w:val="FootnoteText"/>
      </w:pPr>
      <w:r>
        <w:rPr>
          <w:rStyle w:val="FootnoteReference"/>
        </w:rPr>
        <w:footnoteRef/>
      </w:r>
      <w:r>
        <w:t xml:space="preserve"> Round down value</w:t>
      </w:r>
    </w:p>
  </w:footnote>
  <w:footnote w:id="4">
    <w:p w14:paraId="148ECEF7" w14:textId="16A18D0F" w:rsidR="00007C4D" w:rsidRPr="00E84B81" w:rsidRDefault="00007C4D">
      <w:pPr>
        <w:pStyle w:val="FootnoteText"/>
        <w:rPr>
          <w:lang w:val="en-GB"/>
        </w:rPr>
      </w:pPr>
      <w:r>
        <w:rPr>
          <w:rStyle w:val="FootnoteReference"/>
        </w:rPr>
        <w:footnoteRef/>
      </w:r>
      <w:r>
        <w:t xml:space="preserve"> </w:t>
      </w:r>
      <w:r>
        <w:rPr>
          <w:lang w:val="en-GB"/>
        </w:rPr>
        <w:t xml:space="preserve">This value is the average of employment generation in 2018, 2019, 2020 and 2021. </w:t>
      </w:r>
    </w:p>
  </w:footnote>
  <w:footnote w:id="5">
    <w:p w14:paraId="6FC35E3F" w14:textId="64CE89AF" w:rsidR="00C7060E" w:rsidRPr="00C7060E" w:rsidRDefault="003F2E28" w:rsidP="00C7060E">
      <w:pPr>
        <w:pStyle w:val="FootnoteText"/>
        <w:keepLines/>
        <w:numPr>
          <w:ilvl w:val="0"/>
          <w:numId w:val="19"/>
        </w:numPr>
        <w:spacing w:before="120" w:after="60"/>
        <w:contextualSpacing w:val="0"/>
        <w:jc w:val="both"/>
        <w:rPr>
          <w:rFonts w:ascii="Avenir Book" w:hAnsi="Avenir Book"/>
        </w:rPr>
      </w:pPr>
      <w:r w:rsidRPr="007C6FB4">
        <w:rPr>
          <w:rStyle w:val="FootnoteReference"/>
          <w:rFonts w:ascii="Avenir Book" w:hAnsi="Avenir Book"/>
        </w:rPr>
        <w:footnoteRef/>
      </w:r>
      <w:r>
        <w:t xml:space="preserve"> </w:t>
      </w:r>
      <w:hyperlink r:id="rId2" w:history="1">
        <w:r w:rsidR="00C7060E" w:rsidRPr="00DF223F">
          <w:rPr>
            <w:rStyle w:val="Hyperlink"/>
            <w:rFonts w:ascii="Verdana" w:hAnsi="Verdana"/>
            <w:sz w:val="16"/>
          </w:rPr>
          <w:t>https://cdm.unfccc.int/methodologies/DB/203B03KT6N8QCC0R1C56DFOF9OYO2T/view.html</w:t>
        </w:r>
      </w:hyperlink>
    </w:p>
  </w:footnote>
  <w:footnote w:id="6">
    <w:p w14:paraId="6ED59605" w14:textId="1D4535DD" w:rsidR="00C8336F" w:rsidRPr="00C169A6" w:rsidRDefault="00C8336F">
      <w:pPr>
        <w:pStyle w:val="FootnoteText"/>
      </w:pPr>
      <w:r>
        <w:rPr>
          <w:rStyle w:val="FootnoteReference"/>
        </w:rPr>
        <w:footnoteRef/>
      </w:r>
      <w:r>
        <w:t xml:space="preserve"> </w:t>
      </w:r>
      <w:hyperlink r:id="rId3" w:history="1">
        <w:r w:rsidRPr="003C68B3">
          <w:rPr>
            <w:rStyle w:val="Hyperlink"/>
            <w:rFonts w:ascii="Verdana" w:hAnsi="Verdana"/>
            <w:sz w:val="16"/>
          </w:rPr>
          <w:t>https://www.ghgprotocol.org/sites/default/files/ghgp/Global-Warming-Potential-Values%20%28Feb%2016%202016%29_1.pdf</w:t>
        </w:r>
      </w:hyperlink>
    </w:p>
  </w:footnote>
  <w:footnote w:id="7">
    <w:p w14:paraId="1E5ACEF1" w14:textId="77777777" w:rsidR="00060DFF" w:rsidRPr="00AD6918" w:rsidRDefault="00060DFF" w:rsidP="00060DFF">
      <w:pPr>
        <w:pStyle w:val="FootnoteText"/>
      </w:pPr>
      <w:r>
        <w:rPr>
          <w:rStyle w:val="FootnoteReference"/>
        </w:rPr>
        <w:footnoteRef/>
      </w:r>
      <w:r>
        <w:t xml:space="preserve"> </w:t>
      </w:r>
      <w:hyperlink r:id="rId4" w:history="1">
        <w:r w:rsidRPr="008C0F0B">
          <w:rPr>
            <w:rStyle w:val="Hyperlink"/>
            <w:rFonts w:ascii="Verdana" w:hAnsi="Verdana"/>
            <w:sz w:val="16"/>
          </w:rPr>
          <w:t>https://www.teias.gov.tr/tr-TR/turkiye-elektrik-uretim-iletim-istatistikleri</w:t>
        </w:r>
      </w:hyperlink>
    </w:p>
  </w:footnote>
  <w:footnote w:id="8">
    <w:p w14:paraId="71F82943" w14:textId="77777777" w:rsidR="00BE6340" w:rsidRPr="00511020" w:rsidRDefault="00BE6340" w:rsidP="00BE6340">
      <w:pPr>
        <w:pStyle w:val="FootnoteText"/>
      </w:pPr>
      <w:r>
        <w:rPr>
          <w:rStyle w:val="FootnoteReference"/>
        </w:rPr>
        <w:footnoteRef/>
      </w:r>
      <w:r>
        <w:t xml:space="preserve"> </w:t>
      </w:r>
      <w:hyperlink r:id="rId5" w:history="1">
        <w:r w:rsidRPr="00803DC8">
          <w:rPr>
            <w:rStyle w:val="Hyperlink"/>
            <w:rFonts w:ascii="Verdana" w:hAnsi="Verdana"/>
            <w:sz w:val="16"/>
          </w:rPr>
          <w:t>https://webdosya.csb.gov.tr/db/iklim/icerikler/sera_gazi_em-syon-raporu-20200506141834.pdf</w:t>
        </w:r>
      </w:hyperlink>
    </w:p>
  </w:footnote>
  <w:footnote w:id="9">
    <w:p w14:paraId="5853DA7C" w14:textId="77777777" w:rsidR="00BE6340" w:rsidRPr="00511020" w:rsidRDefault="00BE6340" w:rsidP="00BE6340">
      <w:pPr>
        <w:pStyle w:val="FootnoteText"/>
      </w:pPr>
      <w:r>
        <w:rPr>
          <w:rStyle w:val="FootnoteReference"/>
        </w:rPr>
        <w:footnoteRef/>
      </w:r>
      <w:r>
        <w:t xml:space="preserve"> </w:t>
      </w:r>
      <w:hyperlink r:id="rId6" w:history="1">
        <w:r w:rsidRPr="00803DC8">
          <w:rPr>
            <w:rStyle w:val="Hyperlink"/>
            <w:rFonts w:ascii="Verdana" w:hAnsi="Verdana"/>
            <w:sz w:val="16"/>
          </w:rPr>
          <w:t>https://www.statista.com/statistics/892878/electricity-generation-by-fuel-turkey/</w:t>
        </w:r>
      </w:hyperlink>
    </w:p>
  </w:footnote>
  <w:footnote w:id="10">
    <w:p w14:paraId="485263CC" w14:textId="77777777" w:rsidR="004D331B" w:rsidRDefault="004D331B" w:rsidP="004D331B">
      <w:pPr>
        <w:pStyle w:val="FootnoteText"/>
      </w:pPr>
      <w:r>
        <w:rPr>
          <w:rStyle w:val="FootnoteReference"/>
        </w:rPr>
        <w:footnoteRef/>
      </w:r>
      <w:r>
        <w:t xml:space="preserve">  “Estimating Landfill Greenhouse Gas Emissions from Measured Ambient Methane Concentrations and Dispersion Modeling”, Figueroa, Cooper, and Mackie, Link:</w:t>
      </w:r>
    </w:p>
    <w:p w14:paraId="1BCB5E3B" w14:textId="77777777" w:rsidR="004D331B" w:rsidRPr="001F1D43" w:rsidRDefault="00000000" w:rsidP="004D331B">
      <w:pPr>
        <w:pStyle w:val="FootnoteText"/>
      </w:pPr>
      <w:hyperlink r:id="rId7" w:history="1">
        <w:r w:rsidR="004D331B" w:rsidRPr="00E104F1">
          <w:rPr>
            <w:rStyle w:val="Hyperlink"/>
            <w:rFonts w:ascii="Verdana" w:hAnsi="Verdana"/>
            <w:sz w:val="16"/>
          </w:rPr>
          <w:t>http://cee.ucf.edu/odormodeling/publications/Final_Paper_-_Figueroa_et_al_-_AWMA_2008.pdf</w:t>
        </w:r>
      </w:hyperlink>
    </w:p>
  </w:footnote>
  <w:footnote w:id="11">
    <w:p w14:paraId="63EABE18" w14:textId="77777777" w:rsidR="004D331B" w:rsidRDefault="004D331B" w:rsidP="004D331B">
      <w:pPr>
        <w:pStyle w:val="FootnoteText"/>
      </w:pPr>
      <w:r>
        <w:rPr>
          <w:rStyle w:val="FootnoteReference"/>
        </w:rPr>
        <w:footnoteRef/>
      </w:r>
      <w:r>
        <w:t xml:space="preserve"> 27 “Gas Recovery and Utilization </w:t>
      </w:r>
      <w:proofErr w:type="gramStart"/>
      <w:r>
        <w:t>From</w:t>
      </w:r>
      <w:proofErr w:type="gramEnd"/>
      <w:r>
        <w:t xml:space="preserve"> Municipal Solid Waste Landfills”, Todd </w:t>
      </w:r>
      <w:proofErr w:type="spellStart"/>
      <w:r>
        <w:t>Potas</w:t>
      </w:r>
      <w:proofErr w:type="spellEnd"/>
      <w:r>
        <w:t>. Link:</w:t>
      </w:r>
    </w:p>
    <w:p w14:paraId="3F8B958E" w14:textId="77777777" w:rsidR="004D331B" w:rsidRPr="001F1D43" w:rsidRDefault="00000000" w:rsidP="004D331B">
      <w:pPr>
        <w:pStyle w:val="FootnoteText"/>
      </w:pPr>
      <w:hyperlink r:id="rId8" w:history="1">
        <w:r w:rsidR="004D331B" w:rsidRPr="00E104F1">
          <w:rPr>
            <w:rStyle w:val="Hyperlink"/>
            <w:rFonts w:ascii="Verdana" w:hAnsi="Verdana"/>
            <w:sz w:val="16"/>
          </w:rPr>
          <w:t>http://www.anl.gov/PCS/acsfuel/preprint%20archive/Files/38_3_CHICAGO_08-93_0895.pdf</w:t>
        </w:r>
      </w:hyperlink>
    </w:p>
  </w:footnote>
  <w:footnote w:id="12">
    <w:p w14:paraId="77770AB7" w14:textId="77777777" w:rsidR="00BE6340" w:rsidRPr="00A02771" w:rsidRDefault="00BE6340" w:rsidP="00BE6340">
      <w:pPr>
        <w:pStyle w:val="FootnoteText"/>
      </w:pPr>
      <w:r>
        <w:rPr>
          <w:rStyle w:val="FootnoteReference"/>
        </w:rPr>
        <w:footnoteRef/>
      </w:r>
      <w:r>
        <w:t xml:space="preserve"> </w:t>
      </w:r>
      <w:hyperlink r:id="rId9" w:history="1">
        <w:r w:rsidRPr="00FC2959">
          <w:rPr>
            <w:rStyle w:val="Hyperlink"/>
            <w:rFonts w:ascii="Verdana" w:hAnsi="Verdana"/>
            <w:sz w:val="16"/>
          </w:rPr>
          <w:t>https://www.enerjiportali.com/tuik-2018-termik-santral-su-atiksu-ve-atik-istatistiklerini-yayimladi/</w:t>
        </w:r>
      </w:hyperlink>
    </w:p>
  </w:footnote>
  <w:footnote w:id="13">
    <w:p w14:paraId="2CE2F73C" w14:textId="77777777" w:rsidR="00BE6340" w:rsidRPr="00E950CB" w:rsidRDefault="00BE6340" w:rsidP="00BE6340">
      <w:pPr>
        <w:pStyle w:val="FootnoteText"/>
      </w:pPr>
      <w:r>
        <w:rPr>
          <w:rStyle w:val="FootnoteReference"/>
        </w:rPr>
        <w:footnoteRef/>
      </w:r>
      <w:r>
        <w:t xml:space="preserve"> </w:t>
      </w:r>
      <w:hyperlink r:id="rId10" w:history="1">
        <w:r w:rsidRPr="00FC2959">
          <w:rPr>
            <w:rStyle w:val="Hyperlink"/>
            <w:rFonts w:ascii="Verdana" w:hAnsi="Verdana"/>
            <w:sz w:val="16"/>
          </w:rPr>
          <w:t>https://www.epias.com.tr/wp-content/uploads/2019/06/EPIAS_Annual_Electricity_Marker_Report_2018.pdf</w:t>
        </w:r>
      </w:hyperlink>
    </w:p>
  </w:footnote>
  <w:footnote w:id="14">
    <w:p w14:paraId="1A337544" w14:textId="77777777" w:rsidR="00BE6340" w:rsidRPr="00F67271" w:rsidRDefault="00BE6340" w:rsidP="00BE6340">
      <w:pPr>
        <w:pStyle w:val="FootnoteText"/>
        <w:rPr>
          <w:lang w:val="en-GB"/>
        </w:rPr>
      </w:pPr>
      <w:r>
        <w:rPr>
          <w:rStyle w:val="FootnoteReference"/>
        </w:rPr>
        <w:footnoteRef/>
      </w:r>
      <w:r>
        <w:t xml:space="preserve"> </w:t>
      </w:r>
      <w:r w:rsidRPr="00F67271">
        <w:t>Source: Feasibility study of the Project</w:t>
      </w:r>
    </w:p>
  </w:footnote>
  <w:footnote w:id="15">
    <w:p w14:paraId="43267B95" w14:textId="77777777" w:rsidR="00BE6340" w:rsidRDefault="00BE6340" w:rsidP="00BE6340">
      <w:pPr>
        <w:pStyle w:val="FootnoteText"/>
      </w:pPr>
      <w:r>
        <w:rPr>
          <w:rStyle w:val="FootnoteReference"/>
        </w:rPr>
        <w:footnoteRef/>
      </w:r>
      <w:r>
        <w:t xml:space="preserve"> </w:t>
      </w:r>
      <w:hyperlink r:id="rId11" w:history="1">
        <w:r w:rsidRPr="00FC2959">
          <w:rPr>
            <w:rStyle w:val="Hyperlink"/>
            <w:rFonts w:ascii="Verdana" w:hAnsi="Verdana"/>
            <w:sz w:val="16"/>
          </w:rPr>
          <w:t>https://www.botas.gov.tr/uploads/dosyaYoneticisi/500881-temmuz_2021_tarifesi_30062021.pdf</w:t>
        </w:r>
      </w:hyperlink>
    </w:p>
    <w:p w14:paraId="365FE0B7" w14:textId="77777777" w:rsidR="00BE6340" w:rsidRPr="00694C8C" w:rsidRDefault="00BE6340" w:rsidP="00BE6340">
      <w:pPr>
        <w:pStyle w:val="FootnoteText"/>
      </w:pPr>
    </w:p>
  </w:footnote>
  <w:footnote w:id="16">
    <w:p w14:paraId="56F15A25" w14:textId="77777777" w:rsidR="001456FC" w:rsidRPr="00C07BCB" w:rsidRDefault="001456FC" w:rsidP="001456FC">
      <w:pPr>
        <w:pStyle w:val="FootnoteText"/>
      </w:pPr>
      <w:r w:rsidRPr="00C07BCB">
        <w:rPr>
          <w:rStyle w:val="FootnoteReference"/>
        </w:rPr>
        <w:footnoteRef/>
      </w:r>
      <w:r w:rsidRPr="00C07BCB">
        <w:t xml:space="preserve"> The parameter (</w:t>
      </w:r>
      <w:proofErr w:type="spellStart"/>
      <w:proofErr w:type="gramStart"/>
      <w:r w:rsidRPr="00C07BCB">
        <w:t>F</w:t>
      </w:r>
      <w:r w:rsidRPr="00C07BCB">
        <w:rPr>
          <w:vertAlign w:val="subscript"/>
        </w:rPr>
        <w:t>i,t</w:t>
      </w:r>
      <w:proofErr w:type="spellEnd"/>
      <w:proofErr w:type="gramEnd"/>
      <w:r w:rsidRPr="00C07BCB">
        <w:t>) under the “Tool to determine the mass flow of a greenhouse gas in gaseous stream” corresponds to the parameter (F</w:t>
      </w:r>
      <w:r w:rsidRPr="00C07BCB">
        <w:rPr>
          <w:vertAlign w:val="subscript"/>
        </w:rPr>
        <w:t>CH4,EL,y</w:t>
      </w:r>
      <w:r w:rsidRPr="00C07BCB">
        <w:t>)</w:t>
      </w:r>
      <w:r>
        <w:t xml:space="preserve"> under ACM0001</w:t>
      </w:r>
      <w:r w:rsidRPr="00C07BCB">
        <w:t>.</w:t>
      </w:r>
    </w:p>
  </w:footnote>
  <w:footnote w:id="17">
    <w:p w14:paraId="041C182F" w14:textId="77777777" w:rsidR="001456FC" w:rsidRPr="00D80ACE" w:rsidRDefault="001456FC" w:rsidP="001456FC">
      <w:pPr>
        <w:pStyle w:val="FootnoteText"/>
        <w:rPr>
          <w:vertAlign w:val="subscript"/>
        </w:rPr>
      </w:pPr>
      <w:r w:rsidRPr="00D80ACE">
        <w:rPr>
          <w:rStyle w:val="FootnoteReference"/>
        </w:rPr>
        <w:footnoteRef/>
      </w:r>
      <w:r w:rsidRPr="00D80ACE">
        <w:t xml:space="preserve"> F</w:t>
      </w:r>
      <w:r w:rsidRPr="00D80ACE">
        <w:rPr>
          <w:vertAlign w:val="subscript"/>
        </w:rPr>
        <w:t>CH</w:t>
      </w:r>
      <w:proofErr w:type="gramStart"/>
      <w:r w:rsidRPr="00D80ACE">
        <w:rPr>
          <w:vertAlign w:val="subscript"/>
        </w:rPr>
        <w:t>4,t</w:t>
      </w:r>
      <w:proofErr w:type="gramEnd"/>
      <w:r w:rsidRPr="00D80ACE">
        <w:t xml:space="preserve"> described under the “Tool to determine the mass flow of a greenhouse gas in a gaseous stream” corresponds to F</w:t>
      </w:r>
      <w:r w:rsidRPr="00D80ACE">
        <w:rPr>
          <w:vertAlign w:val="subscript"/>
        </w:rPr>
        <w:t>CH4,EL,y</w:t>
      </w:r>
      <w:r w:rsidRPr="00D80ACE">
        <w:t xml:space="preserve"> described under ACM0001 “Flaring or use of a landfill gas”. </w:t>
      </w:r>
      <w:r w:rsidRPr="00D80ACE">
        <w:rPr>
          <w:vertAlign w:val="subscript"/>
        </w:rPr>
        <w:t xml:space="preserve"> </w:t>
      </w:r>
    </w:p>
  </w:footnote>
  <w:footnote w:id="18">
    <w:p w14:paraId="15E7E9C4" w14:textId="70B02A6E" w:rsidR="00F8139C" w:rsidRDefault="00F8139C">
      <w:pPr>
        <w:pStyle w:val="FootnoteText"/>
      </w:pPr>
      <w:r>
        <w:rPr>
          <w:rStyle w:val="FootnoteReference"/>
        </w:rPr>
        <w:footnoteRef/>
      </w:r>
      <w:r>
        <w:t xml:space="preserve"> Round down value</w:t>
      </w:r>
    </w:p>
  </w:footnote>
  <w:footnote w:id="19">
    <w:p w14:paraId="2C840AE9" w14:textId="77777777" w:rsidR="00FF29CB" w:rsidRPr="00A907C6" w:rsidRDefault="00FF29CB" w:rsidP="00636CBA">
      <w:pPr>
        <w:pStyle w:val="FootnoteText"/>
        <w:keepLines/>
        <w:numPr>
          <w:ilvl w:val="0"/>
          <w:numId w:val="19"/>
        </w:numPr>
        <w:spacing w:before="120" w:after="60"/>
        <w:contextualSpacing w:val="0"/>
        <w:jc w:val="both"/>
      </w:pPr>
      <w:r w:rsidRPr="00A907C6">
        <w:rPr>
          <w:rStyle w:val="FootnoteReference"/>
        </w:rPr>
        <w:footnoteRef/>
      </w:r>
      <w:r w:rsidRPr="00A907C6">
        <w:t xml:space="preserve"> </w:t>
      </w:r>
      <w:r w:rsidRPr="00E84B81">
        <w:rPr>
          <w:bCs/>
          <w:iCs/>
          <w:szCs w:val="16"/>
        </w:rPr>
        <w:t>Whenever emission reductions are capped, both the original and capped values used for calculations must be transparently reported.  Use brackets to denote original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DAE6CF4"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65B23">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CDAADAD" w:rsidR="008F3380" w:rsidRPr="008F3380" w:rsidRDefault="00461059" w:rsidP="00B01B0E">
    <w:pPr>
      <w:ind w:left="-1134"/>
    </w:pPr>
    <w:r>
      <w:rPr>
        <w:noProof/>
      </w:rPr>
      <mc:AlternateContent>
        <mc:Choice Requires="wps">
          <w:drawing>
            <wp:anchor distT="0" distB="0" distL="114300" distR="114300" simplePos="0" relativeHeight="251677696" behindDoc="0" locked="0" layoutInCell="1" allowOverlap="1" wp14:anchorId="3362D345" wp14:editId="1F7594D0">
              <wp:simplePos x="0" y="0"/>
              <wp:positionH relativeFrom="column">
                <wp:posOffset>-47625</wp:posOffset>
              </wp:positionH>
              <wp:positionV relativeFrom="paragraph">
                <wp:posOffset>1473200</wp:posOffset>
              </wp:positionV>
              <wp:extent cx="1029335" cy="2482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48285"/>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2D345" id="_x0000_t202" coordsize="21600,21600" o:spt="202" path="m,l,21600r21600,l21600,xe">
              <v:stroke joinstyle="miter"/>
              <v:path gradientshapeok="t" o:connecttype="rect"/>
            </v:shapetype>
            <v:shape id="Text Box 3" o:spid="_x0000_s1048"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sidR="00EC5900">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pt;height:7.5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35A4C52"/>
    <w:multiLevelType w:val="hybridMultilevel"/>
    <w:tmpl w:val="4C720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3E62D32"/>
    <w:multiLevelType w:val="hybridMultilevel"/>
    <w:tmpl w:val="915C2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957051"/>
    <w:multiLevelType w:val="multilevel"/>
    <w:tmpl w:val="776CDE94"/>
    <w:lvl w:ilvl="0">
      <w:start w:val="1"/>
      <w:numFmt w:val="upperLetter"/>
      <w:pStyle w:val="SectionTitle"/>
      <w:lvlText w:val="SECTION %1."/>
      <w:lvlJc w:val="left"/>
      <w:rPr>
        <w:rFonts w:ascii="Verdana" w:hAnsi="Verdana" w:hint="default"/>
        <w:b w:val="0"/>
        <w:bCs w:val="0"/>
        <w:i w:val="0"/>
        <w:iCs w:val="0"/>
        <w:caps/>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1" w15:restartNumberingAfterBreak="0">
    <w:nsid w:val="2F213FF7"/>
    <w:multiLevelType w:val="hybridMultilevel"/>
    <w:tmpl w:val="67C8E0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36AA67F0"/>
    <w:multiLevelType w:val="hybridMultilevel"/>
    <w:tmpl w:val="7FE4EB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5" w15:restartNumberingAfterBreak="0">
    <w:nsid w:val="3D552F96"/>
    <w:multiLevelType w:val="hybridMultilevel"/>
    <w:tmpl w:val="B812F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D84249C"/>
    <w:multiLevelType w:val="hybridMultilevel"/>
    <w:tmpl w:val="7232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005604"/>
    <w:multiLevelType w:val="hybridMultilevel"/>
    <w:tmpl w:val="2F94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3735B"/>
    <w:multiLevelType w:val="multilevel"/>
    <w:tmpl w:val="2E5020FE"/>
    <w:numStyleLink w:val="GS-Parapgraphsnumbered"/>
  </w:abstractNum>
  <w:abstractNum w:abstractNumId="30" w15:restartNumberingAfterBreak="0">
    <w:nsid w:val="4D520812"/>
    <w:multiLevelType w:val="hybridMultilevel"/>
    <w:tmpl w:val="7322413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71223"/>
    <w:multiLevelType w:val="hybridMultilevel"/>
    <w:tmpl w:val="0F9E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32469A"/>
    <w:multiLevelType w:val="hybridMultilevel"/>
    <w:tmpl w:val="3DC6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4" w15:restartNumberingAfterBreak="0">
    <w:nsid w:val="5C8D5FE3"/>
    <w:multiLevelType w:val="hybridMultilevel"/>
    <w:tmpl w:val="47A02D24"/>
    <w:lvl w:ilvl="0" w:tplc="2DAA470C">
      <w:start w:val="1"/>
      <w:numFmt w:val="lowerRoman"/>
      <w:lvlText w:val="%1."/>
      <w:lvlJc w:val="righ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4795439"/>
    <w:multiLevelType w:val="hybridMultilevel"/>
    <w:tmpl w:val="91AE4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E32E8"/>
    <w:multiLevelType w:val="multilevel"/>
    <w:tmpl w:val="03B69E74"/>
    <w:numStyleLink w:val="SDMTableBoxParaList"/>
  </w:abstractNum>
  <w:abstractNum w:abstractNumId="37" w15:restartNumberingAfterBreak="0">
    <w:nsid w:val="77AD6A3E"/>
    <w:multiLevelType w:val="hybridMultilevel"/>
    <w:tmpl w:val="4C245858"/>
    <w:lvl w:ilvl="0" w:tplc="8F903130">
      <w:start w:val="1"/>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8"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1052458047">
    <w:abstractNumId w:val="9"/>
  </w:num>
  <w:num w:numId="2" w16cid:durableId="604651445">
    <w:abstractNumId w:val="7"/>
  </w:num>
  <w:num w:numId="3" w16cid:durableId="734743986">
    <w:abstractNumId w:val="6"/>
  </w:num>
  <w:num w:numId="4" w16cid:durableId="242690561">
    <w:abstractNumId w:val="5"/>
  </w:num>
  <w:num w:numId="5" w16cid:durableId="1456413798">
    <w:abstractNumId w:val="4"/>
  </w:num>
  <w:num w:numId="6" w16cid:durableId="782769265">
    <w:abstractNumId w:val="8"/>
  </w:num>
  <w:num w:numId="7" w16cid:durableId="1120605866">
    <w:abstractNumId w:val="3"/>
  </w:num>
  <w:num w:numId="8" w16cid:durableId="103307023">
    <w:abstractNumId w:val="2"/>
  </w:num>
  <w:num w:numId="9" w16cid:durableId="1888685742">
    <w:abstractNumId w:val="1"/>
  </w:num>
  <w:num w:numId="10" w16cid:durableId="1146775432">
    <w:abstractNumId w:val="0"/>
  </w:num>
  <w:num w:numId="11" w16cid:durableId="1419601275">
    <w:abstractNumId w:val="24"/>
  </w:num>
  <w:num w:numId="12" w16cid:durableId="975791328">
    <w:abstractNumId w:val="14"/>
  </w:num>
  <w:num w:numId="13" w16cid:durableId="404373437">
    <w:abstractNumId w:val="20"/>
  </w:num>
  <w:num w:numId="14" w16cid:durableId="1511946932">
    <w:abstractNumId w:val="18"/>
  </w:num>
  <w:num w:numId="15" w16cid:durableId="994718937">
    <w:abstractNumId w:val="29"/>
  </w:num>
  <w:num w:numId="16" w16cid:durableId="186527766">
    <w:abstractNumId w:val="12"/>
  </w:num>
  <w:num w:numId="17" w16cid:durableId="1280448589">
    <w:abstractNumId w:val="16"/>
  </w:num>
  <w:num w:numId="18" w16cid:durableId="1308439522">
    <w:abstractNumId w:val="13"/>
  </w:num>
  <w:num w:numId="19" w16cid:durableId="90126751">
    <w:abstractNumId w:val="15"/>
  </w:num>
  <w:num w:numId="20" w16cid:durableId="591202006">
    <w:abstractNumId w:val="27"/>
  </w:num>
  <w:num w:numId="21" w16cid:durableId="930041491">
    <w:abstractNumId w:val="38"/>
  </w:num>
  <w:num w:numId="22" w16cid:durableId="349600974">
    <w:abstractNumId w:val="17"/>
  </w:num>
  <w:num w:numId="23" w16cid:durableId="18164714">
    <w:abstractNumId w:val="32"/>
  </w:num>
  <w:num w:numId="24" w16cid:durableId="750930115">
    <w:abstractNumId w:val="30"/>
  </w:num>
  <w:num w:numId="25" w16cid:durableId="1284532743">
    <w:abstractNumId w:val="11"/>
  </w:num>
  <w:num w:numId="26" w16cid:durableId="1440879982">
    <w:abstractNumId w:val="31"/>
  </w:num>
  <w:num w:numId="27" w16cid:durableId="1343506043">
    <w:abstractNumId w:val="28"/>
  </w:num>
  <w:num w:numId="28" w16cid:durableId="971714920">
    <w:abstractNumId w:val="26"/>
  </w:num>
  <w:num w:numId="29" w16cid:durableId="498430617">
    <w:abstractNumId w:val="35"/>
  </w:num>
  <w:num w:numId="30" w16cid:durableId="1828786116">
    <w:abstractNumId w:val="25"/>
  </w:num>
  <w:num w:numId="31" w16cid:durableId="15145663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0452194">
    <w:abstractNumId w:val="37"/>
  </w:num>
  <w:num w:numId="33" w16cid:durableId="679351703">
    <w:abstractNumId w:val="23"/>
  </w:num>
  <w:num w:numId="34" w16cid:durableId="267782167">
    <w:abstractNumId w:val="10"/>
  </w:num>
  <w:num w:numId="35" w16cid:durableId="20307905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239252">
    <w:abstractNumId w:val="34"/>
  </w:num>
  <w:num w:numId="37" w16cid:durableId="6176609">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84C"/>
    <w:rsid w:val="00003D6F"/>
    <w:rsid w:val="00006426"/>
    <w:rsid w:val="000075AF"/>
    <w:rsid w:val="00007C4D"/>
    <w:rsid w:val="00016056"/>
    <w:rsid w:val="000165B6"/>
    <w:rsid w:val="0002272D"/>
    <w:rsid w:val="00023280"/>
    <w:rsid w:val="0002378C"/>
    <w:rsid w:val="00024265"/>
    <w:rsid w:val="000247F2"/>
    <w:rsid w:val="000274C3"/>
    <w:rsid w:val="00030446"/>
    <w:rsid w:val="00030A48"/>
    <w:rsid w:val="00031E9E"/>
    <w:rsid w:val="0003304E"/>
    <w:rsid w:val="000333C7"/>
    <w:rsid w:val="000359F4"/>
    <w:rsid w:val="000429C4"/>
    <w:rsid w:val="00044765"/>
    <w:rsid w:val="00050063"/>
    <w:rsid w:val="000522F0"/>
    <w:rsid w:val="00057DF5"/>
    <w:rsid w:val="00060DFF"/>
    <w:rsid w:val="00063EB5"/>
    <w:rsid w:val="00074E57"/>
    <w:rsid w:val="000810C1"/>
    <w:rsid w:val="000814FF"/>
    <w:rsid w:val="00084B59"/>
    <w:rsid w:val="00085972"/>
    <w:rsid w:val="00087119"/>
    <w:rsid w:val="000A0DC9"/>
    <w:rsid w:val="000A35C3"/>
    <w:rsid w:val="000A462C"/>
    <w:rsid w:val="000A4875"/>
    <w:rsid w:val="000A5885"/>
    <w:rsid w:val="000A689F"/>
    <w:rsid w:val="000B5778"/>
    <w:rsid w:val="000B6474"/>
    <w:rsid w:val="000B7DA5"/>
    <w:rsid w:val="000C36A3"/>
    <w:rsid w:val="000D0C89"/>
    <w:rsid w:val="000D6E99"/>
    <w:rsid w:val="000D7884"/>
    <w:rsid w:val="000D7EE9"/>
    <w:rsid w:val="000F034B"/>
    <w:rsid w:val="000F4043"/>
    <w:rsid w:val="0010280E"/>
    <w:rsid w:val="001043E5"/>
    <w:rsid w:val="00107114"/>
    <w:rsid w:val="00110538"/>
    <w:rsid w:val="00112BD5"/>
    <w:rsid w:val="00116173"/>
    <w:rsid w:val="001206B6"/>
    <w:rsid w:val="001240E4"/>
    <w:rsid w:val="00132055"/>
    <w:rsid w:val="001456FC"/>
    <w:rsid w:val="001462FF"/>
    <w:rsid w:val="00162234"/>
    <w:rsid w:val="001625A8"/>
    <w:rsid w:val="001660DA"/>
    <w:rsid w:val="001663D9"/>
    <w:rsid w:val="00171422"/>
    <w:rsid w:val="00171813"/>
    <w:rsid w:val="00172D82"/>
    <w:rsid w:val="0017623D"/>
    <w:rsid w:val="001800AA"/>
    <w:rsid w:val="001808F6"/>
    <w:rsid w:val="00180D81"/>
    <w:rsid w:val="001837DD"/>
    <w:rsid w:val="00187D08"/>
    <w:rsid w:val="001912A7"/>
    <w:rsid w:val="00194BC2"/>
    <w:rsid w:val="00194DB5"/>
    <w:rsid w:val="00195ABB"/>
    <w:rsid w:val="0019700D"/>
    <w:rsid w:val="001A1737"/>
    <w:rsid w:val="001A1D99"/>
    <w:rsid w:val="001A4056"/>
    <w:rsid w:val="001A689F"/>
    <w:rsid w:val="001B1B95"/>
    <w:rsid w:val="001B2CC4"/>
    <w:rsid w:val="001B309B"/>
    <w:rsid w:val="001B339A"/>
    <w:rsid w:val="001B467E"/>
    <w:rsid w:val="001D24BD"/>
    <w:rsid w:val="001D2EDD"/>
    <w:rsid w:val="001D3F09"/>
    <w:rsid w:val="001D753C"/>
    <w:rsid w:val="001E3E85"/>
    <w:rsid w:val="001E6A43"/>
    <w:rsid w:val="001F0D12"/>
    <w:rsid w:val="001F1578"/>
    <w:rsid w:val="001F1F6A"/>
    <w:rsid w:val="001F3EEE"/>
    <w:rsid w:val="001F6981"/>
    <w:rsid w:val="00201CED"/>
    <w:rsid w:val="002035F7"/>
    <w:rsid w:val="00206771"/>
    <w:rsid w:val="00207CC8"/>
    <w:rsid w:val="002108EE"/>
    <w:rsid w:val="002123A2"/>
    <w:rsid w:val="002156D4"/>
    <w:rsid w:val="00215AC7"/>
    <w:rsid w:val="00217217"/>
    <w:rsid w:val="0022380D"/>
    <w:rsid w:val="00230562"/>
    <w:rsid w:val="00232015"/>
    <w:rsid w:val="00234470"/>
    <w:rsid w:val="0023634A"/>
    <w:rsid w:val="00241196"/>
    <w:rsid w:val="00242B17"/>
    <w:rsid w:val="00247C57"/>
    <w:rsid w:val="002502C2"/>
    <w:rsid w:val="00252EB9"/>
    <w:rsid w:val="0025367E"/>
    <w:rsid w:val="0025433D"/>
    <w:rsid w:val="00254AB6"/>
    <w:rsid w:val="00254AEF"/>
    <w:rsid w:val="00254C62"/>
    <w:rsid w:val="00255D8C"/>
    <w:rsid w:val="00255E44"/>
    <w:rsid w:val="002562D0"/>
    <w:rsid w:val="00256315"/>
    <w:rsid w:val="00277899"/>
    <w:rsid w:val="00280EBE"/>
    <w:rsid w:val="00284048"/>
    <w:rsid w:val="00285911"/>
    <w:rsid w:val="00291E62"/>
    <w:rsid w:val="00292B17"/>
    <w:rsid w:val="0029674D"/>
    <w:rsid w:val="00296DC5"/>
    <w:rsid w:val="002A04CF"/>
    <w:rsid w:val="002A0F33"/>
    <w:rsid w:val="002A44F4"/>
    <w:rsid w:val="002A46DE"/>
    <w:rsid w:val="002A5BC3"/>
    <w:rsid w:val="002B4300"/>
    <w:rsid w:val="002B50AD"/>
    <w:rsid w:val="002B6F5A"/>
    <w:rsid w:val="002C0D35"/>
    <w:rsid w:val="002C1D8C"/>
    <w:rsid w:val="002C24BD"/>
    <w:rsid w:val="002C39B0"/>
    <w:rsid w:val="002D2459"/>
    <w:rsid w:val="002D2CC5"/>
    <w:rsid w:val="002D3696"/>
    <w:rsid w:val="002D49B8"/>
    <w:rsid w:val="002D4C81"/>
    <w:rsid w:val="002D6690"/>
    <w:rsid w:val="002E036F"/>
    <w:rsid w:val="002E14BB"/>
    <w:rsid w:val="002E4CCB"/>
    <w:rsid w:val="002E5A40"/>
    <w:rsid w:val="002E5DB5"/>
    <w:rsid w:val="002E6553"/>
    <w:rsid w:val="002E6955"/>
    <w:rsid w:val="002F086D"/>
    <w:rsid w:val="002F3F74"/>
    <w:rsid w:val="002F4151"/>
    <w:rsid w:val="003033AA"/>
    <w:rsid w:val="00303D6E"/>
    <w:rsid w:val="00304509"/>
    <w:rsid w:val="00305A97"/>
    <w:rsid w:val="00306F75"/>
    <w:rsid w:val="00315108"/>
    <w:rsid w:val="003166C6"/>
    <w:rsid w:val="00322094"/>
    <w:rsid w:val="00323401"/>
    <w:rsid w:val="003250CD"/>
    <w:rsid w:val="00335DDF"/>
    <w:rsid w:val="00335FA0"/>
    <w:rsid w:val="00340F91"/>
    <w:rsid w:val="0034187C"/>
    <w:rsid w:val="00341C1C"/>
    <w:rsid w:val="0034270A"/>
    <w:rsid w:val="00344999"/>
    <w:rsid w:val="003457C2"/>
    <w:rsid w:val="0034581C"/>
    <w:rsid w:val="00346259"/>
    <w:rsid w:val="00347E8D"/>
    <w:rsid w:val="00350D03"/>
    <w:rsid w:val="00354BD9"/>
    <w:rsid w:val="0035625F"/>
    <w:rsid w:val="00357A49"/>
    <w:rsid w:val="003612DE"/>
    <w:rsid w:val="00362288"/>
    <w:rsid w:val="00363647"/>
    <w:rsid w:val="00367DCF"/>
    <w:rsid w:val="00371AAD"/>
    <w:rsid w:val="003762B2"/>
    <w:rsid w:val="00376831"/>
    <w:rsid w:val="00381555"/>
    <w:rsid w:val="00382492"/>
    <w:rsid w:val="003841E6"/>
    <w:rsid w:val="003842BC"/>
    <w:rsid w:val="003863AE"/>
    <w:rsid w:val="003905E0"/>
    <w:rsid w:val="00390A80"/>
    <w:rsid w:val="00394A4D"/>
    <w:rsid w:val="00395992"/>
    <w:rsid w:val="003A3D1E"/>
    <w:rsid w:val="003B02ED"/>
    <w:rsid w:val="003B0CF3"/>
    <w:rsid w:val="003B3C64"/>
    <w:rsid w:val="003C5387"/>
    <w:rsid w:val="003C74B1"/>
    <w:rsid w:val="003D2045"/>
    <w:rsid w:val="003D37DD"/>
    <w:rsid w:val="003D78AB"/>
    <w:rsid w:val="003D7C4A"/>
    <w:rsid w:val="003E1832"/>
    <w:rsid w:val="003E1EF0"/>
    <w:rsid w:val="003E2308"/>
    <w:rsid w:val="003E4D37"/>
    <w:rsid w:val="003E6F11"/>
    <w:rsid w:val="003F2E28"/>
    <w:rsid w:val="003F2ECB"/>
    <w:rsid w:val="003F4502"/>
    <w:rsid w:val="003F672B"/>
    <w:rsid w:val="003F79A1"/>
    <w:rsid w:val="00402716"/>
    <w:rsid w:val="00407130"/>
    <w:rsid w:val="00414D3B"/>
    <w:rsid w:val="00416EEF"/>
    <w:rsid w:val="00417390"/>
    <w:rsid w:val="00420BCD"/>
    <w:rsid w:val="00420D7B"/>
    <w:rsid w:val="004309CF"/>
    <w:rsid w:val="00430D01"/>
    <w:rsid w:val="00430E4C"/>
    <w:rsid w:val="00442DEF"/>
    <w:rsid w:val="0044683A"/>
    <w:rsid w:val="004473A5"/>
    <w:rsid w:val="00452510"/>
    <w:rsid w:val="00454DE0"/>
    <w:rsid w:val="0045722A"/>
    <w:rsid w:val="00460A48"/>
    <w:rsid w:val="00460D2E"/>
    <w:rsid w:val="00461059"/>
    <w:rsid w:val="00463305"/>
    <w:rsid w:val="00465B23"/>
    <w:rsid w:val="004714F2"/>
    <w:rsid w:val="00472B8D"/>
    <w:rsid w:val="004733D4"/>
    <w:rsid w:val="00473FBE"/>
    <w:rsid w:val="00474F46"/>
    <w:rsid w:val="0047536B"/>
    <w:rsid w:val="0047688F"/>
    <w:rsid w:val="00477918"/>
    <w:rsid w:val="00480E7B"/>
    <w:rsid w:val="004918C9"/>
    <w:rsid w:val="004942ED"/>
    <w:rsid w:val="00494F32"/>
    <w:rsid w:val="004A3915"/>
    <w:rsid w:val="004A4010"/>
    <w:rsid w:val="004A4E0B"/>
    <w:rsid w:val="004B2474"/>
    <w:rsid w:val="004B5933"/>
    <w:rsid w:val="004B5E27"/>
    <w:rsid w:val="004B75A2"/>
    <w:rsid w:val="004C16EB"/>
    <w:rsid w:val="004C32AF"/>
    <w:rsid w:val="004C35DD"/>
    <w:rsid w:val="004C3B1A"/>
    <w:rsid w:val="004C5ECC"/>
    <w:rsid w:val="004C750F"/>
    <w:rsid w:val="004C7F61"/>
    <w:rsid w:val="004D331B"/>
    <w:rsid w:val="004D3B79"/>
    <w:rsid w:val="004E1763"/>
    <w:rsid w:val="004E2E12"/>
    <w:rsid w:val="004F01F3"/>
    <w:rsid w:val="004F1002"/>
    <w:rsid w:val="004F1FBA"/>
    <w:rsid w:val="004F2E51"/>
    <w:rsid w:val="00504EA6"/>
    <w:rsid w:val="005076F0"/>
    <w:rsid w:val="005116DF"/>
    <w:rsid w:val="00512CC0"/>
    <w:rsid w:val="00521761"/>
    <w:rsid w:val="00523A5E"/>
    <w:rsid w:val="005278FB"/>
    <w:rsid w:val="0053201C"/>
    <w:rsid w:val="005344A4"/>
    <w:rsid w:val="00541407"/>
    <w:rsid w:val="00543236"/>
    <w:rsid w:val="00544A00"/>
    <w:rsid w:val="00544D39"/>
    <w:rsid w:val="00545997"/>
    <w:rsid w:val="005471F8"/>
    <w:rsid w:val="00551567"/>
    <w:rsid w:val="005567EB"/>
    <w:rsid w:val="005572AE"/>
    <w:rsid w:val="00557864"/>
    <w:rsid w:val="0056023E"/>
    <w:rsid w:val="005603AE"/>
    <w:rsid w:val="00560B70"/>
    <w:rsid w:val="0056373F"/>
    <w:rsid w:val="00574567"/>
    <w:rsid w:val="0058256D"/>
    <w:rsid w:val="00587218"/>
    <w:rsid w:val="005906EB"/>
    <w:rsid w:val="00594E42"/>
    <w:rsid w:val="00597499"/>
    <w:rsid w:val="005A2C1B"/>
    <w:rsid w:val="005A434A"/>
    <w:rsid w:val="005A79E6"/>
    <w:rsid w:val="005B089A"/>
    <w:rsid w:val="005B270D"/>
    <w:rsid w:val="005B5D81"/>
    <w:rsid w:val="005C0043"/>
    <w:rsid w:val="005D1CA5"/>
    <w:rsid w:val="005D3504"/>
    <w:rsid w:val="005D3DDB"/>
    <w:rsid w:val="005E06E8"/>
    <w:rsid w:val="005E39D8"/>
    <w:rsid w:val="005E3BAB"/>
    <w:rsid w:val="005E56D6"/>
    <w:rsid w:val="005E6D9E"/>
    <w:rsid w:val="005F0C48"/>
    <w:rsid w:val="005F6E9C"/>
    <w:rsid w:val="00604E33"/>
    <w:rsid w:val="00613D2E"/>
    <w:rsid w:val="00615BCF"/>
    <w:rsid w:val="00617B6E"/>
    <w:rsid w:val="00621CE1"/>
    <w:rsid w:val="006278AD"/>
    <w:rsid w:val="00630842"/>
    <w:rsid w:val="0063193F"/>
    <w:rsid w:val="006331B7"/>
    <w:rsid w:val="00635A56"/>
    <w:rsid w:val="00636CBA"/>
    <w:rsid w:val="00644BB7"/>
    <w:rsid w:val="00645B2A"/>
    <w:rsid w:val="0064613C"/>
    <w:rsid w:val="00651118"/>
    <w:rsid w:val="006542B6"/>
    <w:rsid w:val="00654716"/>
    <w:rsid w:val="006607BC"/>
    <w:rsid w:val="00661BE5"/>
    <w:rsid w:val="00663844"/>
    <w:rsid w:val="00663C6A"/>
    <w:rsid w:val="00665AA9"/>
    <w:rsid w:val="0067231C"/>
    <w:rsid w:val="00673824"/>
    <w:rsid w:val="00674989"/>
    <w:rsid w:val="006818E0"/>
    <w:rsid w:val="0068201F"/>
    <w:rsid w:val="006824D1"/>
    <w:rsid w:val="00684F89"/>
    <w:rsid w:val="00692518"/>
    <w:rsid w:val="0069251B"/>
    <w:rsid w:val="00695D96"/>
    <w:rsid w:val="006A158C"/>
    <w:rsid w:val="006A2FAC"/>
    <w:rsid w:val="006B1CE7"/>
    <w:rsid w:val="006B37F3"/>
    <w:rsid w:val="006B4B85"/>
    <w:rsid w:val="006C12C6"/>
    <w:rsid w:val="006C572D"/>
    <w:rsid w:val="006D1E83"/>
    <w:rsid w:val="006D20D9"/>
    <w:rsid w:val="006D2F2C"/>
    <w:rsid w:val="006D3079"/>
    <w:rsid w:val="006D53FE"/>
    <w:rsid w:val="006E3FE5"/>
    <w:rsid w:val="006E4258"/>
    <w:rsid w:val="006E4980"/>
    <w:rsid w:val="006E4BDF"/>
    <w:rsid w:val="006E6681"/>
    <w:rsid w:val="006F1DB3"/>
    <w:rsid w:val="006F1E95"/>
    <w:rsid w:val="006F3E5E"/>
    <w:rsid w:val="006F47AB"/>
    <w:rsid w:val="006F52DA"/>
    <w:rsid w:val="006F742F"/>
    <w:rsid w:val="006F75D8"/>
    <w:rsid w:val="006F7A7F"/>
    <w:rsid w:val="0070270E"/>
    <w:rsid w:val="00703916"/>
    <w:rsid w:val="00711231"/>
    <w:rsid w:val="00714AF8"/>
    <w:rsid w:val="00714EF0"/>
    <w:rsid w:val="007216C7"/>
    <w:rsid w:val="007303D3"/>
    <w:rsid w:val="00733600"/>
    <w:rsid w:val="00733861"/>
    <w:rsid w:val="007443DE"/>
    <w:rsid w:val="00744F34"/>
    <w:rsid w:val="007502EB"/>
    <w:rsid w:val="00750F10"/>
    <w:rsid w:val="00751E06"/>
    <w:rsid w:val="007530C0"/>
    <w:rsid w:val="00755455"/>
    <w:rsid w:val="007556B8"/>
    <w:rsid w:val="00756BDC"/>
    <w:rsid w:val="007605F0"/>
    <w:rsid w:val="0076407F"/>
    <w:rsid w:val="007649FD"/>
    <w:rsid w:val="00765E86"/>
    <w:rsid w:val="00765EC7"/>
    <w:rsid w:val="0076604A"/>
    <w:rsid w:val="00773083"/>
    <w:rsid w:val="007779C9"/>
    <w:rsid w:val="00782553"/>
    <w:rsid w:val="00791122"/>
    <w:rsid w:val="00793CCD"/>
    <w:rsid w:val="00795452"/>
    <w:rsid w:val="00795912"/>
    <w:rsid w:val="007A43A9"/>
    <w:rsid w:val="007A6351"/>
    <w:rsid w:val="007B2737"/>
    <w:rsid w:val="007B281F"/>
    <w:rsid w:val="007C3249"/>
    <w:rsid w:val="007D142E"/>
    <w:rsid w:val="007D21DC"/>
    <w:rsid w:val="007D2F0B"/>
    <w:rsid w:val="007E245A"/>
    <w:rsid w:val="007E4B7E"/>
    <w:rsid w:val="007E591B"/>
    <w:rsid w:val="007E6E61"/>
    <w:rsid w:val="0080416D"/>
    <w:rsid w:val="00805821"/>
    <w:rsid w:val="00810B9F"/>
    <w:rsid w:val="00813BDC"/>
    <w:rsid w:val="00815F2E"/>
    <w:rsid w:val="00816579"/>
    <w:rsid w:val="008179CB"/>
    <w:rsid w:val="00834639"/>
    <w:rsid w:val="00840238"/>
    <w:rsid w:val="00840F2F"/>
    <w:rsid w:val="00841049"/>
    <w:rsid w:val="008447C8"/>
    <w:rsid w:val="00847A69"/>
    <w:rsid w:val="008505A9"/>
    <w:rsid w:val="0085141B"/>
    <w:rsid w:val="00853E18"/>
    <w:rsid w:val="00855369"/>
    <w:rsid w:val="008578F0"/>
    <w:rsid w:val="008621EB"/>
    <w:rsid w:val="0086356F"/>
    <w:rsid w:val="00870EB1"/>
    <w:rsid w:val="00872BFA"/>
    <w:rsid w:val="00876776"/>
    <w:rsid w:val="008772B1"/>
    <w:rsid w:val="008843D4"/>
    <w:rsid w:val="00886640"/>
    <w:rsid w:val="00887036"/>
    <w:rsid w:val="008900BE"/>
    <w:rsid w:val="00891A8D"/>
    <w:rsid w:val="00891C37"/>
    <w:rsid w:val="008942AE"/>
    <w:rsid w:val="008A09BB"/>
    <w:rsid w:val="008A2069"/>
    <w:rsid w:val="008A21FD"/>
    <w:rsid w:val="008B0FFF"/>
    <w:rsid w:val="008B131F"/>
    <w:rsid w:val="008B266D"/>
    <w:rsid w:val="008C2C40"/>
    <w:rsid w:val="008C3B4B"/>
    <w:rsid w:val="008C7A19"/>
    <w:rsid w:val="008D3102"/>
    <w:rsid w:val="008D6DAE"/>
    <w:rsid w:val="008E007C"/>
    <w:rsid w:val="008E1F4D"/>
    <w:rsid w:val="008E24AE"/>
    <w:rsid w:val="008E62D4"/>
    <w:rsid w:val="008E681A"/>
    <w:rsid w:val="008F115B"/>
    <w:rsid w:val="008F3380"/>
    <w:rsid w:val="008F3BFC"/>
    <w:rsid w:val="00900920"/>
    <w:rsid w:val="00900D2B"/>
    <w:rsid w:val="00902FE5"/>
    <w:rsid w:val="00912AEB"/>
    <w:rsid w:val="009159E5"/>
    <w:rsid w:val="0091773A"/>
    <w:rsid w:val="0092116A"/>
    <w:rsid w:val="00921E30"/>
    <w:rsid w:val="00924273"/>
    <w:rsid w:val="00926E1B"/>
    <w:rsid w:val="0093232F"/>
    <w:rsid w:val="009347B6"/>
    <w:rsid w:val="00944DFB"/>
    <w:rsid w:val="009450D7"/>
    <w:rsid w:val="00945374"/>
    <w:rsid w:val="00945F17"/>
    <w:rsid w:val="009474C7"/>
    <w:rsid w:val="00947B25"/>
    <w:rsid w:val="0095258A"/>
    <w:rsid w:val="00952B1F"/>
    <w:rsid w:val="00956232"/>
    <w:rsid w:val="00956C00"/>
    <w:rsid w:val="0096101A"/>
    <w:rsid w:val="009653E2"/>
    <w:rsid w:val="00965A93"/>
    <w:rsid w:val="00966587"/>
    <w:rsid w:val="0096773B"/>
    <w:rsid w:val="00971778"/>
    <w:rsid w:val="009730E7"/>
    <w:rsid w:val="00973542"/>
    <w:rsid w:val="00976CAC"/>
    <w:rsid w:val="009777A4"/>
    <w:rsid w:val="00980B70"/>
    <w:rsid w:val="00980D83"/>
    <w:rsid w:val="00981D11"/>
    <w:rsid w:val="00982B72"/>
    <w:rsid w:val="009864AA"/>
    <w:rsid w:val="009900F2"/>
    <w:rsid w:val="00991401"/>
    <w:rsid w:val="0099229A"/>
    <w:rsid w:val="009A1A48"/>
    <w:rsid w:val="009A79DD"/>
    <w:rsid w:val="009B20DD"/>
    <w:rsid w:val="009B501C"/>
    <w:rsid w:val="009B75F1"/>
    <w:rsid w:val="009B77FD"/>
    <w:rsid w:val="009C0570"/>
    <w:rsid w:val="009C150E"/>
    <w:rsid w:val="009C72AA"/>
    <w:rsid w:val="009D22A9"/>
    <w:rsid w:val="009E245B"/>
    <w:rsid w:val="009E5F38"/>
    <w:rsid w:val="009F0A48"/>
    <w:rsid w:val="009F2BB0"/>
    <w:rsid w:val="009F3CD8"/>
    <w:rsid w:val="009F6615"/>
    <w:rsid w:val="009F6BF9"/>
    <w:rsid w:val="009F6F5C"/>
    <w:rsid w:val="00A0155E"/>
    <w:rsid w:val="00A11873"/>
    <w:rsid w:val="00A23BF7"/>
    <w:rsid w:val="00A264AA"/>
    <w:rsid w:val="00A30A73"/>
    <w:rsid w:val="00A3176C"/>
    <w:rsid w:val="00A40EA3"/>
    <w:rsid w:val="00A43B8D"/>
    <w:rsid w:val="00A44419"/>
    <w:rsid w:val="00A5101E"/>
    <w:rsid w:val="00A51C85"/>
    <w:rsid w:val="00A56D5F"/>
    <w:rsid w:val="00A56F06"/>
    <w:rsid w:val="00A60CCC"/>
    <w:rsid w:val="00A6117A"/>
    <w:rsid w:val="00A6345E"/>
    <w:rsid w:val="00A644DE"/>
    <w:rsid w:val="00A64F78"/>
    <w:rsid w:val="00A71391"/>
    <w:rsid w:val="00A73DCA"/>
    <w:rsid w:val="00A762C3"/>
    <w:rsid w:val="00A76A13"/>
    <w:rsid w:val="00A907C6"/>
    <w:rsid w:val="00A90FAC"/>
    <w:rsid w:val="00A91A03"/>
    <w:rsid w:val="00A96321"/>
    <w:rsid w:val="00AA381B"/>
    <w:rsid w:val="00AA48A0"/>
    <w:rsid w:val="00AA4B81"/>
    <w:rsid w:val="00AA5DF7"/>
    <w:rsid w:val="00AB1B8A"/>
    <w:rsid w:val="00AB4B14"/>
    <w:rsid w:val="00AB677D"/>
    <w:rsid w:val="00AC2201"/>
    <w:rsid w:val="00AC2448"/>
    <w:rsid w:val="00AC5C62"/>
    <w:rsid w:val="00AC6769"/>
    <w:rsid w:val="00AD1883"/>
    <w:rsid w:val="00AD2D00"/>
    <w:rsid w:val="00AE4D77"/>
    <w:rsid w:val="00AE7C52"/>
    <w:rsid w:val="00AF0E13"/>
    <w:rsid w:val="00AF17F0"/>
    <w:rsid w:val="00AF1B21"/>
    <w:rsid w:val="00AF222A"/>
    <w:rsid w:val="00AF7B22"/>
    <w:rsid w:val="00B01B0E"/>
    <w:rsid w:val="00B03B63"/>
    <w:rsid w:val="00B04B01"/>
    <w:rsid w:val="00B07798"/>
    <w:rsid w:val="00B10AC8"/>
    <w:rsid w:val="00B14058"/>
    <w:rsid w:val="00B17E23"/>
    <w:rsid w:val="00B20E67"/>
    <w:rsid w:val="00B22CCC"/>
    <w:rsid w:val="00B23060"/>
    <w:rsid w:val="00B257C2"/>
    <w:rsid w:val="00B3080C"/>
    <w:rsid w:val="00B34990"/>
    <w:rsid w:val="00B35CC7"/>
    <w:rsid w:val="00B36696"/>
    <w:rsid w:val="00B446DF"/>
    <w:rsid w:val="00B44B43"/>
    <w:rsid w:val="00B455D6"/>
    <w:rsid w:val="00B463A5"/>
    <w:rsid w:val="00B46A73"/>
    <w:rsid w:val="00B47041"/>
    <w:rsid w:val="00B5109B"/>
    <w:rsid w:val="00B519A0"/>
    <w:rsid w:val="00B55952"/>
    <w:rsid w:val="00B60961"/>
    <w:rsid w:val="00B62B62"/>
    <w:rsid w:val="00B64ECF"/>
    <w:rsid w:val="00B6506A"/>
    <w:rsid w:val="00B70FFF"/>
    <w:rsid w:val="00B7120F"/>
    <w:rsid w:val="00B7731F"/>
    <w:rsid w:val="00B80242"/>
    <w:rsid w:val="00B81B5E"/>
    <w:rsid w:val="00B8229D"/>
    <w:rsid w:val="00B837F6"/>
    <w:rsid w:val="00B84C9F"/>
    <w:rsid w:val="00B8535E"/>
    <w:rsid w:val="00B91CFF"/>
    <w:rsid w:val="00B928BE"/>
    <w:rsid w:val="00B92E40"/>
    <w:rsid w:val="00B94D1C"/>
    <w:rsid w:val="00B95040"/>
    <w:rsid w:val="00BA0F51"/>
    <w:rsid w:val="00BA397D"/>
    <w:rsid w:val="00BA3DE6"/>
    <w:rsid w:val="00BA49E6"/>
    <w:rsid w:val="00BB1DCE"/>
    <w:rsid w:val="00BB2E7B"/>
    <w:rsid w:val="00BB518D"/>
    <w:rsid w:val="00BB782E"/>
    <w:rsid w:val="00BB7B7D"/>
    <w:rsid w:val="00BC0D41"/>
    <w:rsid w:val="00BC32E7"/>
    <w:rsid w:val="00BD17F6"/>
    <w:rsid w:val="00BD19CD"/>
    <w:rsid w:val="00BD25D0"/>
    <w:rsid w:val="00BD3B1F"/>
    <w:rsid w:val="00BE6340"/>
    <w:rsid w:val="00BE700F"/>
    <w:rsid w:val="00BE771C"/>
    <w:rsid w:val="00BF404C"/>
    <w:rsid w:val="00BF6C17"/>
    <w:rsid w:val="00C00245"/>
    <w:rsid w:val="00C00A86"/>
    <w:rsid w:val="00C03746"/>
    <w:rsid w:val="00C064DB"/>
    <w:rsid w:val="00C07624"/>
    <w:rsid w:val="00C1091D"/>
    <w:rsid w:val="00C1375E"/>
    <w:rsid w:val="00C169A6"/>
    <w:rsid w:val="00C171B1"/>
    <w:rsid w:val="00C26008"/>
    <w:rsid w:val="00C26F2E"/>
    <w:rsid w:val="00C30F02"/>
    <w:rsid w:val="00C33EA5"/>
    <w:rsid w:val="00C36E89"/>
    <w:rsid w:val="00C3740B"/>
    <w:rsid w:val="00C408BB"/>
    <w:rsid w:val="00C40D2D"/>
    <w:rsid w:val="00C42DF0"/>
    <w:rsid w:val="00C45155"/>
    <w:rsid w:val="00C45D23"/>
    <w:rsid w:val="00C46075"/>
    <w:rsid w:val="00C46F20"/>
    <w:rsid w:val="00C474AC"/>
    <w:rsid w:val="00C50691"/>
    <w:rsid w:val="00C522C0"/>
    <w:rsid w:val="00C575F3"/>
    <w:rsid w:val="00C639C4"/>
    <w:rsid w:val="00C63D79"/>
    <w:rsid w:val="00C657D0"/>
    <w:rsid w:val="00C7060E"/>
    <w:rsid w:val="00C721A0"/>
    <w:rsid w:val="00C77216"/>
    <w:rsid w:val="00C77BD9"/>
    <w:rsid w:val="00C8336F"/>
    <w:rsid w:val="00C8412C"/>
    <w:rsid w:val="00C84EF8"/>
    <w:rsid w:val="00C86A28"/>
    <w:rsid w:val="00C92677"/>
    <w:rsid w:val="00C97873"/>
    <w:rsid w:val="00CA0BFE"/>
    <w:rsid w:val="00CA264D"/>
    <w:rsid w:val="00CA2E81"/>
    <w:rsid w:val="00CB50A0"/>
    <w:rsid w:val="00CB612C"/>
    <w:rsid w:val="00CC0AF9"/>
    <w:rsid w:val="00CC0F34"/>
    <w:rsid w:val="00CC35D3"/>
    <w:rsid w:val="00CC6A29"/>
    <w:rsid w:val="00CC7902"/>
    <w:rsid w:val="00CD1C93"/>
    <w:rsid w:val="00CD41BB"/>
    <w:rsid w:val="00CD604B"/>
    <w:rsid w:val="00CD6F2D"/>
    <w:rsid w:val="00CE2E4A"/>
    <w:rsid w:val="00CE4037"/>
    <w:rsid w:val="00CF0CFE"/>
    <w:rsid w:val="00CF1A06"/>
    <w:rsid w:val="00CF2594"/>
    <w:rsid w:val="00CF3112"/>
    <w:rsid w:val="00CF467C"/>
    <w:rsid w:val="00CF5514"/>
    <w:rsid w:val="00D061EC"/>
    <w:rsid w:val="00D06E4B"/>
    <w:rsid w:val="00D07221"/>
    <w:rsid w:val="00D11347"/>
    <w:rsid w:val="00D116B6"/>
    <w:rsid w:val="00D13CAE"/>
    <w:rsid w:val="00D15ADB"/>
    <w:rsid w:val="00D16BCB"/>
    <w:rsid w:val="00D16FF2"/>
    <w:rsid w:val="00D17EA1"/>
    <w:rsid w:val="00D17EF2"/>
    <w:rsid w:val="00D20455"/>
    <w:rsid w:val="00D21BA0"/>
    <w:rsid w:val="00D2203F"/>
    <w:rsid w:val="00D23FDC"/>
    <w:rsid w:val="00D26A58"/>
    <w:rsid w:val="00D366D6"/>
    <w:rsid w:val="00D37847"/>
    <w:rsid w:val="00D40CC9"/>
    <w:rsid w:val="00D42E09"/>
    <w:rsid w:val="00D44418"/>
    <w:rsid w:val="00D5370E"/>
    <w:rsid w:val="00D53E6E"/>
    <w:rsid w:val="00D57184"/>
    <w:rsid w:val="00D61BA3"/>
    <w:rsid w:val="00D62519"/>
    <w:rsid w:val="00D6703C"/>
    <w:rsid w:val="00D70B74"/>
    <w:rsid w:val="00D70EF0"/>
    <w:rsid w:val="00D72227"/>
    <w:rsid w:val="00D727B2"/>
    <w:rsid w:val="00D77EFD"/>
    <w:rsid w:val="00D824E2"/>
    <w:rsid w:val="00D828F7"/>
    <w:rsid w:val="00D82FCB"/>
    <w:rsid w:val="00D83439"/>
    <w:rsid w:val="00D850C2"/>
    <w:rsid w:val="00D86D16"/>
    <w:rsid w:val="00D90C3B"/>
    <w:rsid w:val="00D93C56"/>
    <w:rsid w:val="00DA3CC7"/>
    <w:rsid w:val="00DA79DC"/>
    <w:rsid w:val="00DB0BFB"/>
    <w:rsid w:val="00DB4ED0"/>
    <w:rsid w:val="00DB5A1C"/>
    <w:rsid w:val="00DD1390"/>
    <w:rsid w:val="00DD5F2A"/>
    <w:rsid w:val="00DD76F7"/>
    <w:rsid w:val="00DD7CA8"/>
    <w:rsid w:val="00DE0DD4"/>
    <w:rsid w:val="00DE1179"/>
    <w:rsid w:val="00DE1A23"/>
    <w:rsid w:val="00DE5315"/>
    <w:rsid w:val="00DF78B1"/>
    <w:rsid w:val="00E0563C"/>
    <w:rsid w:val="00E06B1E"/>
    <w:rsid w:val="00E105D3"/>
    <w:rsid w:val="00E11165"/>
    <w:rsid w:val="00E14CCD"/>
    <w:rsid w:val="00E3712B"/>
    <w:rsid w:val="00E40011"/>
    <w:rsid w:val="00E4099E"/>
    <w:rsid w:val="00E466C8"/>
    <w:rsid w:val="00E47FE4"/>
    <w:rsid w:val="00E51EF3"/>
    <w:rsid w:val="00E540EB"/>
    <w:rsid w:val="00E5587D"/>
    <w:rsid w:val="00E67CAE"/>
    <w:rsid w:val="00E70C15"/>
    <w:rsid w:val="00E719E1"/>
    <w:rsid w:val="00E75006"/>
    <w:rsid w:val="00E754C9"/>
    <w:rsid w:val="00E84330"/>
    <w:rsid w:val="00E84A40"/>
    <w:rsid w:val="00E84B81"/>
    <w:rsid w:val="00E86263"/>
    <w:rsid w:val="00E959B2"/>
    <w:rsid w:val="00EA0568"/>
    <w:rsid w:val="00EA15FF"/>
    <w:rsid w:val="00EA3AB2"/>
    <w:rsid w:val="00EA3ADE"/>
    <w:rsid w:val="00EB0181"/>
    <w:rsid w:val="00EC15FF"/>
    <w:rsid w:val="00EC19F3"/>
    <w:rsid w:val="00EC1EFC"/>
    <w:rsid w:val="00EC562C"/>
    <w:rsid w:val="00EC5900"/>
    <w:rsid w:val="00ED16B2"/>
    <w:rsid w:val="00ED67E7"/>
    <w:rsid w:val="00ED7B6B"/>
    <w:rsid w:val="00EE0075"/>
    <w:rsid w:val="00EE33B6"/>
    <w:rsid w:val="00EF1A44"/>
    <w:rsid w:val="00EF1BF5"/>
    <w:rsid w:val="00EF223D"/>
    <w:rsid w:val="00EF5292"/>
    <w:rsid w:val="00EF610F"/>
    <w:rsid w:val="00EF7371"/>
    <w:rsid w:val="00F00C93"/>
    <w:rsid w:val="00F04570"/>
    <w:rsid w:val="00F04AEC"/>
    <w:rsid w:val="00F14388"/>
    <w:rsid w:val="00F15624"/>
    <w:rsid w:val="00F2227A"/>
    <w:rsid w:val="00F34038"/>
    <w:rsid w:val="00F348EA"/>
    <w:rsid w:val="00F35E8F"/>
    <w:rsid w:val="00F37CF7"/>
    <w:rsid w:val="00F42BD2"/>
    <w:rsid w:val="00F43583"/>
    <w:rsid w:val="00F440EA"/>
    <w:rsid w:val="00F45BB3"/>
    <w:rsid w:val="00F476BB"/>
    <w:rsid w:val="00F5420F"/>
    <w:rsid w:val="00F5452B"/>
    <w:rsid w:val="00F569AD"/>
    <w:rsid w:val="00F65B41"/>
    <w:rsid w:val="00F65B67"/>
    <w:rsid w:val="00F66540"/>
    <w:rsid w:val="00F67851"/>
    <w:rsid w:val="00F70072"/>
    <w:rsid w:val="00F71EBA"/>
    <w:rsid w:val="00F74E31"/>
    <w:rsid w:val="00F7673A"/>
    <w:rsid w:val="00F8139C"/>
    <w:rsid w:val="00F822B4"/>
    <w:rsid w:val="00F82FB1"/>
    <w:rsid w:val="00F842B1"/>
    <w:rsid w:val="00F84BDE"/>
    <w:rsid w:val="00F87EBE"/>
    <w:rsid w:val="00F92931"/>
    <w:rsid w:val="00FA54F4"/>
    <w:rsid w:val="00FB5BFF"/>
    <w:rsid w:val="00FC046D"/>
    <w:rsid w:val="00FC1ABA"/>
    <w:rsid w:val="00FD2E95"/>
    <w:rsid w:val="00FD4C21"/>
    <w:rsid w:val="00FD688C"/>
    <w:rsid w:val="00FE10A7"/>
    <w:rsid w:val="00FE33E0"/>
    <w:rsid w:val="00FE34E8"/>
    <w:rsid w:val="00FE48DE"/>
    <w:rsid w:val="00FF29CB"/>
    <w:rsid w:val="00FF4BA3"/>
    <w:rsid w:val="00FF58F2"/>
    <w:rsid w:val="00FF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5:docId w15:val="{07B49656-5E25-49DB-97BB-700B7CB3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C86A28"/>
    <w:pPr>
      <w:spacing w:line="360" w:lineRule="auto"/>
      <w:contextualSpacing/>
    </w:pPr>
    <w:rPr>
      <w:rFonts w:ascii="Verdana" w:hAnsi="Verdana" w:cs="Times New Roman (Body CS)"/>
      <w:color w:val="4D4D4C"/>
      <w:sz w:val="22"/>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rPr>
  </w:style>
  <w:style w:type="character" w:styleId="FootnoteReference">
    <w:name w:val="footnote reference"/>
    <w:aliases w:val="ftref"/>
    <w:basedOn w:val="DefaultParagraphFont"/>
    <w:unhideWhenUsed/>
    <w:rsid w:val="00B01B0E"/>
    <w:rPr>
      <w:vertAlign w:val="superscript"/>
    </w:rPr>
  </w:style>
  <w:style w:type="paragraph" w:styleId="FootnoteText">
    <w:name w:val="footnote text"/>
    <w:aliases w:val="DNV-FT,ft,Geneva 9,Font: Geneva 9,Boston 10,f,ft Char,Char,FOOTNOTES,fn,single space,footnote text, Char"/>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DNV-FT Char,ft Char1,Geneva 9 Char,Font: Geneva 9 Char,Boston 10 Char,f Char,ft Char Char,Char Char,FOOTNOTES Char,fn Char,single space Char,footnote text Char, Char Char"/>
    <w:basedOn w:val="DefaultParagraphFont"/>
    <w:link w:val="FootnoteText"/>
    <w:rsid w:val="00947B25"/>
    <w:rPr>
      <w:rFonts w:ascii="Verdana" w:hAnsi="Verdana" w:cs="Times New Roman (Body CS)"/>
      <w:color w:val="4D4D4C"/>
      <w:sz w:val="16"/>
      <w:szCs w:val="20"/>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rPr>
  </w:style>
  <w:style w:type="table" w:customStyle="1" w:styleId="GridTable5Dark-Accent11">
    <w:name w:val="Grid Table 5 Dark - Accent 11"/>
    <w:basedOn w:val="TableNormal"/>
    <w:uiPriority w:val="50"/>
    <w:rsid w:val="00795452"/>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Accent111">
    <w:name w:val="Grid Table 5 Dark - Accent 111"/>
    <w:basedOn w:val="TableNormal"/>
    <w:uiPriority w:val="50"/>
    <w:rsid w:val="00795452"/>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character" w:customStyle="1" w:styleId="Hashtag1">
    <w:name w:val="Hashtag1"/>
    <w:basedOn w:val="BookTitle"/>
    <w:uiPriority w:val="99"/>
    <w:unhideWhenUsed/>
    <w:rsid w:val="00BE6340"/>
    <w:rPr>
      <w:rFonts w:asciiTheme="majorHAnsi" w:hAnsiTheme="majorHAnsi"/>
      <w:b w:val="0"/>
      <w:bCs/>
      <w:i w:val="0"/>
      <w:iCs/>
      <w:color w:val="109B9D" w:themeColor="accent2"/>
      <w:spacing w:val="5"/>
      <w:sz w:val="22"/>
      <w:shd w:val="clear" w:color="auto" w:fill="E1DFDD"/>
    </w:rPr>
  </w:style>
  <w:style w:type="character" w:customStyle="1" w:styleId="Mention1">
    <w:name w:val="Mention1"/>
    <w:uiPriority w:val="99"/>
    <w:unhideWhenUsed/>
    <w:qFormat/>
    <w:rsid w:val="00BE6340"/>
    <w:rPr>
      <w:rFonts w:asciiTheme="minorHAnsi" w:hAnsiTheme="minorHAnsi"/>
      <w:color w:val="969696" w:themeColor="text1" w:themeTint="99"/>
      <w:sz w:val="20"/>
      <w:shd w:val="clear" w:color="auto" w:fill="E1DFDD"/>
    </w:rPr>
  </w:style>
  <w:style w:type="character" w:customStyle="1" w:styleId="SmartHyperlink1">
    <w:name w:val="Smart Hyperlink1"/>
    <w:uiPriority w:val="99"/>
    <w:unhideWhenUsed/>
    <w:qFormat/>
    <w:rsid w:val="00BE6340"/>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E6340"/>
    <w:rPr>
      <w:rFonts w:asciiTheme="minorHAnsi" w:hAnsiTheme="minorHAnsi"/>
      <w:color w:val="00B9BD" w:themeColor="hyperlink"/>
      <w:sz w:val="22"/>
      <w:u w:val="single"/>
      <w:shd w:val="clear" w:color="auto" w:fill="E1DFDD"/>
    </w:rPr>
  </w:style>
  <w:style w:type="character" w:customStyle="1" w:styleId="UnresolvedMention1">
    <w:name w:val="Unresolved Mention1"/>
    <w:uiPriority w:val="99"/>
    <w:unhideWhenUsed/>
    <w:rsid w:val="00BE6340"/>
    <w:rPr>
      <w:rFonts w:asciiTheme="minorHAnsi" w:hAnsiTheme="minorHAnsi"/>
      <w:color w:val="605E5C"/>
      <w:sz w:val="22"/>
      <w:shd w:val="clear" w:color="auto" w:fill="E1DFDD"/>
    </w:rPr>
  </w:style>
  <w:style w:type="paragraph" w:customStyle="1" w:styleId="SDMPDDPoASection">
    <w:name w:val="SDMPDD&amp;PoASection"/>
    <w:basedOn w:val="Normal"/>
    <w:qFormat/>
    <w:rsid w:val="00BE6340"/>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rPr>
  </w:style>
  <w:style w:type="paragraph" w:customStyle="1" w:styleId="SDMTableBoxParaNotNumbered">
    <w:name w:val="SDMTable&amp;BoxParaNotNumbered"/>
    <w:basedOn w:val="Normal"/>
    <w:qFormat/>
    <w:rsid w:val="00BE6340"/>
    <w:pPr>
      <w:spacing w:after="0" w:line="240" w:lineRule="auto"/>
      <w:contextualSpacing w:val="0"/>
    </w:pPr>
    <w:rPr>
      <w:rFonts w:ascii="Arial" w:eastAsia="Times New Roman" w:hAnsi="Arial" w:cs="Times New Roman"/>
      <w:color w:val="auto"/>
      <w:sz w:val="20"/>
      <w:szCs w:val="20"/>
      <w:lang w:val="en-GB" w:eastAsia="de-DE"/>
    </w:rPr>
  </w:style>
  <w:style w:type="paragraph" w:customStyle="1" w:styleId="SDMTableBoxFigureFootnoteFullPage">
    <w:name w:val="SDMTableBoxFigureFootnoteFullPage"/>
    <w:basedOn w:val="Normal"/>
    <w:rsid w:val="00BE6340"/>
    <w:pPr>
      <w:spacing w:before="120" w:after="0" w:line="240" w:lineRule="auto"/>
      <w:ind w:left="142" w:hanging="255"/>
      <w:contextualSpacing w:val="0"/>
      <w:jc w:val="both"/>
    </w:pPr>
    <w:rPr>
      <w:rFonts w:ascii="Arial" w:eastAsia="Times New Roman" w:hAnsi="Arial" w:cs="Times New Roman"/>
      <w:color w:val="auto"/>
      <w:sz w:val="20"/>
      <w:szCs w:val="20"/>
      <w:lang w:val="en-GB" w:eastAsia="de-DE"/>
    </w:rPr>
  </w:style>
  <w:style w:type="paragraph" w:customStyle="1" w:styleId="SDMPDDPoASubSection1">
    <w:name w:val="SDMPDD&amp;PoASubSection1"/>
    <w:basedOn w:val="Normal"/>
    <w:qFormat/>
    <w:rsid w:val="00BE6340"/>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rPr>
  </w:style>
  <w:style w:type="paragraph" w:customStyle="1" w:styleId="RegSectionLevel3">
    <w:name w:val="RegSectionLevel3"/>
    <w:basedOn w:val="Normal"/>
    <w:rsid w:val="00BE6340"/>
    <w:pPr>
      <w:keepNext/>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rPr>
  </w:style>
  <w:style w:type="paragraph" w:customStyle="1" w:styleId="RegSectionLevel4">
    <w:name w:val="RegSectionLevel4"/>
    <w:basedOn w:val="Normal"/>
    <w:rsid w:val="00BE6340"/>
    <w:pPr>
      <w:keepNext/>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5">
    <w:name w:val="RegSectionLevel5"/>
    <w:basedOn w:val="Normal"/>
    <w:rsid w:val="00BE6340"/>
    <w:pPr>
      <w:keepNext/>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6">
    <w:name w:val="RegSectionLevel6"/>
    <w:basedOn w:val="Normal"/>
    <w:rsid w:val="00BE6340"/>
    <w:pPr>
      <w:keepNext/>
      <w:spacing w:after="120" w:line="240" w:lineRule="auto"/>
      <w:ind w:left="1296" w:hanging="1296"/>
      <w:contextualSpacing w:val="0"/>
      <w:jc w:val="both"/>
    </w:pPr>
    <w:rPr>
      <w:rFonts w:ascii="Arial" w:eastAsia="MS Mincho" w:hAnsi="Arial" w:cs="Times New Roman"/>
      <w:b/>
      <w:color w:val="auto"/>
      <w:szCs w:val="20"/>
      <w:lang w:val="en-GB" w:eastAsia="de-DE"/>
    </w:rPr>
  </w:style>
  <w:style w:type="paragraph" w:customStyle="1" w:styleId="RegSectionLevel7">
    <w:name w:val="RegSectionLevel7"/>
    <w:basedOn w:val="Normal"/>
    <w:rsid w:val="00BE6340"/>
    <w:pPr>
      <w:keepNext/>
      <w:spacing w:after="120" w:line="240" w:lineRule="auto"/>
      <w:contextualSpacing w:val="0"/>
      <w:jc w:val="both"/>
    </w:pPr>
    <w:rPr>
      <w:rFonts w:ascii="Arial" w:eastAsia="MS Mincho" w:hAnsi="Arial" w:cs="Times New Roman"/>
      <w:b/>
      <w:color w:val="auto"/>
      <w:szCs w:val="20"/>
      <w:lang w:val="en-GB" w:eastAsia="de-DE"/>
    </w:rPr>
  </w:style>
  <w:style w:type="paragraph" w:customStyle="1" w:styleId="RegSectionLevel8">
    <w:name w:val="RegSectionLevel8"/>
    <w:basedOn w:val="Normal"/>
    <w:rsid w:val="00BE6340"/>
    <w:pPr>
      <w:keepNext/>
      <w:spacing w:after="120" w:line="240" w:lineRule="auto"/>
      <w:contextualSpacing w:val="0"/>
      <w:jc w:val="both"/>
    </w:pPr>
    <w:rPr>
      <w:rFonts w:ascii="Arial" w:eastAsia="MS Mincho" w:hAnsi="Arial" w:cs="Times New Roman"/>
      <w:b/>
      <w:color w:val="auto"/>
      <w:szCs w:val="20"/>
      <w:lang w:val="en-GB" w:eastAsia="de-DE"/>
    </w:rPr>
  </w:style>
  <w:style w:type="paragraph" w:customStyle="1" w:styleId="PartTitleBox">
    <w:name w:val="PartTitleBox"/>
    <w:basedOn w:val="Normal"/>
    <w:rsid w:val="00BE6340"/>
    <w:pPr>
      <w:keepNext/>
      <w:keepLines/>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rPr>
  </w:style>
  <w:style w:type="paragraph" w:customStyle="1" w:styleId="SDMTableBoxFigureFootnoteSL1FullPage">
    <w:name w:val="SDMTableBoxFigureFootnoteSL1FullPage"/>
    <w:basedOn w:val="Normal"/>
    <w:rsid w:val="00BE6340"/>
    <w:pPr>
      <w:spacing w:before="40" w:after="0" w:line="240" w:lineRule="auto"/>
      <w:ind w:left="454" w:hanging="312"/>
      <w:contextualSpacing w:val="0"/>
      <w:jc w:val="both"/>
    </w:pPr>
    <w:rPr>
      <w:rFonts w:ascii="Arial" w:eastAsia="Times New Roman" w:hAnsi="Arial" w:cs="Times New Roman"/>
      <w:color w:val="auto"/>
      <w:sz w:val="20"/>
      <w:szCs w:val="20"/>
      <w:lang w:val="en-GB" w:eastAsia="de-DE"/>
    </w:rPr>
  </w:style>
  <w:style w:type="paragraph" w:customStyle="1" w:styleId="SDMTableBoxFigureFootnoteSL2FullPage">
    <w:name w:val="SDMTableBoxFigureFootnoteSL2FullPage"/>
    <w:basedOn w:val="Normal"/>
    <w:rsid w:val="00BE6340"/>
    <w:pPr>
      <w:spacing w:before="40" w:after="0" w:line="240" w:lineRule="auto"/>
      <w:ind w:left="851" w:hanging="397"/>
      <w:contextualSpacing w:val="0"/>
      <w:jc w:val="both"/>
    </w:pPr>
    <w:rPr>
      <w:rFonts w:ascii="Arial" w:eastAsia="Times New Roman" w:hAnsi="Arial" w:cs="Times New Roman"/>
      <w:color w:val="auto"/>
      <w:sz w:val="20"/>
      <w:szCs w:val="20"/>
      <w:lang w:val="en-GB" w:eastAsia="de-DE"/>
    </w:rPr>
  </w:style>
  <w:style w:type="paragraph" w:customStyle="1" w:styleId="SDMTableBoxFigureFootnoteSL3FullPage">
    <w:name w:val="SDMTableBoxFigureFootnoteSL3FullPage"/>
    <w:basedOn w:val="Normal"/>
    <w:rsid w:val="00BE6340"/>
    <w:pPr>
      <w:spacing w:before="40" w:after="0" w:line="240" w:lineRule="auto"/>
      <w:ind w:left="1248" w:hanging="396"/>
      <w:contextualSpacing w:val="0"/>
      <w:jc w:val="both"/>
    </w:pPr>
    <w:rPr>
      <w:rFonts w:ascii="Arial" w:eastAsia="Times New Roman" w:hAnsi="Arial" w:cs="Times New Roman"/>
      <w:color w:val="auto"/>
      <w:sz w:val="20"/>
      <w:szCs w:val="20"/>
      <w:lang w:val="en-GB" w:eastAsia="de-DE"/>
    </w:rPr>
  </w:style>
  <w:style w:type="paragraph" w:customStyle="1" w:styleId="SDMTableBoxFigureFootnoteSL4FullPage">
    <w:name w:val="SDMTableBoxFigureFootnoteSL4FullPage"/>
    <w:basedOn w:val="Normal"/>
    <w:rsid w:val="00BE6340"/>
    <w:pPr>
      <w:spacing w:before="40" w:after="0" w:line="240" w:lineRule="auto"/>
      <w:ind w:left="1587" w:hanging="341"/>
      <w:contextualSpacing w:val="0"/>
      <w:jc w:val="both"/>
    </w:pPr>
    <w:rPr>
      <w:rFonts w:ascii="Arial" w:eastAsia="Times New Roman" w:hAnsi="Arial" w:cs="Times New Roman"/>
      <w:color w:val="auto"/>
      <w:sz w:val="20"/>
      <w:szCs w:val="20"/>
      <w:lang w:val="en-GB" w:eastAsia="de-DE"/>
    </w:rPr>
  </w:style>
  <w:style w:type="paragraph" w:customStyle="1" w:styleId="SDMTableBoxFigureFootnoteSL5FullPage">
    <w:name w:val="SDMTableBoxFigureFootnoteSL5FullPage"/>
    <w:basedOn w:val="Normal"/>
    <w:rsid w:val="00BE6340"/>
    <w:pPr>
      <w:spacing w:before="40" w:after="0" w:line="240" w:lineRule="auto"/>
      <w:ind w:left="2042" w:hanging="454"/>
      <w:contextualSpacing w:val="0"/>
      <w:jc w:val="both"/>
    </w:pPr>
    <w:rPr>
      <w:rFonts w:ascii="Arial" w:eastAsia="Times New Roman" w:hAnsi="Arial" w:cs="Times New Roman"/>
      <w:color w:val="auto"/>
      <w:sz w:val="20"/>
      <w:szCs w:val="20"/>
      <w:lang w:val="en-GB" w:eastAsia="de-DE"/>
    </w:rPr>
  </w:style>
  <w:style w:type="paragraph" w:customStyle="1" w:styleId="RegTableText">
    <w:name w:val="RegTableText"/>
    <w:basedOn w:val="Normal"/>
    <w:link w:val="RegTableTextChar"/>
    <w:rsid w:val="00BE6340"/>
    <w:pPr>
      <w:tabs>
        <w:tab w:val="num" w:pos="0"/>
      </w:tabs>
      <w:spacing w:before="20" w:after="20" w:line="240" w:lineRule="auto"/>
      <w:contextualSpacing w:val="0"/>
      <w:jc w:val="both"/>
    </w:pPr>
    <w:rPr>
      <w:rFonts w:ascii="Arial" w:eastAsia="Times New Roman" w:hAnsi="Arial" w:cs="Times New Roman"/>
      <w:color w:val="auto"/>
      <w:szCs w:val="20"/>
      <w:lang w:val="en-GB" w:eastAsia="de-DE"/>
    </w:rPr>
  </w:style>
  <w:style w:type="character" w:customStyle="1" w:styleId="RegTableTextChar">
    <w:name w:val="RegTableText Char"/>
    <w:link w:val="RegTableText"/>
    <w:rsid w:val="00BE6340"/>
    <w:rPr>
      <w:rFonts w:ascii="Arial" w:eastAsia="Times New Roman" w:hAnsi="Arial" w:cs="Times New Roman"/>
      <w:sz w:val="22"/>
      <w:szCs w:val="20"/>
      <w:lang w:val="en-GB" w:eastAsia="de-DE"/>
    </w:rPr>
  </w:style>
  <w:style w:type="paragraph" w:customStyle="1" w:styleId="TableParagraph">
    <w:name w:val="Table Paragraph"/>
    <w:basedOn w:val="Normal"/>
    <w:uiPriority w:val="1"/>
    <w:qFormat/>
    <w:rsid w:val="00BE6340"/>
    <w:pPr>
      <w:widowControl w:val="0"/>
      <w:spacing w:after="0" w:line="240" w:lineRule="auto"/>
      <w:ind w:left="103"/>
      <w:contextualSpacing w:val="0"/>
    </w:pPr>
    <w:rPr>
      <w:rFonts w:ascii="Arial" w:eastAsia="Arial" w:hAnsi="Arial" w:cs="Arial"/>
      <w:color w:val="auto"/>
      <w:szCs w:val="22"/>
    </w:rPr>
  </w:style>
  <w:style w:type="paragraph" w:customStyle="1" w:styleId="RegSectionLevel2">
    <w:name w:val="RegSectionLevel2"/>
    <w:basedOn w:val="Normal"/>
    <w:rsid w:val="00BE6340"/>
    <w:pPr>
      <w:keepNext/>
      <w:spacing w:after="0" w:line="240" w:lineRule="auto"/>
      <w:contextualSpacing w:val="0"/>
      <w:jc w:val="both"/>
    </w:pPr>
    <w:rPr>
      <w:rFonts w:ascii="Arial" w:eastAsia="Times New Roman" w:hAnsi="Arial" w:cs="Times New Roman"/>
      <w:b/>
      <w:color w:val="auto"/>
      <w:szCs w:val="22"/>
      <w:lang w:val="en-GB" w:eastAsia="de-DE"/>
    </w:rPr>
  </w:style>
  <w:style w:type="character" w:customStyle="1" w:styleId="fontstyle01">
    <w:name w:val="fontstyle01"/>
    <w:rsid w:val="00BE6340"/>
    <w:rPr>
      <w:rFonts w:ascii="Arial" w:hAnsi="Arial" w:cs="Arial" w:hint="default"/>
      <w:b w:val="0"/>
      <w:bCs w:val="0"/>
      <w:i w:val="0"/>
      <w:iCs w:val="0"/>
      <w:color w:val="000000"/>
      <w:sz w:val="22"/>
      <w:szCs w:val="22"/>
    </w:rPr>
  </w:style>
  <w:style w:type="table" w:customStyle="1" w:styleId="GridTable5Dark-Accent112">
    <w:name w:val="Grid Table 5 Dark - Accent 112"/>
    <w:basedOn w:val="TableNormal"/>
    <w:uiPriority w:val="50"/>
    <w:rsid w:val="00BE6340"/>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ouz">
    <w:name w:val="oğuz"/>
    <w:basedOn w:val="TableNormal"/>
    <w:uiPriority w:val="99"/>
    <w:rsid w:val="00C86A28"/>
    <w:pPr>
      <w:spacing w:after="0" w:line="240" w:lineRule="auto"/>
      <w:jc w:val="center"/>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Arial" w:hAnsi="Arial"/>
        <w:b/>
        <w:sz w:val="22"/>
      </w:rPr>
      <w:tblPr/>
      <w:tcPr>
        <w:shd w:val="clear" w:color="auto" w:fill="7EFB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98203948">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50463840">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79016096">
      <w:bodyDiv w:val="1"/>
      <w:marLeft w:val="0"/>
      <w:marRight w:val="0"/>
      <w:marTop w:val="0"/>
      <w:marBottom w:val="0"/>
      <w:divBdr>
        <w:top w:val="none" w:sz="0" w:space="0" w:color="auto"/>
        <w:left w:val="none" w:sz="0" w:space="0" w:color="auto"/>
        <w:bottom w:val="none" w:sz="0" w:space="0" w:color="auto"/>
        <w:right w:val="none" w:sz="0" w:space="0" w:color="auto"/>
      </w:divBdr>
    </w:div>
    <w:div w:id="1111902755">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62571812">
      <w:bodyDiv w:val="1"/>
      <w:marLeft w:val="0"/>
      <w:marRight w:val="0"/>
      <w:marTop w:val="0"/>
      <w:marBottom w:val="0"/>
      <w:divBdr>
        <w:top w:val="none" w:sz="0" w:space="0" w:color="auto"/>
        <w:left w:val="none" w:sz="0" w:space="0" w:color="auto"/>
        <w:bottom w:val="none" w:sz="0" w:space="0" w:color="auto"/>
        <w:right w:val="none" w:sz="0" w:space="0" w:color="auto"/>
      </w:divBdr>
    </w:div>
    <w:div w:id="1308129025">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77667861">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09644865">
      <w:bodyDiv w:val="1"/>
      <w:marLeft w:val="0"/>
      <w:marRight w:val="0"/>
      <w:marTop w:val="0"/>
      <w:marBottom w:val="0"/>
      <w:divBdr>
        <w:top w:val="none" w:sz="0" w:space="0" w:color="auto"/>
        <w:left w:val="none" w:sz="0" w:space="0" w:color="auto"/>
        <w:bottom w:val="none" w:sz="0" w:space="0" w:color="auto"/>
        <w:right w:val="none" w:sz="0" w:space="0" w:color="auto"/>
      </w:divBdr>
    </w:div>
    <w:div w:id="1783307813">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30966476">
      <w:bodyDiv w:val="1"/>
      <w:marLeft w:val="0"/>
      <w:marRight w:val="0"/>
      <w:marTop w:val="0"/>
      <w:marBottom w:val="0"/>
      <w:divBdr>
        <w:top w:val="none" w:sz="0" w:space="0" w:color="auto"/>
        <w:left w:val="none" w:sz="0" w:space="0" w:color="auto"/>
        <w:bottom w:val="none" w:sz="0" w:space="0" w:color="auto"/>
        <w:right w:val="none" w:sz="0" w:space="0" w:color="auto"/>
      </w:divBdr>
    </w:div>
    <w:div w:id="1956015437">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7.w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globalgoals.goldstandard.org/standards/TGuide-PerfCert_V1.1-Monitoring-Report.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evzuat.basbakanlik.gov.tr"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emf"/></Relationships>
</file>

<file path=word/_rels/footer3.xml.rels><?xml version="1.0" encoding="UTF-8" standalone="yes"?>
<Relationships xmlns="http://schemas.openxmlformats.org/package/2006/relationships"><Relationship Id="rId3" Type="http://schemas.openxmlformats.org/officeDocument/2006/relationships/image" Target="media/image14.emf"/><Relationship Id="rId2" Type="http://schemas.openxmlformats.org/officeDocument/2006/relationships/image" Target="media/image10.emf"/><Relationship Id="rId1" Type="http://schemas.openxmlformats.org/officeDocument/2006/relationships/image" Target="media/image13.emf"/></Relationships>
</file>

<file path=word/_rels/footnotes.xml.rels><?xml version="1.0" encoding="UTF-8" standalone="yes"?>
<Relationships xmlns="http://schemas.openxmlformats.org/package/2006/relationships"><Relationship Id="rId8" Type="http://schemas.openxmlformats.org/officeDocument/2006/relationships/hyperlink" Target="http://www.anl.gov/PCS/acsfuel/preprint%20archive/Files/38_3_CHICAGO_08-93_0895.pdf" TargetMode="External"/><Relationship Id="rId3" Type="http://schemas.openxmlformats.org/officeDocument/2006/relationships/hyperlink" Target="https://www.ghgprotocol.org/sites/default/files/ghgp/Global-Warming-Potential-Values%20%28Feb%2016%202016%29_1.pdf" TargetMode="External"/><Relationship Id="rId7" Type="http://schemas.openxmlformats.org/officeDocument/2006/relationships/hyperlink" Target="http://cee.ucf.edu/odormodeling/publications/Final_Paper_-_Figueroa_et_al_-_AWMA_2008.pdf" TargetMode="External"/><Relationship Id="rId2" Type="http://schemas.openxmlformats.org/officeDocument/2006/relationships/hyperlink" Target="https://cdm.unfccc.int/methodologies/DB/203B03KT6N8QCC0R1C56DFOF9OYO2T/view.html" TargetMode="External"/><Relationship Id="rId1" Type="http://schemas.openxmlformats.org/officeDocument/2006/relationships/hyperlink" Target="https://registry.goldstandard.org/projects/details/1171" TargetMode="External"/><Relationship Id="rId6" Type="http://schemas.openxmlformats.org/officeDocument/2006/relationships/hyperlink" Target="https://www.statista.com/statistics/892878/electricity-generation-by-fuel-turkey/" TargetMode="External"/><Relationship Id="rId11" Type="http://schemas.openxmlformats.org/officeDocument/2006/relationships/hyperlink" Target="https://www.botas.gov.tr/uploads/dosyaYoneticisi/500881-temmuz_2021_tarifesi_30062021.pdf" TargetMode="External"/><Relationship Id="rId5" Type="http://schemas.openxmlformats.org/officeDocument/2006/relationships/hyperlink" Target="https://webdosya.csb.gov.tr/db/iklim/icerikler/sera_gazi_em-syon-raporu-20200506141834.pdf" TargetMode="External"/><Relationship Id="rId10" Type="http://schemas.openxmlformats.org/officeDocument/2006/relationships/hyperlink" Target="https://www.epias.com.tr/wp-content/uploads/2019/06/EPIAS_Annual_Electricity_Marker_Report_2018.pdf" TargetMode="External"/><Relationship Id="rId4" Type="http://schemas.openxmlformats.org/officeDocument/2006/relationships/hyperlink" Target="https://www.teias.gov.tr/tr-TR/turkiye-elektrik-uretim-iletim-istatistikleri" TargetMode="External"/><Relationship Id="rId9" Type="http://schemas.openxmlformats.org/officeDocument/2006/relationships/hyperlink" Target="https://www.enerjiportali.com/tuik-2018-termik-santral-su-atiksu-ve-atik-istatistiklerini-yayimlad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1.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2.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4.xml><?xml version="1.0" encoding="utf-8"?>
<ds:datastoreItem xmlns:ds="http://schemas.openxmlformats.org/officeDocument/2006/customXml" ds:itemID="{ED33DBE9-9C05-477A-BC53-B71834F66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9536</Words>
  <Characters>54356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TEMPLATE- Monitoring Report</vt:lpstr>
    </vt:vector>
  </TitlesOfParts>
  <Manager/>
  <Company/>
  <LinksUpToDate>false</LinksUpToDate>
  <CharactersWithSpaces>63765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Ecenaz Coşgun</cp:lastModifiedBy>
  <cp:revision>2</cp:revision>
  <cp:lastPrinted>2017-11-02T02:38:00Z</cp:lastPrinted>
  <dcterms:created xsi:type="dcterms:W3CDTF">2022-08-26T06:14:00Z</dcterms:created>
  <dcterms:modified xsi:type="dcterms:W3CDTF">2022-08-26T06:14:00Z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