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0D419" w14:textId="77777777" w:rsidR="00733861" w:rsidRPr="00733861" w:rsidRDefault="00733861" w:rsidP="00733861">
      <w:pPr>
        <w:rPr>
          <w:b/>
          <w:caps/>
          <w:color w:val="00B9BD" w:themeColor="accent1"/>
          <w:sz w:val="48"/>
          <w:lang w:val="en-GB"/>
        </w:rPr>
      </w:pPr>
      <w:r w:rsidRPr="00733861">
        <w:rPr>
          <w:b/>
          <w:caps/>
          <w:color w:val="00B9BD" w:themeColor="accent1"/>
          <w:sz w:val="48"/>
          <w:lang w:val="en-GB"/>
        </w:rPr>
        <w:t>Monitoring Report</w:t>
      </w:r>
    </w:p>
    <w:p w14:paraId="3CD7A092" w14:textId="17A8E6CD" w:rsidR="00F92931" w:rsidRPr="0022081F" w:rsidRDefault="00000000" w:rsidP="002E5DB5">
      <w:r>
        <w:rPr>
          <w:noProof/>
          <w14:cntxtAlts w14:val="0"/>
        </w:rPr>
        <w:pict w14:anchorId="15522EB2">
          <v:rect id="_x0000_i1026" alt="" style="width:451.3pt;height:.05pt;mso-width-percent:0;mso-height-percent:0;mso-width-percent:0;mso-height-percent:0" o:hralign="center" o:hrstd="t" o:hr="t" fillcolor="#a0a0a0" stroked="f"/>
        </w:pict>
      </w:r>
    </w:p>
    <w:p w14:paraId="3737D389" w14:textId="23843997" w:rsidR="00635A56" w:rsidRPr="004B2474" w:rsidRDefault="0002272D" w:rsidP="00635A56">
      <w:pPr>
        <w:pStyle w:val="Heading6"/>
      </w:pPr>
      <w:r w:rsidRPr="004B2474">
        <w:rPr>
          <w:sz w:val="24"/>
        </w:rPr>
        <w:t xml:space="preserve">PUBLICATION DATE </w:t>
      </w:r>
      <w:r w:rsidRPr="004B2474">
        <w:t xml:space="preserve"> </w:t>
      </w:r>
      <w:r w:rsidR="0056373F" w:rsidRPr="004B2474">
        <w:rPr>
          <w:b/>
          <w:bCs/>
          <w:color w:val="515151" w:themeColor="text1"/>
        </w:rPr>
        <w:t>14</w:t>
      </w:r>
      <w:r w:rsidRPr="004B2474">
        <w:rPr>
          <w:b/>
          <w:bCs/>
          <w:color w:val="515151" w:themeColor="text1"/>
        </w:rPr>
        <w:t>.</w:t>
      </w:r>
      <w:r w:rsidR="00460D2E" w:rsidRPr="004B2474">
        <w:rPr>
          <w:b/>
          <w:bCs/>
          <w:color w:val="515151" w:themeColor="text1"/>
        </w:rPr>
        <w:t>10</w:t>
      </w:r>
      <w:r w:rsidRPr="004B2474">
        <w:rPr>
          <w:b/>
          <w:bCs/>
          <w:color w:val="515151" w:themeColor="text1"/>
        </w:rPr>
        <w:t>.</w:t>
      </w:r>
      <w:r w:rsidR="00460D2E" w:rsidRPr="004B2474">
        <w:rPr>
          <w:b/>
          <w:bCs/>
          <w:color w:val="515151" w:themeColor="text1"/>
        </w:rPr>
        <w:t>2020</w:t>
      </w:r>
      <w:r w:rsidR="00A96321" w:rsidRPr="004B2474">
        <w:br/>
      </w:r>
      <w:r w:rsidR="00CD41BB" w:rsidRPr="004B2474">
        <w:rPr>
          <w:sz w:val="24"/>
        </w:rPr>
        <w:t xml:space="preserve">VERSION </w:t>
      </w:r>
      <w:r w:rsidRPr="004B2474">
        <w:t xml:space="preserve"> </w:t>
      </w:r>
      <w:r w:rsidRPr="004B2474">
        <w:rPr>
          <w:b/>
          <w:bCs/>
          <w:color w:val="515151" w:themeColor="text1"/>
        </w:rPr>
        <w:t xml:space="preserve">v. </w:t>
      </w:r>
      <w:r w:rsidR="00460D2E" w:rsidRPr="004B2474">
        <w:rPr>
          <w:b/>
          <w:bCs/>
          <w:color w:val="515151" w:themeColor="text1"/>
        </w:rPr>
        <w:t>1</w:t>
      </w:r>
      <w:r w:rsidRPr="004B2474">
        <w:rPr>
          <w:b/>
          <w:bCs/>
          <w:color w:val="515151" w:themeColor="text1"/>
        </w:rPr>
        <w:t>.</w:t>
      </w:r>
      <w:r w:rsidR="004B2474">
        <w:rPr>
          <w:b/>
          <w:bCs/>
          <w:color w:val="515151" w:themeColor="text1"/>
        </w:rPr>
        <w:t>1</w:t>
      </w:r>
      <w:r w:rsidRPr="004B2474">
        <w:rPr>
          <w:b/>
          <w:bCs/>
          <w:color w:val="515151" w:themeColor="text1"/>
        </w:rPr>
        <w:t xml:space="preserve"> </w:t>
      </w:r>
      <w:r w:rsidR="0096773B" w:rsidRPr="004B2474">
        <w:rPr>
          <w:b/>
          <w:bCs/>
          <w:color w:val="515151" w:themeColor="text1"/>
        </w:rPr>
        <w:br/>
      </w:r>
      <w:r w:rsidR="00A96321" w:rsidRPr="004B2474">
        <w:rPr>
          <w:sz w:val="24"/>
        </w:rPr>
        <w:t xml:space="preserve">RELATED </w:t>
      </w:r>
      <w:r w:rsidR="00CF0CFE" w:rsidRPr="004B2474">
        <w:rPr>
          <w:sz w:val="24"/>
        </w:rPr>
        <w:t>SUPPORT</w:t>
      </w:r>
      <w:r w:rsidR="00A96321" w:rsidRPr="004B2474">
        <w:rPr>
          <w:sz w:val="24"/>
        </w:rPr>
        <w:t xml:space="preserve"> </w:t>
      </w:r>
      <w:r w:rsidR="00BA3DE6">
        <w:rPr>
          <w:b/>
          <w:bCs/>
        </w:rPr>
        <w:t xml:space="preserve">- </w:t>
      </w:r>
      <w:hyperlink r:id="rId11" w:history="1">
        <w:r w:rsidR="004473A5" w:rsidRPr="00BA3DE6">
          <w:rPr>
            <w:b/>
            <w:bCs/>
            <w:color w:val="515151" w:themeColor="text1"/>
          </w:rPr>
          <w:t xml:space="preserve">TEMPLATE GUIDE </w:t>
        </w:r>
        <w:r w:rsidR="00733861" w:rsidRPr="00BA3DE6">
          <w:rPr>
            <w:b/>
            <w:bCs/>
            <w:color w:val="515151" w:themeColor="text1"/>
          </w:rPr>
          <w:t>Monitoring Report</w:t>
        </w:r>
        <w:r w:rsidR="0056373F" w:rsidRPr="00BA3DE6">
          <w:rPr>
            <w:b/>
            <w:bCs/>
            <w:color w:val="515151" w:themeColor="text1"/>
          </w:rPr>
          <w:t xml:space="preserve"> v. 1.1</w:t>
        </w:r>
      </w:hyperlink>
    </w:p>
    <w:p w14:paraId="73BB0815" w14:textId="77777777" w:rsidR="00F92931" w:rsidRPr="00947B25" w:rsidRDefault="00000000" w:rsidP="00635A56">
      <w:pPr>
        <w:pStyle w:val="Heading6"/>
      </w:pPr>
      <w:r>
        <w:rPr>
          <w:noProof/>
          <w14:cntxtAlts w14:val="0"/>
        </w:rPr>
        <w:pict w14:anchorId="0F4C9006">
          <v:rect id="_x0000_i1027" alt="" style="width:451.3pt;height:.05pt;mso-width-percent:0;mso-height-percent:0;mso-width-percent:0;mso-height-percent:0" o:hralign="center" o:hrstd="t" o:hr="t" fillcolor="#a0a0a0" stroked="f"/>
        </w:pict>
      </w:r>
    </w:p>
    <w:p w14:paraId="6931FB3F" w14:textId="77777777" w:rsidR="00C30F02" w:rsidRDefault="00C30F02" w:rsidP="00C30F02">
      <w:pPr>
        <w:rPr>
          <w:lang w:val="en-GB"/>
        </w:rPr>
      </w:pPr>
    </w:p>
    <w:p w14:paraId="3D809633" w14:textId="77777777" w:rsidR="007D2F0B" w:rsidRPr="00C30F02" w:rsidRDefault="007D2F0B" w:rsidP="00C30F02">
      <w:pPr>
        <w:rPr>
          <w:lang w:val="en-GB"/>
        </w:rPr>
      </w:pPr>
    </w:p>
    <w:p w14:paraId="675A72F4" w14:textId="77777777" w:rsidR="004473A5" w:rsidRDefault="004473A5" w:rsidP="004473A5"/>
    <w:p w14:paraId="13F8EF15" w14:textId="77777777" w:rsidR="004473A5" w:rsidRPr="00974F10" w:rsidRDefault="004473A5" w:rsidP="004473A5">
      <w:pPr>
        <w:rPr>
          <w:lang w:val="en-GB"/>
        </w:rPr>
      </w:pPr>
      <w:r w:rsidRPr="00974F10">
        <w:rPr>
          <w:lang w:val="en-GB"/>
        </w:rPr>
        <w:t xml:space="preserve">This document contains the following Sections </w:t>
      </w:r>
    </w:p>
    <w:p w14:paraId="137C07A3" w14:textId="2063F571" w:rsidR="004473A5" w:rsidRPr="00733861" w:rsidRDefault="004473A5" w:rsidP="004473A5">
      <w:pPr>
        <w:rPr>
          <w:lang w:val="en-GB"/>
        </w:rPr>
      </w:pPr>
      <w:r w:rsidRPr="00974F10">
        <w:rPr>
          <w:lang w:val="en-GB"/>
        </w:rPr>
        <w:br/>
        <w:t>Key Project Information</w:t>
      </w:r>
    </w:p>
    <w:p w14:paraId="119C1666" w14:textId="77777777"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_Ref49860651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Pr="00733861">
        <w:rPr>
          <w:rFonts w:asciiTheme="minorHAnsi" w:hAnsiTheme="minorHAnsi"/>
          <w:color w:val="515151" w:themeColor="text1"/>
          <w:u w:val="single"/>
        </w:rPr>
        <w:t>SECTION A</w:t>
      </w:r>
      <w:r w:rsidRPr="00733861">
        <w:rPr>
          <w:rFonts w:asciiTheme="minorHAnsi" w:hAnsiTheme="minorHAnsi"/>
          <w:color w:val="515151" w:themeColor="text1"/>
          <w:u w:val="single"/>
        </w:rPr>
        <w:fldChar w:fldCharType="end"/>
      </w:r>
      <w:r w:rsidRPr="00733861">
        <w:rPr>
          <w:rFonts w:asciiTheme="minorHAnsi" w:hAnsiTheme="minorHAnsi"/>
          <w:color w:val="515151" w:themeColor="text1"/>
        </w:rPr>
        <w:t xml:space="preserve"> - Description of project </w:t>
      </w:r>
    </w:p>
    <w:p w14:paraId="2C14126F" w14:textId="77777777"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_Ref49860659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Pr="00733861">
        <w:rPr>
          <w:rFonts w:asciiTheme="minorHAnsi" w:hAnsiTheme="minorHAnsi"/>
          <w:color w:val="515151" w:themeColor="text1"/>
          <w:u w:val="single"/>
        </w:rPr>
        <w:t>SECTION B</w:t>
      </w:r>
      <w:r w:rsidRPr="00733861">
        <w:rPr>
          <w:rFonts w:asciiTheme="minorHAnsi" w:hAnsiTheme="minorHAnsi"/>
          <w:color w:val="515151" w:themeColor="text1"/>
          <w:u w:val="single"/>
        </w:rPr>
        <w:fldChar w:fldCharType="end"/>
      </w:r>
      <w:r w:rsidRPr="00733861">
        <w:rPr>
          <w:rFonts w:asciiTheme="minorHAnsi" w:hAnsiTheme="minorHAnsi"/>
          <w:color w:val="515151" w:themeColor="text1"/>
        </w:rPr>
        <w:t xml:space="preserve"> - Implementation of project</w:t>
      </w:r>
    </w:p>
    <w:p w14:paraId="1913FBD3" w14:textId="77777777"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_Ref49860669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Pr="00733861">
        <w:rPr>
          <w:rFonts w:asciiTheme="minorHAnsi" w:hAnsiTheme="minorHAnsi"/>
          <w:color w:val="515151" w:themeColor="text1"/>
          <w:u w:val="single"/>
        </w:rPr>
        <w:t>SECTION C</w:t>
      </w:r>
      <w:r w:rsidRPr="00733861">
        <w:rPr>
          <w:rFonts w:asciiTheme="minorHAnsi" w:hAnsiTheme="minorHAnsi"/>
          <w:color w:val="515151" w:themeColor="text1"/>
          <w:u w:val="single"/>
        </w:rPr>
        <w:fldChar w:fldCharType="end"/>
      </w:r>
      <w:r w:rsidRPr="00733861">
        <w:rPr>
          <w:rFonts w:asciiTheme="minorHAnsi" w:hAnsiTheme="minorHAnsi"/>
          <w:color w:val="515151" w:themeColor="text1"/>
          <w:u w:val="single"/>
        </w:rPr>
        <w:t xml:space="preserve"> </w:t>
      </w:r>
      <w:r w:rsidRPr="00733861">
        <w:rPr>
          <w:rFonts w:asciiTheme="minorHAnsi" w:hAnsiTheme="minorHAnsi"/>
          <w:color w:val="515151" w:themeColor="text1"/>
        </w:rPr>
        <w:t xml:space="preserve">- Description of monitoring system applied by the </w:t>
      </w:r>
      <w:proofErr w:type="gramStart"/>
      <w:r w:rsidRPr="00733861">
        <w:rPr>
          <w:rFonts w:asciiTheme="minorHAnsi" w:hAnsiTheme="minorHAnsi"/>
          <w:color w:val="515151" w:themeColor="text1"/>
        </w:rPr>
        <w:t>project</w:t>
      </w:r>
      <w:proofErr w:type="gramEnd"/>
      <w:r w:rsidRPr="00733861">
        <w:rPr>
          <w:rFonts w:asciiTheme="minorHAnsi" w:hAnsiTheme="minorHAnsi"/>
          <w:color w:val="515151" w:themeColor="text1"/>
        </w:rPr>
        <w:t xml:space="preserve"> </w:t>
      </w:r>
    </w:p>
    <w:p w14:paraId="2EB09CC7" w14:textId="77777777"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_Ref49860677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Pr="00733861">
        <w:rPr>
          <w:rFonts w:asciiTheme="minorHAnsi" w:hAnsiTheme="minorHAnsi"/>
          <w:color w:val="515151" w:themeColor="text1"/>
          <w:u w:val="single"/>
        </w:rPr>
        <w:t>SECTION D</w:t>
      </w:r>
      <w:r w:rsidRPr="00733861">
        <w:rPr>
          <w:rFonts w:asciiTheme="minorHAnsi" w:hAnsiTheme="minorHAnsi"/>
          <w:color w:val="515151" w:themeColor="text1"/>
          <w:u w:val="single"/>
        </w:rPr>
        <w:fldChar w:fldCharType="end"/>
      </w:r>
      <w:r w:rsidRPr="00733861">
        <w:rPr>
          <w:rFonts w:asciiTheme="minorHAnsi" w:hAnsiTheme="minorHAnsi"/>
          <w:color w:val="515151" w:themeColor="text1"/>
        </w:rPr>
        <w:t xml:space="preserve"> - Data and parameters</w:t>
      </w:r>
    </w:p>
    <w:p w14:paraId="487B50F0" w14:textId="77777777"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_Ref49860683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Pr="00733861">
        <w:rPr>
          <w:rFonts w:asciiTheme="minorHAnsi" w:hAnsiTheme="minorHAnsi"/>
          <w:color w:val="515151" w:themeColor="text1"/>
          <w:u w:val="single"/>
        </w:rPr>
        <w:t>SECTION E</w:t>
      </w:r>
      <w:r w:rsidRPr="00733861">
        <w:rPr>
          <w:rFonts w:asciiTheme="minorHAnsi" w:hAnsiTheme="minorHAnsi"/>
          <w:color w:val="515151" w:themeColor="text1"/>
          <w:u w:val="single"/>
        </w:rPr>
        <w:fldChar w:fldCharType="end"/>
      </w:r>
      <w:r w:rsidRPr="00733861">
        <w:rPr>
          <w:rFonts w:asciiTheme="minorHAnsi" w:hAnsiTheme="minorHAnsi"/>
          <w:color w:val="515151" w:themeColor="text1"/>
          <w:u w:val="single"/>
        </w:rPr>
        <w:t xml:space="preserve"> </w:t>
      </w:r>
      <w:r w:rsidRPr="00733861">
        <w:rPr>
          <w:rFonts w:asciiTheme="minorHAnsi" w:hAnsiTheme="minorHAnsi"/>
          <w:color w:val="515151" w:themeColor="text1"/>
        </w:rPr>
        <w:t>- Calculation of SDG Impacts</w:t>
      </w:r>
    </w:p>
    <w:p w14:paraId="3DDCEE70" w14:textId="77777777"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_Ref49860694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Pr="00733861">
        <w:rPr>
          <w:rFonts w:asciiTheme="minorHAnsi" w:hAnsiTheme="minorHAnsi"/>
          <w:color w:val="515151" w:themeColor="text1"/>
          <w:u w:val="single"/>
        </w:rPr>
        <w:t>SECTION F</w:t>
      </w:r>
      <w:r w:rsidRPr="00733861">
        <w:rPr>
          <w:rFonts w:asciiTheme="minorHAnsi" w:hAnsiTheme="minorHAnsi"/>
          <w:color w:val="515151" w:themeColor="text1"/>
          <w:u w:val="single"/>
        </w:rPr>
        <w:fldChar w:fldCharType="end"/>
      </w:r>
      <w:r w:rsidRPr="00733861">
        <w:rPr>
          <w:rFonts w:asciiTheme="minorHAnsi" w:hAnsiTheme="minorHAnsi"/>
          <w:color w:val="515151" w:themeColor="text1"/>
          <w:u w:val="single"/>
        </w:rPr>
        <w:t xml:space="preserve"> </w:t>
      </w:r>
      <w:r w:rsidRPr="00733861">
        <w:rPr>
          <w:rFonts w:asciiTheme="minorHAnsi" w:hAnsiTheme="minorHAnsi"/>
          <w:color w:val="515151" w:themeColor="text1"/>
        </w:rPr>
        <w:t>- Safeguards Reporting</w:t>
      </w:r>
    </w:p>
    <w:p w14:paraId="5FB42410" w14:textId="77777777"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_Ref49860701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Pr="00733861">
        <w:rPr>
          <w:rFonts w:asciiTheme="minorHAnsi" w:hAnsiTheme="minorHAnsi"/>
          <w:color w:val="515151" w:themeColor="text1"/>
          <w:u w:val="single"/>
        </w:rPr>
        <w:t>SECTION G</w:t>
      </w:r>
      <w:r w:rsidRPr="00733861">
        <w:rPr>
          <w:rFonts w:asciiTheme="minorHAnsi" w:hAnsiTheme="minorHAnsi"/>
          <w:color w:val="515151" w:themeColor="text1"/>
          <w:u w:val="single"/>
        </w:rPr>
        <w:fldChar w:fldCharType="end"/>
      </w:r>
      <w:r w:rsidRPr="00733861">
        <w:rPr>
          <w:rFonts w:asciiTheme="minorHAnsi" w:hAnsiTheme="minorHAnsi"/>
          <w:color w:val="515151" w:themeColor="text1"/>
        </w:rPr>
        <w:t xml:space="preserve"> - Stakeholder inputs and legal disputes</w:t>
      </w:r>
    </w:p>
    <w:p w14:paraId="471CA981" w14:textId="77777777" w:rsidR="004473A5" w:rsidRPr="008C3818" w:rsidRDefault="004473A5" w:rsidP="004473A5">
      <w:pPr>
        <w:rPr>
          <w:rFonts w:asciiTheme="minorHAnsi" w:hAnsiTheme="minorHAnsi"/>
        </w:rPr>
      </w:pPr>
    </w:p>
    <w:p w14:paraId="090EF51A" w14:textId="5EFF5E3E" w:rsidR="006D53FE" w:rsidRDefault="006D53FE" w:rsidP="004C3B1A"/>
    <w:p w14:paraId="05CF5A40" w14:textId="7EC60809" w:rsidR="00BB782E" w:rsidRDefault="00BB782E" w:rsidP="004C3B1A"/>
    <w:p w14:paraId="0E2F49B8" w14:textId="29A612B7" w:rsidR="00733861" w:rsidRDefault="00733861">
      <w:pPr>
        <w:spacing w:line="276" w:lineRule="auto"/>
        <w:contextualSpacing w:val="0"/>
        <w:rPr>
          <w:lang w:val="en-GB"/>
        </w:rPr>
      </w:pPr>
      <w:r>
        <w:rPr>
          <w:lang w:val="en-GB"/>
        </w:rPr>
        <w:br w:type="page"/>
      </w:r>
    </w:p>
    <w:p w14:paraId="61E41883" w14:textId="2759E634" w:rsidR="00813BDC" w:rsidRDefault="004473A5" w:rsidP="00BA3DE6">
      <w:pPr>
        <w:pStyle w:val="Heading3"/>
        <w:rPr>
          <w:lang w:val="en-GB"/>
        </w:rPr>
      </w:pPr>
      <w:r w:rsidRPr="00C45525">
        <w:lastRenderedPageBreak/>
        <w:t>KEY PROJECT INFORMATION</w:t>
      </w:r>
    </w:p>
    <w:p w14:paraId="0BEAE8BF" w14:textId="77777777" w:rsidR="00BA3DE6" w:rsidRDefault="00BA3DE6" w:rsidP="00816579">
      <w:pPr>
        <w:pStyle w:val="Heading5"/>
        <w:rPr>
          <w:lang w:val="en-GB"/>
        </w:rPr>
      </w:pPr>
    </w:p>
    <w:p w14:paraId="3185B733" w14:textId="2041807C" w:rsidR="00733861" w:rsidRPr="00733861" w:rsidRDefault="00733861" w:rsidP="00816579">
      <w:pPr>
        <w:pStyle w:val="Heading5"/>
        <w:rPr>
          <w:lang w:val="en-GB"/>
        </w:rPr>
      </w:pPr>
      <w:r w:rsidRPr="00733861">
        <w:rPr>
          <w:lang w:val="en-GB"/>
        </w:rPr>
        <w:t>Programme of Activity Information – (delete below table if N/A)</w:t>
      </w:r>
    </w:p>
    <w:tbl>
      <w:tblPr>
        <w:tblStyle w:val="GridTable5Dark-Accent1"/>
        <w:tblW w:w="5000" w:type="pct"/>
        <w:tblLook w:val="0680" w:firstRow="0" w:lastRow="0" w:firstColumn="1" w:lastColumn="0" w:noHBand="1" w:noVBand="1"/>
      </w:tblPr>
      <w:tblGrid>
        <w:gridCol w:w="4347"/>
        <w:gridCol w:w="5275"/>
      </w:tblGrid>
      <w:tr w:rsidR="00733861" w:rsidRPr="00733861" w14:paraId="5A0277E9" w14:textId="77777777" w:rsidTr="00733861">
        <w:trPr>
          <w:trHeight w:val="348"/>
        </w:trPr>
        <w:tc>
          <w:tcPr>
            <w:cnfStyle w:val="001000000000" w:firstRow="0" w:lastRow="0" w:firstColumn="1" w:lastColumn="0" w:oddVBand="0" w:evenVBand="0" w:oddHBand="0" w:evenHBand="0" w:firstRowFirstColumn="0" w:firstRowLastColumn="0" w:lastRowFirstColumn="0" w:lastRowLastColumn="0"/>
            <w:tcW w:w="2259" w:type="pct"/>
          </w:tcPr>
          <w:p w14:paraId="2E9ED90B" w14:textId="77777777" w:rsidR="00733861" w:rsidRPr="00733861" w:rsidRDefault="00733861" w:rsidP="00733861">
            <w:pPr>
              <w:spacing w:line="276" w:lineRule="auto"/>
              <w:rPr>
                <w:rFonts w:asciiTheme="minorHAnsi" w:hAnsiTheme="minorHAnsi" w:cs="Arial"/>
                <w:b/>
                <w:bCs w:val="0"/>
                <w:color w:val="FFFFFF" w:themeColor="background1"/>
                <w:sz w:val="20"/>
              </w:rPr>
            </w:pPr>
            <w:r w:rsidRPr="00733861">
              <w:rPr>
                <w:rFonts w:asciiTheme="minorHAnsi" w:hAnsiTheme="minorHAnsi" w:cs="Arial"/>
                <w:b/>
                <w:bCs w:val="0"/>
                <w:color w:val="FFFFFF" w:themeColor="background1"/>
                <w:sz w:val="20"/>
              </w:rPr>
              <w:t xml:space="preserve">GS ID of </w:t>
            </w:r>
            <w:proofErr w:type="spellStart"/>
            <w:r w:rsidRPr="00733861">
              <w:rPr>
                <w:rFonts w:asciiTheme="minorHAnsi" w:hAnsiTheme="minorHAnsi" w:cs="Arial"/>
                <w:b/>
                <w:bCs w:val="0"/>
                <w:color w:val="FFFFFF" w:themeColor="background1"/>
                <w:sz w:val="20"/>
              </w:rPr>
              <w:t>Programme</w:t>
            </w:r>
            <w:proofErr w:type="spellEnd"/>
          </w:p>
        </w:tc>
        <w:tc>
          <w:tcPr>
            <w:tcW w:w="2741" w:type="pct"/>
          </w:tcPr>
          <w:p w14:paraId="1EF938BD" w14:textId="2B253E21" w:rsidR="00733861" w:rsidRPr="00733861" w:rsidRDefault="002C17A3" w:rsidP="00733861">
            <w:pPr>
              <w:spacing w:before="120" w:line="276" w:lineRule="auto"/>
              <w:ind w:left="57"/>
              <w:cnfStyle w:val="000000000000" w:firstRow="0" w:lastRow="0" w:firstColumn="0" w:lastColumn="0" w:oddVBand="0" w:evenVBand="0" w:oddHBand="0" w:evenHBand="0" w:firstRowFirstColumn="0" w:firstRowLastColumn="0" w:lastRowFirstColumn="0" w:lastRowLastColumn="0"/>
              <w:rPr>
                <w:rFonts w:asciiTheme="minorHAnsi" w:hAnsiTheme="minorHAnsi"/>
                <w:bCs/>
                <w:color w:val="515151" w:themeColor="text1"/>
                <w:sz w:val="20"/>
              </w:rPr>
            </w:pPr>
            <w:r w:rsidRPr="008C2FC1">
              <w:rPr>
                <w:rFonts w:asciiTheme="minorHAnsi" w:hAnsiTheme="minorHAnsi"/>
                <w:bCs/>
                <w:color w:val="515151" w:themeColor="text1"/>
                <w:sz w:val="20"/>
              </w:rPr>
              <w:t>GS1247</w:t>
            </w:r>
          </w:p>
        </w:tc>
      </w:tr>
      <w:tr w:rsidR="0041783A" w:rsidRPr="00733861" w14:paraId="1B29300A" w14:textId="77777777" w:rsidTr="00733861">
        <w:trPr>
          <w:trHeight w:val="348"/>
        </w:trPr>
        <w:tc>
          <w:tcPr>
            <w:cnfStyle w:val="001000000000" w:firstRow="0" w:lastRow="0" w:firstColumn="1" w:lastColumn="0" w:oddVBand="0" w:evenVBand="0" w:oddHBand="0" w:evenHBand="0" w:firstRowFirstColumn="0" w:firstRowLastColumn="0" w:lastRowFirstColumn="0" w:lastRowLastColumn="0"/>
            <w:tcW w:w="2259" w:type="pct"/>
          </w:tcPr>
          <w:p w14:paraId="2BBF09E6" w14:textId="77777777" w:rsidR="0041783A" w:rsidRPr="00733861" w:rsidRDefault="0041783A" w:rsidP="0041783A">
            <w:pPr>
              <w:spacing w:line="276" w:lineRule="auto"/>
              <w:rPr>
                <w:rFonts w:asciiTheme="minorHAnsi" w:hAnsiTheme="minorHAnsi" w:cs="Arial"/>
                <w:b/>
                <w:bCs w:val="0"/>
                <w:color w:val="FFFFFF" w:themeColor="background1"/>
                <w:sz w:val="20"/>
              </w:rPr>
            </w:pPr>
            <w:r w:rsidRPr="00733861">
              <w:rPr>
                <w:rFonts w:asciiTheme="minorHAnsi" w:hAnsiTheme="minorHAnsi" w:cs="Arial"/>
                <w:b/>
                <w:bCs w:val="0"/>
                <w:color w:val="FFFFFF" w:themeColor="background1"/>
                <w:sz w:val="20"/>
              </w:rPr>
              <w:t xml:space="preserve">Title of </w:t>
            </w:r>
            <w:proofErr w:type="spellStart"/>
            <w:r w:rsidRPr="00733861">
              <w:rPr>
                <w:rFonts w:asciiTheme="minorHAnsi" w:hAnsiTheme="minorHAnsi" w:cs="Arial"/>
                <w:b/>
                <w:bCs w:val="0"/>
                <w:color w:val="FFFFFF" w:themeColor="background1"/>
                <w:sz w:val="20"/>
              </w:rPr>
              <w:t>Programme</w:t>
            </w:r>
            <w:proofErr w:type="spellEnd"/>
          </w:p>
        </w:tc>
        <w:tc>
          <w:tcPr>
            <w:tcW w:w="2741" w:type="pct"/>
          </w:tcPr>
          <w:p w14:paraId="5AEB97BE" w14:textId="4B41DC62" w:rsidR="0041783A" w:rsidRPr="00733861" w:rsidRDefault="0041783A" w:rsidP="0041783A">
            <w:pPr>
              <w:spacing w:before="120" w:line="276" w:lineRule="auto"/>
              <w:ind w:left="57"/>
              <w:cnfStyle w:val="000000000000" w:firstRow="0" w:lastRow="0" w:firstColumn="0" w:lastColumn="0" w:oddVBand="0" w:evenVBand="0" w:oddHBand="0" w:evenHBand="0" w:firstRowFirstColumn="0" w:firstRowLastColumn="0" w:lastRowFirstColumn="0" w:lastRowLastColumn="0"/>
              <w:rPr>
                <w:rFonts w:asciiTheme="minorHAnsi" w:hAnsiTheme="minorHAnsi"/>
                <w:bCs/>
                <w:color w:val="515151" w:themeColor="text1"/>
                <w:sz w:val="20"/>
              </w:rPr>
            </w:pPr>
            <w:r w:rsidRPr="008C2FC1">
              <w:rPr>
                <w:rFonts w:asciiTheme="minorHAnsi" w:hAnsiTheme="minorHAnsi"/>
                <w:bCs/>
                <w:color w:val="515151" w:themeColor="text1"/>
                <w:sz w:val="20"/>
              </w:rPr>
              <w:t xml:space="preserve">GS1247 Improved Kitchen Regimes Multi-Country </w:t>
            </w:r>
            <w:proofErr w:type="spellStart"/>
            <w:r w:rsidRPr="008C2FC1">
              <w:rPr>
                <w:rFonts w:asciiTheme="minorHAnsi" w:hAnsiTheme="minorHAnsi"/>
                <w:bCs/>
                <w:color w:val="515151" w:themeColor="text1"/>
                <w:sz w:val="20"/>
              </w:rPr>
              <w:t>PoA</w:t>
            </w:r>
            <w:proofErr w:type="spellEnd"/>
          </w:p>
        </w:tc>
      </w:tr>
      <w:tr w:rsidR="0041783A" w:rsidRPr="00733861" w14:paraId="129BDECD" w14:textId="77777777" w:rsidTr="00733861">
        <w:trPr>
          <w:trHeight w:val="348"/>
        </w:trPr>
        <w:tc>
          <w:tcPr>
            <w:cnfStyle w:val="001000000000" w:firstRow="0" w:lastRow="0" w:firstColumn="1" w:lastColumn="0" w:oddVBand="0" w:evenVBand="0" w:oddHBand="0" w:evenHBand="0" w:firstRowFirstColumn="0" w:firstRowLastColumn="0" w:lastRowFirstColumn="0" w:lastRowLastColumn="0"/>
            <w:tcW w:w="2259" w:type="pct"/>
          </w:tcPr>
          <w:p w14:paraId="1624A536" w14:textId="77777777" w:rsidR="0041783A" w:rsidRPr="00733861" w:rsidRDefault="0041783A" w:rsidP="0041783A">
            <w:pPr>
              <w:spacing w:line="276" w:lineRule="auto"/>
              <w:rPr>
                <w:rFonts w:asciiTheme="minorHAnsi" w:hAnsiTheme="minorHAnsi" w:cs="Arial"/>
                <w:b/>
                <w:bCs w:val="0"/>
                <w:color w:val="FFFFFF" w:themeColor="background1"/>
                <w:sz w:val="20"/>
              </w:rPr>
            </w:pPr>
            <w:r w:rsidRPr="00733861">
              <w:rPr>
                <w:rFonts w:asciiTheme="minorHAnsi" w:hAnsiTheme="minorHAnsi" w:cs="Arial"/>
                <w:b/>
                <w:bCs w:val="0"/>
                <w:color w:val="FFFFFF" w:themeColor="background1"/>
                <w:sz w:val="20"/>
              </w:rPr>
              <w:t>Version of POA-DD applicable to this monitoring report</w:t>
            </w:r>
          </w:p>
        </w:tc>
        <w:tc>
          <w:tcPr>
            <w:tcW w:w="2741" w:type="pct"/>
          </w:tcPr>
          <w:p w14:paraId="16E2B73A" w14:textId="656C173F" w:rsidR="0041783A" w:rsidRPr="00733861" w:rsidRDefault="0041783A" w:rsidP="0041783A">
            <w:pPr>
              <w:spacing w:before="120" w:line="276" w:lineRule="auto"/>
              <w:ind w:left="57"/>
              <w:cnfStyle w:val="000000000000" w:firstRow="0" w:lastRow="0" w:firstColumn="0" w:lastColumn="0" w:oddVBand="0" w:evenVBand="0" w:oddHBand="0" w:evenHBand="0" w:firstRowFirstColumn="0" w:firstRowLastColumn="0" w:lastRowFirstColumn="0" w:lastRowLastColumn="0"/>
              <w:rPr>
                <w:rFonts w:asciiTheme="minorHAnsi" w:hAnsiTheme="minorHAnsi"/>
                <w:bCs/>
                <w:color w:val="515151" w:themeColor="text1"/>
                <w:sz w:val="20"/>
              </w:rPr>
            </w:pPr>
            <w:r w:rsidRPr="008C2FC1">
              <w:rPr>
                <w:rFonts w:asciiTheme="minorHAnsi" w:hAnsiTheme="minorHAnsi"/>
                <w:bCs/>
                <w:color w:val="515151" w:themeColor="text1"/>
                <w:sz w:val="20"/>
              </w:rPr>
              <w:t>3.0</w:t>
            </w:r>
          </w:p>
        </w:tc>
      </w:tr>
      <w:tr w:rsidR="0041783A" w:rsidRPr="00733861" w14:paraId="2946D74F" w14:textId="77777777" w:rsidTr="00733861">
        <w:trPr>
          <w:trHeight w:val="348"/>
        </w:trPr>
        <w:tc>
          <w:tcPr>
            <w:cnfStyle w:val="001000000000" w:firstRow="0" w:lastRow="0" w:firstColumn="1" w:lastColumn="0" w:oddVBand="0" w:evenVBand="0" w:oddHBand="0" w:evenHBand="0" w:firstRowFirstColumn="0" w:firstRowLastColumn="0" w:lastRowFirstColumn="0" w:lastRowLastColumn="0"/>
            <w:tcW w:w="2259" w:type="pct"/>
          </w:tcPr>
          <w:p w14:paraId="00BF10D4" w14:textId="77777777" w:rsidR="0041783A" w:rsidRPr="00733861" w:rsidRDefault="0041783A" w:rsidP="0041783A">
            <w:pPr>
              <w:spacing w:line="276" w:lineRule="auto"/>
              <w:rPr>
                <w:rFonts w:asciiTheme="minorHAnsi" w:hAnsiTheme="minorHAnsi" w:cs="Arial"/>
                <w:b/>
                <w:bCs w:val="0"/>
                <w:color w:val="FFFFFF" w:themeColor="background1"/>
                <w:sz w:val="20"/>
              </w:rPr>
            </w:pPr>
            <w:r w:rsidRPr="00733861">
              <w:rPr>
                <w:rFonts w:asciiTheme="minorHAnsi" w:hAnsiTheme="minorHAnsi" w:cs="Arial"/>
                <w:b/>
                <w:bCs w:val="0"/>
                <w:color w:val="FFFFFF" w:themeColor="background1"/>
                <w:sz w:val="20"/>
              </w:rPr>
              <w:t xml:space="preserve">Name and GS ID of fully Validated CPA/VPAs (i.e. </w:t>
            </w:r>
            <w:proofErr w:type="gramStart"/>
            <w:r w:rsidRPr="00733861">
              <w:rPr>
                <w:rFonts w:asciiTheme="minorHAnsi" w:hAnsiTheme="minorHAnsi" w:cs="Arial"/>
                <w:b/>
                <w:bCs w:val="0"/>
                <w:color w:val="FFFFFF" w:themeColor="background1"/>
                <w:sz w:val="20"/>
              </w:rPr>
              <w:t>non compliance</w:t>
            </w:r>
            <w:proofErr w:type="gramEnd"/>
            <w:r w:rsidRPr="00733861">
              <w:rPr>
                <w:rFonts w:asciiTheme="minorHAnsi" w:hAnsiTheme="minorHAnsi" w:cs="Arial"/>
                <w:b/>
                <w:bCs w:val="0"/>
                <w:color w:val="FFFFFF" w:themeColor="background1"/>
                <w:sz w:val="20"/>
              </w:rPr>
              <w:t xml:space="preserve"> check)</w:t>
            </w:r>
          </w:p>
        </w:tc>
        <w:tc>
          <w:tcPr>
            <w:tcW w:w="2741" w:type="pct"/>
          </w:tcPr>
          <w:p w14:paraId="3CF54AE4" w14:textId="284FAD17" w:rsidR="0041783A" w:rsidRPr="00733861" w:rsidRDefault="0041783A" w:rsidP="0041783A">
            <w:pPr>
              <w:spacing w:before="120" w:line="276" w:lineRule="auto"/>
              <w:ind w:left="57"/>
              <w:cnfStyle w:val="000000000000" w:firstRow="0" w:lastRow="0" w:firstColumn="0" w:lastColumn="0" w:oddVBand="0" w:evenVBand="0" w:oddHBand="0" w:evenHBand="0" w:firstRowFirstColumn="0" w:firstRowLastColumn="0" w:lastRowFirstColumn="0" w:lastRowLastColumn="0"/>
              <w:rPr>
                <w:rFonts w:asciiTheme="minorHAnsi" w:hAnsiTheme="minorHAnsi"/>
                <w:bCs/>
                <w:color w:val="515151" w:themeColor="text1"/>
                <w:sz w:val="20"/>
              </w:rPr>
            </w:pPr>
            <w:r w:rsidRPr="008C2FC1">
              <w:rPr>
                <w:rFonts w:asciiTheme="minorHAnsi" w:hAnsiTheme="minorHAnsi"/>
                <w:bCs/>
                <w:color w:val="515151" w:themeColor="text1"/>
                <w:sz w:val="20"/>
              </w:rPr>
              <w:t xml:space="preserve">GS1247 VPA 1 Improved Kitchen Regimes: </w:t>
            </w:r>
            <w:proofErr w:type="spellStart"/>
            <w:r w:rsidRPr="008C2FC1">
              <w:rPr>
                <w:rFonts w:asciiTheme="minorHAnsi" w:hAnsiTheme="minorHAnsi"/>
                <w:bCs/>
                <w:color w:val="515151" w:themeColor="text1"/>
                <w:sz w:val="20"/>
              </w:rPr>
              <w:t>Bugesera</w:t>
            </w:r>
            <w:proofErr w:type="spellEnd"/>
            <w:r w:rsidRPr="008C2FC1">
              <w:rPr>
                <w:rFonts w:asciiTheme="minorHAnsi" w:hAnsiTheme="minorHAnsi"/>
                <w:bCs/>
                <w:color w:val="515151" w:themeColor="text1"/>
                <w:sz w:val="20"/>
              </w:rPr>
              <w:t xml:space="preserve">, Rwanda. The VPA was submitted with </w:t>
            </w:r>
            <w:proofErr w:type="spellStart"/>
            <w:r w:rsidRPr="008C2FC1">
              <w:rPr>
                <w:rFonts w:asciiTheme="minorHAnsi" w:hAnsiTheme="minorHAnsi"/>
                <w:bCs/>
                <w:color w:val="515151" w:themeColor="text1"/>
                <w:sz w:val="20"/>
              </w:rPr>
              <w:t>PoA</w:t>
            </w:r>
            <w:proofErr w:type="spellEnd"/>
            <w:r w:rsidRPr="008C2FC1">
              <w:rPr>
                <w:rFonts w:asciiTheme="minorHAnsi" w:hAnsiTheme="minorHAnsi"/>
                <w:bCs/>
                <w:color w:val="515151" w:themeColor="text1"/>
                <w:sz w:val="20"/>
              </w:rPr>
              <w:t xml:space="preserve"> validation</w:t>
            </w:r>
          </w:p>
        </w:tc>
      </w:tr>
    </w:tbl>
    <w:p w14:paraId="440A25D3" w14:textId="77777777" w:rsidR="00733861" w:rsidRDefault="00733861" w:rsidP="004473A5">
      <w:pPr>
        <w:spacing w:line="276" w:lineRule="auto"/>
        <w:contextualSpacing w:val="0"/>
        <w:rPr>
          <w:b/>
          <w:bCs/>
          <w:lang w:val="en-GB"/>
        </w:rPr>
      </w:pPr>
    </w:p>
    <w:p w14:paraId="74ECA499" w14:textId="2AB6DB5C" w:rsidR="004473A5" w:rsidRDefault="00733861" w:rsidP="00816579">
      <w:pPr>
        <w:pStyle w:val="Heading5"/>
        <w:rPr>
          <w:lang w:val="en-GB"/>
        </w:rPr>
      </w:pPr>
      <w:r>
        <w:rPr>
          <w:lang w:val="en-GB"/>
        </w:rPr>
        <w:t xml:space="preserve">Key Project </w:t>
      </w:r>
      <w:r w:rsidRPr="00816579">
        <w:t>Information</w:t>
      </w:r>
    </w:p>
    <w:tbl>
      <w:tblPr>
        <w:tblStyle w:val="GridTable5Dark-Accent1"/>
        <w:tblpPr w:leftFromText="180" w:rightFromText="180" w:vertAnchor="text" w:horzAnchor="margin" w:tblpY="5"/>
        <w:tblW w:w="9442" w:type="dxa"/>
        <w:tblCellMar>
          <w:top w:w="85" w:type="dxa"/>
        </w:tblCellMar>
        <w:tblLook w:val="0680" w:firstRow="0" w:lastRow="0" w:firstColumn="1" w:lastColumn="0" w:noHBand="1" w:noVBand="1"/>
      </w:tblPr>
      <w:tblGrid>
        <w:gridCol w:w="4390"/>
        <w:gridCol w:w="5052"/>
      </w:tblGrid>
      <w:tr w:rsidR="0041783A" w:rsidRPr="00211D67" w14:paraId="6845A903"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7848F33A" w14:textId="5612005B" w:rsidR="0041783A" w:rsidRPr="00733861" w:rsidRDefault="0041783A" w:rsidP="0041783A">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GS ID (s) of Project (s)</w:t>
            </w:r>
          </w:p>
        </w:tc>
        <w:tc>
          <w:tcPr>
            <w:tcW w:w="5052" w:type="dxa"/>
          </w:tcPr>
          <w:p w14:paraId="3FE7219F" w14:textId="19FD28BD" w:rsidR="0041783A" w:rsidRPr="00733861" w:rsidRDefault="0041783A" w:rsidP="0041783A">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sidRPr="008C2FC1">
              <w:rPr>
                <w:rFonts w:asciiTheme="minorHAnsi" w:hAnsiTheme="minorHAnsi"/>
                <w:color w:val="515151" w:themeColor="text1"/>
                <w:sz w:val="20"/>
                <w:szCs w:val="20"/>
              </w:rPr>
              <w:t>GS7153</w:t>
            </w:r>
          </w:p>
        </w:tc>
      </w:tr>
      <w:tr w:rsidR="0041783A" w:rsidRPr="00211D67" w14:paraId="5FE47B57"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430C3144" w14:textId="137808A6" w:rsidR="0041783A" w:rsidRPr="00733861" w:rsidRDefault="0041783A" w:rsidP="0041783A">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Title of the project (s) covered by monitoring report</w:t>
            </w:r>
          </w:p>
        </w:tc>
        <w:tc>
          <w:tcPr>
            <w:tcW w:w="5052" w:type="dxa"/>
          </w:tcPr>
          <w:p w14:paraId="551DA898" w14:textId="50ABE2B9" w:rsidR="0041783A" w:rsidRPr="00733861" w:rsidRDefault="0041783A" w:rsidP="0041783A">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8C2FC1">
              <w:rPr>
                <w:rFonts w:asciiTheme="minorHAnsi" w:hAnsiTheme="minorHAnsi"/>
                <w:bCs/>
                <w:color w:val="515151" w:themeColor="text1"/>
                <w:sz w:val="20"/>
              </w:rPr>
              <w:t xml:space="preserve">GS1247 VPA 164 EcoZoom Improved Stove </w:t>
            </w:r>
            <w:proofErr w:type="spellStart"/>
            <w:r w:rsidRPr="008C2FC1">
              <w:rPr>
                <w:rFonts w:asciiTheme="minorHAnsi" w:hAnsiTheme="minorHAnsi"/>
                <w:bCs/>
                <w:color w:val="515151" w:themeColor="text1"/>
                <w:sz w:val="20"/>
              </w:rPr>
              <w:t>Programme</w:t>
            </w:r>
            <w:proofErr w:type="spellEnd"/>
            <w:r w:rsidRPr="008C2FC1">
              <w:rPr>
                <w:rFonts w:asciiTheme="minorHAnsi" w:hAnsiTheme="minorHAnsi"/>
                <w:bCs/>
                <w:color w:val="515151" w:themeColor="text1"/>
                <w:sz w:val="20"/>
              </w:rPr>
              <w:t>, Uganda</w:t>
            </w:r>
          </w:p>
        </w:tc>
      </w:tr>
      <w:tr w:rsidR="0041783A" w:rsidRPr="00211D67" w14:paraId="7F886451"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0F23BF0C" w14:textId="7EF08332" w:rsidR="0041783A" w:rsidRPr="00733861" w:rsidRDefault="0041783A" w:rsidP="0041783A">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sz w:val="20"/>
              </w:rPr>
              <w:t>Version number of the PDD/VPA-DD (s) applicable to this monitoring report</w:t>
            </w:r>
          </w:p>
        </w:tc>
        <w:tc>
          <w:tcPr>
            <w:tcW w:w="5052" w:type="dxa"/>
          </w:tcPr>
          <w:p w14:paraId="5467FCE7" w14:textId="7A68FE72" w:rsidR="0041783A" w:rsidRPr="00733861" w:rsidRDefault="0041783A" w:rsidP="0041783A">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8C2FC1">
              <w:rPr>
                <w:rFonts w:asciiTheme="minorHAnsi" w:hAnsiTheme="minorHAnsi"/>
                <w:color w:val="515151" w:themeColor="text1"/>
                <w:sz w:val="20"/>
                <w:szCs w:val="20"/>
                <w:lang w:val="en-GB"/>
              </w:rPr>
              <w:t>8.0</w:t>
            </w:r>
          </w:p>
        </w:tc>
      </w:tr>
      <w:tr w:rsidR="0041783A" w:rsidRPr="00211D67" w14:paraId="621573B5"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5D3CAA79" w14:textId="6BE60C86" w:rsidR="0041783A" w:rsidRPr="00733861" w:rsidRDefault="0041783A" w:rsidP="0041783A">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Version number of the monitoring report</w:t>
            </w:r>
          </w:p>
        </w:tc>
        <w:tc>
          <w:tcPr>
            <w:tcW w:w="5052" w:type="dxa"/>
          </w:tcPr>
          <w:p w14:paraId="1602384E" w14:textId="3952319E" w:rsidR="0041783A" w:rsidRPr="00733861" w:rsidRDefault="001D0B5B" w:rsidP="0041783A">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Pr>
                <w:rFonts w:asciiTheme="minorHAnsi" w:hAnsiTheme="minorHAnsi"/>
                <w:color w:val="515151" w:themeColor="text1"/>
                <w:sz w:val="20"/>
                <w:szCs w:val="20"/>
                <w:lang w:val="en-GB"/>
              </w:rPr>
              <w:t>3</w:t>
            </w:r>
            <w:r w:rsidR="0041783A">
              <w:rPr>
                <w:rFonts w:asciiTheme="minorHAnsi" w:hAnsiTheme="minorHAnsi"/>
                <w:color w:val="515151" w:themeColor="text1"/>
                <w:sz w:val="20"/>
                <w:szCs w:val="20"/>
                <w:lang w:val="en-GB"/>
              </w:rPr>
              <w:t>.0</w:t>
            </w:r>
          </w:p>
        </w:tc>
      </w:tr>
      <w:tr w:rsidR="0041783A" w:rsidRPr="00211D67" w14:paraId="1753A604"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67A3354C" w14:textId="737B5827" w:rsidR="0041783A" w:rsidRPr="00733861" w:rsidRDefault="0041783A" w:rsidP="0041783A">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sz w:val="20"/>
              </w:rPr>
              <w:t xml:space="preserve">Completion date of the monitoring report </w:t>
            </w:r>
          </w:p>
        </w:tc>
        <w:tc>
          <w:tcPr>
            <w:tcW w:w="5052" w:type="dxa"/>
          </w:tcPr>
          <w:p w14:paraId="4867C2DA" w14:textId="49365F8A" w:rsidR="0041783A" w:rsidRPr="00733861" w:rsidRDefault="001D0B5B" w:rsidP="0041783A">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Pr>
                <w:rFonts w:asciiTheme="minorHAnsi" w:hAnsiTheme="minorHAnsi"/>
                <w:color w:val="515151" w:themeColor="text1"/>
                <w:sz w:val="20"/>
                <w:szCs w:val="20"/>
                <w:lang w:val="en-GB"/>
              </w:rPr>
              <w:t>03</w:t>
            </w:r>
            <w:r w:rsidR="0041783A">
              <w:rPr>
                <w:rFonts w:asciiTheme="minorHAnsi" w:hAnsiTheme="minorHAnsi"/>
                <w:color w:val="515151" w:themeColor="text1"/>
                <w:sz w:val="20"/>
                <w:szCs w:val="20"/>
                <w:lang w:val="en-GB"/>
              </w:rPr>
              <w:t>/</w:t>
            </w:r>
            <w:r w:rsidR="004751F1">
              <w:rPr>
                <w:rFonts w:asciiTheme="minorHAnsi" w:hAnsiTheme="minorHAnsi"/>
                <w:color w:val="515151" w:themeColor="text1"/>
                <w:sz w:val="20"/>
                <w:szCs w:val="20"/>
                <w:lang w:val="en-GB"/>
              </w:rPr>
              <w:t>12</w:t>
            </w:r>
            <w:r w:rsidR="0041783A">
              <w:rPr>
                <w:rFonts w:asciiTheme="minorHAnsi" w:hAnsiTheme="minorHAnsi"/>
                <w:color w:val="515151" w:themeColor="text1"/>
                <w:sz w:val="20"/>
                <w:szCs w:val="20"/>
                <w:lang w:val="en-GB"/>
              </w:rPr>
              <w:t>/2023</w:t>
            </w:r>
          </w:p>
        </w:tc>
      </w:tr>
      <w:tr w:rsidR="0041783A" w:rsidRPr="00211D67" w14:paraId="04B2C3B0"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79759770" w14:textId="5DF1CA86" w:rsidR="0041783A" w:rsidRPr="00733861" w:rsidRDefault="0041783A" w:rsidP="0041783A">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sz w:val="20"/>
              </w:rPr>
              <w:t>Date of project design certification</w:t>
            </w:r>
          </w:p>
        </w:tc>
        <w:tc>
          <w:tcPr>
            <w:tcW w:w="5052" w:type="dxa"/>
          </w:tcPr>
          <w:p w14:paraId="6BD36749" w14:textId="2FAC596A" w:rsidR="0041783A" w:rsidRPr="00733861" w:rsidRDefault="0041783A" w:rsidP="0041783A">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5E3550">
              <w:rPr>
                <w:rFonts w:asciiTheme="minorHAnsi" w:hAnsiTheme="minorHAnsi"/>
                <w:color w:val="515151" w:themeColor="text1"/>
                <w:sz w:val="20"/>
                <w:szCs w:val="20"/>
                <w:lang w:val="en-GB"/>
              </w:rPr>
              <w:t>17/09/2020</w:t>
            </w:r>
          </w:p>
        </w:tc>
      </w:tr>
      <w:tr w:rsidR="0041783A" w:rsidRPr="00211D67" w14:paraId="7BBEF22E"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3859A9BF" w14:textId="1FF36859" w:rsidR="0041783A" w:rsidRPr="00733861" w:rsidRDefault="0041783A" w:rsidP="0041783A">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sz w:val="20"/>
              </w:rPr>
              <w:t>Date of Last Annual Report</w:t>
            </w:r>
          </w:p>
        </w:tc>
        <w:tc>
          <w:tcPr>
            <w:tcW w:w="5052" w:type="dxa"/>
          </w:tcPr>
          <w:p w14:paraId="15C0D71D" w14:textId="55C0BC08" w:rsidR="0041783A" w:rsidRPr="00733861" w:rsidRDefault="0041783A" w:rsidP="0041783A">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5E3550">
              <w:rPr>
                <w:rFonts w:asciiTheme="minorHAnsi" w:hAnsiTheme="minorHAnsi"/>
                <w:color w:val="515151" w:themeColor="text1"/>
                <w:sz w:val="20"/>
                <w:szCs w:val="20"/>
                <w:lang w:val="en-GB"/>
              </w:rPr>
              <w:t>N/A</w:t>
            </w:r>
          </w:p>
        </w:tc>
      </w:tr>
      <w:tr w:rsidR="0041783A" w:rsidRPr="00211D67" w14:paraId="01D60198"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284FC85B" w14:textId="57F6E6DD" w:rsidR="0041783A" w:rsidRPr="00733861" w:rsidRDefault="0041783A" w:rsidP="0041783A">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 xml:space="preserve">Monitoring period number </w:t>
            </w:r>
          </w:p>
        </w:tc>
        <w:tc>
          <w:tcPr>
            <w:tcW w:w="5052" w:type="dxa"/>
          </w:tcPr>
          <w:p w14:paraId="530DDC90" w14:textId="4A7985F0" w:rsidR="0041783A" w:rsidRPr="00733861" w:rsidRDefault="0041783A" w:rsidP="0041783A">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Pr>
                <w:rFonts w:asciiTheme="minorHAnsi" w:hAnsiTheme="minorHAnsi"/>
                <w:color w:val="515151" w:themeColor="text1"/>
                <w:sz w:val="20"/>
                <w:szCs w:val="20"/>
                <w:lang w:val="en-GB"/>
              </w:rPr>
              <w:t>3.0</w:t>
            </w:r>
          </w:p>
        </w:tc>
      </w:tr>
      <w:tr w:rsidR="0041783A" w:rsidRPr="00211D67" w14:paraId="16E5ED3B"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2596D358" w14:textId="36037F88" w:rsidR="0041783A" w:rsidRPr="00733861" w:rsidRDefault="0041783A" w:rsidP="0041783A">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 xml:space="preserve">Duration of this monitoring period </w:t>
            </w:r>
          </w:p>
        </w:tc>
        <w:tc>
          <w:tcPr>
            <w:tcW w:w="5052" w:type="dxa"/>
          </w:tcPr>
          <w:p w14:paraId="2BCB5296" w14:textId="12494AD4" w:rsidR="0041783A" w:rsidRPr="00733861" w:rsidRDefault="0041783A" w:rsidP="0041783A">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5E3550">
              <w:rPr>
                <w:rFonts w:asciiTheme="minorHAnsi" w:hAnsiTheme="minorHAnsi"/>
                <w:color w:val="515151" w:themeColor="text1"/>
                <w:sz w:val="20"/>
                <w:szCs w:val="20"/>
                <w:lang w:val="en-GB"/>
              </w:rPr>
              <w:t xml:space="preserve">01/05/2022 to </w:t>
            </w:r>
            <w:r>
              <w:rPr>
                <w:rFonts w:asciiTheme="minorHAnsi" w:hAnsiTheme="minorHAnsi"/>
                <w:color w:val="515151" w:themeColor="text1"/>
                <w:sz w:val="20"/>
                <w:szCs w:val="20"/>
                <w:lang w:val="en-GB"/>
              </w:rPr>
              <w:t>31</w:t>
            </w:r>
            <w:r w:rsidRPr="005E3550">
              <w:rPr>
                <w:rFonts w:asciiTheme="minorHAnsi" w:hAnsiTheme="minorHAnsi"/>
                <w:color w:val="515151" w:themeColor="text1"/>
                <w:sz w:val="20"/>
                <w:szCs w:val="20"/>
                <w:lang w:val="en-GB"/>
              </w:rPr>
              <w:t>/07/2023</w:t>
            </w:r>
          </w:p>
        </w:tc>
      </w:tr>
      <w:tr w:rsidR="0041783A" w:rsidRPr="00211D67" w14:paraId="12CA5B12"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1778116C" w14:textId="3F4056AE" w:rsidR="0041783A" w:rsidRPr="00733861" w:rsidRDefault="0041783A" w:rsidP="0041783A">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 xml:space="preserve">Project Representative </w:t>
            </w:r>
          </w:p>
        </w:tc>
        <w:tc>
          <w:tcPr>
            <w:tcW w:w="5052" w:type="dxa"/>
          </w:tcPr>
          <w:p w14:paraId="5FF9670B" w14:textId="64582881" w:rsidR="0041783A" w:rsidRPr="00733861" w:rsidRDefault="0041783A" w:rsidP="0041783A">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8C2FC1">
              <w:rPr>
                <w:rFonts w:asciiTheme="minorHAnsi" w:hAnsiTheme="minorHAnsi"/>
                <w:color w:val="515151" w:themeColor="text1"/>
                <w:sz w:val="20"/>
                <w:szCs w:val="20"/>
                <w:lang w:val="en-GB"/>
              </w:rPr>
              <w:t xml:space="preserve">Erik Wurster, </w:t>
            </w:r>
            <w:proofErr w:type="spellStart"/>
            <w:r w:rsidRPr="008C2FC1">
              <w:rPr>
                <w:rFonts w:asciiTheme="minorHAnsi" w:hAnsiTheme="minorHAnsi"/>
                <w:color w:val="515151" w:themeColor="text1"/>
                <w:sz w:val="20"/>
                <w:szCs w:val="20"/>
                <w:lang w:val="en-GB"/>
              </w:rPr>
              <w:t>Biolite</w:t>
            </w:r>
            <w:proofErr w:type="spellEnd"/>
          </w:p>
        </w:tc>
      </w:tr>
      <w:tr w:rsidR="0041783A" w:rsidRPr="00211D67" w14:paraId="36672DB1"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00EA54F0" w14:textId="224A159F" w:rsidR="0041783A" w:rsidRPr="00733861" w:rsidRDefault="0041783A" w:rsidP="0041783A">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Host Country</w:t>
            </w:r>
          </w:p>
        </w:tc>
        <w:tc>
          <w:tcPr>
            <w:tcW w:w="5052" w:type="dxa"/>
          </w:tcPr>
          <w:p w14:paraId="6D2A6E43" w14:textId="3B6AD7C5" w:rsidR="0041783A" w:rsidRPr="00733861" w:rsidRDefault="0041783A" w:rsidP="0041783A">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Pr>
                <w:rFonts w:asciiTheme="minorHAnsi" w:hAnsiTheme="minorHAnsi" w:cs="Arial"/>
                <w:color w:val="515151" w:themeColor="text1"/>
                <w:sz w:val="20"/>
                <w:szCs w:val="20"/>
              </w:rPr>
              <w:t>Uganda</w:t>
            </w:r>
          </w:p>
        </w:tc>
      </w:tr>
      <w:tr w:rsidR="0041783A" w:rsidRPr="00211D67" w14:paraId="43616CB0" w14:textId="77777777" w:rsidTr="00733861">
        <w:trPr>
          <w:trHeight w:val="1900"/>
        </w:trPr>
        <w:tc>
          <w:tcPr>
            <w:cnfStyle w:val="001000000000" w:firstRow="0" w:lastRow="0" w:firstColumn="1" w:lastColumn="0" w:oddVBand="0" w:evenVBand="0" w:oddHBand="0" w:evenHBand="0" w:firstRowFirstColumn="0" w:firstRowLastColumn="0" w:lastRowFirstColumn="0" w:lastRowLastColumn="0"/>
            <w:tcW w:w="4390" w:type="dxa"/>
          </w:tcPr>
          <w:p w14:paraId="0F2C4863" w14:textId="77777777" w:rsidR="0041783A" w:rsidRPr="00733861" w:rsidRDefault="0041783A" w:rsidP="0041783A">
            <w:pPr>
              <w:tabs>
                <w:tab w:val="left" w:pos="3536"/>
              </w:tabs>
              <w:spacing w:line="276" w:lineRule="auto"/>
              <w:ind w:left="34"/>
              <w:contextualSpacing w:val="0"/>
              <w:jc w:val="both"/>
              <w:rPr>
                <w:rFonts w:asciiTheme="minorHAnsi" w:hAnsiTheme="minorHAnsi" w:cs="Arial"/>
                <w:b/>
                <w:bCs w:val="0"/>
                <w:color w:val="FFFFFF" w:themeColor="background1"/>
                <w:sz w:val="20"/>
              </w:rPr>
            </w:pPr>
            <w:r w:rsidRPr="00733861">
              <w:rPr>
                <w:rFonts w:asciiTheme="minorHAnsi" w:hAnsiTheme="minorHAnsi" w:cs="Arial"/>
                <w:b/>
                <w:bCs w:val="0"/>
                <w:color w:val="FFFFFF" w:themeColor="background1"/>
                <w:sz w:val="20"/>
              </w:rPr>
              <w:t>Activity Requirements applied</w:t>
            </w:r>
          </w:p>
          <w:p w14:paraId="181E8C4C" w14:textId="77777777" w:rsidR="0041783A" w:rsidRPr="00733861" w:rsidRDefault="0041783A" w:rsidP="0041783A">
            <w:pPr>
              <w:spacing w:line="276" w:lineRule="auto"/>
              <w:ind w:left="34"/>
              <w:rPr>
                <w:rFonts w:asciiTheme="minorHAnsi" w:hAnsiTheme="minorHAnsi"/>
                <w:b/>
                <w:bCs w:val="0"/>
                <w:color w:val="FFFFFF" w:themeColor="background1"/>
              </w:rPr>
            </w:pPr>
          </w:p>
        </w:tc>
        <w:tc>
          <w:tcPr>
            <w:tcW w:w="5052" w:type="dxa"/>
          </w:tcPr>
          <w:p w14:paraId="0F4BE22C" w14:textId="0EAC98D1" w:rsidR="0041783A" w:rsidRPr="00733861" w:rsidRDefault="0041783A" w:rsidP="0041783A">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Pr>
                <w:rFonts w:asciiTheme="minorHAnsi" w:hAnsiTheme="minorHAnsi" w:cs="Arial"/>
                <w:color w:val="515151" w:themeColor="text1"/>
                <w:sz w:val="20"/>
                <w:szCs w:val="20"/>
              </w:rPr>
              <w:fldChar w:fldCharType="begin">
                <w:ffData>
                  <w:name w:val="Check7"/>
                  <w:enabled/>
                  <w:calcOnExit w:val="0"/>
                  <w:checkBox>
                    <w:sizeAuto/>
                    <w:default w:val="1"/>
                  </w:checkBox>
                </w:ffData>
              </w:fldChar>
            </w:r>
            <w:bookmarkStart w:id="0" w:name="Check7"/>
            <w:r>
              <w:rPr>
                <w:rFonts w:asciiTheme="minorHAnsi" w:hAnsiTheme="minorHAnsi" w:cs="Arial"/>
                <w:color w:val="515151" w:themeColor="text1"/>
                <w:sz w:val="20"/>
                <w:szCs w:val="20"/>
              </w:rPr>
              <w:instrText xml:space="preserve"> FORMCHECKBOX </w:instrText>
            </w:r>
            <w:r w:rsidR="00000000">
              <w:rPr>
                <w:rFonts w:asciiTheme="minorHAnsi" w:hAnsiTheme="minorHAnsi" w:cs="Arial"/>
                <w:color w:val="515151" w:themeColor="text1"/>
                <w:sz w:val="20"/>
                <w:szCs w:val="20"/>
              </w:rPr>
            </w:r>
            <w:r w:rsidR="00000000">
              <w:rPr>
                <w:rFonts w:asciiTheme="minorHAnsi" w:hAnsiTheme="minorHAnsi" w:cs="Arial"/>
                <w:color w:val="515151" w:themeColor="text1"/>
                <w:sz w:val="20"/>
                <w:szCs w:val="20"/>
              </w:rPr>
              <w:fldChar w:fldCharType="separate"/>
            </w:r>
            <w:r>
              <w:rPr>
                <w:rFonts w:asciiTheme="minorHAnsi" w:hAnsiTheme="minorHAnsi" w:cs="Arial"/>
                <w:color w:val="515151" w:themeColor="text1"/>
                <w:sz w:val="20"/>
                <w:szCs w:val="20"/>
              </w:rPr>
              <w:fldChar w:fldCharType="end"/>
            </w:r>
            <w:bookmarkEnd w:id="0"/>
            <w:r w:rsidRPr="00733861">
              <w:rPr>
                <w:rFonts w:asciiTheme="minorHAnsi" w:hAnsiTheme="minorHAnsi" w:cs="Arial"/>
                <w:color w:val="515151" w:themeColor="text1"/>
                <w:sz w:val="20"/>
                <w:szCs w:val="20"/>
              </w:rPr>
              <w:t xml:space="preserve"> Community Services Activities </w:t>
            </w:r>
          </w:p>
          <w:p w14:paraId="6D307C89" w14:textId="77777777" w:rsidR="0041783A" w:rsidRPr="00733861" w:rsidRDefault="0041783A" w:rsidP="0041783A">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sidRPr="00733861">
              <w:rPr>
                <w:rFonts w:asciiTheme="minorHAnsi" w:hAnsiTheme="minorHAnsi" w:cs="Arial"/>
                <w:color w:val="515151" w:themeColor="text1"/>
                <w:sz w:val="20"/>
                <w:szCs w:val="20"/>
              </w:rPr>
              <w:fldChar w:fldCharType="begin">
                <w:ffData>
                  <w:name w:val="Check8"/>
                  <w:enabled/>
                  <w:calcOnExit w:val="0"/>
                  <w:checkBox>
                    <w:sizeAuto/>
                    <w:default w:val="0"/>
                  </w:checkBox>
                </w:ffData>
              </w:fldChar>
            </w:r>
            <w:r w:rsidRPr="00733861">
              <w:rPr>
                <w:rFonts w:asciiTheme="minorHAnsi" w:hAnsiTheme="minorHAnsi" w:cs="Arial"/>
                <w:color w:val="515151" w:themeColor="text1"/>
                <w:sz w:val="20"/>
                <w:szCs w:val="20"/>
              </w:rPr>
              <w:instrText xml:space="preserve"> FORMCHECKBOX </w:instrText>
            </w:r>
            <w:r w:rsidR="00000000">
              <w:rPr>
                <w:rFonts w:asciiTheme="minorHAnsi" w:hAnsiTheme="minorHAnsi" w:cs="Arial"/>
                <w:color w:val="515151" w:themeColor="text1"/>
                <w:sz w:val="20"/>
                <w:szCs w:val="20"/>
              </w:rPr>
            </w:r>
            <w:r w:rsidR="00000000">
              <w:rPr>
                <w:rFonts w:asciiTheme="minorHAnsi" w:hAnsiTheme="minorHAnsi" w:cs="Arial"/>
                <w:color w:val="515151" w:themeColor="text1"/>
                <w:sz w:val="20"/>
                <w:szCs w:val="20"/>
              </w:rPr>
              <w:fldChar w:fldCharType="separate"/>
            </w:r>
            <w:r w:rsidRPr="00733861">
              <w:rPr>
                <w:rFonts w:asciiTheme="minorHAnsi" w:hAnsiTheme="minorHAnsi" w:cs="Arial"/>
                <w:color w:val="515151" w:themeColor="text1"/>
                <w:sz w:val="20"/>
                <w:szCs w:val="20"/>
              </w:rPr>
              <w:fldChar w:fldCharType="end"/>
            </w:r>
            <w:r w:rsidRPr="00733861">
              <w:rPr>
                <w:rFonts w:asciiTheme="minorHAnsi" w:hAnsiTheme="minorHAnsi" w:cs="Arial"/>
                <w:color w:val="515151" w:themeColor="text1"/>
                <w:sz w:val="20"/>
                <w:szCs w:val="20"/>
              </w:rPr>
              <w:t xml:space="preserve"> Renewable Energy Activities </w:t>
            </w:r>
          </w:p>
          <w:p w14:paraId="782689B4" w14:textId="77777777" w:rsidR="0041783A" w:rsidRPr="00733861" w:rsidRDefault="0041783A" w:rsidP="0041783A">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sidRPr="00733861">
              <w:rPr>
                <w:rFonts w:asciiTheme="minorHAnsi" w:hAnsiTheme="minorHAnsi" w:cs="Arial"/>
                <w:color w:val="515151" w:themeColor="text1"/>
                <w:sz w:val="20"/>
                <w:szCs w:val="20"/>
              </w:rPr>
              <w:fldChar w:fldCharType="begin">
                <w:ffData>
                  <w:name w:val="Check9"/>
                  <w:enabled/>
                  <w:calcOnExit w:val="0"/>
                  <w:checkBox>
                    <w:sizeAuto/>
                    <w:default w:val="0"/>
                  </w:checkBox>
                </w:ffData>
              </w:fldChar>
            </w:r>
            <w:r w:rsidRPr="00733861">
              <w:rPr>
                <w:rFonts w:asciiTheme="minorHAnsi" w:hAnsiTheme="minorHAnsi" w:cs="Arial"/>
                <w:color w:val="515151" w:themeColor="text1"/>
                <w:sz w:val="20"/>
                <w:szCs w:val="20"/>
              </w:rPr>
              <w:instrText xml:space="preserve"> FORMCHECKBOX </w:instrText>
            </w:r>
            <w:r w:rsidR="00000000">
              <w:rPr>
                <w:rFonts w:asciiTheme="minorHAnsi" w:hAnsiTheme="minorHAnsi" w:cs="Arial"/>
                <w:color w:val="515151" w:themeColor="text1"/>
                <w:sz w:val="20"/>
                <w:szCs w:val="20"/>
              </w:rPr>
            </w:r>
            <w:r w:rsidR="00000000">
              <w:rPr>
                <w:rFonts w:asciiTheme="minorHAnsi" w:hAnsiTheme="minorHAnsi" w:cs="Arial"/>
                <w:color w:val="515151" w:themeColor="text1"/>
                <w:sz w:val="20"/>
                <w:szCs w:val="20"/>
              </w:rPr>
              <w:fldChar w:fldCharType="separate"/>
            </w:r>
            <w:r w:rsidRPr="00733861">
              <w:rPr>
                <w:rFonts w:asciiTheme="minorHAnsi" w:hAnsiTheme="minorHAnsi" w:cs="Arial"/>
                <w:color w:val="515151" w:themeColor="text1"/>
                <w:sz w:val="20"/>
                <w:szCs w:val="20"/>
              </w:rPr>
              <w:fldChar w:fldCharType="end"/>
            </w:r>
            <w:r w:rsidRPr="00733861">
              <w:rPr>
                <w:rFonts w:asciiTheme="minorHAnsi" w:hAnsiTheme="minorHAnsi" w:cs="Arial"/>
                <w:color w:val="515151" w:themeColor="text1"/>
                <w:sz w:val="20"/>
                <w:szCs w:val="20"/>
              </w:rPr>
              <w:t xml:space="preserve"> Land Use and Forestry Activities/Risks &amp; Capacities </w:t>
            </w:r>
          </w:p>
          <w:p w14:paraId="7823F604" w14:textId="78702795" w:rsidR="0041783A" w:rsidRPr="00733861" w:rsidRDefault="0041783A" w:rsidP="0041783A">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sidRPr="00733861">
              <w:rPr>
                <w:rFonts w:asciiTheme="minorHAnsi" w:hAnsiTheme="minorHAnsi" w:cs="Arial"/>
                <w:color w:val="515151" w:themeColor="text1"/>
                <w:sz w:val="20"/>
                <w:szCs w:val="20"/>
              </w:rPr>
              <w:fldChar w:fldCharType="begin">
                <w:ffData>
                  <w:name w:val="Check10"/>
                  <w:enabled/>
                  <w:calcOnExit w:val="0"/>
                  <w:checkBox>
                    <w:sizeAuto/>
                    <w:default w:val="0"/>
                  </w:checkBox>
                </w:ffData>
              </w:fldChar>
            </w:r>
            <w:r w:rsidRPr="00733861">
              <w:rPr>
                <w:rFonts w:asciiTheme="minorHAnsi" w:hAnsiTheme="minorHAnsi" w:cs="Arial"/>
                <w:color w:val="515151" w:themeColor="text1"/>
                <w:sz w:val="20"/>
                <w:szCs w:val="20"/>
              </w:rPr>
              <w:instrText xml:space="preserve"> FORMCHECKBOX </w:instrText>
            </w:r>
            <w:r w:rsidR="00000000">
              <w:rPr>
                <w:rFonts w:asciiTheme="minorHAnsi" w:hAnsiTheme="minorHAnsi" w:cs="Arial"/>
                <w:color w:val="515151" w:themeColor="text1"/>
                <w:sz w:val="20"/>
                <w:szCs w:val="20"/>
              </w:rPr>
            </w:r>
            <w:r w:rsidR="00000000">
              <w:rPr>
                <w:rFonts w:asciiTheme="minorHAnsi" w:hAnsiTheme="minorHAnsi" w:cs="Arial"/>
                <w:color w:val="515151" w:themeColor="text1"/>
                <w:sz w:val="20"/>
                <w:szCs w:val="20"/>
              </w:rPr>
              <w:fldChar w:fldCharType="separate"/>
            </w:r>
            <w:r w:rsidRPr="00733861">
              <w:rPr>
                <w:rFonts w:asciiTheme="minorHAnsi" w:hAnsiTheme="minorHAnsi" w:cs="Arial"/>
                <w:color w:val="515151" w:themeColor="text1"/>
                <w:sz w:val="20"/>
                <w:szCs w:val="20"/>
              </w:rPr>
              <w:fldChar w:fldCharType="end"/>
            </w:r>
            <w:r w:rsidRPr="00733861">
              <w:rPr>
                <w:rFonts w:asciiTheme="minorHAnsi" w:hAnsiTheme="minorHAnsi"/>
                <w:color w:val="515151" w:themeColor="text1"/>
                <w:sz w:val="20"/>
                <w:szCs w:val="20"/>
              </w:rPr>
              <w:t xml:space="preserve"> </w:t>
            </w:r>
            <w:r w:rsidRPr="00733861">
              <w:rPr>
                <w:rFonts w:asciiTheme="minorHAnsi" w:hAnsiTheme="minorHAnsi" w:cs="Arial"/>
                <w:color w:val="515151" w:themeColor="text1"/>
                <w:sz w:val="20"/>
                <w:szCs w:val="20"/>
              </w:rPr>
              <w:t xml:space="preserve">N/A </w:t>
            </w:r>
          </w:p>
        </w:tc>
      </w:tr>
      <w:tr w:rsidR="0041783A" w:rsidRPr="00211D67" w14:paraId="03867CCE" w14:textId="77777777" w:rsidTr="00733861">
        <w:trPr>
          <w:trHeight w:val="693"/>
        </w:trPr>
        <w:tc>
          <w:tcPr>
            <w:cnfStyle w:val="001000000000" w:firstRow="0" w:lastRow="0" w:firstColumn="1" w:lastColumn="0" w:oddVBand="0" w:evenVBand="0" w:oddHBand="0" w:evenHBand="0" w:firstRowFirstColumn="0" w:firstRowLastColumn="0" w:lastRowFirstColumn="0" w:lastRowLastColumn="0"/>
            <w:tcW w:w="4390" w:type="dxa"/>
          </w:tcPr>
          <w:p w14:paraId="795B7019" w14:textId="30E1A65A" w:rsidR="0041783A" w:rsidRPr="00733861" w:rsidRDefault="0041783A" w:rsidP="0041783A">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Methodology (</w:t>
            </w:r>
            <w:proofErr w:type="spellStart"/>
            <w:r w:rsidRPr="00733861">
              <w:rPr>
                <w:rFonts w:asciiTheme="minorHAnsi" w:hAnsiTheme="minorHAnsi" w:cs="Arial"/>
                <w:b/>
                <w:bCs w:val="0"/>
                <w:color w:val="FFFFFF" w:themeColor="background1"/>
                <w:sz w:val="20"/>
              </w:rPr>
              <w:t>ies</w:t>
            </w:r>
            <w:proofErr w:type="spellEnd"/>
            <w:r w:rsidRPr="00733861">
              <w:rPr>
                <w:rFonts w:asciiTheme="minorHAnsi" w:hAnsiTheme="minorHAnsi" w:cs="Arial"/>
                <w:b/>
                <w:bCs w:val="0"/>
                <w:color w:val="FFFFFF" w:themeColor="background1"/>
                <w:sz w:val="20"/>
              </w:rPr>
              <w:t>) applied and version number</w:t>
            </w:r>
          </w:p>
        </w:tc>
        <w:tc>
          <w:tcPr>
            <w:tcW w:w="5052" w:type="dxa"/>
          </w:tcPr>
          <w:p w14:paraId="603C0777" w14:textId="1617E28A" w:rsidR="0041783A" w:rsidRPr="00733861" w:rsidRDefault="0041783A" w:rsidP="0041783A">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sidRPr="008C2FC1">
              <w:rPr>
                <w:rFonts w:asciiTheme="minorHAnsi" w:hAnsiTheme="minorHAnsi" w:cs="Arial"/>
                <w:color w:val="515151" w:themeColor="text1"/>
                <w:sz w:val="20"/>
                <w:szCs w:val="20"/>
              </w:rPr>
              <w:t>Gold Standard Methodology Technologies and Practices to Displace Decentralized Thermal Energy Consumption Version 1.0</w:t>
            </w:r>
          </w:p>
        </w:tc>
      </w:tr>
      <w:tr w:rsidR="0041783A" w:rsidRPr="00211D67" w14:paraId="530F8C32"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467AFB45" w14:textId="5BB7A0DD" w:rsidR="0041783A" w:rsidRPr="00733861" w:rsidRDefault="0041783A" w:rsidP="0041783A">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Product Requirements applied</w:t>
            </w:r>
          </w:p>
        </w:tc>
        <w:tc>
          <w:tcPr>
            <w:tcW w:w="5052" w:type="dxa"/>
          </w:tcPr>
          <w:p w14:paraId="677BA52C" w14:textId="541A2877" w:rsidR="0041783A" w:rsidRPr="00733861" w:rsidRDefault="0041783A" w:rsidP="0041783A">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Pr>
                <w:rFonts w:asciiTheme="minorHAnsi" w:hAnsiTheme="minorHAnsi"/>
                <w:color w:val="515151" w:themeColor="text1"/>
                <w:sz w:val="20"/>
                <w:szCs w:val="20"/>
              </w:rPr>
              <w:fldChar w:fldCharType="begin">
                <w:ffData>
                  <w:name w:val="Check4"/>
                  <w:enabled/>
                  <w:calcOnExit w:val="0"/>
                  <w:checkBox>
                    <w:sizeAuto/>
                    <w:default w:val="1"/>
                  </w:checkBox>
                </w:ffData>
              </w:fldChar>
            </w:r>
            <w:bookmarkStart w:id="1" w:name="Check4"/>
            <w:r>
              <w:rPr>
                <w:rFonts w:asciiTheme="minorHAnsi" w:hAnsiTheme="minorHAnsi"/>
                <w:color w:val="515151" w:themeColor="text1"/>
                <w:sz w:val="20"/>
                <w:szCs w:val="20"/>
              </w:rPr>
              <w:instrText xml:space="preserve"> FORMCHECKBOX </w:instrText>
            </w:r>
            <w:r w:rsidR="00000000">
              <w:rPr>
                <w:rFonts w:asciiTheme="minorHAnsi" w:hAnsiTheme="minorHAnsi"/>
                <w:color w:val="515151" w:themeColor="text1"/>
                <w:sz w:val="20"/>
                <w:szCs w:val="20"/>
              </w:rPr>
            </w:r>
            <w:r w:rsidR="00000000">
              <w:rPr>
                <w:rFonts w:asciiTheme="minorHAnsi" w:hAnsiTheme="minorHAnsi"/>
                <w:color w:val="515151" w:themeColor="text1"/>
                <w:sz w:val="20"/>
                <w:szCs w:val="20"/>
              </w:rPr>
              <w:fldChar w:fldCharType="separate"/>
            </w:r>
            <w:r>
              <w:rPr>
                <w:rFonts w:asciiTheme="minorHAnsi" w:hAnsiTheme="minorHAnsi"/>
                <w:color w:val="515151" w:themeColor="text1"/>
                <w:sz w:val="20"/>
                <w:szCs w:val="20"/>
              </w:rPr>
              <w:fldChar w:fldCharType="end"/>
            </w:r>
            <w:bookmarkEnd w:id="1"/>
            <w:r w:rsidRPr="00733861">
              <w:rPr>
                <w:rFonts w:asciiTheme="minorHAnsi" w:hAnsiTheme="minorHAnsi"/>
                <w:color w:val="515151" w:themeColor="text1"/>
                <w:sz w:val="20"/>
                <w:szCs w:val="20"/>
              </w:rPr>
              <w:t xml:space="preserve"> </w:t>
            </w:r>
            <w:r w:rsidRPr="00733861">
              <w:rPr>
                <w:rFonts w:asciiTheme="minorHAnsi" w:hAnsiTheme="minorHAnsi" w:cs="Arial"/>
                <w:color w:val="515151" w:themeColor="text1"/>
                <w:sz w:val="20"/>
                <w:szCs w:val="20"/>
              </w:rPr>
              <w:t xml:space="preserve">GHG Emissions Reduction &amp; Sequestration </w:t>
            </w:r>
          </w:p>
          <w:p w14:paraId="0D7C6F6A" w14:textId="77777777" w:rsidR="0041783A" w:rsidRPr="00733861" w:rsidRDefault="0041783A" w:rsidP="0041783A">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sidRPr="00733861">
              <w:rPr>
                <w:rFonts w:asciiTheme="minorHAnsi" w:hAnsiTheme="minorHAnsi" w:cs="Arial"/>
                <w:color w:val="515151" w:themeColor="text1"/>
                <w:sz w:val="20"/>
                <w:szCs w:val="20"/>
              </w:rPr>
              <w:lastRenderedPageBreak/>
              <w:fldChar w:fldCharType="begin">
                <w:ffData>
                  <w:name w:val="Check5"/>
                  <w:enabled/>
                  <w:calcOnExit w:val="0"/>
                  <w:checkBox>
                    <w:sizeAuto/>
                    <w:default w:val="0"/>
                  </w:checkBox>
                </w:ffData>
              </w:fldChar>
            </w:r>
            <w:r w:rsidRPr="00733861">
              <w:rPr>
                <w:rFonts w:asciiTheme="minorHAnsi" w:hAnsiTheme="minorHAnsi" w:cs="Arial"/>
                <w:color w:val="515151" w:themeColor="text1"/>
                <w:sz w:val="20"/>
                <w:szCs w:val="20"/>
              </w:rPr>
              <w:instrText xml:space="preserve"> FORMCHECKBOX </w:instrText>
            </w:r>
            <w:r w:rsidR="00000000">
              <w:rPr>
                <w:rFonts w:asciiTheme="minorHAnsi" w:hAnsiTheme="minorHAnsi" w:cs="Arial"/>
                <w:color w:val="515151" w:themeColor="text1"/>
                <w:sz w:val="20"/>
                <w:szCs w:val="20"/>
              </w:rPr>
            </w:r>
            <w:r w:rsidR="00000000">
              <w:rPr>
                <w:rFonts w:asciiTheme="minorHAnsi" w:hAnsiTheme="minorHAnsi" w:cs="Arial"/>
                <w:color w:val="515151" w:themeColor="text1"/>
                <w:sz w:val="20"/>
                <w:szCs w:val="20"/>
              </w:rPr>
              <w:fldChar w:fldCharType="separate"/>
            </w:r>
            <w:r w:rsidRPr="00733861">
              <w:rPr>
                <w:rFonts w:asciiTheme="minorHAnsi" w:hAnsiTheme="minorHAnsi" w:cs="Arial"/>
                <w:color w:val="515151" w:themeColor="text1"/>
                <w:sz w:val="20"/>
                <w:szCs w:val="20"/>
              </w:rPr>
              <w:fldChar w:fldCharType="end"/>
            </w:r>
            <w:r w:rsidRPr="00733861">
              <w:rPr>
                <w:rFonts w:asciiTheme="minorHAnsi" w:hAnsiTheme="minorHAnsi" w:cs="Arial"/>
                <w:color w:val="515151" w:themeColor="text1"/>
                <w:sz w:val="20"/>
                <w:szCs w:val="20"/>
              </w:rPr>
              <w:t xml:space="preserve"> Renewable Energy Label </w:t>
            </w:r>
          </w:p>
          <w:p w14:paraId="21527E79" w14:textId="79CAF498" w:rsidR="0041783A" w:rsidRPr="00733861" w:rsidRDefault="0041783A" w:rsidP="0041783A">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sidRPr="00733861">
              <w:rPr>
                <w:rFonts w:asciiTheme="minorHAnsi" w:hAnsiTheme="minorHAnsi" w:cs="Arial"/>
                <w:color w:val="515151" w:themeColor="text1"/>
                <w:sz w:val="20"/>
                <w:szCs w:val="20"/>
              </w:rPr>
              <w:fldChar w:fldCharType="begin">
                <w:ffData>
                  <w:name w:val="Check6"/>
                  <w:enabled/>
                  <w:calcOnExit w:val="0"/>
                  <w:checkBox>
                    <w:sizeAuto/>
                    <w:default w:val="0"/>
                  </w:checkBox>
                </w:ffData>
              </w:fldChar>
            </w:r>
            <w:r w:rsidRPr="00733861">
              <w:rPr>
                <w:rFonts w:asciiTheme="minorHAnsi" w:hAnsiTheme="minorHAnsi" w:cs="Arial"/>
                <w:color w:val="515151" w:themeColor="text1"/>
                <w:sz w:val="20"/>
                <w:szCs w:val="20"/>
              </w:rPr>
              <w:instrText xml:space="preserve"> FORMCHECKBOX </w:instrText>
            </w:r>
            <w:r w:rsidR="00000000">
              <w:rPr>
                <w:rFonts w:asciiTheme="minorHAnsi" w:hAnsiTheme="minorHAnsi" w:cs="Arial"/>
                <w:color w:val="515151" w:themeColor="text1"/>
                <w:sz w:val="20"/>
                <w:szCs w:val="20"/>
              </w:rPr>
            </w:r>
            <w:r w:rsidR="00000000">
              <w:rPr>
                <w:rFonts w:asciiTheme="minorHAnsi" w:hAnsiTheme="minorHAnsi" w:cs="Arial"/>
                <w:color w:val="515151" w:themeColor="text1"/>
                <w:sz w:val="20"/>
                <w:szCs w:val="20"/>
              </w:rPr>
              <w:fldChar w:fldCharType="separate"/>
            </w:r>
            <w:r w:rsidRPr="00733861">
              <w:rPr>
                <w:rFonts w:asciiTheme="minorHAnsi" w:hAnsiTheme="minorHAnsi" w:cs="Arial"/>
                <w:color w:val="515151" w:themeColor="text1"/>
                <w:sz w:val="20"/>
                <w:szCs w:val="20"/>
              </w:rPr>
              <w:fldChar w:fldCharType="end"/>
            </w:r>
            <w:r w:rsidRPr="00733861">
              <w:rPr>
                <w:rFonts w:asciiTheme="minorHAnsi" w:hAnsiTheme="minorHAnsi" w:cs="Arial"/>
                <w:color w:val="515151" w:themeColor="text1"/>
                <w:sz w:val="20"/>
                <w:szCs w:val="20"/>
              </w:rPr>
              <w:t xml:space="preserve"> N/A </w:t>
            </w:r>
          </w:p>
        </w:tc>
      </w:tr>
    </w:tbl>
    <w:p w14:paraId="7AF982F4" w14:textId="77777777" w:rsidR="00816579" w:rsidRPr="00816579" w:rsidRDefault="00816579" w:rsidP="00816579">
      <w:pPr>
        <w:pStyle w:val="Heading5"/>
        <w:rPr>
          <w:lang w:val="en-GB"/>
        </w:rPr>
      </w:pPr>
      <w:r w:rsidRPr="00816579">
        <w:rPr>
          <w:lang w:val="en-GB"/>
        </w:rPr>
        <w:lastRenderedPageBreak/>
        <w:t xml:space="preserve">Table </w:t>
      </w:r>
      <w:r w:rsidRPr="00816579">
        <w:rPr>
          <w:lang w:val="en-GB"/>
        </w:rPr>
        <w:fldChar w:fldCharType="begin"/>
      </w:r>
      <w:r w:rsidRPr="00816579">
        <w:rPr>
          <w:lang w:val="en-GB"/>
        </w:rPr>
        <w:instrText xml:space="preserve"> SEQ Table \* ARABIC </w:instrText>
      </w:r>
      <w:r w:rsidRPr="00816579">
        <w:rPr>
          <w:lang w:val="en-GB"/>
        </w:rPr>
        <w:fldChar w:fldCharType="separate"/>
      </w:r>
      <w:r w:rsidRPr="00816579">
        <w:rPr>
          <w:lang w:val="en-GB"/>
        </w:rPr>
        <w:t>1</w:t>
      </w:r>
      <w:r w:rsidRPr="00816579">
        <w:rPr>
          <w:lang w:val="en-GB"/>
        </w:rPr>
        <w:fldChar w:fldCharType="end"/>
      </w:r>
      <w:r w:rsidRPr="00816579">
        <w:rPr>
          <w:lang w:val="en-GB"/>
        </w:rPr>
        <w:t xml:space="preserve"> - Sustainable Development Contributions Achieved</w:t>
      </w:r>
    </w:p>
    <w:tbl>
      <w:tblPr>
        <w:tblStyle w:val="GSTableBoldline-heightcondensed"/>
        <w:tblW w:w="5000" w:type="pct"/>
        <w:tblLayout w:type="fixed"/>
        <w:tblCellMar>
          <w:top w:w="57" w:type="dxa"/>
          <w:left w:w="57" w:type="dxa"/>
        </w:tblCellMar>
        <w:tblLook w:val="0620" w:firstRow="1" w:lastRow="0" w:firstColumn="0" w:lastColumn="0" w:noHBand="1" w:noVBand="1"/>
      </w:tblPr>
      <w:tblGrid>
        <w:gridCol w:w="2389"/>
        <w:gridCol w:w="2714"/>
        <w:gridCol w:w="2976"/>
        <w:gridCol w:w="1553"/>
      </w:tblGrid>
      <w:tr w:rsidR="00816579" w:rsidRPr="00A313BE" w14:paraId="7B866D22" w14:textId="77777777" w:rsidTr="00816579">
        <w:trPr>
          <w:cnfStyle w:val="100000000000" w:firstRow="1" w:lastRow="0" w:firstColumn="0" w:lastColumn="0" w:oddVBand="0" w:evenVBand="0" w:oddHBand="0" w:evenHBand="0" w:firstRowFirstColumn="0" w:firstRowLastColumn="0" w:lastRowFirstColumn="0" w:lastRowLastColumn="0"/>
          <w:trHeight w:val="1035"/>
        </w:trPr>
        <w:tc>
          <w:tcPr>
            <w:tcW w:w="1240" w:type="pct"/>
            <w:vAlign w:val="top"/>
          </w:tcPr>
          <w:p w14:paraId="02B4C417" w14:textId="096D86B6" w:rsidR="00816579" w:rsidRPr="00816579" w:rsidRDefault="00816579" w:rsidP="00816579">
            <w:pPr>
              <w:spacing w:line="276" w:lineRule="auto"/>
              <w:rPr>
                <w:rFonts w:asciiTheme="minorHAnsi" w:hAnsiTheme="minorHAnsi"/>
                <w:color w:val="FFFFFF" w:themeColor="background1"/>
                <w:szCs w:val="22"/>
              </w:rPr>
            </w:pPr>
            <w:r w:rsidRPr="00816579">
              <w:rPr>
                <w:rFonts w:asciiTheme="minorHAnsi" w:hAnsiTheme="minorHAnsi" w:cs="Arial"/>
                <w:color w:val="FFFFFF" w:themeColor="background1"/>
                <w:szCs w:val="22"/>
              </w:rPr>
              <w:t>Sustainable Development Goals Targeted</w:t>
            </w:r>
          </w:p>
        </w:tc>
        <w:tc>
          <w:tcPr>
            <w:tcW w:w="1409" w:type="pct"/>
            <w:vAlign w:val="top"/>
          </w:tcPr>
          <w:p w14:paraId="6BD36A50" w14:textId="4872727A" w:rsidR="00816579" w:rsidRPr="00816579" w:rsidRDefault="00816579" w:rsidP="00816579">
            <w:pPr>
              <w:spacing w:line="276" w:lineRule="auto"/>
              <w:rPr>
                <w:rFonts w:asciiTheme="minorHAnsi" w:hAnsiTheme="minorHAnsi"/>
                <w:color w:val="FFFFFF" w:themeColor="background1"/>
                <w:szCs w:val="22"/>
              </w:rPr>
            </w:pPr>
            <w:r w:rsidRPr="00816579">
              <w:rPr>
                <w:rFonts w:asciiTheme="minorHAnsi" w:hAnsiTheme="minorHAnsi" w:cs="Arial"/>
                <w:color w:val="FFFFFF" w:themeColor="background1"/>
                <w:szCs w:val="22"/>
              </w:rPr>
              <w:t xml:space="preserve">SDG Impact </w:t>
            </w:r>
          </w:p>
        </w:tc>
        <w:tc>
          <w:tcPr>
            <w:tcW w:w="1545" w:type="pct"/>
            <w:vAlign w:val="top"/>
          </w:tcPr>
          <w:p w14:paraId="43282030" w14:textId="01D5B9AF" w:rsidR="00816579" w:rsidRPr="00816579" w:rsidRDefault="00816579" w:rsidP="00816579">
            <w:pPr>
              <w:spacing w:line="276" w:lineRule="auto"/>
              <w:rPr>
                <w:rFonts w:asciiTheme="minorHAnsi" w:hAnsiTheme="minorHAnsi"/>
                <w:color w:val="FFFFFF" w:themeColor="background1"/>
                <w:szCs w:val="22"/>
              </w:rPr>
            </w:pPr>
            <w:r w:rsidRPr="00816579">
              <w:rPr>
                <w:rFonts w:asciiTheme="minorHAnsi" w:hAnsiTheme="minorHAnsi" w:cs="Arial"/>
                <w:color w:val="FFFFFF" w:themeColor="background1"/>
                <w:szCs w:val="22"/>
              </w:rPr>
              <w:t>Amount Achieved</w:t>
            </w:r>
          </w:p>
        </w:tc>
        <w:tc>
          <w:tcPr>
            <w:tcW w:w="806" w:type="pct"/>
            <w:vAlign w:val="top"/>
          </w:tcPr>
          <w:p w14:paraId="28A2759A" w14:textId="2A3B0CE1" w:rsidR="00816579" w:rsidRPr="00816579" w:rsidRDefault="00816579" w:rsidP="00816579">
            <w:pPr>
              <w:spacing w:line="276" w:lineRule="auto"/>
              <w:rPr>
                <w:rFonts w:asciiTheme="minorHAnsi" w:hAnsiTheme="minorHAnsi"/>
                <w:color w:val="FFFFFF" w:themeColor="background1"/>
                <w:szCs w:val="22"/>
              </w:rPr>
            </w:pPr>
            <w:r w:rsidRPr="00816579">
              <w:rPr>
                <w:rFonts w:asciiTheme="minorHAnsi" w:hAnsiTheme="minorHAnsi" w:cs="Arial"/>
                <w:color w:val="FFFFFF" w:themeColor="background1"/>
                <w:szCs w:val="22"/>
              </w:rPr>
              <w:t>Units/ Products</w:t>
            </w:r>
          </w:p>
        </w:tc>
      </w:tr>
      <w:tr w:rsidR="0041783A" w:rsidRPr="00A313BE" w14:paraId="76C7F427" w14:textId="77777777" w:rsidTr="00816579">
        <w:trPr>
          <w:trHeight w:val="454"/>
        </w:trPr>
        <w:tc>
          <w:tcPr>
            <w:tcW w:w="1240" w:type="pct"/>
            <w:vAlign w:val="top"/>
          </w:tcPr>
          <w:p w14:paraId="5E6D6A71" w14:textId="0F2FE5E8" w:rsidR="0041783A" w:rsidRPr="00816579" w:rsidRDefault="0041783A" w:rsidP="0041783A">
            <w:pPr>
              <w:spacing w:line="276" w:lineRule="auto"/>
              <w:rPr>
                <w:rFonts w:asciiTheme="minorHAnsi" w:hAnsiTheme="minorHAnsi" w:cs="Arial"/>
                <w:color w:val="FFFFFF" w:themeColor="background1"/>
                <w:szCs w:val="22"/>
              </w:rPr>
            </w:pPr>
            <w:r w:rsidRPr="008C2FC1">
              <w:rPr>
                <w:rFonts w:asciiTheme="minorHAnsi" w:hAnsiTheme="minorHAnsi" w:cs="Arial"/>
                <w:color w:val="auto"/>
                <w:szCs w:val="22"/>
              </w:rPr>
              <w:t xml:space="preserve">SDG 13 </w:t>
            </w:r>
          </w:p>
        </w:tc>
        <w:tc>
          <w:tcPr>
            <w:tcW w:w="1409" w:type="pct"/>
            <w:vAlign w:val="top"/>
          </w:tcPr>
          <w:p w14:paraId="26996351" w14:textId="3B93AD2E" w:rsidR="0041783A" w:rsidRPr="00816579" w:rsidRDefault="0041783A" w:rsidP="0041783A">
            <w:pPr>
              <w:spacing w:line="276" w:lineRule="auto"/>
              <w:rPr>
                <w:rFonts w:asciiTheme="minorHAnsi" w:hAnsiTheme="minorHAnsi" w:cs="Arial"/>
                <w:color w:val="FFFFFF" w:themeColor="background1"/>
                <w:szCs w:val="22"/>
              </w:rPr>
            </w:pPr>
            <w:r w:rsidRPr="008C2FC1">
              <w:rPr>
                <w:rFonts w:asciiTheme="minorHAnsi" w:hAnsiTheme="minorHAnsi" w:cs="Arial"/>
                <w:color w:val="auto"/>
                <w:szCs w:val="22"/>
              </w:rPr>
              <w:t>Climate Action</w:t>
            </w:r>
          </w:p>
        </w:tc>
        <w:tc>
          <w:tcPr>
            <w:tcW w:w="1545" w:type="pct"/>
            <w:vAlign w:val="top"/>
          </w:tcPr>
          <w:p w14:paraId="6583F456" w14:textId="2B678485" w:rsidR="0041783A" w:rsidRPr="00816579" w:rsidRDefault="0041783A" w:rsidP="0041783A">
            <w:pPr>
              <w:spacing w:line="276" w:lineRule="auto"/>
              <w:rPr>
                <w:rFonts w:asciiTheme="minorHAnsi" w:hAnsiTheme="minorHAnsi" w:cs="Arial"/>
                <w:color w:val="FFFFFF" w:themeColor="background1"/>
                <w:szCs w:val="22"/>
              </w:rPr>
            </w:pPr>
            <w:r>
              <w:rPr>
                <w:rFonts w:asciiTheme="minorHAnsi" w:hAnsiTheme="minorHAnsi" w:cs="Arial"/>
                <w:color w:val="auto"/>
                <w:szCs w:val="22"/>
              </w:rPr>
              <w:t>11,923</w:t>
            </w:r>
          </w:p>
        </w:tc>
        <w:tc>
          <w:tcPr>
            <w:tcW w:w="806" w:type="pct"/>
            <w:vAlign w:val="top"/>
          </w:tcPr>
          <w:p w14:paraId="12418640" w14:textId="3D53AEBE" w:rsidR="0041783A" w:rsidRPr="00816579" w:rsidRDefault="0041783A" w:rsidP="0041783A">
            <w:pPr>
              <w:spacing w:line="276" w:lineRule="auto"/>
              <w:rPr>
                <w:rFonts w:asciiTheme="minorHAnsi" w:hAnsiTheme="minorHAnsi" w:cs="Arial"/>
                <w:color w:val="FFFFFF" w:themeColor="background1"/>
                <w:szCs w:val="22"/>
              </w:rPr>
            </w:pPr>
            <w:r w:rsidRPr="008C2FC1">
              <w:rPr>
                <w:rFonts w:asciiTheme="minorHAnsi" w:hAnsiTheme="minorHAnsi" w:cs="Arial"/>
                <w:color w:val="auto"/>
                <w:szCs w:val="22"/>
              </w:rPr>
              <w:t>VERs</w:t>
            </w:r>
          </w:p>
        </w:tc>
      </w:tr>
      <w:tr w:rsidR="0041783A" w:rsidRPr="00A313BE" w14:paraId="49B3EB93" w14:textId="77777777" w:rsidTr="00816579">
        <w:trPr>
          <w:trHeight w:val="454"/>
        </w:trPr>
        <w:tc>
          <w:tcPr>
            <w:tcW w:w="1240" w:type="pct"/>
            <w:tcBorders>
              <w:bottom w:val="single" w:sz="4" w:space="0" w:color="A6A6A6" w:themeColor="background1" w:themeShade="A6"/>
            </w:tcBorders>
            <w:vAlign w:val="top"/>
          </w:tcPr>
          <w:p w14:paraId="28C69A01" w14:textId="4E63935A" w:rsidR="0041783A" w:rsidRPr="00816579" w:rsidRDefault="0041783A" w:rsidP="0041783A">
            <w:pPr>
              <w:spacing w:line="276" w:lineRule="auto"/>
              <w:rPr>
                <w:rFonts w:asciiTheme="minorHAnsi" w:hAnsiTheme="minorHAnsi" w:cs="Arial"/>
                <w:color w:val="FFFFFF" w:themeColor="background1"/>
                <w:szCs w:val="22"/>
              </w:rPr>
            </w:pPr>
            <w:r w:rsidRPr="008C2FC1">
              <w:rPr>
                <w:rFonts w:asciiTheme="minorHAnsi" w:hAnsiTheme="minorHAnsi" w:cs="Arial"/>
                <w:color w:val="auto"/>
                <w:szCs w:val="22"/>
              </w:rPr>
              <w:t xml:space="preserve">SDG 3 </w:t>
            </w:r>
          </w:p>
        </w:tc>
        <w:tc>
          <w:tcPr>
            <w:tcW w:w="1409" w:type="pct"/>
            <w:tcBorders>
              <w:bottom w:val="single" w:sz="4" w:space="0" w:color="A6A6A6" w:themeColor="background1" w:themeShade="A6"/>
            </w:tcBorders>
            <w:vAlign w:val="top"/>
          </w:tcPr>
          <w:p w14:paraId="660ED08F" w14:textId="5D18C5DA" w:rsidR="0041783A" w:rsidRPr="00816579" w:rsidRDefault="0041783A" w:rsidP="0041783A">
            <w:pPr>
              <w:spacing w:line="276" w:lineRule="auto"/>
              <w:rPr>
                <w:rFonts w:asciiTheme="minorHAnsi" w:hAnsiTheme="minorHAnsi" w:cs="Arial"/>
                <w:color w:val="FFFFFF" w:themeColor="background1"/>
                <w:szCs w:val="22"/>
              </w:rPr>
            </w:pPr>
            <w:r w:rsidRPr="008C2FC1">
              <w:rPr>
                <w:rFonts w:asciiTheme="minorHAnsi" w:hAnsiTheme="minorHAnsi" w:cs="Arial"/>
                <w:color w:val="auto"/>
                <w:szCs w:val="22"/>
              </w:rPr>
              <w:t>Good Health and Well Being</w:t>
            </w:r>
          </w:p>
        </w:tc>
        <w:tc>
          <w:tcPr>
            <w:tcW w:w="1545" w:type="pct"/>
            <w:tcBorders>
              <w:bottom w:val="single" w:sz="4" w:space="0" w:color="A6A6A6" w:themeColor="background1" w:themeShade="A6"/>
            </w:tcBorders>
            <w:vAlign w:val="top"/>
          </w:tcPr>
          <w:p w14:paraId="6163E0A1" w14:textId="1A6B1417" w:rsidR="0041783A" w:rsidRPr="00816579" w:rsidRDefault="0041783A" w:rsidP="0041783A">
            <w:pPr>
              <w:spacing w:line="276" w:lineRule="auto"/>
              <w:rPr>
                <w:rFonts w:asciiTheme="minorHAnsi" w:hAnsiTheme="minorHAnsi" w:cs="Arial"/>
                <w:color w:val="FFFFFF" w:themeColor="background1"/>
                <w:szCs w:val="22"/>
              </w:rPr>
            </w:pPr>
            <w:r>
              <w:rPr>
                <w:rFonts w:asciiTheme="minorHAnsi" w:hAnsiTheme="minorHAnsi" w:cs="Arial"/>
                <w:color w:val="auto"/>
                <w:szCs w:val="22"/>
              </w:rPr>
              <w:t>23,535</w:t>
            </w:r>
          </w:p>
        </w:tc>
        <w:tc>
          <w:tcPr>
            <w:tcW w:w="806" w:type="pct"/>
            <w:tcBorders>
              <w:bottom w:val="single" w:sz="4" w:space="0" w:color="A6A6A6" w:themeColor="background1" w:themeShade="A6"/>
            </w:tcBorders>
            <w:vAlign w:val="top"/>
          </w:tcPr>
          <w:p w14:paraId="4FAD62CB" w14:textId="18EE6C4E" w:rsidR="0041783A" w:rsidRPr="00816579" w:rsidRDefault="0041783A" w:rsidP="0041783A">
            <w:pPr>
              <w:spacing w:line="276" w:lineRule="auto"/>
              <w:rPr>
                <w:rFonts w:asciiTheme="minorHAnsi" w:hAnsiTheme="minorHAnsi" w:cs="Arial"/>
                <w:color w:val="FFFFFF" w:themeColor="background1"/>
                <w:szCs w:val="22"/>
              </w:rPr>
            </w:pPr>
            <w:r w:rsidRPr="008C2FC1">
              <w:rPr>
                <w:rFonts w:asciiTheme="minorHAnsi" w:hAnsiTheme="minorHAnsi" w:cs="Arial"/>
                <w:color w:val="auto"/>
                <w:szCs w:val="22"/>
              </w:rPr>
              <w:t>Reduced Coughing Bouts per household per day</w:t>
            </w:r>
          </w:p>
        </w:tc>
      </w:tr>
      <w:tr w:rsidR="0041783A" w:rsidRPr="00A313BE" w14:paraId="1B2170CB" w14:textId="77777777" w:rsidTr="00816579">
        <w:trPr>
          <w:trHeight w:val="454"/>
        </w:trPr>
        <w:tc>
          <w:tcPr>
            <w:tcW w:w="1240" w:type="pct"/>
            <w:tcBorders>
              <w:top w:val="single" w:sz="4" w:space="0" w:color="A6A6A6" w:themeColor="background1" w:themeShade="A6"/>
              <w:bottom w:val="single" w:sz="4" w:space="0" w:color="A6A6A6" w:themeColor="background1" w:themeShade="A6"/>
            </w:tcBorders>
            <w:vAlign w:val="top"/>
          </w:tcPr>
          <w:p w14:paraId="68A4DD68" w14:textId="0DBDBDC9" w:rsidR="0041783A" w:rsidRPr="00816579" w:rsidRDefault="0041783A" w:rsidP="0041783A">
            <w:pPr>
              <w:spacing w:line="276" w:lineRule="auto"/>
              <w:rPr>
                <w:rFonts w:asciiTheme="minorHAnsi" w:hAnsiTheme="minorHAnsi" w:cs="Arial"/>
                <w:color w:val="FFFFFF" w:themeColor="background1"/>
                <w:szCs w:val="22"/>
              </w:rPr>
            </w:pPr>
            <w:r w:rsidRPr="008C2FC1">
              <w:rPr>
                <w:rFonts w:asciiTheme="minorHAnsi" w:hAnsiTheme="minorHAnsi" w:cs="Arial"/>
                <w:color w:val="auto"/>
                <w:szCs w:val="22"/>
              </w:rPr>
              <w:t xml:space="preserve">SDG 7 </w:t>
            </w:r>
          </w:p>
        </w:tc>
        <w:tc>
          <w:tcPr>
            <w:tcW w:w="1409" w:type="pct"/>
            <w:tcBorders>
              <w:top w:val="single" w:sz="4" w:space="0" w:color="A6A6A6" w:themeColor="background1" w:themeShade="A6"/>
              <w:bottom w:val="single" w:sz="4" w:space="0" w:color="A6A6A6" w:themeColor="background1" w:themeShade="A6"/>
            </w:tcBorders>
            <w:vAlign w:val="top"/>
          </w:tcPr>
          <w:p w14:paraId="17CECB21" w14:textId="43268C81" w:rsidR="0041783A" w:rsidRPr="00816579" w:rsidRDefault="0041783A" w:rsidP="0041783A">
            <w:pPr>
              <w:spacing w:line="276" w:lineRule="auto"/>
              <w:rPr>
                <w:rFonts w:asciiTheme="minorHAnsi" w:hAnsiTheme="minorHAnsi" w:cs="Arial"/>
                <w:color w:val="FFFFFF" w:themeColor="background1"/>
                <w:szCs w:val="22"/>
              </w:rPr>
            </w:pPr>
            <w:r w:rsidRPr="008C2FC1">
              <w:rPr>
                <w:rFonts w:asciiTheme="minorHAnsi" w:hAnsiTheme="minorHAnsi" w:cs="Arial"/>
                <w:color w:val="auto"/>
                <w:szCs w:val="22"/>
              </w:rPr>
              <w:t>Affordable and Clean Energy</w:t>
            </w:r>
          </w:p>
        </w:tc>
        <w:tc>
          <w:tcPr>
            <w:tcW w:w="1545" w:type="pct"/>
            <w:tcBorders>
              <w:top w:val="single" w:sz="4" w:space="0" w:color="A6A6A6" w:themeColor="background1" w:themeShade="A6"/>
              <w:bottom w:val="single" w:sz="4" w:space="0" w:color="A6A6A6" w:themeColor="background1" w:themeShade="A6"/>
            </w:tcBorders>
            <w:vAlign w:val="top"/>
          </w:tcPr>
          <w:p w14:paraId="73537D7D" w14:textId="38E90B74" w:rsidR="0041783A" w:rsidRPr="00816579" w:rsidRDefault="0041783A" w:rsidP="0041783A">
            <w:pPr>
              <w:spacing w:line="276" w:lineRule="auto"/>
              <w:rPr>
                <w:rFonts w:asciiTheme="minorHAnsi" w:hAnsiTheme="minorHAnsi" w:cs="Arial"/>
                <w:color w:val="FFFFFF" w:themeColor="background1"/>
                <w:szCs w:val="22"/>
              </w:rPr>
            </w:pPr>
            <w:r>
              <w:rPr>
                <w:rFonts w:asciiTheme="minorHAnsi" w:hAnsiTheme="minorHAnsi" w:cs="Arial"/>
                <w:color w:val="auto"/>
                <w:szCs w:val="22"/>
              </w:rPr>
              <w:t>4,393</w:t>
            </w:r>
          </w:p>
        </w:tc>
        <w:tc>
          <w:tcPr>
            <w:tcW w:w="806" w:type="pct"/>
            <w:tcBorders>
              <w:top w:val="single" w:sz="4" w:space="0" w:color="A6A6A6" w:themeColor="background1" w:themeShade="A6"/>
              <w:bottom w:val="single" w:sz="4" w:space="0" w:color="A6A6A6" w:themeColor="background1" w:themeShade="A6"/>
            </w:tcBorders>
            <w:vAlign w:val="top"/>
          </w:tcPr>
          <w:p w14:paraId="65020FB5" w14:textId="5F692BC5" w:rsidR="0041783A" w:rsidRPr="00816579" w:rsidRDefault="0041783A" w:rsidP="0041783A">
            <w:pPr>
              <w:spacing w:line="276" w:lineRule="auto"/>
              <w:rPr>
                <w:rFonts w:asciiTheme="minorHAnsi" w:hAnsiTheme="minorHAnsi" w:cs="Arial"/>
                <w:color w:val="FFFFFF" w:themeColor="background1"/>
                <w:szCs w:val="22"/>
              </w:rPr>
            </w:pPr>
            <w:r w:rsidRPr="008C2FC1">
              <w:rPr>
                <w:rFonts w:asciiTheme="minorHAnsi" w:hAnsiTheme="minorHAnsi" w:cs="Arial"/>
                <w:color w:val="auto"/>
                <w:szCs w:val="22"/>
              </w:rPr>
              <w:t>Tons/</w:t>
            </w:r>
            <w:proofErr w:type="spellStart"/>
            <w:r w:rsidRPr="008C2FC1">
              <w:rPr>
                <w:rFonts w:asciiTheme="minorHAnsi" w:hAnsiTheme="minorHAnsi" w:cs="Arial"/>
                <w:color w:val="auto"/>
                <w:szCs w:val="22"/>
              </w:rPr>
              <w:t>hh</w:t>
            </w:r>
            <w:proofErr w:type="spellEnd"/>
            <w:r w:rsidRPr="008C2FC1">
              <w:rPr>
                <w:rFonts w:asciiTheme="minorHAnsi" w:hAnsiTheme="minorHAnsi" w:cs="Arial"/>
                <w:color w:val="auto"/>
                <w:szCs w:val="22"/>
              </w:rPr>
              <w:t xml:space="preserve"> per Year</w:t>
            </w:r>
          </w:p>
        </w:tc>
      </w:tr>
    </w:tbl>
    <w:p w14:paraId="0B052AF9" w14:textId="77777777" w:rsidR="004473A5" w:rsidRPr="009823F5" w:rsidRDefault="004473A5" w:rsidP="004473A5">
      <w:pPr>
        <w:rPr>
          <w:lang w:val="en-GB"/>
        </w:rPr>
      </w:pPr>
    </w:p>
    <w:p w14:paraId="604E3945" w14:textId="304F8F0B" w:rsidR="004473A5" w:rsidRDefault="004473A5" w:rsidP="004473A5">
      <w:pPr>
        <w:spacing w:line="276" w:lineRule="auto"/>
        <w:contextualSpacing w:val="0"/>
        <w:rPr>
          <w:lang w:val="en-GB"/>
        </w:rPr>
      </w:pPr>
    </w:p>
    <w:p w14:paraId="71699804" w14:textId="77777777" w:rsidR="00816579" w:rsidRPr="00816579" w:rsidRDefault="00816579" w:rsidP="00816579">
      <w:pPr>
        <w:pStyle w:val="Heading5"/>
      </w:pPr>
      <w:r w:rsidRPr="00816579">
        <w:t>Table 2 – Product Vintages</w:t>
      </w:r>
    </w:p>
    <w:tbl>
      <w:tblPr>
        <w:tblW w:w="9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4A0" w:firstRow="1" w:lastRow="0" w:firstColumn="1" w:lastColumn="0" w:noHBand="0" w:noVBand="1"/>
      </w:tblPr>
      <w:tblGrid>
        <w:gridCol w:w="1948"/>
        <w:gridCol w:w="1948"/>
        <w:gridCol w:w="1949"/>
        <w:gridCol w:w="1948"/>
        <w:gridCol w:w="1949"/>
      </w:tblGrid>
      <w:tr w:rsidR="00816579" w:rsidRPr="00816579" w14:paraId="3B2F088A" w14:textId="77777777" w:rsidTr="00816579">
        <w:tc>
          <w:tcPr>
            <w:tcW w:w="3896" w:type="dxa"/>
            <w:gridSpan w:val="2"/>
            <w:tcBorders>
              <w:top w:val="single" w:sz="4" w:space="0" w:color="FFFFFF"/>
              <w:left w:val="single" w:sz="4" w:space="0" w:color="FFFFFF"/>
              <w:bottom w:val="single" w:sz="4" w:space="0" w:color="A6A6A6" w:themeColor="background1" w:themeShade="A6"/>
              <w:right w:val="nil"/>
            </w:tcBorders>
            <w:shd w:val="clear" w:color="auto" w:fill="auto"/>
          </w:tcPr>
          <w:p w14:paraId="0AFCABFC" w14:textId="77777777" w:rsidR="00816579" w:rsidRPr="00816579" w:rsidRDefault="00816579" w:rsidP="00816579">
            <w:pPr>
              <w:spacing w:line="276" w:lineRule="auto"/>
              <w:contextualSpacing w:val="0"/>
              <w:rPr>
                <w:b/>
                <w:bCs/>
                <w:lang w:val="en-GB"/>
              </w:rPr>
            </w:pPr>
          </w:p>
        </w:tc>
        <w:tc>
          <w:tcPr>
            <w:tcW w:w="5846" w:type="dxa"/>
            <w:gridSpan w:val="3"/>
            <w:tcBorders>
              <w:top w:val="nil"/>
              <w:left w:val="nil"/>
              <w:bottom w:val="single" w:sz="4" w:space="0" w:color="FFFFFF" w:themeColor="background1"/>
              <w:right w:val="nil"/>
            </w:tcBorders>
            <w:shd w:val="clear" w:color="auto" w:fill="00B9BD" w:themeFill="accent1"/>
          </w:tcPr>
          <w:p w14:paraId="1A5EA00E" w14:textId="77777777" w:rsidR="00816579" w:rsidRPr="00816579" w:rsidRDefault="00816579" w:rsidP="00816579">
            <w:pPr>
              <w:spacing w:line="276" w:lineRule="auto"/>
              <w:contextualSpacing w:val="0"/>
              <w:rPr>
                <w:b/>
                <w:bCs/>
                <w:lang w:val="en-GB"/>
              </w:rPr>
            </w:pPr>
            <w:r w:rsidRPr="00816579">
              <w:rPr>
                <w:b/>
                <w:bCs/>
                <w:color w:val="FFFFFF" w:themeColor="background1"/>
                <w:lang w:val="en-GB"/>
              </w:rPr>
              <w:t>Amount Achieved</w:t>
            </w:r>
          </w:p>
        </w:tc>
      </w:tr>
      <w:tr w:rsidR="0041783A" w:rsidRPr="00816579" w14:paraId="26DDAC58" w14:textId="77777777" w:rsidTr="00816579">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00B9BD" w:themeFill="accent1"/>
          </w:tcPr>
          <w:p w14:paraId="166765B6" w14:textId="4302DA03" w:rsidR="0041783A" w:rsidRPr="00816579" w:rsidRDefault="0041783A" w:rsidP="0041783A">
            <w:pPr>
              <w:spacing w:line="276" w:lineRule="auto"/>
              <w:contextualSpacing w:val="0"/>
              <w:rPr>
                <w:b/>
                <w:bCs/>
                <w:color w:val="FFFFFF" w:themeColor="background1"/>
                <w:lang w:val="en-GB"/>
              </w:rPr>
            </w:pPr>
            <w:r w:rsidRPr="00D71C13">
              <w:rPr>
                <w:rFonts w:asciiTheme="minorHAnsi" w:hAnsiTheme="minorHAnsi"/>
                <w:b/>
                <w:bCs/>
                <w:color w:val="FFFFFF" w:themeColor="background1"/>
                <w:lang w:val="en-GB"/>
              </w:rPr>
              <w:t>Start Dates</w:t>
            </w:r>
          </w:p>
        </w:tc>
        <w:tc>
          <w:tcPr>
            <w:tcW w:w="1948" w:type="dxa"/>
            <w:tcBorders>
              <w:top w:val="single" w:sz="4" w:space="0" w:color="A6A6A6" w:themeColor="background1" w:themeShade="A6"/>
              <w:left w:val="single" w:sz="4" w:space="0" w:color="FFFFFF" w:themeColor="background1"/>
              <w:bottom w:val="single" w:sz="4" w:space="0" w:color="A6A6A6" w:themeColor="background1" w:themeShade="A6"/>
              <w:right w:val="single" w:sz="4" w:space="0" w:color="FFFFFF" w:themeColor="background1"/>
            </w:tcBorders>
            <w:shd w:val="clear" w:color="auto" w:fill="00B9BD" w:themeFill="accent1"/>
          </w:tcPr>
          <w:p w14:paraId="17B5A6D9" w14:textId="44431BBD" w:rsidR="0041783A" w:rsidRPr="00816579" w:rsidRDefault="0041783A" w:rsidP="0041783A">
            <w:pPr>
              <w:spacing w:line="276" w:lineRule="auto"/>
              <w:contextualSpacing w:val="0"/>
              <w:rPr>
                <w:b/>
                <w:bCs/>
                <w:color w:val="FFFFFF" w:themeColor="background1"/>
                <w:lang w:val="en-GB"/>
              </w:rPr>
            </w:pPr>
            <w:r w:rsidRPr="00D71C13">
              <w:rPr>
                <w:rFonts w:asciiTheme="minorHAnsi" w:hAnsiTheme="minorHAnsi"/>
                <w:b/>
                <w:bCs/>
                <w:color w:val="FFFFFF" w:themeColor="background1"/>
                <w:lang w:val="en-GB"/>
              </w:rPr>
              <w:t>End Dates</w:t>
            </w:r>
          </w:p>
        </w:tc>
        <w:tc>
          <w:tcPr>
            <w:tcW w:w="1949"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00B9BD" w:themeFill="accent1"/>
          </w:tcPr>
          <w:p w14:paraId="2ECEA15C" w14:textId="5FB79E19" w:rsidR="0041783A" w:rsidRPr="00816579" w:rsidRDefault="0041783A" w:rsidP="0041783A">
            <w:pPr>
              <w:spacing w:line="276" w:lineRule="auto"/>
              <w:contextualSpacing w:val="0"/>
              <w:rPr>
                <w:b/>
                <w:bCs/>
                <w:color w:val="FFFFFF" w:themeColor="background1"/>
                <w:lang w:val="en-GB"/>
              </w:rPr>
            </w:pPr>
            <w:r w:rsidRPr="00D71C13">
              <w:rPr>
                <w:rFonts w:asciiTheme="minorHAnsi" w:hAnsiTheme="minorHAnsi"/>
                <w:b/>
                <w:bCs/>
                <w:color w:val="FFFFFF" w:themeColor="background1"/>
                <w:lang w:val="en-GB"/>
              </w:rPr>
              <w:t>VERs</w:t>
            </w:r>
          </w:p>
        </w:tc>
        <w:tc>
          <w:tcPr>
            <w:tcW w:w="1948"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00B9BD" w:themeFill="accent1"/>
          </w:tcPr>
          <w:p w14:paraId="481107AF" w14:textId="043E7FDF" w:rsidR="0041783A" w:rsidRPr="00816579" w:rsidRDefault="0041783A" w:rsidP="0041783A">
            <w:pPr>
              <w:spacing w:line="276" w:lineRule="auto"/>
              <w:contextualSpacing w:val="0"/>
              <w:rPr>
                <w:b/>
                <w:bCs/>
                <w:color w:val="FFFFFF" w:themeColor="background1"/>
                <w:lang w:val="en-GB"/>
              </w:rPr>
            </w:pPr>
            <w:r w:rsidRPr="00D71C13">
              <w:rPr>
                <w:rFonts w:asciiTheme="minorHAnsi" w:hAnsiTheme="minorHAnsi"/>
                <w:b/>
                <w:bCs/>
                <w:color w:val="FFFFFF" w:themeColor="background1"/>
              </w:rPr>
              <w:t>Reduced Coughing Bouts per household per day</w:t>
            </w:r>
          </w:p>
        </w:tc>
        <w:tc>
          <w:tcPr>
            <w:tcW w:w="1949" w:type="dxa"/>
            <w:tcBorders>
              <w:top w:val="single" w:sz="4" w:space="0" w:color="FFFFFF" w:themeColor="background1"/>
              <w:left w:val="single" w:sz="4" w:space="0" w:color="FFFFFF" w:themeColor="background1"/>
              <w:bottom w:val="single" w:sz="4" w:space="0" w:color="A6A6A6" w:themeColor="background1" w:themeShade="A6"/>
              <w:right w:val="single" w:sz="4" w:space="0" w:color="A6A6A6" w:themeColor="background1" w:themeShade="A6"/>
            </w:tcBorders>
            <w:shd w:val="clear" w:color="auto" w:fill="00B9BD" w:themeFill="accent1"/>
          </w:tcPr>
          <w:p w14:paraId="5060A66E" w14:textId="0A604A29" w:rsidR="0041783A" w:rsidRPr="00816579" w:rsidRDefault="0041783A" w:rsidP="0041783A">
            <w:pPr>
              <w:spacing w:line="276" w:lineRule="auto"/>
              <w:contextualSpacing w:val="0"/>
              <w:rPr>
                <w:b/>
                <w:bCs/>
                <w:color w:val="FFFFFF" w:themeColor="background1"/>
                <w:lang w:val="en-GB"/>
              </w:rPr>
            </w:pPr>
            <w:r w:rsidRPr="00D71C13">
              <w:rPr>
                <w:rFonts w:asciiTheme="minorHAnsi" w:hAnsiTheme="minorHAnsi"/>
                <w:b/>
                <w:bCs/>
                <w:color w:val="FFFFFF" w:themeColor="background1"/>
              </w:rPr>
              <w:t>Tons/</w:t>
            </w:r>
            <w:proofErr w:type="spellStart"/>
            <w:r w:rsidRPr="00D71C13">
              <w:rPr>
                <w:rFonts w:asciiTheme="minorHAnsi" w:hAnsiTheme="minorHAnsi"/>
                <w:b/>
                <w:bCs/>
                <w:color w:val="FFFFFF" w:themeColor="background1"/>
              </w:rPr>
              <w:t>hh</w:t>
            </w:r>
            <w:proofErr w:type="spellEnd"/>
            <w:r w:rsidRPr="00D71C13">
              <w:rPr>
                <w:rFonts w:asciiTheme="minorHAnsi" w:hAnsiTheme="minorHAnsi"/>
                <w:b/>
                <w:bCs/>
                <w:color w:val="FFFFFF" w:themeColor="background1"/>
              </w:rPr>
              <w:t xml:space="preserve"> per Year</w:t>
            </w:r>
          </w:p>
        </w:tc>
      </w:tr>
      <w:tr w:rsidR="0041783A" w:rsidRPr="00816579" w14:paraId="514D28DF" w14:textId="77777777" w:rsidTr="00816579">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21297267" w14:textId="18EEA549" w:rsidR="0041783A" w:rsidRPr="00816579" w:rsidRDefault="0041783A" w:rsidP="0041783A">
            <w:pPr>
              <w:spacing w:line="276" w:lineRule="auto"/>
              <w:contextualSpacing w:val="0"/>
              <w:rPr>
                <w:lang w:val="en-GB"/>
              </w:rPr>
            </w:pPr>
            <w:r>
              <w:rPr>
                <w:rFonts w:asciiTheme="minorHAnsi" w:hAnsiTheme="minorHAnsi"/>
                <w:lang w:val="en-GB"/>
              </w:rPr>
              <w:t>01/05/2022</w:t>
            </w:r>
          </w:p>
        </w:tc>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4E16A95E" w14:textId="164792D3" w:rsidR="0041783A" w:rsidRPr="00816579" w:rsidRDefault="0041783A" w:rsidP="0041783A">
            <w:pPr>
              <w:spacing w:line="276" w:lineRule="auto"/>
              <w:contextualSpacing w:val="0"/>
              <w:rPr>
                <w:lang w:val="en-GB"/>
              </w:rPr>
            </w:pPr>
            <w:r w:rsidRPr="00D71C13">
              <w:rPr>
                <w:rFonts w:asciiTheme="minorHAnsi" w:hAnsiTheme="minorHAnsi"/>
                <w:lang w:val="en-GB"/>
              </w:rPr>
              <w:t>31/12/202</w:t>
            </w:r>
            <w:r>
              <w:rPr>
                <w:rFonts w:asciiTheme="minorHAnsi" w:hAnsiTheme="minorHAnsi"/>
                <w:lang w:val="en-GB"/>
              </w:rPr>
              <w:t>2</w:t>
            </w:r>
          </w:p>
        </w:tc>
        <w:tc>
          <w:tcPr>
            <w:tcW w:w="194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566C4DB8" w14:textId="52D8700F" w:rsidR="0041783A" w:rsidRPr="00816579" w:rsidRDefault="0041783A" w:rsidP="0041783A">
            <w:pPr>
              <w:spacing w:line="276" w:lineRule="auto"/>
              <w:contextualSpacing w:val="0"/>
              <w:rPr>
                <w:lang w:val="en-GB"/>
              </w:rPr>
            </w:pPr>
            <w:r>
              <w:rPr>
                <w:rFonts w:asciiTheme="minorHAnsi" w:hAnsiTheme="minorHAnsi"/>
                <w:lang w:val="en-GB"/>
              </w:rPr>
              <w:t>6,392</w:t>
            </w:r>
          </w:p>
        </w:tc>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EE6C21" w14:textId="544FCD42" w:rsidR="0041783A" w:rsidRPr="00816579" w:rsidRDefault="0041783A" w:rsidP="0041783A">
            <w:pPr>
              <w:spacing w:line="276" w:lineRule="auto"/>
              <w:contextualSpacing w:val="0"/>
              <w:rPr>
                <w:lang w:val="en-GB"/>
              </w:rPr>
            </w:pPr>
            <w:r>
              <w:rPr>
                <w:rFonts w:asciiTheme="minorHAnsi" w:hAnsiTheme="minorHAnsi"/>
                <w:lang w:val="en-GB"/>
              </w:rPr>
              <w:t>12,617</w:t>
            </w:r>
          </w:p>
        </w:tc>
        <w:tc>
          <w:tcPr>
            <w:tcW w:w="194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B6F120" w14:textId="148246B4" w:rsidR="0041783A" w:rsidRPr="00816579" w:rsidRDefault="0041783A" w:rsidP="0041783A">
            <w:pPr>
              <w:spacing w:line="276" w:lineRule="auto"/>
              <w:contextualSpacing w:val="0"/>
              <w:rPr>
                <w:lang w:val="en-GB"/>
              </w:rPr>
            </w:pPr>
            <w:r>
              <w:rPr>
                <w:rFonts w:asciiTheme="minorHAnsi" w:hAnsiTheme="minorHAnsi"/>
                <w:lang w:val="en-GB"/>
              </w:rPr>
              <w:t>2,355</w:t>
            </w:r>
          </w:p>
        </w:tc>
      </w:tr>
      <w:tr w:rsidR="0041783A" w:rsidRPr="00816579" w14:paraId="58F8796A" w14:textId="77777777" w:rsidTr="00816579">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1825E175" w14:textId="64DF262E" w:rsidR="0041783A" w:rsidRPr="00816579" w:rsidRDefault="0041783A" w:rsidP="0041783A">
            <w:pPr>
              <w:spacing w:line="276" w:lineRule="auto"/>
              <w:contextualSpacing w:val="0"/>
              <w:rPr>
                <w:lang w:val="en-GB"/>
              </w:rPr>
            </w:pPr>
            <w:r w:rsidRPr="00D71C13">
              <w:rPr>
                <w:rFonts w:asciiTheme="minorHAnsi" w:hAnsiTheme="minorHAnsi"/>
                <w:lang w:val="en-GB"/>
              </w:rPr>
              <w:t>01/01/202</w:t>
            </w:r>
            <w:r>
              <w:rPr>
                <w:rFonts w:asciiTheme="minorHAnsi" w:hAnsiTheme="minorHAnsi"/>
                <w:lang w:val="en-GB"/>
              </w:rPr>
              <w:t>3</w:t>
            </w:r>
          </w:p>
        </w:tc>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0047154F" w14:textId="5FC894CA" w:rsidR="0041783A" w:rsidRPr="00816579" w:rsidRDefault="0041783A" w:rsidP="0041783A">
            <w:pPr>
              <w:spacing w:line="276" w:lineRule="auto"/>
              <w:contextualSpacing w:val="0"/>
              <w:rPr>
                <w:lang w:val="en-GB"/>
              </w:rPr>
            </w:pPr>
            <w:r>
              <w:rPr>
                <w:rFonts w:asciiTheme="minorHAnsi" w:hAnsiTheme="minorHAnsi"/>
                <w:lang w:val="en-GB"/>
              </w:rPr>
              <w:t>3</w:t>
            </w:r>
            <w:r w:rsidRPr="00D71C13">
              <w:rPr>
                <w:rFonts w:asciiTheme="minorHAnsi" w:hAnsiTheme="minorHAnsi"/>
                <w:lang w:val="en-GB"/>
              </w:rPr>
              <w:t>1/</w:t>
            </w:r>
            <w:r>
              <w:rPr>
                <w:rFonts w:asciiTheme="minorHAnsi" w:hAnsiTheme="minorHAnsi"/>
                <w:lang w:val="en-GB"/>
              </w:rPr>
              <w:t>07</w:t>
            </w:r>
            <w:r w:rsidRPr="00D71C13">
              <w:rPr>
                <w:rFonts w:asciiTheme="minorHAnsi" w:hAnsiTheme="minorHAnsi"/>
                <w:lang w:val="en-GB"/>
              </w:rPr>
              <w:t>/202</w:t>
            </w:r>
            <w:r>
              <w:rPr>
                <w:rFonts w:asciiTheme="minorHAnsi" w:hAnsiTheme="minorHAnsi"/>
                <w:lang w:val="en-GB"/>
              </w:rPr>
              <w:t>3</w:t>
            </w:r>
          </w:p>
        </w:tc>
        <w:tc>
          <w:tcPr>
            <w:tcW w:w="194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420915F8" w14:textId="2D0100AC" w:rsidR="0041783A" w:rsidRPr="00816579" w:rsidRDefault="0041783A" w:rsidP="0041783A">
            <w:pPr>
              <w:spacing w:line="276" w:lineRule="auto"/>
              <w:contextualSpacing w:val="0"/>
              <w:rPr>
                <w:lang w:val="en-GB"/>
              </w:rPr>
            </w:pPr>
            <w:r>
              <w:rPr>
                <w:rFonts w:asciiTheme="minorHAnsi" w:hAnsiTheme="minorHAnsi"/>
                <w:lang w:val="en-GB"/>
              </w:rPr>
              <w:t>5,531</w:t>
            </w:r>
          </w:p>
        </w:tc>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9CB39E" w14:textId="1A83808E" w:rsidR="0041783A" w:rsidRPr="00816579" w:rsidRDefault="0041783A" w:rsidP="0041783A">
            <w:pPr>
              <w:spacing w:line="276" w:lineRule="auto"/>
              <w:contextualSpacing w:val="0"/>
              <w:rPr>
                <w:lang w:val="en-GB"/>
              </w:rPr>
            </w:pPr>
            <w:r>
              <w:rPr>
                <w:rFonts w:asciiTheme="minorHAnsi" w:hAnsiTheme="minorHAnsi"/>
                <w:lang w:val="en-GB"/>
              </w:rPr>
              <w:t>10,918</w:t>
            </w:r>
          </w:p>
        </w:tc>
        <w:tc>
          <w:tcPr>
            <w:tcW w:w="194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A3AB89" w14:textId="41E798A9" w:rsidR="0041783A" w:rsidRPr="00816579" w:rsidRDefault="0041783A" w:rsidP="0041783A">
            <w:pPr>
              <w:spacing w:line="276" w:lineRule="auto"/>
              <w:contextualSpacing w:val="0"/>
              <w:rPr>
                <w:lang w:val="en-GB"/>
              </w:rPr>
            </w:pPr>
            <w:r>
              <w:rPr>
                <w:rFonts w:asciiTheme="minorHAnsi" w:hAnsiTheme="minorHAnsi"/>
                <w:lang w:val="en-GB"/>
              </w:rPr>
              <w:t>2,038</w:t>
            </w:r>
          </w:p>
        </w:tc>
      </w:tr>
    </w:tbl>
    <w:p w14:paraId="772F6CB0" w14:textId="4F14C53F" w:rsidR="00816579" w:rsidRDefault="00816579" w:rsidP="004473A5">
      <w:pPr>
        <w:spacing w:line="276" w:lineRule="auto"/>
        <w:contextualSpacing w:val="0"/>
        <w:rPr>
          <w:lang w:val="en-GB"/>
        </w:rPr>
      </w:pPr>
    </w:p>
    <w:p w14:paraId="6ADFF067" w14:textId="7B76C911" w:rsidR="00BA3DE6" w:rsidRDefault="00BA3DE6">
      <w:pPr>
        <w:spacing w:line="276" w:lineRule="auto"/>
        <w:contextualSpacing w:val="0"/>
        <w:rPr>
          <w:lang w:val="en-GB"/>
        </w:rPr>
      </w:pPr>
      <w:r>
        <w:rPr>
          <w:iCs/>
        </w:rPr>
        <w:br w:type="page"/>
      </w:r>
    </w:p>
    <w:p w14:paraId="51419879" w14:textId="1A4C880B" w:rsidR="00816579" w:rsidRPr="00565D0D" w:rsidRDefault="00465B23" w:rsidP="00465B23">
      <w:pPr>
        <w:pStyle w:val="Heading4"/>
      </w:pPr>
      <w:bookmarkStart w:id="2" w:name="_Ref49860651"/>
      <w:r>
        <w:lastRenderedPageBreak/>
        <w:t xml:space="preserve">SECTION A. </w:t>
      </w:r>
      <w:r w:rsidR="00816579" w:rsidRPr="00565D0D">
        <w:t>DESCRIPTION OF PROJECT</w:t>
      </w:r>
      <w:bookmarkEnd w:id="2"/>
    </w:p>
    <w:p w14:paraId="5C833AD7" w14:textId="2A172BCD" w:rsidR="00816579" w:rsidRPr="00241108" w:rsidRDefault="00465B23" w:rsidP="00465B23">
      <w:pPr>
        <w:pStyle w:val="Heading5"/>
      </w:pPr>
      <w:bookmarkStart w:id="3" w:name="_Toc40962734"/>
      <w:r>
        <w:t xml:space="preserve">A.1. </w:t>
      </w:r>
      <w:r w:rsidR="00816579">
        <w:t xml:space="preserve">General </w:t>
      </w:r>
      <w:r w:rsidR="00816579" w:rsidRPr="00241108">
        <w:t>description of project</w:t>
      </w:r>
      <w:bookmarkEnd w:id="3"/>
      <w:r w:rsidR="00816579" w:rsidRPr="00241108">
        <w:t xml:space="preserve"> </w:t>
      </w:r>
    </w:p>
    <w:p w14:paraId="31751EA0" w14:textId="77777777" w:rsidR="00816579" w:rsidRDefault="00816579" w:rsidP="00816579">
      <w:r w:rsidRPr="003B1DEE">
        <w:t>&gt;&gt;</w:t>
      </w:r>
    </w:p>
    <w:p w14:paraId="14177FC7" w14:textId="77777777" w:rsidR="0041783A" w:rsidRPr="00D71C13" w:rsidRDefault="0041783A" w:rsidP="0041783A">
      <w:pPr>
        <w:rPr>
          <w:rFonts w:asciiTheme="minorHAnsi" w:hAnsiTheme="minorHAnsi"/>
        </w:rPr>
      </w:pPr>
    </w:p>
    <w:p w14:paraId="648D9E80" w14:textId="77777777" w:rsidR="0041783A" w:rsidRPr="00D71C13" w:rsidRDefault="0041783A" w:rsidP="0041783A">
      <w:pPr>
        <w:jc w:val="both"/>
        <w:rPr>
          <w:rFonts w:asciiTheme="minorHAnsi" w:hAnsiTheme="minorHAnsi"/>
        </w:rPr>
      </w:pPr>
      <w:r w:rsidRPr="00D71C13">
        <w:rPr>
          <w:rFonts w:asciiTheme="minorHAnsi" w:hAnsiTheme="minorHAnsi"/>
        </w:rPr>
        <w:t xml:space="preserve">The Micro-Scale Voluntary Project Activity 164 EcoZoom Improved Stove </w:t>
      </w:r>
      <w:proofErr w:type="spellStart"/>
      <w:r w:rsidRPr="00D71C13">
        <w:rPr>
          <w:rFonts w:asciiTheme="minorHAnsi" w:hAnsiTheme="minorHAnsi"/>
        </w:rPr>
        <w:t>Programme</w:t>
      </w:r>
      <w:proofErr w:type="spellEnd"/>
      <w:r w:rsidRPr="00D71C13">
        <w:rPr>
          <w:rFonts w:asciiTheme="minorHAnsi" w:hAnsiTheme="minorHAnsi"/>
        </w:rPr>
        <w:t xml:space="preserve">, Uganda involves the distribution of fuel-efficient cook stoves to households throughout Uganda. The </w:t>
      </w:r>
      <w:proofErr w:type="spellStart"/>
      <w:r w:rsidRPr="00D71C13">
        <w:rPr>
          <w:rFonts w:asciiTheme="minorHAnsi" w:hAnsiTheme="minorHAnsi"/>
        </w:rPr>
        <w:t>programme</w:t>
      </w:r>
      <w:proofErr w:type="spellEnd"/>
      <w:r w:rsidRPr="00D71C13">
        <w:rPr>
          <w:rFonts w:asciiTheme="minorHAnsi" w:hAnsiTheme="minorHAnsi"/>
        </w:rPr>
        <w:t xml:space="preserve"> is implemented by </w:t>
      </w:r>
      <w:proofErr w:type="spellStart"/>
      <w:r w:rsidRPr="00D71C13">
        <w:rPr>
          <w:rFonts w:asciiTheme="minorHAnsi" w:hAnsiTheme="minorHAnsi"/>
        </w:rPr>
        <w:t>Biolite</w:t>
      </w:r>
      <w:proofErr w:type="spellEnd"/>
      <w:r w:rsidRPr="00D71C13">
        <w:rPr>
          <w:rFonts w:asciiTheme="minorHAnsi" w:hAnsiTheme="minorHAnsi"/>
        </w:rPr>
        <w:t xml:space="preserve"> in conjunction with CO2Balance UK Ltd., who is the CME of the </w:t>
      </w:r>
      <w:proofErr w:type="spellStart"/>
      <w:r w:rsidRPr="00D71C13">
        <w:rPr>
          <w:rFonts w:asciiTheme="minorHAnsi" w:hAnsiTheme="minorHAnsi"/>
        </w:rPr>
        <w:t>PoA</w:t>
      </w:r>
      <w:proofErr w:type="spellEnd"/>
      <w:r w:rsidRPr="00D71C13">
        <w:rPr>
          <w:rFonts w:asciiTheme="minorHAnsi" w:hAnsiTheme="minorHAnsi"/>
        </w:rPr>
        <w:t>.</w:t>
      </w:r>
    </w:p>
    <w:p w14:paraId="280690F5" w14:textId="77777777" w:rsidR="0041783A" w:rsidRPr="00D71C13" w:rsidRDefault="0041783A" w:rsidP="0041783A">
      <w:pPr>
        <w:jc w:val="both"/>
        <w:rPr>
          <w:rFonts w:asciiTheme="minorHAnsi" w:hAnsiTheme="minorHAnsi"/>
        </w:rPr>
      </w:pPr>
      <w:r w:rsidRPr="00D71C13">
        <w:rPr>
          <w:rFonts w:asciiTheme="minorHAnsi" w:hAnsiTheme="minorHAnsi"/>
        </w:rPr>
        <w:t xml:space="preserve">The efficient cook stoves are three different efficient charcoal stoves manufactured by EcoZoom. The EcoZoom stoves will be sold at attractive prices in exchange for the rights to the Voluntary Emission Reductions (VERs). </w:t>
      </w:r>
      <w:proofErr w:type="gramStart"/>
      <w:r w:rsidRPr="00D71C13">
        <w:rPr>
          <w:rFonts w:asciiTheme="minorHAnsi" w:hAnsiTheme="minorHAnsi"/>
        </w:rPr>
        <w:t>The majority of</w:t>
      </w:r>
      <w:proofErr w:type="gramEnd"/>
      <w:r w:rsidRPr="00D71C13">
        <w:rPr>
          <w:rFonts w:asciiTheme="minorHAnsi" w:hAnsiTheme="minorHAnsi"/>
        </w:rPr>
        <w:t xml:space="preserve"> families would not otherwise have access to the market for advanced fuel-efficient cook stoves for economic reasons.</w:t>
      </w:r>
    </w:p>
    <w:p w14:paraId="1EF3D588" w14:textId="77777777" w:rsidR="0041783A" w:rsidRPr="00D71C13" w:rsidRDefault="0041783A" w:rsidP="0041783A">
      <w:pPr>
        <w:jc w:val="both"/>
        <w:rPr>
          <w:rFonts w:asciiTheme="minorHAnsi" w:hAnsiTheme="minorHAnsi"/>
        </w:rPr>
      </w:pPr>
      <w:r w:rsidRPr="00D71C13">
        <w:rPr>
          <w:rFonts w:asciiTheme="minorHAnsi" w:hAnsiTheme="minorHAnsi"/>
        </w:rPr>
        <w:t>Between 1990 and 2005 Uganda has lost 26.3% of its forest cover and has a current deforestation rate of over 2% per year</w:t>
      </w:r>
      <w:r w:rsidRPr="00D71C13">
        <w:rPr>
          <w:rStyle w:val="FootnoteReference"/>
          <w:rFonts w:asciiTheme="minorHAnsi" w:hAnsiTheme="minorHAnsi"/>
        </w:rPr>
        <w:footnoteReference w:id="1"/>
      </w:r>
      <w:r w:rsidRPr="00D71C13">
        <w:rPr>
          <w:rStyle w:val="FootnoteReference"/>
          <w:rFonts w:asciiTheme="minorHAnsi" w:hAnsiTheme="minorHAnsi"/>
        </w:rPr>
        <w:footnoteReference w:id="2"/>
      </w:r>
      <w:r w:rsidRPr="00D71C13">
        <w:rPr>
          <w:rFonts w:asciiTheme="minorHAnsi" w:hAnsiTheme="minorHAnsi"/>
        </w:rPr>
        <w:t>.  While urban wood demand for construction and furniture plays a large role in this situation, the problem is also exacerbated by demand for charcoal, mostly in urban areas.</w:t>
      </w:r>
    </w:p>
    <w:p w14:paraId="0B5383AC" w14:textId="77777777" w:rsidR="0041783A" w:rsidRPr="00D71C13" w:rsidRDefault="0041783A" w:rsidP="0041783A">
      <w:pPr>
        <w:jc w:val="both"/>
        <w:rPr>
          <w:rFonts w:asciiTheme="minorHAnsi" w:hAnsiTheme="minorHAnsi"/>
        </w:rPr>
      </w:pPr>
      <w:r w:rsidRPr="00D71C13">
        <w:rPr>
          <w:rFonts w:asciiTheme="minorHAnsi" w:hAnsiTheme="minorHAnsi"/>
        </w:rPr>
        <w:t>Around 95% of households in Uganda cook using traditional cookstoves that are inefficient and very polluting.  Improved biomass cookstoves are built that reduce wood and or charcoal consumption and indoor air pollutants from incomplete combustion (CO and PM). This project will reduce greenhouse gas emissions by disseminating biomass stoves that have been proven through testing to be more efficient than traditional models.</w:t>
      </w:r>
    </w:p>
    <w:p w14:paraId="03E8C699" w14:textId="77777777" w:rsidR="0041783A" w:rsidRPr="003B1DEE" w:rsidRDefault="0041783A" w:rsidP="00816579"/>
    <w:p w14:paraId="7524B5C4" w14:textId="1FB394A2" w:rsidR="00816579" w:rsidRPr="00241108" w:rsidRDefault="00465B23" w:rsidP="00465B23">
      <w:pPr>
        <w:pStyle w:val="Heading5"/>
      </w:pPr>
      <w:bookmarkStart w:id="4" w:name="_Toc40962735"/>
      <w:r>
        <w:t xml:space="preserve">A.2. </w:t>
      </w:r>
      <w:r w:rsidR="00816579" w:rsidRPr="00241108">
        <w:t>Location of project</w:t>
      </w:r>
      <w:bookmarkEnd w:id="4"/>
      <w:r w:rsidR="00816579" w:rsidRPr="00241108">
        <w:t xml:space="preserve"> </w:t>
      </w:r>
    </w:p>
    <w:p w14:paraId="1C5E11A6" w14:textId="77777777" w:rsidR="00816579" w:rsidRDefault="00816579" w:rsidP="00816579">
      <w:r w:rsidRPr="003B1DEE">
        <w:t>&gt;&gt;</w:t>
      </w:r>
    </w:p>
    <w:p w14:paraId="4727E70B" w14:textId="77777777" w:rsidR="0041783A" w:rsidRPr="00D71C13" w:rsidRDefault="0041783A" w:rsidP="0041783A">
      <w:pPr>
        <w:jc w:val="both"/>
        <w:rPr>
          <w:rFonts w:asciiTheme="minorHAnsi" w:hAnsiTheme="minorHAnsi"/>
        </w:rPr>
      </w:pPr>
      <w:r w:rsidRPr="00D71C13">
        <w:rPr>
          <w:rFonts w:asciiTheme="minorHAnsi" w:hAnsiTheme="minorHAnsi"/>
        </w:rPr>
        <w:t>Republic of Uganda, nation-wide. The country is located on the East African plateau lying mostly between latitudes 4°N and 2</w:t>
      </w:r>
      <w:r w:rsidRPr="00D71C13">
        <w:rPr>
          <w:rFonts w:asciiTheme="minorHAnsi" w:hAnsiTheme="minorHAnsi"/>
          <w:vertAlign w:val="superscript"/>
        </w:rPr>
        <w:t>o</w:t>
      </w:r>
      <w:r w:rsidRPr="00D71C13">
        <w:rPr>
          <w:rFonts w:asciiTheme="minorHAnsi" w:hAnsiTheme="minorHAnsi"/>
        </w:rPr>
        <w:t>’S and longitudes 29°and 35°E.</w:t>
      </w:r>
    </w:p>
    <w:p w14:paraId="60D76344" w14:textId="77777777" w:rsidR="0041783A" w:rsidRPr="00D71C13" w:rsidRDefault="0041783A" w:rsidP="0041783A">
      <w:pPr>
        <w:jc w:val="both"/>
        <w:rPr>
          <w:rFonts w:asciiTheme="minorHAnsi" w:hAnsiTheme="minorHAnsi"/>
        </w:rPr>
      </w:pPr>
      <w:r w:rsidRPr="00D71C13">
        <w:rPr>
          <w:rFonts w:asciiTheme="minorHAnsi" w:hAnsiTheme="minorHAnsi"/>
        </w:rPr>
        <w:lastRenderedPageBreak/>
        <w:t>All technologies included in the project activity will be implemented within such a boundary, which is formed by 4 administrative regions (Northern, Eastern, Central and Western).</w:t>
      </w:r>
    </w:p>
    <w:p w14:paraId="4208127A" w14:textId="77777777" w:rsidR="0041783A" w:rsidRPr="00D71C13" w:rsidRDefault="0041783A" w:rsidP="0041783A">
      <w:pPr>
        <w:rPr>
          <w:rFonts w:asciiTheme="minorHAnsi" w:hAnsiTheme="minorHAnsi"/>
        </w:rPr>
      </w:pPr>
    </w:p>
    <w:p w14:paraId="4AB9A5F1" w14:textId="77777777" w:rsidR="0041783A" w:rsidRPr="00D71C13" w:rsidRDefault="0041783A" w:rsidP="0041783A">
      <w:pPr>
        <w:jc w:val="center"/>
        <w:rPr>
          <w:rFonts w:asciiTheme="minorHAnsi" w:hAnsiTheme="minorHAnsi"/>
        </w:rPr>
      </w:pPr>
      <w:r w:rsidRPr="00D71C13">
        <w:rPr>
          <w:rFonts w:asciiTheme="minorHAnsi" w:hAnsiTheme="minorHAnsi"/>
          <w:noProof/>
        </w:rPr>
        <w:drawing>
          <wp:inline distT="0" distB="0" distL="0" distR="0" wp14:anchorId="16B6E328" wp14:editId="013520FE">
            <wp:extent cx="1771650" cy="1903140"/>
            <wp:effectExtent l="0" t="0" r="0" b="1905"/>
            <wp:docPr id="4" name="Picture 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6692" cy="1908556"/>
                    </a:xfrm>
                    <a:prstGeom prst="rect">
                      <a:avLst/>
                    </a:prstGeom>
                    <a:noFill/>
                    <a:ln>
                      <a:noFill/>
                    </a:ln>
                  </pic:spPr>
                </pic:pic>
              </a:graphicData>
            </a:graphic>
          </wp:inline>
        </w:drawing>
      </w:r>
      <w:r w:rsidRPr="00D71C13">
        <w:rPr>
          <w:rFonts w:asciiTheme="minorHAnsi" w:hAnsiTheme="minorHAnsi"/>
          <w:noProof/>
        </w:rPr>
        <w:drawing>
          <wp:inline distT="0" distB="0" distL="0" distR="0" wp14:anchorId="6E3F713C" wp14:editId="12E7F726">
            <wp:extent cx="1896970" cy="1876425"/>
            <wp:effectExtent l="0" t="0" r="8255" b="0"/>
            <wp:docPr id="5" name="Picture 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ap&#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15299" cy="1894556"/>
                    </a:xfrm>
                    <a:prstGeom prst="rect">
                      <a:avLst/>
                    </a:prstGeom>
                    <a:noFill/>
                    <a:ln>
                      <a:noFill/>
                    </a:ln>
                  </pic:spPr>
                </pic:pic>
              </a:graphicData>
            </a:graphic>
          </wp:inline>
        </w:drawing>
      </w:r>
    </w:p>
    <w:p w14:paraId="4F1FDD4D" w14:textId="77777777" w:rsidR="0041783A" w:rsidRPr="00D71C13" w:rsidRDefault="0041783A" w:rsidP="0041783A">
      <w:pPr>
        <w:rPr>
          <w:rFonts w:asciiTheme="minorHAnsi" w:hAnsiTheme="minorHAnsi"/>
        </w:rPr>
      </w:pPr>
    </w:p>
    <w:p w14:paraId="1479A925" w14:textId="77777777" w:rsidR="0041783A" w:rsidRPr="00D71C13" w:rsidRDefault="0041783A" w:rsidP="0041783A">
      <w:pPr>
        <w:rPr>
          <w:rFonts w:asciiTheme="minorHAnsi" w:hAnsiTheme="minorHAnsi"/>
        </w:rPr>
      </w:pPr>
    </w:p>
    <w:p w14:paraId="1A5A9F93" w14:textId="77777777" w:rsidR="0041783A" w:rsidRPr="00D71C13" w:rsidRDefault="0041783A" w:rsidP="0041783A">
      <w:pPr>
        <w:jc w:val="both"/>
        <w:rPr>
          <w:rFonts w:asciiTheme="minorHAnsi" w:hAnsiTheme="minorHAnsi"/>
        </w:rPr>
      </w:pPr>
      <w:r w:rsidRPr="00D71C13">
        <w:rPr>
          <w:rFonts w:asciiTheme="minorHAnsi" w:hAnsiTheme="minorHAnsi"/>
        </w:rPr>
        <w:t>According to the methodology, project proponents must define project boundary, target area, and fuel production and collection area.</w:t>
      </w:r>
    </w:p>
    <w:p w14:paraId="21A8878C" w14:textId="77777777" w:rsidR="0041783A" w:rsidRPr="00D71C13" w:rsidRDefault="0041783A" w:rsidP="0041783A">
      <w:pPr>
        <w:jc w:val="both"/>
        <w:rPr>
          <w:rFonts w:asciiTheme="minorHAnsi" w:hAnsiTheme="minorHAnsi"/>
        </w:rPr>
      </w:pPr>
      <w:r w:rsidRPr="00D71C13">
        <w:rPr>
          <w:rFonts w:asciiTheme="minorHAnsi" w:hAnsiTheme="minorHAnsi"/>
        </w:rPr>
        <w:t>The project boundary is defined here as the geographic site where the project technologies are located. The end user contact information and location are recorded in the project database for as many stoves as possible that are distributed as part of the project activity, together with the unique stove serial number.</w:t>
      </w:r>
    </w:p>
    <w:p w14:paraId="5964C1BA" w14:textId="77777777" w:rsidR="0041783A" w:rsidRPr="00D71C13" w:rsidRDefault="0041783A" w:rsidP="0041783A">
      <w:pPr>
        <w:jc w:val="both"/>
        <w:rPr>
          <w:rFonts w:asciiTheme="minorHAnsi" w:hAnsiTheme="minorHAnsi"/>
        </w:rPr>
      </w:pPr>
      <w:r w:rsidRPr="00D71C13">
        <w:rPr>
          <w:rFonts w:asciiTheme="minorHAnsi" w:hAnsiTheme="minorHAnsi"/>
        </w:rPr>
        <w:t>The target area is defined by the political boundaries of the Republic of Uganda. The target area provides an outer limit to the project boundary in which the project has a target population.</w:t>
      </w:r>
    </w:p>
    <w:p w14:paraId="0968DB6F" w14:textId="77777777" w:rsidR="0041783A" w:rsidRPr="00D71C13" w:rsidRDefault="0041783A" w:rsidP="0041783A">
      <w:pPr>
        <w:jc w:val="both"/>
        <w:rPr>
          <w:rFonts w:asciiTheme="minorHAnsi" w:hAnsiTheme="minorHAnsi"/>
        </w:rPr>
      </w:pPr>
      <w:r w:rsidRPr="00D71C13">
        <w:rPr>
          <w:rFonts w:asciiTheme="minorHAnsi" w:hAnsiTheme="minorHAnsi"/>
        </w:rPr>
        <w:t xml:space="preserve">The fuel production and collection </w:t>
      </w:r>
      <w:proofErr w:type="gramStart"/>
      <w:r w:rsidRPr="00D71C13">
        <w:rPr>
          <w:rFonts w:asciiTheme="minorHAnsi" w:hAnsiTheme="minorHAnsi"/>
        </w:rPr>
        <w:t>is</w:t>
      </w:r>
      <w:proofErr w:type="gramEnd"/>
      <w:r w:rsidRPr="00D71C13">
        <w:rPr>
          <w:rFonts w:asciiTheme="minorHAnsi" w:hAnsiTheme="minorHAnsi"/>
        </w:rPr>
        <w:t xml:space="preserve"> the area within which the woody biomass can reasonably be expected to be produced, collected and supplied. Biomass consumed for cooking and charcoal production in Uganda is sourced throughout the countryside.</w:t>
      </w:r>
    </w:p>
    <w:p w14:paraId="32E96C3A" w14:textId="77777777" w:rsidR="0041783A" w:rsidRPr="003B1DEE" w:rsidRDefault="0041783A" w:rsidP="00816579"/>
    <w:p w14:paraId="5FD7C114" w14:textId="33AE4FF4" w:rsidR="00816579" w:rsidRPr="00865E76" w:rsidRDefault="00465B23" w:rsidP="00465B23">
      <w:pPr>
        <w:pStyle w:val="Heading5"/>
      </w:pPr>
      <w:bookmarkStart w:id="5" w:name="_Toc40962736"/>
      <w:r>
        <w:t xml:space="preserve">A.3. </w:t>
      </w:r>
      <w:r w:rsidR="00816579" w:rsidRPr="00241108">
        <w:t>Reference of applied methodology</w:t>
      </w:r>
      <w:bookmarkEnd w:id="5"/>
      <w:r w:rsidR="00816579" w:rsidRPr="00241108">
        <w:t xml:space="preserve"> </w:t>
      </w:r>
    </w:p>
    <w:p w14:paraId="731709CF" w14:textId="77777777" w:rsidR="00816579" w:rsidRDefault="00816579" w:rsidP="00816579">
      <w:r w:rsidRPr="00816579">
        <w:t>&gt;&gt;</w:t>
      </w:r>
    </w:p>
    <w:p w14:paraId="6BDF1356" w14:textId="77777777" w:rsidR="0041783A" w:rsidRDefault="0041783A" w:rsidP="0041783A">
      <w:pPr>
        <w:rPr>
          <w:rFonts w:asciiTheme="minorHAnsi" w:hAnsiTheme="minorHAnsi"/>
        </w:rPr>
      </w:pPr>
      <w:r w:rsidRPr="00D71C13">
        <w:rPr>
          <w:rFonts w:asciiTheme="minorHAnsi" w:hAnsiTheme="minorHAnsi"/>
        </w:rPr>
        <w:t>Gold Standard Methodology Technologies and Practices to Displace Decentralized Thermal Energy Consumption Version 1</w:t>
      </w:r>
    </w:p>
    <w:p w14:paraId="67F5B17E" w14:textId="77777777" w:rsidR="0041783A" w:rsidRPr="00D71C13" w:rsidRDefault="0041783A" w:rsidP="0041783A">
      <w:pPr>
        <w:rPr>
          <w:rFonts w:asciiTheme="minorHAnsi" w:hAnsiTheme="minorHAnsi"/>
        </w:rPr>
      </w:pPr>
      <w:r>
        <w:rPr>
          <w:rFonts w:asciiTheme="minorHAnsi" w:hAnsiTheme="minorHAnsi"/>
        </w:rPr>
        <w:t>Gold Standard for the Global Goals; Requirements and Guidelines: Usage Rate Monitoring Version 2.0; 27.10.2020</w:t>
      </w:r>
    </w:p>
    <w:p w14:paraId="67B2D61C" w14:textId="77777777" w:rsidR="0041783A" w:rsidRPr="00816579" w:rsidRDefault="0041783A" w:rsidP="00816579"/>
    <w:p w14:paraId="55E03977" w14:textId="4780F006" w:rsidR="00816579" w:rsidRDefault="00465B23" w:rsidP="00465B23">
      <w:pPr>
        <w:pStyle w:val="Heading5"/>
      </w:pPr>
      <w:bookmarkStart w:id="6" w:name="_Toc40962737"/>
      <w:r>
        <w:lastRenderedPageBreak/>
        <w:t xml:space="preserve">A.4. </w:t>
      </w:r>
      <w:r w:rsidR="00816579" w:rsidRPr="00241108">
        <w:t>Crediting period of project</w:t>
      </w:r>
      <w:bookmarkEnd w:id="6"/>
      <w:r w:rsidR="00816579" w:rsidRPr="00241108">
        <w:t xml:space="preserve"> </w:t>
      </w:r>
    </w:p>
    <w:p w14:paraId="16098065" w14:textId="385F62D5" w:rsidR="00816579" w:rsidRDefault="00816579" w:rsidP="00816579">
      <w:r w:rsidRPr="003B1DEE">
        <w:t>&gt;&gt;</w:t>
      </w:r>
    </w:p>
    <w:p w14:paraId="5787F234" w14:textId="77777777" w:rsidR="0041783A" w:rsidRPr="00D71C13" w:rsidRDefault="0041783A" w:rsidP="0041783A">
      <w:pPr>
        <w:rPr>
          <w:rFonts w:asciiTheme="minorHAnsi" w:hAnsiTheme="minorHAnsi"/>
        </w:rPr>
      </w:pPr>
      <w:r w:rsidRPr="00D71C13">
        <w:rPr>
          <w:rFonts w:asciiTheme="minorHAnsi" w:hAnsiTheme="minorHAnsi"/>
        </w:rPr>
        <w:t xml:space="preserve">Start </w:t>
      </w:r>
      <w:r>
        <w:rPr>
          <w:rFonts w:asciiTheme="minorHAnsi" w:hAnsiTheme="minorHAnsi"/>
        </w:rPr>
        <w:t xml:space="preserve">and end </w:t>
      </w:r>
      <w:r w:rsidRPr="00D71C13">
        <w:rPr>
          <w:rFonts w:asciiTheme="minorHAnsi" w:hAnsiTheme="minorHAnsi"/>
        </w:rPr>
        <w:t>Date</w:t>
      </w:r>
      <w:r>
        <w:rPr>
          <w:rFonts w:asciiTheme="minorHAnsi" w:hAnsiTheme="minorHAnsi"/>
        </w:rPr>
        <w:t>s</w:t>
      </w:r>
      <w:r w:rsidRPr="00D71C13">
        <w:rPr>
          <w:rFonts w:asciiTheme="minorHAnsi" w:hAnsiTheme="minorHAnsi"/>
        </w:rPr>
        <w:t xml:space="preserve"> of the Crediting period: 21/11/2017</w:t>
      </w:r>
      <w:r>
        <w:rPr>
          <w:rFonts w:asciiTheme="minorHAnsi" w:hAnsiTheme="minorHAnsi"/>
        </w:rPr>
        <w:t xml:space="preserve"> – </w:t>
      </w:r>
      <w:proofErr w:type="gramStart"/>
      <w:r>
        <w:rPr>
          <w:rFonts w:asciiTheme="minorHAnsi" w:hAnsiTheme="minorHAnsi"/>
        </w:rPr>
        <w:t>20/11/2024</w:t>
      </w:r>
      <w:proofErr w:type="gramEnd"/>
    </w:p>
    <w:p w14:paraId="03F28042" w14:textId="1563A283" w:rsidR="00E51EF3" w:rsidRPr="003B1DEE" w:rsidRDefault="0041783A" w:rsidP="0041783A">
      <w:pPr>
        <w:spacing w:line="276" w:lineRule="auto"/>
        <w:contextualSpacing w:val="0"/>
      </w:pPr>
      <w:r w:rsidRPr="00D71C13">
        <w:rPr>
          <w:rFonts w:asciiTheme="minorHAnsi" w:hAnsiTheme="minorHAnsi"/>
        </w:rPr>
        <w:t>The length of the crediting period is 7 years up to twice renewable.</w:t>
      </w:r>
      <w:r w:rsidR="00E51EF3">
        <w:br w:type="page"/>
      </w:r>
    </w:p>
    <w:p w14:paraId="058F6754" w14:textId="6F3CB08C" w:rsidR="00816579" w:rsidRPr="00241108" w:rsidRDefault="00465B23" w:rsidP="00465B23">
      <w:pPr>
        <w:pStyle w:val="Heading4"/>
      </w:pPr>
      <w:bookmarkStart w:id="7" w:name="_Toc40962738"/>
      <w:bookmarkStart w:id="8" w:name="_Ref47706306"/>
      <w:bookmarkStart w:id="9" w:name="_Ref49860659"/>
      <w:r>
        <w:lastRenderedPageBreak/>
        <w:t xml:space="preserve">SECTION B. </w:t>
      </w:r>
      <w:r w:rsidR="00816579" w:rsidRPr="00465B23">
        <w:t>IMPLEMENTATION</w:t>
      </w:r>
      <w:r w:rsidR="00816579" w:rsidRPr="00241108">
        <w:t xml:space="preserve"> OF PROJECT</w:t>
      </w:r>
      <w:bookmarkEnd w:id="7"/>
      <w:bookmarkEnd w:id="8"/>
      <w:bookmarkEnd w:id="9"/>
      <w:r w:rsidR="00816579" w:rsidRPr="00241108">
        <w:t xml:space="preserve"> </w:t>
      </w:r>
    </w:p>
    <w:p w14:paraId="697BC3AD" w14:textId="0FFF11E4" w:rsidR="00816579" w:rsidRDefault="00465B23" w:rsidP="00465B23">
      <w:pPr>
        <w:pStyle w:val="Heading5"/>
      </w:pPr>
      <w:bookmarkStart w:id="10" w:name="_Toc40962739"/>
      <w:bookmarkStart w:id="11" w:name="_Ref418094175"/>
      <w:r>
        <w:t xml:space="preserve">B.1. </w:t>
      </w:r>
      <w:r w:rsidR="00816579" w:rsidRPr="00241108">
        <w:t>Description of implemented project</w:t>
      </w:r>
      <w:bookmarkEnd w:id="10"/>
      <w:r w:rsidR="00816579" w:rsidRPr="00241108">
        <w:t xml:space="preserve"> </w:t>
      </w:r>
      <w:bookmarkEnd w:id="11"/>
    </w:p>
    <w:p w14:paraId="4C0EAC99" w14:textId="77777777" w:rsidR="00816579" w:rsidRDefault="00816579" w:rsidP="00816579">
      <w:r w:rsidRPr="003B1DEE">
        <w:t>&gt;&gt;</w:t>
      </w:r>
    </w:p>
    <w:p w14:paraId="25BED3B3" w14:textId="77777777" w:rsidR="0041783A" w:rsidRPr="00D71C13" w:rsidRDefault="0041783A" w:rsidP="0041783A">
      <w:pPr>
        <w:jc w:val="both"/>
        <w:rPr>
          <w:rFonts w:asciiTheme="minorHAnsi" w:hAnsiTheme="minorHAnsi"/>
          <w:lang w:val="en-GB"/>
        </w:rPr>
      </w:pPr>
      <w:r w:rsidRPr="00D71C13">
        <w:rPr>
          <w:rFonts w:asciiTheme="minorHAnsi" w:hAnsiTheme="minorHAnsi"/>
          <w:lang w:val="en-GB"/>
        </w:rPr>
        <w:t>Users entered into an agreement with BioLite, transferring rights to the VERs generated by the project activity. The users also agreed to submit to the monitoring programme as described in the registered VPA-DD.</w:t>
      </w:r>
    </w:p>
    <w:p w14:paraId="24CC4795" w14:textId="77777777" w:rsidR="0041783A" w:rsidRPr="00D71C13" w:rsidRDefault="0041783A" w:rsidP="0041783A">
      <w:pPr>
        <w:jc w:val="both"/>
        <w:rPr>
          <w:rFonts w:asciiTheme="minorHAnsi" w:hAnsiTheme="minorHAnsi"/>
          <w:lang w:val="en-GB"/>
        </w:rPr>
      </w:pPr>
    </w:p>
    <w:p w14:paraId="4BE2D288" w14:textId="77777777" w:rsidR="0041783A" w:rsidRPr="00D71C13" w:rsidRDefault="0041783A" w:rsidP="0041783A">
      <w:pPr>
        <w:jc w:val="both"/>
        <w:rPr>
          <w:rFonts w:asciiTheme="minorHAnsi" w:hAnsiTheme="minorHAnsi"/>
          <w:lang w:val="en-GB"/>
        </w:rPr>
      </w:pPr>
      <w:r w:rsidRPr="00D71C13">
        <w:rPr>
          <w:rFonts w:asciiTheme="minorHAnsi" w:hAnsiTheme="minorHAnsi"/>
          <w:lang w:val="en-GB"/>
        </w:rPr>
        <w:t xml:space="preserve">Stoves were sold through a variety of distribution channels through local companies, community groups, financing organizations, etc. End user contact information was collected by salespeople where warranty cards were completed and returned to BioLite, where they were compiled in a database detailing each customer and stove sold. Further details are provided in the monitoring section. Each stove has a unique serial number that is printed on the stove and etched in metal to enable unique stove identification and avoid double counting. Each unique sale was tracked based on the importation and wholesale sale of stoves and unique serial number. The start date of operation of each stove was defined either by </w:t>
      </w:r>
      <w:proofErr w:type="spellStart"/>
      <w:r w:rsidRPr="00D71C13">
        <w:rPr>
          <w:rFonts w:asciiTheme="minorHAnsi" w:hAnsiTheme="minorHAnsi"/>
          <w:lang w:val="en-GB"/>
        </w:rPr>
        <w:t>i</w:t>
      </w:r>
      <w:proofErr w:type="spellEnd"/>
      <w:r w:rsidRPr="00D71C13">
        <w:rPr>
          <w:rFonts w:asciiTheme="minorHAnsi" w:hAnsiTheme="minorHAnsi"/>
          <w:lang w:val="en-GB"/>
        </w:rPr>
        <w:t xml:space="preserve">) the reported sale date as reported by the retailer (plus one day </w:t>
      </w:r>
      <w:proofErr w:type="gramStart"/>
      <w:r w:rsidRPr="00D71C13">
        <w:rPr>
          <w:rFonts w:asciiTheme="minorHAnsi" w:hAnsiTheme="minorHAnsi"/>
          <w:lang w:val="en-GB"/>
        </w:rPr>
        <w:t>in order to</w:t>
      </w:r>
      <w:proofErr w:type="gramEnd"/>
      <w:r w:rsidRPr="00D71C13">
        <w:rPr>
          <w:rFonts w:asciiTheme="minorHAnsi" w:hAnsiTheme="minorHAnsi"/>
          <w:lang w:val="en-GB"/>
        </w:rPr>
        <w:t xml:space="preserve"> be conservative) or ii) the wholesale sale date plus an average inventory period. The average inventory was calculated by taking a sample of portfolio wide sales and calculating the average inventory time across this sample. </w:t>
      </w:r>
    </w:p>
    <w:p w14:paraId="57B3761C" w14:textId="77777777" w:rsidR="0041783A" w:rsidRPr="00D71C13" w:rsidRDefault="0041783A" w:rsidP="0041783A">
      <w:pPr>
        <w:jc w:val="both"/>
        <w:rPr>
          <w:rFonts w:asciiTheme="minorHAnsi" w:hAnsiTheme="minorHAnsi"/>
          <w:lang w:val="en-GB"/>
        </w:rPr>
      </w:pPr>
    </w:p>
    <w:p w14:paraId="1AC6EDAF" w14:textId="77777777" w:rsidR="0041783A" w:rsidRPr="00D71C13" w:rsidRDefault="0041783A" w:rsidP="0041783A">
      <w:pPr>
        <w:jc w:val="both"/>
        <w:rPr>
          <w:rFonts w:asciiTheme="minorHAnsi" w:hAnsiTheme="minorHAnsi"/>
        </w:rPr>
      </w:pPr>
      <w:r w:rsidRPr="00D71C13">
        <w:rPr>
          <w:rFonts w:asciiTheme="minorHAnsi" w:hAnsiTheme="minorHAnsi"/>
        </w:rPr>
        <w:t xml:space="preserve">A total of 3,186 stoves were distributed as part of this project activity. To avoid double counting, we checked the Gold Standard and CDM registry for any projects that could have included these same types of stoves and there were no such projects in implementation. We then cross referenced all stove serial numbers between all the VPAs we have implemented and found no duplicates. </w:t>
      </w:r>
    </w:p>
    <w:p w14:paraId="5C99206C" w14:textId="77777777" w:rsidR="0041783A" w:rsidRPr="00D71C13" w:rsidRDefault="0041783A" w:rsidP="0041783A">
      <w:pPr>
        <w:jc w:val="both"/>
        <w:rPr>
          <w:rFonts w:asciiTheme="minorHAnsi" w:hAnsiTheme="minorHAnsi"/>
        </w:rPr>
      </w:pPr>
    </w:p>
    <w:p w14:paraId="797DC4DE" w14:textId="77777777" w:rsidR="0041783A" w:rsidRPr="00D71C13" w:rsidRDefault="0041783A" w:rsidP="0041783A">
      <w:pPr>
        <w:jc w:val="both"/>
        <w:rPr>
          <w:rFonts w:asciiTheme="minorHAnsi" w:hAnsiTheme="minorHAnsi"/>
          <w:b/>
          <w:bCs/>
        </w:rPr>
      </w:pPr>
      <w:r w:rsidRPr="00D71C13">
        <w:rPr>
          <w:rFonts w:asciiTheme="minorHAnsi" w:hAnsiTheme="minorHAnsi"/>
          <w:b/>
          <w:bCs/>
        </w:rPr>
        <w:t>Technologies and/or measures</w:t>
      </w:r>
    </w:p>
    <w:p w14:paraId="68F67F98" w14:textId="77777777" w:rsidR="0041783A" w:rsidRPr="00D71C13" w:rsidRDefault="0041783A" w:rsidP="0041783A">
      <w:pPr>
        <w:jc w:val="both"/>
        <w:rPr>
          <w:rFonts w:asciiTheme="minorHAnsi" w:hAnsiTheme="minorHAnsi"/>
        </w:rPr>
      </w:pPr>
      <w:r w:rsidRPr="00D71C13">
        <w:rPr>
          <w:rFonts w:asciiTheme="minorHAnsi" w:hAnsiTheme="minorHAnsi"/>
        </w:rPr>
        <w:t>There are three models of stove involved in the project: the Jiko Fresh, Jiko Bora and Jiko Bora Mama Yao:</w:t>
      </w:r>
    </w:p>
    <w:p w14:paraId="5389C94D" w14:textId="77777777" w:rsidR="0041783A" w:rsidRPr="00D71C13" w:rsidRDefault="0041783A" w:rsidP="0041783A">
      <w:pPr>
        <w:jc w:val="both"/>
        <w:rPr>
          <w:rFonts w:asciiTheme="minorHAnsi" w:hAnsiTheme="minorHAnsi"/>
        </w:rPr>
      </w:pPr>
    </w:p>
    <w:p w14:paraId="67FC7C11" w14:textId="77777777" w:rsidR="0041783A" w:rsidRPr="00D71C13" w:rsidRDefault="0041783A" w:rsidP="0041783A">
      <w:pPr>
        <w:jc w:val="both"/>
        <w:rPr>
          <w:rFonts w:asciiTheme="minorHAnsi" w:hAnsiTheme="minorHAnsi"/>
          <w:b/>
          <w:bCs/>
        </w:rPr>
      </w:pPr>
      <w:r w:rsidRPr="00D71C13">
        <w:rPr>
          <w:rFonts w:asciiTheme="minorHAnsi" w:hAnsiTheme="minorHAnsi"/>
          <w:b/>
          <w:bCs/>
        </w:rPr>
        <w:t>Jiko Fresh</w:t>
      </w:r>
    </w:p>
    <w:p w14:paraId="5C3083FF" w14:textId="77777777" w:rsidR="0041783A" w:rsidRPr="00D71C13" w:rsidRDefault="0041783A" w:rsidP="0041783A">
      <w:pPr>
        <w:jc w:val="both"/>
        <w:rPr>
          <w:rFonts w:asciiTheme="minorHAnsi" w:hAnsiTheme="minorHAnsi"/>
        </w:rPr>
      </w:pPr>
      <w:r w:rsidRPr="00D71C13">
        <w:rPr>
          <w:rFonts w:asciiTheme="minorHAnsi" w:hAnsiTheme="minorHAnsi"/>
        </w:rPr>
        <w:t>The Jiko Fresh reduces toxic emissions, cooks faster than traditional stoves and saves significant quantities of charcoal compared to the baseline technology. The stove offers the following key characteristics:</w:t>
      </w:r>
    </w:p>
    <w:p w14:paraId="4C44B616" w14:textId="77777777" w:rsidR="0041783A" w:rsidRPr="00D71C13" w:rsidRDefault="0041783A" w:rsidP="0041783A">
      <w:pPr>
        <w:rPr>
          <w:rFonts w:asciiTheme="minorHAnsi" w:hAnsiTheme="minorHAnsi"/>
        </w:rPr>
      </w:pP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115" w:type="dxa"/>
          <w:bottom w:w="28" w:type="dxa"/>
          <w:right w:w="115" w:type="dxa"/>
        </w:tblCellMar>
        <w:tblLook w:val="0400" w:firstRow="0" w:lastRow="0" w:firstColumn="0" w:lastColumn="0" w:noHBand="0" w:noVBand="1"/>
      </w:tblPr>
      <w:tblGrid>
        <w:gridCol w:w="4957"/>
        <w:gridCol w:w="4682"/>
      </w:tblGrid>
      <w:tr w:rsidR="0041783A" w:rsidRPr="008C2FC1" w14:paraId="4F76D536" w14:textId="77777777" w:rsidTr="00405424">
        <w:trPr>
          <w:jc w:val="center"/>
        </w:trPr>
        <w:tc>
          <w:tcPr>
            <w:tcW w:w="4957" w:type="dxa"/>
            <w:shd w:val="clear" w:color="auto" w:fill="auto"/>
            <w:vAlign w:val="center"/>
          </w:tcPr>
          <w:p w14:paraId="030A4BC7" w14:textId="77777777" w:rsidR="0041783A" w:rsidRPr="00D71C13" w:rsidRDefault="0041783A" w:rsidP="0041783A">
            <w:pPr>
              <w:numPr>
                <w:ilvl w:val="0"/>
                <w:numId w:val="48"/>
              </w:numPr>
              <w:rPr>
                <w:rFonts w:asciiTheme="minorHAnsi" w:hAnsiTheme="minorHAnsi"/>
              </w:rPr>
            </w:pPr>
            <w:r w:rsidRPr="00D71C13">
              <w:rPr>
                <w:rFonts w:asciiTheme="minorHAnsi" w:hAnsiTheme="minorHAnsi"/>
              </w:rPr>
              <w:lastRenderedPageBreak/>
              <w:t>26cm diameter</w:t>
            </w:r>
          </w:p>
          <w:p w14:paraId="3D09C658" w14:textId="77777777" w:rsidR="0041783A" w:rsidRPr="00D71C13" w:rsidRDefault="0041783A" w:rsidP="0041783A">
            <w:pPr>
              <w:numPr>
                <w:ilvl w:val="0"/>
                <w:numId w:val="48"/>
              </w:numPr>
              <w:rPr>
                <w:rFonts w:asciiTheme="minorHAnsi" w:hAnsiTheme="minorHAnsi"/>
              </w:rPr>
            </w:pPr>
            <w:r w:rsidRPr="00D71C13">
              <w:rPr>
                <w:rFonts w:asciiTheme="minorHAnsi" w:hAnsiTheme="minorHAnsi"/>
              </w:rPr>
              <w:t>Combustion Chamber Volume: 1,155cm3</w:t>
            </w:r>
          </w:p>
          <w:p w14:paraId="3B0AE886" w14:textId="77777777" w:rsidR="0041783A" w:rsidRPr="00D71C13" w:rsidRDefault="0041783A" w:rsidP="0041783A">
            <w:pPr>
              <w:numPr>
                <w:ilvl w:val="0"/>
                <w:numId w:val="48"/>
              </w:numPr>
              <w:rPr>
                <w:rFonts w:asciiTheme="minorHAnsi" w:hAnsiTheme="minorHAnsi"/>
              </w:rPr>
            </w:pPr>
            <w:r w:rsidRPr="00D71C13">
              <w:rPr>
                <w:rFonts w:asciiTheme="minorHAnsi" w:hAnsiTheme="minorHAnsi"/>
              </w:rPr>
              <w:t>Refractory metal combustion chamber</w:t>
            </w:r>
          </w:p>
          <w:p w14:paraId="2C874342" w14:textId="77777777" w:rsidR="0041783A" w:rsidRPr="00D71C13" w:rsidRDefault="0041783A" w:rsidP="0041783A">
            <w:pPr>
              <w:numPr>
                <w:ilvl w:val="0"/>
                <w:numId w:val="48"/>
              </w:numPr>
              <w:rPr>
                <w:rFonts w:asciiTheme="minorHAnsi" w:hAnsiTheme="minorHAnsi"/>
              </w:rPr>
            </w:pPr>
            <w:r w:rsidRPr="00D71C13">
              <w:rPr>
                <w:rFonts w:asciiTheme="minorHAnsi" w:hAnsiTheme="minorHAnsi"/>
              </w:rPr>
              <w:t>Lightweight / high temperature thermal ceramic insulation</w:t>
            </w:r>
          </w:p>
          <w:p w14:paraId="5C2C0800" w14:textId="77777777" w:rsidR="0041783A" w:rsidRPr="00D71C13" w:rsidRDefault="0041783A" w:rsidP="0041783A">
            <w:pPr>
              <w:numPr>
                <w:ilvl w:val="0"/>
                <w:numId w:val="48"/>
              </w:numPr>
              <w:rPr>
                <w:rFonts w:asciiTheme="minorHAnsi" w:hAnsiTheme="minorHAnsi"/>
              </w:rPr>
            </w:pPr>
            <w:r w:rsidRPr="00D71C13">
              <w:rPr>
                <w:rFonts w:asciiTheme="minorHAnsi" w:hAnsiTheme="minorHAnsi"/>
              </w:rPr>
              <w:t>Three-pronged universal cast iron stovetop</w:t>
            </w:r>
          </w:p>
          <w:p w14:paraId="203BDDB7" w14:textId="77777777" w:rsidR="0041783A" w:rsidRPr="00D71C13" w:rsidRDefault="0041783A" w:rsidP="0041783A">
            <w:pPr>
              <w:numPr>
                <w:ilvl w:val="0"/>
                <w:numId w:val="48"/>
              </w:numPr>
              <w:rPr>
                <w:rFonts w:asciiTheme="minorHAnsi" w:hAnsiTheme="minorHAnsi"/>
              </w:rPr>
            </w:pPr>
            <w:r w:rsidRPr="00D71C13">
              <w:rPr>
                <w:rFonts w:asciiTheme="minorHAnsi" w:hAnsiTheme="minorHAnsi"/>
              </w:rPr>
              <w:t>Painted sheet metal with reinforced door</w:t>
            </w:r>
          </w:p>
          <w:p w14:paraId="33B576AB" w14:textId="77777777" w:rsidR="0041783A" w:rsidRPr="00D71C13" w:rsidRDefault="0041783A" w:rsidP="0041783A">
            <w:pPr>
              <w:numPr>
                <w:ilvl w:val="0"/>
                <w:numId w:val="48"/>
              </w:numPr>
              <w:rPr>
                <w:rFonts w:asciiTheme="minorHAnsi" w:hAnsiTheme="minorHAnsi"/>
              </w:rPr>
            </w:pPr>
            <w:r w:rsidRPr="00D71C13">
              <w:rPr>
                <w:rFonts w:asciiTheme="minorHAnsi" w:hAnsiTheme="minorHAnsi"/>
              </w:rPr>
              <w:t>Steel and silicone handles</w:t>
            </w:r>
          </w:p>
          <w:p w14:paraId="53965902" w14:textId="77777777" w:rsidR="0041783A" w:rsidRPr="00D71C13" w:rsidRDefault="0041783A" w:rsidP="0041783A">
            <w:pPr>
              <w:numPr>
                <w:ilvl w:val="0"/>
                <w:numId w:val="48"/>
              </w:numPr>
              <w:rPr>
                <w:rFonts w:asciiTheme="minorHAnsi" w:hAnsiTheme="minorHAnsi"/>
              </w:rPr>
            </w:pPr>
            <w:r w:rsidRPr="00D71C13">
              <w:rPr>
                <w:rFonts w:asciiTheme="minorHAnsi" w:hAnsiTheme="minorHAnsi"/>
              </w:rPr>
              <w:t>Door of metal with silicone grip on latch</w:t>
            </w:r>
          </w:p>
          <w:p w14:paraId="49E1883A" w14:textId="77777777" w:rsidR="0041783A" w:rsidRPr="00D71C13" w:rsidRDefault="0041783A" w:rsidP="0041783A">
            <w:pPr>
              <w:numPr>
                <w:ilvl w:val="0"/>
                <w:numId w:val="48"/>
              </w:numPr>
              <w:rPr>
                <w:rFonts w:asciiTheme="minorHAnsi" w:hAnsiTheme="minorHAnsi"/>
              </w:rPr>
            </w:pPr>
            <w:r w:rsidRPr="00D71C13">
              <w:rPr>
                <w:rFonts w:asciiTheme="minorHAnsi" w:hAnsiTheme="minorHAnsi"/>
              </w:rPr>
              <w:t>Non-slip rubber feet</w:t>
            </w:r>
          </w:p>
          <w:p w14:paraId="6C34057D" w14:textId="77777777" w:rsidR="0041783A" w:rsidRPr="00D71C13" w:rsidRDefault="0041783A" w:rsidP="0041783A">
            <w:pPr>
              <w:numPr>
                <w:ilvl w:val="0"/>
                <w:numId w:val="48"/>
              </w:numPr>
              <w:rPr>
                <w:rFonts w:asciiTheme="minorHAnsi" w:hAnsiTheme="minorHAnsi"/>
              </w:rPr>
            </w:pPr>
            <w:r w:rsidRPr="00D71C13">
              <w:rPr>
                <w:rFonts w:asciiTheme="minorHAnsi" w:hAnsiTheme="minorHAnsi"/>
              </w:rPr>
              <w:t>Thermal efficiency – 36.21%</w:t>
            </w:r>
            <w:r w:rsidRPr="00D71C13">
              <w:rPr>
                <w:rFonts w:asciiTheme="minorHAnsi" w:hAnsiTheme="minorHAnsi"/>
                <w:vertAlign w:val="superscript"/>
              </w:rPr>
              <w:footnoteReference w:id="3"/>
            </w:r>
          </w:p>
          <w:p w14:paraId="22C3863F" w14:textId="77777777" w:rsidR="0041783A" w:rsidRPr="00D71C13" w:rsidRDefault="0041783A" w:rsidP="0041783A">
            <w:pPr>
              <w:numPr>
                <w:ilvl w:val="0"/>
                <w:numId w:val="48"/>
              </w:numPr>
              <w:rPr>
                <w:rFonts w:asciiTheme="minorHAnsi" w:hAnsiTheme="minorHAnsi"/>
              </w:rPr>
            </w:pPr>
            <w:r w:rsidRPr="00D71C13">
              <w:rPr>
                <w:rFonts w:asciiTheme="minorHAnsi" w:hAnsiTheme="minorHAnsi"/>
              </w:rPr>
              <w:t xml:space="preserve">Expected useful life is up to 5 </w:t>
            </w:r>
            <w:proofErr w:type="gramStart"/>
            <w:r w:rsidRPr="00D71C13">
              <w:rPr>
                <w:rFonts w:asciiTheme="minorHAnsi" w:hAnsiTheme="minorHAnsi"/>
              </w:rPr>
              <w:t>years</w:t>
            </w:r>
            <w:proofErr w:type="gramEnd"/>
          </w:p>
          <w:p w14:paraId="4201DFDA" w14:textId="77777777" w:rsidR="0041783A" w:rsidRPr="00D71C13" w:rsidRDefault="0041783A" w:rsidP="00405424">
            <w:pPr>
              <w:rPr>
                <w:rFonts w:asciiTheme="minorHAnsi" w:hAnsiTheme="minorHAnsi"/>
              </w:rPr>
            </w:pPr>
          </w:p>
        </w:tc>
        <w:tc>
          <w:tcPr>
            <w:tcW w:w="4682" w:type="dxa"/>
            <w:shd w:val="clear" w:color="auto" w:fill="auto"/>
            <w:vAlign w:val="center"/>
          </w:tcPr>
          <w:p w14:paraId="5CF5742D" w14:textId="77777777" w:rsidR="0041783A" w:rsidRPr="00D71C13" w:rsidRDefault="0041783A" w:rsidP="00405424">
            <w:pPr>
              <w:rPr>
                <w:rFonts w:asciiTheme="minorHAnsi" w:hAnsiTheme="minorHAnsi"/>
              </w:rPr>
            </w:pPr>
            <w:r w:rsidRPr="00D71C13">
              <w:rPr>
                <w:rFonts w:asciiTheme="minorHAnsi" w:hAnsiTheme="minorHAnsi"/>
                <w:noProof/>
              </w:rPr>
              <w:drawing>
                <wp:inline distT="0" distB="0" distL="0" distR="0" wp14:anchorId="49497621" wp14:editId="2245A961">
                  <wp:extent cx="2931160" cy="2068195"/>
                  <wp:effectExtent l="0" t="0" r="2540" b="8255"/>
                  <wp:docPr id="8" name="Picture 8" descr="A close-up of a coffee mak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up of a coffee maker&#10;&#10;Description automatically generated with low confiden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31160" cy="2068195"/>
                          </a:xfrm>
                          <a:prstGeom prst="rect">
                            <a:avLst/>
                          </a:prstGeom>
                          <a:noFill/>
                          <a:ln>
                            <a:noFill/>
                          </a:ln>
                        </pic:spPr>
                      </pic:pic>
                    </a:graphicData>
                  </a:graphic>
                </wp:inline>
              </w:drawing>
            </w:r>
          </w:p>
        </w:tc>
      </w:tr>
    </w:tbl>
    <w:p w14:paraId="1CDE63EB" w14:textId="77777777" w:rsidR="0041783A" w:rsidRPr="00D71C13" w:rsidRDefault="0041783A" w:rsidP="0041783A">
      <w:pPr>
        <w:rPr>
          <w:rFonts w:asciiTheme="minorHAnsi" w:hAnsiTheme="minorHAnsi"/>
        </w:rPr>
      </w:pPr>
    </w:p>
    <w:p w14:paraId="1AABE60C" w14:textId="77777777" w:rsidR="0041783A" w:rsidRPr="00D71C13" w:rsidRDefault="0041783A" w:rsidP="0041783A">
      <w:pPr>
        <w:rPr>
          <w:rFonts w:asciiTheme="minorHAnsi" w:hAnsiTheme="minorHAnsi"/>
          <w:b/>
          <w:bCs/>
        </w:rPr>
      </w:pPr>
      <w:r w:rsidRPr="00D71C13">
        <w:rPr>
          <w:rFonts w:asciiTheme="minorHAnsi" w:hAnsiTheme="minorHAnsi"/>
          <w:b/>
          <w:bCs/>
        </w:rPr>
        <w:t>Jiko Bora</w:t>
      </w:r>
    </w:p>
    <w:p w14:paraId="4FA50C43" w14:textId="77777777" w:rsidR="0041783A" w:rsidRPr="00D71C13" w:rsidRDefault="0041783A" w:rsidP="0041783A">
      <w:pPr>
        <w:rPr>
          <w:rFonts w:asciiTheme="minorHAnsi" w:hAnsiTheme="minorHAnsi"/>
        </w:rPr>
      </w:pPr>
    </w:p>
    <w:p w14:paraId="09D43F22" w14:textId="77777777" w:rsidR="0041783A" w:rsidRPr="00D71C13" w:rsidRDefault="0041783A" w:rsidP="0041783A">
      <w:pPr>
        <w:jc w:val="both"/>
        <w:rPr>
          <w:rFonts w:asciiTheme="minorHAnsi" w:hAnsiTheme="minorHAnsi"/>
        </w:rPr>
      </w:pPr>
      <w:r w:rsidRPr="00D71C13">
        <w:rPr>
          <w:rFonts w:asciiTheme="minorHAnsi" w:hAnsiTheme="minorHAnsi"/>
        </w:rPr>
        <w:t>The Jiko Bora reduces toxic emissions, cooks faster than traditional stoves and saves even more charcoal than the Jiko Fresh compared to the baseline technology. The stove offers the following key characteristics:</w:t>
      </w:r>
    </w:p>
    <w:p w14:paraId="2E86B832" w14:textId="77777777" w:rsidR="0041783A" w:rsidRPr="00D71C13" w:rsidRDefault="0041783A" w:rsidP="0041783A">
      <w:pPr>
        <w:rPr>
          <w:rFonts w:asciiTheme="minorHAnsi" w:hAnsiTheme="minorHAnsi"/>
        </w:rPr>
      </w:pP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115" w:type="dxa"/>
          <w:bottom w:w="28" w:type="dxa"/>
          <w:right w:w="115" w:type="dxa"/>
        </w:tblCellMar>
        <w:tblLook w:val="0400" w:firstRow="0" w:lastRow="0" w:firstColumn="0" w:lastColumn="0" w:noHBand="0" w:noVBand="1"/>
      </w:tblPr>
      <w:tblGrid>
        <w:gridCol w:w="4957"/>
        <w:gridCol w:w="4682"/>
      </w:tblGrid>
      <w:tr w:rsidR="0041783A" w:rsidRPr="008C2FC1" w14:paraId="0CB31DD2" w14:textId="77777777" w:rsidTr="00405424">
        <w:trPr>
          <w:jc w:val="center"/>
        </w:trPr>
        <w:tc>
          <w:tcPr>
            <w:tcW w:w="4957" w:type="dxa"/>
            <w:shd w:val="clear" w:color="auto" w:fill="auto"/>
            <w:vAlign w:val="center"/>
          </w:tcPr>
          <w:p w14:paraId="01551C87" w14:textId="77777777" w:rsidR="0041783A" w:rsidRPr="00D71C13" w:rsidRDefault="0041783A" w:rsidP="0041783A">
            <w:pPr>
              <w:pStyle w:val="ListParagraph"/>
              <w:numPr>
                <w:ilvl w:val="0"/>
                <w:numId w:val="49"/>
              </w:numPr>
              <w:rPr>
                <w:rFonts w:asciiTheme="minorHAnsi" w:hAnsiTheme="minorHAnsi"/>
              </w:rPr>
            </w:pPr>
            <w:r w:rsidRPr="00D71C13">
              <w:rPr>
                <w:rFonts w:asciiTheme="minorHAnsi" w:hAnsiTheme="minorHAnsi"/>
              </w:rPr>
              <w:lastRenderedPageBreak/>
              <w:t>28cm diameter</w:t>
            </w:r>
          </w:p>
          <w:p w14:paraId="393409A9" w14:textId="77777777" w:rsidR="0041783A" w:rsidRPr="00D71C13" w:rsidRDefault="0041783A" w:rsidP="0041783A">
            <w:pPr>
              <w:pStyle w:val="ListParagraph"/>
              <w:numPr>
                <w:ilvl w:val="0"/>
                <w:numId w:val="49"/>
              </w:numPr>
              <w:rPr>
                <w:rFonts w:asciiTheme="minorHAnsi" w:hAnsiTheme="minorHAnsi"/>
              </w:rPr>
            </w:pPr>
            <w:r w:rsidRPr="00D71C13">
              <w:rPr>
                <w:rFonts w:asciiTheme="minorHAnsi" w:hAnsiTheme="minorHAnsi"/>
              </w:rPr>
              <w:t>Combustion Chamber Volume: 1,155cm3</w:t>
            </w:r>
          </w:p>
          <w:p w14:paraId="1C636F17" w14:textId="77777777" w:rsidR="0041783A" w:rsidRPr="00D71C13" w:rsidRDefault="0041783A" w:rsidP="0041783A">
            <w:pPr>
              <w:pStyle w:val="ListParagraph"/>
              <w:numPr>
                <w:ilvl w:val="0"/>
                <w:numId w:val="49"/>
              </w:numPr>
              <w:rPr>
                <w:rFonts w:asciiTheme="minorHAnsi" w:hAnsiTheme="minorHAnsi"/>
              </w:rPr>
            </w:pPr>
            <w:r w:rsidRPr="00D71C13">
              <w:rPr>
                <w:rFonts w:asciiTheme="minorHAnsi" w:hAnsiTheme="minorHAnsi"/>
              </w:rPr>
              <w:t>Refractory metal combustion chamber</w:t>
            </w:r>
          </w:p>
          <w:p w14:paraId="2DA98A5E" w14:textId="77777777" w:rsidR="0041783A" w:rsidRPr="00D71C13" w:rsidRDefault="0041783A" w:rsidP="0041783A">
            <w:pPr>
              <w:pStyle w:val="ListParagraph"/>
              <w:numPr>
                <w:ilvl w:val="0"/>
                <w:numId w:val="49"/>
              </w:numPr>
              <w:rPr>
                <w:rFonts w:asciiTheme="minorHAnsi" w:hAnsiTheme="minorHAnsi"/>
              </w:rPr>
            </w:pPr>
            <w:r w:rsidRPr="00D71C13">
              <w:rPr>
                <w:rFonts w:asciiTheme="minorHAnsi" w:hAnsiTheme="minorHAnsi"/>
              </w:rPr>
              <w:t>Lightweight / high temperature thermal ceramic insulation</w:t>
            </w:r>
          </w:p>
          <w:p w14:paraId="5C2DF6C9" w14:textId="77777777" w:rsidR="0041783A" w:rsidRPr="00D71C13" w:rsidRDefault="0041783A" w:rsidP="0041783A">
            <w:pPr>
              <w:pStyle w:val="ListParagraph"/>
              <w:numPr>
                <w:ilvl w:val="0"/>
                <w:numId w:val="49"/>
              </w:numPr>
              <w:rPr>
                <w:rFonts w:asciiTheme="minorHAnsi" w:hAnsiTheme="minorHAnsi"/>
              </w:rPr>
            </w:pPr>
            <w:r w:rsidRPr="00D71C13">
              <w:rPr>
                <w:rFonts w:asciiTheme="minorHAnsi" w:hAnsiTheme="minorHAnsi"/>
              </w:rPr>
              <w:t>Three-pronged universal cast iron stovetop</w:t>
            </w:r>
          </w:p>
          <w:p w14:paraId="6A617786" w14:textId="77777777" w:rsidR="0041783A" w:rsidRPr="00D71C13" w:rsidRDefault="0041783A" w:rsidP="0041783A">
            <w:pPr>
              <w:pStyle w:val="ListParagraph"/>
              <w:numPr>
                <w:ilvl w:val="0"/>
                <w:numId w:val="49"/>
              </w:numPr>
              <w:rPr>
                <w:rFonts w:asciiTheme="minorHAnsi" w:hAnsiTheme="minorHAnsi"/>
              </w:rPr>
            </w:pPr>
            <w:r w:rsidRPr="00D71C13">
              <w:rPr>
                <w:rFonts w:asciiTheme="minorHAnsi" w:hAnsiTheme="minorHAnsi"/>
              </w:rPr>
              <w:t>Painted sheet metal with reinforced door</w:t>
            </w:r>
          </w:p>
          <w:p w14:paraId="38334F35" w14:textId="77777777" w:rsidR="0041783A" w:rsidRPr="00D71C13" w:rsidRDefault="0041783A" w:rsidP="0041783A">
            <w:pPr>
              <w:pStyle w:val="ListParagraph"/>
              <w:numPr>
                <w:ilvl w:val="0"/>
                <w:numId w:val="49"/>
              </w:numPr>
              <w:rPr>
                <w:rFonts w:asciiTheme="minorHAnsi" w:hAnsiTheme="minorHAnsi"/>
              </w:rPr>
            </w:pPr>
            <w:r w:rsidRPr="00D71C13">
              <w:rPr>
                <w:rFonts w:asciiTheme="minorHAnsi" w:hAnsiTheme="minorHAnsi"/>
              </w:rPr>
              <w:t>Steel and silicone handles</w:t>
            </w:r>
          </w:p>
          <w:p w14:paraId="237283F0" w14:textId="77777777" w:rsidR="0041783A" w:rsidRPr="00D71C13" w:rsidRDefault="0041783A" w:rsidP="0041783A">
            <w:pPr>
              <w:pStyle w:val="ListParagraph"/>
              <w:numPr>
                <w:ilvl w:val="0"/>
                <w:numId w:val="49"/>
              </w:numPr>
              <w:rPr>
                <w:rFonts w:asciiTheme="minorHAnsi" w:hAnsiTheme="minorHAnsi"/>
              </w:rPr>
            </w:pPr>
            <w:r w:rsidRPr="00D71C13">
              <w:rPr>
                <w:rFonts w:asciiTheme="minorHAnsi" w:hAnsiTheme="minorHAnsi"/>
              </w:rPr>
              <w:t>Door of metal with silicone grip on latch</w:t>
            </w:r>
          </w:p>
          <w:p w14:paraId="7B3C664D" w14:textId="77777777" w:rsidR="0041783A" w:rsidRPr="00D71C13" w:rsidRDefault="0041783A" w:rsidP="0041783A">
            <w:pPr>
              <w:pStyle w:val="ListParagraph"/>
              <w:numPr>
                <w:ilvl w:val="0"/>
                <w:numId w:val="49"/>
              </w:numPr>
              <w:rPr>
                <w:rFonts w:asciiTheme="minorHAnsi" w:hAnsiTheme="minorHAnsi"/>
              </w:rPr>
            </w:pPr>
            <w:r w:rsidRPr="00D71C13">
              <w:rPr>
                <w:rFonts w:asciiTheme="minorHAnsi" w:hAnsiTheme="minorHAnsi"/>
              </w:rPr>
              <w:t>Non-slip rubber feet</w:t>
            </w:r>
          </w:p>
          <w:p w14:paraId="572D8930" w14:textId="77777777" w:rsidR="0041783A" w:rsidRPr="00D71C13" w:rsidRDefault="0041783A" w:rsidP="0041783A">
            <w:pPr>
              <w:pStyle w:val="ListParagraph"/>
              <w:numPr>
                <w:ilvl w:val="0"/>
                <w:numId w:val="49"/>
              </w:numPr>
              <w:rPr>
                <w:rFonts w:asciiTheme="minorHAnsi" w:hAnsiTheme="minorHAnsi"/>
              </w:rPr>
            </w:pPr>
            <w:r w:rsidRPr="00D71C13">
              <w:rPr>
                <w:rFonts w:asciiTheme="minorHAnsi" w:hAnsiTheme="minorHAnsi"/>
              </w:rPr>
              <w:t>Thermal efficiency – 37.74%</w:t>
            </w:r>
            <w:r w:rsidRPr="00D71C13">
              <w:rPr>
                <w:rFonts w:asciiTheme="minorHAnsi" w:hAnsiTheme="minorHAnsi"/>
                <w:vertAlign w:val="superscript"/>
              </w:rPr>
              <w:footnoteReference w:id="4"/>
            </w:r>
          </w:p>
          <w:p w14:paraId="08F4E1F7" w14:textId="77777777" w:rsidR="0041783A" w:rsidRPr="00D71C13" w:rsidRDefault="0041783A" w:rsidP="00405424">
            <w:pPr>
              <w:jc w:val="both"/>
              <w:rPr>
                <w:rFonts w:asciiTheme="minorHAnsi" w:hAnsiTheme="minorHAnsi"/>
              </w:rPr>
            </w:pPr>
            <w:r w:rsidRPr="00D71C13">
              <w:rPr>
                <w:rFonts w:asciiTheme="minorHAnsi" w:hAnsiTheme="minorHAnsi"/>
              </w:rPr>
              <w:t>Expected useful life is up to 5 years</w:t>
            </w:r>
          </w:p>
        </w:tc>
        <w:tc>
          <w:tcPr>
            <w:tcW w:w="4682" w:type="dxa"/>
            <w:shd w:val="clear" w:color="auto" w:fill="auto"/>
            <w:vAlign w:val="center"/>
          </w:tcPr>
          <w:p w14:paraId="358D66F2" w14:textId="77777777" w:rsidR="0041783A" w:rsidRPr="00D71C13" w:rsidRDefault="0041783A" w:rsidP="00405424">
            <w:pPr>
              <w:jc w:val="both"/>
              <w:rPr>
                <w:rFonts w:asciiTheme="minorHAnsi" w:hAnsiTheme="minorHAnsi"/>
              </w:rPr>
            </w:pPr>
            <w:r w:rsidRPr="00D71C13">
              <w:rPr>
                <w:rFonts w:asciiTheme="minorHAnsi" w:hAnsiTheme="minorHAnsi"/>
                <w:noProof/>
              </w:rPr>
              <w:drawing>
                <wp:inline distT="0" distB="0" distL="0" distR="0" wp14:anchorId="657FBC76" wp14:editId="706DECFB">
                  <wp:extent cx="2933700" cy="2134235"/>
                  <wp:effectExtent l="0" t="0" r="0" b="0"/>
                  <wp:docPr id="9" name="Picture 9"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con&#10;&#10;Description automatically generated with medium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33700" cy="2134235"/>
                          </a:xfrm>
                          <a:prstGeom prst="rect">
                            <a:avLst/>
                          </a:prstGeom>
                          <a:noFill/>
                          <a:ln>
                            <a:noFill/>
                          </a:ln>
                        </pic:spPr>
                      </pic:pic>
                    </a:graphicData>
                  </a:graphic>
                </wp:inline>
              </w:drawing>
            </w:r>
          </w:p>
        </w:tc>
      </w:tr>
    </w:tbl>
    <w:p w14:paraId="4E8BB4D7" w14:textId="77777777" w:rsidR="0041783A" w:rsidRPr="00D71C13" w:rsidRDefault="0041783A" w:rsidP="0041783A">
      <w:pPr>
        <w:rPr>
          <w:rFonts w:asciiTheme="minorHAnsi" w:hAnsiTheme="minorHAnsi"/>
        </w:rPr>
      </w:pPr>
    </w:p>
    <w:p w14:paraId="60A574BE" w14:textId="77777777" w:rsidR="0041783A" w:rsidRPr="00D71C13" w:rsidRDefault="0041783A" w:rsidP="0041783A">
      <w:pPr>
        <w:jc w:val="both"/>
        <w:rPr>
          <w:rFonts w:asciiTheme="minorHAnsi" w:hAnsiTheme="minorHAnsi"/>
          <w:b/>
          <w:bCs/>
        </w:rPr>
      </w:pPr>
      <w:r w:rsidRPr="00D71C13">
        <w:rPr>
          <w:rFonts w:asciiTheme="minorHAnsi" w:hAnsiTheme="minorHAnsi"/>
          <w:b/>
          <w:bCs/>
        </w:rPr>
        <w:t xml:space="preserve">Jiko Bora Mama Yao </w:t>
      </w:r>
    </w:p>
    <w:p w14:paraId="467C98A8" w14:textId="77777777" w:rsidR="0041783A" w:rsidRPr="00D71C13" w:rsidRDefault="0041783A" w:rsidP="0041783A">
      <w:pPr>
        <w:jc w:val="both"/>
        <w:rPr>
          <w:rFonts w:asciiTheme="minorHAnsi" w:hAnsiTheme="minorHAnsi"/>
        </w:rPr>
      </w:pPr>
      <w:r w:rsidRPr="00D71C13">
        <w:rPr>
          <w:rFonts w:asciiTheme="minorHAnsi" w:hAnsiTheme="minorHAnsi"/>
        </w:rPr>
        <w:t>The Jiko Bora Mama Yao is the premium stove compared to the other two stoves. The stove offers the following key characteristics:</w:t>
      </w: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115" w:type="dxa"/>
          <w:bottom w:w="28" w:type="dxa"/>
          <w:right w:w="115" w:type="dxa"/>
        </w:tblCellMar>
        <w:tblLook w:val="0400" w:firstRow="0" w:lastRow="0" w:firstColumn="0" w:lastColumn="0" w:noHBand="0" w:noVBand="1"/>
      </w:tblPr>
      <w:tblGrid>
        <w:gridCol w:w="4957"/>
        <w:gridCol w:w="4682"/>
      </w:tblGrid>
      <w:tr w:rsidR="0041783A" w:rsidRPr="008C2FC1" w14:paraId="41E4B4A8" w14:textId="77777777" w:rsidTr="00405424">
        <w:trPr>
          <w:jc w:val="center"/>
        </w:trPr>
        <w:tc>
          <w:tcPr>
            <w:tcW w:w="4957" w:type="dxa"/>
            <w:shd w:val="clear" w:color="auto" w:fill="auto"/>
            <w:vAlign w:val="center"/>
          </w:tcPr>
          <w:p w14:paraId="34F933A2" w14:textId="77777777" w:rsidR="0041783A" w:rsidRPr="00D71C13" w:rsidRDefault="0041783A" w:rsidP="0041783A">
            <w:pPr>
              <w:pStyle w:val="ListParagraph"/>
              <w:numPr>
                <w:ilvl w:val="0"/>
                <w:numId w:val="50"/>
              </w:numPr>
              <w:rPr>
                <w:rFonts w:asciiTheme="minorHAnsi" w:hAnsiTheme="minorHAnsi"/>
              </w:rPr>
            </w:pPr>
            <w:r w:rsidRPr="00D71C13">
              <w:rPr>
                <w:rFonts w:asciiTheme="minorHAnsi" w:hAnsiTheme="minorHAnsi"/>
              </w:rPr>
              <w:lastRenderedPageBreak/>
              <w:t>28cm diameter</w:t>
            </w:r>
          </w:p>
          <w:p w14:paraId="573E9615" w14:textId="77777777" w:rsidR="0041783A" w:rsidRPr="00D71C13" w:rsidRDefault="0041783A" w:rsidP="0041783A">
            <w:pPr>
              <w:pStyle w:val="ListParagraph"/>
              <w:numPr>
                <w:ilvl w:val="0"/>
                <w:numId w:val="50"/>
              </w:numPr>
              <w:rPr>
                <w:rFonts w:asciiTheme="minorHAnsi" w:hAnsiTheme="minorHAnsi"/>
              </w:rPr>
            </w:pPr>
            <w:r w:rsidRPr="00D71C13">
              <w:rPr>
                <w:rFonts w:asciiTheme="minorHAnsi" w:hAnsiTheme="minorHAnsi"/>
              </w:rPr>
              <w:t>Combustion Chamber Volume: 1,866cm3</w:t>
            </w:r>
          </w:p>
          <w:p w14:paraId="1710815E" w14:textId="77777777" w:rsidR="0041783A" w:rsidRPr="00D71C13" w:rsidRDefault="0041783A" w:rsidP="0041783A">
            <w:pPr>
              <w:pStyle w:val="ListParagraph"/>
              <w:numPr>
                <w:ilvl w:val="0"/>
                <w:numId w:val="50"/>
              </w:numPr>
              <w:rPr>
                <w:rFonts w:asciiTheme="minorHAnsi" w:hAnsiTheme="minorHAnsi"/>
              </w:rPr>
            </w:pPr>
            <w:r w:rsidRPr="00D71C13">
              <w:rPr>
                <w:rFonts w:asciiTheme="minorHAnsi" w:hAnsiTheme="minorHAnsi"/>
              </w:rPr>
              <w:t>Non-slip rubber feet</w:t>
            </w:r>
          </w:p>
          <w:p w14:paraId="6F3FAF8A" w14:textId="77777777" w:rsidR="0041783A" w:rsidRPr="00D71C13" w:rsidRDefault="0041783A" w:rsidP="0041783A">
            <w:pPr>
              <w:pStyle w:val="ListParagraph"/>
              <w:numPr>
                <w:ilvl w:val="0"/>
                <w:numId w:val="50"/>
              </w:numPr>
              <w:rPr>
                <w:rFonts w:asciiTheme="minorHAnsi" w:hAnsiTheme="minorHAnsi"/>
              </w:rPr>
            </w:pPr>
            <w:r w:rsidRPr="00D71C13">
              <w:rPr>
                <w:rFonts w:asciiTheme="minorHAnsi" w:hAnsiTheme="minorHAnsi"/>
              </w:rPr>
              <w:t>Silicon and metal handles</w:t>
            </w:r>
          </w:p>
          <w:p w14:paraId="793E2A67" w14:textId="77777777" w:rsidR="0041783A" w:rsidRPr="00D71C13" w:rsidRDefault="0041783A" w:rsidP="0041783A">
            <w:pPr>
              <w:pStyle w:val="ListParagraph"/>
              <w:numPr>
                <w:ilvl w:val="0"/>
                <w:numId w:val="50"/>
              </w:numPr>
              <w:rPr>
                <w:rFonts w:asciiTheme="minorHAnsi" w:hAnsiTheme="minorHAnsi"/>
              </w:rPr>
            </w:pPr>
            <w:r w:rsidRPr="00D71C13">
              <w:rPr>
                <w:rFonts w:asciiTheme="minorHAnsi" w:hAnsiTheme="minorHAnsi"/>
              </w:rPr>
              <w:t>Three-pronged universal cast iron stovetop</w:t>
            </w:r>
          </w:p>
          <w:p w14:paraId="60EDB990" w14:textId="77777777" w:rsidR="0041783A" w:rsidRPr="00D71C13" w:rsidRDefault="0041783A" w:rsidP="0041783A">
            <w:pPr>
              <w:pStyle w:val="ListParagraph"/>
              <w:numPr>
                <w:ilvl w:val="0"/>
                <w:numId w:val="50"/>
              </w:numPr>
              <w:rPr>
                <w:rFonts w:asciiTheme="minorHAnsi" w:hAnsiTheme="minorHAnsi"/>
              </w:rPr>
            </w:pPr>
            <w:r w:rsidRPr="00D71C13">
              <w:rPr>
                <w:rFonts w:asciiTheme="minorHAnsi" w:hAnsiTheme="minorHAnsi"/>
              </w:rPr>
              <w:t>Refractory metal combustion chamber</w:t>
            </w:r>
          </w:p>
          <w:p w14:paraId="1AF4A4CD" w14:textId="77777777" w:rsidR="0041783A" w:rsidRPr="00D71C13" w:rsidRDefault="0041783A" w:rsidP="0041783A">
            <w:pPr>
              <w:pStyle w:val="ListParagraph"/>
              <w:numPr>
                <w:ilvl w:val="0"/>
                <w:numId w:val="50"/>
              </w:numPr>
              <w:rPr>
                <w:rFonts w:asciiTheme="minorHAnsi" w:hAnsiTheme="minorHAnsi"/>
              </w:rPr>
            </w:pPr>
            <w:r w:rsidRPr="00D71C13">
              <w:rPr>
                <w:rFonts w:asciiTheme="minorHAnsi" w:hAnsiTheme="minorHAnsi"/>
              </w:rPr>
              <w:t>Painted sheet metal with reinforced door</w:t>
            </w:r>
          </w:p>
          <w:p w14:paraId="36631DFF" w14:textId="77777777" w:rsidR="0041783A" w:rsidRPr="00D71C13" w:rsidRDefault="0041783A" w:rsidP="0041783A">
            <w:pPr>
              <w:pStyle w:val="ListParagraph"/>
              <w:numPr>
                <w:ilvl w:val="0"/>
                <w:numId w:val="50"/>
              </w:numPr>
              <w:rPr>
                <w:rFonts w:asciiTheme="minorHAnsi" w:hAnsiTheme="minorHAnsi"/>
              </w:rPr>
            </w:pPr>
            <w:r w:rsidRPr="00D71C13">
              <w:rPr>
                <w:rFonts w:asciiTheme="minorHAnsi" w:hAnsiTheme="minorHAnsi"/>
              </w:rPr>
              <w:t>Thermal efficiency – 40.4%</w:t>
            </w:r>
            <w:r w:rsidRPr="00D71C13">
              <w:rPr>
                <w:rFonts w:asciiTheme="minorHAnsi" w:hAnsiTheme="minorHAnsi"/>
                <w:vertAlign w:val="superscript"/>
              </w:rPr>
              <w:footnoteReference w:id="5"/>
            </w:r>
          </w:p>
          <w:p w14:paraId="13828B18" w14:textId="77777777" w:rsidR="0041783A" w:rsidRPr="00D71C13" w:rsidRDefault="0041783A" w:rsidP="0041783A">
            <w:pPr>
              <w:pStyle w:val="ListParagraph"/>
              <w:numPr>
                <w:ilvl w:val="0"/>
                <w:numId w:val="50"/>
              </w:numPr>
              <w:rPr>
                <w:rFonts w:asciiTheme="minorHAnsi" w:hAnsiTheme="minorHAnsi"/>
              </w:rPr>
            </w:pPr>
            <w:r w:rsidRPr="00D71C13">
              <w:rPr>
                <w:rFonts w:asciiTheme="minorHAnsi" w:hAnsiTheme="minorHAnsi"/>
              </w:rPr>
              <w:t>Expected useful life is up to 5 years</w:t>
            </w:r>
          </w:p>
        </w:tc>
        <w:tc>
          <w:tcPr>
            <w:tcW w:w="4682" w:type="dxa"/>
            <w:shd w:val="clear" w:color="auto" w:fill="auto"/>
            <w:vAlign w:val="center"/>
          </w:tcPr>
          <w:p w14:paraId="121EC7D3" w14:textId="77777777" w:rsidR="0041783A" w:rsidRPr="00D71C13" w:rsidRDefault="0041783A" w:rsidP="00405424">
            <w:pPr>
              <w:jc w:val="both"/>
              <w:rPr>
                <w:rFonts w:asciiTheme="minorHAnsi" w:hAnsiTheme="minorHAnsi"/>
              </w:rPr>
            </w:pPr>
            <w:r w:rsidRPr="00D71C13">
              <w:rPr>
                <w:rFonts w:asciiTheme="minorHAnsi" w:hAnsiTheme="minorHAnsi"/>
                <w:noProof/>
              </w:rPr>
              <w:drawing>
                <wp:inline distT="0" distB="0" distL="0" distR="0" wp14:anchorId="44294B86" wp14:editId="7F4334B5">
                  <wp:extent cx="2926715" cy="2710815"/>
                  <wp:effectExtent l="0" t="0" r="6985" b="0"/>
                  <wp:docPr id="10" name="Picture 10" descr="A picture containing green, kitchen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green, kitchenwar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26715" cy="2710815"/>
                          </a:xfrm>
                          <a:prstGeom prst="rect">
                            <a:avLst/>
                          </a:prstGeom>
                          <a:noFill/>
                          <a:ln>
                            <a:noFill/>
                          </a:ln>
                        </pic:spPr>
                      </pic:pic>
                    </a:graphicData>
                  </a:graphic>
                </wp:inline>
              </w:drawing>
            </w:r>
          </w:p>
        </w:tc>
      </w:tr>
    </w:tbl>
    <w:p w14:paraId="7DF3640C" w14:textId="77777777" w:rsidR="0041783A" w:rsidRPr="00D71C13" w:rsidRDefault="0041783A" w:rsidP="0041783A">
      <w:pPr>
        <w:rPr>
          <w:rFonts w:asciiTheme="minorHAnsi" w:hAnsiTheme="minorHAnsi"/>
        </w:rPr>
      </w:pPr>
    </w:p>
    <w:p w14:paraId="7D522A73" w14:textId="77777777" w:rsidR="0041783A" w:rsidRPr="00D71C13" w:rsidRDefault="0041783A" w:rsidP="0041783A">
      <w:pPr>
        <w:jc w:val="both"/>
        <w:rPr>
          <w:rFonts w:asciiTheme="minorHAnsi" w:hAnsiTheme="minorHAnsi"/>
        </w:rPr>
      </w:pPr>
    </w:p>
    <w:p w14:paraId="543374FD" w14:textId="77777777" w:rsidR="0041783A" w:rsidRPr="00D71C13" w:rsidRDefault="0041783A" w:rsidP="0041783A">
      <w:pPr>
        <w:jc w:val="both"/>
        <w:rPr>
          <w:rFonts w:asciiTheme="minorHAnsi" w:hAnsiTheme="minorHAnsi"/>
        </w:rPr>
      </w:pPr>
    </w:p>
    <w:p w14:paraId="551BE773" w14:textId="77777777" w:rsidR="0041783A" w:rsidRPr="00D71C13" w:rsidRDefault="0041783A" w:rsidP="0041783A">
      <w:pPr>
        <w:jc w:val="both"/>
        <w:rPr>
          <w:rFonts w:asciiTheme="minorHAnsi" w:hAnsiTheme="minorHAnsi"/>
        </w:rPr>
      </w:pPr>
      <w:r w:rsidRPr="00D71C13">
        <w:rPr>
          <w:rFonts w:asciiTheme="minorHAnsi" w:hAnsiTheme="minorHAnsi"/>
        </w:rPr>
        <w:t>Usage surveys, kitchen surveys and kitchen performance tests were carried out during this monitoring period. Surveys</w:t>
      </w:r>
      <w:r>
        <w:rPr>
          <w:rFonts w:asciiTheme="minorHAnsi" w:hAnsiTheme="minorHAnsi"/>
        </w:rPr>
        <w:t xml:space="preserve"> </w:t>
      </w:r>
      <w:r w:rsidRPr="00D71C13">
        <w:rPr>
          <w:rFonts w:asciiTheme="minorHAnsi" w:hAnsiTheme="minorHAnsi"/>
        </w:rPr>
        <w:t xml:space="preserve">were conducted between </w:t>
      </w:r>
      <w:r>
        <w:rPr>
          <w:rFonts w:asciiTheme="minorHAnsi" w:hAnsiTheme="minorHAnsi"/>
        </w:rPr>
        <w:t>February</w:t>
      </w:r>
      <w:r w:rsidRPr="00D71C13">
        <w:rPr>
          <w:rFonts w:asciiTheme="minorHAnsi" w:hAnsiTheme="minorHAnsi"/>
        </w:rPr>
        <w:t xml:space="preserve"> and </w:t>
      </w:r>
      <w:r>
        <w:rPr>
          <w:rFonts w:asciiTheme="minorHAnsi" w:hAnsiTheme="minorHAnsi"/>
        </w:rPr>
        <w:t>July</w:t>
      </w:r>
      <w:r w:rsidRPr="00D71C13">
        <w:rPr>
          <w:rFonts w:asciiTheme="minorHAnsi" w:hAnsiTheme="minorHAnsi"/>
        </w:rPr>
        <w:t xml:space="preserve"> 202</w:t>
      </w:r>
      <w:r>
        <w:rPr>
          <w:rFonts w:asciiTheme="minorHAnsi" w:hAnsiTheme="minorHAnsi"/>
        </w:rPr>
        <w:t>3</w:t>
      </w:r>
      <w:r w:rsidRPr="00D71C13">
        <w:rPr>
          <w:rFonts w:asciiTheme="minorHAnsi" w:hAnsiTheme="minorHAnsi"/>
        </w:rPr>
        <w:t xml:space="preserve">. Training of the surveyor was conducted in the runup to the survey period in </w:t>
      </w:r>
      <w:r>
        <w:rPr>
          <w:rFonts w:asciiTheme="minorHAnsi" w:hAnsiTheme="minorHAnsi"/>
        </w:rPr>
        <w:t>early February 2023</w:t>
      </w:r>
      <w:r w:rsidRPr="00D71C13">
        <w:rPr>
          <w:rFonts w:asciiTheme="minorHAnsi" w:hAnsiTheme="minorHAnsi"/>
        </w:rPr>
        <w:t xml:space="preserve">. The training was conducted remotely by </w:t>
      </w:r>
      <w:proofErr w:type="spellStart"/>
      <w:r w:rsidRPr="00D71C13">
        <w:rPr>
          <w:rFonts w:asciiTheme="minorHAnsi" w:hAnsiTheme="minorHAnsi"/>
        </w:rPr>
        <w:t>Biolite</w:t>
      </w:r>
      <w:proofErr w:type="spellEnd"/>
      <w:r w:rsidRPr="00D71C13">
        <w:rPr>
          <w:rFonts w:asciiTheme="minorHAnsi" w:hAnsiTheme="minorHAnsi"/>
        </w:rPr>
        <w:t xml:space="preserve"> staff, Hesbon Nyangena and attended by the surveyor, Julius Mubiru. The training ensured the survey methods used </w:t>
      </w:r>
      <w:proofErr w:type="gramStart"/>
      <w:r w:rsidRPr="00D71C13">
        <w:rPr>
          <w:rFonts w:asciiTheme="minorHAnsi" w:hAnsiTheme="minorHAnsi"/>
        </w:rPr>
        <w:t>were in compliance with</w:t>
      </w:r>
      <w:proofErr w:type="gramEnd"/>
      <w:r w:rsidRPr="00D71C13">
        <w:rPr>
          <w:rFonts w:asciiTheme="minorHAnsi" w:hAnsiTheme="minorHAnsi"/>
        </w:rPr>
        <w:t xml:space="preserve"> the monitoring requirements for GS4GG projects. The training focused on:</w:t>
      </w:r>
    </w:p>
    <w:p w14:paraId="2A8B02F1" w14:textId="77777777" w:rsidR="0041783A" w:rsidRPr="00D71C13" w:rsidRDefault="0041783A" w:rsidP="0041783A">
      <w:pPr>
        <w:pStyle w:val="ListParagraph"/>
        <w:numPr>
          <w:ilvl w:val="0"/>
          <w:numId w:val="52"/>
        </w:numPr>
        <w:jc w:val="both"/>
        <w:rPr>
          <w:rFonts w:asciiTheme="minorHAnsi" w:hAnsiTheme="minorHAnsi"/>
        </w:rPr>
      </w:pPr>
      <w:r w:rsidRPr="00D71C13">
        <w:rPr>
          <w:rFonts w:asciiTheme="minorHAnsi" w:hAnsiTheme="minorHAnsi"/>
        </w:rPr>
        <w:t xml:space="preserve">Walk through the statement of work detailed </w:t>
      </w:r>
      <w:proofErr w:type="gramStart"/>
      <w:r w:rsidRPr="00D71C13">
        <w:rPr>
          <w:rFonts w:asciiTheme="minorHAnsi" w:hAnsiTheme="minorHAnsi"/>
        </w:rPr>
        <w:t>tasks</w:t>
      </w:r>
      <w:proofErr w:type="gramEnd"/>
    </w:p>
    <w:p w14:paraId="31FC9B10" w14:textId="77777777" w:rsidR="0041783A" w:rsidRPr="00D71C13" w:rsidRDefault="0041783A" w:rsidP="0041783A">
      <w:pPr>
        <w:pStyle w:val="ListParagraph"/>
        <w:numPr>
          <w:ilvl w:val="0"/>
          <w:numId w:val="51"/>
        </w:numPr>
        <w:jc w:val="both"/>
        <w:rPr>
          <w:rFonts w:asciiTheme="minorHAnsi" w:hAnsiTheme="minorHAnsi"/>
        </w:rPr>
      </w:pPr>
      <w:r w:rsidRPr="00D71C13">
        <w:rPr>
          <w:rFonts w:asciiTheme="minorHAnsi" w:hAnsiTheme="minorHAnsi"/>
        </w:rPr>
        <w:t xml:space="preserve">Explain data collection </w:t>
      </w:r>
      <w:proofErr w:type="gramStart"/>
      <w:r w:rsidRPr="00D71C13">
        <w:rPr>
          <w:rFonts w:asciiTheme="minorHAnsi" w:hAnsiTheme="minorHAnsi"/>
        </w:rPr>
        <w:t>specifics</w:t>
      </w:r>
      <w:proofErr w:type="gramEnd"/>
    </w:p>
    <w:p w14:paraId="42D5818A" w14:textId="77777777" w:rsidR="0041783A" w:rsidRPr="00D71C13" w:rsidRDefault="0041783A" w:rsidP="0041783A">
      <w:pPr>
        <w:pStyle w:val="ListParagraph"/>
        <w:numPr>
          <w:ilvl w:val="0"/>
          <w:numId w:val="51"/>
        </w:numPr>
        <w:jc w:val="both"/>
        <w:rPr>
          <w:rFonts w:asciiTheme="minorHAnsi" w:hAnsiTheme="minorHAnsi"/>
        </w:rPr>
      </w:pPr>
      <w:r w:rsidRPr="00D71C13">
        <w:rPr>
          <w:rFonts w:asciiTheme="minorHAnsi" w:hAnsiTheme="minorHAnsi"/>
        </w:rPr>
        <w:t>Surveying practices and filling the respective forms for each of the surveys</w:t>
      </w:r>
    </w:p>
    <w:p w14:paraId="13D764FA" w14:textId="77777777" w:rsidR="0041783A" w:rsidRPr="00D71C13" w:rsidRDefault="0041783A" w:rsidP="0041783A">
      <w:pPr>
        <w:rPr>
          <w:rFonts w:asciiTheme="minorHAnsi" w:hAnsiTheme="minorHAnsi"/>
        </w:rPr>
      </w:pPr>
    </w:p>
    <w:p w14:paraId="1AEB8ACA" w14:textId="77777777" w:rsidR="0041783A" w:rsidRPr="003B1DEE" w:rsidRDefault="0041783A" w:rsidP="00816579"/>
    <w:p w14:paraId="6A0040DF" w14:textId="4F17D74A" w:rsidR="00816579" w:rsidRDefault="00465B23" w:rsidP="00465B23">
      <w:bookmarkStart w:id="12" w:name="_Toc40962740"/>
      <w:r>
        <w:t xml:space="preserve">B.1.1 </w:t>
      </w:r>
      <w:r w:rsidR="00816579" w:rsidRPr="00231ED8">
        <w:t xml:space="preserve">Forward Action Requests </w:t>
      </w:r>
    </w:p>
    <w:p w14:paraId="26C59C4E" w14:textId="77777777" w:rsidR="00816579" w:rsidRDefault="00816579" w:rsidP="00816579">
      <w:r w:rsidRPr="003B1DEE">
        <w:t>&gt;&gt;</w:t>
      </w:r>
    </w:p>
    <w:p w14:paraId="713BC2DD" w14:textId="78C7FD2C" w:rsidR="0041783A" w:rsidRPr="003B1DEE" w:rsidRDefault="0041783A" w:rsidP="00816579">
      <w:r>
        <w:t>N/A</w:t>
      </w:r>
    </w:p>
    <w:p w14:paraId="060A2864" w14:textId="00BA5E36" w:rsidR="00816579" w:rsidRDefault="00465B23" w:rsidP="00465B23">
      <w:pPr>
        <w:pStyle w:val="Heading5"/>
      </w:pPr>
      <w:r>
        <w:t xml:space="preserve">B.2. </w:t>
      </w:r>
      <w:r w:rsidR="00816579" w:rsidRPr="00241108">
        <w:t>Post-</w:t>
      </w:r>
      <w:r w:rsidR="00816579">
        <w:t>Design Certification</w:t>
      </w:r>
      <w:r w:rsidR="00816579" w:rsidRPr="00241108">
        <w:t xml:space="preserve"> changes</w:t>
      </w:r>
      <w:bookmarkEnd w:id="12"/>
    </w:p>
    <w:p w14:paraId="4EBC45D1" w14:textId="77777777" w:rsidR="00816579" w:rsidRPr="003B1DEE" w:rsidRDefault="00816579" w:rsidP="00816579">
      <w:r w:rsidRPr="003B1DEE">
        <w:t>&gt;&gt;</w:t>
      </w:r>
    </w:p>
    <w:p w14:paraId="27CF3353" w14:textId="43828B33" w:rsidR="00816579" w:rsidRDefault="00465B23" w:rsidP="00465B23">
      <w:bookmarkStart w:id="13" w:name="_Ref418094308"/>
      <w:bookmarkStart w:id="14" w:name="_Toc40962741"/>
      <w:r>
        <w:t xml:space="preserve">B.2.1. </w:t>
      </w:r>
      <w:r w:rsidR="00816579">
        <w:t>Temporary deviations from the approved M</w:t>
      </w:r>
      <w:r w:rsidR="00816579" w:rsidRPr="00241108">
        <w:t xml:space="preserve">onitoring </w:t>
      </w:r>
      <w:r w:rsidR="00816579">
        <w:t>&amp; Reporting P</w:t>
      </w:r>
      <w:r w:rsidR="00816579" w:rsidRPr="00241108">
        <w:t>lan, methodology or standardized baseline</w:t>
      </w:r>
      <w:bookmarkEnd w:id="13"/>
      <w:bookmarkEnd w:id="14"/>
    </w:p>
    <w:p w14:paraId="52F0CD2B" w14:textId="77777777" w:rsidR="00816579" w:rsidRDefault="00816579" w:rsidP="00816579">
      <w:r w:rsidRPr="003B1DEE">
        <w:t>&gt;&gt;</w:t>
      </w:r>
    </w:p>
    <w:p w14:paraId="4DD5DFB1" w14:textId="3A610AC4" w:rsidR="00104C23" w:rsidRPr="003B1DEE" w:rsidRDefault="00104C23" w:rsidP="00816579">
      <w:r>
        <w:t>N/A</w:t>
      </w:r>
    </w:p>
    <w:p w14:paraId="7AFBD88A" w14:textId="3AA3756C" w:rsidR="00816579" w:rsidRDefault="00465B23" w:rsidP="00465B23">
      <w:bookmarkStart w:id="15" w:name="_Ref418094311"/>
      <w:bookmarkStart w:id="16" w:name="_Toc40962742"/>
      <w:r>
        <w:t xml:space="preserve">B.2.2. </w:t>
      </w:r>
      <w:r w:rsidR="00816579" w:rsidRPr="00241108">
        <w:t>Corrections</w:t>
      </w:r>
      <w:bookmarkEnd w:id="15"/>
      <w:bookmarkEnd w:id="16"/>
    </w:p>
    <w:p w14:paraId="2AAF11E2" w14:textId="77777777" w:rsidR="00816579" w:rsidRDefault="00816579" w:rsidP="00816579">
      <w:r w:rsidRPr="003B1DEE">
        <w:t>&gt;&gt;</w:t>
      </w:r>
    </w:p>
    <w:p w14:paraId="2B578A3C" w14:textId="5424A853" w:rsidR="00104C23" w:rsidRPr="003B1DEE" w:rsidRDefault="00104C23" w:rsidP="00816579">
      <w:r>
        <w:t>N/A</w:t>
      </w:r>
    </w:p>
    <w:p w14:paraId="194DC65F" w14:textId="4136E5D0" w:rsidR="00816579" w:rsidRPr="00241108" w:rsidRDefault="00465B23" w:rsidP="00465B23">
      <w:bookmarkStart w:id="17" w:name="_Ref418094316"/>
      <w:bookmarkStart w:id="18" w:name="_Toc40962743"/>
      <w:r>
        <w:t xml:space="preserve">B.2.3. </w:t>
      </w:r>
      <w:r w:rsidR="00816579" w:rsidRPr="00241108">
        <w:t>Changes to start date of crediting period</w:t>
      </w:r>
      <w:bookmarkEnd w:id="17"/>
      <w:bookmarkEnd w:id="18"/>
      <w:r w:rsidR="00816579" w:rsidRPr="00241108">
        <w:t xml:space="preserve"> </w:t>
      </w:r>
    </w:p>
    <w:p w14:paraId="57BFF7FD" w14:textId="77777777" w:rsidR="00816579" w:rsidRDefault="00816579" w:rsidP="00816579">
      <w:r w:rsidRPr="003B1DEE">
        <w:t>&gt;&gt;</w:t>
      </w:r>
    </w:p>
    <w:p w14:paraId="640AE253" w14:textId="77777777" w:rsidR="00104C23" w:rsidRPr="00D71C13" w:rsidRDefault="00104C23" w:rsidP="00104C23">
      <w:pPr>
        <w:rPr>
          <w:rFonts w:asciiTheme="minorHAnsi" w:hAnsiTheme="minorHAnsi"/>
          <w:szCs w:val="22"/>
        </w:rPr>
      </w:pPr>
      <w:r w:rsidRPr="00D71C13">
        <w:rPr>
          <w:rFonts w:asciiTheme="minorHAnsi" w:hAnsiTheme="minorHAnsi"/>
          <w:szCs w:val="22"/>
        </w:rPr>
        <w:t>The start date of crediting period was amended to 21/11/2017 as authorized by the Gold Standard Technical Assessment Committee in accordance with the deviation request dated 10th March 2021.</w:t>
      </w:r>
    </w:p>
    <w:p w14:paraId="423ECE07" w14:textId="77777777" w:rsidR="00104C23" w:rsidRPr="003B1DEE" w:rsidRDefault="00104C23" w:rsidP="00816579"/>
    <w:p w14:paraId="7A9977B4" w14:textId="0C450966" w:rsidR="00816579" w:rsidRDefault="00465B23" w:rsidP="00465B23">
      <w:bookmarkStart w:id="19" w:name="_Ref418094322"/>
      <w:bookmarkStart w:id="20" w:name="_Toc40962744"/>
      <w:r>
        <w:t xml:space="preserve">B.2.4. </w:t>
      </w:r>
      <w:r w:rsidR="00816579" w:rsidRPr="00241108">
        <w:t xml:space="preserve">Permanent changes from </w:t>
      </w:r>
      <w:r w:rsidR="00816579">
        <w:t>the Design Certifi</w:t>
      </w:r>
      <w:r w:rsidR="00816579" w:rsidRPr="00241108">
        <w:t>ed monitoring plan, applied methodology or applied standardized baseline</w:t>
      </w:r>
      <w:bookmarkEnd w:id="19"/>
      <w:bookmarkEnd w:id="20"/>
    </w:p>
    <w:p w14:paraId="6C922993" w14:textId="77777777" w:rsidR="00816579" w:rsidRDefault="00816579" w:rsidP="00816579">
      <w:r w:rsidRPr="003B1DEE">
        <w:t>&gt;&gt;</w:t>
      </w:r>
    </w:p>
    <w:p w14:paraId="197B5FA7" w14:textId="074289D5" w:rsidR="00C8200E" w:rsidRPr="003B1DEE" w:rsidRDefault="00C8200E" w:rsidP="00816579">
      <w:r>
        <w:t>N/A</w:t>
      </w:r>
    </w:p>
    <w:p w14:paraId="3E51EFE7" w14:textId="6B6A7D23" w:rsidR="00816579" w:rsidRPr="004C2CFB" w:rsidRDefault="00465B23" w:rsidP="00465B23">
      <w:bookmarkStart w:id="21" w:name="_Ref418094327"/>
      <w:bookmarkStart w:id="22" w:name="_Toc40962745"/>
      <w:r>
        <w:t xml:space="preserve">B.2.5. </w:t>
      </w:r>
      <w:r w:rsidR="00816579" w:rsidRPr="006D02E4">
        <w:t>Changes to project design of approved project</w:t>
      </w:r>
      <w:bookmarkEnd w:id="21"/>
      <w:bookmarkEnd w:id="22"/>
    </w:p>
    <w:p w14:paraId="686D425D" w14:textId="4FFB99E1" w:rsidR="00816579" w:rsidRDefault="00816579" w:rsidP="00816579">
      <w:r w:rsidRPr="003B1DEE">
        <w:t>&gt;&gt;</w:t>
      </w:r>
    </w:p>
    <w:p w14:paraId="2433AEFB" w14:textId="1E50F5E2" w:rsidR="00C8200E" w:rsidRDefault="00C8200E" w:rsidP="00816579">
      <w:r>
        <w:t>N/A</w:t>
      </w:r>
    </w:p>
    <w:p w14:paraId="024B37AA" w14:textId="1AA32FF4" w:rsidR="00E51EF3" w:rsidRDefault="00E51EF3">
      <w:pPr>
        <w:spacing w:line="276" w:lineRule="auto"/>
        <w:contextualSpacing w:val="0"/>
      </w:pPr>
      <w:r>
        <w:br w:type="page"/>
      </w:r>
    </w:p>
    <w:p w14:paraId="4297D4A2" w14:textId="1F111CC9" w:rsidR="00816579" w:rsidRPr="00241108" w:rsidRDefault="00465B23" w:rsidP="00465B23">
      <w:pPr>
        <w:pStyle w:val="Heading4"/>
      </w:pPr>
      <w:bookmarkStart w:id="23" w:name="_Toc40962746"/>
      <w:bookmarkStart w:id="24" w:name="_Ref47706319"/>
      <w:bookmarkStart w:id="25" w:name="_Ref49860669"/>
      <w:r>
        <w:lastRenderedPageBreak/>
        <w:t xml:space="preserve">SECTION C. </w:t>
      </w:r>
      <w:r w:rsidR="00816579" w:rsidRPr="00241108">
        <w:t>DESCRIPTION OF MONITORING SYSTEM APPLIED BY THE PROJECT</w:t>
      </w:r>
      <w:bookmarkEnd w:id="23"/>
      <w:bookmarkEnd w:id="24"/>
      <w:bookmarkEnd w:id="25"/>
    </w:p>
    <w:p w14:paraId="55C52570" w14:textId="6DEF9591" w:rsidR="00816579" w:rsidRDefault="00816579" w:rsidP="00816579">
      <w:r w:rsidRPr="003B1DEE">
        <w:t>&gt;&gt;</w:t>
      </w:r>
    </w:p>
    <w:p w14:paraId="6CDA2043" w14:textId="77777777" w:rsidR="00C8200E" w:rsidRPr="00D71C13" w:rsidRDefault="00C8200E" w:rsidP="00C8200E">
      <w:pPr>
        <w:jc w:val="both"/>
        <w:rPr>
          <w:rFonts w:asciiTheme="minorHAnsi" w:hAnsiTheme="minorHAnsi"/>
        </w:rPr>
      </w:pPr>
      <w:r w:rsidRPr="00D71C13">
        <w:rPr>
          <w:rFonts w:asciiTheme="minorHAnsi" w:hAnsiTheme="minorHAnsi"/>
        </w:rPr>
        <w:t xml:space="preserve">Between </w:t>
      </w:r>
      <w:r>
        <w:rPr>
          <w:rFonts w:asciiTheme="minorHAnsi" w:hAnsiTheme="minorHAnsi"/>
        </w:rPr>
        <w:t>February</w:t>
      </w:r>
      <w:r w:rsidRPr="00D71C13">
        <w:rPr>
          <w:rFonts w:asciiTheme="minorHAnsi" w:hAnsiTheme="minorHAnsi"/>
        </w:rPr>
        <w:t xml:space="preserve"> 202</w:t>
      </w:r>
      <w:r>
        <w:rPr>
          <w:rFonts w:asciiTheme="minorHAnsi" w:hAnsiTheme="minorHAnsi"/>
        </w:rPr>
        <w:t>3</w:t>
      </w:r>
      <w:r w:rsidRPr="00D71C13">
        <w:rPr>
          <w:rFonts w:asciiTheme="minorHAnsi" w:hAnsiTheme="minorHAnsi"/>
        </w:rPr>
        <w:t xml:space="preserve"> and </w:t>
      </w:r>
      <w:r>
        <w:rPr>
          <w:rFonts w:asciiTheme="minorHAnsi" w:hAnsiTheme="minorHAnsi"/>
        </w:rPr>
        <w:t>July</w:t>
      </w:r>
      <w:r w:rsidRPr="00D71C13">
        <w:rPr>
          <w:rFonts w:asciiTheme="minorHAnsi" w:hAnsiTheme="minorHAnsi"/>
        </w:rPr>
        <w:t xml:space="preserve"> 202</w:t>
      </w:r>
      <w:r>
        <w:rPr>
          <w:rFonts w:asciiTheme="minorHAnsi" w:hAnsiTheme="minorHAnsi"/>
        </w:rPr>
        <w:t>3</w:t>
      </w:r>
      <w:r w:rsidRPr="00D71C13">
        <w:rPr>
          <w:rFonts w:asciiTheme="minorHAnsi" w:hAnsiTheme="minorHAnsi"/>
        </w:rPr>
        <w:t xml:space="preserve">, </w:t>
      </w:r>
      <w:proofErr w:type="spellStart"/>
      <w:r w:rsidRPr="00D71C13">
        <w:rPr>
          <w:rFonts w:asciiTheme="minorHAnsi" w:hAnsiTheme="minorHAnsi"/>
        </w:rPr>
        <w:t>Biolite</w:t>
      </w:r>
      <w:proofErr w:type="spellEnd"/>
      <w:r w:rsidRPr="00D71C13">
        <w:rPr>
          <w:rFonts w:asciiTheme="minorHAnsi" w:hAnsiTheme="minorHAnsi"/>
        </w:rPr>
        <w:t xml:space="preserve"> conducted a series of surveys of its customers to determine the effect of the project stoves on fuel consumption in households. In multiple locations throughout Uganda, households were surveyed, and stoves were tested to understand the project stoves’ usage patterns and fuel consumption among BioLite’s target population. </w:t>
      </w:r>
    </w:p>
    <w:p w14:paraId="0714A0F5" w14:textId="77777777" w:rsidR="00C8200E" w:rsidRPr="00D71C13" w:rsidRDefault="00C8200E" w:rsidP="00C8200E">
      <w:pPr>
        <w:jc w:val="both"/>
        <w:rPr>
          <w:rFonts w:asciiTheme="minorHAnsi" w:hAnsiTheme="minorHAnsi"/>
        </w:rPr>
      </w:pPr>
    </w:p>
    <w:p w14:paraId="3D6F78CC" w14:textId="77777777" w:rsidR="00C8200E" w:rsidRPr="00D71C13" w:rsidRDefault="00C8200E" w:rsidP="00C8200E">
      <w:pPr>
        <w:rPr>
          <w:rFonts w:asciiTheme="minorHAnsi" w:hAnsiTheme="minorHAnsi"/>
          <w:b/>
          <w:bCs/>
        </w:rPr>
      </w:pPr>
      <w:r w:rsidRPr="00D71C13">
        <w:rPr>
          <w:rFonts w:asciiTheme="minorHAnsi" w:hAnsiTheme="minorHAnsi"/>
          <w:b/>
          <w:bCs/>
        </w:rPr>
        <w:t>Project Database:</w:t>
      </w:r>
    </w:p>
    <w:p w14:paraId="787A00E0" w14:textId="77777777" w:rsidR="00C8200E" w:rsidRPr="00D71C13" w:rsidRDefault="00C8200E" w:rsidP="00C8200E">
      <w:pPr>
        <w:rPr>
          <w:rFonts w:asciiTheme="minorHAnsi" w:hAnsiTheme="minorHAnsi"/>
        </w:rPr>
      </w:pPr>
      <w:r w:rsidRPr="00D71C13">
        <w:rPr>
          <w:rFonts w:asciiTheme="minorHAnsi" w:hAnsiTheme="minorHAnsi"/>
        </w:rPr>
        <w:t>The following information was collected and formed part of the project database for this project:</w:t>
      </w:r>
    </w:p>
    <w:p w14:paraId="7B807840" w14:textId="77777777" w:rsidR="00C8200E" w:rsidRPr="00D71C13" w:rsidRDefault="00C8200E" w:rsidP="00C8200E">
      <w:pPr>
        <w:pStyle w:val="ListParagraph"/>
        <w:numPr>
          <w:ilvl w:val="0"/>
          <w:numId w:val="53"/>
        </w:numPr>
        <w:rPr>
          <w:rFonts w:asciiTheme="minorHAnsi" w:hAnsiTheme="minorHAnsi"/>
        </w:rPr>
      </w:pPr>
      <w:r w:rsidRPr="00D71C13">
        <w:rPr>
          <w:rFonts w:asciiTheme="minorHAnsi" w:hAnsiTheme="minorHAnsi"/>
        </w:rPr>
        <w:t>Name, phone contact and location of the end user</w:t>
      </w:r>
    </w:p>
    <w:p w14:paraId="0A92183A" w14:textId="77777777" w:rsidR="00C8200E" w:rsidRPr="00D71C13" w:rsidRDefault="00C8200E" w:rsidP="00C8200E">
      <w:pPr>
        <w:pStyle w:val="ListParagraph"/>
        <w:numPr>
          <w:ilvl w:val="0"/>
          <w:numId w:val="53"/>
        </w:numPr>
        <w:rPr>
          <w:rFonts w:asciiTheme="minorHAnsi" w:hAnsiTheme="minorHAnsi"/>
        </w:rPr>
      </w:pPr>
      <w:r w:rsidRPr="00D71C13">
        <w:rPr>
          <w:rFonts w:asciiTheme="minorHAnsi" w:hAnsiTheme="minorHAnsi"/>
        </w:rPr>
        <w:t>Date of stove purchase</w:t>
      </w:r>
    </w:p>
    <w:p w14:paraId="21B82EFB" w14:textId="77777777" w:rsidR="00C8200E" w:rsidRPr="00D71C13" w:rsidRDefault="00C8200E" w:rsidP="00C8200E">
      <w:pPr>
        <w:pStyle w:val="ListParagraph"/>
        <w:numPr>
          <w:ilvl w:val="0"/>
          <w:numId w:val="53"/>
        </w:numPr>
        <w:rPr>
          <w:rFonts w:asciiTheme="minorHAnsi" w:hAnsiTheme="minorHAnsi"/>
        </w:rPr>
      </w:pPr>
      <w:r w:rsidRPr="00D71C13">
        <w:rPr>
          <w:rFonts w:asciiTheme="minorHAnsi" w:hAnsiTheme="minorHAnsi"/>
        </w:rPr>
        <w:t>Stove model</w:t>
      </w:r>
    </w:p>
    <w:p w14:paraId="31EF18B8" w14:textId="77777777" w:rsidR="00C8200E" w:rsidRPr="00D71C13" w:rsidRDefault="00C8200E" w:rsidP="00C8200E">
      <w:pPr>
        <w:pStyle w:val="ListParagraph"/>
        <w:numPr>
          <w:ilvl w:val="0"/>
          <w:numId w:val="53"/>
        </w:numPr>
        <w:rPr>
          <w:rFonts w:asciiTheme="minorHAnsi" w:hAnsiTheme="minorHAnsi"/>
        </w:rPr>
      </w:pPr>
      <w:r w:rsidRPr="00D71C13">
        <w:rPr>
          <w:rFonts w:asciiTheme="minorHAnsi" w:hAnsiTheme="minorHAnsi"/>
        </w:rPr>
        <w:t>Stove Serial Number</w:t>
      </w:r>
    </w:p>
    <w:p w14:paraId="3C9413E6" w14:textId="77777777" w:rsidR="00C8200E" w:rsidRPr="00D71C13" w:rsidRDefault="00C8200E" w:rsidP="00C8200E">
      <w:pPr>
        <w:jc w:val="both"/>
        <w:rPr>
          <w:rFonts w:asciiTheme="minorHAnsi" w:hAnsiTheme="minorHAnsi"/>
        </w:rPr>
      </w:pPr>
      <w:r w:rsidRPr="00D71C13">
        <w:rPr>
          <w:rFonts w:asciiTheme="minorHAnsi" w:hAnsiTheme="minorHAnsi"/>
        </w:rPr>
        <w:t xml:space="preserve">The project database will be derived from the Total Sales Record, with project technologies differentiated by different project scenarios. The project proponent expects that any improvements to the current design will not involve significant changes in combustion technology or changes in thermal efficiency of +/- 5%, and hence will not entail a new project scenario. Any such changes to the current design will however be recorded in the project database, and if significant changes do occur, these will be new project scenarios. No such changes were anticipated during the monitoring period. However, the methodology being applied required that should any change occur, new scenarios had to be developed as outlined in page 8 of the methodology under the title on ‘Additional Baseline and project Scenarios’. The useful life of the stove technology is estimated to be more than 5 years. As stoves break and go out of use, they will be replaced with new stoves sold to both new and previous users whose stoves have become unusable due to old age. If users who do not purchase new stoves switch back to traditional practices, then the reductions will not be credited as carbon reduction or SDG impacts due to the monitoring procedures in place. Moreover, the objectives of the project will still be furthered since other households will be coming into the project and will be positively impacted. </w:t>
      </w:r>
    </w:p>
    <w:p w14:paraId="17CC3C38" w14:textId="77777777" w:rsidR="00C8200E" w:rsidRPr="00D71C13" w:rsidRDefault="00C8200E" w:rsidP="00C8200E">
      <w:pPr>
        <w:jc w:val="both"/>
        <w:rPr>
          <w:rFonts w:asciiTheme="minorHAnsi" w:hAnsiTheme="minorHAnsi"/>
        </w:rPr>
      </w:pPr>
      <w:r w:rsidRPr="00D71C13">
        <w:rPr>
          <w:rFonts w:asciiTheme="minorHAnsi" w:hAnsiTheme="minorHAnsi"/>
        </w:rPr>
        <w:lastRenderedPageBreak/>
        <w:t>All data collected in relation to the project will be held in the local office and/or on the Project Database for the entire life cycle of the project and a period of 2 years afterwards. The data may be archived during the project to maintain clarity and security. A total of 3,186 stoves have been sold since the project started. This number of stoves is larger than the Ex-Ante calculations because the Ex-ante calculations included the Jiko Bora Mama Yao and this VPA included primarily smaller stoves.</w:t>
      </w:r>
    </w:p>
    <w:p w14:paraId="112EE5C5" w14:textId="77777777" w:rsidR="00C8200E" w:rsidRPr="00D71C13" w:rsidRDefault="00C8200E" w:rsidP="00C8200E">
      <w:pPr>
        <w:jc w:val="both"/>
        <w:rPr>
          <w:rFonts w:asciiTheme="minorHAnsi" w:hAnsiTheme="minorHAnsi"/>
        </w:rPr>
      </w:pPr>
    </w:p>
    <w:p w14:paraId="4F317D99" w14:textId="77777777" w:rsidR="00C8200E" w:rsidRPr="00D71C13" w:rsidRDefault="00C8200E" w:rsidP="00C8200E">
      <w:pPr>
        <w:jc w:val="both"/>
        <w:rPr>
          <w:rFonts w:asciiTheme="minorHAnsi" w:hAnsiTheme="minorHAnsi"/>
        </w:rPr>
      </w:pPr>
      <w:r w:rsidRPr="00D71C13">
        <w:rPr>
          <w:rFonts w:asciiTheme="minorHAnsi" w:hAnsiTheme="minorHAnsi"/>
          <w:b/>
          <w:bCs/>
        </w:rPr>
        <w:t xml:space="preserve">Ongoing Monitoring Studies </w:t>
      </w:r>
    </w:p>
    <w:p w14:paraId="38AC37EA" w14:textId="77777777" w:rsidR="00C8200E" w:rsidRPr="00D71C13" w:rsidRDefault="00C8200E" w:rsidP="00C8200E">
      <w:pPr>
        <w:jc w:val="both"/>
        <w:rPr>
          <w:rFonts w:asciiTheme="minorHAnsi" w:hAnsiTheme="minorHAnsi"/>
        </w:rPr>
      </w:pPr>
    </w:p>
    <w:p w14:paraId="41E9E3F9" w14:textId="77777777" w:rsidR="00C8200E" w:rsidRPr="00D71C13" w:rsidRDefault="00C8200E" w:rsidP="00C8200E">
      <w:pPr>
        <w:jc w:val="both"/>
        <w:rPr>
          <w:rFonts w:asciiTheme="minorHAnsi" w:hAnsiTheme="minorHAnsi"/>
        </w:rPr>
      </w:pPr>
      <w:r w:rsidRPr="00D71C13">
        <w:rPr>
          <w:rFonts w:asciiTheme="minorHAnsi" w:hAnsiTheme="minorHAnsi"/>
        </w:rPr>
        <w:t xml:space="preserve">The following ongoing monitoring studies are conducted for each project scenario following verification of the associated initial project studies. All VPAs with identical scenarios will be monitored as a group, with results of studies applied to each VPA. </w:t>
      </w:r>
    </w:p>
    <w:p w14:paraId="44DBAABD" w14:textId="77777777" w:rsidR="00C8200E" w:rsidRPr="00D71C13" w:rsidRDefault="00C8200E" w:rsidP="00C8200E">
      <w:pPr>
        <w:jc w:val="both"/>
        <w:rPr>
          <w:rFonts w:asciiTheme="minorHAnsi" w:hAnsiTheme="minorHAnsi"/>
        </w:rPr>
      </w:pPr>
    </w:p>
    <w:p w14:paraId="3A31E1FD" w14:textId="77777777" w:rsidR="00C8200E" w:rsidRPr="00D71C13" w:rsidRDefault="00C8200E" w:rsidP="00C8200E">
      <w:pPr>
        <w:jc w:val="both"/>
        <w:rPr>
          <w:rFonts w:asciiTheme="minorHAnsi" w:hAnsiTheme="minorHAnsi"/>
        </w:rPr>
      </w:pPr>
      <w:r w:rsidRPr="00D71C13">
        <w:rPr>
          <w:rFonts w:asciiTheme="minorHAnsi" w:hAnsiTheme="minorHAnsi"/>
          <w:b/>
          <w:bCs/>
        </w:rPr>
        <w:t xml:space="preserve">a. Kitchen Survey/Monitoring Survey- Completed annually, in time for the first </w:t>
      </w:r>
      <w:proofErr w:type="gramStart"/>
      <w:r w:rsidRPr="00D71C13">
        <w:rPr>
          <w:rFonts w:asciiTheme="minorHAnsi" w:hAnsiTheme="minorHAnsi"/>
          <w:b/>
          <w:bCs/>
        </w:rPr>
        <w:t>verification</w:t>
      </w:r>
      <w:proofErr w:type="gramEnd"/>
      <w:r w:rsidRPr="00D71C13">
        <w:rPr>
          <w:rFonts w:asciiTheme="minorHAnsi" w:hAnsiTheme="minorHAnsi"/>
          <w:b/>
          <w:bCs/>
        </w:rPr>
        <w:t xml:space="preserve"> </w:t>
      </w:r>
    </w:p>
    <w:p w14:paraId="26B76BC5" w14:textId="77777777" w:rsidR="00C8200E" w:rsidRPr="00D71C13" w:rsidRDefault="00C8200E" w:rsidP="00C8200E">
      <w:pPr>
        <w:jc w:val="both"/>
        <w:rPr>
          <w:rFonts w:asciiTheme="minorHAnsi" w:hAnsiTheme="minorHAnsi"/>
        </w:rPr>
      </w:pPr>
      <w:r w:rsidRPr="00D71C13">
        <w:rPr>
          <w:rFonts w:asciiTheme="minorHAnsi" w:hAnsiTheme="minorHAnsi"/>
        </w:rPr>
        <w:t xml:space="preserve">The monitoring survey investigates changes over time in a project scenario by surveying end users with project technologies on an annual basis. </w:t>
      </w:r>
    </w:p>
    <w:p w14:paraId="65AE3BA2" w14:textId="77777777" w:rsidR="00C8200E" w:rsidRPr="00D71C13" w:rsidRDefault="00C8200E" w:rsidP="00C8200E">
      <w:pPr>
        <w:jc w:val="both"/>
        <w:rPr>
          <w:rFonts w:asciiTheme="minorHAnsi" w:hAnsiTheme="minorHAnsi"/>
        </w:rPr>
      </w:pPr>
    </w:p>
    <w:p w14:paraId="6832923C" w14:textId="77777777" w:rsidR="00C8200E" w:rsidRPr="00D71C13" w:rsidRDefault="00C8200E" w:rsidP="00C8200E">
      <w:pPr>
        <w:jc w:val="both"/>
        <w:rPr>
          <w:rFonts w:asciiTheme="minorHAnsi" w:hAnsiTheme="minorHAnsi"/>
        </w:rPr>
      </w:pPr>
      <w:r w:rsidRPr="00D71C13">
        <w:rPr>
          <w:rFonts w:asciiTheme="minorHAnsi" w:hAnsiTheme="minorHAnsi"/>
          <w:b/>
          <w:bCs/>
        </w:rPr>
        <w:t xml:space="preserve">b. Usage Survey- Completed annually, on time for any request of </w:t>
      </w:r>
      <w:proofErr w:type="gramStart"/>
      <w:r w:rsidRPr="00D71C13">
        <w:rPr>
          <w:rFonts w:asciiTheme="minorHAnsi" w:hAnsiTheme="minorHAnsi"/>
          <w:b/>
          <w:bCs/>
        </w:rPr>
        <w:t>issuance</w:t>
      </w:r>
      <w:proofErr w:type="gramEnd"/>
      <w:r w:rsidRPr="00D71C13">
        <w:rPr>
          <w:rFonts w:asciiTheme="minorHAnsi" w:hAnsiTheme="minorHAnsi"/>
          <w:b/>
          <w:bCs/>
        </w:rPr>
        <w:t xml:space="preserve"> </w:t>
      </w:r>
    </w:p>
    <w:p w14:paraId="77210693" w14:textId="77777777" w:rsidR="00C8200E" w:rsidRPr="00D71C13" w:rsidRDefault="00C8200E" w:rsidP="00C8200E">
      <w:pPr>
        <w:jc w:val="both"/>
        <w:rPr>
          <w:rFonts w:asciiTheme="minorHAnsi" w:hAnsiTheme="minorHAnsi"/>
        </w:rPr>
      </w:pPr>
      <w:r w:rsidRPr="00D71C13">
        <w:rPr>
          <w:rFonts w:asciiTheme="minorHAnsi" w:hAnsiTheme="minorHAnsi"/>
        </w:rPr>
        <w:t xml:space="preserve">The usage survey provides a single usage parameter that is weighted based on drop off rates that are representative of the age distribution for project technologies in the installation record. </w:t>
      </w:r>
    </w:p>
    <w:p w14:paraId="49061C21" w14:textId="77777777" w:rsidR="00C8200E" w:rsidRPr="00D71C13" w:rsidRDefault="00C8200E" w:rsidP="00C8200E">
      <w:pPr>
        <w:jc w:val="both"/>
        <w:rPr>
          <w:rFonts w:asciiTheme="minorHAnsi" w:hAnsiTheme="minorHAnsi"/>
        </w:rPr>
      </w:pPr>
    </w:p>
    <w:p w14:paraId="0A71F908" w14:textId="77777777" w:rsidR="00C8200E" w:rsidRPr="00D71C13" w:rsidRDefault="00C8200E" w:rsidP="00C8200E">
      <w:pPr>
        <w:jc w:val="both"/>
        <w:rPr>
          <w:rFonts w:asciiTheme="minorHAnsi" w:hAnsiTheme="minorHAnsi"/>
        </w:rPr>
      </w:pPr>
      <w:r w:rsidRPr="00D71C13">
        <w:rPr>
          <w:rFonts w:asciiTheme="minorHAnsi" w:hAnsiTheme="minorHAnsi"/>
          <w:b/>
          <w:bCs/>
        </w:rPr>
        <w:t xml:space="preserve">c. Project KPT (FT) Update- Completed at least every other </w:t>
      </w:r>
      <w:proofErr w:type="gramStart"/>
      <w:r w:rsidRPr="00D71C13">
        <w:rPr>
          <w:rFonts w:asciiTheme="minorHAnsi" w:hAnsiTheme="minorHAnsi"/>
          <w:b/>
          <w:bCs/>
        </w:rPr>
        <w:t>year</w:t>
      </w:r>
      <w:proofErr w:type="gramEnd"/>
      <w:r w:rsidRPr="00D71C13">
        <w:rPr>
          <w:rFonts w:asciiTheme="minorHAnsi" w:hAnsiTheme="minorHAnsi"/>
          <w:b/>
          <w:bCs/>
        </w:rPr>
        <w:t xml:space="preserve"> </w:t>
      </w:r>
    </w:p>
    <w:p w14:paraId="516B4F9E" w14:textId="77777777" w:rsidR="00C8200E" w:rsidRPr="00D71C13" w:rsidRDefault="00C8200E" w:rsidP="00C8200E">
      <w:pPr>
        <w:jc w:val="both"/>
        <w:rPr>
          <w:rFonts w:asciiTheme="minorHAnsi" w:hAnsiTheme="minorHAnsi"/>
        </w:rPr>
      </w:pPr>
      <w:r w:rsidRPr="00D71C13">
        <w:rPr>
          <w:rFonts w:asciiTheme="minorHAnsi" w:hAnsiTheme="minorHAnsi"/>
        </w:rPr>
        <w:t xml:space="preserve">The FT Update will provide a fuel consumption assessment representative of the project technologies currently in use. As the stove remains materially the same each year, an Age Test may be chosen to be applied instead of a PFT. </w:t>
      </w:r>
    </w:p>
    <w:p w14:paraId="1CDA4494" w14:textId="77777777" w:rsidR="00C8200E" w:rsidRPr="00D71C13" w:rsidRDefault="00C8200E" w:rsidP="00C8200E">
      <w:pPr>
        <w:jc w:val="both"/>
        <w:rPr>
          <w:rFonts w:asciiTheme="minorHAnsi" w:hAnsiTheme="minorHAnsi"/>
        </w:rPr>
      </w:pPr>
    </w:p>
    <w:p w14:paraId="7C85B5FB" w14:textId="77777777" w:rsidR="00C8200E" w:rsidRPr="00D71C13" w:rsidRDefault="00C8200E" w:rsidP="00C8200E">
      <w:pPr>
        <w:jc w:val="both"/>
        <w:rPr>
          <w:rFonts w:asciiTheme="minorHAnsi" w:hAnsiTheme="minorHAnsi"/>
        </w:rPr>
      </w:pPr>
      <w:r w:rsidRPr="00D71C13">
        <w:rPr>
          <w:rFonts w:asciiTheme="minorHAnsi" w:hAnsiTheme="minorHAnsi"/>
          <w:b/>
          <w:bCs/>
        </w:rPr>
        <w:t xml:space="preserve">d. Leakage Assessment- Completed every other </w:t>
      </w:r>
      <w:proofErr w:type="gramStart"/>
      <w:r w:rsidRPr="00D71C13">
        <w:rPr>
          <w:rFonts w:asciiTheme="minorHAnsi" w:hAnsiTheme="minorHAnsi"/>
          <w:b/>
          <w:bCs/>
        </w:rPr>
        <w:t>year</w:t>
      </w:r>
      <w:proofErr w:type="gramEnd"/>
      <w:r w:rsidRPr="00D71C13">
        <w:rPr>
          <w:rFonts w:asciiTheme="minorHAnsi" w:hAnsiTheme="minorHAnsi"/>
          <w:b/>
          <w:bCs/>
        </w:rPr>
        <w:t xml:space="preserve"> </w:t>
      </w:r>
    </w:p>
    <w:p w14:paraId="30A364AE" w14:textId="77777777" w:rsidR="00C8200E" w:rsidRPr="00D71C13" w:rsidRDefault="00C8200E" w:rsidP="00C8200E">
      <w:pPr>
        <w:jc w:val="both"/>
        <w:rPr>
          <w:rFonts w:asciiTheme="minorHAnsi" w:hAnsiTheme="minorHAnsi"/>
        </w:rPr>
      </w:pPr>
      <w:r w:rsidRPr="00D71C13">
        <w:rPr>
          <w:rFonts w:asciiTheme="minorHAnsi" w:hAnsiTheme="minorHAnsi"/>
        </w:rPr>
        <w:t xml:space="preserve">The potential sources of leakage will be investigated. If the assessment quantifies an increase in fuel consumption by the non-project households attributable to the project activity, then calculations will be adjusted to account for this. </w:t>
      </w:r>
    </w:p>
    <w:p w14:paraId="075A42DA" w14:textId="77777777" w:rsidR="00C8200E" w:rsidRPr="00D71C13" w:rsidRDefault="00C8200E" w:rsidP="00C8200E">
      <w:pPr>
        <w:jc w:val="both"/>
        <w:rPr>
          <w:rFonts w:asciiTheme="minorHAnsi" w:hAnsiTheme="minorHAnsi"/>
        </w:rPr>
      </w:pPr>
    </w:p>
    <w:p w14:paraId="2CC35E4B" w14:textId="77777777" w:rsidR="00C8200E" w:rsidRPr="00D71C13" w:rsidRDefault="00C8200E" w:rsidP="00C8200E">
      <w:pPr>
        <w:jc w:val="both"/>
        <w:rPr>
          <w:rFonts w:asciiTheme="minorHAnsi" w:hAnsiTheme="minorHAnsi"/>
        </w:rPr>
      </w:pPr>
      <w:r w:rsidRPr="00D71C13">
        <w:rPr>
          <w:rFonts w:asciiTheme="minorHAnsi" w:hAnsiTheme="minorHAnsi"/>
          <w:b/>
          <w:bCs/>
        </w:rPr>
        <w:t xml:space="preserve">e. Non-renewable Biomass Assessment Update- Reassessed at renewal of crediting </w:t>
      </w:r>
      <w:proofErr w:type="gramStart"/>
      <w:r w:rsidRPr="00D71C13">
        <w:rPr>
          <w:rFonts w:asciiTheme="minorHAnsi" w:hAnsiTheme="minorHAnsi"/>
          <w:b/>
          <w:bCs/>
        </w:rPr>
        <w:t>period</w:t>
      </w:r>
      <w:proofErr w:type="gramEnd"/>
      <w:r w:rsidRPr="00D71C13">
        <w:rPr>
          <w:rFonts w:asciiTheme="minorHAnsi" w:hAnsiTheme="minorHAnsi"/>
          <w:b/>
          <w:bCs/>
        </w:rPr>
        <w:t xml:space="preserve"> </w:t>
      </w:r>
    </w:p>
    <w:p w14:paraId="5E052675" w14:textId="77777777" w:rsidR="00C8200E" w:rsidRPr="00D71C13" w:rsidRDefault="00C8200E" w:rsidP="00C8200E">
      <w:pPr>
        <w:jc w:val="both"/>
        <w:rPr>
          <w:rFonts w:asciiTheme="minorHAnsi" w:hAnsiTheme="minorHAnsi"/>
        </w:rPr>
      </w:pPr>
    </w:p>
    <w:p w14:paraId="06A12DB9" w14:textId="77777777" w:rsidR="00C8200E" w:rsidRPr="00D71C13" w:rsidRDefault="00C8200E" w:rsidP="00C8200E">
      <w:pPr>
        <w:jc w:val="both"/>
        <w:rPr>
          <w:rFonts w:asciiTheme="minorHAnsi" w:hAnsiTheme="minorHAnsi"/>
        </w:rPr>
      </w:pPr>
      <w:r w:rsidRPr="00D71C13">
        <w:rPr>
          <w:rFonts w:asciiTheme="minorHAnsi" w:hAnsiTheme="minorHAnsi"/>
        </w:rPr>
        <w:lastRenderedPageBreak/>
        <w:t xml:space="preserve">In accordance with the methodology, the NRB assessment will remain fixed for the entire crediting period, although the project proponent may choose to re-examine the assessment at any time. </w:t>
      </w:r>
    </w:p>
    <w:p w14:paraId="7063D62A" w14:textId="77777777" w:rsidR="00C8200E" w:rsidRPr="00D71C13" w:rsidRDefault="00C8200E" w:rsidP="00C8200E">
      <w:pPr>
        <w:jc w:val="both"/>
        <w:rPr>
          <w:rFonts w:asciiTheme="minorHAnsi" w:hAnsiTheme="minorHAnsi"/>
          <w:b/>
          <w:bCs/>
        </w:rPr>
      </w:pPr>
    </w:p>
    <w:p w14:paraId="411BFFCB" w14:textId="77777777" w:rsidR="00C8200E" w:rsidRPr="00D71C13" w:rsidRDefault="00C8200E" w:rsidP="00C8200E">
      <w:pPr>
        <w:jc w:val="both"/>
        <w:rPr>
          <w:rFonts w:asciiTheme="minorHAnsi" w:hAnsiTheme="minorHAnsi"/>
        </w:rPr>
      </w:pPr>
      <w:r w:rsidRPr="00D71C13">
        <w:rPr>
          <w:rFonts w:asciiTheme="minorHAnsi" w:hAnsiTheme="minorHAnsi"/>
          <w:b/>
          <w:bCs/>
        </w:rPr>
        <w:t xml:space="preserve">f. Abandoning inefficient baseline technology– completed every other year. </w:t>
      </w:r>
    </w:p>
    <w:p w14:paraId="6A30F65F" w14:textId="77777777" w:rsidR="00C8200E" w:rsidRPr="00D71C13" w:rsidRDefault="00C8200E" w:rsidP="00C8200E">
      <w:pPr>
        <w:jc w:val="both"/>
        <w:rPr>
          <w:rFonts w:asciiTheme="minorHAnsi" w:hAnsiTheme="minorHAnsi"/>
        </w:rPr>
      </w:pPr>
    </w:p>
    <w:p w14:paraId="73687C5E" w14:textId="77777777" w:rsidR="00C8200E" w:rsidRDefault="00C8200E" w:rsidP="00C8200E">
      <w:pPr>
        <w:jc w:val="both"/>
        <w:rPr>
          <w:rFonts w:asciiTheme="minorHAnsi" w:hAnsiTheme="minorHAnsi"/>
        </w:rPr>
      </w:pPr>
      <w:r w:rsidRPr="00D71C13">
        <w:rPr>
          <w:rFonts w:asciiTheme="minorHAnsi" w:hAnsiTheme="minorHAnsi"/>
        </w:rPr>
        <w:t>The extent to which users are being educated on the health and environmental benefits of abandoning inefficient baseline technology will be investigated every other year to ensure that sufficient effort is being made to abandon dangerous and inefficient cooking methods.</w:t>
      </w:r>
    </w:p>
    <w:p w14:paraId="0A780488" w14:textId="77777777" w:rsidR="00C8200E" w:rsidRPr="00D71C13" w:rsidRDefault="00C8200E" w:rsidP="00C8200E">
      <w:pPr>
        <w:jc w:val="both"/>
        <w:rPr>
          <w:rFonts w:asciiTheme="minorHAnsi" w:hAnsiTheme="minorHAnsi"/>
        </w:rPr>
      </w:pPr>
    </w:p>
    <w:p w14:paraId="39529BEA" w14:textId="77777777" w:rsidR="00C8200E" w:rsidRPr="0086554F" w:rsidRDefault="00C8200E" w:rsidP="00C8200E">
      <w:pPr>
        <w:rPr>
          <w:b/>
          <w:bCs/>
        </w:rPr>
      </w:pPr>
      <w:r w:rsidRPr="0086554F">
        <w:rPr>
          <w:b/>
          <w:bCs/>
        </w:rPr>
        <w:t>Organizational Structure of Monitoring</w:t>
      </w:r>
    </w:p>
    <w:tbl>
      <w:tblPr>
        <w:tblStyle w:val="TableGrid"/>
        <w:tblW w:w="5000" w:type="pct"/>
        <w:tblLook w:val="04A0" w:firstRow="1" w:lastRow="0" w:firstColumn="1" w:lastColumn="0" w:noHBand="0" w:noVBand="1"/>
      </w:tblPr>
      <w:tblGrid>
        <w:gridCol w:w="3526"/>
        <w:gridCol w:w="6096"/>
      </w:tblGrid>
      <w:tr w:rsidR="00C8200E" w14:paraId="1FB80B85" w14:textId="77777777" w:rsidTr="00405424">
        <w:tc>
          <w:tcPr>
            <w:tcW w:w="1832" w:type="pct"/>
          </w:tcPr>
          <w:p w14:paraId="313436ED" w14:textId="77777777" w:rsidR="00C8200E" w:rsidRPr="0086554F" w:rsidRDefault="00C8200E" w:rsidP="00405424">
            <w:pPr>
              <w:rPr>
                <w:b/>
                <w:bCs/>
              </w:rPr>
            </w:pPr>
            <w:r w:rsidRPr="0086554F">
              <w:rPr>
                <w:b/>
                <w:bCs/>
              </w:rPr>
              <w:t>Person</w:t>
            </w:r>
          </w:p>
        </w:tc>
        <w:tc>
          <w:tcPr>
            <w:tcW w:w="3168" w:type="pct"/>
          </w:tcPr>
          <w:p w14:paraId="3B2BF08C" w14:textId="77777777" w:rsidR="00C8200E" w:rsidRPr="0086554F" w:rsidRDefault="00C8200E" w:rsidP="00405424">
            <w:pPr>
              <w:rPr>
                <w:b/>
                <w:bCs/>
              </w:rPr>
            </w:pPr>
            <w:r w:rsidRPr="0086554F">
              <w:rPr>
                <w:b/>
                <w:bCs/>
              </w:rPr>
              <w:t>Role</w:t>
            </w:r>
          </w:p>
        </w:tc>
      </w:tr>
      <w:tr w:rsidR="00C8200E" w14:paraId="3F2F8B35" w14:textId="77777777" w:rsidTr="00405424">
        <w:tc>
          <w:tcPr>
            <w:tcW w:w="1832" w:type="pct"/>
          </w:tcPr>
          <w:p w14:paraId="729EACEE" w14:textId="77777777" w:rsidR="00C8200E" w:rsidRDefault="00C8200E" w:rsidP="00405424">
            <w:pPr>
              <w:pStyle w:val="Default"/>
              <w:rPr>
                <w:color w:val="4D4D4B"/>
              </w:rPr>
            </w:pPr>
            <w:r>
              <w:rPr>
                <w:color w:val="4D4D4B"/>
                <w:sz w:val="22"/>
                <w:szCs w:val="22"/>
              </w:rPr>
              <w:t xml:space="preserve">CME database administrator </w:t>
            </w:r>
          </w:p>
          <w:p w14:paraId="4C5D0877" w14:textId="77777777" w:rsidR="00C8200E" w:rsidRDefault="00C8200E" w:rsidP="00405424"/>
        </w:tc>
        <w:tc>
          <w:tcPr>
            <w:tcW w:w="3168" w:type="pct"/>
          </w:tcPr>
          <w:p w14:paraId="281AAD8D" w14:textId="77777777" w:rsidR="00C8200E" w:rsidRDefault="00C8200E" w:rsidP="00405424">
            <w:pPr>
              <w:pStyle w:val="Default"/>
              <w:rPr>
                <w:color w:val="4D4D4B"/>
              </w:rPr>
            </w:pPr>
            <w:r>
              <w:rPr>
                <w:color w:val="4D4D4B"/>
                <w:sz w:val="22"/>
                <w:szCs w:val="22"/>
              </w:rPr>
              <w:t>The database administrator is responsible for updating and maintaining all electronic databases and inclusions. Required competencies include experience with data management systems (e.g. Excel, STATA, or SPSS), minimum 2 years working experience in a similar field, and at minimum a bachelor’s degree</w:t>
            </w:r>
            <w:r>
              <w:rPr>
                <w:color w:val="4D4D4B"/>
                <w:sz w:val="22"/>
                <w:szCs w:val="22"/>
                <w:lang w:val="en-US"/>
              </w:rPr>
              <w:t xml:space="preserve"> in a quantitative discipline with a strong grounding in math, science, </w:t>
            </w:r>
            <w:proofErr w:type="gramStart"/>
            <w:r>
              <w:rPr>
                <w:color w:val="4D4D4B"/>
                <w:sz w:val="22"/>
                <w:szCs w:val="22"/>
                <w:lang w:val="en-US"/>
              </w:rPr>
              <w:t>engineering</w:t>
            </w:r>
            <w:proofErr w:type="gramEnd"/>
            <w:r>
              <w:rPr>
                <w:color w:val="4D4D4B"/>
                <w:sz w:val="22"/>
                <w:szCs w:val="22"/>
                <w:lang w:val="en-US"/>
              </w:rPr>
              <w:t xml:space="preserve"> or other quantitative training.</w:t>
            </w:r>
          </w:p>
          <w:p w14:paraId="2280B86A" w14:textId="77777777" w:rsidR="00C8200E" w:rsidRDefault="00C8200E" w:rsidP="00405424"/>
        </w:tc>
      </w:tr>
      <w:tr w:rsidR="00C8200E" w14:paraId="238598C4" w14:textId="77777777" w:rsidTr="00405424">
        <w:tc>
          <w:tcPr>
            <w:tcW w:w="1832" w:type="pct"/>
          </w:tcPr>
          <w:p w14:paraId="1DFC3BC9" w14:textId="77777777" w:rsidR="00C8200E" w:rsidRDefault="00C8200E" w:rsidP="00405424">
            <w:pPr>
              <w:pStyle w:val="Default"/>
            </w:pPr>
            <w:r>
              <w:rPr>
                <w:sz w:val="22"/>
                <w:szCs w:val="22"/>
              </w:rPr>
              <w:t xml:space="preserve">Monitoring team </w:t>
            </w:r>
          </w:p>
          <w:p w14:paraId="708E4517" w14:textId="77777777" w:rsidR="00C8200E" w:rsidRDefault="00C8200E" w:rsidP="00405424"/>
        </w:tc>
        <w:tc>
          <w:tcPr>
            <w:tcW w:w="3168" w:type="pct"/>
          </w:tcPr>
          <w:p w14:paraId="1CFD709A" w14:textId="77777777" w:rsidR="00C8200E" w:rsidRDefault="00C8200E" w:rsidP="00405424">
            <w:pPr>
              <w:pStyle w:val="Default"/>
              <w:rPr>
                <w:color w:val="4D4D4B"/>
                <w:sz w:val="22"/>
                <w:szCs w:val="22"/>
              </w:rPr>
            </w:pPr>
            <w:r>
              <w:rPr>
                <w:color w:val="4D4D4B"/>
                <w:sz w:val="22"/>
                <w:szCs w:val="22"/>
              </w:rPr>
              <w:t>The monitoring team is assigned</w:t>
            </w:r>
            <w:r>
              <w:rPr>
                <w:color w:val="4D4D4B"/>
                <w:sz w:val="22"/>
                <w:szCs w:val="22"/>
                <w:lang w:val="en-US"/>
              </w:rPr>
              <w:t>/contracted</w:t>
            </w:r>
            <w:r>
              <w:rPr>
                <w:color w:val="4D4D4B"/>
                <w:sz w:val="22"/>
                <w:szCs w:val="22"/>
              </w:rPr>
              <w:t xml:space="preserve"> by the CME to conduct </w:t>
            </w:r>
            <w:r>
              <w:rPr>
                <w:color w:val="4D4D4B"/>
                <w:sz w:val="22"/>
                <w:szCs w:val="22"/>
                <w:lang w:val="en-US"/>
              </w:rPr>
              <w:t xml:space="preserve">stoves end </w:t>
            </w:r>
            <w:r>
              <w:rPr>
                <w:color w:val="4D4D4B"/>
                <w:sz w:val="22"/>
                <w:szCs w:val="22"/>
              </w:rPr>
              <w:t xml:space="preserve">user interviews and </w:t>
            </w:r>
            <w:r>
              <w:rPr>
                <w:color w:val="4D4D4B"/>
                <w:sz w:val="22"/>
                <w:szCs w:val="22"/>
                <w:lang w:val="en-US"/>
              </w:rPr>
              <w:t xml:space="preserve">Kitchen Performance tests </w:t>
            </w:r>
            <w:r>
              <w:rPr>
                <w:color w:val="4D4D4B"/>
                <w:sz w:val="22"/>
                <w:szCs w:val="22"/>
              </w:rPr>
              <w:t xml:space="preserve">during the periodic sampling and reports the results to the database administrator. The skills and experience required for the data collection activities include: </w:t>
            </w:r>
          </w:p>
          <w:p w14:paraId="41D5977E" w14:textId="77777777" w:rsidR="00C8200E" w:rsidRDefault="00C8200E" w:rsidP="00405424">
            <w:pPr>
              <w:pStyle w:val="Default"/>
              <w:rPr>
                <w:color w:val="4D4D4B"/>
                <w:sz w:val="22"/>
                <w:szCs w:val="22"/>
              </w:rPr>
            </w:pPr>
          </w:p>
          <w:p w14:paraId="3A21848E" w14:textId="77777777" w:rsidR="00C8200E" w:rsidRDefault="00C8200E" w:rsidP="00C8200E">
            <w:pPr>
              <w:pStyle w:val="Default"/>
              <w:numPr>
                <w:ilvl w:val="0"/>
                <w:numId w:val="54"/>
              </w:numPr>
              <w:rPr>
                <w:color w:val="4D4D4B"/>
                <w:sz w:val="22"/>
                <w:szCs w:val="22"/>
              </w:rPr>
            </w:pPr>
            <w:r>
              <w:rPr>
                <w:color w:val="4D4D4B"/>
                <w:sz w:val="22"/>
                <w:szCs w:val="22"/>
              </w:rPr>
              <w:t>Experience conducting</w:t>
            </w:r>
            <w:r>
              <w:rPr>
                <w:color w:val="4D4D4B"/>
                <w:sz w:val="22"/>
                <w:szCs w:val="22"/>
                <w:lang w:val="en-US"/>
              </w:rPr>
              <w:t xml:space="preserve"> </w:t>
            </w:r>
            <w:r>
              <w:rPr>
                <w:color w:val="4D4D4B"/>
                <w:sz w:val="22"/>
                <w:szCs w:val="22"/>
              </w:rPr>
              <w:t>surveys/</w:t>
            </w:r>
            <w:r>
              <w:rPr>
                <w:color w:val="4D4D4B"/>
                <w:sz w:val="22"/>
                <w:szCs w:val="22"/>
                <w:lang w:val="en-US"/>
              </w:rPr>
              <w:t xml:space="preserve">kitchen </w:t>
            </w:r>
            <w:proofErr w:type="gramStart"/>
            <w:r>
              <w:rPr>
                <w:color w:val="4D4D4B"/>
                <w:sz w:val="22"/>
                <w:szCs w:val="22"/>
              </w:rPr>
              <w:t>tests</w:t>
            </w:r>
            <w:proofErr w:type="gramEnd"/>
            <w:r>
              <w:rPr>
                <w:color w:val="4D4D4B"/>
                <w:sz w:val="22"/>
                <w:szCs w:val="22"/>
              </w:rPr>
              <w:t xml:space="preserve"> </w:t>
            </w:r>
          </w:p>
          <w:p w14:paraId="32E715E0" w14:textId="77777777" w:rsidR="00C8200E" w:rsidRDefault="00C8200E" w:rsidP="00C8200E">
            <w:pPr>
              <w:pStyle w:val="Default"/>
              <w:numPr>
                <w:ilvl w:val="0"/>
                <w:numId w:val="54"/>
              </w:numPr>
              <w:rPr>
                <w:color w:val="4D4D4B"/>
                <w:sz w:val="22"/>
                <w:szCs w:val="22"/>
              </w:rPr>
            </w:pPr>
            <w:r>
              <w:rPr>
                <w:color w:val="4D4D4B"/>
                <w:sz w:val="22"/>
                <w:szCs w:val="22"/>
              </w:rPr>
              <w:t xml:space="preserve">Experience conducting door-to-door surveys of biomass </w:t>
            </w:r>
            <w:r>
              <w:rPr>
                <w:color w:val="4D4D4B"/>
                <w:sz w:val="22"/>
                <w:szCs w:val="22"/>
                <w:lang w:val="en-US"/>
              </w:rPr>
              <w:t xml:space="preserve">fuel </w:t>
            </w:r>
            <w:proofErr w:type="gramStart"/>
            <w:r>
              <w:rPr>
                <w:color w:val="4D4D4B"/>
                <w:sz w:val="22"/>
                <w:szCs w:val="22"/>
              </w:rPr>
              <w:t>consumption</w:t>
            </w:r>
            <w:proofErr w:type="gramEnd"/>
            <w:r>
              <w:rPr>
                <w:color w:val="4D4D4B"/>
                <w:sz w:val="22"/>
                <w:szCs w:val="22"/>
              </w:rPr>
              <w:t xml:space="preserve"> </w:t>
            </w:r>
          </w:p>
          <w:p w14:paraId="663F077E" w14:textId="77777777" w:rsidR="00C8200E" w:rsidRDefault="00C8200E" w:rsidP="00C8200E">
            <w:pPr>
              <w:pStyle w:val="Default"/>
              <w:numPr>
                <w:ilvl w:val="0"/>
                <w:numId w:val="54"/>
              </w:numPr>
              <w:rPr>
                <w:color w:val="4D4D4B"/>
                <w:sz w:val="22"/>
                <w:szCs w:val="22"/>
              </w:rPr>
            </w:pPr>
            <w:r>
              <w:rPr>
                <w:color w:val="4D4D4B"/>
                <w:sz w:val="22"/>
                <w:szCs w:val="22"/>
              </w:rPr>
              <w:t xml:space="preserve">Local language skills (especially important for input to questionnaire design and interviewing of end users) </w:t>
            </w:r>
          </w:p>
          <w:p w14:paraId="1B0F53CD" w14:textId="77777777" w:rsidR="00C8200E" w:rsidRDefault="00C8200E" w:rsidP="00C8200E">
            <w:pPr>
              <w:pStyle w:val="Default"/>
              <w:numPr>
                <w:ilvl w:val="0"/>
                <w:numId w:val="54"/>
              </w:numPr>
              <w:rPr>
                <w:color w:val="4D4D4B"/>
                <w:sz w:val="22"/>
                <w:szCs w:val="22"/>
              </w:rPr>
            </w:pPr>
            <w:r>
              <w:rPr>
                <w:color w:val="4D4D4B"/>
                <w:sz w:val="22"/>
                <w:szCs w:val="22"/>
              </w:rPr>
              <w:t xml:space="preserve">English language skills </w:t>
            </w:r>
          </w:p>
          <w:p w14:paraId="360EAFF2" w14:textId="77777777" w:rsidR="00C8200E" w:rsidRDefault="00C8200E" w:rsidP="00C8200E">
            <w:pPr>
              <w:pStyle w:val="Default"/>
              <w:numPr>
                <w:ilvl w:val="0"/>
                <w:numId w:val="54"/>
              </w:numPr>
              <w:rPr>
                <w:color w:val="4D4D4B"/>
                <w:sz w:val="22"/>
                <w:szCs w:val="22"/>
              </w:rPr>
            </w:pPr>
            <w:r>
              <w:rPr>
                <w:color w:val="4D4D4B"/>
                <w:sz w:val="22"/>
                <w:szCs w:val="22"/>
              </w:rPr>
              <w:t xml:space="preserve">Cultural awareness </w:t>
            </w:r>
          </w:p>
          <w:p w14:paraId="6C80B3E6" w14:textId="77777777" w:rsidR="00C8200E" w:rsidRDefault="00C8200E" w:rsidP="00C8200E">
            <w:pPr>
              <w:pStyle w:val="Default"/>
              <w:numPr>
                <w:ilvl w:val="0"/>
                <w:numId w:val="54"/>
              </w:numPr>
              <w:rPr>
                <w:color w:val="4D4D4B"/>
                <w:sz w:val="22"/>
                <w:szCs w:val="22"/>
              </w:rPr>
            </w:pPr>
            <w:r>
              <w:rPr>
                <w:color w:val="4D4D4B"/>
                <w:sz w:val="22"/>
                <w:szCs w:val="22"/>
              </w:rPr>
              <w:t>Numerical proficiency</w:t>
            </w:r>
          </w:p>
          <w:p w14:paraId="2082685B" w14:textId="77777777" w:rsidR="00C8200E" w:rsidRDefault="00C8200E" w:rsidP="00C8200E">
            <w:pPr>
              <w:pStyle w:val="Default"/>
              <w:numPr>
                <w:ilvl w:val="0"/>
                <w:numId w:val="54"/>
              </w:numPr>
              <w:rPr>
                <w:color w:val="4D4D4B"/>
                <w:sz w:val="22"/>
                <w:szCs w:val="22"/>
              </w:rPr>
            </w:pPr>
            <w:r>
              <w:rPr>
                <w:color w:val="4D4D4B"/>
                <w:sz w:val="22"/>
                <w:szCs w:val="22"/>
                <w:lang w:val="en-US"/>
              </w:rPr>
              <w:t>D</w:t>
            </w:r>
            <w:proofErr w:type="spellStart"/>
            <w:r>
              <w:rPr>
                <w:color w:val="4D4D4B"/>
                <w:sz w:val="22"/>
                <w:szCs w:val="22"/>
              </w:rPr>
              <w:t>ata</w:t>
            </w:r>
            <w:proofErr w:type="spellEnd"/>
            <w:r>
              <w:rPr>
                <w:color w:val="4D4D4B"/>
                <w:sz w:val="22"/>
                <w:szCs w:val="22"/>
              </w:rPr>
              <w:t xml:space="preserve"> entry skills </w:t>
            </w:r>
          </w:p>
          <w:p w14:paraId="45EA30D1" w14:textId="77777777" w:rsidR="00C8200E" w:rsidRDefault="00C8200E" w:rsidP="00405424">
            <w:pPr>
              <w:pStyle w:val="Default"/>
              <w:rPr>
                <w:color w:val="4D4D4B"/>
              </w:rPr>
            </w:pPr>
          </w:p>
          <w:p w14:paraId="445F9FE3" w14:textId="77777777" w:rsidR="00C8200E" w:rsidRDefault="00C8200E" w:rsidP="00405424"/>
        </w:tc>
      </w:tr>
    </w:tbl>
    <w:p w14:paraId="1B49BCB6" w14:textId="2F24B287" w:rsidR="00E51EF3" w:rsidRDefault="00E51EF3" w:rsidP="00816579"/>
    <w:p w14:paraId="2DE1B405" w14:textId="77777777" w:rsidR="00E51EF3" w:rsidRPr="003B1DEE" w:rsidRDefault="00E51EF3" w:rsidP="00816579"/>
    <w:p w14:paraId="073A2AAF" w14:textId="78FA5EF1" w:rsidR="00816579" w:rsidRPr="00241108" w:rsidRDefault="00465B23" w:rsidP="00465B23">
      <w:pPr>
        <w:pStyle w:val="Heading4"/>
      </w:pPr>
      <w:bookmarkStart w:id="26" w:name="_Toc40962747"/>
      <w:bookmarkStart w:id="27" w:name="_Ref47706326"/>
      <w:bookmarkStart w:id="28" w:name="_Ref49860677"/>
      <w:r>
        <w:lastRenderedPageBreak/>
        <w:t xml:space="preserve">SECTION D. </w:t>
      </w:r>
      <w:r w:rsidR="00816579" w:rsidRPr="00241108">
        <w:t>DATA AND PARAMETERS</w:t>
      </w:r>
      <w:bookmarkEnd w:id="26"/>
      <w:bookmarkEnd w:id="27"/>
      <w:bookmarkEnd w:id="28"/>
    </w:p>
    <w:p w14:paraId="5D842BC0" w14:textId="14B608A2" w:rsidR="00816579" w:rsidRDefault="00465B23" w:rsidP="00465B23">
      <w:pPr>
        <w:pStyle w:val="Heading5"/>
      </w:pPr>
      <w:bookmarkStart w:id="29" w:name="_Ref418094907"/>
      <w:bookmarkStart w:id="30" w:name="_Toc40962748"/>
      <w:r>
        <w:t xml:space="preserve">D.1. </w:t>
      </w:r>
      <w:r w:rsidR="00816579" w:rsidRPr="00241108">
        <w:t>Data and parameters fixed ex ante or at renewal of crediting period</w:t>
      </w:r>
      <w:bookmarkEnd w:id="29"/>
      <w:bookmarkEnd w:id="30"/>
    </w:p>
    <w:p w14:paraId="328F5D16" w14:textId="77777777" w:rsidR="00816579" w:rsidRDefault="00816579" w:rsidP="00816579">
      <w:r w:rsidRPr="003B1DEE">
        <w:t>&gt;&gt;</w:t>
      </w:r>
    </w:p>
    <w:p w14:paraId="0A001A08" w14:textId="77777777" w:rsidR="00C8200E" w:rsidRPr="00D71C13" w:rsidRDefault="00C8200E" w:rsidP="00C8200E">
      <w:pPr>
        <w:rPr>
          <w:rFonts w:asciiTheme="minorHAnsi" w:hAnsiTheme="minorHAnsi"/>
        </w:rPr>
      </w:pPr>
      <w:r w:rsidRPr="00D71C13">
        <w:rPr>
          <w:rFonts w:asciiTheme="minorHAnsi" w:hAnsiTheme="minorHAnsi"/>
        </w:rPr>
        <w:t>SDG 13 (Climate Action)</w:t>
      </w:r>
    </w:p>
    <w:p w14:paraId="40F36160" w14:textId="77777777" w:rsidR="00C8200E" w:rsidRPr="00D71C13" w:rsidRDefault="00C8200E" w:rsidP="00C8200E">
      <w:pPr>
        <w:rPr>
          <w:rFonts w:asciiTheme="minorHAnsi" w:hAnsiTheme="minorHAnsi"/>
        </w:rPr>
      </w:pPr>
      <w:r w:rsidRPr="00D71C13">
        <w:rPr>
          <w:rFonts w:asciiTheme="minorHAnsi" w:hAnsiTheme="minorHAnsi"/>
        </w:rPr>
        <w:t>Indicator13.a: Total project emissions reductions (ER Calcs)</w:t>
      </w:r>
    </w:p>
    <w:tbl>
      <w:tblPr>
        <w:tblStyle w:val="TableGrid"/>
        <w:tblW w:w="0" w:type="auto"/>
        <w:tblLook w:val="04A0" w:firstRow="1" w:lastRow="0" w:firstColumn="1" w:lastColumn="0" w:noHBand="0" w:noVBand="1"/>
      </w:tblPr>
      <w:tblGrid>
        <w:gridCol w:w="2547"/>
        <w:gridCol w:w="7075"/>
      </w:tblGrid>
      <w:tr w:rsidR="00C8200E" w:rsidRPr="008C2FC1" w14:paraId="34861DD9" w14:textId="77777777" w:rsidTr="00405424">
        <w:tc>
          <w:tcPr>
            <w:tcW w:w="2547" w:type="dxa"/>
            <w:shd w:val="clear" w:color="auto" w:fill="B9B9B9" w:themeFill="text1" w:themeFillTint="66"/>
          </w:tcPr>
          <w:p w14:paraId="53EB69C1"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Data/Parameter</w:t>
            </w:r>
          </w:p>
        </w:tc>
        <w:tc>
          <w:tcPr>
            <w:tcW w:w="7075" w:type="dxa"/>
          </w:tcPr>
          <w:p w14:paraId="0944EEB4" w14:textId="77777777" w:rsidR="00C8200E" w:rsidRPr="008C2FC1" w:rsidRDefault="00C8200E" w:rsidP="00405424">
            <w:pPr>
              <w:snapToGrid w:val="0"/>
              <w:rPr>
                <w:rFonts w:asciiTheme="minorHAnsi" w:hAnsiTheme="minorHAnsi"/>
                <w:sz w:val="20"/>
                <w:szCs w:val="20"/>
              </w:rPr>
            </w:pPr>
            <w:proofErr w:type="spellStart"/>
            <w:r w:rsidRPr="008C2FC1">
              <w:rPr>
                <w:rFonts w:asciiTheme="minorHAnsi" w:hAnsiTheme="minorHAnsi"/>
                <w:sz w:val="20"/>
                <w:szCs w:val="20"/>
              </w:rPr>
              <w:t>fNRB,</w:t>
            </w:r>
            <w:r w:rsidRPr="008C2FC1">
              <w:rPr>
                <w:rFonts w:asciiTheme="minorHAnsi" w:hAnsiTheme="minorHAnsi"/>
                <w:sz w:val="20"/>
                <w:szCs w:val="20"/>
                <w:vertAlign w:val="subscript"/>
              </w:rPr>
              <w:t>i,y</w:t>
            </w:r>
            <w:proofErr w:type="spellEnd"/>
          </w:p>
        </w:tc>
      </w:tr>
      <w:tr w:rsidR="00C8200E" w:rsidRPr="008C2FC1" w14:paraId="700A5C59" w14:textId="77777777" w:rsidTr="00405424">
        <w:tc>
          <w:tcPr>
            <w:tcW w:w="2547" w:type="dxa"/>
            <w:shd w:val="clear" w:color="auto" w:fill="B9B9B9" w:themeFill="text1" w:themeFillTint="66"/>
          </w:tcPr>
          <w:p w14:paraId="1833D8FD"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Unit</w:t>
            </w:r>
          </w:p>
        </w:tc>
        <w:tc>
          <w:tcPr>
            <w:tcW w:w="7075" w:type="dxa"/>
          </w:tcPr>
          <w:p w14:paraId="18181C82"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Fraction</w:t>
            </w:r>
          </w:p>
        </w:tc>
      </w:tr>
      <w:tr w:rsidR="00C8200E" w:rsidRPr="008C2FC1" w14:paraId="18288594" w14:textId="77777777" w:rsidTr="00405424">
        <w:tc>
          <w:tcPr>
            <w:tcW w:w="2547" w:type="dxa"/>
            <w:shd w:val="clear" w:color="auto" w:fill="B9B9B9" w:themeFill="text1" w:themeFillTint="66"/>
          </w:tcPr>
          <w:p w14:paraId="5885BA37"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Description</w:t>
            </w:r>
          </w:p>
        </w:tc>
        <w:tc>
          <w:tcPr>
            <w:tcW w:w="7075" w:type="dxa"/>
          </w:tcPr>
          <w:p w14:paraId="1D45C1CD"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Fraction of biomass used during year y for the considered scenario that can be established as non-renewable biomass</w:t>
            </w:r>
          </w:p>
        </w:tc>
      </w:tr>
      <w:tr w:rsidR="00C8200E" w:rsidRPr="008C2FC1" w14:paraId="29D4A739" w14:textId="77777777" w:rsidTr="00405424">
        <w:tc>
          <w:tcPr>
            <w:tcW w:w="2547" w:type="dxa"/>
            <w:shd w:val="clear" w:color="auto" w:fill="B9B9B9" w:themeFill="text1" w:themeFillTint="66"/>
          </w:tcPr>
          <w:p w14:paraId="659949C4"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Source of Data</w:t>
            </w:r>
          </w:p>
        </w:tc>
        <w:tc>
          <w:tcPr>
            <w:tcW w:w="7075" w:type="dxa"/>
          </w:tcPr>
          <w:p w14:paraId="44AFDD96"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UNFCCC</w:t>
            </w:r>
          </w:p>
        </w:tc>
      </w:tr>
      <w:tr w:rsidR="00C8200E" w:rsidRPr="008C2FC1" w14:paraId="1EA71107" w14:textId="77777777" w:rsidTr="00405424">
        <w:tc>
          <w:tcPr>
            <w:tcW w:w="2547" w:type="dxa"/>
            <w:shd w:val="clear" w:color="auto" w:fill="B9B9B9" w:themeFill="text1" w:themeFillTint="66"/>
          </w:tcPr>
          <w:p w14:paraId="5E20067A"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Value(s) applied</w:t>
            </w:r>
          </w:p>
        </w:tc>
        <w:tc>
          <w:tcPr>
            <w:tcW w:w="7075" w:type="dxa"/>
          </w:tcPr>
          <w:p w14:paraId="0DA56F2F"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0.88</w:t>
            </w:r>
          </w:p>
        </w:tc>
      </w:tr>
      <w:tr w:rsidR="00C8200E" w:rsidRPr="008C2FC1" w14:paraId="714789EF" w14:textId="77777777" w:rsidTr="00405424">
        <w:tc>
          <w:tcPr>
            <w:tcW w:w="2547" w:type="dxa"/>
            <w:shd w:val="clear" w:color="auto" w:fill="B9B9B9" w:themeFill="text1" w:themeFillTint="66"/>
          </w:tcPr>
          <w:p w14:paraId="0A4500CE"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Choice of data or Measurement methods and procedures</w:t>
            </w:r>
          </w:p>
        </w:tc>
        <w:tc>
          <w:tcPr>
            <w:tcW w:w="7075" w:type="dxa"/>
          </w:tcPr>
          <w:p w14:paraId="143C8859"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The NRB is assessed in accordance with one of the approaches given in the methodology; here the default country specific fraction available on the CDM website is used.</w:t>
            </w:r>
          </w:p>
        </w:tc>
      </w:tr>
      <w:tr w:rsidR="00C8200E" w:rsidRPr="008C2FC1" w14:paraId="05160DF0" w14:textId="77777777" w:rsidTr="00405424">
        <w:tc>
          <w:tcPr>
            <w:tcW w:w="2547" w:type="dxa"/>
            <w:shd w:val="clear" w:color="auto" w:fill="B9B9B9" w:themeFill="text1" w:themeFillTint="66"/>
          </w:tcPr>
          <w:p w14:paraId="60837A3A"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Purpose of data</w:t>
            </w:r>
          </w:p>
        </w:tc>
        <w:tc>
          <w:tcPr>
            <w:tcW w:w="7075" w:type="dxa"/>
          </w:tcPr>
          <w:p w14:paraId="2EF4EC32"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Calculation of ERs</w:t>
            </w:r>
          </w:p>
        </w:tc>
      </w:tr>
      <w:tr w:rsidR="00C8200E" w:rsidRPr="008C2FC1" w14:paraId="2CEA0732" w14:textId="77777777" w:rsidTr="00405424">
        <w:tc>
          <w:tcPr>
            <w:tcW w:w="2547" w:type="dxa"/>
            <w:shd w:val="clear" w:color="auto" w:fill="B9B9B9" w:themeFill="text1" w:themeFillTint="66"/>
          </w:tcPr>
          <w:p w14:paraId="3A216683"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Additional comment</w:t>
            </w:r>
          </w:p>
        </w:tc>
        <w:tc>
          <w:tcPr>
            <w:tcW w:w="7075" w:type="dxa"/>
          </w:tcPr>
          <w:p w14:paraId="2E667D84"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Fixed for the entire VPA crediting period, although the project proponent may choose to re-examine the assessment at any time.</w:t>
            </w:r>
          </w:p>
        </w:tc>
      </w:tr>
    </w:tbl>
    <w:p w14:paraId="2922E5A1" w14:textId="77777777" w:rsidR="00C8200E" w:rsidRPr="00D71C13" w:rsidRDefault="00C8200E" w:rsidP="00C8200E">
      <w:pPr>
        <w:rPr>
          <w:rFonts w:asciiTheme="minorHAnsi" w:hAnsiTheme="minorHAnsi"/>
          <w:sz w:val="20"/>
          <w:szCs w:val="20"/>
        </w:rPr>
      </w:pPr>
    </w:p>
    <w:p w14:paraId="3AD00A82" w14:textId="77777777" w:rsidR="00C8200E" w:rsidRPr="00D71C13" w:rsidRDefault="00C8200E" w:rsidP="00C8200E">
      <w:pPr>
        <w:rPr>
          <w:rFonts w:asciiTheme="minorHAnsi" w:hAnsiTheme="minorHAnsi"/>
        </w:rPr>
      </w:pPr>
      <w:r w:rsidRPr="00D71C13">
        <w:rPr>
          <w:rFonts w:asciiTheme="minorHAnsi" w:hAnsiTheme="minorHAnsi"/>
        </w:rPr>
        <w:t>SDG 13 (Climate Action)</w:t>
      </w:r>
    </w:p>
    <w:p w14:paraId="5A2FFFD5" w14:textId="77777777" w:rsidR="00C8200E" w:rsidRPr="00D71C13" w:rsidRDefault="00C8200E" w:rsidP="00C8200E">
      <w:pPr>
        <w:rPr>
          <w:rFonts w:asciiTheme="minorHAnsi" w:hAnsiTheme="minorHAnsi"/>
        </w:rPr>
      </w:pPr>
      <w:r w:rsidRPr="00D71C13">
        <w:rPr>
          <w:rFonts w:asciiTheme="minorHAnsi" w:hAnsiTheme="minorHAnsi"/>
        </w:rPr>
        <w:t>Indicator13.a: Total project emissions reductions (ER Calcs)</w:t>
      </w:r>
    </w:p>
    <w:tbl>
      <w:tblPr>
        <w:tblStyle w:val="TableGrid"/>
        <w:tblW w:w="0" w:type="auto"/>
        <w:tblLook w:val="04A0" w:firstRow="1" w:lastRow="0" w:firstColumn="1" w:lastColumn="0" w:noHBand="0" w:noVBand="1"/>
      </w:tblPr>
      <w:tblGrid>
        <w:gridCol w:w="2547"/>
        <w:gridCol w:w="7075"/>
      </w:tblGrid>
      <w:tr w:rsidR="00C8200E" w:rsidRPr="008C2FC1" w14:paraId="0305FECF" w14:textId="77777777" w:rsidTr="00405424">
        <w:tc>
          <w:tcPr>
            <w:tcW w:w="2547" w:type="dxa"/>
            <w:shd w:val="clear" w:color="auto" w:fill="B9B9B9" w:themeFill="text1" w:themeFillTint="66"/>
          </w:tcPr>
          <w:p w14:paraId="7E7669B7"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Data/Parameter</w:t>
            </w:r>
          </w:p>
        </w:tc>
        <w:tc>
          <w:tcPr>
            <w:tcW w:w="7075" w:type="dxa"/>
          </w:tcPr>
          <w:p w14:paraId="1FC27B6E" w14:textId="77777777" w:rsidR="00C8200E" w:rsidRPr="008C2FC1" w:rsidRDefault="00C8200E" w:rsidP="00405424">
            <w:pPr>
              <w:snapToGrid w:val="0"/>
              <w:rPr>
                <w:rFonts w:asciiTheme="minorHAnsi" w:hAnsiTheme="minorHAnsi"/>
                <w:sz w:val="20"/>
                <w:szCs w:val="20"/>
              </w:rPr>
            </w:pPr>
            <w:proofErr w:type="spellStart"/>
            <w:r w:rsidRPr="00D71C13">
              <w:rPr>
                <w:rFonts w:asciiTheme="minorHAnsi" w:hAnsiTheme="minorHAnsi"/>
                <w:sz w:val="20"/>
                <w:szCs w:val="20"/>
              </w:rPr>
              <w:t>NCV</w:t>
            </w:r>
            <w:r w:rsidRPr="00D71C13">
              <w:rPr>
                <w:rFonts w:asciiTheme="minorHAnsi" w:hAnsiTheme="minorHAnsi"/>
                <w:sz w:val="20"/>
                <w:szCs w:val="20"/>
                <w:vertAlign w:val="subscript"/>
              </w:rPr>
              <w:t>p</w:t>
            </w:r>
            <w:proofErr w:type="spellEnd"/>
          </w:p>
        </w:tc>
      </w:tr>
      <w:tr w:rsidR="00C8200E" w:rsidRPr="008C2FC1" w14:paraId="22298263" w14:textId="77777777" w:rsidTr="00405424">
        <w:tc>
          <w:tcPr>
            <w:tcW w:w="2547" w:type="dxa"/>
            <w:shd w:val="clear" w:color="auto" w:fill="B9B9B9" w:themeFill="text1" w:themeFillTint="66"/>
          </w:tcPr>
          <w:p w14:paraId="180D087E"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Unit</w:t>
            </w:r>
          </w:p>
        </w:tc>
        <w:tc>
          <w:tcPr>
            <w:tcW w:w="7075" w:type="dxa"/>
          </w:tcPr>
          <w:p w14:paraId="470B9394"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TJ/ton</w:t>
            </w:r>
          </w:p>
        </w:tc>
      </w:tr>
      <w:tr w:rsidR="00C8200E" w:rsidRPr="008C2FC1" w14:paraId="33D93229" w14:textId="77777777" w:rsidTr="00405424">
        <w:tc>
          <w:tcPr>
            <w:tcW w:w="2547" w:type="dxa"/>
            <w:shd w:val="clear" w:color="auto" w:fill="B9B9B9" w:themeFill="text1" w:themeFillTint="66"/>
          </w:tcPr>
          <w:p w14:paraId="2D7BDFD7"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Description</w:t>
            </w:r>
          </w:p>
        </w:tc>
        <w:tc>
          <w:tcPr>
            <w:tcW w:w="7075" w:type="dxa"/>
          </w:tcPr>
          <w:p w14:paraId="044706B6"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Net calorific value of the project fuel</w:t>
            </w:r>
          </w:p>
        </w:tc>
      </w:tr>
      <w:tr w:rsidR="00C8200E" w:rsidRPr="008C2FC1" w14:paraId="13A9EE29" w14:textId="77777777" w:rsidTr="00405424">
        <w:tc>
          <w:tcPr>
            <w:tcW w:w="2547" w:type="dxa"/>
            <w:shd w:val="clear" w:color="auto" w:fill="B9B9B9" w:themeFill="text1" w:themeFillTint="66"/>
          </w:tcPr>
          <w:p w14:paraId="2E6611A8"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Source of Data</w:t>
            </w:r>
          </w:p>
        </w:tc>
        <w:tc>
          <w:tcPr>
            <w:tcW w:w="7075" w:type="dxa"/>
          </w:tcPr>
          <w:p w14:paraId="1CC02DCE"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IPCC default value for charcoal</w:t>
            </w:r>
          </w:p>
        </w:tc>
      </w:tr>
      <w:tr w:rsidR="00C8200E" w:rsidRPr="008C2FC1" w14:paraId="28993BF2" w14:textId="77777777" w:rsidTr="00405424">
        <w:tc>
          <w:tcPr>
            <w:tcW w:w="2547" w:type="dxa"/>
            <w:shd w:val="clear" w:color="auto" w:fill="B9B9B9" w:themeFill="text1" w:themeFillTint="66"/>
          </w:tcPr>
          <w:p w14:paraId="792268D1"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Value(s) applied</w:t>
            </w:r>
          </w:p>
        </w:tc>
        <w:tc>
          <w:tcPr>
            <w:tcW w:w="7075" w:type="dxa"/>
          </w:tcPr>
          <w:p w14:paraId="381C1688"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0.0295</w:t>
            </w:r>
          </w:p>
        </w:tc>
      </w:tr>
      <w:tr w:rsidR="00C8200E" w:rsidRPr="008C2FC1" w14:paraId="6F8CD921" w14:textId="77777777" w:rsidTr="00405424">
        <w:tc>
          <w:tcPr>
            <w:tcW w:w="2547" w:type="dxa"/>
            <w:shd w:val="clear" w:color="auto" w:fill="B9B9B9" w:themeFill="text1" w:themeFillTint="66"/>
          </w:tcPr>
          <w:p w14:paraId="199D72E8"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Choice of data or Measurement methods and procedures</w:t>
            </w:r>
          </w:p>
        </w:tc>
        <w:tc>
          <w:tcPr>
            <w:tcW w:w="7075" w:type="dxa"/>
          </w:tcPr>
          <w:p w14:paraId="484DE667"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IPCC default values are deemed valid by methodology</w:t>
            </w:r>
          </w:p>
        </w:tc>
      </w:tr>
      <w:tr w:rsidR="00C8200E" w:rsidRPr="008C2FC1" w14:paraId="61F5B4D4" w14:textId="77777777" w:rsidTr="00405424">
        <w:tc>
          <w:tcPr>
            <w:tcW w:w="2547" w:type="dxa"/>
            <w:shd w:val="clear" w:color="auto" w:fill="B9B9B9" w:themeFill="text1" w:themeFillTint="66"/>
          </w:tcPr>
          <w:p w14:paraId="0972AD6B"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Purpose of data</w:t>
            </w:r>
          </w:p>
        </w:tc>
        <w:tc>
          <w:tcPr>
            <w:tcW w:w="7075" w:type="dxa"/>
          </w:tcPr>
          <w:p w14:paraId="0F73A10A"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Calculation of ERs</w:t>
            </w:r>
          </w:p>
        </w:tc>
      </w:tr>
      <w:tr w:rsidR="00C8200E" w:rsidRPr="008C2FC1" w14:paraId="786B48EB" w14:textId="77777777" w:rsidTr="00405424">
        <w:tc>
          <w:tcPr>
            <w:tcW w:w="2547" w:type="dxa"/>
            <w:shd w:val="clear" w:color="auto" w:fill="B9B9B9" w:themeFill="text1" w:themeFillTint="66"/>
          </w:tcPr>
          <w:p w14:paraId="2A270BB3"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Additional comment</w:t>
            </w:r>
          </w:p>
        </w:tc>
        <w:tc>
          <w:tcPr>
            <w:tcW w:w="7075" w:type="dxa"/>
          </w:tcPr>
          <w:p w14:paraId="36F88DF9"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Fixed for the entire VPA crediting period</w:t>
            </w:r>
          </w:p>
        </w:tc>
      </w:tr>
    </w:tbl>
    <w:p w14:paraId="46D959CE" w14:textId="77777777" w:rsidR="00C8200E" w:rsidRPr="00D71C13" w:rsidRDefault="00C8200E" w:rsidP="00C8200E">
      <w:pPr>
        <w:rPr>
          <w:rFonts w:asciiTheme="minorHAnsi" w:hAnsiTheme="minorHAnsi"/>
          <w:sz w:val="20"/>
          <w:szCs w:val="20"/>
        </w:rPr>
      </w:pPr>
    </w:p>
    <w:p w14:paraId="1B57062F" w14:textId="77777777" w:rsidR="00C8200E" w:rsidRPr="00D71C13" w:rsidRDefault="00C8200E" w:rsidP="00C8200E">
      <w:pPr>
        <w:rPr>
          <w:rFonts w:asciiTheme="minorHAnsi" w:hAnsiTheme="minorHAnsi"/>
          <w:sz w:val="20"/>
          <w:szCs w:val="20"/>
        </w:rPr>
      </w:pPr>
      <w:r w:rsidRPr="00D71C13">
        <w:rPr>
          <w:rFonts w:asciiTheme="minorHAnsi" w:hAnsiTheme="minorHAnsi"/>
          <w:sz w:val="20"/>
          <w:szCs w:val="20"/>
        </w:rPr>
        <w:t>SDG 13 (Climate Action)</w:t>
      </w:r>
    </w:p>
    <w:p w14:paraId="74950473" w14:textId="77777777" w:rsidR="00C8200E" w:rsidRPr="00D71C13" w:rsidRDefault="00C8200E" w:rsidP="00C8200E">
      <w:pPr>
        <w:rPr>
          <w:rFonts w:asciiTheme="minorHAnsi" w:hAnsiTheme="minorHAnsi"/>
        </w:rPr>
      </w:pPr>
      <w:r w:rsidRPr="00D71C13">
        <w:rPr>
          <w:rFonts w:asciiTheme="minorHAnsi" w:hAnsiTheme="minorHAnsi"/>
        </w:rPr>
        <w:t>Indicator13.a: Total project emissions reductions (ER Calcs)</w:t>
      </w:r>
    </w:p>
    <w:tbl>
      <w:tblPr>
        <w:tblStyle w:val="TableGrid"/>
        <w:tblW w:w="0" w:type="auto"/>
        <w:tblLook w:val="04A0" w:firstRow="1" w:lastRow="0" w:firstColumn="1" w:lastColumn="0" w:noHBand="0" w:noVBand="1"/>
      </w:tblPr>
      <w:tblGrid>
        <w:gridCol w:w="2547"/>
        <w:gridCol w:w="7075"/>
      </w:tblGrid>
      <w:tr w:rsidR="00C8200E" w:rsidRPr="008C2FC1" w14:paraId="2635D2E9" w14:textId="77777777" w:rsidTr="00405424">
        <w:tc>
          <w:tcPr>
            <w:tcW w:w="2547" w:type="dxa"/>
            <w:shd w:val="clear" w:color="auto" w:fill="B9B9B9" w:themeFill="text1" w:themeFillTint="66"/>
          </w:tcPr>
          <w:p w14:paraId="13D8A5A4"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Data/Parameter</w:t>
            </w:r>
          </w:p>
        </w:tc>
        <w:tc>
          <w:tcPr>
            <w:tcW w:w="7075" w:type="dxa"/>
          </w:tcPr>
          <w:p w14:paraId="795753C6" w14:textId="77777777" w:rsidR="00C8200E" w:rsidRPr="008C2FC1" w:rsidRDefault="00C8200E" w:rsidP="00405424">
            <w:pPr>
              <w:snapToGrid w:val="0"/>
              <w:rPr>
                <w:rFonts w:asciiTheme="minorHAnsi" w:hAnsiTheme="minorHAnsi"/>
                <w:sz w:val="20"/>
                <w:szCs w:val="20"/>
              </w:rPr>
            </w:pPr>
            <w:proofErr w:type="spellStart"/>
            <w:r w:rsidRPr="00D71C13">
              <w:rPr>
                <w:rFonts w:asciiTheme="minorHAnsi" w:hAnsiTheme="minorHAnsi"/>
                <w:sz w:val="20"/>
                <w:szCs w:val="20"/>
              </w:rPr>
              <w:t>NCV</w:t>
            </w:r>
            <w:r w:rsidRPr="00D71C13">
              <w:rPr>
                <w:rFonts w:asciiTheme="minorHAnsi" w:hAnsiTheme="minorHAnsi"/>
                <w:sz w:val="20"/>
                <w:szCs w:val="20"/>
                <w:vertAlign w:val="subscript"/>
              </w:rPr>
              <w:t>b</w:t>
            </w:r>
            <w:proofErr w:type="spellEnd"/>
          </w:p>
        </w:tc>
      </w:tr>
      <w:tr w:rsidR="00C8200E" w:rsidRPr="008C2FC1" w14:paraId="354DFACF" w14:textId="77777777" w:rsidTr="00405424">
        <w:tc>
          <w:tcPr>
            <w:tcW w:w="2547" w:type="dxa"/>
            <w:shd w:val="clear" w:color="auto" w:fill="B9B9B9" w:themeFill="text1" w:themeFillTint="66"/>
          </w:tcPr>
          <w:p w14:paraId="79E8F168"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Unit</w:t>
            </w:r>
          </w:p>
        </w:tc>
        <w:tc>
          <w:tcPr>
            <w:tcW w:w="7075" w:type="dxa"/>
          </w:tcPr>
          <w:p w14:paraId="78822EE5"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TJ/ton</w:t>
            </w:r>
          </w:p>
        </w:tc>
      </w:tr>
      <w:tr w:rsidR="00C8200E" w:rsidRPr="008C2FC1" w14:paraId="6EEB1065" w14:textId="77777777" w:rsidTr="00405424">
        <w:tc>
          <w:tcPr>
            <w:tcW w:w="2547" w:type="dxa"/>
            <w:shd w:val="clear" w:color="auto" w:fill="B9B9B9" w:themeFill="text1" w:themeFillTint="66"/>
          </w:tcPr>
          <w:p w14:paraId="0B9B952B"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Description</w:t>
            </w:r>
          </w:p>
        </w:tc>
        <w:tc>
          <w:tcPr>
            <w:tcW w:w="7075" w:type="dxa"/>
          </w:tcPr>
          <w:p w14:paraId="6AB64E69"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Net calorific value of the fuel that is substituted or reduced</w:t>
            </w:r>
          </w:p>
        </w:tc>
      </w:tr>
      <w:tr w:rsidR="00C8200E" w:rsidRPr="008C2FC1" w14:paraId="1CB4FA12" w14:textId="77777777" w:rsidTr="00405424">
        <w:tc>
          <w:tcPr>
            <w:tcW w:w="2547" w:type="dxa"/>
            <w:shd w:val="clear" w:color="auto" w:fill="B9B9B9" w:themeFill="text1" w:themeFillTint="66"/>
          </w:tcPr>
          <w:p w14:paraId="4AE0F55E"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Source of Data</w:t>
            </w:r>
          </w:p>
        </w:tc>
        <w:tc>
          <w:tcPr>
            <w:tcW w:w="7075" w:type="dxa"/>
          </w:tcPr>
          <w:p w14:paraId="3331E899"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IPCC default value for wood</w:t>
            </w:r>
          </w:p>
        </w:tc>
      </w:tr>
      <w:tr w:rsidR="00C8200E" w:rsidRPr="008C2FC1" w14:paraId="73D19EEB" w14:textId="77777777" w:rsidTr="00405424">
        <w:tc>
          <w:tcPr>
            <w:tcW w:w="2547" w:type="dxa"/>
            <w:shd w:val="clear" w:color="auto" w:fill="B9B9B9" w:themeFill="text1" w:themeFillTint="66"/>
          </w:tcPr>
          <w:p w14:paraId="65EA38C3"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lastRenderedPageBreak/>
              <w:t>Value(s) applied</w:t>
            </w:r>
          </w:p>
        </w:tc>
        <w:tc>
          <w:tcPr>
            <w:tcW w:w="7075" w:type="dxa"/>
          </w:tcPr>
          <w:p w14:paraId="659081D4"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0.015</w:t>
            </w:r>
          </w:p>
        </w:tc>
      </w:tr>
      <w:tr w:rsidR="00C8200E" w:rsidRPr="008C2FC1" w14:paraId="23111D84" w14:textId="77777777" w:rsidTr="00405424">
        <w:tc>
          <w:tcPr>
            <w:tcW w:w="2547" w:type="dxa"/>
            <w:shd w:val="clear" w:color="auto" w:fill="B9B9B9" w:themeFill="text1" w:themeFillTint="66"/>
          </w:tcPr>
          <w:p w14:paraId="4BCA95B5"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Choice of data or Measurement methods and procedures</w:t>
            </w:r>
          </w:p>
        </w:tc>
        <w:tc>
          <w:tcPr>
            <w:tcW w:w="7075" w:type="dxa"/>
          </w:tcPr>
          <w:p w14:paraId="35DE0FCE"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IPCC default values are deemed valid by methodology</w:t>
            </w:r>
          </w:p>
        </w:tc>
      </w:tr>
      <w:tr w:rsidR="00C8200E" w:rsidRPr="008C2FC1" w14:paraId="1BE207A9" w14:textId="77777777" w:rsidTr="00405424">
        <w:tc>
          <w:tcPr>
            <w:tcW w:w="2547" w:type="dxa"/>
            <w:shd w:val="clear" w:color="auto" w:fill="B9B9B9" w:themeFill="text1" w:themeFillTint="66"/>
          </w:tcPr>
          <w:p w14:paraId="62A615F6"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Purpose of data</w:t>
            </w:r>
          </w:p>
        </w:tc>
        <w:tc>
          <w:tcPr>
            <w:tcW w:w="7075" w:type="dxa"/>
          </w:tcPr>
          <w:p w14:paraId="18A56360"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Calculate ERs</w:t>
            </w:r>
          </w:p>
        </w:tc>
      </w:tr>
      <w:tr w:rsidR="00C8200E" w:rsidRPr="008C2FC1" w14:paraId="3A8BFEF3" w14:textId="77777777" w:rsidTr="00405424">
        <w:tc>
          <w:tcPr>
            <w:tcW w:w="2547" w:type="dxa"/>
            <w:shd w:val="clear" w:color="auto" w:fill="B9B9B9" w:themeFill="text1" w:themeFillTint="66"/>
          </w:tcPr>
          <w:p w14:paraId="494C9132"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Additional comment</w:t>
            </w:r>
          </w:p>
        </w:tc>
        <w:tc>
          <w:tcPr>
            <w:tcW w:w="7075" w:type="dxa"/>
          </w:tcPr>
          <w:p w14:paraId="196B0ADA"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Fixed for the entire VPA crediting period</w:t>
            </w:r>
          </w:p>
        </w:tc>
      </w:tr>
    </w:tbl>
    <w:p w14:paraId="27C07B22" w14:textId="77777777" w:rsidR="00C8200E" w:rsidRPr="00D71C13" w:rsidRDefault="00C8200E" w:rsidP="00C8200E">
      <w:pPr>
        <w:rPr>
          <w:rFonts w:asciiTheme="minorHAnsi" w:hAnsiTheme="minorHAnsi"/>
          <w:sz w:val="20"/>
          <w:szCs w:val="20"/>
        </w:rPr>
      </w:pPr>
    </w:p>
    <w:p w14:paraId="1E408C70" w14:textId="77777777" w:rsidR="00C8200E" w:rsidRPr="00D71C13" w:rsidRDefault="00C8200E" w:rsidP="00C8200E">
      <w:pPr>
        <w:rPr>
          <w:rFonts w:asciiTheme="minorHAnsi" w:hAnsiTheme="minorHAnsi"/>
        </w:rPr>
      </w:pPr>
      <w:r w:rsidRPr="00D71C13">
        <w:rPr>
          <w:rFonts w:asciiTheme="minorHAnsi" w:hAnsiTheme="minorHAnsi"/>
        </w:rPr>
        <w:t>SDG 13 (Climate Action)</w:t>
      </w:r>
    </w:p>
    <w:p w14:paraId="2D586A4C" w14:textId="77777777" w:rsidR="00C8200E" w:rsidRPr="00D71C13" w:rsidRDefault="00C8200E" w:rsidP="00C8200E">
      <w:pPr>
        <w:rPr>
          <w:rFonts w:asciiTheme="minorHAnsi" w:hAnsiTheme="minorHAnsi"/>
        </w:rPr>
      </w:pPr>
      <w:r w:rsidRPr="00D71C13">
        <w:rPr>
          <w:rFonts w:asciiTheme="minorHAnsi" w:hAnsiTheme="minorHAnsi"/>
        </w:rPr>
        <w:t>Indicator13.a: Total project emissions reductions (ER Calcs)</w:t>
      </w:r>
    </w:p>
    <w:tbl>
      <w:tblPr>
        <w:tblStyle w:val="TableGrid"/>
        <w:tblW w:w="0" w:type="auto"/>
        <w:tblLook w:val="04A0" w:firstRow="1" w:lastRow="0" w:firstColumn="1" w:lastColumn="0" w:noHBand="0" w:noVBand="1"/>
      </w:tblPr>
      <w:tblGrid>
        <w:gridCol w:w="2547"/>
        <w:gridCol w:w="7075"/>
      </w:tblGrid>
      <w:tr w:rsidR="00C8200E" w:rsidRPr="008C2FC1" w14:paraId="7E89957D" w14:textId="77777777" w:rsidTr="00405424">
        <w:tc>
          <w:tcPr>
            <w:tcW w:w="2547" w:type="dxa"/>
            <w:shd w:val="clear" w:color="auto" w:fill="B9B9B9" w:themeFill="text1" w:themeFillTint="66"/>
          </w:tcPr>
          <w:p w14:paraId="33F2B5A2"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Data/Parameter</w:t>
            </w:r>
          </w:p>
        </w:tc>
        <w:tc>
          <w:tcPr>
            <w:tcW w:w="7075" w:type="dxa"/>
          </w:tcPr>
          <w:p w14:paraId="012EE165" w14:textId="77777777" w:rsidR="00C8200E" w:rsidRPr="008C2FC1" w:rsidRDefault="00C8200E" w:rsidP="00405424">
            <w:pPr>
              <w:snapToGrid w:val="0"/>
              <w:rPr>
                <w:rFonts w:asciiTheme="minorHAnsi" w:hAnsiTheme="minorHAnsi"/>
                <w:sz w:val="20"/>
                <w:szCs w:val="20"/>
              </w:rPr>
            </w:pPr>
            <w:proofErr w:type="spellStart"/>
            <w:r w:rsidRPr="00D71C13">
              <w:rPr>
                <w:rFonts w:asciiTheme="minorHAnsi" w:hAnsiTheme="minorHAnsi"/>
                <w:sz w:val="20"/>
                <w:szCs w:val="20"/>
              </w:rPr>
              <w:t>NCV</w:t>
            </w:r>
            <w:r w:rsidRPr="00D71C13">
              <w:rPr>
                <w:rFonts w:asciiTheme="minorHAnsi" w:hAnsiTheme="minorHAnsi"/>
                <w:sz w:val="20"/>
                <w:szCs w:val="20"/>
                <w:vertAlign w:val="subscript"/>
              </w:rPr>
              <w:t>p</w:t>
            </w:r>
            <w:proofErr w:type="spellEnd"/>
          </w:p>
        </w:tc>
      </w:tr>
      <w:tr w:rsidR="00C8200E" w:rsidRPr="008C2FC1" w14:paraId="0242F5C2" w14:textId="77777777" w:rsidTr="00405424">
        <w:tc>
          <w:tcPr>
            <w:tcW w:w="2547" w:type="dxa"/>
            <w:shd w:val="clear" w:color="auto" w:fill="B9B9B9" w:themeFill="text1" w:themeFillTint="66"/>
          </w:tcPr>
          <w:p w14:paraId="7F38C648"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Unit</w:t>
            </w:r>
          </w:p>
        </w:tc>
        <w:tc>
          <w:tcPr>
            <w:tcW w:w="7075" w:type="dxa"/>
          </w:tcPr>
          <w:p w14:paraId="401BB6DC"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TJ/ton</w:t>
            </w:r>
          </w:p>
        </w:tc>
      </w:tr>
      <w:tr w:rsidR="00C8200E" w:rsidRPr="008C2FC1" w14:paraId="765E69A1" w14:textId="77777777" w:rsidTr="00405424">
        <w:tc>
          <w:tcPr>
            <w:tcW w:w="2547" w:type="dxa"/>
            <w:shd w:val="clear" w:color="auto" w:fill="B9B9B9" w:themeFill="text1" w:themeFillTint="66"/>
          </w:tcPr>
          <w:p w14:paraId="5DDAD32A"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Description</w:t>
            </w:r>
          </w:p>
        </w:tc>
        <w:tc>
          <w:tcPr>
            <w:tcW w:w="7075" w:type="dxa"/>
          </w:tcPr>
          <w:p w14:paraId="2EE3DB3C"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Net calorific value of the project fuel</w:t>
            </w:r>
          </w:p>
        </w:tc>
      </w:tr>
      <w:tr w:rsidR="00C8200E" w:rsidRPr="008C2FC1" w14:paraId="267FDCA3" w14:textId="77777777" w:rsidTr="00405424">
        <w:tc>
          <w:tcPr>
            <w:tcW w:w="2547" w:type="dxa"/>
            <w:shd w:val="clear" w:color="auto" w:fill="B9B9B9" w:themeFill="text1" w:themeFillTint="66"/>
          </w:tcPr>
          <w:p w14:paraId="1F0747B7"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Source of Data</w:t>
            </w:r>
          </w:p>
        </w:tc>
        <w:tc>
          <w:tcPr>
            <w:tcW w:w="7075" w:type="dxa"/>
          </w:tcPr>
          <w:p w14:paraId="755705A1"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IPCC default value for wood</w:t>
            </w:r>
          </w:p>
        </w:tc>
      </w:tr>
      <w:tr w:rsidR="00C8200E" w:rsidRPr="008C2FC1" w14:paraId="4A2B06DC" w14:textId="77777777" w:rsidTr="00405424">
        <w:tc>
          <w:tcPr>
            <w:tcW w:w="2547" w:type="dxa"/>
            <w:shd w:val="clear" w:color="auto" w:fill="B9B9B9" w:themeFill="text1" w:themeFillTint="66"/>
          </w:tcPr>
          <w:p w14:paraId="12402977"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Value(s) applied</w:t>
            </w:r>
          </w:p>
        </w:tc>
        <w:tc>
          <w:tcPr>
            <w:tcW w:w="7075" w:type="dxa"/>
          </w:tcPr>
          <w:p w14:paraId="42838250"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0.015</w:t>
            </w:r>
          </w:p>
        </w:tc>
      </w:tr>
      <w:tr w:rsidR="00C8200E" w:rsidRPr="008C2FC1" w14:paraId="76AC0D03" w14:textId="77777777" w:rsidTr="00405424">
        <w:tc>
          <w:tcPr>
            <w:tcW w:w="2547" w:type="dxa"/>
            <w:shd w:val="clear" w:color="auto" w:fill="B9B9B9" w:themeFill="text1" w:themeFillTint="66"/>
          </w:tcPr>
          <w:p w14:paraId="6FB310EB"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Choice of data or Measurement methods and procedures</w:t>
            </w:r>
          </w:p>
        </w:tc>
        <w:tc>
          <w:tcPr>
            <w:tcW w:w="7075" w:type="dxa"/>
          </w:tcPr>
          <w:p w14:paraId="439CEFE5"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IPCC default values are deemed valid by methodology</w:t>
            </w:r>
          </w:p>
        </w:tc>
      </w:tr>
      <w:tr w:rsidR="00C8200E" w:rsidRPr="008C2FC1" w14:paraId="5A3BDA0D" w14:textId="77777777" w:rsidTr="00405424">
        <w:tc>
          <w:tcPr>
            <w:tcW w:w="2547" w:type="dxa"/>
            <w:shd w:val="clear" w:color="auto" w:fill="B9B9B9" w:themeFill="text1" w:themeFillTint="66"/>
          </w:tcPr>
          <w:p w14:paraId="417C30B7"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Purpose of data</w:t>
            </w:r>
          </w:p>
        </w:tc>
        <w:tc>
          <w:tcPr>
            <w:tcW w:w="7075" w:type="dxa"/>
          </w:tcPr>
          <w:p w14:paraId="5465A370"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Calculate ERs</w:t>
            </w:r>
          </w:p>
        </w:tc>
      </w:tr>
      <w:tr w:rsidR="00C8200E" w:rsidRPr="008C2FC1" w14:paraId="10A524A9" w14:textId="77777777" w:rsidTr="00405424">
        <w:tc>
          <w:tcPr>
            <w:tcW w:w="2547" w:type="dxa"/>
            <w:shd w:val="clear" w:color="auto" w:fill="B9B9B9" w:themeFill="text1" w:themeFillTint="66"/>
          </w:tcPr>
          <w:p w14:paraId="452900CF"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Additional comment</w:t>
            </w:r>
          </w:p>
        </w:tc>
        <w:tc>
          <w:tcPr>
            <w:tcW w:w="7075" w:type="dxa"/>
          </w:tcPr>
          <w:p w14:paraId="5110E81B"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Fixed for the entire VPA crediting period</w:t>
            </w:r>
          </w:p>
        </w:tc>
      </w:tr>
    </w:tbl>
    <w:p w14:paraId="2A7C1A7F" w14:textId="77777777" w:rsidR="00C8200E" w:rsidRPr="00D71C13" w:rsidRDefault="00C8200E" w:rsidP="00C8200E">
      <w:pPr>
        <w:rPr>
          <w:rFonts w:asciiTheme="minorHAnsi" w:hAnsiTheme="minorHAnsi"/>
          <w:sz w:val="20"/>
          <w:szCs w:val="20"/>
        </w:rPr>
      </w:pPr>
    </w:p>
    <w:p w14:paraId="76114F54" w14:textId="77777777" w:rsidR="00C8200E" w:rsidRPr="00D71C13" w:rsidRDefault="00C8200E" w:rsidP="00C8200E">
      <w:pPr>
        <w:rPr>
          <w:rFonts w:asciiTheme="minorHAnsi" w:hAnsiTheme="minorHAnsi"/>
        </w:rPr>
      </w:pPr>
      <w:r w:rsidRPr="00D71C13">
        <w:rPr>
          <w:rFonts w:asciiTheme="minorHAnsi" w:hAnsiTheme="minorHAnsi"/>
        </w:rPr>
        <w:t>SDG 13 (Climate Action)</w:t>
      </w:r>
    </w:p>
    <w:p w14:paraId="111D3783" w14:textId="77777777" w:rsidR="00C8200E" w:rsidRPr="00D71C13" w:rsidRDefault="00C8200E" w:rsidP="00C8200E">
      <w:pPr>
        <w:rPr>
          <w:rFonts w:asciiTheme="minorHAnsi" w:hAnsiTheme="minorHAnsi"/>
        </w:rPr>
      </w:pPr>
      <w:r w:rsidRPr="00D71C13">
        <w:rPr>
          <w:rFonts w:asciiTheme="minorHAnsi" w:hAnsiTheme="minorHAnsi"/>
        </w:rPr>
        <w:t>Indicator13.a: Total project emissions reductions (ER Calcs)</w:t>
      </w:r>
    </w:p>
    <w:tbl>
      <w:tblPr>
        <w:tblStyle w:val="TableGrid"/>
        <w:tblW w:w="0" w:type="auto"/>
        <w:tblLook w:val="04A0" w:firstRow="1" w:lastRow="0" w:firstColumn="1" w:lastColumn="0" w:noHBand="0" w:noVBand="1"/>
      </w:tblPr>
      <w:tblGrid>
        <w:gridCol w:w="2547"/>
        <w:gridCol w:w="7075"/>
      </w:tblGrid>
      <w:tr w:rsidR="00C8200E" w:rsidRPr="008C2FC1" w14:paraId="4E8F4AEC" w14:textId="77777777" w:rsidTr="00405424">
        <w:tc>
          <w:tcPr>
            <w:tcW w:w="2547" w:type="dxa"/>
            <w:shd w:val="clear" w:color="auto" w:fill="B9B9B9" w:themeFill="text1" w:themeFillTint="66"/>
          </w:tcPr>
          <w:p w14:paraId="28E768F2"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Data/Parameter</w:t>
            </w:r>
          </w:p>
        </w:tc>
        <w:tc>
          <w:tcPr>
            <w:tcW w:w="7075" w:type="dxa"/>
          </w:tcPr>
          <w:p w14:paraId="50B1C2E9" w14:textId="77777777" w:rsidR="00C8200E" w:rsidRPr="008C2FC1" w:rsidRDefault="00C8200E" w:rsidP="00405424">
            <w:pPr>
              <w:snapToGrid w:val="0"/>
              <w:rPr>
                <w:rFonts w:asciiTheme="minorHAnsi" w:hAnsiTheme="minorHAnsi"/>
                <w:sz w:val="20"/>
                <w:szCs w:val="20"/>
              </w:rPr>
            </w:pPr>
            <w:proofErr w:type="spellStart"/>
            <w:r w:rsidRPr="00D71C13">
              <w:rPr>
                <w:rFonts w:asciiTheme="minorHAnsi" w:hAnsiTheme="minorHAnsi"/>
                <w:sz w:val="20"/>
                <w:szCs w:val="20"/>
              </w:rPr>
              <w:t>NCV</w:t>
            </w:r>
            <w:r w:rsidRPr="00D71C13">
              <w:rPr>
                <w:rFonts w:asciiTheme="minorHAnsi" w:hAnsiTheme="minorHAnsi"/>
                <w:sz w:val="20"/>
                <w:szCs w:val="20"/>
                <w:vertAlign w:val="subscript"/>
              </w:rPr>
              <w:t>b</w:t>
            </w:r>
            <w:proofErr w:type="spellEnd"/>
          </w:p>
        </w:tc>
      </w:tr>
      <w:tr w:rsidR="00C8200E" w:rsidRPr="008C2FC1" w14:paraId="3B7A55AF" w14:textId="77777777" w:rsidTr="00405424">
        <w:tc>
          <w:tcPr>
            <w:tcW w:w="2547" w:type="dxa"/>
            <w:shd w:val="clear" w:color="auto" w:fill="B9B9B9" w:themeFill="text1" w:themeFillTint="66"/>
          </w:tcPr>
          <w:p w14:paraId="6A3A1740"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Unit</w:t>
            </w:r>
          </w:p>
        </w:tc>
        <w:tc>
          <w:tcPr>
            <w:tcW w:w="7075" w:type="dxa"/>
          </w:tcPr>
          <w:p w14:paraId="519AD215"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TJ/ton</w:t>
            </w:r>
          </w:p>
        </w:tc>
      </w:tr>
      <w:tr w:rsidR="00C8200E" w:rsidRPr="008C2FC1" w14:paraId="50757BFE" w14:textId="77777777" w:rsidTr="00405424">
        <w:tc>
          <w:tcPr>
            <w:tcW w:w="2547" w:type="dxa"/>
            <w:shd w:val="clear" w:color="auto" w:fill="B9B9B9" w:themeFill="text1" w:themeFillTint="66"/>
          </w:tcPr>
          <w:p w14:paraId="5F35DD2F"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Description</w:t>
            </w:r>
          </w:p>
        </w:tc>
        <w:tc>
          <w:tcPr>
            <w:tcW w:w="7075" w:type="dxa"/>
          </w:tcPr>
          <w:p w14:paraId="30734046"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Net calorific value of the fuel that is substituted or reduced</w:t>
            </w:r>
          </w:p>
        </w:tc>
      </w:tr>
      <w:tr w:rsidR="00C8200E" w:rsidRPr="008C2FC1" w14:paraId="00040E25" w14:textId="77777777" w:rsidTr="00405424">
        <w:tc>
          <w:tcPr>
            <w:tcW w:w="2547" w:type="dxa"/>
            <w:shd w:val="clear" w:color="auto" w:fill="B9B9B9" w:themeFill="text1" w:themeFillTint="66"/>
          </w:tcPr>
          <w:p w14:paraId="4622B2D0"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Source of Data</w:t>
            </w:r>
          </w:p>
        </w:tc>
        <w:tc>
          <w:tcPr>
            <w:tcW w:w="7075" w:type="dxa"/>
          </w:tcPr>
          <w:p w14:paraId="3C32B2D9"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IPCC default value for charcoal</w:t>
            </w:r>
          </w:p>
        </w:tc>
      </w:tr>
      <w:tr w:rsidR="00C8200E" w:rsidRPr="008C2FC1" w14:paraId="238EB3A0" w14:textId="77777777" w:rsidTr="00405424">
        <w:tc>
          <w:tcPr>
            <w:tcW w:w="2547" w:type="dxa"/>
            <w:shd w:val="clear" w:color="auto" w:fill="B9B9B9" w:themeFill="text1" w:themeFillTint="66"/>
          </w:tcPr>
          <w:p w14:paraId="369F56B7"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Value(s) applied</w:t>
            </w:r>
          </w:p>
        </w:tc>
        <w:tc>
          <w:tcPr>
            <w:tcW w:w="7075" w:type="dxa"/>
          </w:tcPr>
          <w:p w14:paraId="19CE89F1"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0.0295</w:t>
            </w:r>
          </w:p>
        </w:tc>
      </w:tr>
      <w:tr w:rsidR="00C8200E" w:rsidRPr="008C2FC1" w14:paraId="7FB061D3" w14:textId="77777777" w:rsidTr="00405424">
        <w:tc>
          <w:tcPr>
            <w:tcW w:w="2547" w:type="dxa"/>
            <w:shd w:val="clear" w:color="auto" w:fill="B9B9B9" w:themeFill="text1" w:themeFillTint="66"/>
          </w:tcPr>
          <w:p w14:paraId="348DC922"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Choice of data or Measurement methods and procedures</w:t>
            </w:r>
          </w:p>
        </w:tc>
        <w:tc>
          <w:tcPr>
            <w:tcW w:w="7075" w:type="dxa"/>
          </w:tcPr>
          <w:p w14:paraId="3E69E62F"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IPCC default values are deemed valid by methodology</w:t>
            </w:r>
          </w:p>
        </w:tc>
      </w:tr>
      <w:tr w:rsidR="00C8200E" w:rsidRPr="008C2FC1" w14:paraId="6D529BAE" w14:textId="77777777" w:rsidTr="00405424">
        <w:tc>
          <w:tcPr>
            <w:tcW w:w="2547" w:type="dxa"/>
            <w:shd w:val="clear" w:color="auto" w:fill="B9B9B9" w:themeFill="text1" w:themeFillTint="66"/>
          </w:tcPr>
          <w:p w14:paraId="2CA5EA2B"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Purpose of data</w:t>
            </w:r>
          </w:p>
        </w:tc>
        <w:tc>
          <w:tcPr>
            <w:tcW w:w="7075" w:type="dxa"/>
          </w:tcPr>
          <w:p w14:paraId="741539AD"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Calculate ERs</w:t>
            </w:r>
          </w:p>
        </w:tc>
      </w:tr>
      <w:tr w:rsidR="00C8200E" w:rsidRPr="008C2FC1" w14:paraId="7854A045" w14:textId="77777777" w:rsidTr="00405424">
        <w:tc>
          <w:tcPr>
            <w:tcW w:w="2547" w:type="dxa"/>
            <w:shd w:val="clear" w:color="auto" w:fill="B9B9B9" w:themeFill="text1" w:themeFillTint="66"/>
          </w:tcPr>
          <w:p w14:paraId="152B498A"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Additional comment</w:t>
            </w:r>
          </w:p>
        </w:tc>
        <w:tc>
          <w:tcPr>
            <w:tcW w:w="7075" w:type="dxa"/>
          </w:tcPr>
          <w:p w14:paraId="38B0F931"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Fixed for the entire VPA crediting period</w:t>
            </w:r>
          </w:p>
        </w:tc>
      </w:tr>
    </w:tbl>
    <w:p w14:paraId="61955E3E" w14:textId="77777777" w:rsidR="00C8200E" w:rsidRPr="00D71C13" w:rsidRDefault="00C8200E" w:rsidP="00C8200E">
      <w:pPr>
        <w:rPr>
          <w:rFonts w:asciiTheme="minorHAnsi" w:hAnsiTheme="minorHAnsi"/>
          <w:sz w:val="20"/>
          <w:szCs w:val="20"/>
        </w:rPr>
      </w:pPr>
    </w:p>
    <w:p w14:paraId="3A4D4F02" w14:textId="77777777" w:rsidR="00C8200E" w:rsidRPr="00D71C13" w:rsidRDefault="00C8200E" w:rsidP="00C8200E">
      <w:pPr>
        <w:rPr>
          <w:rFonts w:asciiTheme="minorHAnsi" w:hAnsiTheme="minorHAnsi"/>
        </w:rPr>
      </w:pPr>
      <w:r w:rsidRPr="00D71C13">
        <w:rPr>
          <w:rFonts w:asciiTheme="minorHAnsi" w:hAnsiTheme="minorHAnsi"/>
        </w:rPr>
        <w:t>SDG 13 (Climate Action)</w:t>
      </w:r>
    </w:p>
    <w:p w14:paraId="42DCDB70" w14:textId="77777777" w:rsidR="00C8200E" w:rsidRPr="00D71C13" w:rsidRDefault="00C8200E" w:rsidP="00C8200E">
      <w:pPr>
        <w:rPr>
          <w:rFonts w:asciiTheme="minorHAnsi" w:hAnsiTheme="minorHAnsi"/>
        </w:rPr>
      </w:pPr>
      <w:r w:rsidRPr="00D71C13">
        <w:rPr>
          <w:rFonts w:asciiTheme="minorHAnsi" w:hAnsiTheme="minorHAnsi"/>
        </w:rPr>
        <w:t>Indicator13.a: Total project emissions reductions (ER Calcs)</w:t>
      </w:r>
    </w:p>
    <w:tbl>
      <w:tblPr>
        <w:tblStyle w:val="TableGrid"/>
        <w:tblW w:w="0" w:type="auto"/>
        <w:tblLook w:val="04A0" w:firstRow="1" w:lastRow="0" w:firstColumn="1" w:lastColumn="0" w:noHBand="0" w:noVBand="1"/>
      </w:tblPr>
      <w:tblGrid>
        <w:gridCol w:w="2547"/>
        <w:gridCol w:w="7075"/>
      </w:tblGrid>
      <w:tr w:rsidR="00C8200E" w:rsidRPr="008C2FC1" w14:paraId="1F6D9881" w14:textId="77777777" w:rsidTr="00405424">
        <w:tc>
          <w:tcPr>
            <w:tcW w:w="2547" w:type="dxa"/>
            <w:shd w:val="clear" w:color="auto" w:fill="B9B9B9" w:themeFill="text1" w:themeFillTint="66"/>
          </w:tcPr>
          <w:p w14:paraId="2DDB3E1E"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Data/Parameter</w:t>
            </w:r>
          </w:p>
        </w:tc>
        <w:tc>
          <w:tcPr>
            <w:tcW w:w="7075" w:type="dxa"/>
          </w:tcPr>
          <w:p w14:paraId="4EEAC3FD"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EF</w:t>
            </w:r>
            <w:r w:rsidRPr="00D71C13">
              <w:rPr>
                <w:rFonts w:asciiTheme="minorHAnsi" w:hAnsiTheme="minorHAnsi"/>
                <w:sz w:val="20"/>
                <w:szCs w:val="20"/>
                <w:vertAlign w:val="subscript"/>
              </w:rPr>
              <w:t>b,NON-CO2</w:t>
            </w:r>
          </w:p>
        </w:tc>
      </w:tr>
      <w:tr w:rsidR="00C8200E" w:rsidRPr="008C2FC1" w14:paraId="3D85DB45" w14:textId="77777777" w:rsidTr="00405424">
        <w:tc>
          <w:tcPr>
            <w:tcW w:w="2547" w:type="dxa"/>
            <w:shd w:val="clear" w:color="auto" w:fill="B9B9B9" w:themeFill="text1" w:themeFillTint="66"/>
          </w:tcPr>
          <w:p w14:paraId="4A804D4D"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Unit</w:t>
            </w:r>
          </w:p>
        </w:tc>
        <w:tc>
          <w:tcPr>
            <w:tcW w:w="7075" w:type="dxa"/>
          </w:tcPr>
          <w:p w14:paraId="372264E8"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tCO2/TJ</w:t>
            </w:r>
          </w:p>
        </w:tc>
      </w:tr>
      <w:tr w:rsidR="00C8200E" w:rsidRPr="008C2FC1" w14:paraId="4494A05D" w14:textId="77777777" w:rsidTr="00405424">
        <w:tc>
          <w:tcPr>
            <w:tcW w:w="2547" w:type="dxa"/>
            <w:shd w:val="clear" w:color="auto" w:fill="B9B9B9" w:themeFill="text1" w:themeFillTint="66"/>
          </w:tcPr>
          <w:p w14:paraId="5339A861"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lastRenderedPageBreak/>
              <w:t>Description</w:t>
            </w:r>
          </w:p>
        </w:tc>
        <w:tc>
          <w:tcPr>
            <w:tcW w:w="7075" w:type="dxa"/>
          </w:tcPr>
          <w:p w14:paraId="65FD618F"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Non-CO2 emission factor arising from use of  wood in baseline scenario that is substituted or reduced</w:t>
            </w:r>
          </w:p>
        </w:tc>
      </w:tr>
      <w:tr w:rsidR="00C8200E" w:rsidRPr="008C2FC1" w14:paraId="5D02EE29" w14:textId="77777777" w:rsidTr="00405424">
        <w:tc>
          <w:tcPr>
            <w:tcW w:w="2547" w:type="dxa"/>
            <w:shd w:val="clear" w:color="auto" w:fill="B9B9B9" w:themeFill="text1" w:themeFillTint="66"/>
          </w:tcPr>
          <w:p w14:paraId="14D8DB77"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Source of Data</w:t>
            </w:r>
          </w:p>
        </w:tc>
        <w:tc>
          <w:tcPr>
            <w:tcW w:w="7075" w:type="dxa"/>
          </w:tcPr>
          <w:p w14:paraId="5E68293D"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 xml:space="preserve">      IPCC default value for wood    </w:t>
            </w:r>
          </w:p>
        </w:tc>
      </w:tr>
      <w:tr w:rsidR="00C8200E" w:rsidRPr="008C2FC1" w14:paraId="6CFE58CF" w14:textId="77777777" w:rsidTr="00405424">
        <w:tc>
          <w:tcPr>
            <w:tcW w:w="2547" w:type="dxa"/>
            <w:shd w:val="clear" w:color="auto" w:fill="B9B9B9" w:themeFill="text1" w:themeFillTint="66"/>
          </w:tcPr>
          <w:p w14:paraId="54779567"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Value(s) applied</w:t>
            </w:r>
          </w:p>
        </w:tc>
        <w:tc>
          <w:tcPr>
            <w:tcW w:w="7075" w:type="dxa"/>
          </w:tcPr>
          <w:p w14:paraId="0AAB6996"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 xml:space="preserve"> 8.692</w:t>
            </w:r>
          </w:p>
        </w:tc>
      </w:tr>
      <w:tr w:rsidR="00C8200E" w:rsidRPr="008C2FC1" w14:paraId="2B9F0A56" w14:textId="77777777" w:rsidTr="00405424">
        <w:tc>
          <w:tcPr>
            <w:tcW w:w="2547" w:type="dxa"/>
            <w:shd w:val="clear" w:color="auto" w:fill="B9B9B9" w:themeFill="text1" w:themeFillTint="66"/>
          </w:tcPr>
          <w:p w14:paraId="74A1FBAD"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Choice of data or Measurement methods and procedures</w:t>
            </w:r>
          </w:p>
        </w:tc>
        <w:tc>
          <w:tcPr>
            <w:tcW w:w="7075" w:type="dxa"/>
          </w:tcPr>
          <w:p w14:paraId="05410D11"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 Deemed valid by the methodology</w:t>
            </w:r>
          </w:p>
        </w:tc>
      </w:tr>
      <w:tr w:rsidR="00C8200E" w:rsidRPr="008C2FC1" w14:paraId="32897EB7" w14:textId="77777777" w:rsidTr="00405424">
        <w:tc>
          <w:tcPr>
            <w:tcW w:w="2547" w:type="dxa"/>
            <w:shd w:val="clear" w:color="auto" w:fill="B9B9B9" w:themeFill="text1" w:themeFillTint="66"/>
          </w:tcPr>
          <w:p w14:paraId="0F5C51D2"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Purpose of data</w:t>
            </w:r>
          </w:p>
        </w:tc>
        <w:tc>
          <w:tcPr>
            <w:tcW w:w="7075" w:type="dxa"/>
          </w:tcPr>
          <w:p w14:paraId="63BBB131"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Calculation of ERs</w:t>
            </w:r>
          </w:p>
        </w:tc>
      </w:tr>
      <w:tr w:rsidR="00C8200E" w:rsidRPr="008C2FC1" w14:paraId="52452501" w14:textId="77777777" w:rsidTr="00405424">
        <w:tc>
          <w:tcPr>
            <w:tcW w:w="2547" w:type="dxa"/>
            <w:shd w:val="clear" w:color="auto" w:fill="B9B9B9" w:themeFill="text1" w:themeFillTint="66"/>
          </w:tcPr>
          <w:p w14:paraId="5FCF0B1E"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Additional comment</w:t>
            </w:r>
          </w:p>
        </w:tc>
        <w:tc>
          <w:tcPr>
            <w:tcW w:w="7075" w:type="dxa"/>
          </w:tcPr>
          <w:p w14:paraId="24EA7988"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 xml:space="preserve"> Fixed for the entire VPA crediting period</w:t>
            </w:r>
          </w:p>
        </w:tc>
      </w:tr>
    </w:tbl>
    <w:p w14:paraId="41A985F5" w14:textId="77777777" w:rsidR="00C8200E" w:rsidRPr="00D71C13" w:rsidRDefault="00C8200E" w:rsidP="00C8200E">
      <w:pPr>
        <w:rPr>
          <w:rFonts w:asciiTheme="minorHAnsi" w:hAnsiTheme="minorHAnsi"/>
          <w:sz w:val="20"/>
          <w:szCs w:val="20"/>
        </w:rPr>
      </w:pPr>
    </w:p>
    <w:p w14:paraId="1F84E5BE" w14:textId="77777777" w:rsidR="00C8200E" w:rsidRPr="00D71C13" w:rsidRDefault="00C8200E" w:rsidP="00C8200E">
      <w:pPr>
        <w:rPr>
          <w:rFonts w:asciiTheme="minorHAnsi" w:hAnsiTheme="minorHAnsi"/>
        </w:rPr>
      </w:pPr>
      <w:r w:rsidRPr="00D71C13">
        <w:rPr>
          <w:rFonts w:asciiTheme="minorHAnsi" w:hAnsiTheme="minorHAnsi"/>
        </w:rPr>
        <w:t>SDG 13 (Climate Action)</w:t>
      </w:r>
    </w:p>
    <w:p w14:paraId="486E666A" w14:textId="77777777" w:rsidR="00C8200E" w:rsidRPr="00D71C13" w:rsidRDefault="00C8200E" w:rsidP="00C8200E">
      <w:pPr>
        <w:rPr>
          <w:rFonts w:asciiTheme="minorHAnsi" w:hAnsiTheme="minorHAnsi"/>
        </w:rPr>
      </w:pPr>
      <w:r w:rsidRPr="00D71C13">
        <w:rPr>
          <w:rFonts w:asciiTheme="minorHAnsi" w:hAnsiTheme="minorHAnsi"/>
        </w:rPr>
        <w:t>Indicator13.a: Total project emissions reductions (ER Calcs)</w:t>
      </w:r>
    </w:p>
    <w:tbl>
      <w:tblPr>
        <w:tblStyle w:val="TableGrid"/>
        <w:tblW w:w="0" w:type="auto"/>
        <w:tblLook w:val="04A0" w:firstRow="1" w:lastRow="0" w:firstColumn="1" w:lastColumn="0" w:noHBand="0" w:noVBand="1"/>
      </w:tblPr>
      <w:tblGrid>
        <w:gridCol w:w="2547"/>
        <w:gridCol w:w="7075"/>
      </w:tblGrid>
      <w:tr w:rsidR="00C8200E" w:rsidRPr="008C2FC1" w14:paraId="125A573C" w14:textId="77777777" w:rsidTr="00405424">
        <w:tc>
          <w:tcPr>
            <w:tcW w:w="2547" w:type="dxa"/>
            <w:shd w:val="clear" w:color="auto" w:fill="B9B9B9" w:themeFill="text1" w:themeFillTint="66"/>
          </w:tcPr>
          <w:p w14:paraId="4E5BD9C8"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Data/Parameter</w:t>
            </w:r>
          </w:p>
        </w:tc>
        <w:tc>
          <w:tcPr>
            <w:tcW w:w="7075" w:type="dxa"/>
          </w:tcPr>
          <w:p w14:paraId="34BEAF5D"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EF</w:t>
            </w:r>
            <w:r w:rsidRPr="00D71C13">
              <w:rPr>
                <w:rFonts w:asciiTheme="minorHAnsi" w:hAnsiTheme="minorHAnsi"/>
                <w:sz w:val="20"/>
                <w:szCs w:val="20"/>
                <w:vertAlign w:val="subscript"/>
              </w:rPr>
              <w:t>p,non-CO2</w:t>
            </w:r>
          </w:p>
        </w:tc>
      </w:tr>
      <w:tr w:rsidR="00C8200E" w:rsidRPr="008C2FC1" w14:paraId="34B77C21" w14:textId="77777777" w:rsidTr="00405424">
        <w:tc>
          <w:tcPr>
            <w:tcW w:w="2547" w:type="dxa"/>
            <w:shd w:val="clear" w:color="auto" w:fill="B9B9B9" w:themeFill="text1" w:themeFillTint="66"/>
          </w:tcPr>
          <w:p w14:paraId="2ED1411C"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Unit</w:t>
            </w:r>
          </w:p>
        </w:tc>
        <w:tc>
          <w:tcPr>
            <w:tcW w:w="7075" w:type="dxa"/>
          </w:tcPr>
          <w:p w14:paraId="2CBB9E5F"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tCO2/TJ</w:t>
            </w:r>
          </w:p>
        </w:tc>
      </w:tr>
      <w:tr w:rsidR="00C8200E" w:rsidRPr="008C2FC1" w14:paraId="633208E6" w14:textId="77777777" w:rsidTr="00405424">
        <w:tc>
          <w:tcPr>
            <w:tcW w:w="2547" w:type="dxa"/>
            <w:shd w:val="clear" w:color="auto" w:fill="B9B9B9" w:themeFill="text1" w:themeFillTint="66"/>
          </w:tcPr>
          <w:p w14:paraId="7E21BAC0"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Description</w:t>
            </w:r>
          </w:p>
        </w:tc>
        <w:tc>
          <w:tcPr>
            <w:tcW w:w="7075" w:type="dxa"/>
          </w:tcPr>
          <w:p w14:paraId="6F0663DD"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Non-CO2 emission factor of the project fuel</w:t>
            </w:r>
          </w:p>
        </w:tc>
      </w:tr>
      <w:tr w:rsidR="00C8200E" w:rsidRPr="008C2FC1" w14:paraId="3D2A16DE" w14:textId="77777777" w:rsidTr="00405424">
        <w:tc>
          <w:tcPr>
            <w:tcW w:w="2547" w:type="dxa"/>
            <w:shd w:val="clear" w:color="auto" w:fill="B9B9B9" w:themeFill="text1" w:themeFillTint="66"/>
          </w:tcPr>
          <w:p w14:paraId="118C43E3"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Source of Data</w:t>
            </w:r>
          </w:p>
        </w:tc>
        <w:tc>
          <w:tcPr>
            <w:tcW w:w="7075" w:type="dxa"/>
          </w:tcPr>
          <w:p w14:paraId="4D151742"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IPCC default value for wood</w:t>
            </w:r>
          </w:p>
        </w:tc>
      </w:tr>
      <w:tr w:rsidR="00C8200E" w:rsidRPr="008C2FC1" w14:paraId="55E5DA69" w14:textId="77777777" w:rsidTr="00405424">
        <w:tc>
          <w:tcPr>
            <w:tcW w:w="2547" w:type="dxa"/>
            <w:shd w:val="clear" w:color="auto" w:fill="B9B9B9" w:themeFill="text1" w:themeFillTint="66"/>
          </w:tcPr>
          <w:p w14:paraId="12BC1EF7"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Value(s) applied</w:t>
            </w:r>
          </w:p>
        </w:tc>
        <w:tc>
          <w:tcPr>
            <w:tcW w:w="7075" w:type="dxa"/>
          </w:tcPr>
          <w:p w14:paraId="55FC94D0"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8.692</w:t>
            </w:r>
          </w:p>
        </w:tc>
      </w:tr>
      <w:tr w:rsidR="00C8200E" w:rsidRPr="008C2FC1" w14:paraId="4992C0A4" w14:textId="77777777" w:rsidTr="00405424">
        <w:tc>
          <w:tcPr>
            <w:tcW w:w="2547" w:type="dxa"/>
            <w:shd w:val="clear" w:color="auto" w:fill="B9B9B9" w:themeFill="text1" w:themeFillTint="66"/>
          </w:tcPr>
          <w:p w14:paraId="6DF8C8BB"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Choice of data or Measurement methods and procedures</w:t>
            </w:r>
          </w:p>
        </w:tc>
        <w:tc>
          <w:tcPr>
            <w:tcW w:w="7075" w:type="dxa"/>
          </w:tcPr>
          <w:p w14:paraId="7C399EEC"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Deemed valid by the methodology</w:t>
            </w:r>
          </w:p>
        </w:tc>
      </w:tr>
      <w:tr w:rsidR="00C8200E" w:rsidRPr="008C2FC1" w14:paraId="0B173043" w14:textId="77777777" w:rsidTr="00405424">
        <w:tc>
          <w:tcPr>
            <w:tcW w:w="2547" w:type="dxa"/>
            <w:shd w:val="clear" w:color="auto" w:fill="B9B9B9" w:themeFill="text1" w:themeFillTint="66"/>
          </w:tcPr>
          <w:p w14:paraId="1DF525A1"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Purpose of data</w:t>
            </w:r>
          </w:p>
        </w:tc>
        <w:tc>
          <w:tcPr>
            <w:tcW w:w="7075" w:type="dxa"/>
          </w:tcPr>
          <w:p w14:paraId="60B140FE"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Calculation of ERs</w:t>
            </w:r>
          </w:p>
        </w:tc>
      </w:tr>
      <w:tr w:rsidR="00C8200E" w:rsidRPr="008C2FC1" w14:paraId="46E066CB" w14:textId="77777777" w:rsidTr="00405424">
        <w:tc>
          <w:tcPr>
            <w:tcW w:w="2547" w:type="dxa"/>
            <w:shd w:val="clear" w:color="auto" w:fill="B9B9B9" w:themeFill="text1" w:themeFillTint="66"/>
          </w:tcPr>
          <w:p w14:paraId="13A3219B"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Additional comment</w:t>
            </w:r>
          </w:p>
        </w:tc>
        <w:tc>
          <w:tcPr>
            <w:tcW w:w="7075" w:type="dxa"/>
          </w:tcPr>
          <w:p w14:paraId="744CF1AD"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Fixed for the entire VPA crediting period</w:t>
            </w:r>
          </w:p>
        </w:tc>
      </w:tr>
    </w:tbl>
    <w:p w14:paraId="29D457C8" w14:textId="77777777" w:rsidR="00C8200E" w:rsidRPr="00D71C13" w:rsidRDefault="00C8200E" w:rsidP="00C8200E">
      <w:pPr>
        <w:rPr>
          <w:rFonts w:asciiTheme="minorHAnsi" w:hAnsiTheme="minorHAnsi"/>
          <w:sz w:val="20"/>
          <w:szCs w:val="20"/>
        </w:rPr>
      </w:pPr>
    </w:p>
    <w:p w14:paraId="52386BEC" w14:textId="77777777" w:rsidR="00C8200E" w:rsidRPr="00D71C13" w:rsidRDefault="00C8200E" w:rsidP="00C8200E">
      <w:pPr>
        <w:rPr>
          <w:rFonts w:asciiTheme="minorHAnsi" w:hAnsiTheme="minorHAnsi"/>
        </w:rPr>
      </w:pPr>
      <w:r w:rsidRPr="00D71C13">
        <w:rPr>
          <w:rFonts w:asciiTheme="minorHAnsi" w:hAnsiTheme="minorHAnsi"/>
        </w:rPr>
        <w:t>SDG 13 (Climate Action)</w:t>
      </w:r>
    </w:p>
    <w:p w14:paraId="59911586" w14:textId="77777777" w:rsidR="00C8200E" w:rsidRPr="00D71C13" w:rsidRDefault="00C8200E" w:rsidP="00C8200E">
      <w:pPr>
        <w:rPr>
          <w:rFonts w:asciiTheme="minorHAnsi" w:hAnsiTheme="minorHAnsi"/>
        </w:rPr>
      </w:pPr>
      <w:r w:rsidRPr="00D71C13">
        <w:rPr>
          <w:rFonts w:asciiTheme="minorHAnsi" w:hAnsiTheme="minorHAnsi"/>
        </w:rPr>
        <w:t>Indicator13.a: Total project emissions reductions (ER Calcs)</w:t>
      </w:r>
    </w:p>
    <w:tbl>
      <w:tblPr>
        <w:tblStyle w:val="TableGrid"/>
        <w:tblW w:w="0" w:type="auto"/>
        <w:tblLook w:val="04A0" w:firstRow="1" w:lastRow="0" w:firstColumn="1" w:lastColumn="0" w:noHBand="0" w:noVBand="1"/>
      </w:tblPr>
      <w:tblGrid>
        <w:gridCol w:w="2471"/>
        <w:gridCol w:w="7151"/>
      </w:tblGrid>
      <w:tr w:rsidR="00C8200E" w:rsidRPr="008C2FC1" w14:paraId="40A221A2" w14:textId="77777777" w:rsidTr="00405424">
        <w:tc>
          <w:tcPr>
            <w:tcW w:w="2471" w:type="dxa"/>
            <w:shd w:val="clear" w:color="auto" w:fill="B9B9B9" w:themeFill="text1" w:themeFillTint="66"/>
          </w:tcPr>
          <w:p w14:paraId="2DF398E3"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Data/Parameter</w:t>
            </w:r>
          </w:p>
        </w:tc>
        <w:tc>
          <w:tcPr>
            <w:tcW w:w="7151" w:type="dxa"/>
          </w:tcPr>
          <w:p w14:paraId="753D02D2"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EF</w:t>
            </w:r>
            <w:r w:rsidRPr="00D71C13">
              <w:rPr>
                <w:rFonts w:asciiTheme="minorHAnsi" w:hAnsiTheme="minorHAnsi"/>
                <w:sz w:val="20"/>
                <w:szCs w:val="20"/>
                <w:vertAlign w:val="subscript"/>
              </w:rPr>
              <w:t>b,NON-CO2</w:t>
            </w:r>
          </w:p>
        </w:tc>
      </w:tr>
      <w:tr w:rsidR="00C8200E" w:rsidRPr="008C2FC1" w14:paraId="4D1EFE38" w14:textId="77777777" w:rsidTr="00405424">
        <w:tc>
          <w:tcPr>
            <w:tcW w:w="2471" w:type="dxa"/>
            <w:shd w:val="clear" w:color="auto" w:fill="B9B9B9" w:themeFill="text1" w:themeFillTint="66"/>
          </w:tcPr>
          <w:p w14:paraId="26F11AB2"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Unit</w:t>
            </w:r>
          </w:p>
        </w:tc>
        <w:tc>
          <w:tcPr>
            <w:tcW w:w="7151" w:type="dxa"/>
          </w:tcPr>
          <w:p w14:paraId="0A99E626"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tCO2/TJ</w:t>
            </w:r>
          </w:p>
        </w:tc>
      </w:tr>
      <w:tr w:rsidR="00C8200E" w:rsidRPr="008C2FC1" w14:paraId="4BB5F99C" w14:textId="77777777" w:rsidTr="00405424">
        <w:tc>
          <w:tcPr>
            <w:tcW w:w="2471" w:type="dxa"/>
            <w:shd w:val="clear" w:color="auto" w:fill="B9B9B9" w:themeFill="text1" w:themeFillTint="66"/>
          </w:tcPr>
          <w:p w14:paraId="390B8FF2"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Description</w:t>
            </w:r>
          </w:p>
        </w:tc>
        <w:tc>
          <w:tcPr>
            <w:tcW w:w="7151" w:type="dxa"/>
          </w:tcPr>
          <w:p w14:paraId="0B9E1C72" w14:textId="77777777" w:rsidR="00C8200E" w:rsidRPr="008C2FC1" w:rsidRDefault="00C8200E" w:rsidP="00405424">
            <w:pPr>
              <w:snapToGrid w:val="0"/>
              <w:rPr>
                <w:rFonts w:asciiTheme="minorHAnsi" w:hAnsiTheme="minorHAnsi"/>
                <w:sz w:val="20"/>
                <w:szCs w:val="20"/>
              </w:rPr>
            </w:pPr>
            <w:r w:rsidRPr="00D71C13">
              <w:rPr>
                <w:rFonts w:asciiTheme="minorHAnsi" w:hAnsiTheme="minorHAnsi"/>
                <w:sz w:val="20"/>
                <w:szCs w:val="20"/>
              </w:rPr>
              <w:t>Non-CO2 emission factor arising from use of charcoal in baseline scenario that is substituted or reduced</w:t>
            </w:r>
          </w:p>
        </w:tc>
      </w:tr>
      <w:tr w:rsidR="00C8200E" w:rsidRPr="008C2FC1" w14:paraId="43CEAAF7" w14:textId="77777777" w:rsidTr="00405424">
        <w:tc>
          <w:tcPr>
            <w:tcW w:w="2471" w:type="dxa"/>
            <w:shd w:val="clear" w:color="auto" w:fill="B9B9B9" w:themeFill="text1" w:themeFillTint="66"/>
          </w:tcPr>
          <w:p w14:paraId="1F35B85B"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Source of Data</w:t>
            </w:r>
          </w:p>
        </w:tc>
        <w:tc>
          <w:tcPr>
            <w:tcW w:w="7151" w:type="dxa"/>
          </w:tcPr>
          <w:tbl>
            <w:tblPr>
              <w:tblW w:w="5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
              <w:gridCol w:w="651"/>
              <w:gridCol w:w="1543"/>
              <w:gridCol w:w="1408"/>
              <w:gridCol w:w="845"/>
              <w:gridCol w:w="644"/>
            </w:tblGrid>
            <w:tr w:rsidR="00C8200E" w:rsidRPr="008C2FC1" w14:paraId="4FC0E0D4" w14:textId="77777777" w:rsidTr="00405424">
              <w:trPr>
                <w:gridAfter w:val="1"/>
                <w:wAfter w:w="683" w:type="dxa"/>
                <w:trHeight w:val="315"/>
              </w:trPr>
              <w:tc>
                <w:tcPr>
                  <w:tcW w:w="5077" w:type="dxa"/>
                  <w:gridSpan w:val="5"/>
                  <w:shd w:val="clear" w:color="auto" w:fill="auto"/>
                  <w:vAlign w:val="center"/>
                  <w:hideMark/>
                </w:tcPr>
                <w:p w14:paraId="6AEE3700" w14:textId="77777777" w:rsidR="00C8200E" w:rsidRPr="00D71C13" w:rsidRDefault="00C8200E" w:rsidP="00405424">
                  <w:pPr>
                    <w:snapToGrid w:val="0"/>
                    <w:spacing w:after="0"/>
                    <w:rPr>
                      <w:rFonts w:asciiTheme="minorHAnsi" w:hAnsiTheme="minorHAnsi"/>
                      <w:sz w:val="20"/>
                      <w:szCs w:val="20"/>
                    </w:rPr>
                  </w:pPr>
                  <w:r w:rsidRPr="00D71C13">
                    <w:rPr>
                      <w:rFonts w:asciiTheme="minorHAnsi" w:hAnsiTheme="minorHAnsi"/>
                      <w:sz w:val="20"/>
                      <w:szCs w:val="20"/>
                    </w:rPr>
                    <w:t>IPCC default value for charcoal.</w:t>
                  </w:r>
                </w:p>
              </w:tc>
            </w:tr>
            <w:tr w:rsidR="00C8200E" w:rsidRPr="008C2FC1" w14:paraId="3FA7DCDD" w14:textId="77777777" w:rsidTr="00405424">
              <w:trPr>
                <w:trHeight w:val="300"/>
              </w:trPr>
              <w:tc>
                <w:tcPr>
                  <w:tcW w:w="868" w:type="dxa"/>
                  <w:vMerge w:val="restart"/>
                  <w:shd w:val="clear" w:color="000000" w:fill="D9D9D9"/>
                  <w:vAlign w:val="center"/>
                  <w:hideMark/>
                </w:tcPr>
                <w:p w14:paraId="357DF929" w14:textId="77777777" w:rsidR="00C8200E" w:rsidRPr="00D71C13" w:rsidRDefault="00C8200E" w:rsidP="00405424">
                  <w:pPr>
                    <w:snapToGrid w:val="0"/>
                    <w:spacing w:after="0"/>
                    <w:rPr>
                      <w:rFonts w:asciiTheme="minorHAnsi" w:hAnsiTheme="minorHAnsi"/>
                      <w:sz w:val="20"/>
                      <w:szCs w:val="20"/>
                    </w:rPr>
                  </w:pPr>
                  <w:r w:rsidRPr="00D71C13">
                    <w:rPr>
                      <w:rFonts w:asciiTheme="minorHAnsi" w:hAnsiTheme="minorHAnsi"/>
                      <w:sz w:val="20"/>
                      <w:szCs w:val="20"/>
                    </w:rPr>
                    <w:t> </w:t>
                  </w:r>
                </w:p>
              </w:tc>
              <w:tc>
                <w:tcPr>
                  <w:tcW w:w="559" w:type="dxa"/>
                  <w:vMerge w:val="restart"/>
                  <w:shd w:val="clear" w:color="000000" w:fill="D9D9D9"/>
                  <w:vAlign w:val="center"/>
                  <w:hideMark/>
                </w:tcPr>
                <w:p w14:paraId="3CCC730F" w14:textId="77777777" w:rsidR="00C8200E" w:rsidRPr="00D71C13" w:rsidRDefault="00C8200E" w:rsidP="00405424">
                  <w:pPr>
                    <w:snapToGrid w:val="0"/>
                    <w:spacing w:after="0"/>
                    <w:rPr>
                      <w:rFonts w:asciiTheme="minorHAnsi" w:hAnsiTheme="minorHAnsi"/>
                      <w:sz w:val="20"/>
                      <w:szCs w:val="20"/>
                    </w:rPr>
                  </w:pPr>
                  <w:r w:rsidRPr="00D71C13">
                    <w:rPr>
                      <w:rFonts w:asciiTheme="minorHAnsi" w:hAnsiTheme="minorHAnsi"/>
                      <w:sz w:val="20"/>
                      <w:szCs w:val="20"/>
                    </w:rPr>
                    <w:t> </w:t>
                  </w:r>
                </w:p>
              </w:tc>
              <w:tc>
                <w:tcPr>
                  <w:tcW w:w="1732" w:type="dxa"/>
                  <w:vMerge w:val="restart"/>
                  <w:shd w:val="clear" w:color="000000" w:fill="D9D9D9"/>
                  <w:vAlign w:val="center"/>
                  <w:hideMark/>
                </w:tcPr>
                <w:p w14:paraId="0A66E623" w14:textId="77777777" w:rsidR="00C8200E" w:rsidRPr="00D71C13" w:rsidRDefault="00C8200E" w:rsidP="00405424">
                  <w:pPr>
                    <w:snapToGrid w:val="0"/>
                    <w:spacing w:after="0"/>
                    <w:rPr>
                      <w:rFonts w:asciiTheme="minorHAnsi" w:hAnsiTheme="minorHAnsi"/>
                      <w:sz w:val="20"/>
                      <w:szCs w:val="20"/>
                    </w:rPr>
                  </w:pPr>
                  <w:r w:rsidRPr="00D71C13">
                    <w:rPr>
                      <w:rFonts w:asciiTheme="minorHAnsi" w:hAnsiTheme="minorHAnsi"/>
                      <w:sz w:val="20"/>
                      <w:szCs w:val="20"/>
                    </w:rPr>
                    <w:t>EF (kg GHG/TJ)</w:t>
                  </w:r>
                </w:p>
              </w:tc>
              <w:tc>
                <w:tcPr>
                  <w:tcW w:w="1120" w:type="dxa"/>
                  <w:vMerge w:val="restart"/>
                  <w:shd w:val="clear" w:color="000000" w:fill="D9D9D9"/>
                  <w:vAlign w:val="center"/>
                  <w:hideMark/>
                </w:tcPr>
                <w:p w14:paraId="28977E78" w14:textId="77777777" w:rsidR="00C8200E" w:rsidRPr="00D71C13" w:rsidRDefault="00C8200E" w:rsidP="00405424">
                  <w:pPr>
                    <w:snapToGrid w:val="0"/>
                    <w:spacing w:after="0"/>
                    <w:rPr>
                      <w:rFonts w:asciiTheme="minorHAnsi" w:hAnsiTheme="minorHAnsi"/>
                      <w:sz w:val="20"/>
                      <w:szCs w:val="20"/>
                    </w:rPr>
                  </w:pPr>
                  <w:r w:rsidRPr="00D71C13">
                    <w:rPr>
                      <w:rFonts w:asciiTheme="minorHAnsi" w:hAnsiTheme="minorHAnsi"/>
                      <w:sz w:val="20"/>
                      <w:szCs w:val="20"/>
                    </w:rPr>
                    <w:t>GWP</w:t>
                  </w:r>
                </w:p>
              </w:tc>
              <w:tc>
                <w:tcPr>
                  <w:tcW w:w="1481" w:type="dxa"/>
                  <w:gridSpan w:val="2"/>
                  <w:shd w:val="clear" w:color="000000" w:fill="D9D9D9"/>
                  <w:vAlign w:val="center"/>
                  <w:hideMark/>
                </w:tcPr>
                <w:p w14:paraId="56DB8C72" w14:textId="77777777" w:rsidR="00C8200E" w:rsidRPr="00D71C13" w:rsidRDefault="00C8200E" w:rsidP="00405424">
                  <w:pPr>
                    <w:snapToGrid w:val="0"/>
                    <w:spacing w:after="0"/>
                    <w:rPr>
                      <w:rFonts w:asciiTheme="minorHAnsi" w:hAnsiTheme="minorHAnsi"/>
                      <w:sz w:val="20"/>
                      <w:szCs w:val="20"/>
                    </w:rPr>
                  </w:pPr>
                  <w:r w:rsidRPr="00D71C13">
                    <w:rPr>
                      <w:rFonts w:asciiTheme="minorHAnsi" w:hAnsiTheme="minorHAnsi"/>
                      <w:sz w:val="20"/>
                      <w:szCs w:val="20"/>
                    </w:rPr>
                    <w:t>EF</w:t>
                  </w:r>
                </w:p>
              </w:tc>
            </w:tr>
            <w:tr w:rsidR="00C8200E" w:rsidRPr="008C2FC1" w14:paraId="192C15E5" w14:textId="77777777" w:rsidTr="00405424">
              <w:trPr>
                <w:trHeight w:val="315"/>
              </w:trPr>
              <w:tc>
                <w:tcPr>
                  <w:tcW w:w="868" w:type="dxa"/>
                  <w:vMerge/>
                  <w:vAlign w:val="center"/>
                  <w:hideMark/>
                </w:tcPr>
                <w:p w14:paraId="25D0CFE5" w14:textId="77777777" w:rsidR="00C8200E" w:rsidRPr="00D71C13" w:rsidRDefault="00C8200E" w:rsidP="00405424">
                  <w:pPr>
                    <w:snapToGrid w:val="0"/>
                    <w:spacing w:after="0"/>
                    <w:rPr>
                      <w:rFonts w:asciiTheme="minorHAnsi" w:hAnsiTheme="minorHAnsi"/>
                      <w:sz w:val="20"/>
                      <w:szCs w:val="20"/>
                    </w:rPr>
                  </w:pPr>
                </w:p>
              </w:tc>
              <w:tc>
                <w:tcPr>
                  <w:tcW w:w="559" w:type="dxa"/>
                  <w:vMerge/>
                  <w:vAlign w:val="center"/>
                  <w:hideMark/>
                </w:tcPr>
                <w:p w14:paraId="56C45437" w14:textId="77777777" w:rsidR="00C8200E" w:rsidRPr="00D71C13" w:rsidRDefault="00C8200E" w:rsidP="00405424">
                  <w:pPr>
                    <w:snapToGrid w:val="0"/>
                    <w:spacing w:after="0"/>
                    <w:rPr>
                      <w:rFonts w:asciiTheme="minorHAnsi" w:hAnsiTheme="minorHAnsi"/>
                      <w:sz w:val="20"/>
                      <w:szCs w:val="20"/>
                    </w:rPr>
                  </w:pPr>
                </w:p>
              </w:tc>
              <w:tc>
                <w:tcPr>
                  <w:tcW w:w="1732" w:type="dxa"/>
                  <w:vMerge/>
                  <w:vAlign w:val="center"/>
                  <w:hideMark/>
                </w:tcPr>
                <w:p w14:paraId="44DF9B85" w14:textId="77777777" w:rsidR="00C8200E" w:rsidRPr="00D71C13" w:rsidRDefault="00C8200E" w:rsidP="00405424">
                  <w:pPr>
                    <w:snapToGrid w:val="0"/>
                    <w:spacing w:after="0"/>
                    <w:rPr>
                      <w:rFonts w:asciiTheme="minorHAnsi" w:hAnsiTheme="minorHAnsi"/>
                      <w:sz w:val="20"/>
                      <w:szCs w:val="20"/>
                    </w:rPr>
                  </w:pPr>
                </w:p>
              </w:tc>
              <w:tc>
                <w:tcPr>
                  <w:tcW w:w="1120" w:type="dxa"/>
                  <w:vMerge/>
                  <w:vAlign w:val="center"/>
                  <w:hideMark/>
                </w:tcPr>
                <w:p w14:paraId="515E197A" w14:textId="77777777" w:rsidR="00C8200E" w:rsidRPr="00D71C13" w:rsidRDefault="00C8200E" w:rsidP="00405424">
                  <w:pPr>
                    <w:snapToGrid w:val="0"/>
                    <w:spacing w:after="0"/>
                    <w:rPr>
                      <w:rFonts w:asciiTheme="minorHAnsi" w:hAnsiTheme="minorHAnsi"/>
                      <w:sz w:val="20"/>
                      <w:szCs w:val="20"/>
                    </w:rPr>
                  </w:pPr>
                </w:p>
              </w:tc>
              <w:tc>
                <w:tcPr>
                  <w:tcW w:w="1481" w:type="dxa"/>
                  <w:gridSpan w:val="2"/>
                  <w:shd w:val="clear" w:color="000000" w:fill="D9D9D9"/>
                  <w:vAlign w:val="center"/>
                  <w:hideMark/>
                </w:tcPr>
                <w:p w14:paraId="22044732" w14:textId="77777777" w:rsidR="00C8200E" w:rsidRPr="00D71C13" w:rsidRDefault="00C8200E" w:rsidP="00405424">
                  <w:pPr>
                    <w:snapToGrid w:val="0"/>
                    <w:spacing w:after="0"/>
                    <w:rPr>
                      <w:rFonts w:asciiTheme="minorHAnsi" w:hAnsiTheme="minorHAnsi"/>
                      <w:sz w:val="20"/>
                      <w:szCs w:val="20"/>
                    </w:rPr>
                  </w:pPr>
                  <w:r w:rsidRPr="00D71C13">
                    <w:rPr>
                      <w:rFonts w:asciiTheme="minorHAnsi" w:hAnsiTheme="minorHAnsi"/>
                      <w:sz w:val="20"/>
                      <w:szCs w:val="20"/>
                    </w:rPr>
                    <w:t>(kgCO2e/TJ)</w:t>
                  </w:r>
                </w:p>
              </w:tc>
            </w:tr>
            <w:tr w:rsidR="00C8200E" w:rsidRPr="008C2FC1" w14:paraId="44323213" w14:textId="77777777" w:rsidTr="00405424">
              <w:trPr>
                <w:trHeight w:val="300"/>
              </w:trPr>
              <w:tc>
                <w:tcPr>
                  <w:tcW w:w="868" w:type="dxa"/>
                  <w:shd w:val="clear" w:color="auto" w:fill="auto"/>
                  <w:vAlign w:val="center"/>
                  <w:hideMark/>
                </w:tcPr>
                <w:p w14:paraId="4B50A5AB" w14:textId="77777777" w:rsidR="00C8200E" w:rsidRPr="00D71C13" w:rsidRDefault="00C8200E" w:rsidP="00405424">
                  <w:pPr>
                    <w:snapToGrid w:val="0"/>
                    <w:spacing w:after="0"/>
                    <w:rPr>
                      <w:rFonts w:asciiTheme="minorHAnsi" w:hAnsiTheme="minorHAnsi"/>
                      <w:sz w:val="20"/>
                      <w:szCs w:val="20"/>
                    </w:rPr>
                  </w:pPr>
                  <w:r w:rsidRPr="00D71C13">
                    <w:rPr>
                      <w:rFonts w:asciiTheme="minorHAnsi" w:hAnsiTheme="minorHAnsi"/>
                      <w:sz w:val="20"/>
                      <w:szCs w:val="20"/>
                    </w:rPr>
                    <w:t>Charcoal</w:t>
                  </w:r>
                </w:p>
              </w:tc>
              <w:tc>
                <w:tcPr>
                  <w:tcW w:w="559" w:type="dxa"/>
                  <w:vMerge w:val="restart"/>
                  <w:shd w:val="clear" w:color="auto" w:fill="auto"/>
                  <w:vAlign w:val="center"/>
                  <w:hideMark/>
                </w:tcPr>
                <w:p w14:paraId="6FF062CA" w14:textId="77777777" w:rsidR="00C8200E" w:rsidRPr="00D71C13" w:rsidRDefault="00C8200E" w:rsidP="00405424">
                  <w:pPr>
                    <w:snapToGrid w:val="0"/>
                    <w:spacing w:after="0"/>
                    <w:rPr>
                      <w:rFonts w:asciiTheme="minorHAnsi" w:hAnsiTheme="minorHAnsi"/>
                      <w:sz w:val="20"/>
                      <w:szCs w:val="20"/>
                    </w:rPr>
                  </w:pPr>
                  <w:r w:rsidRPr="00D71C13">
                    <w:rPr>
                      <w:rFonts w:asciiTheme="minorHAnsi" w:hAnsiTheme="minorHAnsi"/>
                      <w:sz w:val="20"/>
                      <w:szCs w:val="20"/>
                    </w:rPr>
                    <w:t>CH4</w:t>
                  </w:r>
                </w:p>
              </w:tc>
              <w:tc>
                <w:tcPr>
                  <w:tcW w:w="1732" w:type="dxa"/>
                  <w:vMerge w:val="restart"/>
                  <w:shd w:val="clear" w:color="auto" w:fill="auto"/>
                  <w:vAlign w:val="center"/>
                  <w:hideMark/>
                </w:tcPr>
                <w:p w14:paraId="740ADF22" w14:textId="77777777" w:rsidR="00C8200E" w:rsidRPr="00D71C13" w:rsidRDefault="00C8200E" w:rsidP="00405424">
                  <w:pPr>
                    <w:snapToGrid w:val="0"/>
                    <w:spacing w:after="0"/>
                    <w:rPr>
                      <w:rFonts w:asciiTheme="minorHAnsi" w:hAnsiTheme="minorHAnsi"/>
                      <w:sz w:val="20"/>
                      <w:szCs w:val="20"/>
                    </w:rPr>
                  </w:pPr>
                  <w:r w:rsidRPr="00D71C13">
                    <w:rPr>
                      <w:rFonts w:asciiTheme="minorHAnsi" w:hAnsiTheme="minorHAnsi"/>
                      <w:sz w:val="20"/>
                      <w:szCs w:val="20"/>
                    </w:rPr>
                    <w:t>330.5= (275+386)/2</w:t>
                  </w:r>
                </w:p>
              </w:tc>
              <w:tc>
                <w:tcPr>
                  <w:tcW w:w="1120" w:type="dxa"/>
                  <w:vMerge w:val="restart"/>
                  <w:shd w:val="clear" w:color="auto" w:fill="auto"/>
                  <w:vAlign w:val="center"/>
                  <w:hideMark/>
                </w:tcPr>
                <w:p w14:paraId="601F1003" w14:textId="77777777" w:rsidR="00C8200E" w:rsidRPr="00D71C13" w:rsidRDefault="00C8200E" w:rsidP="00405424">
                  <w:pPr>
                    <w:snapToGrid w:val="0"/>
                    <w:spacing w:after="0"/>
                    <w:rPr>
                      <w:rFonts w:asciiTheme="minorHAnsi" w:hAnsiTheme="minorHAnsi"/>
                      <w:sz w:val="20"/>
                      <w:szCs w:val="20"/>
                    </w:rPr>
                  </w:pPr>
                  <w:r w:rsidRPr="00D71C13">
                    <w:rPr>
                      <w:rFonts w:asciiTheme="minorHAnsi" w:hAnsiTheme="minorHAnsi"/>
                      <w:sz w:val="20"/>
                      <w:szCs w:val="20"/>
                    </w:rPr>
                    <w:t>25</w:t>
                  </w:r>
                </w:p>
              </w:tc>
              <w:tc>
                <w:tcPr>
                  <w:tcW w:w="1481" w:type="dxa"/>
                  <w:gridSpan w:val="2"/>
                  <w:vMerge w:val="restart"/>
                  <w:shd w:val="clear" w:color="auto" w:fill="auto"/>
                  <w:vAlign w:val="center"/>
                  <w:hideMark/>
                </w:tcPr>
                <w:p w14:paraId="22B63C40" w14:textId="77777777" w:rsidR="00C8200E" w:rsidRPr="00D71C13" w:rsidRDefault="00C8200E" w:rsidP="00405424">
                  <w:pPr>
                    <w:snapToGrid w:val="0"/>
                    <w:spacing w:after="0"/>
                    <w:rPr>
                      <w:rFonts w:asciiTheme="minorHAnsi" w:hAnsiTheme="minorHAnsi"/>
                      <w:sz w:val="20"/>
                      <w:szCs w:val="20"/>
                    </w:rPr>
                  </w:pPr>
                  <w:r w:rsidRPr="00D71C13">
                    <w:rPr>
                      <w:rFonts w:asciiTheme="minorHAnsi" w:hAnsiTheme="minorHAnsi"/>
                      <w:sz w:val="20"/>
                      <w:szCs w:val="20"/>
                    </w:rPr>
                    <w:t>8,263</w:t>
                  </w:r>
                </w:p>
              </w:tc>
            </w:tr>
            <w:tr w:rsidR="00C8200E" w:rsidRPr="008C2FC1" w14:paraId="0A6658CA" w14:textId="77777777" w:rsidTr="00405424">
              <w:trPr>
                <w:trHeight w:val="315"/>
              </w:trPr>
              <w:tc>
                <w:tcPr>
                  <w:tcW w:w="868" w:type="dxa"/>
                  <w:shd w:val="clear" w:color="auto" w:fill="auto"/>
                  <w:vAlign w:val="center"/>
                  <w:hideMark/>
                </w:tcPr>
                <w:p w14:paraId="54B7E00A" w14:textId="77777777" w:rsidR="00C8200E" w:rsidRPr="00D71C13" w:rsidRDefault="00C8200E" w:rsidP="00405424">
                  <w:pPr>
                    <w:snapToGrid w:val="0"/>
                    <w:spacing w:after="0"/>
                    <w:rPr>
                      <w:rFonts w:asciiTheme="minorHAnsi" w:hAnsiTheme="minorHAnsi"/>
                      <w:sz w:val="20"/>
                      <w:szCs w:val="20"/>
                    </w:rPr>
                  </w:pPr>
                  <w:r w:rsidRPr="00D71C13">
                    <w:rPr>
                      <w:rFonts w:asciiTheme="minorHAnsi" w:hAnsiTheme="minorHAnsi"/>
                      <w:sz w:val="20"/>
                      <w:szCs w:val="20"/>
                    </w:rPr>
                    <w:t> </w:t>
                  </w:r>
                </w:p>
              </w:tc>
              <w:tc>
                <w:tcPr>
                  <w:tcW w:w="559" w:type="dxa"/>
                  <w:vMerge/>
                  <w:vAlign w:val="center"/>
                  <w:hideMark/>
                </w:tcPr>
                <w:p w14:paraId="2D1AB102" w14:textId="77777777" w:rsidR="00C8200E" w:rsidRPr="00D71C13" w:rsidRDefault="00C8200E" w:rsidP="00405424">
                  <w:pPr>
                    <w:snapToGrid w:val="0"/>
                    <w:spacing w:after="0"/>
                    <w:rPr>
                      <w:rFonts w:asciiTheme="minorHAnsi" w:hAnsiTheme="minorHAnsi"/>
                      <w:sz w:val="20"/>
                      <w:szCs w:val="20"/>
                    </w:rPr>
                  </w:pPr>
                </w:p>
              </w:tc>
              <w:tc>
                <w:tcPr>
                  <w:tcW w:w="1732" w:type="dxa"/>
                  <w:vMerge/>
                  <w:vAlign w:val="center"/>
                  <w:hideMark/>
                </w:tcPr>
                <w:p w14:paraId="7405573D" w14:textId="77777777" w:rsidR="00C8200E" w:rsidRPr="00D71C13" w:rsidRDefault="00C8200E" w:rsidP="00405424">
                  <w:pPr>
                    <w:snapToGrid w:val="0"/>
                    <w:spacing w:after="0"/>
                    <w:rPr>
                      <w:rFonts w:asciiTheme="minorHAnsi" w:hAnsiTheme="minorHAnsi"/>
                      <w:sz w:val="20"/>
                      <w:szCs w:val="20"/>
                    </w:rPr>
                  </w:pPr>
                </w:p>
              </w:tc>
              <w:tc>
                <w:tcPr>
                  <w:tcW w:w="1120" w:type="dxa"/>
                  <w:vMerge/>
                  <w:vAlign w:val="center"/>
                  <w:hideMark/>
                </w:tcPr>
                <w:p w14:paraId="0BF0C43C" w14:textId="77777777" w:rsidR="00C8200E" w:rsidRPr="00D71C13" w:rsidRDefault="00C8200E" w:rsidP="00405424">
                  <w:pPr>
                    <w:snapToGrid w:val="0"/>
                    <w:spacing w:after="0"/>
                    <w:rPr>
                      <w:rFonts w:asciiTheme="minorHAnsi" w:hAnsiTheme="minorHAnsi"/>
                      <w:sz w:val="20"/>
                      <w:szCs w:val="20"/>
                    </w:rPr>
                  </w:pPr>
                </w:p>
              </w:tc>
              <w:tc>
                <w:tcPr>
                  <w:tcW w:w="1481" w:type="dxa"/>
                  <w:gridSpan w:val="2"/>
                  <w:vMerge/>
                  <w:vAlign w:val="center"/>
                  <w:hideMark/>
                </w:tcPr>
                <w:p w14:paraId="2EA4FC0D" w14:textId="77777777" w:rsidR="00C8200E" w:rsidRPr="00D71C13" w:rsidRDefault="00C8200E" w:rsidP="00405424">
                  <w:pPr>
                    <w:snapToGrid w:val="0"/>
                    <w:spacing w:after="0"/>
                    <w:rPr>
                      <w:rFonts w:asciiTheme="minorHAnsi" w:hAnsiTheme="minorHAnsi"/>
                      <w:sz w:val="20"/>
                      <w:szCs w:val="20"/>
                    </w:rPr>
                  </w:pPr>
                </w:p>
              </w:tc>
            </w:tr>
            <w:tr w:rsidR="00C8200E" w:rsidRPr="008C2FC1" w14:paraId="0BD4EEC6" w14:textId="77777777" w:rsidTr="00405424">
              <w:trPr>
                <w:trHeight w:val="300"/>
              </w:trPr>
              <w:tc>
                <w:tcPr>
                  <w:tcW w:w="868" w:type="dxa"/>
                  <w:shd w:val="clear" w:color="auto" w:fill="auto"/>
                  <w:vAlign w:val="center"/>
                  <w:hideMark/>
                </w:tcPr>
                <w:p w14:paraId="1368FD99" w14:textId="77777777" w:rsidR="00C8200E" w:rsidRPr="00D71C13" w:rsidRDefault="00C8200E" w:rsidP="00405424">
                  <w:pPr>
                    <w:snapToGrid w:val="0"/>
                    <w:spacing w:after="0"/>
                    <w:rPr>
                      <w:rFonts w:asciiTheme="minorHAnsi" w:hAnsiTheme="minorHAnsi"/>
                      <w:sz w:val="20"/>
                      <w:szCs w:val="20"/>
                    </w:rPr>
                  </w:pPr>
                  <w:r w:rsidRPr="00D71C13">
                    <w:rPr>
                      <w:rFonts w:asciiTheme="minorHAnsi" w:hAnsiTheme="minorHAnsi"/>
                      <w:sz w:val="20"/>
                      <w:szCs w:val="20"/>
                    </w:rPr>
                    <w:t>Charcoal</w:t>
                  </w:r>
                </w:p>
              </w:tc>
              <w:tc>
                <w:tcPr>
                  <w:tcW w:w="559" w:type="dxa"/>
                  <w:vMerge w:val="restart"/>
                  <w:shd w:val="clear" w:color="auto" w:fill="auto"/>
                  <w:vAlign w:val="center"/>
                  <w:hideMark/>
                </w:tcPr>
                <w:p w14:paraId="3DD5A39C" w14:textId="77777777" w:rsidR="00C8200E" w:rsidRPr="00D71C13" w:rsidRDefault="00C8200E" w:rsidP="00405424">
                  <w:pPr>
                    <w:snapToGrid w:val="0"/>
                    <w:spacing w:after="0"/>
                    <w:rPr>
                      <w:rFonts w:asciiTheme="minorHAnsi" w:hAnsiTheme="minorHAnsi"/>
                      <w:sz w:val="20"/>
                      <w:szCs w:val="20"/>
                    </w:rPr>
                  </w:pPr>
                  <w:r w:rsidRPr="00D71C13">
                    <w:rPr>
                      <w:rFonts w:asciiTheme="minorHAnsi" w:hAnsiTheme="minorHAnsi"/>
                      <w:sz w:val="20"/>
                      <w:szCs w:val="20"/>
                    </w:rPr>
                    <w:t>N2O</w:t>
                  </w:r>
                </w:p>
              </w:tc>
              <w:tc>
                <w:tcPr>
                  <w:tcW w:w="1732" w:type="dxa"/>
                  <w:vMerge w:val="restart"/>
                  <w:shd w:val="clear" w:color="auto" w:fill="auto"/>
                  <w:vAlign w:val="center"/>
                  <w:hideMark/>
                </w:tcPr>
                <w:p w14:paraId="47F26705" w14:textId="77777777" w:rsidR="00C8200E" w:rsidRPr="00D71C13" w:rsidRDefault="00C8200E" w:rsidP="00405424">
                  <w:pPr>
                    <w:snapToGrid w:val="0"/>
                    <w:spacing w:after="0"/>
                    <w:rPr>
                      <w:rFonts w:asciiTheme="minorHAnsi" w:hAnsiTheme="minorHAnsi"/>
                      <w:sz w:val="20"/>
                      <w:szCs w:val="20"/>
                    </w:rPr>
                  </w:pPr>
                  <w:r w:rsidRPr="00D71C13">
                    <w:rPr>
                      <w:rFonts w:asciiTheme="minorHAnsi" w:hAnsiTheme="minorHAnsi"/>
                      <w:sz w:val="20"/>
                      <w:szCs w:val="20"/>
                    </w:rPr>
                    <w:t>5.45= (1.6+9.3)/2</w:t>
                  </w:r>
                </w:p>
              </w:tc>
              <w:tc>
                <w:tcPr>
                  <w:tcW w:w="1120" w:type="dxa"/>
                  <w:vMerge w:val="restart"/>
                  <w:shd w:val="clear" w:color="auto" w:fill="auto"/>
                  <w:vAlign w:val="center"/>
                  <w:hideMark/>
                </w:tcPr>
                <w:p w14:paraId="3967125E" w14:textId="77777777" w:rsidR="00C8200E" w:rsidRPr="00D71C13" w:rsidRDefault="00C8200E" w:rsidP="00405424">
                  <w:pPr>
                    <w:snapToGrid w:val="0"/>
                    <w:spacing w:after="0"/>
                    <w:rPr>
                      <w:rFonts w:asciiTheme="minorHAnsi" w:hAnsiTheme="minorHAnsi"/>
                      <w:sz w:val="20"/>
                      <w:szCs w:val="20"/>
                    </w:rPr>
                  </w:pPr>
                  <w:r w:rsidRPr="00D71C13">
                    <w:rPr>
                      <w:rFonts w:asciiTheme="minorHAnsi" w:hAnsiTheme="minorHAnsi"/>
                      <w:sz w:val="20"/>
                      <w:szCs w:val="20"/>
                    </w:rPr>
                    <w:t>298</w:t>
                  </w:r>
                </w:p>
              </w:tc>
              <w:tc>
                <w:tcPr>
                  <w:tcW w:w="1481" w:type="dxa"/>
                  <w:gridSpan w:val="2"/>
                  <w:vMerge w:val="restart"/>
                  <w:shd w:val="clear" w:color="auto" w:fill="auto"/>
                  <w:vAlign w:val="center"/>
                  <w:hideMark/>
                </w:tcPr>
                <w:p w14:paraId="42387B09" w14:textId="77777777" w:rsidR="00C8200E" w:rsidRPr="00D71C13" w:rsidRDefault="00C8200E" w:rsidP="00405424">
                  <w:pPr>
                    <w:snapToGrid w:val="0"/>
                    <w:spacing w:after="0"/>
                    <w:rPr>
                      <w:rFonts w:asciiTheme="minorHAnsi" w:hAnsiTheme="minorHAnsi"/>
                      <w:sz w:val="20"/>
                      <w:szCs w:val="20"/>
                    </w:rPr>
                  </w:pPr>
                  <w:r w:rsidRPr="00D71C13">
                    <w:rPr>
                      <w:rFonts w:asciiTheme="minorHAnsi" w:hAnsiTheme="minorHAnsi"/>
                      <w:sz w:val="20"/>
                      <w:szCs w:val="20"/>
                    </w:rPr>
                    <w:t>1,624</w:t>
                  </w:r>
                </w:p>
              </w:tc>
            </w:tr>
            <w:tr w:rsidR="00C8200E" w:rsidRPr="008C2FC1" w14:paraId="1303B385" w14:textId="77777777" w:rsidTr="00405424">
              <w:trPr>
                <w:trHeight w:val="315"/>
              </w:trPr>
              <w:tc>
                <w:tcPr>
                  <w:tcW w:w="868" w:type="dxa"/>
                  <w:shd w:val="clear" w:color="auto" w:fill="auto"/>
                  <w:vAlign w:val="center"/>
                  <w:hideMark/>
                </w:tcPr>
                <w:p w14:paraId="02D8E7FE" w14:textId="77777777" w:rsidR="00C8200E" w:rsidRPr="00D71C13" w:rsidRDefault="00C8200E" w:rsidP="00405424">
                  <w:pPr>
                    <w:snapToGrid w:val="0"/>
                    <w:spacing w:after="0"/>
                    <w:rPr>
                      <w:rFonts w:asciiTheme="minorHAnsi" w:hAnsiTheme="minorHAnsi"/>
                      <w:sz w:val="20"/>
                      <w:szCs w:val="20"/>
                    </w:rPr>
                  </w:pPr>
                  <w:r w:rsidRPr="00D71C13">
                    <w:rPr>
                      <w:rFonts w:asciiTheme="minorHAnsi" w:hAnsiTheme="minorHAnsi"/>
                      <w:sz w:val="20"/>
                      <w:szCs w:val="20"/>
                    </w:rPr>
                    <w:t> </w:t>
                  </w:r>
                </w:p>
              </w:tc>
              <w:tc>
                <w:tcPr>
                  <w:tcW w:w="559" w:type="dxa"/>
                  <w:vMerge/>
                  <w:vAlign w:val="center"/>
                  <w:hideMark/>
                </w:tcPr>
                <w:p w14:paraId="5648A861" w14:textId="77777777" w:rsidR="00C8200E" w:rsidRPr="00D71C13" w:rsidRDefault="00C8200E" w:rsidP="00405424">
                  <w:pPr>
                    <w:snapToGrid w:val="0"/>
                    <w:spacing w:after="0"/>
                    <w:rPr>
                      <w:rFonts w:asciiTheme="minorHAnsi" w:hAnsiTheme="minorHAnsi"/>
                      <w:sz w:val="20"/>
                      <w:szCs w:val="20"/>
                    </w:rPr>
                  </w:pPr>
                </w:p>
              </w:tc>
              <w:tc>
                <w:tcPr>
                  <w:tcW w:w="1732" w:type="dxa"/>
                  <w:vMerge/>
                  <w:vAlign w:val="center"/>
                  <w:hideMark/>
                </w:tcPr>
                <w:p w14:paraId="3C70786B" w14:textId="77777777" w:rsidR="00C8200E" w:rsidRPr="00D71C13" w:rsidRDefault="00C8200E" w:rsidP="00405424">
                  <w:pPr>
                    <w:snapToGrid w:val="0"/>
                    <w:spacing w:after="0"/>
                    <w:rPr>
                      <w:rFonts w:asciiTheme="minorHAnsi" w:hAnsiTheme="minorHAnsi"/>
                      <w:sz w:val="20"/>
                      <w:szCs w:val="20"/>
                    </w:rPr>
                  </w:pPr>
                </w:p>
              </w:tc>
              <w:tc>
                <w:tcPr>
                  <w:tcW w:w="1120" w:type="dxa"/>
                  <w:vMerge/>
                  <w:vAlign w:val="center"/>
                  <w:hideMark/>
                </w:tcPr>
                <w:p w14:paraId="41C86FEC" w14:textId="77777777" w:rsidR="00C8200E" w:rsidRPr="00D71C13" w:rsidRDefault="00C8200E" w:rsidP="00405424">
                  <w:pPr>
                    <w:snapToGrid w:val="0"/>
                    <w:spacing w:after="0"/>
                    <w:rPr>
                      <w:rFonts w:asciiTheme="minorHAnsi" w:hAnsiTheme="minorHAnsi"/>
                      <w:sz w:val="20"/>
                      <w:szCs w:val="20"/>
                    </w:rPr>
                  </w:pPr>
                </w:p>
              </w:tc>
              <w:tc>
                <w:tcPr>
                  <w:tcW w:w="1481" w:type="dxa"/>
                  <w:gridSpan w:val="2"/>
                  <w:vMerge/>
                  <w:vAlign w:val="center"/>
                  <w:hideMark/>
                </w:tcPr>
                <w:p w14:paraId="417A7C6A" w14:textId="77777777" w:rsidR="00C8200E" w:rsidRPr="00D71C13" w:rsidRDefault="00C8200E" w:rsidP="00405424">
                  <w:pPr>
                    <w:snapToGrid w:val="0"/>
                    <w:spacing w:after="0"/>
                    <w:rPr>
                      <w:rFonts w:asciiTheme="minorHAnsi" w:hAnsiTheme="minorHAnsi"/>
                      <w:sz w:val="20"/>
                      <w:szCs w:val="20"/>
                    </w:rPr>
                  </w:pPr>
                </w:p>
              </w:tc>
            </w:tr>
            <w:tr w:rsidR="00C8200E" w:rsidRPr="008C2FC1" w14:paraId="73AE3DFF" w14:textId="77777777" w:rsidTr="00405424">
              <w:trPr>
                <w:trHeight w:val="510"/>
              </w:trPr>
              <w:tc>
                <w:tcPr>
                  <w:tcW w:w="868" w:type="dxa"/>
                  <w:vMerge w:val="restart"/>
                  <w:shd w:val="clear" w:color="auto" w:fill="auto"/>
                  <w:vAlign w:val="center"/>
                  <w:hideMark/>
                </w:tcPr>
                <w:p w14:paraId="100AB3F6" w14:textId="77777777" w:rsidR="00C8200E" w:rsidRPr="00D71C13" w:rsidRDefault="00C8200E" w:rsidP="00405424">
                  <w:pPr>
                    <w:snapToGrid w:val="0"/>
                    <w:spacing w:after="0"/>
                    <w:rPr>
                      <w:rFonts w:asciiTheme="minorHAnsi" w:hAnsiTheme="minorHAnsi"/>
                      <w:sz w:val="20"/>
                      <w:szCs w:val="20"/>
                    </w:rPr>
                  </w:pPr>
                  <w:r w:rsidRPr="00D71C13">
                    <w:rPr>
                      <w:rFonts w:asciiTheme="minorHAnsi" w:hAnsiTheme="minorHAnsi"/>
                      <w:sz w:val="20"/>
                      <w:szCs w:val="20"/>
                    </w:rPr>
                    <w:t>Source</w:t>
                  </w:r>
                </w:p>
              </w:tc>
              <w:tc>
                <w:tcPr>
                  <w:tcW w:w="559" w:type="dxa"/>
                  <w:vMerge w:val="restart"/>
                  <w:shd w:val="clear" w:color="auto" w:fill="auto"/>
                  <w:vAlign w:val="center"/>
                  <w:hideMark/>
                </w:tcPr>
                <w:p w14:paraId="05A69227" w14:textId="77777777" w:rsidR="00C8200E" w:rsidRPr="00D71C13" w:rsidRDefault="00C8200E" w:rsidP="00405424">
                  <w:pPr>
                    <w:snapToGrid w:val="0"/>
                    <w:spacing w:after="0"/>
                    <w:rPr>
                      <w:rFonts w:asciiTheme="minorHAnsi" w:hAnsiTheme="minorHAnsi"/>
                      <w:sz w:val="20"/>
                      <w:szCs w:val="20"/>
                    </w:rPr>
                  </w:pPr>
                  <w:r w:rsidRPr="00D71C13">
                    <w:rPr>
                      <w:rFonts w:asciiTheme="minorHAnsi" w:hAnsiTheme="minorHAnsi"/>
                      <w:sz w:val="20"/>
                      <w:szCs w:val="20"/>
                    </w:rPr>
                    <w:t>-</w:t>
                  </w:r>
                </w:p>
              </w:tc>
              <w:tc>
                <w:tcPr>
                  <w:tcW w:w="1732" w:type="dxa"/>
                  <w:shd w:val="clear" w:color="auto" w:fill="auto"/>
                  <w:vAlign w:val="center"/>
                  <w:hideMark/>
                </w:tcPr>
                <w:p w14:paraId="624194F8" w14:textId="77777777" w:rsidR="00C8200E" w:rsidRPr="00D71C13" w:rsidRDefault="00C8200E" w:rsidP="00405424">
                  <w:pPr>
                    <w:snapToGrid w:val="0"/>
                    <w:spacing w:after="0"/>
                    <w:rPr>
                      <w:rFonts w:asciiTheme="minorHAnsi" w:hAnsiTheme="minorHAnsi"/>
                      <w:sz w:val="20"/>
                      <w:szCs w:val="20"/>
                    </w:rPr>
                  </w:pPr>
                  <w:r w:rsidRPr="00D71C13">
                    <w:rPr>
                      <w:rFonts w:asciiTheme="minorHAnsi" w:hAnsiTheme="minorHAnsi"/>
                      <w:sz w:val="20"/>
                      <w:szCs w:val="20"/>
                    </w:rPr>
                    <w:t>2006 IPCC</w:t>
                  </w:r>
                </w:p>
              </w:tc>
              <w:tc>
                <w:tcPr>
                  <w:tcW w:w="1120" w:type="dxa"/>
                  <w:shd w:val="clear" w:color="auto" w:fill="auto"/>
                  <w:vAlign w:val="center"/>
                  <w:hideMark/>
                </w:tcPr>
                <w:p w14:paraId="08FCCDC8" w14:textId="77777777" w:rsidR="00C8200E" w:rsidRPr="00D71C13" w:rsidRDefault="00C8200E" w:rsidP="00405424">
                  <w:pPr>
                    <w:snapToGrid w:val="0"/>
                    <w:spacing w:after="0"/>
                    <w:rPr>
                      <w:rFonts w:asciiTheme="minorHAnsi" w:hAnsiTheme="minorHAnsi"/>
                      <w:sz w:val="20"/>
                      <w:szCs w:val="20"/>
                    </w:rPr>
                  </w:pPr>
                  <w:r w:rsidRPr="00D71C13">
                    <w:rPr>
                      <w:rFonts w:asciiTheme="minorHAnsi" w:hAnsiTheme="minorHAnsi"/>
                      <w:sz w:val="20"/>
                      <w:szCs w:val="20"/>
                    </w:rPr>
                    <w:t>IPCC</w:t>
                  </w:r>
                </w:p>
              </w:tc>
              <w:tc>
                <w:tcPr>
                  <w:tcW w:w="1481" w:type="dxa"/>
                  <w:gridSpan w:val="2"/>
                  <w:shd w:val="clear" w:color="auto" w:fill="auto"/>
                  <w:vAlign w:val="center"/>
                  <w:hideMark/>
                </w:tcPr>
                <w:p w14:paraId="656F2368" w14:textId="77777777" w:rsidR="00C8200E" w:rsidRPr="00D71C13" w:rsidRDefault="00C8200E" w:rsidP="00405424">
                  <w:pPr>
                    <w:snapToGrid w:val="0"/>
                    <w:spacing w:after="0"/>
                    <w:rPr>
                      <w:rFonts w:asciiTheme="minorHAnsi" w:hAnsiTheme="minorHAnsi"/>
                      <w:sz w:val="20"/>
                      <w:szCs w:val="20"/>
                    </w:rPr>
                  </w:pPr>
                  <w:r w:rsidRPr="00D71C13">
                    <w:rPr>
                      <w:rFonts w:asciiTheme="minorHAnsi" w:hAnsiTheme="minorHAnsi"/>
                      <w:sz w:val="20"/>
                      <w:szCs w:val="20"/>
                    </w:rPr>
                    <w:t>Calculated from</w:t>
                  </w:r>
                </w:p>
              </w:tc>
            </w:tr>
            <w:tr w:rsidR="00C8200E" w:rsidRPr="008C2FC1" w14:paraId="4DAEECA5" w14:textId="77777777" w:rsidTr="00405424">
              <w:trPr>
                <w:trHeight w:val="2310"/>
              </w:trPr>
              <w:tc>
                <w:tcPr>
                  <w:tcW w:w="868" w:type="dxa"/>
                  <w:vMerge/>
                  <w:vAlign w:val="center"/>
                  <w:hideMark/>
                </w:tcPr>
                <w:p w14:paraId="7E8D4B15" w14:textId="77777777" w:rsidR="00C8200E" w:rsidRPr="00D71C13" w:rsidRDefault="00C8200E" w:rsidP="00405424">
                  <w:pPr>
                    <w:snapToGrid w:val="0"/>
                    <w:spacing w:after="0"/>
                    <w:rPr>
                      <w:rFonts w:asciiTheme="minorHAnsi" w:hAnsiTheme="minorHAnsi"/>
                      <w:sz w:val="20"/>
                      <w:szCs w:val="20"/>
                    </w:rPr>
                  </w:pPr>
                </w:p>
              </w:tc>
              <w:tc>
                <w:tcPr>
                  <w:tcW w:w="559" w:type="dxa"/>
                  <w:vMerge/>
                  <w:vAlign w:val="center"/>
                  <w:hideMark/>
                </w:tcPr>
                <w:p w14:paraId="0D8650C1" w14:textId="77777777" w:rsidR="00C8200E" w:rsidRPr="00D71C13" w:rsidRDefault="00C8200E" w:rsidP="00405424">
                  <w:pPr>
                    <w:snapToGrid w:val="0"/>
                    <w:spacing w:after="0"/>
                    <w:rPr>
                      <w:rFonts w:asciiTheme="minorHAnsi" w:hAnsiTheme="minorHAnsi"/>
                      <w:sz w:val="20"/>
                      <w:szCs w:val="20"/>
                    </w:rPr>
                  </w:pPr>
                </w:p>
              </w:tc>
              <w:tc>
                <w:tcPr>
                  <w:tcW w:w="1732" w:type="dxa"/>
                  <w:shd w:val="clear" w:color="auto" w:fill="auto"/>
                  <w:vAlign w:val="center"/>
                  <w:hideMark/>
                </w:tcPr>
                <w:p w14:paraId="74D4B3C8" w14:textId="77777777" w:rsidR="00C8200E" w:rsidRPr="00D71C13" w:rsidRDefault="00C8200E" w:rsidP="00405424">
                  <w:pPr>
                    <w:snapToGrid w:val="0"/>
                    <w:spacing w:after="0"/>
                    <w:rPr>
                      <w:rFonts w:asciiTheme="minorHAnsi" w:hAnsiTheme="minorHAnsi"/>
                      <w:sz w:val="20"/>
                      <w:szCs w:val="20"/>
                    </w:rPr>
                  </w:pPr>
                  <w:r w:rsidRPr="00D71C13">
                    <w:rPr>
                      <w:rFonts w:asciiTheme="minorHAnsi" w:hAnsiTheme="minorHAnsi"/>
                      <w:sz w:val="20"/>
                      <w:szCs w:val="20"/>
                    </w:rPr>
                    <w:t>Guidelines for National Greenhouse Gas Inventories Volume 2, Table 2.9</w:t>
                  </w:r>
                </w:p>
              </w:tc>
              <w:tc>
                <w:tcPr>
                  <w:tcW w:w="1120" w:type="dxa"/>
                  <w:shd w:val="clear" w:color="auto" w:fill="auto"/>
                  <w:vAlign w:val="center"/>
                  <w:hideMark/>
                </w:tcPr>
                <w:p w14:paraId="1F01FE4A" w14:textId="77777777" w:rsidR="00C8200E" w:rsidRPr="00D71C13" w:rsidRDefault="00C8200E" w:rsidP="00405424">
                  <w:pPr>
                    <w:snapToGrid w:val="0"/>
                    <w:spacing w:after="0"/>
                    <w:rPr>
                      <w:rFonts w:asciiTheme="minorHAnsi" w:hAnsiTheme="minorHAnsi"/>
                      <w:sz w:val="20"/>
                      <w:szCs w:val="20"/>
                    </w:rPr>
                  </w:pPr>
                  <w:r w:rsidRPr="00D71C13">
                    <w:rPr>
                      <w:rFonts w:asciiTheme="minorHAnsi" w:hAnsiTheme="minorHAnsi"/>
                      <w:sz w:val="20"/>
                      <w:szCs w:val="20"/>
                    </w:rPr>
                    <w:t>Fourth Assessment Report</w:t>
                  </w:r>
                </w:p>
              </w:tc>
              <w:tc>
                <w:tcPr>
                  <w:tcW w:w="1481" w:type="dxa"/>
                  <w:gridSpan w:val="2"/>
                  <w:shd w:val="clear" w:color="auto" w:fill="auto"/>
                  <w:vAlign w:val="center"/>
                  <w:hideMark/>
                </w:tcPr>
                <w:p w14:paraId="2A850F76" w14:textId="77777777" w:rsidR="00C8200E" w:rsidRPr="00D71C13" w:rsidRDefault="00C8200E" w:rsidP="00405424">
                  <w:pPr>
                    <w:snapToGrid w:val="0"/>
                    <w:spacing w:after="0"/>
                    <w:rPr>
                      <w:rFonts w:asciiTheme="minorHAnsi" w:hAnsiTheme="minorHAnsi"/>
                      <w:sz w:val="20"/>
                      <w:szCs w:val="20"/>
                    </w:rPr>
                  </w:pPr>
                  <w:r w:rsidRPr="00D71C13">
                    <w:rPr>
                      <w:rFonts w:asciiTheme="minorHAnsi" w:hAnsiTheme="minorHAnsi"/>
                      <w:sz w:val="20"/>
                      <w:szCs w:val="20"/>
                    </w:rPr>
                    <w:t>EF * GWP</w:t>
                  </w:r>
                </w:p>
              </w:tc>
            </w:tr>
          </w:tbl>
          <w:p w14:paraId="4AB95A6B" w14:textId="77777777" w:rsidR="00C8200E" w:rsidRPr="00D71C13" w:rsidRDefault="00C8200E" w:rsidP="00405424">
            <w:pPr>
              <w:snapToGrid w:val="0"/>
              <w:rPr>
                <w:rFonts w:asciiTheme="minorHAnsi" w:hAnsiTheme="minorHAnsi"/>
                <w:sz w:val="20"/>
                <w:szCs w:val="20"/>
              </w:rPr>
            </w:pPr>
          </w:p>
        </w:tc>
      </w:tr>
      <w:tr w:rsidR="00C8200E" w:rsidRPr="008C2FC1" w14:paraId="7AEF5F60" w14:textId="77777777" w:rsidTr="00405424">
        <w:tc>
          <w:tcPr>
            <w:tcW w:w="2471" w:type="dxa"/>
            <w:shd w:val="clear" w:color="auto" w:fill="B9B9B9" w:themeFill="text1" w:themeFillTint="66"/>
          </w:tcPr>
          <w:p w14:paraId="6A819561"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lastRenderedPageBreak/>
              <w:t>Value(s) applied</w:t>
            </w:r>
          </w:p>
        </w:tc>
        <w:tc>
          <w:tcPr>
            <w:tcW w:w="7151" w:type="dxa"/>
          </w:tcPr>
          <w:p w14:paraId="084C874E"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 xml:space="preserve">9.887= 8.263 + 1.624      </w:t>
            </w:r>
          </w:p>
        </w:tc>
      </w:tr>
      <w:tr w:rsidR="00C8200E" w:rsidRPr="008C2FC1" w14:paraId="39745BE5" w14:textId="77777777" w:rsidTr="00405424">
        <w:tc>
          <w:tcPr>
            <w:tcW w:w="2471" w:type="dxa"/>
            <w:shd w:val="clear" w:color="auto" w:fill="B9B9B9" w:themeFill="text1" w:themeFillTint="66"/>
          </w:tcPr>
          <w:p w14:paraId="4C2ACDE0"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Choice of data or Measurement methods and procedures</w:t>
            </w:r>
          </w:p>
        </w:tc>
        <w:tc>
          <w:tcPr>
            <w:tcW w:w="7151" w:type="dxa"/>
          </w:tcPr>
          <w:p w14:paraId="2128E8B6"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 xml:space="preserve">-     </w:t>
            </w:r>
          </w:p>
        </w:tc>
      </w:tr>
      <w:tr w:rsidR="00C8200E" w:rsidRPr="008C2FC1" w14:paraId="7E9B3ABD" w14:textId="77777777" w:rsidTr="00405424">
        <w:tc>
          <w:tcPr>
            <w:tcW w:w="2471" w:type="dxa"/>
            <w:shd w:val="clear" w:color="auto" w:fill="B9B9B9" w:themeFill="text1" w:themeFillTint="66"/>
          </w:tcPr>
          <w:p w14:paraId="3FF6287F"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Purpose of data</w:t>
            </w:r>
          </w:p>
        </w:tc>
        <w:tc>
          <w:tcPr>
            <w:tcW w:w="7151" w:type="dxa"/>
          </w:tcPr>
          <w:p w14:paraId="617C74D7"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Calculation of ERs</w:t>
            </w:r>
          </w:p>
        </w:tc>
      </w:tr>
      <w:tr w:rsidR="00C8200E" w:rsidRPr="008C2FC1" w14:paraId="32EA260C" w14:textId="77777777" w:rsidTr="00405424">
        <w:tc>
          <w:tcPr>
            <w:tcW w:w="2471" w:type="dxa"/>
            <w:shd w:val="clear" w:color="auto" w:fill="B9B9B9" w:themeFill="text1" w:themeFillTint="66"/>
          </w:tcPr>
          <w:p w14:paraId="24294E50" w14:textId="77777777" w:rsidR="00C8200E" w:rsidRPr="008C2FC1" w:rsidRDefault="00C8200E" w:rsidP="00405424">
            <w:pPr>
              <w:snapToGrid w:val="0"/>
              <w:rPr>
                <w:rFonts w:asciiTheme="minorHAnsi" w:hAnsiTheme="minorHAnsi"/>
                <w:sz w:val="20"/>
                <w:szCs w:val="20"/>
              </w:rPr>
            </w:pPr>
            <w:r w:rsidRPr="008C2FC1">
              <w:rPr>
                <w:rFonts w:asciiTheme="minorHAnsi" w:hAnsiTheme="minorHAnsi"/>
                <w:sz w:val="20"/>
                <w:szCs w:val="20"/>
              </w:rPr>
              <w:t>Additional comment</w:t>
            </w:r>
          </w:p>
        </w:tc>
        <w:tc>
          <w:tcPr>
            <w:tcW w:w="7151" w:type="dxa"/>
          </w:tcPr>
          <w:p w14:paraId="5FAE0B08"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 xml:space="preserve"> Fixed for the entire VPA crediting period</w:t>
            </w:r>
          </w:p>
        </w:tc>
      </w:tr>
    </w:tbl>
    <w:p w14:paraId="5BC262AA" w14:textId="77777777" w:rsidR="00C8200E" w:rsidRPr="00D71C13" w:rsidRDefault="00C8200E" w:rsidP="00C8200E">
      <w:pPr>
        <w:rPr>
          <w:rFonts w:asciiTheme="minorHAnsi" w:hAnsiTheme="minorHAnsi"/>
        </w:rPr>
      </w:pPr>
    </w:p>
    <w:p w14:paraId="4B4FF876" w14:textId="77777777" w:rsidR="00C8200E" w:rsidRPr="00D71C13" w:rsidRDefault="00C8200E" w:rsidP="00C8200E">
      <w:pPr>
        <w:rPr>
          <w:rFonts w:asciiTheme="minorHAnsi" w:hAnsiTheme="minorHAnsi"/>
        </w:rPr>
      </w:pPr>
      <w:r w:rsidRPr="00D71C13">
        <w:rPr>
          <w:rFonts w:asciiTheme="minorHAnsi" w:hAnsiTheme="minorHAnsi"/>
        </w:rPr>
        <w:t>SDG 13 (Climate Action)</w:t>
      </w:r>
    </w:p>
    <w:p w14:paraId="55FBA580" w14:textId="77777777" w:rsidR="00C8200E" w:rsidRPr="00D71C13" w:rsidRDefault="00C8200E" w:rsidP="00C8200E">
      <w:pPr>
        <w:rPr>
          <w:rFonts w:asciiTheme="minorHAnsi" w:hAnsiTheme="minorHAnsi"/>
        </w:rPr>
      </w:pPr>
      <w:r w:rsidRPr="00D71C13">
        <w:rPr>
          <w:rFonts w:asciiTheme="minorHAnsi" w:hAnsiTheme="minorHAnsi"/>
        </w:rPr>
        <w:t>Indicator13.a: Total project emissions reductions (ER Calcs)</w:t>
      </w:r>
    </w:p>
    <w:tbl>
      <w:tblPr>
        <w:tblStyle w:val="TableGrid"/>
        <w:tblW w:w="0" w:type="auto"/>
        <w:tblLook w:val="04A0" w:firstRow="1" w:lastRow="0" w:firstColumn="1" w:lastColumn="0" w:noHBand="0" w:noVBand="1"/>
      </w:tblPr>
      <w:tblGrid>
        <w:gridCol w:w="2506"/>
        <w:gridCol w:w="7116"/>
      </w:tblGrid>
      <w:tr w:rsidR="00C8200E" w:rsidRPr="008C2FC1" w14:paraId="5DE7D41C" w14:textId="77777777" w:rsidTr="00405424">
        <w:tc>
          <w:tcPr>
            <w:tcW w:w="2506" w:type="dxa"/>
            <w:shd w:val="clear" w:color="auto" w:fill="B9B9B9" w:themeFill="text1" w:themeFillTint="66"/>
          </w:tcPr>
          <w:p w14:paraId="32090926"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Data/Parameter</w:t>
            </w:r>
          </w:p>
        </w:tc>
        <w:tc>
          <w:tcPr>
            <w:tcW w:w="7116" w:type="dxa"/>
          </w:tcPr>
          <w:p w14:paraId="1FB0D4FE"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EF</w:t>
            </w:r>
            <w:r w:rsidRPr="00D71C13">
              <w:rPr>
                <w:rFonts w:asciiTheme="minorHAnsi" w:hAnsiTheme="minorHAnsi"/>
                <w:sz w:val="20"/>
                <w:szCs w:val="22"/>
                <w:vertAlign w:val="subscript"/>
              </w:rPr>
              <w:t>p</w:t>
            </w:r>
            <w:r w:rsidRPr="00D71C13">
              <w:rPr>
                <w:rFonts w:asciiTheme="minorHAnsi" w:hAnsiTheme="minorHAnsi"/>
                <w:sz w:val="20"/>
                <w:szCs w:val="22"/>
              </w:rPr>
              <w:t>,</w:t>
            </w:r>
            <w:r w:rsidRPr="00D71C13">
              <w:rPr>
                <w:rFonts w:asciiTheme="minorHAnsi" w:hAnsiTheme="minorHAnsi"/>
                <w:sz w:val="20"/>
                <w:szCs w:val="22"/>
                <w:vertAlign w:val="subscript"/>
              </w:rPr>
              <w:t>NON-CO2</w:t>
            </w:r>
          </w:p>
        </w:tc>
      </w:tr>
      <w:tr w:rsidR="00C8200E" w:rsidRPr="008C2FC1" w14:paraId="0331D3D0" w14:textId="77777777" w:rsidTr="00405424">
        <w:tc>
          <w:tcPr>
            <w:tcW w:w="2506" w:type="dxa"/>
            <w:shd w:val="clear" w:color="auto" w:fill="B9B9B9" w:themeFill="text1" w:themeFillTint="66"/>
          </w:tcPr>
          <w:p w14:paraId="21C12D16"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Unit</w:t>
            </w:r>
          </w:p>
        </w:tc>
        <w:tc>
          <w:tcPr>
            <w:tcW w:w="7116" w:type="dxa"/>
          </w:tcPr>
          <w:p w14:paraId="0AEB6296"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tCO2/TJ</w:t>
            </w:r>
          </w:p>
        </w:tc>
      </w:tr>
      <w:tr w:rsidR="00C8200E" w:rsidRPr="008C2FC1" w14:paraId="44E17A7C" w14:textId="77777777" w:rsidTr="00405424">
        <w:tc>
          <w:tcPr>
            <w:tcW w:w="2506" w:type="dxa"/>
            <w:shd w:val="clear" w:color="auto" w:fill="B9B9B9" w:themeFill="text1" w:themeFillTint="66"/>
          </w:tcPr>
          <w:p w14:paraId="29977255"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Description</w:t>
            </w:r>
          </w:p>
        </w:tc>
        <w:tc>
          <w:tcPr>
            <w:tcW w:w="7116" w:type="dxa"/>
          </w:tcPr>
          <w:p w14:paraId="320A0152"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 xml:space="preserve">Non-CO2 emission factor arising from use of Project fuel </w:t>
            </w:r>
          </w:p>
        </w:tc>
      </w:tr>
      <w:tr w:rsidR="00C8200E" w:rsidRPr="008C2FC1" w14:paraId="074912D6" w14:textId="77777777" w:rsidTr="00405424">
        <w:tc>
          <w:tcPr>
            <w:tcW w:w="2506" w:type="dxa"/>
            <w:shd w:val="clear" w:color="auto" w:fill="B9B9B9" w:themeFill="text1" w:themeFillTint="66"/>
          </w:tcPr>
          <w:p w14:paraId="1924BCC4"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Source of Data</w:t>
            </w:r>
          </w:p>
        </w:tc>
        <w:tc>
          <w:tcPr>
            <w:tcW w:w="7116" w:type="dxa"/>
          </w:tcPr>
          <w:tbl>
            <w:tblPr>
              <w:tblW w:w="5760" w:type="dxa"/>
              <w:tblLook w:val="04A0" w:firstRow="1" w:lastRow="0" w:firstColumn="1" w:lastColumn="0" w:noHBand="0" w:noVBand="1"/>
            </w:tblPr>
            <w:tblGrid>
              <w:gridCol w:w="1089"/>
              <w:gridCol w:w="606"/>
              <w:gridCol w:w="1543"/>
              <w:gridCol w:w="1408"/>
              <w:gridCol w:w="845"/>
              <w:gridCol w:w="644"/>
            </w:tblGrid>
            <w:tr w:rsidR="00C8200E" w:rsidRPr="008C2FC1" w14:paraId="5D53D61E" w14:textId="77777777" w:rsidTr="00405424">
              <w:trPr>
                <w:gridAfter w:val="1"/>
                <w:wAfter w:w="683" w:type="dxa"/>
                <w:trHeight w:val="315"/>
              </w:trPr>
              <w:tc>
                <w:tcPr>
                  <w:tcW w:w="5077" w:type="dxa"/>
                  <w:gridSpan w:val="5"/>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16A7D40" w14:textId="77777777" w:rsidR="00C8200E" w:rsidRPr="00D71C13" w:rsidRDefault="00C8200E" w:rsidP="00405424">
                  <w:pPr>
                    <w:rPr>
                      <w:rFonts w:asciiTheme="minorHAnsi" w:hAnsiTheme="minorHAnsi"/>
                      <w:color w:val="000000"/>
                      <w:sz w:val="20"/>
                      <w:szCs w:val="20"/>
                    </w:rPr>
                  </w:pPr>
                  <w:r w:rsidRPr="00D71C13">
                    <w:rPr>
                      <w:rFonts w:asciiTheme="minorHAnsi" w:eastAsia="Arial" w:hAnsiTheme="minorHAnsi"/>
                      <w:color w:val="000000"/>
                      <w:sz w:val="20"/>
                      <w:szCs w:val="20"/>
                    </w:rPr>
                    <w:t>IPCC default value for charcoal.</w:t>
                  </w:r>
                </w:p>
              </w:tc>
            </w:tr>
            <w:tr w:rsidR="00C8200E" w:rsidRPr="008C2FC1" w14:paraId="10DD3C4F" w14:textId="77777777" w:rsidTr="00405424">
              <w:trPr>
                <w:trHeight w:val="300"/>
              </w:trPr>
              <w:tc>
                <w:tcPr>
                  <w:tcW w:w="868" w:type="dxa"/>
                  <w:vMerge w:val="restart"/>
                  <w:tcBorders>
                    <w:top w:val="nil"/>
                    <w:left w:val="single" w:sz="8" w:space="0" w:color="000000"/>
                    <w:bottom w:val="single" w:sz="8" w:space="0" w:color="000000"/>
                    <w:right w:val="single" w:sz="8" w:space="0" w:color="000000"/>
                  </w:tcBorders>
                  <w:shd w:val="clear" w:color="000000" w:fill="D9D9D9"/>
                  <w:vAlign w:val="center"/>
                  <w:hideMark/>
                </w:tcPr>
                <w:p w14:paraId="744A1CE1" w14:textId="77777777" w:rsidR="00C8200E" w:rsidRPr="00D71C13" w:rsidRDefault="00C8200E" w:rsidP="00405424">
                  <w:pPr>
                    <w:rPr>
                      <w:rFonts w:asciiTheme="minorHAnsi" w:hAnsiTheme="minorHAnsi"/>
                      <w:color w:val="000000"/>
                      <w:sz w:val="20"/>
                      <w:szCs w:val="20"/>
                    </w:rPr>
                  </w:pPr>
                  <w:r w:rsidRPr="00D71C13">
                    <w:rPr>
                      <w:rFonts w:asciiTheme="minorHAnsi" w:hAnsiTheme="minorHAnsi"/>
                      <w:color w:val="000000"/>
                      <w:sz w:val="20"/>
                      <w:szCs w:val="20"/>
                    </w:rPr>
                    <w:t> </w:t>
                  </w:r>
                </w:p>
              </w:tc>
              <w:tc>
                <w:tcPr>
                  <w:tcW w:w="559" w:type="dxa"/>
                  <w:vMerge w:val="restart"/>
                  <w:tcBorders>
                    <w:top w:val="nil"/>
                    <w:left w:val="single" w:sz="8" w:space="0" w:color="000000"/>
                    <w:bottom w:val="single" w:sz="8" w:space="0" w:color="000000"/>
                    <w:right w:val="single" w:sz="8" w:space="0" w:color="000000"/>
                  </w:tcBorders>
                  <w:shd w:val="clear" w:color="000000" w:fill="D9D9D9"/>
                  <w:vAlign w:val="center"/>
                  <w:hideMark/>
                </w:tcPr>
                <w:p w14:paraId="5A42D7BA" w14:textId="77777777" w:rsidR="00C8200E" w:rsidRPr="00D71C13" w:rsidRDefault="00C8200E" w:rsidP="00405424">
                  <w:pPr>
                    <w:rPr>
                      <w:rFonts w:asciiTheme="minorHAnsi" w:hAnsiTheme="minorHAnsi"/>
                      <w:color w:val="000000"/>
                      <w:sz w:val="20"/>
                      <w:szCs w:val="20"/>
                    </w:rPr>
                  </w:pPr>
                  <w:r w:rsidRPr="00D71C13">
                    <w:rPr>
                      <w:rFonts w:asciiTheme="minorHAnsi" w:hAnsiTheme="minorHAnsi"/>
                      <w:color w:val="000000"/>
                      <w:sz w:val="20"/>
                      <w:szCs w:val="20"/>
                    </w:rPr>
                    <w:t> </w:t>
                  </w:r>
                </w:p>
              </w:tc>
              <w:tc>
                <w:tcPr>
                  <w:tcW w:w="1732" w:type="dxa"/>
                  <w:vMerge w:val="restart"/>
                  <w:tcBorders>
                    <w:top w:val="nil"/>
                    <w:left w:val="single" w:sz="8" w:space="0" w:color="000000"/>
                    <w:bottom w:val="single" w:sz="8" w:space="0" w:color="000000"/>
                    <w:right w:val="single" w:sz="8" w:space="0" w:color="000000"/>
                  </w:tcBorders>
                  <w:shd w:val="clear" w:color="000000" w:fill="D9D9D9"/>
                  <w:vAlign w:val="center"/>
                  <w:hideMark/>
                </w:tcPr>
                <w:p w14:paraId="515ADB4D" w14:textId="77777777" w:rsidR="00C8200E" w:rsidRPr="00D71C13" w:rsidRDefault="00C8200E" w:rsidP="00405424">
                  <w:pPr>
                    <w:rPr>
                      <w:rFonts w:asciiTheme="minorHAnsi" w:hAnsiTheme="minorHAnsi"/>
                      <w:color w:val="000000"/>
                      <w:sz w:val="20"/>
                      <w:szCs w:val="20"/>
                    </w:rPr>
                  </w:pPr>
                  <w:r w:rsidRPr="00D71C13">
                    <w:rPr>
                      <w:rFonts w:asciiTheme="minorHAnsi" w:eastAsia="Arial" w:hAnsiTheme="minorHAnsi"/>
                      <w:color w:val="000000"/>
                      <w:sz w:val="20"/>
                      <w:szCs w:val="20"/>
                    </w:rPr>
                    <w:t>EF (kg GHG/TJ)</w:t>
                  </w:r>
                </w:p>
              </w:tc>
              <w:tc>
                <w:tcPr>
                  <w:tcW w:w="1120" w:type="dxa"/>
                  <w:vMerge w:val="restart"/>
                  <w:tcBorders>
                    <w:top w:val="nil"/>
                    <w:left w:val="single" w:sz="8" w:space="0" w:color="000000"/>
                    <w:bottom w:val="single" w:sz="8" w:space="0" w:color="000000"/>
                    <w:right w:val="single" w:sz="8" w:space="0" w:color="000000"/>
                  </w:tcBorders>
                  <w:shd w:val="clear" w:color="000000" w:fill="D9D9D9"/>
                  <w:vAlign w:val="center"/>
                  <w:hideMark/>
                </w:tcPr>
                <w:p w14:paraId="259C05EC" w14:textId="77777777" w:rsidR="00C8200E" w:rsidRPr="00D71C13" w:rsidRDefault="00C8200E" w:rsidP="00405424">
                  <w:pPr>
                    <w:rPr>
                      <w:rFonts w:asciiTheme="minorHAnsi" w:hAnsiTheme="minorHAnsi"/>
                      <w:color w:val="000000"/>
                      <w:sz w:val="20"/>
                      <w:szCs w:val="20"/>
                    </w:rPr>
                  </w:pPr>
                  <w:r w:rsidRPr="00D71C13">
                    <w:rPr>
                      <w:rFonts w:asciiTheme="minorHAnsi" w:eastAsia="Arial" w:hAnsiTheme="minorHAnsi"/>
                      <w:color w:val="000000"/>
                      <w:sz w:val="20"/>
                      <w:szCs w:val="20"/>
                    </w:rPr>
                    <w:t>GWP</w:t>
                  </w:r>
                </w:p>
              </w:tc>
              <w:tc>
                <w:tcPr>
                  <w:tcW w:w="1481" w:type="dxa"/>
                  <w:gridSpan w:val="2"/>
                  <w:tcBorders>
                    <w:top w:val="single" w:sz="8" w:space="0" w:color="000000"/>
                    <w:left w:val="nil"/>
                    <w:bottom w:val="nil"/>
                    <w:right w:val="single" w:sz="8" w:space="0" w:color="000000"/>
                  </w:tcBorders>
                  <w:shd w:val="clear" w:color="000000" w:fill="D9D9D9"/>
                  <w:vAlign w:val="center"/>
                  <w:hideMark/>
                </w:tcPr>
                <w:p w14:paraId="6D9BE641" w14:textId="77777777" w:rsidR="00C8200E" w:rsidRPr="00D71C13" w:rsidRDefault="00C8200E" w:rsidP="00405424">
                  <w:pPr>
                    <w:rPr>
                      <w:rFonts w:asciiTheme="minorHAnsi" w:hAnsiTheme="minorHAnsi"/>
                      <w:color w:val="000000"/>
                      <w:sz w:val="20"/>
                      <w:szCs w:val="20"/>
                    </w:rPr>
                  </w:pPr>
                  <w:r w:rsidRPr="00D71C13">
                    <w:rPr>
                      <w:rFonts w:asciiTheme="minorHAnsi" w:eastAsia="Arial" w:hAnsiTheme="minorHAnsi"/>
                      <w:color w:val="000000"/>
                      <w:sz w:val="20"/>
                      <w:szCs w:val="20"/>
                    </w:rPr>
                    <w:t>EF</w:t>
                  </w:r>
                </w:p>
              </w:tc>
            </w:tr>
            <w:tr w:rsidR="00C8200E" w:rsidRPr="008C2FC1" w14:paraId="771D4992" w14:textId="77777777" w:rsidTr="00405424">
              <w:trPr>
                <w:trHeight w:val="315"/>
              </w:trPr>
              <w:tc>
                <w:tcPr>
                  <w:tcW w:w="868" w:type="dxa"/>
                  <w:vMerge/>
                  <w:tcBorders>
                    <w:top w:val="nil"/>
                    <w:left w:val="single" w:sz="8" w:space="0" w:color="000000"/>
                    <w:bottom w:val="single" w:sz="8" w:space="0" w:color="000000"/>
                    <w:right w:val="single" w:sz="8" w:space="0" w:color="000000"/>
                  </w:tcBorders>
                  <w:vAlign w:val="center"/>
                  <w:hideMark/>
                </w:tcPr>
                <w:p w14:paraId="125F5D5F" w14:textId="77777777" w:rsidR="00C8200E" w:rsidRPr="00D71C13" w:rsidRDefault="00C8200E" w:rsidP="00405424">
                  <w:pPr>
                    <w:rPr>
                      <w:rFonts w:asciiTheme="minorHAnsi" w:hAnsiTheme="minorHAnsi"/>
                      <w:color w:val="000000"/>
                      <w:sz w:val="20"/>
                      <w:szCs w:val="20"/>
                    </w:rPr>
                  </w:pPr>
                </w:p>
              </w:tc>
              <w:tc>
                <w:tcPr>
                  <w:tcW w:w="559" w:type="dxa"/>
                  <w:vMerge/>
                  <w:tcBorders>
                    <w:top w:val="nil"/>
                    <w:left w:val="single" w:sz="8" w:space="0" w:color="000000"/>
                    <w:bottom w:val="single" w:sz="8" w:space="0" w:color="000000"/>
                    <w:right w:val="single" w:sz="8" w:space="0" w:color="000000"/>
                  </w:tcBorders>
                  <w:vAlign w:val="center"/>
                  <w:hideMark/>
                </w:tcPr>
                <w:p w14:paraId="6F8DC19A" w14:textId="77777777" w:rsidR="00C8200E" w:rsidRPr="00D71C13" w:rsidRDefault="00C8200E" w:rsidP="00405424">
                  <w:pPr>
                    <w:rPr>
                      <w:rFonts w:asciiTheme="minorHAnsi" w:hAnsiTheme="minorHAnsi"/>
                      <w:color w:val="000000"/>
                      <w:sz w:val="20"/>
                      <w:szCs w:val="20"/>
                    </w:rPr>
                  </w:pPr>
                </w:p>
              </w:tc>
              <w:tc>
                <w:tcPr>
                  <w:tcW w:w="1732" w:type="dxa"/>
                  <w:vMerge/>
                  <w:tcBorders>
                    <w:top w:val="nil"/>
                    <w:left w:val="single" w:sz="8" w:space="0" w:color="000000"/>
                    <w:bottom w:val="single" w:sz="8" w:space="0" w:color="000000"/>
                    <w:right w:val="single" w:sz="8" w:space="0" w:color="000000"/>
                  </w:tcBorders>
                  <w:vAlign w:val="center"/>
                  <w:hideMark/>
                </w:tcPr>
                <w:p w14:paraId="2C4924B6" w14:textId="77777777" w:rsidR="00C8200E" w:rsidRPr="00D71C13" w:rsidRDefault="00C8200E" w:rsidP="00405424">
                  <w:pPr>
                    <w:rPr>
                      <w:rFonts w:asciiTheme="minorHAnsi" w:hAnsiTheme="minorHAnsi"/>
                      <w:color w:val="000000"/>
                      <w:sz w:val="20"/>
                      <w:szCs w:val="20"/>
                    </w:rPr>
                  </w:pPr>
                </w:p>
              </w:tc>
              <w:tc>
                <w:tcPr>
                  <w:tcW w:w="1120" w:type="dxa"/>
                  <w:vMerge/>
                  <w:tcBorders>
                    <w:top w:val="nil"/>
                    <w:left w:val="single" w:sz="8" w:space="0" w:color="000000"/>
                    <w:bottom w:val="single" w:sz="8" w:space="0" w:color="000000"/>
                    <w:right w:val="single" w:sz="8" w:space="0" w:color="000000"/>
                  </w:tcBorders>
                  <w:vAlign w:val="center"/>
                  <w:hideMark/>
                </w:tcPr>
                <w:p w14:paraId="0D122606" w14:textId="77777777" w:rsidR="00C8200E" w:rsidRPr="00D71C13" w:rsidRDefault="00C8200E" w:rsidP="00405424">
                  <w:pPr>
                    <w:rPr>
                      <w:rFonts w:asciiTheme="minorHAnsi" w:hAnsiTheme="minorHAnsi"/>
                      <w:color w:val="000000"/>
                      <w:sz w:val="20"/>
                      <w:szCs w:val="20"/>
                    </w:rPr>
                  </w:pPr>
                </w:p>
              </w:tc>
              <w:tc>
                <w:tcPr>
                  <w:tcW w:w="1481" w:type="dxa"/>
                  <w:gridSpan w:val="2"/>
                  <w:tcBorders>
                    <w:top w:val="nil"/>
                    <w:left w:val="nil"/>
                    <w:bottom w:val="single" w:sz="8" w:space="0" w:color="000000"/>
                    <w:right w:val="single" w:sz="8" w:space="0" w:color="000000"/>
                  </w:tcBorders>
                  <w:shd w:val="clear" w:color="000000" w:fill="D9D9D9"/>
                  <w:vAlign w:val="center"/>
                  <w:hideMark/>
                </w:tcPr>
                <w:p w14:paraId="0C4967BC" w14:textId="77777777" w:rsidR="00C8200E" w:rsidRPr="00D71C13" w:rsidRDefault="00C8200E" w:rsidP="00405424">
                  <w:pPr>
                    <w:rPr>
                      <w:rFonts w:asciiTheme="minorHAnsi" w:hAnsiTheme="minorHAnsi"/>
                      <w:color w:val="000000"/>
                      <w:sz w:val="20"/>
                      <w:szCs w:val="20"/>
                    </w:rPr>
                  </w:pPr>
                  <w:r w:rsidRPr="00D71C13">
                    <w:rPr>
                      <w:rFonts w:asciiTheme="minorHAnsi" w:eastAsia="Arial" w:hAnsiTheme="minorHAnsi"/>
                      <w:color w:val="000000"/>
                      <w:sz w:val="20"/>
                      <w:szCs w:val="20"/>
                    </w:rPr>
                    <w:t>(kgCO2e/TJ)</w:t>
                  </w:r>
                </w:p>
              </w:tc>
            </w:tr>
            <w:tr w:rsidR="00C8200E" w:rsidRPr="008C2FC1" w14:paraId="1743E1DA" w14:textId="77777777" w:rsidTr="00405424">
              <w:trPr>
                <w:trHeight w:val="300"/>
              </w:trPr>
              <w:tc>
                <w:tcPr>
                  <w:tcW w:w="868" w:type="dxa"/>
                  <w:tcBorders>
                    <w:top w:val="nil"/>
                    <w:left w:val="single" w:sz="8" w:space="0" w:color="000000"/>
                    <w:bottom w:val="nil"/>
                    <w:right w:val="single" w:sz="8" w:space="0" w:color="000000"/>
                  </w:tcBorders>
                  <w:shd w:val="clear" w:color="auto" w:fill="auto"/>
                  <w:vAlign w:val="center"/>
                  <w:hideMark/>
                </w:tcPr>
                <w:p w14:paraId="399C61AC" w14:textId="77777777" w:rsidR="00C8200E" w:rsidRPr="00D71C13" w:rsidRDefault="00C8200E" w:rsidP="00405424">
                  <w:pPr>
                    <w:rPr>
                      <w:rFonts w:asciiTheme="minorHAnsi" w:hAnsiTheme="minorHAnsi"/>
                      <w:color w:val="000000"/>
                      <w:sz w:val="20"/>
                      <w:szCs w:val="20"/>
                    </w:rPr>
                  </w:pPr>
                  <w:r w:rsidRPr="00D71C13">
                    <w:rPr>
                      <w:rFonts w:asciiTheme="minorHAnsi" w:hAnsiTheme="minorHAnsi"/>
                      <w:color w:val="000000"/>
                      <w:sz w:val="20"/>
                      <w:szCs w:val="20"/>
                    </w:rPr>
                    <w:t>Charcoal</w:t>
                  </w:r>
                </w:p>
              </w:tc>
              <w:tc>
                <w:tcPr>
                  <w:tcW w:w="559"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F5BD23C" w14:textId="77777777" w:rsidR="00C8200E" w:rsidRPr="00D71C13" w:rsidRDefault="00C8200E" w:rsidP="00405424">
                  <w:pPr>
                    <w:rPr>
                      <w:rFonts w:asciiTheme="minorHAnsi" w:hAnsiTheme="minorHAnsi"/>
                      <w:color w:val="000000"/>
                      <w:sz w:val="20"/>
                      <w:szCs w:val="20"/>
                    </w:rPr>
                  </w:pPr>
                  <w:r w:rsidRPr="00D71C13">
                    <w:rPr>
                      <w:rFonts w:asciiTheme="minorHAnsi" w:eastAsia="Arial" w:hAnsiTheme="minorHAnsi"/>
                      <w:color w:val="000000"/>
                      <w:sz w:val="20"/>
                      <w:szCs w:val="20"/>
                    </w:rPr>
                    <w:t>CH</w:t>
                  </w:r>
                  <w:r w:rsidRPr="00D71C13">
                    <w:rPr>
                      <w:rFonts w:asciiTheme="minorHAnsi" w:eastAsia="Arial" w:hAnsiTheme="minorHAnsi"/>
                      <w:color w:val="000000"/>
                      <w:sz w:val="20"/>
                      <w:szCs w:val="20"/>
                      <w:vertAlign w:val="subscript"/>
                    </w:rPr>
                    <w:t>4</w:t>
                  </w:r>
                </w:p>
              </w:tc>
              <w:tc>
                <w:tcPr>
                  <w:tcW w:w="173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09D1DF7" w14:textId="77777777" w:rsidR="00C8200E" w:rsidRPr="00D71C13" w:rsidRDefault="00C8200E" w:rsidP="00405424">
                  <w:pPr>
                    <w:rPr>
                      <w:rFonts w:asciiTheme="minorHAnsi" w:hAnsiTheme="minorHAnsi"/>
                      <w:color w:val="000000"/>
                      <w:sz w:val="20"/>
                      <w:szCs w:val="20"/>
                    </w:rPr>
                  </w:pPr>
                  <w:r w:rsidRPr="00D71C13">
                    <w:rPr>
                      <w:rFonts w:asciiTheme="minorHAnsi" w:hAnsiTheme="minorHAnsi"/>
                      <w:color w:val="000000"/>
                      <w:sz w:val="20"/>
                      <w:szCs w:val="20"/>
                    </w:rPr>
                    <w:t>330.5= (275+386)/2</w:t>
                  </w:r>
                </w:p>
              </w:tc>
              <w:tc>
                <w:tcPr>
                  <w:tcW w:w="112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6936239" w14:textId="77777777" w:rsidR="00C8200E" w:rsidRPr="00D71C13" w:rsidRDefault="00C8200E" w:rsidP="00405424">
                  <w:pPr>
                    <w:rPr>
                      <w:rFonts w:asciiTheme="minorHAnsi" w:hAnsiTheme="minorHAnsi"/>
                      <w:color w:val="000000"/>
                      <w:sz w:val="20"/>
                      <w:szCs w:val="20"/>
                    </w:rPr>
                  </w:pPr>
                  <w:r w:rsidRPr="00D71C13">
                    <w:rPr>
                      <w:rFonts w:asciiTheme="minorHAnsi" w:eastAsia="Arial" w:hAnsiTheme="minorHAnsi"/>
                      <w:color w:val="000000"/>
                      <w:sz w:val="20"/>
                      <w:szCs w:val="20"/>
                    </w:rPr>
                    <w:t>25</w:t>
                  </w:r>
                </w:p>
              </w:tc>
              <w:tc>
                <w:tcPr>
                  <w:tcW w:w="148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F2C0836" w14:textId="77777777" w:rsidR="00C8200E" w:rsidRPr="00D71C13" w:rsidRDefault="00C8200E" w:rsidP="00405424">
                  <w:pPr>
                    <w:rPr>
                      <w:rFonts w:asciiTheme="minorHAnsi" w:hAnsiTheme="minorHAnsi"/>
                      <w:color w:val="000000"/>
                      <w:sz w:val="20"/>
                      <w:szCs w:val="20"/>
                    </w:rPr>
                  </w:pPr>
                  <w:r w:rsidRPr="00D71C13">
                    <w:rPr>
                      <w:rFonts w:asciiTheme="minorHAnsi" w:hAnsiTheme="minorHAnsi"/>
                      <w:color w:val="000000"/>
                      <w:sz w:val="20"/>
                      <w:szCs w:val="20"/>
                    </w:rPr>
                    <w:t>8,263</w:t>
                  </w:r>
                </w:p>
              </w:tc>
            </w:tr>
            <w:tr w:rsidR="00C8200E" w:rsidRPr="008C2FC1" w14:paraId="210245D8" w14:textId="77777777" w:rsidTr="00405424">
              <w:trPr>
                <w:trHeight w:val="315"/>
              </w:trPr>
              <w:tc>
                <w:tcPr>
                  <w:tcW w:w="868" w:type="dxa"/>
                  <w:tcBorders>
                    <w:top w:val="nil"/>
                    <w:left w:val="single" w:sz="8" w:space="0" w:color="000000"/>
                    <w:bottom w:val="single" w:sz="8" w:space="0" w:color="000000"/>
                    <w:right w:val="single" w:sz="8" w:space="0" w:color="000000"/>
                  </w:tcBorders>
                  <w:shd w:val="clear" w:color="auto" w:fill="auto"/>
                  <w:vAlign w:val="center"/>
                  <w:hideMark/>
                </w:tcPr>
                <w:p w14:paraId="223C20B2" w14:textId="77777777" w:rsidR="00C8200E" w:rsidRPr="00D71C13" w:rsidRDefault="00C8200E" w:rsidP="00405424">
                  <w:pPr>
                    <w:rPr>
                      <w:rFonts w:asciiTheme="minorHAnsi" w:hAnsiTheme="minorHAnsi"/>
                      <w:color w:val="000000"/>
                      <w:sz w:val="20"/>
                      <w:szCs w:val="20"/>
                    </w:rPr>
                  </w:pPr>
                  <w:r w:rsidRPr="00D71C13">
                    <w:rPr>
                      <w:rFonts w:asciiTheme="minorHAnsi" w:hAnsiTheme="minorHAnsi"/>
                      <w:color w:val="000000"/>
                      <w:sz w:val="20"/>
                      <w:szCs w:val="20"/>
                    </w:rPr>
                    <w:t> </w:t>
                  </w:r>
                </w:p>
              </w:tc>
              <w:tc>
                <w:tcPr>
                  <w:tcW w:w="559" w:type="dxa"/>
                  <w:vMerge/>
                  <w:tcBorders>
                    <w:top w:val="nil"/>
                    <w:left w:val="single" w:sz="8" w:space="0" w:color="000000"/>
                    <w:bottom w:val="single" w:sz="8" w:space="0" w:color="000000"/>
                    <w:right w:val="single" w:sz="8" w:space="0" w:color="000000"/>
                  </w:tcBorders>
                  <w:vAlign w:val="center"/>
                  <w:hideMark/>
                </w:tcPr>
                <w:p w14:paraId="77BEFE7D" w14:textId="77777777" w:rsidR="00C8200E" w:rsidRPr="00D71C13" w:rsidRDefault="00C8200E" w:rsidP="00405424">
                  <w:pPr>
                    <w:rPr>
                      <w:rFonts w:asciiTheme="minorHAnsi" w:hAnsiTheme="minorHAnsi"/>
                      <w:color w:val="000000"/>
                      <w:sz w:val="20"/>
                      <w:szCs w:val="20"/>
                    </w:rPr>
                  </w:pPr>
                </w:p>
              </w:tc>
              <w:tc>
                <w:tcPr>
                  <w:tcW w:w="1732" w:type="dxa"/>
                  <w:vMerge/>
                  <w:tcBorders>
                    <w:top w:val="nil"/>
                    <w:left w:val="single" w:sz="8" w:space="0" w:color="000000"/>
                    <w:bottom w:val="single" w:sz="8" w:space="0" w:color="000000"/>
                    <w:right w:val="single" w:sz="8" w:space="0" w:color="000000"/>
                  </w:tcBorders>
                  <w:vAlign w:val="center"/>
                  <w:hideMark/>
                </w:tcPr>
                <w:p w14:paraId="7535F998" w14:textId="77777777" w:rsidR="00C8200E" w:rsidRPr="00D71C13" w:rsidRDefault="00C8200E" w:rsidP="00405424">
                  <w:pPr>
                    <w:rPr>
                      <w:rFonts w:asciiTheme="minorHAnsi" w:hAnsiTheme="minorHAnsi"/>
                      <w:color w:val="000000"/>
                      <w:sz w:val="20"/>
                      <w:szCs w:val="20"/>
                    </w:rPr>
                  </w:pPr>
                </w:p>
              </w:tc>
              <w:tc>
                <w:tcPr>
                  <w:tcW w:w="1120" w:type="dxa"/>
                  <w:vMerge/>
                  <w:tcBorders>
                    <w:top w:val="nil"/>
                    <w:left w:val="single" w:sz="8" w:space="0" w:color="000000"/>
                    <w:bottom w:val="single" w:sz="8" w:space="0" w:color="000000"/>
                    <w:right w:val="single" w:sz="8" w:space="0" w:color="000000"/>
                  </w:tcBorders>
                  <w:vAlign w:val="center"/>
                  <w:hideMark/>
                </w:tcPr>
                <w:p w14:paraId="32B5238C" w14:textId="77777777" w:rsidR="00C8200E" w:rsidRPr="00D71C13" w:rsidRDefault="00C8200E" w:rsidP="00405424">
                  <w:pPr>
                    <w:rPr>
                      <w:rFonts w:asciiTheme="minorHAnsi" w:hAnsiTheme="minorHAnsi"/>
                      <w:color w:val="000000"/>
                      <w:sz w:val="20"/>
                      <w:szCs w:val="20"/>
                    </w:rPr>
                  </w:pPr>
                </w:p>
              </w:tc>
              <w:tc>
                <w:tcPr>
                  <w:tcW w:w="1481" w:type="dxa"/>
                  <w:gridSpan w:val="2"/>
                  <w:vMerge/>
                  <w:tcBorders>
                    <w:top w:val="single" w:sz="8" w:space="0" w:color="000000"/>
                    <w:left w:val="single" w:sz="8" w:space="0" w:color="000000"/>
                    <w:bottom w:val="single" w:sz="8" w:space="0" w:color="000000"/>
                    <w:right w:val="single" w:sz="8" w:space="0" w:color="000000"/>
                  </w:tcBorders>
                  <w:vAlign w:val="center"/>
                  <w:hideMark/>
                </w:tcPr>
                <w:p w14:paraId="6A2177EA" w14:textId="77777777" w:rsidR="00C8200E" w:rsidRPr="00D71C13" w:rsidRDefault="00C8200E" w:rsidP="00405424">
                  <w:pPr>
                    <w:rPr>
                      <w:rFonts w:asciiTheme="minorHAnsi" w:hAnsiTheme="minorHAnsi"/>
                      <w:color w:val="000000"/>
                      <w:sz w:val="20"/>
                      <w:szCs w:val="20"/>
                    </w:rPr>
                  </w:pPr>
                </w:p>
              </w:tc>
            </w:tr>
            <w:tr w:rsidR="00C8200E" w:rsidRPr="008C2FC1" w14:paraId="05228C78" w14:textId="77777777" w:rsidTr="00405424">
              <w:trPr>
                <w:trHeight w:val="300"/>
              </w:trPr>
              <w:tc>
                <w:tcPr>
                  <w:tcW w:w="868" w:type="dxa"/>
                  <w:tcBorders>
                    <w:top w:val="nil"/>
                    <w:left w:val="single" w:sz="8" w:space="0" w:color="000000"/>
                    <w:bottom w:val="nil"/>
                    <w:right w:val="single" w:sz="8" w:space="0" w:color="000000"/>
                  </w:tcBorders>
                  <w:shd w:val="clear" w:color="auto" w:fill="auto"/>
                  <w:vAlign w:val="center"/>
                  <w:hideMark/>
                </w:tcPr>
                <w:p w14:paraId="6F3E3047" w14:textId="77777777" w:rsidR="00C8200E" w:rsidRPr="00D71C13" w:rsidRDefault="00C8200E" w:rsidP="00405424">
                  <w:pPr>
                    <w:rPr>
                      <w:rFonts w:asciiTheme="minorHAnsi" w:hAnsiTheme="minorHAnsi"/>
                      <w:color w:val="000000"/>
                      <w:sz w:val="20"/>
                      <w:szCs w:val="20"/>
                    </w:rPr>
                  </w:pPr>
                  <w:r w:rsidRPr="00D71C13">
                    <w:rPr>
                      <w:rFonts w:asciiTheme="minorHAnsi" w:hAnsiTheme="minorHAnsi"/>
                      <w:color w:val="000000"/>
                      <w:sz w:val="20"/>
                      <w:szCs w:val="20"/>
                    </w:rPr>
                    <w:t>Charcoal</w:t>
                  </w:r>
                </w:p>
              </w:tc>
              <w:tc>
                <w:tcPr>
                  <w:tcW w:w="559"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FCF1891" w14:textId="77777777" w:rsidR="00C8200E" w:rsidRPr="00D71C13" w:rsidRDefault="00C8200E" w:rsidP="00405424">
                  <w:pPr>
                    <w:rPr>
                      <w:rFonts w:asciiTheme="minorHAnsi" w:hAnsiTheme="minorHAnsi"/>
                      <w:color w:val="000000"/>
                      <w:sz w:val="20"/>
                      <w:szCs w:val="20"/>
                    </w:rPr>
                  </w:pPr>
                  <w:r w:rsidRPr="00D71C13">
                    <w:rPr>
                      <w:rFonts w:asciiTheme="minorHAnsi" w:eastAsia="Arial" w:hAnsiTheme="minorHAnsi"/>
                      <w:color w:val="000000"/>
                      <w:sz w:val="20"/>
                      <w:szCs w:val="20"/>
                    </w:rPr>
                    <w:t>N</w:t>
                  </w:r>
                  <w:r w:rsidRPr="00D71C13">
                    <w:rPr>
                      <w:rFonts w:asciiTheme="minorHAnsi" w:eastAsia="Arial" w:hAnsiTheme="minorHAnsi"/>
                      <w:color w:val="000000"/>
                      <w:sz w:val="20"/>
                      <w:szCs w:val="20"/>
                      <w:vertAlign w:val="subscript"/>
                    </w:rPr>
                    <w:t>2</w:t>
                  </w:r>
                  <w:r w:rsidRPr="00D71C13">
                    <w:rPr>
                      <w:rFonts w:asciiTheme="minorHAnsi" w:eastAsia="Arial" w:hAnsiTheme="minorHAnsi"/>
                      <w:color w:val="000000"/>
                      <w:sz w:val="20"/>
                      <w:szCs w:val="20"/>
                    </w:rPr>
                    <w:t>O</w:t>
                  </w:r>
                </w:p>
              </w:tc>
              <w:tc>
                <w:tcPr>
                  <w:tcW w:w="173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6EE476C" w14:textId="77777777" w:rsidR="00C8200E" w:rsidRPr="00D71C13" w:rsidRDefault="00C8200E" w:rsidP="00405424">
                  <w:pPr>
                    <w:rPr>
                      <w:rFonts w:asciiTheme="minorHAnsi" w:hAnsiTheme="minorHAnsi"/>
                      <w:color w:val="000000"/>
                      <w:sz w:val="20"/>
                      <w:szCs w:val="20"/>
                    </w:rPr>
                  </w:pPr>
                  <w:r w:rsidRPr="00D71C13">
                    <w:rPr>
                      <w:rFonts w:asciiTheme="minorHAnsi" w:hAnsiTheme="minorHAnsi"/>
                      <w:color w:val="000000"/>
                      <w:sz w:val="20"/>
                      <w:szCs w:val="20"/>
                    </w:rPr>
                    <w:t>5.45= (1.6+9.3)/2</w:t>
                  </w:r>
                </w:p>
              </w:tc>
              <w:tc>
                <w:tcPr>
                  <w:tcW w:w="112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E36BE6A" w14:textId="77777777" w:rsidR="00C8200E" w:rsidRPr="00D71C13" w:rsidRDefault="00C8200E" w:rsidP="00405424">
                  <w:pPr>
                    <w:rPr>
                      <w:rFonts w:asciiTheme="minorHAnsi" w:hAnsiTheme="minorHAnsi"/>
                      <w:color w:val="000000"/>
                      <w:sz w:val="20"/>
                      <w:szCs w:val="20"/>
                    </w:rPr>
                  </w:pPr>
                  <w:r w:rsidRPr="00D71C13">
                    <w:rPr>
                      <w:rFonts w:asciiTheme="minorHAnsi" w:eastAsia="Arial" w:hAnsiTheme="minorHAnsi"/>
                      <w:color w:val="000000"/>
                      <w:sz w:val="20"/>
                      <w:szCs w:val="20"/>
                    </w:rPr>
                    <w:t>298</w:t>
                  </w:r>
                </w:p>
              </w:tc>
              <w:tc>
                <w:tcPr>
                  <w:tcW w:w="148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533F3F4" w14:textId="77777777" w:rsidR="00C8200E" w:rsidRPr="00D71C13" w:rsidRDefault="00C8200E" w:rsidP="00405424">
                  <w:pPr>
                    <w:rPr>
                      <w:rFonts w:asciiTheme="minorHAnsi" w:hAnsiTheme="minorHAnsi"/>
                      <w:color w:val="000000"/>
                      <w:sz w:val="20"/>
                      <w:szCs w:val="20"/>
                    </w:rPr>
                  </w:pPr>
                  <w:r w:rsidRPr="00D71C13">
                    <w:rPr>
                      <w:rFonts w:asciiTheme="minorHAnsi" w:hAnsiTheme="minorHAnsi"/>
                      <w:color w:val="000000"/>
                      <w:sz w:val="20"/>
                      <w:szCs w:val="20"/>
                    </w:rPr>
                    <w:t>1,624</w:t>
                  </w:r>
                </w:p>
              </w:tc>
            </w:tr>
            <w:tr w:rsidR="00C8200E" w:rsidRPr="008C2FC1" w14:paraId="14FE4D3F" w14:textId="77777777" w:rsidTr="00405424">
              <w:trPr>
                <w:trHeight w:val="315"/>
              </w:trPr>
              <w:tc>
                <w:tcPr>
                  <w:tcW w:w="868" w:type="dxa"/>
                  <w:tcBorders>
                    <w:top w:val="nil"/>
                    <w:left w:val="single" w:sz="8" w:space="0" w:color="000000"/>
                    <w:bottom w:val="single" w:sz="8" w:space="0" w:color="000000"/>
                    <w:right w:val="single" w:sz="8" w:space="0" w:color="000000"/>
                  </w:tcBorders>
                  <w:shd w:val="clear" w:color="auto" w:fill="auto"/>
                  <w:vAlign w:val="center"/>
                  <w:hideMark/>
                </w:tcPr>
                <w:p w14:paraId="19738D3F" w14:textId="77777777" w:rsidR="00C8200E" w:rsidRPr="00D71C13" w:rsidRDefault="00C8200E" w:rsidP="00405424">
                  <w:pPr>
                    <w:rPr>
                      <w:rFonts w:asciiTheme="minorHAnsi" w:hAnsiTheme="minorHAnsi"/>
                      <w:color w:val="000000"/>
                      <w:sz w:val="20"/>
                      <w:szCs w:val="20"/>
                    </w:rPr>
                  </w:pPr>
                  <w:r w:rsidRPr="00D71C13">
                    <w:rPr>
                      <w:rFonts w:asciiTheme="minorHAnsi" w:hAnsiTheme="minorHAnsi"/>
                      <w:color w:val="000000"/>
                      <w:sz w:val="20"/>
                      <w:szCs w:val="20"/>
                    </w:rPr>
                    <w:t> </w:t>
                  </w:r>
                </w:p>
              </w:tc>
              <w:tc>
                <w:tcPr>
                  <w:tcW w:w="559" w:type="dxa"/>
                  <w:vMerge/>
                  <w:tcBorders>
                    <w:top w:val="nil"/>
                    <w:left w:val="single" w:sz="8" w:space="0" w:color="000000"/>
                    <w:bottom w:val="single" w:sz="8" w:space="0" w:color="000000"/>
                    <w:right w:val="single" w:sz="8" w:space="0" w:color="000000"/>
                  </w:tcBorders>
                  <w:vAlign w:val="center"/>
                  <w:hideMark/>
                </w:tcPr>
                <w:p w14:paraId="00FE5F77" w14:textId="77777777" w:rsidR="00C8200E" w:rsidRPr="00D71C13" w:rsidRDefault="00C8200E" w:rsidP="00405424">
                  <w:pPr>
                    <w:rPr>
                      <w:rFonts w:asciiTheme="minorHAnsi" w:hAnsiTheme="minorHAnsi"/>
                      <w:color w:val="000000"/>
                      <w:sz w:val="20"/>
                      <w:szCs w:val="20"/>
                    </w:rPr>
                  </w:pPr>
                </w:p>
              </w:tc>
              <w:tc>
                <w:tcPr>
                  <w:tcW w:w="1732" w:type="dxa"/>
                  <w:vMerge/>
                  <w:tcBorders>
                    <w:top w:val="nil"/>
                    <w:left w:val="single" w:sz="8" w:space="0" w:color="000000"/>
                    <w:bottom w:val="single" w:sz="8" w:space="0" w:color="000000"/>
                    <w:right w:val="single" w:sz="8" w:space="0" w:color="000000"/>
                  </w:tcBorders>
                  <w:vAlign w:val="center"/>
                  <w:hideMark/>
                </w:tcPr>
                <w:p w14:paraId="39A106D6" w14:textId="77777777" w:rsidR="00C8200E" w:rsidRPr="00D71C13" w:rsidRDefault="00C8200E" w:rsidP="00405424">
                  <w:pPr>
                    <w:rPr>
                      <w:rFonts w:asciiTheme="minorHAnsi" w:hAnsiTheme="minorHAnsi"/>
                      <w:color w:val="000000"/>
                      <w:sz w:val="20"/>
                      <w:szCs w:val="20"/>
                    </w:rPr>
                  </w:pPr>
                </w:p>
              </w:tc>
              <w:tc>
                <w:tcPr>
                  <w:tcW w:w="1120" w:type="dxa"/>
                  <w:vMerge/>
                  <w:tcBorders>
                    <w:top w:val="nil"/>
                    <w:left w:val="single" w:sz="8" w:space="0" w:color="000000"/>
                    <w:bottom w:val="single" w:sz="8" w:space="0" w:color="000000"/>
                    <w:right w:val="single" w:sz="8" w:space="0" w:color="000000"/>
                  </w:tcBorders>
                  <w:vAlign w:val="center"/>
                  <w:hideMark/>
                </w:tcPr>
                <w:p w14:paraId="719018D5" w14:textId="77777777" w:rsidR="00C8200E" w:rsidRPr="00D71C13" w:rsidRDefault="00C8200E" w:rsidP="00405424">
                  <w:pPr>
                    <w:rPr>
                      <w:rFonts w:asciiTheme="minorHAnsi" w:hAnsiTheme="minorHAnsi"/>
                      <w:color w:val="000000"/>
                      <w:sz w:val="20"/>
                      <w:szCs w:val="20"/>
                    </w:rPr>
                  </w:pPr>
                </w:p>
              </w:tc>
              <w:tc>
                <w:tcPr>
                  <w:tcW w:w="1481" w:type="dxa"/>
                  <w:gridSpan w:val="2"/>
                  <w:vMerge/>
                  <w:tcBorders>
                    <w:top w:val="single" w:sz="8" w:space="0" w:color="000000"/>
                    <w:left w:val="single" w:sz="8" w:space="0" w:color="000000"/>
                    <w:bottom w:val="single" w:sz="8" w:space="0" w:color="000000"/>
                    <w:right w:val="single" w:sz="8" w:space="0" w:color="000000"/>
                  </w:tcBorders>
                  <w:vAlign w:val="center"/>
                  <w:hideMark/>
                </w:tcPr>
                <w:p w14:paraId="4015878F" w14:textId="77777777" w:rsidR="00C8200E" w:rsidRPr="00D71C13" w:rsidRDefault="00C8200E" w:rsidP="00405424">
                  <w:pPr>
                    <w:rPr>
                      <w:rFonts w:asciiTheme="minorHAnsi" w:hAnsiTheme="minorHAnsi"/>
                      <w:color w:val="000000"/>
                      <w:sz w:val="20"/>
                      <w:szCs w:val="20"/>
                    </w:rPr>
                  </w:pPr>
                </w:p>
              </w:tc>
            </w:tr>
            <w:tr w:rsidR="00C8200E" w:rsidRPr="008C2FC1" w14:paraId="34726CA3" w14:textId="77777777" w:rsidTr="00405424">
              <w:trPr>
                <w:trHeight w:val="510"/>
              </w:trPr>
              <w:tc>
                <w:tcPr>
                  <w:tcW w:w="868"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AE62A9F" w14:textId="77777777" w:rsidR="00C8200E" w:rsidRPr="00D71C13" w:rsidRDefault="00C8200E" w:rsidP="00405424">
                  <w:pPr>
                    <w:rPr>
                      <w:rFonts w:asciiTheme="minorHAnsi" w:hAnsiTheme="minorHAnsi"/>
                      <w:color w:val="000000"/>
                      <w:sz w:val="20"/>
                      <w:szCs w:val="20"/>
                    </w:rPr>
                  </w:pPr>
                  <w:r w:rsidRPr="00D71C13">
                    <w:rPr>
                      <w:rFonts w:asciiTheme="minorHAnsi" w:eastAsia="Arial" w:hAnsiTheme="minorHAnsi"/>
                      <w:color w:val="000000"/>
                      <w:sz w:val="20"/>
                      <w:szCs w:val="20"/>
                    </w:rPr>
                    <w:t>Source</w:t>
                  </w:r>
                </w:p>
              </w:tc>
              <w:tc>
                <w:tcPr>
                  <w:tcW w:w="559"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AFE1390" w14:textId="77777777" w:rsidR="00C8200E" w:rsidRPr="00D71C13" w:rsidRDefault="00C8200E" w:rsidP="00405424">
                  <w:pPr>
                    <w:rPr>
                      <w:rFonts w:asciiTheme="minorHAnsi" w:hAnsiTheme="minorHAnsi"/>
                      <w:color w:val="000000"/>
                      <w:sz w:val="20"/>
                      <w:szCs w:val="20"/>
                    </w:rPr>
                  </w:pPr>
                  <w:r w:rsidRPr="00D71C13">
                    <w:rPr>
                      <w:rFonts w:asciiTheme="minorHAnsi" w:eastAsia="Arial" w:hAnsiTheme="minorHAnsi"/>
                      <w:color w:val="000000"/>
                      <w:sz w:val="20"/>
                      <w:szCs w:val="20"/>
                    </w:rPr>
                    <w:t>-</w:t>
                  </w:r>
                </w:p>
              </w:tc>
              <w:tc>
                <w:tcPr>
                  <w:tcW w:w="1732" w:type="dxa"/>
                  <w:tcBorders>
                    <w:top w:val="nil"/>
                    <w:left w:val="nil"/>
                    <w:bottom w:val="nil"/>
                    <w:right w:val="single" w:sz="8" w:space="0" w:color="000000"/>
                  </w:tcBorders>
                  <w:shd w:val="clear" w:color="auto" w:fill="auto"/>
                  <w:vAlign w:val="center"/>
                  <w:hideMark/>
                </w:tcPr>
                <w:p w14:paraId="30417A9E" w14:textId="77777777" w:rsidR="00C8200E" w:rsidRPr="00D71C13" w:rsidRDefault="00C8200E" w:rsidP="00405424">
                  <w:pPr>
                    <w:rPr>
                      <w:rFonts w:asciiTheme="minorHAnsi" w:hAnsiTheme="minorHAnsi"/>
                      <w:color w:val="000000"/>
                      <w:sz w:val="20"/>
                      <w:szCs w:val="20"/>
                    </w:rPr>
                  </w:pPr>
                  <w:r w:rsidRPr="00D71C13">
                    <w:rPr>
                      <w:rFonts w:asciiTheme="minorHAnsi" w:eastAsia="Arial" w:hAnsiTheme="minorHAnsi"/>
                      <w:color w:val="000000"/>
                      <w:sz w:val="20"/>
                      <w:szCs w:val="20"/>
                    </w:rPr>
                    <w:t>2006 IPCC</w:t>
                  </w:r>
                </w:p>
              </w:tc>
              <w:tc>
                <w:tcPr>
                  <w:tcW w:w="1120" w:type="dxa"/>
                  <w:tcBorders>
                    <w:top w:val="nil"/>
                    <w:left w:val="nil"/>
                    <w:bottom w:val="nil"/>
                    <w:right w:val="single" w:sz="8" w:space="0" w:color="000000"/>
                  </w:tcBorders>
                  <w:shd w:val="clear" w:color="auto" w:fill="auto"/>
                  <w:vAlign w:val="center"/>
                  <w:hideMark/>
                </w:tcPr>
                <w:p w14:paraId="5B09CA40" w14:textId="77777777" w:rsidR="00C8200E" w:rsidRPr="00D71C13" w:rsidRDefault="00C8200E" w:rsidP="00405424">
                  <w:pPr>
                    <w:rPr>
                      <w:rFonts w:asciiTheme="minorHAnsi" w:hAnsiTheme="minorHAnsi"/>
                      <w:color w:val="000000"/>
                      <w:sz w:val="20"/>
                      <w:szCs w:val="20"/>
                    </w:rPr>
                  </w:pPr>
                  <w:r w:rsidRPr="00D71C13">
                    <w:rPr>
                      <w:rFonts w:asciiTheme="minorHAnsi" w:eastAsia="Arial" w:hAnsiTheme="minorHAnsi"/>
                      <w:color w:val="000000"/>
                      <w:sz w:val="20"/>
                      <w:szCs w:val="20"/>
                    </w:rPr>
                    <w:t>IPCC</w:t>
                  </w:r>
                </w:p>
              </w:tc>
              <w:tc>
                <w:tcPr>
                  <w:tcW w:w="1481" w:type="dxa"/>
                  <w:gridSpan w:val="2"/>
                  <w:tcBorders>
                    <w:top w:val="single" w:sz="8" w:space="0" w:color="000000"/>
                    <w:left w:val="nil"/>
                    <w:bottom w:val="nil"/>
                    <w:right w:val="single" w:sz="8" w:space="0" w:color="000000"/>
                  </w:tcBorders>
                  <w:shd w:val="clear" w:color="auto" w:fill="auto"/>
                  <w:vAlign w:val="center"/>
                  <w:hideMark/>
                </w:tcPr>
                <w:p w14:paraId="21A0E4B3" w14:textId="77777777" w:rsidR="00C8200E" w:rsidRPr="00D71C13" w:rsidRDefault="00C8200E" w:rsidP="00405424">
                  <w:pPr>
                    <w:rPr>
                      <w:rFonts w:asciiTheme="minorHAnsi" w:hAnsiTheme="minorHAnsi"/>
                      <w:color w:val="000000"/>
                      <w:sz w:val="20"/>
                      <w:szCs w:val="20"/>
                    </w:rPr>
                  </w:pPr>
                  <w:r w:rsidRPr="00D71C13">
                    <w:rPr>
                      <w:rFonts w:asciiTheme="minorHAnsi" w:eastAsia="Arial" w:hAnsiTheme="minorHAnsi"/>
                      <w:color w:val="000000"/>
                      <w:sz w:val="20"/>
                      <w:szCs w:val="20"/>
                    </w:rPr>
                    <w:t>Calculated from</w:t>
                  </w:r>
                </w:p>
              </w:tc>
            </w:tr>
            <w:tr w:rsidR="00C8200E" w:rsidRPr="008C2FC1" w14:paraId="5F2C3417" w14:textId="77777777" w:rsidTr="00405424">
              <w:trPr>
                <w:trHeight w:val="2310"/>
              </w:trPr>
              <w:tc>
                <w:tcPr>
                  <w:tcW w:w="868" w:type="dxa"/>
                  <w:vMerge/>
                  <w:tcBorders>
                    <w:top w:val="nil"/>
                    <w:left w:val="single" w:sz="8" w:space="0" w:color="000000"/>
                    <w:bottom w:val="single" w:sz="8" w:space="0" w:color="000000"/>
                    <w:right w:val="single" w:sz="8" w:space="0" w:color="000000"/>
                  </w:tcBorders>
                  <w:vAlign w:val="center"/>
                  <w:hideMark/>
                </w:tcPr>
                <w:p w14:paraId="24BE793E" w14:textId="77777777" w:rsidR="00C8200E" w:rsidRPr="00D71C13" w:rsidRDefault="00C8200E" w:rsidP="00405424">
                  <w:pPr>
                    <w:rPr>
                      <w:rFonts w:asciiTheme="minorHAnsi" w:hAnsiTheme="minorHAnsi"/>
                      <w:color w:val="000000"/>
                      <w:sz w:val="20"/>
                      <w:szCs w:val="20"/>
                    </w:rPr>
                  </w:pPr>
                </w:p>
              </w:tc>
              <w:tc>
                <w:tcPr>
                  <w:tcW w:w="559" w:type="dxa"/>
                  <w:vMerge/>
                  <w:tcBorders>
                    <w:top w:val="nil"/>
                    <w:left w:val="single" w:sz="8" w:space="0" w:color="000000"/>
                    <w:bottom w:val="single" w:sz="8" w:space="0" w:color="000000"/>
                    <w:right w:val="single" w:sz="8" w:space="0" w:color="000000"/>
                  </w:tcBorders>
                  <w:vAlign w:val="center"/>
                  <w:hideMark/>
                </w:tcPr>
                <w:p w14:paraId="3A3DF2B3" w14:textId="77777777" w:rsidR="00C8200E" w:rsidRPr="00D71C13" w:rsidRDefault="00C8200E" w:rsidP="00405424">
                  <w:pPr>
                    <w:rPr>
                      <w:rFonts w:asciiTheme="minorHAnsi" w:hAnsiTheme="minorHAnsi"/>
                      <w:color w:val="000000"/>
                      <w:sz w:val="20"/>
                      <w:szCs w:val="20"/>
                    </w:rPr>
                  </w:pPr>
                </w:p>
              </w:tc>
              <w:tc>
                <w:tcPr>
                  <w:tcW w:w="1732" w:type="dxa"/>
                  <w:tcBorders>
                    <w:top w:val="nil"/>
                    <w:left w:val="nil"/>
                    <w:bottom w:val="single" w:sz="8" w:space="0" w:color="000000"/>
                    <w:right w:val="single" w:sz="8" w:space="0" w:color="000000"/>
                  </w:tcBorders>
                  <w:shd w:val="clear" w:color="auto" w:fill="auto"/>
                  <w:vAlign w:val="center"/>
                  <w:hideMark/>
                </w:tcPr>
                <w:p w14:paraId="75949930" w14:textId="77777777" w:rsidR="00C8200E" w:rsidRPr="00D71C13" w:rsidRDefault="00C8200E" w:rsidP="00405424">
                  <w:pPr>
                    <w:rPr>
                      <w:rFonts w:asciiTheme="minorHAnsi" w:hAnsiTheme="minorHAnsi"/>
                      <w:color w:val="000000"/>
                      <w:sz w:val="20"/>
                      <w:szCs w:val="20"/>
                    </w:rPr>
                  </w:pPr>
                  <w:r w:rsidRPr="00D71C13">
                    <w:rPr>
                      <w:rFonts w:asciiTheme="minorHAnsi" w:eastAsia="Arial" w:hAnsiTheme="minorHAnsi"/>
                      <w:color w:val="000000"/>
                      <w:sz w:val="20"/>
                      <w:szCs w:val="20"/>
                    </w:rPr>
                    <w:t>Guidelines for National Greenhouse Gas Inventories Volume 2, Table 2.9</w:t>
                  </w:r>
                </w:p>
              </w:tc>
              <w:tc>
                <w:tcPr>
                  <w:tcW w:w="1120" w:type="dxa"/>
                  <w:tcBorders>
                    <w:top w:val="nil"/>
                    <w:left w:val="nil"/>
                    <w:bottom w:val="single" w:sz="8" w:space="0" w:color="000000"/>
                    <w:right w:val="single" w:sz="8" w:space="0" w:color="000000"/>
                  </w:tcBorders>
                  <w:shd w:val="clear" w:color="auto" w:fill="auto"/>
                  <w:vAlign w:val="center"/>
                  <w:hideMark/>
                </w:tcPr>
                <w:p w14:paraId="60C5B04F" w14:textId="77777777" w:rsidR="00C8200E" w:rsidRPr="00D71C13" w:rsidRDefault="00C8200E" w:rsidP="00405424">
                  <w:pPr>
                    <w:rPr>
                      <w:rFonts w:asciiTheme="minorHAnsi" w:hAnsiTheme="minorHAnsi"/>
                      <w:color w:val="000000"/>
                      <w:sz w:val="20"/>
                      <w:szCs w:val="20"/>
                    </w:rPr>
                  </w:pPr>
                  <w:r w:rsidRPr="00D71C13">
                    <w:rPr>
                      <w:rFonts w:asciiTheme="minorHAnsi" w:eastAsia="Arial" w:hAnsiTheme="minorHAnsi"/>
                      <w:color w:val="000000"/>
                      <w:sz w:val="20"/>
                      <w:szCs w:val="20"/>
                    </w:rPr>
                    <w:t>Fourth Assessment Report</w:t>
                  </w:r>
                </w:p>
              </w:tc>
              <w:tc>
                <w:tcPr>
                  <w:tcW w:w="1481" w:type="dxa"/>
                  <w:gridSpan w:val="2"/>
                  <w:tcBorders>
                    <w:top w:val="nil"/>
                    <w:left w:val="nil"/>
                    <w:bottom w:val="single" w:sz="8" w:space="0" w:color="000000"/>
                    <w:right w:val="single" w:sz="8" w:space="0" w:color="000000"/>
                  </w:tcBorders>
                  <w:shd w:val="clear" w:color="auto" w:fill="auto"/>
                  <w:vAlign w:val="center"/>
                  <w:hideMark/>
                </w:tcPr>
                <w:p w14:paraId="1B09B9DE" w14:textId="77777777" w:rsidR="00C8200E" w:rsidRPr="00D71C13" w:rsidRDefault="00C8200E" w:rsidP="00405424">
                  <w:pPr>
                    <w:rPr>
                      <w:rFonts w:asciiTheme="minorHAnsi" w:hAnsiTheme="minorHAnsi"/>
                      <w:color w:val="000000"/>
                      <w:sz w:val="20"/>
                      <w:szCs w:val="20"/>
                    </w:rPr>
                  </w:pPr>
                  <w:r w:rsidRPr="00D71C13">
                    <w:rPr>
                      <w:rFonts w:asciiTheme="minorHAnsi" w:eastAsia="Arial" w:hAnsiTheme="minorHAnsi"/>
                      <w:color w:val="000000"/>
                      <w:sz w:val="20"/>
                      <w:szCs w:val="20"/>
                    </w:rPr>
                    <w:t>EF * GWP</w:t>
                  </w:r>
                </w:p>
              </w:tc>
            </w:tr>
          </w:tbl>
          <w:p w14:paraId="3DD74A45" w14:textId="77777777" w:rsidR="00C8200E" w:rsidRPr="008C2FC1" w:rsidRDefault="00C8200E" w:rsidP="00405424">
            <w:pPr>
              <w:snapToGrid w:val="0"/>
              <w:rPr>
                <w:rFonts w:asciiTheme="minorHAnsi" w:hAnsiTheme="minorHAnsi"/>
                <w:sz w:val="20"/>
              </w:rPr>
            </w:pPr>
          </w:p>
        </w:tc>
      </w:tr>
      <w:tr w:rsidR="00C8200E" w:rsidRPr="008C2FC1" w14:paraId="034B89EF" w14:textId="77777777" w:rsidTr="00405424">
        <w:tc>
          <w:tcPr>
            <w:tcW w:w="2506" w:type="dxa"/>
            <w:shd w:val="clear" w:color="auto" w:fill="B9B9B9" w:themeFill="text1" w:themeFillTint="66"/>
          </w:tcPr>
          <w:p w14:paraId="19644016"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Value(s) applied</w:t>
            </w:r>
          </w:p>
        </w:tc>
        <w:tc>
          <w:tcPr>
            <w:tcW w:w="7116" w:type="dxa"/>
          </w:tcPr>
          <w:p w14:paraId="35FB4324"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 xml:space="preserve">9.887= 8.263 + 1.624      </w:t>
            </w:r>
          </w:p>
        </w:tc>
      </w:tr>
      <w:tr w:rsidR="00C8200E" w:rsidRPr="008C2FC1" w14:paraId="78C5B7BD" w14:textId="77777777" w:rsidTr="00405424">
        <w:tc>
          <w:tcPr>
            <w:tcW w:w="2506" w:type="dxa"/>
            <w:shd w:val="clear" w:color="auto" w:fill="B9B9B9" w:themeFill="text1" w:themeFillTint="66"/>
          </w:tcPr>
          <w:p w14:paraId="03F73EBD"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lastRenderedPageBreak/>
              <w:t>Choice of data or Measurement methods and procedures</w:t>
            </w:r>
          </w:p>
        </w:tc>
        <w:tc>
          <w:tcPr>
            <w:tcW w:w="7116" w:type="dxa"/>
          </w:tcPr>
          <w:p w14:paraId="3F2E92E2"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 xml:space="preserve">-     </w:t>
            </w:r>
          </w:p>
        </w:tc>
      </w:tr>
      <w:tr w:rsidR="00C8200E" w:rsidRPr="008C2FC1" w14:paraId="1CE87FBE" w14:textId="77777777" w:rsidTr="00405424">
        <w:tc>
          <w:tcPr>
            <w:tcW w:w="2506" w:type="dxa"/>
            <w:shd w:val="clear" w:color="auto" w:fill="B9B9B9" w:themeFill="text1" w:themeFillTint="66"/>
          </w:tcPr>
          <w:p w14:paraId="5426C1CC"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Purpose of data</w:t>
            </w:r>
          </w:p>
        </w:tc>
        <w:tc>
          <w:tcPr>
            <w:tcW w:w="7116" w:type="dxa"/>
          </w:tcPr>
          <w:p w14:paraId="6DE59DED"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Calculation of ERs</w:t>
            </w:r>
          </w:p>
        </w:tc>
      </w:tr>
      <w:tr w:rsidR="00C8200E" w:rsidRPr="008C2FC1" w14:paraId="2F2B4530" w14:textId="77777777" w:rsidTr="00405424">
        <w:tc>
          <w:tcPr>
            <w:tcW w:w="2506" w:type="dxa"/>
            <w:shd w:val="clear" w:color="auto" w:fill="B9B9B9" w:themeFill="text1" w:themeFillTint="66"/>
          </w:tcPr>
          <w:p w14:paraId="1E794C34"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Additional comment</w:t>
            </w:r>
          </w:p>
        </w:tc>
        <w:tc>
          <w:tcPr>
            <w:tcW w:w="7116" w:type="dxa"/>
          </w:tcPr>
          <w:p w14:paraId="2E6D38DD"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Fixed for the entire VPA crediting period</w:t>
            </w:r>
          </w:p>
        </w:tc>
      </w:tr>
    </w:tbl>
    <w:p w14:paraId="2A0A002E" w14:textId="77777777" w:rsidR="00C8200E" w:rsidRPr="00D71C13" w:rsidRDefault="00C8200E" w:rsidP="00C8200E">
      <w:pPr>
        <w:rPr>
          <w:rFonts w:asciiTheme="minorHAnsi" w:hAnsiTheme="minorHAnsi"/>
        </w:rPr>
      </w:pPr>
    </w:p>
    <w:p w14:paraId="5CB5B1F6" w14:textId="77777777" w:rsidR="00C8200E" w:rsidRPr="00D71C13" w:rsidRDefault="00C8200E" w:rsidP="00C8200E">
      <w:pPr>
        <w:rPr>
          <w:rFonts w:asciiTheme="minorHAnsi" w:hAnsiTheme="minorHAnsi"/>
        </w:rPr>
      </w:pPr>
      <w:r w:rsidRPr="00D71C13">
        <w:rPr>
          <w:rFonts w:asciiTheme="minorHAnsi" w:hAnsiTheme="minorHAnsi"/>
        </w:rPr>
        <w:t>SDG 13 (Climate Action)</w:t>
      </w:r>
    </w:p>
    <w:p w14:paraId="41790E9F" w14:textId="77777777" w:rsidR="00C8200E" w:rsidRPr="00D71C13" w:rsidRDefault="00C8200E" w:rsidP="00C8200E">
      <w:pPr>
        <w:rPr>
          <w:rFonts w:asciiTheme="minorHAnsi" w:hAnsiTheme="minorHAnsi"/>
        </w:rPr>
      </w:pPr>
      <w:r w:rsidRPr="00D71C13">
        <w:rPr>
          <w:rFonts w:asciiTheme="minorHAnsi" w:hAnsiTheme="minorHAnsi"/>
        </w:rPr>
        <w:t>Indicator13.a: Total project emissions reductions (ER Calcs)</w:t>
      </w:r>
    </w:p>
    <w:tbl>
      <w:tblPr>
        <w:tblStyle w:val="TableGrid"/>
        <w:tblW w:w="0" w:type="auto"/>
        <w:tblLook w:val="04A0" w:firstRow="1" w:lastRow="0" w:firstColumn="1" w:lastColumn="0" w:noHBand="0" w:noVBand="1"/>
      </w:tblPr>
      <w:tblGrid>
        <w:gridCol w:w="2547"/>
        <w:gridCol w:w="7075"/>
      </w:tblGrid>
      <w:tr w:rsidR="00C8200E" w:rsidRPr="008C2FC1" w14:paraId="66F244D1" w14:textId="77777777" w:rsidTr="00405424">
        <w:tc>
          <w:tcPr>
            <w:tcW w:w="2547" w:type="dxa"/>
            <w:shd w:val="clear" w:color="auto" w:fill="B9B9B9" w:themeFill="text1" w:themeFillTint="66"/>
          </w:tcPr>
          <w:p w14:paraId="5C32C4F3" w14:textId="77777777" w:rsidR="00C8200E" w:rsidRPr="008C2FC1" w:rsidRDefault="00C8200E" w:rsidP="00405424">
            <w:pPr>
              <w:snapToGrid w:val="0"/>
              <w:rPr>
                <w:rFonts w:asciiTheme="minorHAnsi" w:hAnsiTheme="minorHAnsi"/>
                <w:sz w:val="20"/>
              </w:rPr>
            </w:pPr>
            <w:bookmarkStart w:id="31" w:name="_Hlk101877153"/>
            <w:r w:rsidRPr="008C2FC1">
              <w:rPr>
                <w:rFonts w:asciiTheme="minorHAnsi" w:hAnsiTheme="minorHAnsi"/>
                <w:sz w:val="20"/>
              </w:rPr>
              <w:t>Data/Parameter</w:t>
            </w:r>
          </w:p>
        </w:tc>
        <w:tc>
          <w:tcPr>
            <w:tcW w:w="7075" w:type="dxa"/>
          </w:tcPr>
          <w:p w14:paraId="22BA7A4B"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EF</w:t>
            </w:r>
            <w:r w:rsidRPr="00D71C13">
              <w:rPr>
                <w:rFonts w:asciiTheme="minorHAnsi" w:hAnsiTheme="minorHAnsi"/>
                <w:sz w:val="20"/>
                <w:szCs w:val="22"/>
                <w:vertAlign w:val="subscript"/>
              </w:rPr>
              <w:t>p,co2</w:t>
            </w:r>
          </w:p>
        </w:tc>
      </w:tr>
      <w:tr w:rsidR="00C8200E" w:rsidRPr="008C2FC1" w14:paraId="23DCD6F8" w14:textId="77777777" w:rsidTr="00405424">
        <w:tc>
          <w:tcPr>
            <w:tcW w:w="2547" w:type="dxa"/>
            <w:shd w:val="clear" w:color="auto" w:fill="B9B9B9" w:themeFill="text1" w:themeFillTint="66"/>
          </w:tcPr>
          <w:p w14:paraId="77470141"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Unit</w:t>
            </w:r>
          </w:p>
        </w:tc>
        <w:tc>
          <w:tcPr>
            <w:tcW w:w="7075" w:type="dxa"/>
          </w:tcPr>
          <w:p w14:paraId="7A081A10"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tCO2/TJ</w:t>
            </w:r>
          </w:p>
        </w:tc>
      </w:tr>
      <w:tr w:rsidR="00C8200E" w:rsidRPr="008C2FC1" w14:paraId="0DA69ABC" w14:textId="77777777" w:rsidTr="00405424">
        <w:tc>
          <w:tcPr>
            <w:tcW w:w="2547" w:type="dxa"/>
            <w:shd w:val="clear" w:color="auto" w:fill="B9B9B9" w:themeFill="text1" w:themeFillTint="66"/>
          </w:tcPr>
          <w:p w14:paraId="6A2FA502"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Description</w:t>
            </w:r>
          </w:p>
        </w:tc>
        <w:tc>
          <w:tcPr>
            <w:tcW w:w="7075" w:type="dxa"/>
          </w:tcPr>
          <w:p w14:paraId="40DA316B"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CO2 emission factor of the project fuel</w:t>
            </w:r>
          </w:p>
        </w:tc>
      </w:tr>
      <w:tr w:rsidR="00C8200E" w:rsidRPr="008C2FC1" w14:paraId="133F2162" w14:textId="77777777" w:rsidTr="00405424">
        <w:tc>
          <w:tcPr>
            <w:tcW w:w="2547" w:type="dxa"/>
            <w:shd w:val="clear" w:color="auto" w:fill="B9B9B9" w:themeFill="text1" w:themeFillTint="66"/>
          </w:tcPr>
          <w:p w14:paraId="4B8ACF00"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Source of Data</w:t>
            </w:r>
          </w:p>
        </w:tc>
        <w:tc>
          <w:tcPr>
            <w:tcW w:w="7075" w:type="dxa"/>
          </w:tcPr>
          <w:p w14:paraId="27340F63"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IPCC default value for charcoal</w:t>
            </w:r>
          </w:p>
        </w:tc>
      </w:tr>
      <w:tr w:rsidR="00C8200E" w:rsidRPr="008C2FC1" w14:paraId="22B9E5EC" w14:textId="77777777" w:rsidTr="00405424">
        <w:tc>
          <w:tcPr>
            <w:tcW w:w="2547" w:type="dxa"/>
            <w:shd w:val="clear" w:color="auto" w:fill="B9B9B9" w:themeFill="text1" w:themeFillTint="66"/>
          </w:tcPr>
          <w:p w14:paraId="77F06CF6"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Value(s) applied</w:t>
            </w:r>
          </w:p>
        </w:tc>
        <w:tc>
          <w:tcPr>
            <w:tcW w:w="7075" w:type="dxa"/>
          </w:tcPr>
          <w:p w14:paraId="5D911AB1"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112</w:t>
            </w:r>
          </w:p>
        </w:tc>
      </w:tr>
      <w:tr w:rsidR="00C8200E" w:rsidRPr="008C2FC1" w14:paraId="7A592BD5" w14:textId="77777777" w:rsidTr="00405424">
        <w:tc>
          <w:tcPr>
            <w:tcW w:w="2547" w:type="dxa"/>
            <w:shd w:val="clear" w:color="auto" w:fill="B9B9B9" w:themeFill="text1" w:themeFillTint="66"/>
          </w:tcPr>
          <w:p w14:paraId="50B65E9B"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Choice of data or Measurement methods and procedures</w:t>
            </w:r>
          </w:p>
        </w:tc>
        <w:tc>
          <w:tcPr>
            <w:tcW w:w="7075" w:type="dxa"/>
          </w:tcPr>
          <w:p w14:paraId="7F585245"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Deemed valid by the methodology</w:t>
            </w:r>
          </w:p>
        </w:tc>
      </w:tr>
      <w:tr w:rsidR="00C8200E" w:rsidRPr="008C2FC1" w14:paraId="54D2D668" w14:textId="77777777" w:rsidTr="00405424">
        <w:tc>
          <w:tcPr>
            <w:tcW w:w="2547" w:type="dxa"/>
            <w:shd w:val="clear" w:color="auto" w:fill="B9B9B9" w:themeFill="text1" w:themeFillTint="66"/>
          </w:tcPr>
          <w:p w14:paraId="49F37381"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Purpose of data</w:t>
            </w:r>
          </w:p>
        </w:tc>
        <w:tc>
          <w:tcPr>
            <w:tcW w:w="7075" w:type="dxa"/>
          </w:tcPr>
          <w:p w14:paraId="1BA2EFB6"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Calculation of ERs</w:t>
            </w:r>
          </w:p>
        </w:tc>
      </w:tr>
      <w:tr w:rsidR="00C8200E" w:rsidRPr="008C2FC1" w14:paraId="1F770522" w14:textId="77777777" w:rsidTr="00405424">
        <w:tc>
          <w:tcPr>
            <w:tcW w:w="2547" w:type="dxa"/>
            <w:shd w:val="clear" w:color="auto" w:fill="B9B9B9" w:themeFill="text1" w:themeFillTint="66"/>
          </w:tcPr>
          <w:p w14:paraId="377843F3"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Additional comment</w:t>
            </w:r>
          </w:p>
        </w:tc>
        <w:tc>
          <w:tcPr>
            <w:tcW w:w="7075" w:type="dxa"/>
          </w:tcPr>
          <w:p w14:paraId="1BD397E6"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Fixed for the entire VPA crediting period</w:t>
            </w:r>
          </w:p>
        </w:tc>
      </w:tr>
      <w:bookmarkEnd w:id="31"/>
    </w:tbl>
    <w:p w14:paraId="340CB422" w14:textId="77777777" w:rsidR="00C8200E" w:rsidRPr="00D71C13" w:rsidRDefault="00C8200E" w:rsidP="00C8200E">
      <w:pPr>
        <w:rPr>
          <w:rFonts w:asciiTheme="minorHAnsi" w:hAnsiTheme="minorHAnsi"/>
        </w:rPr>
      </w:pPr>
    </w:p>
    <w:p w14:paraId="66673A77" w14:textId="77777777" w:rsidR="00C8200E" w:rsidRPr="00D71C13" w:rsidRDefault="00C8200E" w:rsidP="00C8200E">
      <w:pPr>
        <w:rPr>
          <w:rFonts w:asciiTheme="minorHAnsi" w:hAnsiTheme="minorHAnsi"/>
        </w:rPr>
      </w:pPr>
      <w:r w:rsidRPr="00D71C13">
        <w:rPr>
          <w:rFonts w:asciiTheme="minorHAnsi" w:hAnsiTheme="minorHAnsi"/>
        </w:rPr>
        <w:t>SDG 13 (Climate Action)</w:t>
      </w:r>
    </w:p>
    <w:p w14:paraId="213AD753" w14:textId="77777777" w:rsidR="00C8200E" w:rsidRPr="00D71C13" w:rsidRDefault="00C8200E" w:rsidP="00C8200E">
      <w:pPr>
        <w:rPr>
          <w:rFonts w:asciiTheme="minorHAnsi" w:hAnsiTheme="minorHAnsi"/>
        </w:rPr>
      </w:pPr>
      <w:r w:rsidRPr="00D71C13">
        <w:rPr>
          <w:rFonts w:asciiTheme="minorHAnsi" w:hAnsiTheme="minorHAnsi"/>
        </w:rPr>
        <w:t>Indicator13.a: Total project emissions reductions (ER Calcs)</w:t>
      </w:r>
    </w:p>
    <w:tbl>
      <w:tblPr>
        <w:tblStyle w:val="TableGrid"/>
        <w:tblW w:w="0" w:type="auto"/>
        <w:tblLook w:val="04A0" w:firstRow="1" w:lastRow="0" w:firstColumn="1" w:lastColumn="0" w:noHBand="0" w:noVBand="1"/>
      </w:tblPr>
      <w:tblGrid>
        <w:gridCol w:w="2547"/>
        <w:gridCol w:w="7075"/>
      </w:tblGrid>
      <w:tr w:rsidR="00C8200E" w:rsidRPr="008C2FC1" w14:paraId="30881D2D" w14:textId="77777777" w:rsidTr="00405424">
        <w:tc>
          <w:tcPr>
            <w:tcW w:w="2547" w:type="dxa"/>
            <w:shd w:val="clear" w:color="auto" w:fill="B9B9B9" w:themeFill="text1" w:themeFillTint="66"/>
          </w:tcPr>
          <w:p w14:paraId="69635ACD"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Data/Parameter</w:t>
            </w:r>
          </w:p>
        </w:tc>
        <w:tc>
          <w:tcPr>
            <w:tcW w:w="7075" w:type="dxa"/>
          </w:tcPr>
          <w:p w14:paraId="239F4789"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EF</w:t>
            </w:r>
            <w:r w:rsidRPr="00D71C13">
              <w:rPr>
                <w:rFonts w:asciiTheme="minorHAnsi" w:hAnsiTheme="minorHAnsi"/>
                <w:sz w:val="20"/>
                <w:szCs w:val="22"/>
                <w:vertAlign w:val="subscript"/>
              </w:rPr>
              <w:t>b,co2</w:t>
            </w:r>
          </w:p>
        </w:tc>
      </w:tr>
      <w:tr w:rsidR="00C8200E" w:rsidRPr="008C2FC1" w14:paraId="18DB70F4" w14:textId="77777777" w:rsidTr="00405424">
        <w:tc>
          <w:tcPr>
            <w:tcW w:w="2547" w:type="dxa"/>
            <w:shd w:val="clear" w:color="auto" w:fill="B9B9B9" w:themeFill="text1" w:themeFillTint="66"/>
          </w:tcPr>
          <w:p w14:paraId="70D408FB"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Unit</w:t>
            </w:r>
          </w:p>
        </w:tc>
        <w:tc>
          <w:tcPr>
            <w:tcW w:w="7075" w:type="dxa"/>
          </w:tcPr>
          <w:p w14:paraId="116989E3"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tCO</w:t>
            </w:r>
            <w:r w:rsidRPr="00D71C13">
              <w:rPr>
                <w:rFonts w:asciiTheme="minorHAnsi" w:hAnsiTheme="minorHAnsi"/>
                <w:sz w:val="20"/>
                <w:szCs w:val="22"/>
                <w:vertAlign w:val="subscript"/>
              </w:rPr>
              <w:t>2</w:t>
            </w:r>
            <w:r w:rsidRPr="00D71C13">
              <w:rPr>
                <w:rFonts w:asciiTheme="minorHAnsi" w:hAnsiTheme="minorHAnsi"/>
                <w:sz w:val="20"/>
                <w:szCs w:val="22"/>
              </w:rPr>
              <w:t>/TJ</w:t>
            </w:r>
          </w:p>
        </w:tc>
      </w:tr>
      <w:tr w:rsidR="00C8200E" w:rsidRPr="008C2FC1" w14:paraId="0303D3DE" w14:textId="77777777" w:rsidTr="00405424">
        <w:tc>
          <w:tcPr>
            <w:tcW w:w="2547" w:type="dxa"/>
            <w:shd w:val="clear" w:color="auto" w:fill="B9B9B9" w:themeFill="text1" w:themeFillTint="66"/>
          </w:tcPr>
          <w:p w14:paraId="35890FEA"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Description</w:t>
            </w:r>
          </w:p>
        </w:tc>
        <w:tc>
          <w:tcPr>
            <w:tcW w:w="7075" w:type="dxa"/>
          </w:tcPr>
          <w:p w14:paraId="66346497"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CO2 emission factor of the fuel that is substituted or reduced</w:t>
            </w:r>
          </w:p>
        </w:tc>
      </w:tr>
      <w:tr w:rsidR="00C8200E" w:rsidRPr="008C2FC1" w14:paraId="77030A11" w14:textId="77777777" w:rsidTr="00405424">
        <w:tc>
          <w:tcPr>
            <w:tcW w:w="2547" w:type="dxa"/>
            <w:shd w:val="clear" w:color="auto" w:fill="B9B9B9" w:themeFill="text1" w:themeFillTint="66"/>
          </w:tcPr>
          <w:p w14:paraId="44E3AB6A"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Source of Data</w:t>
            </w:r>
          </w:p>
        </w:tc>
        <w:tc>
          <w:tcPr>
            <w:tcW w:w="7075" w:type="dxa"/>
          </w:tcPr>
          <w:p w14:paraId="6D33CB16"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IPCC default value for charcoal</w:t>
            </w:r>
          </w:p>
        </w:tc>
      </w:tr>
      <w:tr w:rsidR="00C8200E" w:rsidRPr="008C2FC1" w14:paraId="6ABBB067" w14:textId="77777777" w:rsidTr="00405424">
        <w:tc>
          <w:tcPr>
            <w:tcW w:w="2547" w:type="dxa"/>
            <w:shd w:val="clear" w:color="auto" w:fill="B9B9B9" w:themeFill="text1" w:themeFillTint="66"/>
          </w:tcPr>
          <w:p w14:paraId="4AA630C7"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Value(s) applied</w:t>
            </w:r>
          </w:p>
        </w:tc>
        <w:tc>
          <w:tcPr>
            <w:tcW w:w="7075" w:type="dxa"/>
          </w:tcPr>
          <w:p w14:paraId="64AA0CD8"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112</w:t>
            </w:r>
          </w:p>
        </w:tc>
      </w:tr>
      <w:tr w:rsidR="00C8200E" w:rsidRPr="008C2FC1" w14:paraId="3D9B552E" w14:textId="77777777" w:rsidTr="00405424">
        <w:tc>
          <w:tcPr>
            <w:tcW w:w="2547" w:type="dxa"/>
            <w:shd w:val="clear" w:color="auto" w:fill="B9B9B9" w:themeFill="text1" w:themeFillTint="66"/>
          </w:tcPr>
          <w:p w14:paraId="3D6B5BE0"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Choice of data or Measurement methods and procedures</w:t>
            </w:r>
          </w:p>
        </w:tc>
        <w:tc>
          <w:tcPr>
            <w:tcW w:w="7075" w:type="dxa"/>
          </w:tcPr>
          <w:p w14:paraId="5AB06EE6"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Deemed valid by the methodology</w:t>
            </w:r>
          </w:p>
        </w:tc>
      </w:tr>
      <w:tr w:rsidR="00C8200E" w:rsidRPr="008C2FC1" w14:paraId="4D152DE2" w14:textId="77777777" w:rsidTr="00405424">
        <w:tc>
          <w:tcPr>
            <w:tcW w:w="2547" w:type="dxa"/>
            <w:shd w:val="clear" w:color="auto" w:fill="B9B9B9" w:themeFill="text1" w:themeFillTint="66"/>
          </w:tcPr>
          <w:p w14:paraId="0B1FA792"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Purpose of data</w:t>
            </w:r>
          </w:p>
        </w:tc>
        <w:tc>
          <w:tcPr>
            <w:tcW w:w="7075" w:type="dxa"/>
          </w:tcPr>
          <w:p w14:paraId="586C480E"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Calculation of ERs</w:t>
            </w:r>
          </w:p>
        </w:tc>
      </w:tr>
      <w:tr w:rsidR="00C8200E" w:rsidRPr="008C2FC1" w14:paraId="64622D87" w14:textId="77777777" w:rsidTr="00405424">
        <w:tc>
          <w:tcPr>
            <w:tcW w:w="2547" w:type="dxa"/>
            <w:shd w:val="clear" w:color="auto" w:fill="B9B9B9" w:themeFill="text1" w:themeFillTint="66"/>
          </w:tcPr>
          <w:p w14:paraId="408E070D"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Additional comment</w:t>
            </w:r>
          </w:p>
        </w:tc>
        <w:tc>
          <w:tcPr>
            <w:tcW w:w="7075" w:type="dxa"/>
          </w:tcPr>
          <w:p w14:paraId="23B1504C"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Fixed for the entire VPA crediting period</w:t>
            </w:r>
          </w:p>
        </w:tc>
      </w:tr>
    </w:tbl>
    <w:p w14:paraId="25797D8B" w14:textId="77777777" w:rsidR="00C8200E" w:rsidRPr="00D71C13" w:rsidRDefault="00C8200E" w:rsidP="00C8200E">
      <w:pPr>
        <w:rPr>
          <w:rFonts w:asciiTheme="minorHAnsi" w:hAnsiTheme="minorHAnsi"/>
        </w:rPr>
      </w:pPr>
    </w:p>
    <w:p w14:paraId="40D20DBF" w14:textId="77777777" w:rsidR="00C8200E" w:rsidRPr="00D71C13" w:rsidRDefault="00C8200E" w:rsidP="00C8200E">
      <w:pPr>
        <w:rPr>
          <w:rFonts w:asciiTheme="minorHAnsi" w:hAnsiTheme="minorHAnsi"/>
        </w:rPr>
      </w:pPr>
      <w:r w:rsidRPr="00D71C13">
        <w:rPr>
          <w:rFonts w:asciiTheme="minorHAnsi" w:hAnsiTheme="minorHAnsi"/>
        </w:rPr>
        <w:t>SDG 13 (Climate Action)</w:t>
      </w:r>
    </w:p>
    <w:p w14:paraId="55662077" w14:textId="77777777" w:rsidR="00C8200E" w:rsidRPr="00D71C13" w:rsidRDefault="00C8200E" w:rsidP="00C8200E">
      <w:pPr>
        <w:rPr>
          <w:rFonts w:asciiTheme="minorHAnsi" w:hAnsiTheme="minorHAnsi"/>
        </w:rPr>
      </w:pPr>
      <w:r w:rsidRPr="00D71C13">
        <w:rPr>
          <w:rFonts w:asciiTheme="minorHAnsi" w:hAnsiTheme="minorHAnsi"/>
        </w:rPr>
        <w:t>Indicator13.a: Total project emissions reductions (ER Calcs)</w:t>
      </w:r>
    </w:p>
    <w:tbl>
      <w:tblPr>
        <w:tblStyle w:val="TableGrid"/>
        <w:tblW w:w="0" w:type="auto"/>
        <w:tblLook w:val="04A0" w:firstRow="1" w:lastRow="0" w:firstColumn="1" w:lastColumn="0" w:noHBand="0" w:noVBand="1"/>
      </w:tblPr>
      <w:tblGrid>
        <w:gridCol w:w="2547"/>
        <w:gridCol w:w="7075"/>
      </w:tblGrid>
      <w:tr w:rsidR="00C8200E" w:rsidRPr="008C2FC1" w14:paraId="689146AD" w14:textId="77777777" w:rsidTr="00405424">
        <w:tc>
          <w:tcPr>
            <w:tcW w:w="2547" w:type="dxa"/>
            <w:shd w:val="clear" w:color="auto" w:fill="B9B9B9" w:themeFill="text1" w:themeFillTint="66"/>
          </w:tcPr>
          <w:p w14:paraId="49F86B64"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Data/Parameter</w:t>
            </w:r>
          </w:p>
        </w:tc>
        <w:tc>
          <w:tcPr>
            <w:tcW w:w="7075" w:type="dxa"/>
          </w:tcPr>
          <w:p w14:paraId="5A3CC653"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EF</w:t>
            </w:r>
            <w:r w:rsidRPr="00D71C13">
              <w:rPr>
                <w:rFonts w:asciiTheme="minorHAnsi" w:hAnsiTheme="minorHAnsi"/>
                <w:sz w:val="20"/>
                <w:szCs w:val="22"/>
                <w:vertAlign w:val="subscript"/>
              </w:rPr>
              <w:t>p,CO2</w:t>
            </w:r>
          </w:p>
        </w:tc>
      </w:tr>
      <w:tr w:rsidR="00C8200E" w:rsidRPr="008C2FC1" w14:paraId="69892B4D" w14:textId="77777777" w:rsidTr="00405424">
        <w:tc>
          <w:tcPr>
            <w:tcW w:w="2547" w:type="dxa"/>
            <w:shd w:val="clear" w:color="auto" w:fill="B9B9B9" w:themeFill="text1" w:themeFillTint="66"/>
          </w:tcPr>
          <w:p w14:paraId="28514399"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Unit</w:t>
            </w:r>
          </w:p>
        </w:tc>
        <w:tc>
          <w:tcPr>
            <w:tcW w:w="7075" w:type="dxa"/>
          </w:tcPr>
          <w:p w14:paraId="509B1BDF"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tCO2/TJ</w:t>
            </w:r>
          </w:p>
        </w:tc>
      </w:tr>
      <w:tr w:rsidR="00C8200E" w:rsidRPr="008C2FC1" w14:paraId="1A58FE54" w14:textId="77777777" w:rsidTr="00405424">
        <w:tc>
          <w:tcPr>
            <w:tcW w:w="2547" w:type="dxa"/>
            <w:shd w:val="clear" w:color="auto" w:fill="B9B9B9" w:themeFill="text1" w:themeFillTint="66"/>
          </w:tcPr>
          <w:p w14:paraId="4E4F1B63"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lastRenderedPageBreak/>
              <w:t>Description</w:t>
            </w:r>
          </w:p>
        </w:tc>
        <w:tc>
          <w:tcPr>
            <w:tcW w:w="7075" w:type="dxa"/>
          </w:tcPr>
          <w:p w14:paraId="4BDA8CD1"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CO2 emission factor of project fuel</w:t>
            </w:r>
          </w:p>
        </w:tc>
      </w:tr>
      <w:tr w:rsidR="00C8200E" w:rsidRPr="008C2FC1" w14:paraId="5EF808E1" w14:textId="77777777" w:rsidTr="00405424">
        <w:tc>
          <w:tcPr>
            <w:tcW w:w="2547" w:type="dxa"/>
            <w:shd w:val="clear" w:color="auto" w:fill="B9B9B9" w:themeFill="text1" w:themeFillTint="66"/>
          </w:tcPr>
          <w:p w14:paraId="63218C2B"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Source of Data</w:t>
            </w:r>
          </w:p>
        </w:tc>
        <w:tc>
          <w:tcPr>
            <w:tcW w:w="7075" w:type="dxa"/>
          </w:tcPr>
          <w:p w14:paraId="190B3B8B"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IPCC default value for wood</w:t>
            </w:r>
          </w:p>
        </w:tc>
      </w:tr>
      <w:tr w:rsidR="00C8200E" w:rsidRPr="008C2FC1" w14:paraId="397176ED" w14:textId="77777777" w:rsidTr="00405424">
        <w:tc>
          <w:tcPr>
            <w:tcW w:w="2547" w:type="dxa"/>
            <w:shd w:val="clear" w:color="auto" w:fill="B9B9B9" w:themeFill="text1" w:themeFillTint="66"/>
          </w:tcPr>
          <w:p w14:paraId="6C798138"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Value(s) applied</w:t>
            </w:r>
          </w:p>
        </w:tc>
        <w:tc>
          <w:tcPr>
            <w:tcW w:w="7075" w:type="dxa"/>
          </w:tcPr>
          <w:p w14:paraId="0C5F2740"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112</w:t>
            </w:r>
          </w:p>
        </w:tc>
      </w:tr>
      <w:tr w:rsidR="00C8200E" w:rsidRPr="008C2FC1" w14:paraId="0E70DB7B" w14:textId="77777777" w:rsidTr="00405424">
        <w:tc>
          <w:tcPr>
            <w:tcW w:w="2547" w:type="dxa"/>
            <w:shd w:val="clear" w:color="auto" w:fill="B9B9B9" w:themeFill="text1" w:themeFillTint="66"/>
          </w:tcPr>
          <w:p w14:paraId="50EC302C"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Choice of data or Measurement methods and procedures</w:t>
            </w:r>
          </w:p>
        </w:tc>
        <w:tc>
          <w:tcPr>
            <w:tcW w:w="7075" w:type="dxa"/>
          </w:tcPr>
          <w:p w14:paraId="1000EC2B"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Deemed valid by the methodology</w:t>
            </w:r>
          </w:p>
        </w:tc>
      </w:tr>
      <w:tr w:rsidR="00C8200E" w:rsidRPr="008C2FC1" w14:paraId="0A7CA9E2" w14:textId="77777777" w:rsidTr="00405424">
        <w:tc>
          <w:tcPr>
            <w:tcW w:w="2547" w:type="dxa"/>
            <w:shd w:val="clear" w:color="auto" w:fill="B9B9B9" w:themeFill="text1" w:themeFillTint="66"/>
          </w:tcPr>
          <w:p w14:paraId="1AA0B775"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Purpose of data</w:t>
            </w:r>
          </w:p>
        </w:tc>
        <w:tc>
          <w:tcPr>
            <w:tcW w:w="7075" w:type="dxa"/>
          </w:tcPr>
          <w:p w14:paraId="22AAB8B5"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Calculation of ERs</w:t>
            </w:r>
          </w:p>
        </w:tc>
      </w:tr>
      <w:tr w:rsidR="00C8200E" w:rsidRPr="008C2FC1" w14:paraId="1AA6082E" w14:textId="77777777" w:rsidTr="00405424">
        <w:tc>
          <w:tcPr>
            <w:tcW w:w="2547" w:type="dxa"/>
            <w:shd w:val="clear" w:color="auto" w:fill="B9B9B9" w:themeFill="text1" w:themeFillTint="66"/>
          </w:tcPr>
          <w:p w14:paraId="6B8E0A6E"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Additional comment</w:t>
            </w:r>
          </w:p>
        </w:tc>
        <w:tc>
          <w:tcPr>
            <w:tcW w:w="7075" w:type="dxa"/>
          </w:tcPr>
          <w:p w14:paraId="43331B2B"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Fixed for the entire VPA crediting period</w:t>
            </w:r>
          </w:p>
        </w:tc>
      </w:tr>
    </w:tbl>
    <w:p w14:paraId="6E949218" w14:textId="77777777" w:rsidR="00C8200E" w:rsidRPr="00D71C13" w:rsidRDefault="00C8200E" w:rsidP="00C8200E">
      <w:pPr>
        <w:rPr>
          <w:rFonts w:asciiTheme="minorHAnsi" w:hAnsiTheme="minorHAnsi"/>
        </w:rPr>
      </w:pPr>
    </w:p>
    <w:p w14:paraId="54B58433" w14:textId="77777777" w:rsidR="00C8200E" w:rsidRPr="00D71C13" w:rsidRDefault="00C8200E" w:rsidP="00C8200E">
      <w:pPr>
        <w:rPr>
          <w:rFonts w:asciiTheme="minorHAnsi" w:hAnsiTheme="minorHAnsi"/>
        </w:rPr>
      </w:pPr>
      <w:r w:rsidRPr="00D71C13">
        <w:rPr>
          <w:rFonts w:asciiTheme="minorHAnsi" w:hAnsiTheme="minorHAnsi"/>
        </w:rPr>
        <w:t>SDG 13 (Climate Action)</w:t>
      </w:r>
    </w:p>
    <w:p w14:paraId="529D7E81" w14:textId="77777777" w:rsidR="00C8200E" w:rsidRPr="00D71C13" w:rsidRDefault="00C8200E" w:rsidP="00C8200E">
      <w:pPr>
        <w:rPr>
          <w:rFonts w:asciiTheme="minorHAnsi" w:hAnsiTheme="minorHAnsi"/>
        </w:rPr>
      </w:pPr>
      <w:r w:rsidRPr="00D71C13">
        <w:rPr>
          <w:rFonts w:asciiTheme="minorHAnsi" w:hAnsiTheme="minorHAnsi"/>
        </w:rPr>
        <w:t>Indicator13.a: Total project emissions reductions (ER Calcs)</w:t>
      </w:r>
    </w:p>
    <w:tbl>
      <w:tblPr>
        <w:tblStyle w:val="TableGrid"/>
        <w:tblW w:w="0" w:type="auto"/>
        <w:tblLook w:val="04A0" w:firstRow="1" w:lastRow="0" w:firstColumn="1" w:lastColumn="0" w:noHBand="0" w:noVBand="1"/>
      </w:tblPr>
      <w:tblGrid>
        <w:gridCol w:w="2547"/>
        <w:gridCol w:w="7075"/>
      </w:tblGrid>
      <w:tr w:rsidR="00C8200E" w:rsidRPr="008C2FC1" w14:paraId="365EA85C" w14:textId="77777777" w:rsidTr="00405424">
        <w:tc>
          <w:tcPr>
            <w:tcW w:w="2547" w:type="dxa"/>
            <w:shd w:val="clear" w:color="auto" w:fill="B9B9B9" w:themeFill="text1" w:themeFillTint="66"/>
          </w:tcPr>
          <w:p w14:paraId="7F0AFCDE"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Data/Parameter</w:t>
            </w:r>
          </w:p>
        </w:tc>
        <w:tc>
          <w:tcPr>
            <w:tcW w:w="7075" w:type="dxa"/>
          </w:tcPr>
          <w:p w14:paraId="6393C0F7"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EF</w:t>
            </w:r>
            <w:r w:rsidRPr="00D71C13">
              <w:rPr>
                <w:rFonts w:asciiTheme="minorHAnsi" w:hAnsiTheme="minorHAnsi"/>
                <w:sz w:val="20"/>
                <w:szCs w:val="22"/>
                <w:vertAlign w:val="subscript"/>
              </w:rPr>
              <w:t>b,CO2</w:t>
            </w:r>
          </w:p>
        </w:tc>
      </w:tr>
      <w:tr w:rsidR="00C8200E" w:rsidRPr="008C2FC1" w14:paraId="63637CA6" w14:textId="77777777" w:rsidTr="00405424">
        <w:tc>
          <w:tcPr>
            <w:tcW w:w="2547" w:type="dxa"/>
            <w:shd w:val="clear" w:color="auto" w:fill="B9B9B9" w:themeFill="text1" w:themeFillTint="66"/>
          </w:tcPr>
          <w:p w14:paraId="686DA916"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Unit</w:t>
            </w:r>
          </w:p>
        </w:tc>
        <w:tc>
          <w:tcPr>
            <w:tcW w:w="7075" w:type="dxa"/>
          </w:tcPr>
          <w:p w14:paraId="51FC9EC3"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tCO2/TJ</w:t>
            </w:r>
          </w:p>
        </w:tc>
      </w:tr>
      <w:tr w:rsidR="00C8200E" w:rsidRPr="008C2FC1" w14:paraId="4B9D21E5" w14:textId="77777777" w:rsidTr="00405424">
        <w:tc>
          <w:tcPr>
            <w:tcW w:w="2547" w:type="dxa"/>
            <w:shd w:val="clear" w:color="auto" w:fill="B9B9B9" w:themeFill="text1" w:themeFillTint="66"/>
          </w:tcPr>
          <w:p w14:paraId="7AB1D606"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Description</w:t>
            </w:r>
          </w:p>
        </w:tc>
        <w:tc>
          <w:tcPr>
            <w:tcW w:w="7075" w:type="dxa"/>
          </w:tcPr>
          <w:p w14:paraId="136CAFB3"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CO2 emission factor of the fuel that is substituted or reduced</w:t>
            </w:r>
          </w:p>
        </w:tc>
      </w:tr>
      <w:tr w:rsidR="00C8200E" w:rsidRPr="008C2FC1" w14:paraId="0EE199D5" w14:textId="77777777" w:rsidTr="00405424">
        <w:tc>
          <w:tcPr>
            <w:tcW w:w="2547" w:type="dxa"/>
            <w:shd w:val="clear" w:color="auto" w:fill="B9B9B9" w:themeFill="text1" w:themeFillTint="66"/>
          </w:tcPr>
          <w:p w14:paraId="662A2D0C"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Source of Data</w:t>
            </w:r>
          </w:p>
        </w:tc>
        <w:tc>
          <w:tcPr>
            <w:tcW w:w="7075" w:type="dxa"/>
          </w:tcPr>
          <w:p w14:paraId="7B0F23E9"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IPCC default value for wood</w:t>
            </w:r>
          </w:p>
        </w:tc>
      </w:tr>
      <w:tr w:rsidR="00C8200E" w:rsidRPr="008C2FC1" w14:paraId="17FC674C" w14:textId="77777777" w:rsidTr="00405424">
        <w:tc>
          <w:tcPr>
            <w:tcW w:w="2547" w:type="dxa"/>
            <w:shd w:val="clear" w:color="auto" w:fill="B9B9B9" w:themeFill="text1" w:themeFillTint="66"/>
          </w:tcPr>
          <w:p w14:paraId="7FD74157"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Value(s) applied</w:t>
            </w:r>
          </w:p>
        </w:tc>
        <w:tc>
          <w:tcPr>
            <w:tcW w:w="7075" w:type="dxa"/>
          </w:tcPr>
          <w:p w14:paraId="7FF292F3"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112</w:t>
            </w:r>
          </w:p>
        </w:tc>
      </w:tr>
      <w:tr w:rsidR="00C8200E" w:rsidRPr="008C2FC1" w14:paraId="784BE034" w14:textId="77777777" w:rsidTr="00405424">
        <w:tc>
          <w:tcPr>
            <w:tcW w:w="2547" w:type="dxa"/>
            <w:shd w:val="clear" w:color="auto" w:fill="B9B9B9" w:themeFill="text1" w:themeFillTint="66"/>
          </w:tcPr>
          <w:p w14:paraId="49137B31"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Choice of data or Measurement methods and procedures</w:t>
            </w:r>
          </w:p>
        </w:tc>
        <w:tc>
          <w:tcPr>
            <w:tcW w:w="7075" w:type="dxa"/>
          </w:tcPr>
          <w:p w14:paraId="0B69E391"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Deemed valid by the methodology</w:t>
            </w:r>
          </w:p>
        </w:tc>
      </w:tr>
      <w:tr w:rsidR="00C8200E" w:rsidRPr="008C2FC1" w14:paraId="54277FFA" w14:textId="77777777" w:rsidTr="00405424">
        <w:tc>
          <w:tcPr>
            <w:tcW w:w="2547" w:type="dxa"/>
            <w:shd w:val="clear" w:color="auto" w:fill="B9B9B9" w:themeFill="text1" w:themeFillTint="66"/>
          </w:tcPr>
          <w:p w14:paraId="11E52361"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Purpose of data</w:t>
            </w:r>
          </w:p>
        </w:tc>
        <w:tc>
          <w:tcPr>
            <w:tcW w:w="7075" w:type="dxa"/>
          </w:tcPr>
          <w:p w14:paraId="1E8AF6B7"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Calculation of ERs</w:t>
            </w:r>
          </w:p>
        </w:tc>
      </w:tr>
      <w:tr w:rsidR="00C8200E" w:rsidRPr="008C2FC1" w14:paraId="7B558EDB" w14:textId="77777777" w:rsidTr="00405424">
        <w:tc>
          <w:tcPr>
            <w:tcW w:w="2547" w:type="dxa"/>
            <w:shd w:val="clear" w:color="auto" w:fill="B9B9B9" w:themeFill="text1" w:themeFillTint="66"/>
          </w:tcPr>
          <w:p w14:paraId="0A658E30"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Additional comment</w:t>
            </w:r>
          </w:p>
        </w:tc>
        <w:tc>
          <w:tcPr>
            <w:tcW w:w="7075" w:type="dxa"/>
          </w:tcPr>
          <w:p w14:paraId="750C7E48"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Fixed for the entire VPA crediting period</w:t>
            </w:r>
          </w:p>
        </w:tc>
      </w:tr>
    </w:tbl>
    <w:p w14:paraId="1C566DC2" w14:textId="77777777" w:rsidR="00C8200E" w:rsidRPr="00D71C13" w:rsidRDefault="00C8200E" w:rsidP="00C8200E">
      <w:pPr>
        <w:rPr>
          <w:rFonts w:asciiTheme="minorHAnsi" w:hAnsiTheme="minorHAnsi"/>
        </w:rPr>
      </w:pPr>
    </w:p>
    <w:p w14:paraId="3ABD6B3E" w14:textId="77777777" w:rsidR="00C8200E" w:rsidRPr="00D71C13" w:rsidRDefault="00C8200E" w:rsidP="00C8200E">
      <w:pPr>
        <w:rPr>
          <w:rFonts w:asciiTheme="minorHAnsi" w:hAnsiTheme="minorHAnsi"/>
        </w:rPr>
      </w:pPr>
      <w:r w:rsidRPr="00D71C13">
        <w:rPr>
          <w:rFonts w:asciiTheme="minorHAnsi" w:hAnsiTheme="minorHAnsi"/>
        </w:rPr>
        <w:t>SDG 13 (Climate Action)</w:t>
      </w:r>
    </w:p>
    <w:p w14:paraId="0FC7F31B" w14:textId="77777777" w:rsidR="00C8200E" w:rsidRPr="00D71C13" w:rsidRDefault="00C8200E" w:rsidP="00C8200E">
      <w:pPr>
        <w:rPr>
          <w:rFonts w:asciiTheme="minorHAnsi" w:hAnsiTheme="minorHAnsi"/>
        </w:rPr>
      </w:pPr>
      <w:r w:rsidRPr="00D71C13">
        <w:rPr>
          <w:rFonts w:asciiTheme="minorHAnsi" w:hAnsiTheme="minorHAnsi"/>
        </w:rPr>
        <w:t xml:space="preserve"> Indicator13.a: Total project emissions reductions (ER Calcs)</w:t>
      </w:r>
    </w:p>
    <w:tbl>
      <w:tblPr>
        <w:tblStyle w:val="TableGrid"/>
        <w:tblW w:w="0" w:type="auto"/>
        <w:tblLook w:val="04A0" w:firstRow="1" w:lastRow="0" w:firstColumn="1" w:lastColumn="0" w:noHBand="0" w:noVBand="1"/>
      </w:tblPr>
      <w:tblGrid>
        <w:gridCol w:w="2547"/>
        <w:gridCol w:w="7075"/>
      </w:tblGrid>
      <w:tr w:rsidR="00C8200E" w:rsidRPr="008C2FC1" w14:paraId="3DACF86B" w14:textId="77777777" w:rsidTr="00405424">
        <w:tc>
          <w:tcPr>
            <w:tcW w:w="2547" w:type="dxa"/>
            <w:shd w:val="clear" w:color="auto" w:fill="B9B9B9" w:themeFill="text1" w:themeFillTint="66"/>
          </w:tcPr>
          <w:p w14:paraId="04C61486"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Data/Parameter</w:t>
            </w:r>
          </w:p>
        </w:tc>
        <w:tc>
          <w:tcPr>
            <w:tcW w:w="7075" w:type="dxa"/>
          </w:tcPr>
          <w:p w14:paraId="3E0E179F" w14:textId="77777777" w:rsidR="00C8200E" w:rsidRPr="008C2FC1" w:rsidRDefault="00C8200E" w:rsidP="00405424">
            <w:pPr>
              <w:snapToGrid w:val="0"/>
              <w:rPr>
                <w:rFonts w:asciiTheme="minorHAnsi" w:hAnsiTheme="minorHAnsi"/>
                <w:sz w:val="20"/>
                <w:szCs w:val="22"/>
              </w:rPr>
            </w:pPr>
            <w:proofErr w:type="spellStart"/>
            <w:r w:rsidRPr="00D71C13">
              <w:rPr>
                <w:rFonts w:asciiTheme="minorHAnsi" w:hAnsiTheme="minorHAnsi"/>
                <w:sz w:val="20"/>
                <w:szCs w:val="22"/>
              </w:rPr>
              <w:t>P</w:t>
            </w:r>
            <w:r w:rsidRPr="00D71C13">
              <w:rPr>
                <w:rFonts w:asciiTheme="minorHAnsi" w:hAnsiTheme="minorHAnsi"/>
                <w:sz w:val="20"/>
                <w:szCs w:val="22"/>
                <w:vertAlign w:val="subscript"/>
              </w:rPr>
              <w:t>b,y</w:t>
            </w:r>
            <w:proofErr w:type="spellEnd"/>
          </w:p>
        </w:tc>
      </w:tr>
      <w:tr w:rsidR="00C8200E" w:rsidRPr="008C2FC1" w14:paraId="3FD10AD0" w14:textId="77777777" w:rsidTr="00405424">
        <w:tc>
          <w:tcPr>
            <w:tcW w:w="2547" w:type="dxa"/>
            <w:shd w:val="clear" w:color="auto" w:fill="B9B9B9" w:themeFill="text1" w:themeFillTint="66"/>
          </w:tcPr>
          <w:p w14:paraId="2FC2E98E"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Unit</w:t>
            </w:r>
          </w:p>
        </w:tc>
        <w:tc>
          <w:tcPr>
            <w:tcW w:w="7075" w:type="dxa"/>
          </w:tcPr>
          <w:p w14:paraId="6386A767"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ton/HH-y</w:t>
            </w:r>
          </w:p>
        </w:tc>
      </w:tr>
      <w:tr w:rsidR="00C8200E" w:rsidRPr="008C2FC1" w14:paraId="1F35DDED" w14:textId="77777777" w:rsidTr="00405424">
        <w:tc>
          <w:tcPr>
            <w:tcW w:w="2547" w:type="dxa"/>
            <w:shd w:val="clear" w:color="auto" w:fill="B9B9B9" w:themeFill="text1" w:themeFillTint="66"/>
          </w:tcPr>
          <w:p w14:paraId="519892B8"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Description</w:t>
            </w:r>
          </w:p>
        </w:tc>
        <w:tc>
          <w:tcPr>
            <w:tcW w:w="7075" w:type="dxa"/>
          </w:tcPr>
          <w:p w14:paraId="65418FC8"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Quantity of charcoal fuel that is consumed in baseline scenario-b- during year y</w:t>
            </w:r>
          </w:p>
        </w:tc>
      </w:tr>
      <w:tr w:rsidR="00C8200E" w:rsidRPr="008C2FC1" w14:paraId="63607141" w14:textId="77777777" w:rsidTr="00405424">
        <w:tc>
          <w:tcPr>
            <w:tcW w:w="2547" w:type="dxa"/>
            <w:shd w:val="clear" w:color="auto" w:fill="B9B9B9" w:themeFill="text1" w:themeFillTint="66"/>
          </w:tcPr>
          <w:p w14:paraId="708F80A5"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Source of Data</w:t>
            </w:r>
          </w:p>
        </w:tc>
        <w:tc>
          <w:tcPr>
            <w:tcW w:w="7075" w:type="dxa"/>
          </w:tcPr>
          <w:p w14:paraId="4C4738F2"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 xml:space="preserve">Carbon Baseline and Project Survey Report for </w:t>
            </w:r>
            <w:proofErr w:type="spellStart"/>
            <w:r w:rsidRPr="00D71C13">
              <w:rPr>
                <w:rFonts w:asciiTheme="minorHAnsi" w:hAnsiTheme="minorHAnsi"/>
                <w:sz w:val="20"/>
                <w:szCs w:val="22"/>
              </w:rPr>
              <w:t>Ecozoom</w:t>
            </w:r>
            <w:proofErr w:type="spellEnd"/>
            <w:r w:rsidRPr="00D71C13">
              <w:rPr>
                <w:rFonts w:asciiTheme="minorHAnsi" w:hAnsiTheme="minorHAnsi"/>
                <w:sz w:val="20"/>
                <w:szCs w:val="22"/>
              </w:rPr>
              <w:t xml:space="preserve"> Cookstoves in Uganda, BioLite, July 2020</w:t>
            </w:r>
          </w:p>
        </w:tc>
      </w:tr>
      <w:tr w:rsidR="00C8200E" w:rsidRPr="008C2FC1" w14:paraId="773E8433" w14:textId="77777777" w:rsidTr="00405424">
        <w:tc>
          <w:tcPr>
            <w:tcW w:w="2547" w:type="dxa"/>
            <w:shd w:val="clear" w:color="auto" w:fill="B9B9B9" w:themeFill="text1" w:themeFillTint="66"/>
          </w:tcPr>
          <w:p w14:paraId="05E5C68C"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Value(s) applied</w:t>
            </w:r>
          </w:p>
        </w:tc>
        <w:tc>
          <w:tcPr>
            <w:tcW w:w="7075" w:type="dxa"/>
          </w:tcPr>
          <w:p w14:paraId="5AFEACF8"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0.00843</w:t>
            </w:r>
          </w:p>
        </w:tc>
      </w:tr>
      <w:tr w:rsidR="00C8200E" w:rsidRPr="008C2FC1" w14:paraId="60562EB2" w14:textId="77777777" w:rsidTr="00405424">
        <w:tc>
          <w:tcPr>
            <w:tcW w:w="2547" w:type="dxa"/>
            <w:shd w:val="clear" w:color="auto" w:fill="B9B9B9" w:themeFill="text1" w:themeFillTint="66"/>
          </w:tcPr>
          <w:p w14:paraId="34629E20"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Choice of data or Measurement methods and procedures</w:t>
            </w:r>
          </w:p>
        </w:tc>
        <w:tc>
          <w:tcPr>
            <w:tcW w:w="7075" w:type="dxa"/>
          </w:tcPr>
          <w:p w14:paraId="4659065E"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Kitchen performance test</w:t>
            </w:r>
          </w:p>
        </w:tc>
      </w:tr>
      <w:tr w:rsidR="00C8200E" w:rsidRPr="008C2FC1" w14:paraId="724A56C1" w14:textId="77777777" w:rsidTr="00405424">
        <w:tc>
          <w:tcPr>
            <w:tcW w:w="2547" w:type="dxa"/>
            <w:shd w:val="clear" w:color="auto" w:fill="B9B9B9" w:themeFill="text1" w:themeFillTint="66"/>
          </w:tcPr>
          <w:p w14:paraId="654A47BE"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Purpose of data</w:t>
            </w:r>
          </w:p>
        </w:tc>
        <w:tc>
          <w:tcPr>
            <w:tcW w:w="7075" w:type="dxa"/>
          </w:tcPr>
          <w:p w14:paraId="6DAF1F22"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Measurement of baseline fuel consumption</w:t>
            </w:r>
          </w:p>
        </w:tc>
      </w:tr>
      <w:tr w:rsidR="00C8200E" w:rsidRPr="008C2FC1" w14:paraId="00552CC5" w14:textId="77777777" w:rsidTr="00405424">
        <w:tc>
          <w:tcPr>
            <w:tcW w:w="2547" w:type="dxa"/>
            <w:shd w:val="clear" w:color="auto" w:fill="B9B9B9" w:themeFill="text1" w:themeFillTint="66"/>
          </w:tcPr>
          <w:p w14:paraId="28EF309C"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Additional comment</w:t>
            </w:r>
          </w:p>
        </w:tc>
        <w:tc>
          <w:tcPr>
            <w:tcW w:w="7075" w:type="dxa"/>
          </w:tcPr>
          <w:p w14:paraId="7B28AC4E" w14:textId="77777777" w:rsidR="00C8200E" w:rsidRPr="00D71C13" w:rsidRDefault="00C8200E" w:rsidP="00405424">
            <w:pPr>
              <w:snapToGrid w:val="0"/>
              <w:rPr>
                <w:rFonts w:asciiTheme="minorHAnsi" w:hAnsiTheme="minorHAnsi"/>
                <w:sz w:val="20"/>
                <w:szCs w:val="22"/>
              </w:rPr>
            </w:pPr>
            <w:r w:rsidRPr="00D71C13">
              <w:rPr>
                <w:rFonts w:asciiTheme="minorHAnsi" w:hAnsiTheme="minorHAnsi"/>
                <w:sz w:val="20"/>
                <w:szCs w:val="22"/>
              </w:rPr>
              <w:t xml:space="preserve">A single baseline fuel consumption parameter is weighted to be representative of baseline technologies being compared for project crediting. </w:t>
            </w:r>
          </w:p>
          <w:p w14:paraId="62673228" w14:textId="77777777" w:rsidR="00C8200E" w:rsidRPr="00D71C13" w:rsidRDefault="00C8200E" w:rsidP="00405424">
            <w:pPr>
              <w:snapToGrid w:val="0"/>
              <w:rPr>
                <w:rFonts w:asciiTheme="minorHAnsi" w:hAnsiTheme="minorHAnsi"/>
                <w:sz w:val="20"/>
                <w:szCs w:val="22"/>
              </w:rPr>
            </w:pPr>
            <w:r w:rsidRPr="00D71C13">
              <w:rPr>
                <w:rFonts w:asciiTheme="minorHAnsi" w:hAnsiTheme="minorHAnsi"/>
                <w:sz w:val="20"/>
                <w:szCs w:val="22"/>
              </w:rPr>
              <w:lastRenderedPageBreak/>
              <w:t>Additional SDG Indicator: SDG 7 (Affordable and Clean Energy)</w:t>
            </w:r>
          </w:p>
          <w:p w14:paraId="2BFC1242" w14:textId="77777777" w:rsidR="00C8200E" w:rsidRPr="00D71C13" w:rsidRDefault="00C8200E" w:rsidP="00405424">
            <w:pPr>
              <w:snapToGrid w:val="0"/>
              <w:rPr>
                <w:rFonts w:asciiTheme="minorHAnsi" w:hAnsiTheme="minorHAnsi"/>
                <w:sz w:val="20"/>
                <w:szCs w:val="22"/>
              </w:rPr>
            </w:pPr>
            <w:r w:rsidRPr="00D71C13">
              <w:rPr>
                <w:rFonts w:asciiTheme="minorHAnsi" w:hAnsiTheme="minorHAnsi"/>
                <w:sz w:val="20"/>
                <w:szCs w:val="22"/>
              </w:rPr>
              <w:t xml:space="preserve">Indicator 7.1: Number of improved cookstoves distributed (sales record), Reduction in Fuel Use (KPT) </w:t>
            </w:r>
          </w:p>
        </w:tc>
      </w:tr>
    </w:tbl>
    <w:p w14:paraId="5EA33D48" w14:textId="77777777" w:rsidR="00C8200E" w:rsidRPr="00D71C13" w:rsidRDefault="00C8200E" w:rsidP="00C8200E">
      <w:pPr>
        <w:rPr>
          <w:rFonts w:asciiTheme="minorHAnsi" w:hAnsiTheme="minorHAnsi"/>
        </w:rPr>
      </w:pPr>
    </w:p>
    <w:p w14:paraId="3772EA72" w14:textId="77777777" w:rsidR="00C8200E" w:rsidRPr="00D71C13" w:rsidRDefault="00C8200E" w:rsidP="00C8200E">
      <w:pPr>
        <w:rPr>
          <w:rFonts w:asciiTheme="minorHAnsi" w:hAnsiTheme="minorHAnsi"/>
        </w:rPr>
      </w:pPr>
      <w:r w:rsidRPr="00D71C13">
        <w:rPr>
          <w:rFonts w:asciiTheme="minorHAnsi" w:hAnsiTheme="minorHAnsi"/>
        </w:rPr>
        <w:t>SDG 13 (Climate Action)</w:t>
      </w:r>
    </w:p>
    <w:p w14:paraId="4E98DFDF" w14:textId="77777777" w:rsidR="00C8200E" w:rsidRPr="00D71C13" w:rsidRDefault="00C8200E" w:rsidP="00C8200E">
      <w:pPr>
        <w:rPr>
          <w:rFonts w:asciiTheme="minorHAnsi" w:hAnsiTheme="minorHAnsi"/>
        </w:rPr>
      </w:pPr>
      <w:r w:rsidRPr="00D71C13">
        <w:rPr>
          <w:rFonts w:asciiTheme="minorHAnsi" w:hAnsiTheme="minorHAnsi"/>
        </w:rPr>
        <w:t>Indicator13.a: Total project emissions reductions (ER Calcs)</w:t>
      </w:r>
    </w:p>
    <w:tbl>
      <w:tblPr>
        <w:tblStyle w:val="TableGrid"/>
        <w:tblW w:w="0" w:type="auto"/>
        <w:tblLook w:val="04A0" w:firstRow="1" w:lastRow="0" w:firstColumn="1" w:lastColumn="0" w:noHBand="0" w:noVBand="1"/>
      </w:tblPr>
      <w:tblGrid>
        <w:gridCol w:w="2547"/>
        <w:gridCol w:w="7075"/>
      </w:tblGrid>
      <w:tr w:rsidR="00C8200E" w:rsidRPr="008C2FC1" w14:paraId="430F0AD4" w14:textId="77777777" w:rsidTr="00405424">
        <w:tc>
          <w:tcPr>
            <w:tcW w:w="2547" w:type="dxa"/>
            <w:shd w:val="clear" w:color="auto" w:fill="B9B9B9" w:themeFill="text1" w:themeFillTint="66"/>
          </w:tcPr>
          <w:p w14:paraId="59D13A4A"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Data/Parameter</w:t>
            </w:r>
          </w:p>
        </w:tc>
        <w:tc>
          <w:tcPr>
            <w:tcW w:w="7075" w:type="dxa"/>
          </w:tcPr>
          <w:p w14:paraId="4AB5FF46" w14:textId="77777777" w:rsidR="00C8200E" w:rsidRPr="008C2FC1" w:rsidRDefault="00C8200E" w:rsidP="00405424">
            <w:pPr>
              <w:snapToGrid w:val="0"/>
              <w:rPr>
                <w:rFonts w:asciiTheme="minorHAnsi" w:hAnsiTheme="minorHAnsi"/>
                <w:sz w:val="20"/>
                <w:szCs w:val="22"/>
              </w:rPr>
            </w:pPr>
            <w:proofErr w:type="spellStart"/>
            <w:r w:rsidRPr="00D71C13">
              <w:rPr>
                <w:rFonts w:asciiTheme="minorHAnsi" w:hAnsiTheme="minorHAnsi"/>
                <w:sz w:val="20"/>
                <w:szCs w:val="22"/>
              </w:rPr>
              <w:t>P</w:t>
            </w:r>
            <w:r w:rsidRPr="00D71C13">
              <w:rPr>
                <w:rFonts w:asciiTheme="minorHAnsi" w:hAnsiTheme="minorHAnsi"/>
                <w:sz w:val="20"/>
                <w:szCs w:val="22"/>
                <w:vertAlign w:val="subscript"/>
              </w:rPr>
              <w:t>b,y</w:t>
            </w:r>
            <w:proofErr w:type="spellEnd"/>
          </w:p>
        </w:tc>
      </w:tr>
      <w:tr w:rsidR="00C8200E" w:rsidRPr="008C2FC1" w14:paraId="34BE43C3" w14:textId="77777777" w:rsidTr="00405424">
        <w:tc>
          <w:tcPr>
            <w:tcW w:w="2547" w:type="dxa"/>
            <w:shd w:val="clear" w:color="auto" w:fill="B9B9B9" w:themeFill="text1" w:themeFillTint="66"/>
          </w:tcPr>
          <w:p w14:paraId="331F3E29"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Unit</w:t>
            </w:r>
          </w:p>
        </w:tc>
        <w:tc>
          <w:tcPr>
            <w:tcW w:w="7075" w:type="dxa"/>
          </w:tcPr>
          <w:p w14:paraId="50A067E3"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ton/HH-y</w:t>
            </w:r>
          </w:p>
        </w:tc>
      </w:tr>
      <w:tr w:rsidR="00C8200E" w:rsidRPr="008C2FC1" w14:paraId="26646B20" w14:textId="77777777" w:rsidTr="00405424">
        <w:tc>
          <w:tcPr>
            <w:tcW w:w="2547" w:type="dxa"/>
            <w:shd w:val="clear" w:color="auto" w:fill="B9B9B9" w:themeFill="text1" w:themeFillTint="66"/>
          </w:tcPr>
          <w:p w14:paraId="023A5095"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Description</w:t>
            </w:r>
          </w:p>
        </w:tc>
        <w:tc>
          <w:tcPr>
            <w:tcW w:w="7075" w:type="dxa"/>
          </w:tcPr>
          <w:p w14:paraId="12321536"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Quantity of wood fuel that is consumed in baseline scenario b during year y</w:t>
            </w:r>
          </w:p>
        </w:tc>
      </w:tr>
      <w:tr w:rsidR="00C8200E" w:rsidRPr="008C2FC1" w14:paraId="55EF01F1" w14:textId="77777777" w:rsidTr="00405424">
        <w:tc>
          <w:tcPr>
            <w:tcW w:w="2547" w:type="dxa"/>
            <w:shd w:val="clear" w:color="auto" w:fill="B9B9B9" w:themeFill="text1" w:themeFillTint="66"/>
          </w:tcPr>
          <w:p w14:paraId="756E5F12"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Source of Data</w:t>
            </w:r>
          </w:p>
        </w:tc>
        <w:tc>
          <w:tcPr>
            <w:tcW w:w="7075" w:type="dxa"/>
          </w:tcPr>
          <w:p w14:paraId="26423B70"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 xml:space="preserve">Carbon Baseline and Project Survey Report for </w:t>
            </w:r>
            <w:proofErr w:type="spellStart"/>
            <w:r w:rsidRPr="00D71C13">
              <w:rPr>
                <w:rFonts w:asciiTheme="minorHAnsi" w:hAnsiTheme="minorHAnsi"/>
                <w:sz w:val="20"/>
                <w:szCs w:val="22"/>
              </w:rPr>
              <w:t>Ecozoom</w:t>
            </w:r>
            <w:proofErr w:type="spellEnd"/>
            <w:r w:rsidRPr="00D71C13">
              <w:rPr>
                <w:rFonts w:asciiTheme="minorHAnsi" w:hAnsiTheme="minorHAnsi"/>
                <w:sz w:val="20"/>
                <w:szCs w:val="22"/>
              </w:rPr>
              <w:t xml:space="preserve"> Cookstoves in Uganda, BioLite, July 2020</w:t>
            </w:r>
          </w:p>
        </w:tc>
      </w:tr>
      <w:tr w:rsidR="00C8200E" w:rsidRPr="008C2FC1" w14:paraId="61CDE10F" w14:textId="77777777" w:rsidTr="00405424">
        <w:tc>
          <w:tcPr>
            <w:tcW w:w="2547" w:type="dxa"/>
            <w:shd w:val="clear" w:color="auto" w:fill="B9B9B9" w:themeFill="text1" w:themeFillTint="66"/>
          </w:tcPr>
          <w:p w14:paraId="4D2A549D"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Value(s) applied</w:t>
            </w:r>
          </w:p>
        </w:tc>
        <w:tc>
          <w:tcPr>
            <w:tcW w:w="7075" w:type="dxa"/>
          </w:tcPr>
          <w:p w14:paraId="6BFCF19C"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0.00015</w:t>
            </w:r>
          </w:p>
        </w:tc>
      </w:tr>
      <w:tr w:rsidR="00C8200E" w:rsidRPr="008C2FC1" w14:paraId="7CB04E4C" w14:textId="77777777" w:rsidTr="00405424">
        <w:tc>
          <w:tcPr>
            <w:tcW w:w="2547" w:type="dxa"/>
            <w:shd w:val="clear" w:color="auto" w:fill="B9B9B9" w:themeFill="text1" w:themeFillTint="66"/>
          </w:tcPr>
          <w:p w14:paraId="323FF22A"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Choice of data or Measurement methods and procedures</w:t>
            </w:r>
          </w:p>
        </w:tc>
        <w:tc>
          <w:tcPr>
            <w:tcW w:w="7075" w:type="dxa"/>
          </w:tcPr>
          <w:p w14:paraId="5A39F672"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Kitchen performance test</w:t>
            </w:r>
          </w:p>
        </w:tc>
      </w:tr>
      <w:tr w:rsidR="00C8200E" w:rsidRPr="008C2FC1" w14:paraId="68B8E8B5" w14:textId="77777777" w:rsidTr="00405424">
        <w:tc>
          <w:tcPr>
            <w:tcW w:w="2547" w:type="dxa"/>
            <w:shd w:val="clear" w:color="auto" w:fill="B9B9B9" w:themeFill="text1" w:themeFillTint="66"/>
          </w:tcPr>
          <w:p w14:paraId="12B8C67A"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Purpose of data</w:t>
            </w:r>
          </w:p>
        </w:tc>
        <w:tc>
          <w:tcPr>
            <w:tcW w:w="7075" w:type="dxa"/>
          </w:tcPr>
          <w:p w14:paraId="55A2FC61"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Measurement of baseline fuel consumption</w:t>
            </w:r>
          </w:p>
        </w:tc>
      </w:tr>
      <w:tr w:rsidR="00C8200E" w:rsidRPr="008C2FC1" w14:paraId="29C7C379" w14:textId="77777777" w:rsidTr="00405424">
        <w:tc>
          <w:tcPr>
            <w:tcW w:w="2547" w:type="dxa"/>
            <w:shd w:val="clear" w:color="auto" w:fill="B9B9B9" w:themeFill="text1" w:themeFillTint="66"/>
          </w:tcPr>
          <w:p w14:paraId="18C44EEF"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Additional comment</w:t>
            </w:r>
          </w:p>
        </w:tc>
        <w:tc>
          <w:tcPr>
            <w:tcW w:w="7075" w:type="dxa"/>
          </w:tcPr>
          <w:p w14:paraId="3E14DEDF" w14:textId="77777777" w:rsidR="00C8200E" w:rsidRPr="00D71C13" w:rsidRDefault="00C8200E" w:rsidP="00405424">
            <w:pPr>
              <w:snapToGrid w:val="0"/>
              <w:rPr>
                <w:rFonts w:asciiTheme="minorHAnsi" w:hAnsiTheme="minorHAnsi"/>
                <w:sz w:val="20"/>
                <w:szCs w:val="22"/>
              </w:rPr>
            </w:pPr>
            <w:r w:rsidRPr="00D71C13">
              <w:rPr>
                <w:rFonts w:asciiTheme="minorHAnsi" w:hAnsiTheme="minorHAnsi"/>
                <w:sz w:val="20"/>
                <w:szCs w:val="22"/>
              </w:rPr>
              <w:t xml:space="preserve">A single baseline fuel consumption parameter is weighted to be representative of baseline technologies being compared for project crediting. </w:t>
            </w:r>
          </w:p>
          <w:p w14:paraId="41B6E5C1" w14:textId="77777777" w:rsidR="00C8200E" w:rsidRPr="00D71C13" w:rsidRDefault="00C8200E" w:rsidP="00405424">
            <w:pPr>
              <w:snapToGrid w:val="0"/>
              <w:rPr>
                <w:rFonts w:asciiTheme="minorHAnsi" w:hAnsiTheme="minorHAnsi"/>
                <w:sz w:val="20"/>
                <w:szCs w:val="22"/>
              </w:rPr>
            </w:pPr>
            <w:r w:rsidRPr="00D71C13">
              <w:rPr>
                <w:rFonts w:asciiTheme="minorHAnsi" w:hAnsiTheme="minorHAnsi"/>
                <w:sz w:val="20"/>
                <w:szCs w:val="22"/>
              </w:rPr>
              <w:t xml:space="preserve">Additional relevant SDG: SDG 7 (Affordable and Clean Energy), Indicator 7.1: Number of improved cookstoves distributed (sales record), Reduction in Fuel Use (KPT) </w:t>
            </w:r>
          </w:p>
          <w:p w14:paraId="209907AA" w14:textId="77777777" w:rsidR="00C8200E" w:rsidRPr="008C2FC1" w:rsidRDefault="00C8200E" w:rsidP="00405424">
            <w:pPr>
              <w:snapToGrid w:val="0"/>
              <w:rPr>
                <w:rFonts w:asciiTheme="minorHAnsi" w:hAnsiTheme="minorHAnsi"/>
                <w:sz w:val="20"/>
                <w:szCs w:val="22"/>
              </w:rPr>
            </w:pPr>
          </w:p>
        </w:tc>
      </w:tr>
    </w:tbl>
    <w:p w14:paraId="78C072C6" w14:textId="77777777" w:rsidR="00C8200E" w:rsidRPr="003B1DEE" w:rsidRDefault="00C8200E" w:rsidP="00816579"/>
    <w:p w14:paraId="40F2E3E4" w14:textId="12D1DDEB" w:rsidR="00816579" w:rsidRDefault="00465B23" w:rsidP="00465B23">
      <w:pPr>
        <w:pStyle w:val="Heading5"/>
      </w:pPr>
      <w:bookmarkStart w:id="32" w:name="_Ref418094911"/>
      <w:bookmarkStart w:id="33" w:name="_Toc40962777"/>
      <w:r>
        <w:t xml:space="preserve">D.2 </w:t>
      </w:r>
      <w:r w:rsidR="00816579" w:rsidRPr="00241108">
        <w:t>Data and parameters monitored</w:t>
      </w:r>
      <w:bookmarkEnd w:id="32"/>
      <w:bookmarkEnd w:id="33"/>
    </w:p>
    <w:p w14:paraId="411D85EF" w14:textId="77777777" w:rsidR="00816579" w:rsidRDefault="00816579" w:rsidP="00816579">
      <w:r w:rsidRPr="003B1DEE">
        <w:t>&gt;&gt;</w:t>
      </w:r>
    </w:p>
    <w:p w14:paraId="6C8A0405" w14:textId="77777777" w:rsidR="00C8200E" w:rsidRPr="00D71C13" w:rsidRDefault="00C8200E" w:rsidP="00C8200E">
      <w:pPr>
        <w:rPr>
          <w:rFonts w:asciiTheme="minorHAnsi" w:hAnsiTheme="minorHAnsi"/>
        </w:rPr>
      </w:pPr>
      <w:r w:rsidRPr="00D71C13">
        <w:rPr>
          <w:rFonts w:asciiTheme="minorHAnsi" w:hAnsiTheme="minorHAnsi"/>
        </w:rPr>
        <w:t>SDG 13 (climate action)</w:t>
      </w:r>
    </w:p>
    <w:p w14:paraId="05C92B7B" w14:textId="77777777" w:rsidR="00C8200E" w:rsidRPr="00D71C13" w:rsidRDefault="00C8200E" w:rsidP="00C8200E">
      <w:pPr>
        <w:rPr>
          <w:rFonts w:asciiTheme="minorHAnsi" w:hAnsiTheme="minorHAnsi"/>
        </w:rPr>
      </w:pPr>
      <w:r w:rsidRPr="00D71C13">
        <w:rPr>
          <w:rFonts w:asciiTheme="minorHAnsi" w:hAnsiTheme="minorHAnsi"/>
        </w:rPr>
        <w:t>Indicator13.a: Total project emissions reductions (ER Calcs)</w:t>
      </w:r>
    </w:p>
    <w:tbl>
      <w:tblPr>
        <w:tblStyle w:val="TableGrid"/>
        <w:tblW w:w="0" w:type="auto"/>
        <w:tblLook w:val="04A0" w:firstRow="1" w:lastRow="0" w:firstColumn="1" w:lastColumn="0" w:noHBand="0" w:noVBand="1"/>
      </w:tblPr>
      <w:tblGrid>
        <w:gridCol w:w="2547"/>
        <w:gridCol w:w="7075"/>
      </w:tblGrid>
      <w:tr w:rsidR="00C8200E" w:rsidRPr="008C2FC1" w14:paraId="3628DA79" w14:textId="77777777" w:rsidTr="00405424">
        <w:tc>
          <w:tcPr>
            <w:tcW w:w="2547" w:type="dxa"/>
            <w:shd w:val="clear" w:color="auto" w:fill="B9B9B9" w:themeFill="text1" w:themeFillTint="66"/>
          </w:tcPr>
          <w:p w14:paraId="1195C44F"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Data/Parameter</w:t>
            </w:r>
          </w:p>
        </w:tc>
        <w:tc>
          <w:tcPr>
            <w:tcW w:w="7075" w:type="dxa"/>
          </w:tcPr>
          <w:p w14:paraId="3998CE23" w14:textId="77777777" w:rsidR="00C8200E" w:rsidRPr="008C2FC1" w:rsidRDefault="00C8200E" w:rsidP="00405424">
            <w:pPr>
              <w:snapToGrid w:val="0"/>
              <w:rPr>
                <w:rFonts w:asciiTheme="minorHAnsi" w:hAnsiTheme="minorHAnsi"/>
                <w:sz w:val="20"/>
                <w:szCs w:val="22"/>
              </w:rPr>
            </w:pPr>
            <w:proofErr w:type="spellStart"/>
            <w:r w:rsidRPr="00D71C13">
              <w:rPr>
                <w:rFonts w:asciiTheme="minorHAnsi" w:hAnsiTheme="minorHAnsi"/>
                <w:sz w:val="20"/>
                <w:szCs w:val="22"/>
              </w:rPr>
              <w:t>P</w:t>
            </w:r>
            <w:r w:rsidRPr="00D71C13">
              <w:rPr>
                <w:rFonts w:asciiTheme="minorHAnsi" w:hAnsiTheme="minorHAnsi"/>
                <w:sz w:val="20"/>
                <w:szCs w:val="22"/>
                <w:vertAlign w:val="subscript"/>
              </w:rPr>
              <w:t>p,y</w:t>
            </w:r>
            <w:proofErr w:type="spellEnd"/>
          </w:p>
        </w:tc>
      </w:tr>
      <w:tr w:rsidR="00C8200E" w:rsidRPr="008C2FC1" w14:paraId="327EDE09" w14:textId="77777777" w:rsidTr="00405424">
        <w:tc>
          <w:tcPr>
            <w:tcW w:w="2547" w:type="dxa"/>
            <w:shd w:val="clear" w:color="auto" w:fill="B9B9B9" w:themeFill="text1" w:themeFillTint="66"/>
          </w:tcPr>
          <w:p w14:paraId="585231EA"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Unit</w:t>
            </w:r>
          </w:p>
        </w:tc>
        <w:tc>
          <w:tcPr>
            <w:tcW w:w="7075" w:type="dxa"/>
          </w:tcPr>
          <w:p w14:paraId="6451D5AB"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ton/HH-y</w:t>
            </w:r>
          </w:p>
        </w:tc>
      </w:tr>
      <w:tr w:rsidR="00C8200E" w:rsidRPr="008C2FC1" w14:paraId="75B28AB7" w14:textId="77777777" w:rsidTr="00405424">
        <w:tc>
          <w:tcPr>
            <w:tcW w:w="2547" w:type="dxa"/>
            <w:shd w:val="clear" w:color="auto" w:fill="B9B9B9" w:themeFill="text1" w:themeFillTint="66"/>
          </w:tcPr>
          <w:p w14:paraId="4818BBBD"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Description</w:t>
            </w:r>
          </w:p>
        </w:tc>
        <w:tc>
          <w:tcPr>
            <w:tcW w:w="7075" w:type="dxa"/>
          </w:tcPr>
          <w:p w14:paraId="77E70B89"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Quantity of wood fuel that is consumed in project scenario p during year y</w:t>
            </w:r>
          </w:p>
        </w:tc>
      </w:tr>
      <w:tr w:rsidR="00C8200E" w:rsidRPr="008C2FC1" w14:paraId="1A885A5E" w14:textId="77777777" w:rsidTr="00405424">
        <w:tc>
          <w:tcPr>
            <w:tcW w:w="2547" w:type="dxa"/>
            <w:shd w:val="clear" w:color="auto" w:fill="B9B9B9" w:themeFill="text1" w:themeFillTint="66"/>
          </w:tcPr>
          <w:p w14:paraId="5D8089BC"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Source of Data</w:t>
            </w:r>
          </w:p>
        </w:tc>
        <w:tc>
          <w:tcPr>
            <w:tcW w:w="7075" w:type="dxa"/>
          </w:tcPr>
          <w:p w14:paraId="2730E9DC"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 xml:space="preserve">Carbon Project Survey Report for </w:t>
            </w:r>
            <w:proofErr w:type="spellStart"/>
            <w:r w:rsidRPr="00D71C13">
              <w:rPr>
                <w:rFonts w:asciiTheme="minorHAnsi" w:hAnsiTheme="minorHAnsi"/>
                <w:sz w:val="20"/>
                <w:szCs w:val="22"/>
              </w:rPr>
              <w:t>Ecozoom</w:t>
            </w:r>
            <w:proofErr w:type="spellEnd"/>
            <w:r w:rsidRPr="00D71C13">
              <w:rPr>
                <w:rFonts w:asciiTheme="minorHAnsi" w:hAnsiTheme="minorHAnsi"/>
                <w:sz w:val="20"/>
                <w:szCs w:val="22"/>
              </w:rPr>
              <w:t xml:space="preserve"> Cookstoves in Uganda, BioLite, September 2021</w:t>
            </w:r>
          </w:p>
        </w:tc>
      </w:tr>
      <w:tr w:rsidR="00C8200E" w:rsidRPr="008C2FC1" w14:paraId="1C5E28B6" w14:textId="77777777" w:rsidTr="00405424">
        <w:tc>
          <w:tcPr>
            <w:tcW w:w="2547" w:type="dxa"/>
            <w:shd w:val="clear" w:color="auto" w:fill="B9B9B9" w:themeFill="text1" w:themeFillTint="66"/>
          </w:tcPr>
          <w:p w14:paraId="7BFF7986"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Value(s) applied</w:t>
            </w:r>
          </w:p>
        </w:tc>
        <w:tc>
          <w:tcPr>
            <w:tcW w:w="7075" w:type="dxa"/>
          </w:tcPr>
          <w:p w14:paraId="12E5FE6C"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0.0</w:t>
            </w:r>
          </w:p>
        </w:tc>
      </w:tr>
      <w:tr w:rsidR="00C8200E" w:rsidRPr="008C2FC1" w14:paraId="09D43729" w14:textId="77777777" w:rsidTr="00405424">
        <w:tc>
          <w:tcPr>
            <w:tcW w:w="2547" w:type="dxa"/>
            <w:shd w:val="clear" w:color="auto" w:fill="B9B9B9" w:themeFill="text1" w:themeFillTint="66"/>
          </w:tcPr>
          <w:p w14:paraId="634C9FCA"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lastRenderedPageBreak/>
              <w:t>Measurement methods and procedures</w:t>
            </w:r>
          </w:p>
        </w:tc>
        <w:tc>
          <w:tcPr>
            <w:tcW w:w="7075" w:type="dxa"/>
          </w:tcPr>
          <w:p w14:paraId="0D9AE1C7"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Kitchen performance test</w:t>
            </w:r>
          </w:p>
        </w:tc>
      </w:tr>
      <w:tr w:rsidR="00C8200E" w:rsidRPr="008C2FC1" w14:paraId="20A6E205" w14:textId="77777777" w:rsidTr="00405424">
        <w:tc>
          <w:tcPr>
            <w:tcW w:w="2547" w:type="dxa"/>
            <w:shd w:val="clear" w:color="auto" w:fill="B9B9B9" w:themeFill="text1" w:themeFillTint="66"/>
          </w:tcPr>
          <w:p w14:paraId="2D54C549"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Monitoring frequency</w:t>
            </w:r>
          </w:p>
        </w:tc>
        <w:tc>
          <w:tcPr>
            <w:tcW w:w="7075" w:type="dxa"/>
          </w:tcPr>
          <w:p w14:paraId="28214D80"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Updated every two years, or more frequently</w:t>
            </w:r>
          </w:p>
        </w:tc>
      </w:tr>
      <w:tr w:rsidR="00C8200E" w:rsidRPr="008C2FC1" w14:paraId="3E96458B" w14:textId="77777777" w:rsidTr="00405424">
        <w:tc>
          <w:tcPr>
            <w:tcW w:w="2547" w:type="dxa"/>
            <w:shd w:val="clear" w:color="auto" w:fill="B9B9B9" w:themeFill="text1" w:themeFillTint="66"/>
          </w:tcPr>
          <w:p w14:paraId="3D39AE56"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QA/QC procedures</w:t>
            </w:r>
          </w:p>
        </w:tc>
        <w:tc>
          <w:tcPr>
            <w:tcW w:w="7075" w:type="dxa"/>
          </w:tcPr>
          <w:p w14:paraId="68E1EEE2"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Transparent data analysis and reporting.</w:t>
            </w:r>
          </w:p>
        </w:tc>
      </w:tr>
      <w:tr w:rsidR="00C8200E" w:rsidRPr="008C2FC1" w14:paraId="1B8A192E" w14:textId="77777777" w:rsidTr="00405424">
        <w:tc>
          <w:tcPr>
            <w:tcW w:w="2547" w:type="dxa"/>
            <w:shd w:val="clear" w:color="auto" w:fill="B9B9B9" w:themeFill="text1" w:themeFillTint="66"/>
          </w:tcPr>
          <w:p w14:paraId="25F6BF7D"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Purpose of data</w:t>
            </w:r>
          </w:p>
        </w:tc>
        <w:tc>
          <w:tcPr>
            <w:tcW w:w="7075" w:type="dxa"/>
          </w:tcPr>
          <w:p w14:paraId="061CD7A9"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Measurement of project fuel consumption</w:t>
            </w:r>
          </w:p>
        </w:tc>
      </w:tr>
      <w:tr w:rsidR="00C8200E" w:rsidRPr="008C2FC1" w14:paraId="2358C34F" w14:textId="77777777" w:rsidTr="00405424">
        <w:tc>
          <w:tcPr>
            <w:tcW w:w="2547" w:type="dxa"/>
            <w:shd w:val="clear" w:color="auto" w:fill="B9B9B9" w:themeFill="text1" w:themeFillTint="66"/>
          </w:tcPr>
          <w:p w14:paraId="1BF4C8B0"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Additional comment</w:t>
            </w:r>
          </w:p>
        </w:tc>
        <w:tc>
          <w:tcPr>
            <w:tcW w:w="7075" w:type="dxa"/>
          </w:tcPr>
          <w:p w14:paraId="18C3CCA6" w14:textId="77777777" w:rsidR="00C8200E" w:rsidRPr="00D71C13" w:rsidRDefault="00C8200E" w:rsidP="00405424">
            <w:pPr>
              <w:snapToGrid w:val="0"/>
              <w:rPr>
                <w:rFonts w:asciiTheme="minorHAnsi" w:hAnsiTheme="minorHAnsi"/>
                <w:sz w:val="20"/>
                <w:szCs w:val="22"/>
              </w:rPr>
            </w:pPr>
            <w:r w:rsidRPr="00D71C13">
              <w:rPr>
                <w:rFonts w:asciiTheme="minorHAnsi" w:hAnsiTheme="minorHAnsi"/>
                <w:sz w:val="20"/>
                <w:szCs w:val="22"/>
              </w:rPr>
              <w:t xml:space="preserve">A single project fuel consumption parameter is weighted to be representative of project technologies of each age being credited </w:t>
            </w:r>
            <w:proofErr w:type="gramStart"/>
            <w:r w:rsidRPr="00D71C13">
              <w:rPr>
                <w:rFonts w:asciiTheme="minorHAnsi" w:hAnsiTheme="minorHAnsi"/>
                <w:sz w:val="20"/>
                <w:szCs w:val="22"/>
              </w:rPr>
              <w:t>in a given</w:t>
            </w:r>
            <w:proofErr w:type="gramEnd"/>
            <w:r w:rsidRPr="00D71C13">
              <w:rPr>
                <w:rFonts w:asciiTheme="minorHAnsi" w:hAnsiTheme="minorHAnsi"/>
                <w:sz w:val="20"/>
                <w:szCs w:val="22"/>
              </w:rPr>
              <w:t xml:space="preserve"> project scenario.</w:t>
            </w:r>
          </w:p>
          <w:p w14:paraId="2A8EC570" w14:textId="77777777" w:rsidR="00C8200E" w:rsidRPr="00D71C13" w:rsidRDefault="00C8200E" w:rsidP="00405424">
            <w:pPr>
              <w:snapToGrid w:val="0"/>
              <w:rPr>
                <w:rFonts w:asciiTheme="minorHAnsi" w:hAnsiTheme="minorHAnsi"/>
                <w:sz w:val="20"/>
                <w:szCs w:val="22"/>
              </w:rPr>
            </w:pPr>
            <w:r w:rsidRPr="00D71C13">
              <w:rPr>
                <w:rFonts w:asciiTheme="minorHAnsi" w:hAnsiTheme="minorHAnsi"/>
                <w:sz w:val="20"/>
                <w:szCs w:val="22"/>
              </w:rPr>
              <w:t>Additional SDG Indicator: SDG 7 (Affordable and Clean Energy)</w:t>
            </w:r>
          </w:p>
          <w:p w14:paraId="423917F4" w14:textId="77777777" w:rsidR="00C8200E" w:rsidRPr="00D71C13" w:rsidRDefault="00C8200E" w:rsidP="00405424">
            <w:pPr>
              <w:snapToGrid w:val="0"/>
              <w:rPr>
                <w:rFonts w:asciiTheme="minorHAnsi" w:hAnsiTheme="minorHAnsi"/>
                <w:sz w:val="20"/>
                <w:szCs w:val="22"/>
              </w:rPr>
            </w:pPr>
            <w:r w:rsidRPr="00D71C13">
              <w:rPr>
                <w:rFonts w:asciiTheme="minorHAnsi" w:hAnsiTheme="minorHAnsi"/>
                <w:sz w:val="20"/>
                <w:szCs w:val="22"/>
              </w:rPr>
              <w:t xml:space="preserve">Indicator 7.1: Number of improved cookstoves distributed (sales record), Reduction in Fuel Use (KPT) </w:t>
            </w:r>
          </w:p>
        </w:tc>
      </w:tr>
    </w:tbl>
    <w:p w14:paraId="1F49751C" w14:textId="77777777" w:rsidR="00C8200E" w:rsidRPr="00D71C13" w:rsidRDefault="00C8200E" w:rsidP="00C8200E">
      <w:pPr>
        <w:rPr>
          <w:rFonts w:asciiTheme="minorHAnsi" w:hAnsiTheme="minorHAnsi"/>
        </w:rPr>
      </w:pPr>
    </w:p>
    <w:p w14:paraId="601E6A9E" w14:textId="77777777" w:rsidR="00C8200E" w:rsidRPr="00D71C13" w:rsidRDefault="00C8200E" w:rsidP="00C8200E">
      <w:pPr>
        <w:rPr>
          <w:rFonts w:asciiTheme="minorHAnsi" w:hAnsiTheme="minorHAnsi"/>
        </w:rPr>
      </w:pPr>
      <w:r w:rsidRPr="00D71C13">
        <w:rPr>
          <w:rFonts w:asciiTheme="minorHAnsi" w:hAnsiTheme="minorHAnsi"/>
        </w:rPr>
        <w:t>SDG 13 (climate action)</w:t>
      </w:r>
    </w:p>
    <w:p w14:paraId="09ED1920" w14:textId="77777777" w:rsidR="00C8200E" w:rsidRPr="00D71C13" w:rsidRDefault="00C8200E" w:rsidP="00C8200E">
      <w:pPr>
        <w:rPr>
          <w:rFonts w:asciiTheme="minorHAnsi" w:hAnsiTheme="minorHAnsi"/>
        </w:rPr>
      </w:pPr>
      <w:r w:rsidRPr="00D71C13">
        <w:rPr>
          <w:rFonts w:asciiTheme="minorHAnsi" w:hAnsiTheme="minorHAnsi"/>
        </w:rPr>
        <w:t>Indicator13.a: Total project emissions reductions (ER Calcs)</w:t>
      </w:r>
    </w:p>
    <w:tbl>
      <w:tblPr>
        <w:tblStyle w:val="TableGrid"/>
        <w:tblW w:w="0" w:type="auto"/>
        <w:tblLook w:val="04A0" w:firstRow="1" w:lastRow="0" w:firstColumn="1" w:lastColumn="0" w:noHBand="0" w:noVBand="1"/>
      </w:tblPr>
      <w:tblGrid>
        <w:gridCol w:w="2547"/>
        <w:gridCol w:w="7075"/>
      </w:tblGrid>
      <w:tr w:rsidR="00C8200E" w:rsidRPr="008C2FC1" w14:paraId="6B7F7CC7" w14:textId="77777777" w:rsidTr="00405424">
        <w:tc>
          <w:tcPr>
            <w:tcW w:w="2547" w:type="dxa"/>
            <w:shd w:val="clear" w:color="auto" w:fill="B9B9B9" w:themeFill="text1" w:themeFillTint="66"/>
          </w:tcPr>
          <w:p w14:paraId="67E99F6A"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Data/Parameter</w:t>
            </w:r>
          </w:p>
        </w:tc>
        <w:tc>
          <w:tcPr>
            <w:tcW w:w="7075" w:type="dxa"/>
          </w:tcPr>
          <w:p w14:paraId="08958798" w14:textId="77777777" w:rsidR="00C8200E" w:rsidRPr="008C2FC1" w:rsidRDefault="00C8200E" w:rsidP="00405424">
            <w:pPr>
              <w:snapToGrid w:val="0"/>
              <w:rPr>
                <w:rFonts w:asciiTheme="minorHAnsi" w:hAnsiTheme="minorHAnsi"/>
                <w:sz w:val="20"/>
                <w:szCs w:val="22"/>
              </w:rPr>
            </w:pPr>
            <w:proofErr w:type="spellStart"/>
            <w:r w:rsidRPr="00D71C13">
              <w:rPr>
                <w:rFonts w:asciiTheme="minorHAnsi" w:hAnsiTheme="minorHAnsi"/>
                <w:sz w:val="20"/>
                <w:szCs w:val="22"/>
              </w:rPr>
              <w:t>P</w:t>
            </w:r>
            <w:r w:rsidRPr="00D71C13">
              <w:rPr>
                <w:rFonts w:asciiTheme="minorHAnsi" w:hAnsiTheme="minorHAnsi"/>
                <w:sz w:val="20"/>
                <w:szCs w:val="22"/>
                <w:vertAlign w:val="subscript"/>
              </w:rPr>
              <w:t>p,y</w:t>
            </w:r>
            <w:proofErr w:type="spellEnd"/>
          </w:p>
        </w:tc>
      </w:tr>
      <w:tr w:rsidR="00C8200E" w:rsidRPr="008C2FC1" w14:paraId="115D7FD2" w14:textId="77777777" w:rsidTr="00405424">
        <w:tc>
          <w:tcPr>
            <w:tcW w:w="2547" w:type="dxa"/>
            <w:shd w:val="clear" w:color="auto" w:fill="B9B9B9" w:themeFill="text1" w:themeFillTint="66"/>
          </w:tcPr>
          <w:p w14:paraId="14E2BEBB"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Unit</w:t>
            </w:r>
          </w:p>
        </w:tc>
        <w:tc>
          <w:tcPr>
            <w:tcW w:w="7075" w:type="dxa"/>
          </w:tcPr>
          <w:p w14:paraId="59BBB6B7"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ton/HH-y</w:t>
            </w:r>
          </w:p>
        </w:tc>
      </w:tr>
      <w:tr w:rsidR="00C8200E" w:rsidRPr="008C2FC1" w14:paraId="655D3B9D" w14:textId="77777777" w:rsidTr="00405424">
        <w:tc>
          <w:tcPr>
            <w:tcW w:w="2547" w:type="dxa"/>
            <w:shd w:val="clear" w:color="auto" w:fill="B9B9B9" w:themeFill="text1" w:themeFillTint="66"/>
          </w:tcPr>
          <w:p w14:paraId="4AFD5FFF"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Description</w:t>
            </w:r>
          </w:p>
        </w:tc>
        <w:tc>
          <w:tcPr>
            <w:tcW w:w="7075" w:type="dxa"/>
          </w:tcPr>
          <w:p w14:paraId="7558A921"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Quantity of charcoal fuel that is consumed in project scenario p during year y</w:t>
            </w:r>
          </w:p>
        </w:tc>
      </w:tr>
      <w:tr w:rsidR="00C8200E" w:rsidRPr="008C2FC1" w14:paraId="171456D5" w14:textId="77777777" w:rsidTr="00405424">
        <w:tc>
          <w:tcPr>
            <w:tcW w:w="2547" w:type="dxa"/>
            <w:shd w:val="clear" w:color="auto" w:fill="B9B9B9" w:themeFill="text1" w:themeFillTint="66"/>
          </w:tcPr>
          <w:p w14:paraId="44C4F424"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Source of Data</w:t>
            </w:r>
          </w:p>
        </w:tc>
        <w:tc>
          <w:tcPr>
            <w:tcW w:w="7075" w:type="dxa"/>
          </w:tcPr>
          <w:p w14:paraId="52D6D774"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 xml:space="preserve">Carbon Project Survey Report for </w:t>
            </w:r>
            <w:proofErr w:type="spellStart"/>
            <w:r w:rsidRPr="00D71C13">
              <w:rPr>
                <w:rFonts w:asciiTheme="minorHAnsi" w:hAnsiTheme="minorHAnsi"/>
                <w:sz w:val="20"/>
                <w:szCs w:val="22"/>
              </w:rPr>
              <w:t>Ecozoom</w:t>
            </w:r>
            <w:proofErr w:type="spellEnd"/>
            <w:r w:rsidRPr="00D71C13">
              <w:rPr>
                <w:rFonts w:asciiTheme="minorHAnsi" w:hAnsiTheme="minorHAnsi"/>
                <w:sz w:val="20"/>
                <w:szCs w:val="22"/>
              </w:rPr>
              <w:t xml:space="preserve"> Cookstoves in Uganda, BioLite, September 2021</w:t>
            </w:r>
          </w:p>
        </w:tc>
      </w:tr>
      <w:tr w:rsidR="00C8200E" w:rsidRPr="008C2FC1" w14:paraId="1BCF661A" w14:textId="77777777" w:rsidTr="00405424">
        <w:tc>
          <w:tcPr>
            <w:tcW w:w="2547" w:type="dxa"/>
            <w:shd w:val="clear" w:color="auto" w:fill="B9B9B9" w:themeFill="text1" w:themeFillTint="66"/>
          </w:tcPr>
          <w:p w14:paraId="0253ED1E"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Value(s) applied</w:t>
            </w:r>
          </w:p>
        </w:tc>
        <w:tc>
          <w:tcPr>
            <w:tcW w:w="7075" w:type="dxa"/>
          </w:tcPr>
          <w:p w14:paraId="68BC532A"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 xml:space="preserve"> 0.005563</w:t>
            </w:r>
          </w:p>
        </w:tc>
      </w:tr>
      <w:tr w:rsidR="00C8200E" w:rsidRPr="008C2FC1" w14:paraId="7029F2F4" w14:textId="77777777" w:rsidTr="00405424">
        <w:tc>
          <w:tcPr>
            <w:tcW w:w="2547" w:type="dxa"/>
            <w:shd w:val="clear" w:color="auto" w:fill="B9B9B9" w:themeFill="text1" w:themeFillTint="66"/>
          </w:tcPr>
          <w:p w14:paraId="7E8CB6E1"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Measurement methods and procedures</w:t>
            </w:r>
          </w:p>
        </w:tc>
        <w:tc>
          <w:tcPr>
            <w:tcW w:w="7075" w:type="dxa"/>
          </w:tcPr>
          <w:p w14:paraId="7750C1DB"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Kitchen performance test</w:t>
            </w:r>
          </w:p>
        </w:tc>
      </w:tr>
      <w:tr w:rsidR="00C8200E" w:rsidRPr="008C2FC1" w14:paraId="5F3B1286" w14:textId="77777777" w:rsidTr="00405424">
        <w:tc>
          <w:tcPr>
            <w:tcW w:w="2547" w:type="dxa"/>
            <w:shd w:val="clear" w:color="auto" w:fill="B9B9B9" w:themeFill="text1" w:themeFillTint="66"/>
          </w:tcPr>
          <w:p w14:paraId="145A7959"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Monitoring frequency</w:t>
            </w:r>
          </w:p>
        </w:tc>
        <w:tc>
          <w:tcPr>
            <w:tcW w:w="7075" w:type="dxa"/>
          </w:tcPr>
          <w:p w14:paraId="6DEE04CD"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Updated every two years, or more frequently</w:t>
            </w:r>
          </w:p>
        </w:tc>
      </w:tr>
      <w:tr w:rsidR="00C8200E" w:rsidRPr="008C2FC1" w14:paraId="3956C025" w14:textId="77777777" w:rsidTr="00405424">
        <w:tc>
          <w:tcPr>
            <w:tcW w:w="2547" w:type="dxa"/>
            <w:shd w:val="clear" w:color="auto" w:fill="B9B9B9" w:themeFill="text1" w:themeFillTint="66"/>
          </w:tcPr>
          <w:p w14:paraId="784287CD"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QA/QC procedures</w:t>
            </w:r>
          </w:p>
        </w:tc>
        <w:tc>
          <w:tcPr>
            <w:tcW w:w="7075" w:type="dxa"/>
          </w:tcPr>
          <w:p w14:paraId="2B60BD9B"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Transparent data analysis and reporting.</w:t>
            </w:r>
          </w:p>
        </w:tc>
      </w:tr>
      <w:tr w:rsidR="00C8200E" w:rsidRPr="008C2FC1" w14:paraId="6AE32573" w14:textId="77777777" w:rsidTr="00405424">
        <w:tc>
          <w:tcPr>
            <w:tcW w:w="2547" w:type="dxa"/>
            <w:shd w:val="clear" w:color="auto" w:fill="B9B9B9" w:themeFill="text1" w:themeFillTint="66"/>
          </w:tcPr>
          <w:p w14:paraId="5016274E"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Purpose of data</w:t>
            </w:r>
          </w:p>
        </w:tc>
        <w:tc>
          <w:tcPr>
            <w:tcW w:w="7075" w:type="dxa"/>
          </w:tcPr>
          <w:p w14:paraId="7CEEA955"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Measurement of project fuel consumption</w:t>
            </w:r>
          </w:p>
        </w:tc>
      </w:tr>
      <w:tr w:rsidR="00C8200E" w:rsidRPr="008C2FC1" w14:paraId="41E20A9E" w14:textId="77777777" w:rsidTr="00405424">
        <w:tc>
          <w:tcPr>
            <w:tcW w:w="2547" w:type="dxa"/>
            <w:shd w:val="clear" w:color="auto" w:fill="B9B9B9" w:themeFill="text1" w:themeFillTint="66"/>
          </w:tcPr>
          <w:p w14:paraId="2720AB7C"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Additional comment</w:t>
            </w:r>
          </w:p>
        </w:tc>
        <w:tc>
          <w:tcPr>
            <w:tcW w:w="7075" w:type="dxa"/>
          </w:tcPr>
          <w:p w14:paraId="2B5F6D85" w14:textId="77777777" w:rsidR="00C8200E" w:rsidRPr="00D71C13" w:rsidRDefault="00C8200E" w:rsidP="00405424">
            <w:pPr>
              <w:snapToGrid w:val="0"/>
              <w:rPr>
                <w:rFonts w:asciiTheme="minorHAnsi" w:hAnsiTheme="minorHAnsi"/>
                <w:sz w:val="20"/>
                <w:szCs w:val="22"/>
              </w:rPr>
            </w:pPr>
            <w:r w:rsidRPr="00D71C13">
              <w:rPr>
                <w:rFonts w:asciiTheme="minorHAnsi" w:hAnsiTheme="minorHAnsi"/>
                <w:sz w:val="20"/>
                <w:szCs w:val="22"/>
              </w:rPr>
              <w:t xml:space="preserve">A single project fuel consumption parameter is weighted to be representative of the quantity of project technologies of each age being credited in a given project </w:t>
            </w:r>
            <w:proofErr w:type="gramStart"/>
            <w:r w:rsidRPr="00D71C13">
              <w:rPr>
                <w:rFonts w:asciiTheme="minorHAnsi" w:hAnsiTheme="minorHAnsi"/>
                <w:sz w:val="20"/>
                <w:szCs w:val="22"/>
              </w:rPr>
              <w:t>scenario</w:t>
            </w:r>
            <w:proofErr w:type="gramEnd"/>
          </w:p>
          <w:p w14:paraId="06F94702" w14:textId="77777777" w:rsidR="00C8200E" w:rsidRPr="00D71C13" w:rsidRDefault="00C8200E" w:rsidP="00405424">
            <w:pPr>
              <w:snapToGrid w:val="0"/>
              <w:rPr>
                <w:rFonts w:asciiTheme="minorHAnsi" w:hAnsiTheme="minorHAnsi"/>
                <w:sz w:val="20"/>
                <w:szCs w:val="22"/>
              </w:rPr>
            </w:pPr>
            <w:r w:rsidRPr="00D71C13">
              <w:rPr>
                <w:rFonts w:asciiTheme="minorHAnsi" w:hAnsiTheme="minorHAnsi"/>
                <w:sz w:val="20"/>
                <w:szCs w:val="22"/>
              </w:rPr>
              <w:t xml:space="preserve">Additional relevant SDG Indicator: SDG 7 (Affordable and Clean Energy) </w:t>
            </w:r>
          </w:p>
          <w:p w14:paraId="2425DA57" w14:textId="77777777" w:rsidR="00C8200E" w:rsidRPr="00D71C13" w:rsidRDefault="00C8200E" w:rsidP="00405424">
            <w:pPr>
              <w:snapToGrid w:val="0"/>
              <w:rPr>
                <w:rFonts w:asciiTheme="minorHAnsi" w:hAnsiTheme="minorHAnsi"/>
                <w:sz w:val="20"/>
                <w:szCs w:val="22"/>
              </w:rPr>
            </w:pPr>
            <w:r w:rsidRPr="00D71C13">
              <w:rPr>
                <w:rFonts w:asciiTheme="minorHAnsi" w:hAnsiTheme="minorHAnsi"/>
                <w:sz w:val="20"/>
                <w:szCs w:val="22"/>
              </w:rPr>
              <w:t xml:space="preserve">Indicator 7.1: Number of improved cookstoves distributed (sales record), Reduction in Fuel Use (KPT) </w:t>
            </w:r>
          </w:p>
          <w:p w14:paraId="5B360170" w14:textId="77777777" w:rsidR="00C8200E" w:rsidRPr="008C2FC1" w:rsidRDefault="00C8200E" w:rsidP="00405424">
            <w:pPr>
              <w:snapToGrid w:val="0"/>
              <w:rPr>
                <w:rFonts w:asciiTheme="minorHAnsi" w:hAnsiTheme="minorHAnsi"/>
                <w:sz w:val="20"/>
                <w:szCs w:val="22"/>
              </w:rPr>
            </w:pPr>
          </w:p>
        </w:tc>
      </w:tr>
    </w:tbl>
    <w:p w14:paraId="17BE1C94" w14:textId="77777777" w:rsidR="00C8200E" w:rsidRPr="00D71C13" w:rsidRDefault="00C8200E" w:rsidP="00C8200E">
      <w:pPr>
        <w:rPr>
          <w:rFonts w:asciiTheme="minorHAnsi" w:hAnsiTheme="minorHAnsi"/>
        </w:rPr>
      </w:pPr>
    </w:p>
    <w:p w14:paraId="735B10AF" w14:textId="77777777" w:rsidR="00C8200E" w:rsidRPr="00D71C13" w:rsidRDefault="00C8200E" w:rsidP="00C8200E">
      <w:pPr>
        <w:rPr>
          <w:rFonts w:asciiTheme="minorHAnsi" w:hAnsiTheme="minorHAnsi"/>
        </w:rPr>
      </w:pPr>
      <w:r w:rsidRPr="00D71C13">
        <w:rPr>
          <w:rFonts w:asciiTheme="minorHAnsi" w:hAnsiTheme="minorHAnsi"/>
        </w:rPr>
        <w:t>SDG 13 (climate action)</w:t>
      </w:r>
    </w:p>
    <w:p w14:paraId="079C0F40" w14:textId="77777777" w:rsidR="00C8200E" w:rsidRPr="00D71C13" w:rsidRDefault="00C8200E" w:rsidP="00C8200E">
      <w:pPr>
        <w:rPr>
          <w:rFonts w:asciiTheme="minorHAnsi" w:hAnsiTheme="minorHAnsi"/>
        </w:rPr>
      </w:pPr>
      <w:r w:rsidRPr="00D71C13">
        <w:rPr>
          <w:rFonts w:asciiTheme="minorHAnsi" w:hAnsiTheme="minorHAnsi"/>
        </w:rPr>
        <w:t>Indicator13.a: Total project emissions reductions (ER Calcs)</w:t>
      </w:r>
    </w:p>
    <w:tbl>
      <w:tblPr>
        <w:tblStyle w:val="TableGrid"/>
        <w:tblW w:w="0" w:type="auto"/>
        <w:tblLook w:val="04A0" w:firstRow="1" w:lastRow="0" w:firstColumn="1" w:lastColumn="0" w:noHBand="0" w:noVBand="1"/>
      </w:tblPr>
      <w:tblGrid>
        <w:gridCol w:w="2547"/>
        <w:gridCol w:w="7075"/>
      </w:tblGrid>
      <w:tr w:rsidR="00C8200E" w:rsidRPr="008C2FC1" w14:paraId="37A4C34A" w14:textId="77777777" w:rsidTr="00405424">
        <w:tc>
          <w:tcPr>
            <w:tcW w:w="2547" w:type="dxa"/>
            <w:shd w:val="clear" w:color="auto" w:fill="B9B9B9" w:themeFill="text1" w:themeFillTint="66"/>
          </w:tcPr>
          <w:p w14:paraId="0901BF87"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Data/Parameter</w:t>
            </w:r>
          </w:p>
        </w:tc>
        <w:tc>
          <w:tcPr>
            <w:tcW w:w="7075" w:type="dxa"/>
          </w:tcPr>
          <w:p w14:paraId="231D5724" w14:textId="77777777" w:rsidR="00C8200E" w:rsidRPr="008C2FC1" w:rsidRDefault="00C8200E" w:rsidP="00405424">
            <w:pPr>
              <w:snapToGrid w:val="0"/>
              <w:rPr>
                <w:rFonts w:asciiTheme="minorHAnsi" w:hAnsiTheme="minorHAnsi"/>
                <w:sz w:val="20"/>
                <w:szCs w:val="22"/>
              </w:rPr>
            </w:pPr>
            <w:proofErr w:type="spellStart"/>
            <w:r w:rsidRPr="00D71C13">
              <w:rPr>
                <w:rFonts w:asciiTheme="minorHAnsi" w:hAnsiTheme="minorHAnsi"/>
                <w:sz w:val="20"/>
                <w:szCs w:val="22"/>
              </w:rPr>
              <w:t>U</w:t>
            </w:r>
            <w:r w:rsidRPr="00D71C13">
              <w:rPr>
                <w:rFonts w:asciiTheme="minorHAnsi" w:hAnsiTheme="minorHAnsi"/>
                <w:sz w:val="20"/>
                <w:szCs w:val="22"/>
                <w:vertAlign w:val="subscript"/>
              </w:rPr>
              <w:t>p,y</w:t>
            </w:r>
            <w:proofErr w:type="spellEnd"/>
          </w:p>
        </w:tc>
      </w:tr>
      <w:tr w:rsidR="00C8200E" w:rsidRPr="008C2FC1" w14:paraId="734F77F4" w14:textId="77777777" w:rsidTr="00405424">
        <w:tc>
          <w:tcPr>
            <w:tcW w:w="2547" w:type="dxa"/>
            <w:shd w:val="clear" w:color="auto" w:fill="B9B9B9" w:themeFill="text1" w:themeFillTint="66"/>
          </w:tcPr>
          <w:p w14:paraId="46E4C519"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lastRenderedPageBreak/>
              <w:t>Unit</w:t>
            </w:r>
          </w:p>
        </w:tc>
        <w:tc>
          <w:tcPr>
            <w:tcW w:w="7075" w:type="dxa"/>
          </w:tcPr>
          <w:p w14:paraId="516A3A68"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Fraction</w:t>
            </w:r>
          </w:p>
        </w:tc>
      </w:tr>
      <w:tr w:rsidR="00C8200E" w:rsidRPr="008C2FC1" w14:paraId="549A716B" w14:textId="77777777" w:rsidTr="00405424">
        <w:tc>
          <w:tcPr>
            <w:tcW w:w="2547" w:type="dxa"/>
            <w:shd w:val="clear" w:color="auto" w:fill="B9B9B9" w:themeFill="text1" w:themeFillTint="66"/>
          </w:tcPr>
          <w:p w14:paraId="4AB9B31E"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Description</w:t>
            </w:r>
          </w:p>
        </w:tc>
        <w:tc>
          <w:tcPr>
            <w:tcW w:w="7075" w:type="dxa"/>
          </w:tcPr>
          <w:p w14:paraId="511959E4"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Usage rate in project scenario p during year y</w:t>
            </w:r>
          </w:p>
        </w:tc>
      </w:tr>
      <w:tr w:rsidR="00C8200E" w:rsidRPr="008C2FC1" w14:paraId="14AEE438" w14:textId="77777777" w:rsidTr="00405424">
        <w:tc>
          <w:tcPr>
            <w:tcW w:w="2547" w:type="dxa"/>
            <w:shd w:val="clear" w:color="auto" w:fill="B9B9B9" w:themeFill="text1" w:themeFillTint="66"/>
          </w:tcPr>
          <w:p w14:paraId="43FDFDCC"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Source of Data</w:t>
            </w:r>
          </w:p>
        </w:tc>
        <w:tc>
          <w:tcPr>
            <w:tcW w:w="7075" w:type="dxa"/>
          </w:tcPr>
          <w:p w14:paraId="01FE527B"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Annual usage survey</w:t>
            </w:r>
          </w:p>
        </w:tc>
      </w:tr>
      <w:tr w:rsidR="00C8200E" w:rsidRPr="008C2FC1" w14:paraId="1DBC2335" w14:textId="77777777" w:rsidTr="00405424">
        <w:tc>
          <w:tcPr>
            <w:tcW w:w="2547" w:type="dxa"/>
            <w:shd w:val="clear" w:color="auto" w:fill="B9B9B9" w:themeFill="text1" w:themeFillTint="66"/>
          </w:tcPr>
          <w:p w14:paraId="14760048"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Value(s) applied</w:t>
            </w:r>
          </w:p>
        </w:tc>
        <w:tc>
          <w:tcPr>
            <w:tcW w:w="7075" w:type="dxa"/>
          </w:tcPr>
          <w:p w14:paraId="0DF57CA9" w14:textId="77777777" w:rsidR="00C8200E" w:rsidRPr="008C2FC1" w:rsidRDefault="00C8200E" w:rsidP="00405424">
            <w:pPr>
              <w:snapToGrid w:val="0"/>
              <w:rPr>
                <w:rFonts w:asciiTheme="minorHAnsi" w:hAnsiTheme="minorHAnsi"/>
                <w:sz w:val="20"/>
                <w:szCs w:val="22"/>
              </w:rPr>
            </w:pPr>
            <w:r>
              <w:rPr>
                <w:rFonts w:asciiTheme="minorHAnsi" w:hAnsiTheme="minorHAnsi"/>
                <w:sz w:val="20"/>
                <w:szCs w:val="22"/>
              </w:rPr>
              <w:t>0.8637</w:t>
            </w:r>
          </w:p>
        </w:tc>
      </w:tr>
      <w:tr w:rsidR="00C8200E" w:rsidRPr="008C2FC1" w14:paraId="2A611E29" w14:textId="77777777" w:rsidTr="00405424">
        <w:tc>
          <w:tcPr>
            <w:tcW w:w="2547" w:type="dxa"/>
            <w:shd w:val="clear" w:color="auto" w:fill="B9B9B9" w:themeFill="text1" w:themeFillTint="66"/>
          </w:tcPr>
          <w:p w14:paraId="559F6A7D"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Measurement methods and procedures</w:t>
            </w:r>
          </w:p>
        </w:tc>
        <w:tc>
          <w:tcPr>
            <w:tcW w:w="7075" w:type="dxa"/>
          </w:tcPr>
          <w:p w14:paraId="5FC52D20" w14:textId="77777777" w:rsidR="00C8200E" w:rsidRPr="000C4D65" w:rsidRDefault="00C8200E" w:rsidP="00405424">
            <w:pPr>
              <w:rPr>
                <w:rFonts w:asciiTheme="minorHAnsi" w:hAnsiTheme="minorHAnsi"/>
              </w:rPr>
            </w:pPr>
            <w:r w:rsidRPr="00D71C13">
              <w:rPr>
                <w:rFonts w:asciiTheme="minorHAnsi" w:hAnsiTheme="minorHAnsi"/>
                <w:sz w:val="20"/>
                <w:szCs w:val="22"/>
              </w:rPr>
              <w:t xml:space="preserve">Usage survey in line with latest usage guidelines as stated on the </w:t>
            </w:r>
            <w:bookmarkStart w:id="34" w:name="_Hlk151734785"/>
            <w:r>
              <w:rPr>
                <w:rFonts w:asciiTheme="minorHAnsi" w:hAnsiTheme="minorHAnsi"/>
              </w:rPr>
              <w:t>Gold Standard for the Global Goals; Requirements and Guidelines: Usage Rate Monitoring Version 2.0; 27.10.2020</w:t>
            </w:r>
            <w:bookmarkEnd w:id="34"/>
            <w:r w:rsidRPr="00D71C13">
              <w:rPr>
                <w:rFonts w:asciiTheme="minorHAnsi" w:hAnsiTheme="minorHAnsi"/>
                <w:sz w:val="20"/>
                <w:szCs w:val="22"/>
              </w:rPr>
              <w:t xml:space="preserve">. Specifically, the project will comply with </w:t>
            </w:r>
            <w:r>
              <w:rPr>
                <w:rFonts w:asciiTheme="minorHAnsi" w:hAnsiTheme="minorHAnsi"/>
                <w:sz w:val="20"/>
                <w:szCs w:val="22"/>
              </w:rPr>
              <w:t xml:space="preserve">the Mandatory and Good Practice levels of Usage Monitoring </w:t>
            </w:r>
          </w:p>
        </w:tc>
      </w:tr>
      <w:tr w:rsidR="00C8200E" w:rsidRPr="008C2FC1" w14:paraId="340CB1B2" w14:textId="77777777" w:rsidTr="00405424">
        <w:tc>
          <w:tcPr>
            <w:tcW w:w="2547" w:type="dxa"/>
            <w:shd w:val="clear" w:color="auto" w:fill="B9B9B9" w:themeFill="text1" w:themeFillTint="66"/>
          </w:tcPr>
          <w:p w14:paraId="6ACED632"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Monitoring frequency</w:t>
            </w:r>
          </w:p>
        </w:tc>
        <w:tc>
          <w:tcPr>
            <w:tcW w:w="7075" w:type="dxa"/>
          </w:tcPr>
          <w:p w14:paraId="1BFC2B0F"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Annual or more frequently, in all cases on time for any request for issuance</w:t>
            </w:r>
          </w:p>
        </w:tc>
      </w:tr>
      <w:tr w:rsidR="00C8200E" w:rsidRPr="008C2FC1" w14:paraId="05291335" w14:textId="77777777" w:rsidTr="00405424">
        <w:tc>
          <w:tcPr>
            <w:tcW w:w="2547" w:type="dxa"/>
            <w:shd w:val="clear" w:color="auto" w:fill="B9B9B9" w:themeFill="text1" w:themeFillTint="66"/>
          </w:tcPr>
          <w:p w14:paraId="6609CBEF"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QA/QC procedures</w:t>
            </w:r>
          </w:p>
        </w:tc>
        <w:tc>
          <w:tcPr>
            <w:tcW w:w="7075" w:type="dxa"/>
          </w:tcPr>
          <w:p w14:paraId="20E17A99"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Transparent data analysis and reporting.</w:t>
            </w:r>
          </w:p>
        </w:tc>
      </w:tr>
      <w:tr w:rsidR="00C8200E" w:rsidRPr="008C2FC1" w14:paraId="7E1D19E0" w14:textId="77777777" w:rsidTr="00405424">
        <w:tc>
          <w:tcPr>
            <w:tcW w:w="2547" w:type="dxa"/>
            <w:shd w:val="clear" w:color="auto" w:fill="B9B9B9" w:themeFill="text1" w:themeFillTint="66"/>
          </w:tcPr>
          <w:p w14:paraId="13D280A5"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Purpose of data</w:t>
            </w:r>
          </w:p>
        </w:tc>
        <w:tc>
          <w:tcPr>
            <w:tcW w:w="7075" w:type="dxa"/>
          </w:tcPr>
          <w:p w14:paraId="0D9DE9C0"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Calculation of ERs</w:t>
            </w:r>
          </w:p>
        </w:tc>
      </w:tr>
      <w:tr w:rsidR="00C8200E" w:rsidRPr="008C2FC1" w14:paraId="6EDFF6F8" w14:textId="77777777" w:rsidTr="00405424">
        <w:tc>
          <w:tcPr>
            <w:tcW w:w="2547" w:type="dxa"/>
            <w:shd w:val="clear" w:color="auto" w:fill="B9B9B9" w:themeFill="text1" w:themeFillTint="66"/>
          </w:tcPr>
          <w:p w14:paraId="3D76B03E"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Additional comment</w:t>
            </w:r>
          </w:p>
        </w:tc>
        <w:tc>
          <w:tcPr>
            <w:tcW w:w="7075" w:type="dxa"/>
          </w:tcPr>
          <w:p w14:paraId="0D541CC2"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 xml:space="preserve">A single usage parameter is weighted to be representative of the quantity of project technologies of each age being credited </w:t>
            </w:r>
            <w:proofErr w:type="gramStart"/>
            <w:r w:rsidRPr="00D71C13">
              <w:rPr>
                <w:rFonts w:asciiTheme="minorHAnsi" w:hAnsiTheme="minorHAnsi"/>
                <w:sz w:val="20"/>
                <w:szCs w:val="22"/>
              </w:rPr>
              <w:t>in a given</w:t>
            </w:r>
            <w:proofErr w:type="gramEnd"/>
            <w:r w:rsidRPr="00D71C13">
              <w:rPr>
                <w:rFonts w:asciiTheme="minorHAnsi" w:hAnsiTheme="minorHAnsi"/>
                <w:sz w:val="20"/>
                <w:szCs w:val="22"/>
              </w:rPr>
              <w:t xml:space="preserve"> project scenario.</w:t>
            </w:r>
          </w:p>
        </w:tc>
      </w:tr>
    </w:tbl>
    <w:p w14:paraId="211286A6" w14:textId="77777777" w:rsidR="00C8200E" w:rsidRPr="00D71C13" w:rsidRDefault="00C8200E" w:rsidP="00C8200E">
      <w:pPr>
        <w:rPr>
          <w:rFonts w:asciiTheme="minorHAnsi" w:hAnsiTheme="minorHAnsi"/>
        </w:rPr>
      </w:pPr>
    </w:p>
    <w:p w14:paraId="5EC46033" w14:textId="77777777" w:rsidR="00C8200E" w:rsidRPr="00D71C13" w:rsidRDefault="00C8200E" w:rsidP="00C8200E">
      <w:pPr>
        <w:rPr>
          <w:rFonts w:asciiTheme="minorHAnsi" w:hAnsiTheme="minorHAnsi"/>
        </w:rPr>
      </w:pPr>
      <w:r w:rsidRPr="00D71C13">
        <w:rPr>
          <w:rFonts w:asciiTheme="minorHAnsi" w:hAnsiTheme="minorHAnsi"/>
        </w:rPr>
        <w:t>SDG 13 (climate action)</w:t>
      </w:r>
    </w:p>
    <w:p w14:paraId="2EAB72D3" w14:textId="77777777" w:rsidR="00C8200E" w:rsidRPr="00D71C13" w:rsidRDefault="00C8200E" w:rsidP="00C8200E">
      <w:pPr>
        <w:rPr>
          <w:rFonts w:asciiTheme="minorHAnsi" w:hAnsiTheme="minorHAnsi"/>
        </w:rPr>
      </w:pPr>
      <w:r w:rsidRPr="00D71C13">
        <w:rPr>
          <w:rFonts w:asciiTheme="minorHAnsi" w:hAnsiTheme="minorHAnsi"/>
        </w:rPr>
        <w:t>Indicator13.a: Total project emissions reductions (ER Calcs)</w:t>
      </w:r>
    </w:p>
    <w:tbl>
      <w:tblPr>
        <w:tblStyle w:val="TableGrid"/>
        <w:tblW w:w="0" w:type="auto"/>
        <w:tblLook w:val="04A0" w:firstRow="1" w:lastRow="0" w:firstColumn="1" w:lastColumn="0" w:noHBand="0" w:noVBand="1"/>
      </w:tblPr>
      <w:tblGrid>
        <w:gridCol w:w="2547"/>
        <w:gridCol w:w="7075"/>
      </w:tblGrid>
      <w:tr w:rsidR="00C8200E" w:rsidRPr="008C2FC1" w14:paraId="551B0ACB" w14:textId="77777777" w:rsidTr="00405424">
        <w:tc>
          <w:tcPr>
            <w:tcW w:w="2547" w:type="dxa"/>
            <w:shd w:val="clear" w:color="auto" w:fill="B9B9B9" w:themeFill="text1" w:themeFillTint="66"/>
          </w:tcPr>
          <w:p w14:paraId="0260CA85"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Data/Parameter</w:t>
            </w:r>
          </w:p>
        </w:tc>
        <w:tc>
          <w:tcPr>
            <w:tcW w:w="7075" w:type="dxa"/>
          </w:tcPr>
          <w:p w14:paraId="5645F6D4" w14:textId="77777777" w:rsidR="00C8200E" w:rsidRPr="008C2FC1" w:rsidRDefault="00C8200E" w:rsidP="00405424">
            <w:pPr>
              <w:snapToGrid w:val="0"/>
              <w:rPr>
                <w:rFonts w:asciiTheme="minorHAnsi" w:hAnsiTheme="minorHAnsi"/>
                <w:sz w:val="20"/>
                <w:szCs w:val="22"/>
              </w:rPr>
            </w:pPr>
            <w:proofErr w:type="spellStart"/>
            <w:r w:rsidRPr="00D71C13">
              <w:rPr>
                <w:rFonts w:asciiTheme="minorHAnsi" w:hAnsiTheme="minorHAnsi"/>
                <w:sz w:val="20"/>
                <w:szCs w:val="22"/>
              </w:rPr>
              <w:t>N</w:t>
            </w:r>
            <w:r w:rsidRPr="00D71C13">
              <w:rPr>
                <w:rFonts w:asciiTheme="minorHAnsi" w:hAnsiTheme="minorHAnsi"/>
                <w:sz w:val="20"/>
                <w:szCs w:val="22"/>
                <w:vertAlign w:val="subscript"/>
              </w:rPr>
              <w:t>p,y</w:t>
            </w:r>
            <w:proofErr w:type="spellEnd"/>
          </w:p>
        </w:tc>
      </w:tr>
      <w:tr w:rsidR="00C8200E" w:rsidRPr="008C2FC1" w14:paraId="65A38606" w14:textId="77777777" w:rsidTr="00405424">
        <w:tc>
          <w:tcPr>
            <w:tcW w:w="2547" w:type="dxa"/>
            <w:shd w:val="clear" w:color="auto" w:fill="B9B9B9" w:themeFill="text1" w:themeFillTint="66"/>
          </w:tcPr>
          <w:p w14:paraId="0979EE2F"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Unit</w:t>
            </w:r>
          </w:p>
        </w:tc>
        <w:tc>
          <w:tcPr>
            <w:tcW w:w="7075" w:type="dxa"/>
          </w:tcPr>
          <w:p w14:paraId="25B32BC9"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Project technologies credited (units)</w:t>
            </w:r>
          </w:p>
        </w:tc>
      </w:tr>
      <w:tr w:rsidR="00C8200E" w:rsidRPr="008C2FC1" w14:paraId="0A6482A4" w14:textId="77777777" w:rsidTr="00405424">
        <w:tc>
          <w:tcPr>
            <w:tcW w:w="2547" w:type="dxa"/>
            <w:shd w:val="clear" w:color="auto" w:fill="B9B9B9" w:themeFill="text1" w:themeFillTint="66"/>
          </w:tcPr>
          <w:p w14:paraId="4D59835F"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Description</w:t>
            </w:r>
          </w:p>
        </w:tc>
        <w:tc>
          <w:tcPr>
            <w:tcW w:w="7075" w:type="dxa"/>
          </w:tcPr>
          <w:p w14:paraId="7E11C2A0"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Technologies in the project database for project scenario p through year y</w:t>
            </w:r>
          </w:p>
        </w:tc>
      </w:tr>
      <w:tr w:rsidR="00C8200E" w:rsidRPr="008C2FC1" w14:paraId="28BDCBC1" w14:textId="77777777" w:rsidTr="00405424">
        <w:tc>
          <w:tcPr>
            <w:tcW w:w="2547" w:type="dxa"/>
            <w:shd w:val="clear" w:color="auto" w:fill="B9B9B9" w:themeFill="text1" w:themeFillTint="66"/>
          </w:tcPr>
          <w:p w14:paraId="4CF493A3"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Source of Data</w:t>
            </w:r>
          </w:p>
        </w:tc>
        <w:tc>
          <w:tcPr>
            <w:tcW w:w="7075" w:type="dxa"/>
          </w:tcPr>
          <w:p w14:paraId="5DD0A7AF"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Total sales record</w:t>
            </w:r>
          </w:p>
        </w:tc>
      </w:tr>
      <w:tr w:rsidR="00C8200E" w:rsidRPr="008C2FC1" w14:paraId="131287C4" w14:textId="77777777" w:rsidTr="00405424">
        <w:tc>
          <w:tcPr>
            <w:tcW w:w="2547" w:type="dxa"/>
            <w:shd w:val="clear" w:color="auto" w:fill="B9B9B9" w:themeFill="text1" w:themeFillTint="66"/>
          </w:tcPr>
          <w:p w14:paraId="143E632A"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Value(s) applied</w:t>
            </w:r>
          </w:p>
        </w:tc>
        <w:tc>
          <w:tcPr>
            <w:tcW w:w="7075" w:type="dxa"/>
          </w:tcPr>
          <w:p w14:paraId="386EF0A4"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3,186</w:t>
            </w:r>
          </w:p>
        </w:tc>
      </w:tr>
      <w:tr w:rsidR="00C8200E" w:rsidRPr="008C2FC1" w14:paraId="4A905C17" w14:textId="77777777" w:rsidTr="00405424">
        <w:tc>
          <w:tcPr>
            <w:tcW w:w="2547" w:type="dxa"/>
            <w:shd w:val="clear" w:color="auto" w:fill="B9B9B9" w:themeFill="text1" w:themeFillTint="66"/>
          </w:tcPr>
          <w:p w14:paraId="48EF28EB"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Measurement methods and procedures</w:t>
            </w:r>
          </w:p>
        </w:tc>
        <w:tc>
          <w:tcPr>
            <w:tcW w:w="7075" w:type="dxa"/>
          </w:tcPr>
          <w:p w14:paraId="1A019A7D"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Continuous tracking, excel database</w:t>
            </w:r>
          </w:p>
        </w:tc>
      </w:tr>
      <w:tr w:rsidR="00C8200E" w:rsidRPr="008C2FC1" w14:paraId="42B56B0F" w14:textId="77777777" w:rsidTr="00405424">
        <w:tc>
          <w:tcPr>
            <w:tcW w:w="2547" w:type="dxa"/>
            <w:shd w:val="clear" w:color="auto" w:fill="B9B9B9" w:themeFill="text1" w:themeFillTint="66"/>
          </w:tcPr>
          <w:p w14:paraId="1F29BE6A"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Monitoring frequency</w:t>
            </w:r>
          </w:p>
        </w:tc>
        <w:tc>
          <w:tcPr>
            <w:tcW w:w="7075" w:type="dxa"/>
          </w:tcPr>
          <w:p w14:paraId="1F7ABD1B"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Continuous</w:t>
            </w:r>
          </w:p>
        </w:tc>
      </w:tr>
      <w:tr w:rsidR="00C8200E" w:rsidRPr="008C2FC1" w14:paraId="3763E487" w14:textId="77777777" w:rsidTr="00405424">
        <w:tc>
          <w:tcPr>
            <w:tcW w:w="2547" w:type="dxa"/>
            <w:shd w:val="clear" w:color="auto" w:fill="B9B9B9" w:themeFill="text1" w:themeFillTint="66"/>
          </w:tcPr>
          <w:p w14:paraId="44D8E568"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QA/QC procedures</w:t>
            </w:r>
          </w:p>
        </w:tc>
        <w:tc>
          <w:tcPr>
            <w:tcW w:w="7075" w:type="dxa"/>
          </w:tcPr>
          <w:p w14:paraId="4FE5A125"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Transparent data analysis and reporting.</w:t>
            </w:r>
          </w:p>
        </w:tc>
      </w:tr>
      <w:tr w:rsidR="00C8200E" w:rsidRPr="008C2FC1" w14:paraId="38324D17" w14:textId="77777777" w:rsidTr="00405424">
        <w:tc>
          <w:tcPr>
            <w:tcW w:w="2547" w:type="dxa"/>
            <w:shd w:val="clear" w:color="auto" w:fill="B9B9B9" w:themeFill="text1" w:themeFillTint="66"/>
          </w:tcPr>
          <w:p w14:paraId="0E42F1F4"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Purpose of data</w:t>
            </w:r>
          </w:p>
        </w:tc>
        <w:tc>
          <w:tcPr>
            <w:tcW w:w="7075" w:type="dxa"/>
          </w:tcPr>
          <w:p w14:paraId="3948C820"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Calculation of ERs</w:t>
            </w:r>
          </w:p>
        </w:tc>
      </w:tr>
      <w:tr w:rsidR="00C8200E" w:rsidRPr="008C2FC1" w14:paraId="33188818" w14:textId="77777777" w:rsidTr="00405424">
        <w:tc>
          <w:tcPr>
            <w:tcW w:w="2547" w:type="dxa"/>
            <w:shd w:val="clear" w:color="auto" w:fill="B9B9B9" w:themeFill="text1" w:themeFillTint="66"/>
          </w:tcPr>
          <w:p w14:paraId="7CC4408C"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Additional comment</w:t>
            </w:r>
          </w:p>
        </w:tc>
        <w:tc>
          <w:tcPr>
            <w:tcW w:w="7075" w:type="dxa"/>
          </w:tcPr>
          <w:p w14:paraId="0FED28DB" w14:textId="77777777" w:rsidR="00C8200E" w:rsidRPr="00D71C13" w:rsidRDefault="00C8200E" w:rsidP="00405424">
            <w:pPr>
              <w:snapToGrid w:val="0"/>
              <w:rPr>
                <w:rFonts w:asciiTheme="minorHAnsi" w:hAnsiTheme="minorHAnsi"/>
                <w:sz w:val="20"/>
                <w:szCs w:val="22"/>
              </w:rPr>
            </w:pPr>
            <w:r w:rsidRPr="00D71C13">
              <w:rPr>
                <w:rFonts w:asciiTheme="minorHAnsi" w:hAnsiTheme="minorHAnsi"/>
                <w:sz w:val="20"/>
                <w:szCs w:val="22"/>
              </w:rPr>
              <w:t xml:space="preserve">The total sales record is divided based on project scenario to create the project </w:t>
            </w:r>
            <w:proofErr w:type="gramStart"/>
            <w:r w:rsidRPr="00D71C13">
              <w:rPr>
                <w:rFonts w:asciiTheme="minorHAnsi" w:hAnsiTheme="minorHAnsi"/>
                <w:sz w:val="20"/>
                <w:szCs w:val="22"/>
              </w:rPr>
              <w:t>database</w:t>
            </w:r>
            <w:proofErr w:type="gramEnd"/>
          </w:p>
          <w:p w14:paraId="184525EA"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 xml:space="preserve">Additional relevant SDG Indicator: SDG 7 (Affordable and Clean Energy), </w:t>
            </w:r>
          </w:p>
          <w:p w14:paraId="2FCC3902" w14:textId="77777777" w:rsidR="00C8200E" w:rsidRPr="00D71C13" w:rsidRDefault="00C8200E" w:rsidP="00405424">
            <w:pPr>
              <w:snapToGrid w:val="0"/>
              <w:rPr>
                <w:rFonts w:asciiTheme="minorHAnsi" w:hAnsiTheme="minorHAnsi"/>
                <w:sz w:val="20"/>
                <w:szCs w:val="22"/>
              </w:rPr>
            </w:pPr>
            <w:r w:rsidRPr="00D71C13">
              <w:rPr>
                <w:rFonts w:asciiTheme="minorHAnsi" w:hAnsiTheme="minorHAnsi"/>
                <w:sz w:val="20"/>
                <w:szCs w:val="22"/>
              </w:rPr>
              <w:t xml:space="preserve">Indicator 7.1: Number of improved cookstoves distributed (sales record), Reduction in Fuel Use (KPT) </w:t>
            </w:r>
          </w:p>
          <w:p w14:paraId="48B3C1A4" w14:textId="77777777" w:rsidR="00C8200E" w:rsidRPr="008C2FC1" w:rsidRDefault="00C8200E" w:rsidP="00405424">
            <w:pPr>
              <w:snapToGrid w:val="0"/>
              <w:rPr>
                <w:rFonts w:asciiTheme="minorHAnsi" w:hAnsiTheme="minorHAnsi"/>
                <w:sz w:val="20"/>
                <w:szCs w:val="22"/>
              </w:rPr>
            </w:pPr>
          </w:p>
        </w:tc>
      </w:tr>
    </w:tbl>
    <w:p w14:paraId="4F29E08D" w14:textId="77777777" w:rsidR="00C8200E" w:rsidRPr="00D71C13" w:rsidRDefault="00C8200E" w:rsidP="00C8200E">
      <w:pPr>
        <w:rPr>
          <w:rFonts w:asciiTheme="minorHAnsi" w:hAnsiTheme="minorHAnsi"/>
        </w:rPr>
      </w:pPr>
    </w:p>
    <w:p w14:paraId="14986747" w14:textId="77777777" w:rsidR="00C8200E" w:rsidRPr="00D71C13" w:rsidRDefault="00C8200E" w:rsidP="00C8200E">
      <w:pPr>
        <w:rPr>
          <w:rFonts w:asciiTheme="minorHAnsi" w:hAnsiTheme="minorHAnsi"/>
        </w:rPr>
      </w:pPr>
      <w:r w:rsidRPr="00D71C13">
        <w:rPr>
          <w:rFonts w:asciiTheme="minorHAnsi" w:hAnsiTheme="minorHAnsi"/>
        </w:rPr>
        <w:lastRenderedPageBreak/>
        <w:t>SDG 13 (climate action)</w:t>
      </w:r>
    </w:p>
    <w:p w14:paraId="35BED168" w14:textId="77777777" w:rsidR="00C8200E" w:rsidRPr="00D71C13" w:rsidRDefault="00C8200E" w:rsidP="00C8200E">
      <w:pPr>
        <w:rPr>
          <w:rFonts w:asciiTheme="minorHAnsi" w:hAnsiTheme="minorHAnsi"/>
        </w:rPr>
      </w:pPr>
      <w:r w:rsidRPr="00D71C13">
        <w:rPr>
          <w:rFonts w:asciiTheme="minorHAnsi" w:hAnsiTheme="minorHAnsi"/>
        </w:rPr>
        <w:t>Indicator13.a: Total project emissions reductions (ER Calcs)</w:t>
      </w:r>
    </w:p>
    <w:tbl>
      <w:tblPr>
        <w:tblStyle w:val="TableGrid"/>
        <w:tblW w:w="0" w:type="auto"/>
        <w:tblLook w:val="04A0" w:firstRow="1" w:lastRow="0" w:firstColumn="1" w:lastColumn="0" w:noHBand="0" w:noVBand="1"/>
      </w:tblPr>
      <w:tblGrid>
        <w:gridCol w:w="2547"/>
        <w:gridCol w:w="7075"/>
      </w:tblGrid>
      <w:tr w:rsidR="00C8200E" w:rsidRPr="008C2FC1" w14:paraId="5FC337FB" w14:textId="77777777" w:rsidTr="00405424">
        <w:tc>
          <w:tcPr>
            <w:tcW w:w="2547" w:type="dxa"/>
            <w:shd w:val="clear" w:color="auto" w:fill="B9B9B9" w:themeFill="text1" w:themeFillTint="66"/>
          </w:tcPr>
          <w:p w14:paraId="7474489D"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Data/Parameter</w:t>
            </w:r>
          </w:p>
        </w:tc>
        <w:tc>
          <w:tcPr>
            <w:tcW w:w="7075" w:type="dxa"/>
          </w:tcPr>
          <w:p w14:paraId="2C1293F7" w14:textId="77777777" w:rsidR="00C8200E" w:rsidRPr="008C2FC1" w:rsidRDefault="00C8200E" w:rsidP="00405424">
            <w:pPr>
              <w:snapToGrid w:val="0"/>
              <w:rPr>
                <w:rFonts w:asciiTheme="minorHAnsi" w:hAnsiTheme="minorHAnsi"/>
                <w:sz w:val="20"/>
                <w:szCs w:val="22"/>
              </w:rPr>
            </w:pPr>
            <w:proofErr w:type="spellStart"/>
            <w:r w:rsidRPr="00D71C13">
              <w:rPr>
                <w:rFonts w:asciiTheme="minorHAnsi" w:hAnsiTheme="minorHAnsi"/>
                <w:sz w:val="20"/>
                <w:szCs w:val="22"/>
              </w:rPr>
              <w:t>LE</w:t>
            </w:r>
            <w:r w:rsidRPr="00D71C13">
              <w:rPr>
                <w:rFonts w:asciiTheme="minorHAnsi" w:hAnsiTheme="minorHAnsi"/>
                <w:sz w:val="20"/>
                <w:szCs w:val="22"/>
                <w:vertAlign w:val="subscript"/>
              </w:rPr>
              <w:t>p,y</w:t>
            </w:r>
            <w:proofErr w:type="spellEnd"/>
          </w:p>
        </w:tc>
      </w:tr>
      <w:tr w:rsidR="00C8200E" w:rsidRPr="008C2FC1" w14:paraId="74D10062" w14:textId="77777777" w:rsidTr="00405424">
        <w:tc>
          <w:tcPr>
            <w:tcW w:w="2547" w:type="dxa"/>
            <w:shd w:val="clear" w:color="auto" w:fill="B9B9B9" w:themeFill="text1" w:themeFillTint="66"/>
          </w:tcPr>
          <w:p w14:paraId="5F477C70"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Unit</w:t>
            </w:r>
          </w:p>
        </w:tc>
        <w:tc>
          <w:tcPr>
            <w:tcW w:w="7075" w:type="dxa"/>
          </w:tcPr>
          <w:p w14:paraId="547DAFE0"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t_CO2e per year</w:t>
            </w:r>
          </w:p>
        </w:tc>
      </w:tr>
      <w:tr w:rsidR="00C8200E" w:rsidRPr="008C2FC1" w14:paraId="5FDA206C" w14:textId="77777777" w:rsidTr="00405424">
        <w:tc>
          <w:tcPr>
            <w:tcW w:w="2547" w:type="dxa"/>
            <w:shd w:val="clear" w:color="auto" w:fill="B9B9B9" w:themeFill="text1" w:themeFillTint="66"/>
          </w:tcPr>
          <w:p w14:paraId="1108B1E8"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Description</w:t>
            </w:r>
          </w:p>
        </w:tc>
        <w:tc>
          <w:tcPr>
            <w:tcW w:w="7075" w:type="dxa"/>
          </w:tcPr>
          <w:p w14:paraId="159DBFF7"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Leakage in project scenario p during year y</w:t>
            </w:r>
          </w:p>
        </w:tc>
      </w:tr>
      <w:tr w:rsidR="00C8200E" w:rsidRPr="008C2FC1" w14:paraId="41562777" w14:textId="77777777" w:rsidTr="00405424">
        <w:tc>
          <w:tcPr>
            <w:tcW w:w="2547" w:type="dxa"/>
            <w:shd w:val="clear" w:color="auto" w:fill="B9B9B9" w:themeFill="text1" w:themeFillTint="66"/>
          </w:tcPr>
          <w:p w14:paraId="4E1ACA31"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Source of Data</w:t>
            </w:r>
          </w:p>
        </w:tc>
        <w:tc>
          <w:tcPr>
            <w:tcW w:w="7075" w:type="dxa"/>
          </w:tcPr>
          <w:p w14:paraId="74CB9669"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Baseline and monitoring surveys</w:t>
            </w:r>
          </w:p>
        </w:tc>
      </w:tr>
      <w:tr w:rsidR="00C8200E" w:rsidRPr="008C2FC1" w14:paraId="6CF45E21" w14:textId="77777777" w:rsidTr="00405424">
        <w:tc>
          <w:tcPr>
            <w:tcW w:w="2547" w:type="dxa"/>
            <w:shd w:val="clear" w:color="auto" w:fill="B9B9B9" w:themeFill="text1" w:themeFillTint="66"/>
          </w:tcPr>
          <w:p w14:paraId="2134DAAC"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Value(s) applied</w:t>
            </w:r>
          </w:p>
        </w:tc>
        <w:tc>
          <w:tcPr>
            <w:tcW w:w="7075" w:type="dxa"/>
          </w:tcPr>
          <w:p w14:paraId="03B5B52E"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0</w:t>
            </w:r>
          </w:p>
        </w:tc>
      </w:tr>
      <w:tr w:rsidR="00C8200E" w:rsidRPr="008C2FC1" w14:paraId="78DD26FE" w14:textId="77777777" w:rsidTr="00405424">
        <w:tc>
          <w:tcPr>
            <w:tcW w:w="2547" w:type="dxa"/>
            <w:shd w:val="clear" w:color="auto" w:fill="B9B9B9" w:themeFill="text1" w:themeFillTint="66"/>
          </w:tcPr>
          <w:p w14:paraId="75CC0F92"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Measurement methods and procedures</w:t>
            </w:r>
          </w:p>
        </w:tc>
        <w:tc>
          <w:tcPr>
            <w:tcW w:w="7075" w:type="dxa"/>
          </w:tcPr>
          <w:p w14:paraId="307E5059"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Kitchen survey and analysis</w:t>
            </w:r>
          </w:p>
        </w:tc>
      </w:tr>
      <w:tr w:rsidR="00C8200E" w:rsidRPr="008C2FC1" w14:paraId="2CC25813" w14:textId="77777777" w:rsidTr="00405424">
        <w:tc>
          <w:tcPr>
            <w:tcW w:w="2547" w:type="dxa"/>
            <w:shd w:val="clear" w:color="auto" w:fill="B9B9B9" w:themeFill="text1" w:themeFillTint="66"/>
          </w:tcPr>
          <w:p w14:paraId="572DD51C"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Monitoring frequency</w:t>
            </w:r>
          </w:p>
        </w:tc>
        <w:tc>
          <w:tcPr>
            <w:tcW w:w="7075" w:type="dxa"/>
          </w:tcPr>
          <w:p w14:paraId="14557050"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Every two years</w:t>
            </w:r>
          </w:p>
        </w:tc>
      </w:tr>
      <w:tr w:rsidR="00C8200E" w:rsidRPr="008C2FC1" w14:paraId="26738762" w14:textId="77777777" w:rsidTr="00405424">
        <w:tc>
          <w:tcPr>
            <w:tcW w:w="2547" w:type="dxa"/>
            <w:shd w:val="clear" w:color="auto" w:fill="B9B9B9" w:themeFill="text1" w:themeFillTint="66"/>
          </w:tcPr>
          <w:p w14:paraId="36B98E6B"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QA/QC procedures</w:t>
            </w:r>
          </w:p>
        </w:tc>
        <w:tc>
          <w:tcPr>
            <w:tcW w:w="7075" w:type="dxa"/>
          </w:tcPr>
          <w:p w14:paraId="07997D96"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Transparent data analysis and reporting.</w:t>
            </w:r>
          </w:p>
        </w:tc>
      </w:tr>
      <w:tr w:rsidR="00C8200E" w:rsidRPr="008C2FC1" w14:paraId="44C7C445" w14:textId="77777777" w:rsidTr="00405424">
        <w:tc>
          <w:tcPr>
            <w:tcW w:w="2547" w:type="dxa"/>
            <w:shd w:val="clear" w:color="auto" w:fill="B9B9B9" w:themeFill="text1" w:themeFillTint="66"/>
          </w:tcPr>
          <w:p w14:paraId="391D94AB"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Purpose of data</w:t>
            </w:r>
          </w:p>
        </w:tc>
        <w:tc>
          <w:tcPr>
            <w:tcW w:w="7075" w:type="dxa"/>
          </w:tcPr>
          <w:p w14:paraId="3EDD2456"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Calculation of ERs</w:t>
            </w:r>
          </w:p>
        </w:tc>
      </w:tr>
      <w:tr w:rsidR="00C8200E" w:rsidRPr="008C2FC1" w14:paraId="65C22656" w14:textId="77777777" w:rsidTr="00405424">
        <w:tc>
          <w:tcPr>
            <w:tcW w:w="2547" w:type="dxa"/>
            <w:shd w:val="clear" w:color="auto" w:fill="B9B9B9" w:themeFill="text1" w:themeFillTint="66"/>
          </w:tcPr>
          <w:p w14:paraId="3EC15A6A"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Additional comment</w:t>
            </w:r>
          </w:p>
        </w:tc>
        <w:tc>
          <w:tcPr>
            <w:tcW w:w="7075" w:type="dxa"/>
          </w:tcPr>
          <w:p w14:paraId="1AB67C10"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Aggregate leakage can be assessed for multiple project scenarios, if appropriate</w:t>
            </w:r>
          </w:p>
        </w:tc>
      </w:tr>
    </w:tbl>
    <w:p w14:paraId="644597BE" w14:textId="77777777" w:rsidR="00C8200E" w:rsidRPr="00D71C13" w:rsidRDefault="00C8200E" w:rsidP="00C8200E">
      <w:pPr>
        <w:rPr>
          <w:rFonts w:asciiTheme="minorHAnsi" w:hAnsiTheme="minorHAnsi"/>
        </w:rPr>
      </w:pPr>
    </w:p>
    <w:p w14:paraId="5CDB4071" w14:textId="77777777" w:rsidR="00C8200E" w:rsidRPr="00D71C13" w:rsidRDefault="00C8200E" w:rsidP="00C8200E">
      <w:pPr>
        <w:rPr>
          <w:rFonts w:asciiTheme="minorHAnsi" w:hAnsiTheme="minorHAnsi"/>
        </w:rPr>
      </w:pPr>
      <w:r w:rsidRPr="00D71C13">
        <w:rPr>
          <w:rFonts w:asciiTheme="minorHAnsi" w:hAnsiTheme="minorHAnsi"/>
        </w:rPr>
        <w:t>SDG 3 (Good Health and Well Being)</w:t>
      </w:r>
    </w:p>
    <w:p w14:paraId="624428E2" w14:textId="77777777" w:rsidR="00C8200E" w:rsidRPr="00D71C13" w:rsidRDefault="00C8200E" w:rsidP="00C8200E">
      <w:pPr>
        <w:rPr>
          <w:rFonts w:asciiTheme="minorHAnsi" w:hAnsiTheme="minorHAnsi"/>
        </w:rPr>
      </w:pPr>
      <w:r w:rsidRPr="00D71C13">
        <w:rPr>
          <w:rFonts w:asciiTheme="minorHAnsi" w:hAnsiTheme="minorHAnsi"/>
        </w:rPr>
        <w:t>Indicator 3.9: Reduced incidence of smoke related illnesses (Kitchen survey)</w:t>
      </w:r>
    </w:p>
    <w:tbl>
      <w:tblPr>
        <w:tblStyle w:val="TableGrid"/>
        <w:tblW w:w="0" w:type="auto"/>
        <w:tblLook w:val="04A0" w:firstRow="1" w:lastRow="0" w:firstColumn="1" w:lastColumn="0" w:noHBand="0" w:noVBand="1"/>
      </w:tblPr>
      <w:tblGrid>
        <w:gridCol w:w="2547"/>
        <w:gridCol w:w="7075"/>
      </w:tblGrid>
      <w:tr w:rsidR="00C8200E" w:rsidRPr="008C2FC1" w14:paraId="6CA94EA2" w14:textId="77777777" w:rsidTr="00405424">
        <w:tc>
          <w:tcPr>
            <w:tcW w:w="2547" w:type="dxa"/>
            <w:shd w:val="clear" w:color="auto" w:fill="B9B9B9" w:themeFill="text1" w:themeFillTint="66"/>
          </w:tcPr>
          <w:p w14:paraId="6BE14D47"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Data/Parameter</w:t>
            </w:r>
          </w:p>
        </w:tc>
        <w:tc>
          <w:tcPr>
            <w:tcW w:w="7075" w:type="dxa"/>
          </w:tcPr>
          <w:p w14:paraId="3D5E7B34" w14:textId="77777777" w:rsidR="00C8200E" w:rsidRPr="008C2FC1" w:rsidRDefault="00C8200E" w:rsidP="00405424">
            <w:pPr>
              <w:snapToGrid w:val="0"/>
              <w:rPr>
                <w:rFonts w:asciiTheme="minorHAnsi" w:hAnsiTheme="minorHAnsi"/>
                <w:sz w:val="20"/>
                <w:szCs w:val="22"/>
              </w:rPr>
            </w:pPr>
            <w:proofErr w:type="spellStart"/>
            <w:r w:rsidRPr="00D71C13">
              <w:rPr>
                <w:rFonts w:asciiTheme="minorHAnsi" w:hAnsiTheme="minorHAnsi"/>
                <w:sz w:val="20"/>
                <w:szCs w:val="22"/>
              </w:rPr>
              <w:t>S</w:t>
            </w:r>
            <w:r w:rsidRPr="00D71C13">
              <w:rPr>
                <w:rFonts w:asciiTheme="minorHAnsi" w:hAnsiTheme="minorHAnsi"/>
                <w:sz w:val="20"/>
                <w:szCs w:val="22"/>
                <w:vertAlign w:val="subscript"/>
              </w:rPr>
              <w:t>p,y</w:t>
            </w:r>
            <w:proofErr w:type="spellEnd"/>
          </w:p>
        </w:tc>
      </w:tr>
      <w:tr w:rsidR="00C8200E" w:rsidRPr="008C2FC1" w14:paraId="25C76835" w14:textId="77777777" w:rsidTr="00405424">
        <w:tc>
          <w:tcPr>
            <w:tcW w:w="2547" w:type="dxa"/>
            <w:shd w:val="clear" w:color="auto" w:fill="B9B9B9" w:themeFill="text1" w:themeFillTint="66"/>
          </w:tcPr>
          <w:p w14:paraId="363A8767"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Unit</w:t>
            </w:r>
          </w:p>
        </w:tc>
        <w:tc>
          <w:tcPr>
            <w:tcW w:w="7075" w:type="dxa"/>
          </w:tcPr>
          <w:p w14:paraId="7E693948"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Bouts per day</w:t>
            </w:r>
          </w:p>
        </w:tc>
      </w:tr>
      <w:tr w:rsidR="00C8200E" w:rsidRPr="008C2FC1" w14:paraId="18D69DAD" w14:textId="77777777" w:rsidTr="00405424">
        <w:tc>
          <w:tcPr>
            <w:tcW w:w="2547" w:type="dxa"/>
            <w:shd w:val="clear" w:color="auto" w:fill="B9B9B9" w:themeFill="text1" w:themeFillTint="66"/>
          </w:tcPr>
          <w:p w14:paraId="6DF58634"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Description</w:t>
            </w:r>
          </w:p>
        </w:tc>
        <w:tc>
          <w:tcPr>
            <w:tcW w:w="7075" w:type="dxa"/>
          </w:tcPr>
          <w:p w14:paraId="7F2A67A2"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Number of coughing bouts per day in scenario p during year y, as self-reported by the user</w:t>
            </w:r>
          </w:p>
        </w:tc>
      </w:tr>
      <w:tr w:rsidR="00C8200E" w:rsidRPr="008C2FC1" w14:paraId="6434D8C2" w14:textId="77777777" w:rsidTr="00405424">
        <w:tc>
          <w:tcPr>
            <w:tcW w:w="2547" w:type="dxa"/>
            <w:shd w:val="clear" w:color="auto" w:fill="B9B9B9" w:themeFill="text1" w:themeFillTint="66"/>
          </w:tcPr>
          <w:p w14:paraId="7C6BB802"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Source of Data</w:t>
            </w:r>
          </w:p>
        </w:tc>
        <w:tc>
          <w:tcPr>
            <w:tcW w:w="7075" w:type="dxa"/>
          </w:tcPr>
          <w:p w14:paraId="4B7F0D7A"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Kitchen survey</w:t>
            </w:r>
          </w:p>
        </w:tc>
      </w:tr>
      <w:tr w:rsidR="00C8200E" w:rsidRPr="008C2FC1" w14:paraId="3BAE84EA" w14:textId="77777777" w:rsidTr="00405424">
        <w:tc>
          <w:tcPr>
            <w:tcW w:w="2547" w:type="dxa"/>
            <w:shd w:val="clear" w:color="auto" w:fill="B9B9B9" w:themeFill="text1" w:themeFillTint="66"/>
          </w:tcPr>
          <w:p w14:paraId="5A6C89B4"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Value(s) applied</w:t>
            </w:r>
          </w:p>
        </w:tc>
        <w:tc>
          <w:tcPr>
            <w:tcW w:w="7075" w:type="dxa"/>
          </w:tcPr>
          <w:p w14:paraId="10EBA891"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0</w:t>
            </w:r>
          </w:p>
        </w:tc>
      </w:tr>
      <w:tr w:rsidR="00C8200E" w:rsidRPr="008C2FC1" w14:paraId="0CC2BA4F" w14:textId="77777777" w:rsidTr="00405424">
        <w:tc>
          <w:tcPr>
            <w:tcW w:w="2547" w:type="dxa"/>
            <w:shd w:val="clear" w:color="auto" w:fill="B9B9B9" w:themeFill="text1" w:themeFillTint="66"/>
          </w:tcPr>
          <w:p w14:paraId="312DCE5D"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Measurement methods and procedures</w:t>
            </w:r>
          </w:p>
        </w:tc>
        <w:tc>
          <w:tcPr>
            <w:tcW w:w="7075" w:type="dxa"/>
          </w:tcPr>
          <w:p w14:paraId="455298F5"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Kitchen survey and analysis</w:t>
            </w:r>
          </w:p>
        </w:tc>
      </w:tr>
      <w:tr w:rsidR="00C8200E" w:rsidRPr="008C2FC1" w14:paraId="6D17207B" w14:textId="77777777" w:rsidTr="00405424">
        <w:tc>
          <w:tcPr>
            <w:tcW w:w="2547" w:type="dxa"/>
            <w:shd w:val="clear" w:color="auto" w:fill="B9B9B9" w:themeFill="text1" w:themeFillTint="66"/>
          </w:tcPr>
          <w:p w14:paraId="2572313B"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Monitoring frequency</w:t>
            </w:r>
          </w:p>
        </w:tc>
        <w:tc>
          <w:tcPr>
            <w:tcW w:w="7075" w:type="dxa"/>
          </w:tcPr>
          <w:p w14:paraId="28D777AE"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Every year</w:t>
            </w:r>
          </w:p>
        </w:tc>
      </w:tr>
      <w:tr w:rsidR="00C8200E" w:rsidRPr="008C2FC1" w14:paraId="6089673E" w14:textId="77777777" w:rsidTr="00405424">
        <w:tc>
          <w:tcPr>
            <w:tcW w:w="2547" w:type="dxa"/>
            <w:shd w:val="clear" w:color="auto" w:fill="B9B9B9" w:themeFill="text1" w:themeFillTint="66"/>
          </w:tcPr>
          <w:p w14:paraId="2B45F975"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QA/QC procedures</w:t>
            </w:r>
          </w:p>
        </w:tc>
        <w:tc>
          <w:tcPr>
            <w:tcW w:w="7075" w:type="dxa"/>
          </w:tcPr>
          <w:p w14:paraId="367FD133"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Transparent data analysis and reporting</w:t>
            </w:r>
          </w:p>
        </w:tc>
      </w:tr>
      <w:tr w:rsidR="00C8200E" w:rsidRPr="008C2FC1" w14:paraId="45D28949" w14:textId="77777777" w:rsidTr="00405424">
        <w:tc>
          <w:tcPr>
            <w:tcW w:w="2547" w:type="dxa"/>
            <w:shd w:val="clear" w:color="auto" w:fill="B9B9B9" w:themeFill="text1" w:themeFillTint="66"/>
          </w:tcPr>
          <w:p w14:paraId="124AADF0"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Purpose of data</w:t>
            </w:r>
          </w:p>
        </w:tc>
        <w:tc>
          <w:tcPr>
            <w:tcW w:w="7075" w:type="dxa"/>
          </w:tcPr>
          <w:p w14:paraId="55FF7FB1"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Reporting on health and well being</w:t>
            </w:r>
          </w:p>
        </w:tc>
      </w:tr>
      <w:tr w:rsidR="00C8200E" w:rsidRPr="008C2FC1" w14:paraId="7EDB9BED" w14:textId="77777777" w:rsidTr="00405424">
        <w:tc>
          <w:tcPr>
            <w:tcW w:w="2547" w:type="dxa"/>
            <w:shd w:val="clear" w:color="auto" w:fill="B9B9B9" w:themeFill="text1" w:themeFillTint="66"/>
          </w:tcPr>
          <w:p w14:paraId="38E98325"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Additional comment</w:t>
            </w:r>
          </w:p>
        </w:tc>
        <w:tc>
          <w:tcPr>
            <w:tcW w:w="7075" w:type="dxa"/>
          </w:tcPr>
          <w:p w14:paraId="7159032C" w14:textId="77777777" w:rsidR="00C8200E" w:rsidRPr="008C2FC1" w:rsidRDefault="00C8200E" w:rsidP="00405424">
            <w:pPr>
              <w:snapToGrid w:val="0"/>
              <w:rPr>
                <w:rFonts w:asciiTheme="minorHAnsi" w:hAnsiTheme="minorHAnsi"/>
                <w:sz w:val="20"/>
                <w:szCs w:val="22"/>
              </w:rPr>
            </w:pPr>
            <w:proofErr w:type="spellStart"/>
            <w:r w:rsidRPr="00D71C13">
              <w:rPr>
                <w:rFonts w:asciiTheme="minorHAnsi" w:hAnsiTheme="minorHAnsi"/>
                <w:sz w:val="20"/>
                <w:szCs w:val="22"/>
              </w:rPr>
              <w:t>Sp,y</w:t>
            </w:r>
            <w:proofErr w:type="spellEnd"/>
          </w:p>
        </w:tc>
      </w:tr>
    </w:tbl>
    <w:p w14:paraId="49F9D77F" w14:textId="77777777" w:rsidR="00C8200E" w:rsidRPr="00D71C13" w:rsidRDefault="00C8200E" w:rsidP="00C8200E">
      <w:pPr>
        <w:rPr>
          <w:rFonts w:asciiTheme="minorHAnsi" w:hAnsiTheme="minorHAnsi"/>
        </w:rPr>
      </w:pPr>
    </w:p>
    <w:p w14:paraId="10CCFB7B" w14:textId="77777777" w:rsidR="00C8200E" w:rsidRPr="00D71C13" w:rsidRDefault="00C8200E" w:rsidP="00C8200E">
      <w:pPr>
        <w:rPr>
          <w:rFonts w:asciiTheme="minorHAnsi" w:hAnsiTheme="minorHAnsi"/>
        </w:rPr>
      </w:pPr>
      <w:r w:rsidRPr="00D71C13">
        <w:rPr>
          <w:rFonts w:asciiTheme="minorHAnsi" w:hAnsiTheme="minorHAnsi"/>
        </w:rPr>
        <w:t>SDG 3 (Good Health and Well Being)</w:t>
      </w:r>
    </w:p>
    <w:p w14:paraId="22D85715" w14:textId="77777777" w:rsidR="00C8200E" w:rsidRPr="00D71C13" w:rsidRDefault="00C8200E" w:rsidP="00C8200E">
      <w:pPr>
        <w:rPr>
          <w:rFonts w:asciiTheme="minorHAnsi" w:hAnsiTheme="minorHAnsi"/>
        </w:rPr>
      </w:pPr>
      <w:r w:rsidRPr="00D71C13">
        <w:rPr>
          <w:rFonts w:asciiTheme="minorHAnsi" w:hAnsiTheme="minorHAnsi"/>
        </w:rPr>
        <w:t>Indicator 3.9: Reduced incidence of smoke related illnesses (Kitchen survey)</w:t>
      </w:r>
    </w:p>
    <w:tbl>
      <w:tblPr>
        <w:tblStyle w:val="TableGrid"/>
        <w:tblW w:w="0" w:type="auto"/>
        <w:tblLook w:val="04A0" w:firstRow="1" w:lastRow="0" w:firstColumn="1" w:lastColumn="0" w:noHBand="0" w:noVBand="1"/>
      </w:tblPr>
      <w:tblGrid>
        <w:gridCol w:w="2547"/>
        <w:gridCol w:w="7075"/>
      </w:tblGrid>
      <w:tr w:rsidR="00C8200E" w:rsidRPr="008C2FC1" w14:paraId="5926996B" w14:textId="77777777" w:rsidTr="00405424">
        <w:tc>
          <w:tcPr>
            <w:tcW w:w="2547" w:type="dxa"/>
            <w:shd w:val="clear" w:color="auto" w:fill="B9B9B9" w:themeFill="text1" w:themeFillTint="66"/>
          </w:tcPr>
          <w:p w14:paraId="60917959"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Data/Parameter</w:t>
            </w:r>
          </w:p>
        </w:tc>
        <w:tc>
          <w:tcPr>
            <w:tcW w:w="7075" w:type="dxa"/>
          </w:tcPr>
          <w:p w14:paraId="47E9386D" w14:textId="77777777" w:rsidR="00C8200E" w:rsidRPr="008C2FC1" w:rsidRDefault="00C8200E" w:rsidP="00405424">
            <w:pPr>
              <w:snapToGrid w:val="0"/>
              <w:rPr>
                <w:rFonts w:asciiTheme="minorHAnsi" w:hAnsiTheme="minorHAnsi"/>
                <w:sz w:val="20"/>
                <w:szCs w:val="22"/>
              </w:rPr>
            </w:pPr>
            <w:proofErr w:type="spellStart"/>
            <w:r w:rsidRPr="00D71C13">
              <w:rPr>
                <w:rFonts w:asciiTheme="minorHAnsi" w:hAnsiTheme="minorHAnsi"/>
                <w:sz w:val="20"/>
                <w:szCs w:val="22"/>
              </w:rPr>
              <w:t>S</w:t>
            </w:r>
            <w:r w:rsidRPr="00D71C13">
              <w:rPr>
                <w:rFonts w:asciiTheme="minorHAnsi" w:hAnsiTheme="minorHAnsi"/>
                <w:sz w:val="20"/>
                <w:szCs w:val="22"/>
                <w:vertAlign w:val="subscript"/>
              </w:rPr>
              <w:t>b,y</w:t>
            </w:r>
            <w:proofErr w:type="spellEnd"/>
          </w:p>
        </w:tc>
      </w:tr>
      <w:tr w:rsidR="00C8200E" w:rsidRPr="008C2FC1" w14:paraId="26989174" w14:textId="77777777" w:rsidTr="00405424">
        <w:tc>
          <w:tcPr>
            <w:tcW w:w="2547" w:type="dxa"/>
            <w:shd w:val="clear" w:color="auto" w:fill="B9B9B9" w:themeFill="text1" w:themeFillTint="66"/>
          </w:tcPr>
          <w:p w14:paraId="38D88652"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Unit</w:t>
            </w:r>
          </w:p>
        </w:tc>
        <w:tc>
          <w:tcPr>
            <w:tcW w:w="7075" w:type="dxa"/>
          </w:tcPr>
          <w:p w14:paraId="65A5D992"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Bouts per day</w:t>
            </w:r>
          </w:p>
        </w:tc>
      </w:tr>
      <w:tr w:rsidR="00C8200E" w:rsidRPr="008C2FC1" w14:paraId="2F456741" w14:textId="77777777" w:rsidTr="00405424">
        <w:tc>
          <w:tcPr>
            <w:tcW w:w="2547" w:type="dxa"/>
            <w:shd w:val="clear" w:color="auto" w:fill="B9B9B9" w:themeFill="text1" w:themeFillTint="66"/>
          </w:tcPr>
          <w:p w14:paraId="4610D9B2"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Description</w:t>
            </w:r>
          </w:p>
        </w:tc>
        <w:tc>
          <w:tcPr>
            <w:tcW w:w="7075" w:type="dxa"/>
          </w:tcPr>
          <w:p w14:paraId="0F7C513E"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Number of coughing bouts per day in scenario b during year y, as self-reported by the user</w:t>
            </w:r>
          </w:p>
        </w:tc>
      </w:tr>
      <w:tr w:rsidR="00C8200E" w:rsidRPr="008C2FC1" w14:paraId="0A38A877" w14:textId="77777777" w:rsidTr="00405424">
        <w:tc>
          <w:tcPr>
            <w:tcW w:w="2547" w:type="dxa"/>
            <w:shd w:val="clear" w:color="auto" w:fill="B9B9B9" w:themeFill="text1" w:themeFillTint="66"/>
          </w:tcPr>
          <w:p w14:paraId="1496F724"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Source of Data</w:t>
            </w:r>
          </w:p>
        </w:tc>
        <w:tc>
          <w:tcPr>
            <w:tcW w:w="7075" w:type="dxa"/>
          </w:tcPr>
          <w:p w14:paraId="7E93E156"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Kitchen survey</w:t>
            </w:r>
          </w:p>
        </w:tc>
      </w:tr>
      <w:tr w:rsidR="00C8200E" w:rsidRPr="008C2FC1" w14:paraId="1A09C74F" w14:textId="77777777" w:rsidTr="00405424">
        <w:tc>
          <w:tcPr>
            <w:tcW w:w="2547" w:type="dxa"/>
            <w:shd w:val="clear" w:color="auto" w:fill="B9B9B9" w:themeFill="text1" w:themeFillTint="66"/>
          </w:tcPr>
          <w:p w14:paraId="3AA39966"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Value(s) applied</w:t>
            </w:r>
          </w:p>
        </w:tc>
        <w:tc>
          <w:tcPr>
            <w:tcW w:w="7075" w:type="dxa"/>
          </w:tcPr>
          <w:p w14:paraId="3140B26D"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5</w:t>
            </w:r>
            <w:r>
              <w:rPr>
                <w:rFonts w:asciiTheme="minorHAnsi" w:hAnsiTheme="minorHAnsi"/>
                <w:sz w:val="20"/>
                <w:szCs w:val="22"/>
              </w:rPr>
              <w:t>.90</w:t>
            </w:r>
          </w:p>
        </w:tc>
      </w:tr>
      <w:tr w:rsidR="00C8200E" w:rsidRPr="008C2FC1" w14:paraId="636A29B7" w14:textId="77777777" w:rsidTr="00405424">
        <w:tc>
          <w:tcPr>
            <w:tcW w:w="2547" w:type="dxa"/>
            <w:shd w:val="clear" w:color="auto" w:fill="B9B9B9" w:themeFill="text1" w:themeFillTint="66"/>
          </w:tcPr>
          <w:p w14:paraId="042FCEA9"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lastRenderedPageBreak/>
              <w:t>Measurement methods and procedures</w:t>
            </w:r>
          </w:p>
        </w:tc>
        <w:tc>
          <w:tcPr>
            <w:tcW w:w="7075" w:type="dxa"/>
          </w:tcPr>
          <w:p w14:paraId="3917DC46"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Kitchen survey and analysis</w:t>
            </w:r>
          </w:p>
        </w:tc>
      </w:tr>
      <w:tr w:rsidR="00C8200E" w:rsidRPr="008C2FC1" w14:paraId="15069ECF" w14:textId="77777777" w:rsidTr="00405424">
        <w:tc>
          <w:tcPr>
            <w:tcW w:w="2547" w:type="dxa"/>
            <w:shd w:val="clear" w:color="auto" w:fill="B9B9B9" w:themeFill="text1" w:themeFillTint="66"/>
          </w:tcPr>
          <w:p w14:paraId="7ACF4BD6"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Monitoring frequency</w:t>
            </w:r>
          </w:p>
        </w:tc>
        <w:tc>
          <w:tcPr>
            <w:tcW w:w="7075" w:type="dxa"/>
          </w:tcPr>
          <w:p w14:paraId="7D9D4254"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Every year</w:t>
            </w:r>
          </w:p>
        </w:tc>
      </w:tr>
      <w:tr w:rsidR="00C8200E" w:rsidRPr="008C2FC1" w14:paraId="22571F35" w14:textId="77777777" w:rsidTr="00405424">
        <w:tc>
          <w:tcPr>
            <w:tcW w:w="2547" w:type="dxa"/>
            <w:shd w:val="clear" w:color="auto" w:fill="B9B9B9" w:themeFill="text1" w:themeFillTint="66"/>
          </w:tcPr>
          <w:p w14:paraId="3A071C47"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QA/QC procedures</w:t>
            </w:r>
          </w:p>
        </w:tc>
        <w:tc>
          <w:tcPr>
            <w:tcW w:w="7075" w:type="dxa"/>
          </w:tcPr>
          <w:p w14:paraId="3DD4A8A9"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Transparent data analysis and reporting.</w:t>
            </w:r>
          </w:p>
        </w:tc>
      </w:tr>
      <w:tr w:rsidR="00C8200E" w:rsidRPr="008C2FC1" w14:paraId="0A480A2A" w14:textId="77777777" w:rsidTr="00405424">
        <w:tc>
          <w:tcPr>
            <w:tcW w:w="2547" w:type="dxa"/>
            <w:shd w:val="clear" w:color="auto" w:fill="B9B9B9" w:themeFill="text1" w:themeFillTint="66"/>
          </w:tcPr>
          <w:p w14:paraId="0354F67F"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Purpose of data</w:t>
            </w:r>
          </w:p>
        </w:tc>
        <w:tc>
          <w:tcPr>
            <w:tcW w:w="7075" w:type="dxa"/>
          </w:tcPr>
          <w:p w14:paraId="6D810920" w14:textId="77777777" w:rsidR="00C8200E" w:rsidRPr="008C2FC1" w:rsidRDefault="00C8200E" w:rsidP="00405424">
            <w:pPr>
              <w:snapToGrid w:val="0"/>
              <w:rPr>
                <w:rFonts w:asciiTheme="minorHAnsi" w:hAnsiTheme="minorHAnsi"/>
                <w:sz w:val="20"/>
                <w:szCs w:val="22"/>
              </w:rPr>
            </w:pPr>
            <w:r w:rsidRPr="00D71C13">
              <w:rPr>
                <w:rFonts w:asciiTheme="minorHAnsi" w:hAnsiTheme="minorHAnsi"/>
                <w:sz w:val="20"/>
                <w:szCs w:val="22"/>
              </w:rPr>
              <w:t>Reporting on health and well being</w:t>
            </w:r>
          </w:p>
        </w:tc>
      </w:tr>
      <w:tr w:rsidR="00C8200E" w:rsidRPr="008C2FC1" w14:paraId="2CA6B405" w14:textId="77777777" w:rsidTr="00405424">
        <w:tc>
          <w:tcPr>
            <w:tcW w:w="2547" w:type="dxa"/>
            <w:shd w:val="clear" w:color="auto" w:fill="B9B9B9" w:themeFill="text1" w:themeFillTint="66"/>
          </w:tcPr>
          <w:p w14:paraId="08BAA947" w14:textId="77777777" w:rsidR="00C8200E" w:rsidRPr="008C2FC1" w:rsidRDefault="00C8200E" w:rsidP="00405424">
            <w:pPr>
              <w:snapToGrid w:val="0"/>
              <w:rPr>
                <w:rFonts w:asciiTheme="minorHAnsi" w:hAnsiTheme="minorHAnsi"/>
                <w:sz w:val="20"/>
              </w:rPr>
            </w:pPr>
            <w:r w:rsidRPr="008C2FC1">
              <w:rPr>
                <w:rFonts w:asciiTheme="minorHAnsi" w:hAnsiTheme="minorHAnsi"/>
                <w:sz w:val="20"/>
              </w:rPr>
              <w:t>Additional comment</w:t>
            </w:r>
          </w:p>
        </w:tc>
        <w:tc>
          <w:tcPr>
            <w:tcW w:w="7075" w:type="dxa"/>
          </w:tcPr>
          <w:p w14:paraId="7BFCCF39" w14:textId="77777777" w:rsidR="00C8200E" w:rsidRPr="008C2FC1" w:rsidRDefault="00C8200E" w:rsidP="00405424">
            <w:pPr>
              <w:snapToGrid w:val="0"/>
              <w:rPr>
                <w:rFonts w:asciiTheme="minorHAnsi" w:hAnsiTheme="minorHAnsi"/>
                <w:sz w:val="20"/>
                <w:szCs w:val="22"/>
              </w:rPr>
            </w:pPr>
          </w:p>
        </w:tc>
      </w:tr>
    </w:tbl>
    <w:p w14:paraId="0DF305BA" w14:textId="77777777" w:rsidR="00C8200E" w:rsidRPr="003B1DEE" w:rsidRDefault="00C8200E" w:rsidP="00816579"/>
    <w:p w14:paraId="598B9028" w14:textId="6B78DD01" w:rsidR="00816579" w:rsidRPr="004714F2" w:rsidRDefault="00465B23" w:rsidP="00465B23">
      <w:pPr>
        <w:pStyle w:val="Heading5"/>
      </w:pPr>
      <w:bookmarkStart w:id="35" w:name="_Toc341456040"/>
      <w:bookmarkStart w:id="36" w:name="_Toc40962778"/>
      <w:r>
        <w:t xml:space="preserve">D.3. </w:t>
      </w:r>
      <w:r w:rsidR="00816579">
        <w:t>Comparison of monitored parameters with last monitoring period</w:t>
      </w:r>
    </w:p>
    <w:tbl>
      <w:tblPr>
        <w:tblStyle w:val="GSTableBoldline-heightcondensed"/>
        <w:tblW w:w="0" w:type="auto"/>
        <w:tblCellMar>
          <w:top w:w="57" w:type="dxa"/>
          <w:left w:w="57" w:type="dxa"/>
        </w:tblCellMar>
        <w:tblLook w:val="04A0" w:firstRow="1" w:lastRow="0" w:firstColumn="1" w:lastColumn="0" w:noHBand="0" w:noVBand="1"/>
      </w:tblPr>
      <w:tblGrid>
        <w:gridCol w:w="3210"/>
        <w:gridCol w:w="3211"/>
        <w:gridCol w:w="3211"/>
      </w:tblGrid>
      <w:tr w:rsidR="00816579" w:rsidRPr="00E51EF3" w14:paraId="5E20E11B" w14:textId="77777777" w:rsidTr="00C8200E">
        <w:trPr>
          <w:cnfStyle w:val="100000000000" w:firstRow="1" w:lastRow="0" w:firstColumn="0" w:lastColumn="0" w:oddVBand="0" w:evenVBand="0" w:oddHBand="0" w:evenHBand="0" w:firstRowFirstColumn="0" w:firstRowLastColumn="0" w:lastRowFirstColumn="0" w:lastRowLastColumn="0"/>
        </w:trPr>
        <w:tc>
          <w:tcPr>
            <w:tcW w:w="3210" w:type="dxa"/>
            <w:vAlign w:val="top"/>
          </w:tcPr>
          <w:p w14:paraId="5A2629B8" w14:textId="77777777" w:rsidR="00816579" w:rsidRPr="00E51EF3" w:rsidRDefault="00816579" w:rsidP="00E51EF3">
            <w:pPr>
              <w:spacing w:line="276" w:lineRule="auto"/>
              <w:rPr>
                <w:rFonts w:asciiTheme="minorHAnsi" w:hAnsiTheme="minorHAnsi"/>
                <w:color w:val="FFFFFF" w:themeColor="background1"/>
                <w:sz w:val="20"/>
              </w:rPr>
            </w:pPr>
            <w:r w:rsidRPr="00E51EF3">
              <w:rPr>
                <w:rFonts w:asciiTheme="minorHAnsi" w:hAnsiTheme="minorHAnsi"/>
                <w:color w:val="FFFFFF" w:themeColor="background1"/>
                <w:sz w:val="20"/>
              </w:rPr>
              <w:t>Data/Parameter</w:t>
            </w:r>
          </w:p>
        </w:tc>
        <w:tc>
          <w:tcPr>
            <w:tcW w:w="3211" w:type="dxa"/>
            <w:vAlign w:val="top"/>
          </w:tcPr>
          <w:p w14:paraId="051B53DC" w14:textId="77777777" w:rsidR="00816579" w:rsidRPr="00E51EF3" w:rsidRDefault="00816579" w:rsidP="00E51EF3">
            <w:pPr>
              <w:spacing w:line="276" w:lineRule="auto"/>
              <w:rPr>
                <w:rFonts w:asciiTheme="minorHAnsi" w:hAnsiTheme="minorHAnsi"/>
                <w:color w:val="FFFFFF" w:themeColor="background1"/>
                <w:sz w:val="20"/>
              </w:rPr>
            </w:pPr>
            <w:r w:rsidRPr="00E51EF3">
              <w:rPr>
                <w:rFonts w:asciiTheme="minorHAnsi" w:hAnsiTheme="minorHAnsi"/>
                <w:color w:val="FFFFFF" w:themeColor="background1"/>
                <w:sz w:val="20"/>
              </w:rPr>
              <w:t>Value obtained in this monitoring period</w:t>
            </w:r>
          </w:p>
        </w:tc>
        <w:tc>
          <w:tcPr>
            <w:tcW w:w="3211" w:type="dxa"/>
            <w:vAlign w:val="top"/>
          </w:tcPr>
          <w:p w14:paraId="046CD480" w14:textId="77777777" w:rsidR="00816579" w:rsidRPr="00E51EF3" w:rsidRDefault="00816579" w:rsidP="00E51EF3">
            <w:pPr>
              <w:spacing w:line="276" w:lineRule="auto"/>
              <w:rPr>
                <w:rFonts w:asciiTheme="minorHAnsi" w:hAnsiTheme="minorHAnsi"/>
                <w:color w:val="FFFFFF" w:themeColor="background1"/>
                <w:sz w:val="20"/>
              </w:rPr>
            </w:pPr>
            <w:r w:rsidRPr="00E51EF3">
              <w:rPr>
                <w:rFonts w:asciiTheme="minorHAnsi" w:hAnsiTheme="minorHAnsi"/>
                <w:color w:val="FFFFFF" w:themeColor="background1"/>
                <w:sz w:val="20"/>
              </w:rPr>
              <w:t>Value obtained last monitoring period</w:t>
            </w:r>
          </w:p>
        </w:tc>
      </w:tr>
      <w:tr w:rsidR="00C8200E" w:rsidRPr="00E51EF3" w14:paraId="3320F6E4" w14:textId="77777777" w:rsidTr="00C8200E">
        <w:tc>
          <w:tcPr>
            <w:tcW w:w="3210" w:type="dxa"/>
            <w:tcBorders>
              <w:bottom w:val="single" w:sz="4" w:space="0" w:color="A6A6A6" w:themeColor="background1" w:themeShade="A6"/>
            </w:tcBorders>
          </w:tcPr>
          <w:p w14:paraId="2E68A1E6" w14:textId="376B1EA4" w:rsidR="00C8200E" w:rsidRPr="00E51EF3" w:rsidRDefault="00C8200E" w:rsidP="00C8200E">
            <w:pPr>
              <w:rPr>
                <w:rFonts w:asciiTheme="minorHAnsi" w:hAnsiTheme="minorHAnsi"/>
                <w:sz w:val="20"/>
              </w:rPr>
            </w:pPr>
            <w:proofErr w:type="spellStart"/>
            <w:r w:rsidRPr="008C2FC1">
              <w:rPr>
                <w:rFonts w:asciiTheme="minorHAnsi" w:hAnsiTheme="minorHAnsi"/>
                <w:sz w:val="20"/>
              </w:rPr>
              <w:t>P</w:t>
            </w:r>
            <w:r w:rsidRPr="008C2FC1">
              <w:rPr>
                <w:rFonts w:asciiTheme="minorHAnsi" w:hAnsiTheme="minorHAnsi"/>
                <w:sz w:val="20"/>
                <w:vertAlign w:val="subscript"/>
              </w:rPr>
              <w:t>p,y</w:t>
            </w:r>
            <w:proofErr w:type="spellEnd"/>
            <w:r w:rsidRPr="008C2FC1">
              <w:rPr>
                <w:rFonts w:asciiTheme="minorHAnsi" w:hAnsiTheme="minorHAnsi"/>
                <w:sz w:val="20"/>
                <w:vertAlign w:val="subscript"/>
              </w:rPr>
              <w:t>(wood)</w:t>
            </w:r>
          </w:p>
        </w:tc>
        <w:tc>
          <w:tcPr>
            <w:tcW w:w="3211" w:type="dxa"/>
            <w:tcBorders>
              <w:bottom w:val="single" w:sz="4" w:space="0" w:color="A6A6A6" w:themeColor="background1" w:themeShade="A6"/>
            </w:tcBorders>
          </w:tcPr>
          <w:p w14:paraId="7F17CD44" w14:textId="299CBD08" w:rsidR="00C8200E" w:rsidRPr="00E51EF3" w:rsidRDefault="00C8200E" w:rsidP="00C8200E">
            <w:pPr>
              <w:rPr>
                <w:rFonts w:asciiTheme="minorHAnsi" w:hAnsiTheme="minorHAnsi"/>
                <w:sz w:val="20"/>
              </w:rPr>
            </w:pPr>
            <w:r w:rsidRPr="008C2FC1">
              <w:rPr>
                <w:rFonts w:asciiTheme="minorHAnsi" w:hAnsiTheme="minorHAnsi"/>
                <w:sz w:val="20"/>
              </w:rPr>
              <w:t>0.0 ton/HH-y</w:t>
            </w:r>
            <w:r>
              <w:rPr>
                <w:rStyle w:val="FootnoteReference"/>
                <w:rFonts w:asciiTheme="minorHAnsi" w:hAnsiTheme="minorHAnsi"/>
                <w:sz w:val="20"/>
              </w:rPr>
              <w:footnoteReference w:id="6"/>
            </w:r>
          </w:p>
        </w:tc>
        <w:tc>
          <w:tcPr>
            <w:tcW w:w="3211" w:type="dxa"/>
            <w:tcBorders>
              <w:bottom w:val="single" w:sz="4" w:space="0" w:color="A6A6A6" w:themeColor="background1" w:themeShade="A6"/>
            </w:tcBorders>
          </w:tcPr>
          <w:p w14:paraId="4F2AAC4D" w14:textId="6A43A1F7" w:rsidR="00C8200E" w:rsidRPr="00E51EF3" w:rsidRDefault="00C8200E" w:rsidP="00C8200E">
            <w:pPr>
              <w:rPr>
                <w:rFonts w:asciiTheme="minorHAnsi" w:hAnsiTheme="minorHAnsi"/>
                <w:sz w:val="20"/>
              </w:rPr>
            </w:pPr>
            <w:r w:rsidRPr="008C2FC1">
              <w:rPr>
                <w:rFonts w:asciiTheme="minorHAnsi" w:hAnsiTheme="minorHAnsi"/>
                <w:sz w:val="20"/>
              </w:rPr>
              <w:t>0.0 ton/HH-y</w:t>
            </w:r>
          </w:p>
        </w:tc>
      </w:tr>
      <w:tr w:rsidR="00C8200E" w:rsidRPr="00E51EF3" w14:paraId="73BAD528" w14:textId="77777777" w:rsidTr="00C8200E">
        <w:tc>
          <w:tcPr>
            <w:tcW w:w="3210" w:type="dxa"/>
            <w:tcBorders>
              <w:top w:val="single" w:sz="4" w:space="0" w:color="A6A6A6" w:themeColor="background1" w:themeShade="A6"/>
              <w:bottom w:val="single" w:sz="4" w:space="0" w:color="A6A6A6" w:themeColor="background1" w:themeShade="A6"/>
            </w:tcBorders>
          </w:tcPr>
          <w:p w14:paraId="12AC5868" w14:textId="3FA9625D" w:rsidR="00C8200E" w:rsidRPr="00E51EF3" w:rsidRDefault="00C8200E" w:rsidP="00C8200E">
            <w:pPr>
              <w:rPr>
                <w:rFonts w:asciiTheme="minorHAnsi" w:hAnsiTheme="minorHAnsi"/>
                <w:sz w:val="20"/>
              </w:rPr>
            </w:pPr>
            <w:proofErr w:type="spellStart"/>
            <w:r w:rsidRPr="008C2FC1">
              <w:rPr>
                <w:rFonts w:asciiTheme="minorHAnsi" w:hAnsiTheme="minorHAnsi"/>
                <w:sz w:val="20"/>
              </w:rPr>
              <w:t>P</w:t>
            </w:r>
            <w:r w:rsidRPr="008C2FC1">
              <w:rPr>
                <w:rFonts w:asciiTheme="minorHAnsi" w:hAnsiTheme="minorHAnsi"/>
                <w:sz w:val="20"/>
                <w:vertAlign w:val="subscript"/>
              </w:rPr>
              <w:t>p,y</w:t>
            </w:r>
            <w:proofErr w:type="spellEnd"/>
            <w:r w:rsidRPr="008C2FC1">
              <w:rPr>
                <w:rFonts w:asciiTheme="minorHAnsi" w:hAnsiTheme="minorHAnsi"/>
                <w:sz w:val="20"/>
                <w:vertAlign w:val="subscript"/>
              </w:rPr>
              <w:t>(charcoal)</w:t>
            </w:r>
          </w:p>
        </w:tc>
        <w:tc>
          <w:tcPr>
            <w:tcW w:w="3211" w:type="dxa"/>
            <w:tcBorders>
              <w:top w:val="single" w:sz="4" w:space="0" w:color="A6A6A6" w:themeColor="background1" w:themeShade="A6"/>
              <w:bottom w:val="single" w:sz="4" w:space="0" w:color="A6A6A6" w:themeColor="background1" w:themeShade="A6"/>
            </w:tcBorders>
          </w:tcPr>
          <w:p w14:paraId="78C83D82" w14:textId="602F5742" w:rsidR="00C8200E" w:rsidRPr="00E51EF3" w:rsidRDefault="00C8200E" w:rsidP="00C8200E">
            <w:pPr>
              <w:rPr>
                <w:rFonts w:asciiTheme="minorHAnsi" w:hAnsiTheme="minorHAnsi"/>
                <w:sz w:val="20"/>
              </w:rPr>
            </w:pPr>
            <w:r w:rsidRPr="008C2FC1">
              <w:rPr>
                <w:rFonts w:asciiTheme="minorHAnsi" w:hAnsiTheme="minorHAnsi"/>
                <w:sz w:val="20"/>
              </w:rPr>
              <w:t>0.0055</w:t>
            </w:r>
            <w:r>
              <w:rPr>
                <w:rFonts w:asciiTheme="minorHAnsi" w:hAnsiTheme="minorHAnsi"/>
                <w:sz w:val="20"/>
              </w:rPr>
              <w:t>63</w:t>
            </w:r>
            <w:r w:rsidRPr="008C2FC1">
              <w:rPr>
                <w:rFonts w:asciiTheme="minorHAnsi" w:hAnsiTheme="minorHAnsi"/>
                <w:sz w:val="20"/>
              </w:rPr>
              <w:t xml:space="preserve"> ton/HH-y</w:t>
            </w:r>
            <w:r>
              <w:rPr>
                <w:rStyle w:val="FootnoteReference"/>
                <w:rFonts w:asciiTheme="minorHAnsi" w:hAnsiTheme="minorHAnsi"/>
                <w:sz w:val="20"/>
              </w:rPr>
              <w:footnoteReference w:id="7"/>
            </w:r>
          </w:p>
        </w:tc>
        <w:tc>
          <w:tcPr>
            <w:tcW w:w="3211" w:type="dxa"/>
            <w:tcBorders>
              <w:top w:val="single" w:sz="4" w:space="0" w:color="A6A6A6" w:themeColor="background1" w:themeShade="A6"/>
              <w:bottom w:val="single" w:sz="4" w:space="0" w:color="A6A6A6" w:themeColor="background1" w:themeShade="A6"/>
            </w:tcBorders>
          </w:tcPr>
          <w:p w14:paraId="34EC991E" w14:textId="3894A58A" w:rsidR="00C8200E" w:rsidRPr="00E51EF3" w:rsidRDefault="00C8200E" w:rsidP="00C8200E">
            <w:pPr>
              <w:rPr>
                <w:rFonts w:asciiTheme="minorHAnsi" w:hAnsiTheme="minorHAnsi"/>
                <w:sz w:val="20"/>
              </w:rPr>
            </w:pPr>
            <w:r w:rsidRPr="008C2FC1">
              <w:rPr>
                <w:rFonts w:asciiTheme="minorHAnsi" w:hAnsiTheme="minorHAnsi"/>
                <w:sz w:val="20"/>
              </w:rPr>
              <w:t>0.00</w:t>
            </w:r>
            <w:r>
              <w:rPr>
                <w:rFonts w:asciiTheme="minorHAnsi" w:hAnsiTheme="minorHAnsi"/>
                <w:sz w:val="20"/>
              </w:rPr>
              <w:t>5563</w:t>
            </w:r>
            <w:r w:rsidRPr="008C2FC1">
              <w:rPr>
                <w:rFonts w:asciiTheme="minorHAnsi" w:hAnsiTheme="minorHAnsi"/>
                <w:sz w:val="20"/>
              </w:rPr>
              <w:t xml:space="preserve"> ton/HH-y</w:t>
            </w:r>
          </w:p>
        </w:tc>
      </w:tr>
      <w:tr w:rsidR="00C8200E" w:rsidRPr="00E51EF3" w14:paraId="25F8F688" w14:textId="77777777" w:rsidTr="00C8200E">
        <w:tc>
          <w:tcPr>
            <w:tcW w:w="3210" w:type="dxa"/>
            <w:tcBorders>
              <w:top w:val="single" w:sz="4" w:space="0" w:color="A6A6A6" w:themeColor="background1" w:themeShade="A6"/>
              <w:bottom w:val="single" w:sz="4" w:space="0" w:color="A6A6A6" w:themeColor="background1" w:themeShade="A6"/>
            </w:tcBorders>
          </w:tcPr>
          <w:p w14:paraId="78AC1CC2" w14:textId="399F7C45" w:rsidR="00C8200E" w:rsidRPr="00E51EF3" w:rsidRDefault="00C8200E" w:rsidP="00C8200E">
            <w:pPr>
              <w:rPr>
                <w:rFonts w:asciiTheme="minorHAnsi" w:hAnsiTheme="minorHAnsi"/>
                <w:sz w:val="20"/>
              </w:rPr>
            </w:pPr>
            <w:proofErr w:type="spellStart"/>
            <w:r w:rsidRPr="008C2FC1">
              <w:rPr>
                <w:rFonts w:asciiTheme="minorHAnsi" w:hAnsiTheme="minorHAnsi"/>
                <w:sz w:val="20"/>
              </w:rPr>
              <w:t>U</w:t>
            </w:r>
            <w:r w:rsidRPr="008C2FC1">
              <w:rPr>
                <w:rFonts w:asciiTheme="minorHAnsi" w:hAnsiTheme="minorHAnsi"/>
                <w:sz w:val="20"/>
                <w:vertAlign w:val="subscript"/>
              </w:rPr>
              <w:t>p,y</w:t>
            </w:r>
            <w:proofErr w:type="spellEnd"/>
          </w:p>
        </w:tc>
        <w:tc>
          <w:tcPr>
            <w:tcW w:w="3211" w:type="dxa"/>
            <w:tcBorders>
              <w:top w:val="single" w:sz="4" w:space="0" w:color="A6A6A6" w:themeColor="background1" w:themeShade="A6"/>
              <w:bottom w:val="single" w:sz="4" w:space="0" w:color="A6A6A6" w:themeColor="background1" w:themeShade="A6"/>
            </w:tcBorders>
          </w:tcPr>
          <w:p w14:paraId="7DD83DED" w14:textId="366F3470" w:rsidR="00C8200E" w:rsidRPr="00E51EF3" w:rsidRDefault="00C8200E" w:rsidP="00C8200E">
            <w:pPr>
              <w:rPr>
                <w:rFonts w:asciiTheme="minorHAnsi" w:hAnsiTheme="minorHAnsi"/>
                <w:sz w:val="20"/>
              </w:rPr>
            </w:pPr>
            <w:r>
              <w:rPr>
                <w:rFonts w:asciiTheme="minorHAnsi" w:hAnsiTheme="minorHAnsi"/>
                <w:sz w:val="20"/>
              </w:rPr>
              <w:t>0.8635</w:t>
            </w:r>
          </w:p>
        </w:tc>
        <w:tc>
          <w:tcPr>
            <w:tcW w:w="3211" w:type="dxa"/>
            <w:tcBorders>
              <w:top w:val="single" w:sz="4" w:space="0" w:color="A6A6A6" w:themeColor="background1" w:themeShade="A6"/>
              <w:bottom w:val="single" w:sz="4" w:space="0" w:color="A6A6A6" w:themeColor="background1" w:themeShade="A6"/>
            </w:tcBorders>
          </w:tcPr>
          <w:p w14:paraId="6BCCAC40" w14:textId="633B9091" w:rsidR="00C8200E" w:rsidRPr="00E51EF3" w:rsidRDefault="00C8200E" w:rsidP="00C8200E">
            <w:pPr>
              <w:rPr>
                <w:rFonts w:asciiTheme="minorHAnsi" w:hAnsiTheme="minorHAnsi"/>
                <w:sz w:val="20"/>
              </w:rPr>
            </w:pPr>
            <w:r w:rsidRPr="008C2FC1">
              <w:rPr>
                <w:rFonts w:asciiTheme="minorHAnsi" w:hAnsiTheme="minorHAnsi"/>
                <w:sz w:val="20"/>
              </w:rPr>
              <w:t>0.</w:t>
            </w:r>
            <w:r>
              <w:rPr>
                <w:rFonts w:asciiTheme="minorHAnsi" w:hAnsiTheme="minorHAnsi"/>
                <w:sz w:val="20"/>
              </w:rPr>
              <w:t>8779</w:t>
            </w:r>
          </w:p>
        </w:tc>
      </w:tr>
      <w:tr w:rsidR="00C8200E" w:rsidRPr="00E51EF3" w14:paraId="6FD195C1" w14:textId="77777777" w:rsidTr="00C8200E">
        <w:tc>
          <w:tcPr>
            <w:tcW w:w="3210" w:type="dxa"/>
            <w:tcBorders>
              <w:top w:val="single" w:sz="4" w:space="0" w:color="A6A6A6" w:themeColor="background1" w:themeShade="A6"/>
              <w:bottom w:val="single" w:sz="4" w:space="0" w:color="A6A6A6" w:themeColor="background1" w:themeShade="A6"/>
            </w:tcBorders>
          </w:tcPr>
          <w:p w14:paraId="64C8702B" w14:textId="7F25E962" w:rsidR="00C8200E" w:rsidRPr="00E51EF3" w:rsidRDefault="00C8200E" w:rsidP="00C8200E">
            <w:pPr>
              <w:rPr>
                <w:rFonts w:asciiTheme="minorHAnsi" w:hAnsiTheme="minorHAnsi"/>
                <w:sz w:val="20"/>
              </w:rPr>
            </w:pPr>
            <w:proofErr w:type="spellStart"/>
            <w:r w:rsidRPr="008C2FC1">
              <w:rPr>
                <w:rFonts w:asciiTheme="minorHAnsi" w:hAnsiTheme="minorHAnsi"/>
                <w:sz w:val="20"/>
              </w:rPr>
              <w:t>N</w:t>
            </w:r>
            <w:r w:rsidRPr="008C2FC1">
              <w:rPr>
                <w:rFonts w:asciiTheme="minorHAnsi" w:hAnsiTheme="minorHAnsi"/>
                <w:sz w:val="20"/>
                <w:vertAlign w:val="subscript"/>
              </w:rPr>
              <w:t>p,y</w:t>
            </w:r>
            <w:proofErr w:type="spellEnd"/>
          </w:p>
        </w:tc>
        <w:tc>
          <w:tcPr>
            <w:tcW w:w="3211" w:type="dxa"/>
            <w:tcBorders>
              <w:top w:val="single" w:sz="4" w:space="0" w:color="A6A6A6" w:themeColor="background1" w:themeShade="A6"/>
              <w:bottom w:val="single" w:sz="4" w:space="0" w:color="A6A6A6" w:themeColor="background1" w:themeShade="A6"/>
            </w:tcBorders>
          </w:tcPr>
          <w:p w14:paraId="78841CE0" w14:textId="6C774537" w:rsidR="00C8200E" w:rsidRPr="00E51EF3" w:rsidRDefault="00C8200E" w:rsidP="00C8200E">
            <w:pPr>
              <w:rPr>
                <w:rFonts w:asciiTheme="minorHAnsi" w:hAnsiTheme="minorHAnsi"/>
                <w:sz w:val="20"/>
              </w:rPr>
            </w:pPr>
            <w:r w:rsidRPr="008C2FC1">
              <w:rPr>
                <w:rFonts w:asciiTheme="minorHAnsi" w:hAnsiTheme="minorHAnsi"/>
                <w:sz w:val="20"/>
              </w:rPr>
              <w:t>3,186 units</w:t>
            </w:r>
          </w:p>
        </w:tc>
        <w:tc>
          <w:tcPr>
            <w:tcW w:w="3211" w:type="dxa"/>
            <w:tcBorders>
              <w:top w:val="single" w:sz="4" w:space="0" w:color="A6A6A6" w:themeColor="background1" w:themeShade="A6"/>
              <w:bottom w:val="single" w:sz="4" w:space="0" w:color="A6A6A6" w:themeColor="background1" w:themeShade="A6"/>
            </w:tcBorders>
          </w:tcPr>
          <w:p w14:paraId="7F54B5DB" w14:textId="36A74F7C" w:rsidR="00C8200E" w:rsidRPr="00E51EF3" w:rsidRDefault="00C8200E" w:rsidP="00C8200E">
            <w:pPr>
              <w:rPr>
                <w:rFonts w:asciiTheme="minorHAnsi" w:hAnsiTheme="minorHAnsi"/>
                <w:sz w:val="20"/>
              </w:rPr>
            </w:pPr>
            <w:r w:rsidRPr="008C2FC1">
              <w:rPr>
                <w:rFonts w:asciiTheme="minorHAnsi" w:hAnsiTheme="minorHAnsi"/>
                <w:sz w:val="20"/>
              </w:rPr>
              <w:t>3,186 units</w:t>
            </w:r>
          </w:p>
        </w:tc>
      </w:tr>
      <w:tr w:rsidR="00C8200E" w:rsidRPr="00E51EF3" w14:paraId="4CD96C63" w14:textId="77777777" w:rsidTr="00C8200E">
        <w:tc>
          <w:tcPr>
            <w:tcW w:w="3210" w:type="dxa"/>
            <w:tcBorders>
              <w:top w:val="single" w:sz="4" w:space="0" w:color="A6A6A6" w:themeColor="background1" w:themeShade="A6"/>
              <w:bottom w:val="single" w:sz="4" w:space="0" w:color="A6A6A6" w:themeColor="background1" w:themeShade="A6"/>
            </w:tcBorders>
          </w:tcPr>
          <w:p w14:paraId="390DF5C0" w14:textId="4BA10F4E" w:rsidR="00C8200E" w:rsidRPr="00E51EF3" w:rsidRDefault="00C8200E" w:rsidP="00C8200E">
            <w:pPr>
              <w:rPr>
                <w:rFonts w:asciiTheme="minorHAnsi" w:hAnsiTheme="minorHAnsi"/>
                <w:sz w:val="20"/>
              </w:rPr>
            </w:pPr>
            <w:proofErr w:type="spellStart"/>
            <w:r w:rsidRPr="008C2FC1">
              <w:rPr>
                <w:rFonts w:asciiTheme="minorHAnsi" w:hAnsiTheme="minorHAnsi"/>
                <w:sz w:val="20"/>
              </w:rPr>
              <w:t>LE</w:t>
            </w:r>
            <w:r w:rsidRPr="008C2FC1">
              <w:rPr>
                <w:rFonts w:asciiTheme="minorHAnsi" w:hAnsiTheme="minorHAnsi"/>
                <w:sz w:val="20"/>
                <w:vertAlign w:val="subscript"/>
              </w:rPr>
              <w:t>p,y</w:t>
            </w:r>
            <w:proofErr w:type="spellEnd"/>
          </w:p>
        </w:tc>
        <w:tc>
          <w:tcPr>
            <w:tcW w:w="3211" w:type="dxa"/>
            <w:tcBorders>
              <w:top w:val="single" w:sz="4" w:space="0" w:color="A6A6A6" w:themeColor="background1" w:themeShade="A6"/>
              <w:bottom w:val="single" w:sz="4" w:space="0" w:color="A6A6A6" w:themeColor="background1" w:themeShade="A6"/>
            </w:tcBorders>
          </w:tcPr>
          <w:p w14:paraId="6799A35C" w14:textId="7CD4F335" w:rsidR="00C8200E" w:rsidRPr="00E51EF3" w:rsidRDefault="00C8200E" w:rsidP="00C8200E">
            <w:pPr>
              <w:rPr>
                <w:rFonts w:asciiTheme="minorHAnsi" w:hAnsiTheme="minorHAnsi"/>
                <w:sz w:val="20"/>
              </w:rPr>
            </w:pPr>
            <w:r w:rsidRPr="008C2FC1">
              <w:rPr>
                <w:rFonts w:asciiTheme="minorHAnsi" w:hAnsiTheme="minorHAnsi"/>
                <w:sz w:val="20"/>
              </w:rPr>
              <w:t>0 t_CO2e per year</w:t>
            </w:r>
          </w:p>
        </w:tc>
        <w:tc>
          <w:tcPr>
            <w:tcW w:w="3211" w:type="dxa"/>
            <w:tcBorders>
              <w:top w:val="single" w:sz="4" w:space="0" w:color="A6A6A6" w:themeColor="background1" w:themeShade="A6"/>
              <w:bottom w:val="single" w:sz="4" w:space="0" w:color="A6A6A6" w:themeColor="background1" w:themeShade="A6"/>
            </w:tcBorders>
          </w:tcPr>
          <w:p w14:paraId="0C1CEDBF" w14:textId="10832A39" w:rsidR="00C8200E" w:rsidRPr="00E51EF3" w:rsidRDefault="00C8200E" w:rsidP="00C8200E">
            <w:pPr>
              <w:rPr>
                <w:rFonts w:asciiTheme="minorHAnsi" w:hAnsiTheme="minorHAnsi"/>
                <w:sz w:val="20"/>
              </w:rPr>
            </w:pPr>
            <w:r w:rsidRPr="008C2FC1">
              <w:rPr>
                <w:rFonts w:asciiTheme="minorHAnsi" w:hAnsiTheme="minorHAnsi"/>
                <w:sz w:val="20"/>
              </w:rPr>
              <w:t>0 t_CO2e per year</w:t>
            </w:r>
          </w:p>
        </w:tc>
      </w:tr>
      <w:tr w:rsidR="00C8200E" w:rsidRPr="00E51EF3" w14:paraId="24494434" w14:textId="77777777" w:rsidTr="00C8200E">
        <w:tc>
          <w:tcPr>
            <w:tcW w:w="3210" w:type="dxa"/>
            <w:tcBorders>
              <w:top w:val="single" w:sz="4" w:space="0" w:color="A6A6A6" w:themeColor="background1" w:themeShade="A6"/>
              <w:bottom w:val="single" w:sz="4" w:space="0" w:color="A6A6A6" w:themeColor="background1" w:themeShade="A6"/>
            </w:tcBorders>
          </w:tcPr>
          <w:p w14:paraId="28C12CC9" w14:textId="12F78AD3" w:rsidR="00C8200E" w:rsidRPr="00E51EF3" w:rsidRDefault="00C8200E" w:rsidP="00C8200E">
            <w:pPr>
              <w:rPr>
                <w:rFonts w:asciiTheme="minorHAnsi" w:hAnsiTheme="minorHAnsi"/>
                <w:sz w:val="20"/>
              </w:rPr>
            </w:pPr>
            <w:proofErr w:type="spellStart"/>
            <w:r w:rsidRPr="008C2FC1">
              <w:rPr>
                <w:rFonts w:asciiTheme="minorHAnsi" w:hAnsiTheme="minorHAnsi"/>
                <w:sz w:val="20"/>
              </w:rPr>
              <w:t>S</w:t>
            </w:r>
            <w:r w:rsidRPr="008C2FC1">
              <w:rPr>
                <w:rFonts w:asciiTheme="minorHAnsi" w:hAnsiTheme="minorHAnsi"/>
                <w:sz w:val="20"/>
                <w:vertAlign w:val="subscript"/>
              </w:rPr>
              <w:t>p,y</w:t>
            </w:r>
            <w:proofErr w:type="spellEnd"/>
          </w:p>
        </w:tc>
        <w:tc>
          <w:tcPr>
            <w:tcW w:w="3211" w:type="dxa"/>
            <w:tcBorders>
              <w:top w:val="single" w:sz="4" w:space="0" w:color="A6A6A6" w:themeColor="background1" w:themeShade="A6"/>
              <w:bottom w:val="single" w:sz="4" w:space="0" w:color="A6A6A6" w:themeColor="background1" w:themeShade="A6"/>
            </w:tcBorders>
          </w:tcPr>
          <w:p w14:paraId="15DFD0D2" w14:textId="3D958A62" w:rsidR="00C8200E" w:rsidRPr="00E51EF3" w:rsidRDefault="00C8200E" w:rsidP="00C8200E">
            <w:pPr>
              <w:rPr>
                <w:rFonts w:asciiTheme="minorHAnsi" w:hAnsiTheme="minorHAnsi"/>
                <w:sz w:val="20"/>
              </w:rPr>
            </w:pPr>
            <w:r w:rsidRPr="008C2FC1">
              <w:rPr>
                <w:rFonts w:asciiTheme="minorHAnsi" w:hAnsiTheme="minorHAnsi"/>
                <w:sz w:val="20"/>
              </w:rPr>
              <w:t>0 Bouts per day</w:t>
            </w:r>
          </w:p>
        </w:tc>
        <w:tc>
          <w:tcPr>
            <w:tcW w:w="3211" w:type="dxa"/>
            <w:tcBorders>
              <w:top w:val="single" w:sz="4" w:space="0" w:color="A6A6A6" w:themeColor="background1" w:themeShade="A6"/>
              <w:bottom w:val="single" w:sz="4" w:space="0" w:color="A6A6A6" w:themeColor="background1" w:themeShade="A6"/>
            </w:tcBorders>
          </w:tcPr>
          <w:p w14:paraId="465ACBCD" w14:textId="2CEAA140" w:rsidR="00C8200E" w:rsidRPr="00E51EF3" w:rsidRDefault="00C8200E" w:rsidP="00C8200E">
            <w:pPr>
              <w:rPr>
                <w:rFonts w:asciiTheme="minorHAnsi" w:hAnsiTheme="minorHAnsi"/>
                <w:sz w:val="20"/>
              </w:rPr>
            </w:pPr>
            <w:r w:rsidRPr="008C2FC1">
              <w:rPr>
                <w:rFonts w:asciiTheme="minorHAnsi" w:hAnsiTheme="minorHAnsi"/>
                <w:sz w:val="20"/>
              </w:rPr>
              <w:t>0 Bouts per day</w:t>
            </w:r>
          </w:p>
        </w:tc>
      </w:tr>
      <w:tr w:rsidR="00C8200E" w:rsidRPr="00E51EF3" w14:paraId="1C54536E" w14:textId="77777777" w:rsidTr="00C8200E">
        <w:tc>
          <w:tcPr>
            <w:tcW w:w="3210" w:type="dxa"/>
            <w:tcBorders>
              <w:top w:val="single" w:sz="4" w:space="0" w:color="A6A6A6" w:themeColor="background1" w:themeShade="A6"/>
              <w:bottom w:val="single" w:sz="4" w:space="0" w:color="A6A6A6" w:themeColor="background1" w:themeShade="A6"/>
            </w:tcBorders>
          </w:tcPr>
          <w:p w14:paraId="09F3A771" w14:textId="4038F150" w:rsidR="00C8200E" w:rsidRPr="00E51EF3" w:rsidRDefault="00C8200E" w:rsidP="00C8200E">
            <w:pPr>
              <w:rPr>
                <w:rFonts w:asciiTheme="minorHAnsi" w:hAnsiTheme="minorHAnsi"/>
                <w:sz w:val="20"/>
              </w:rPr>
            </w:pPr>
            <w:proofErr w:type="spellStart"/>
            <w:r w:rsidRPr="008C2FC1">
              <w:rPr>
                <w:rFonts w:asciiTheme="minorHAnsi" w:hAnsiTheme="minorHAnsi"/>
                <w:sz w:val="20"/>
              </w:rPr>
              <w:t>S</w:t>
            </w:r>
            <w:r w:rsidRPr="008C2FC1">
              <w:rPr>
                <w:rFonts w:asciiTheme="minorHAnsi" w:hAnsiTheme="minorHAnsi"/>
                <w:sz w:val="20"/>
                <w:vertAlign w:val="subscript"/>
              </w:rPr>
              <w:t>b,y</w:t>
            </w:r>
            <w:proofErr w:type="spellEnd"/>
          </w:p>
        </w:tc>
        <w:tc>
          <w:tcPr>
            <w:tcW w:w="3211" w:type="dxa"/>
            <w:tcBorders>
              <w:top w:val="single" w:sz="4" w:space="0" w:color="A6A6A6" w:themeColor="background1" w:themeShade="A6"/>
              <w:bottom w:val="single" w:sz="4" w:space="0" w:color="A6A6A6" w:themeColor="background1" w:themeShade="A6"/>
            </w:tcBorders>
          </w:tcPr>
          <w:p w14:paraId="636B3F70" w14:textId="638E5477" w:rsidR="00C8200E" w:rsidRPr="00E51EF3" w:rsidRDefault="00C8200E" w:rsidP="00C8200E">
            <w:pPr>
              <w:rPr>
                <w:rFonts w:asciiTheme="minorHAnsi" w:hAnsiTheme="minorHAnsi"/>
                <w:sz w:val="20"/>
              </w:rPr>
            </w:pPr>
            <w:r w:rsidRPr="008C2FC1">
              <w:rPr>
                <w:rFonts w:asciiTheme="minorHAnsi" w:hAnsiTheme="minorHAnsi"/>
                <w:sz w:val="20"/>
              </w:rPr>
              <w:t>5</w:t>
            </w:r>
            <w:r>
              <w:rPr>
                <w:rFonts w:asciiTheme="minorHAnsi" w:hAnsiTheme="minorHAnsi"/>
                <w:sz w:val="20"/>
              </w:rPr>
              <w:t>.90</w:t>
            </w:r>
            <w:r w:rsidRPr="008C2FC1">
              <w:rPr>
                <w:rFonts w:asciiTheme="minorHAnsi" w:hAnsiTheme="minorHAnsi"/>
                <w:sz w:val="20"/>
              </w:rPr>
              <w:t xml:space="preserve"> Bouts per day</w:t>
            </w:r>
          </w:p>
        </w:tc>
        <w:tc>
          <w:tcPr>
            <w:tcW w:w="3211" w:type="dxa"/>
            <w:tcBorders>
              <w:top w:val="single" w:sz="4" w:space="0" w:color="A6A6A6" w:themeColor="background1" w:themeShade="A6"/>
              <w:bottom w:val="single" w:sz="4" w:space="0" w:color="A6A6A6" w:themeColor="background1" w:themeShade="A6"/>
            </w:tcBorders>
          </w:tcPr>
          <w:p w14:paraId="246D9E08" w14:textId="664B413B" w:rsidR="00C8200E" w:rsidRPr="00E51EF3" w:rsidRDefault="00C8200E" w:rsidP="00C8200E">
            <w:pPr>
              <w:rPr>
                <w:rFonts w:asciiTheme="minorHAnsi" w:hAnsiTheme="minorHAnsi"/>
                <w:sz w:val="20"/>
              </w:rPr>
            </w:pPr>
            <w:r>
              <w:rPr>
                <w:rFonts w:asciiTheme="minorHAnsi" w:hAnsiTheme="minorHAnsi"/>
                <w:sz w:val="20"/>
              </w:rPr>
              <w:t>5.0</w:t>
            </w:r>
            <w:r w:rsidRPr="008C2FC1">
              <w:rPr>
                <w:rFonts w:asciiTheme="minorHAnsi" w:hAnsiTheme="minorHAnsi"/>
                <w:sz w:val="20"/>
              </w:rPr>
              <w:t xml:space="preserve"> Bouts per day</w:t>
            </w:r>
          </w:p>
        </w:tc>
      </w:tr>
    </w:tbl>
    <w:p w14:paraId="619067C0" w14:textId="77777777" w:rsidR="00816579" w:rsidRDefault="00816579" w:rsidP="00816579">
      <w:pPr>
        <w:rPr>
          <w:rFonts w:ascii="Avenir Book" w:hAnsi="Avenir Book"/>
        </w:rPr>
      </w:pPr>
    </w:p>
    <w:p w14:paraId="6549FEDF" w14:textId="77777777" w:rsidR="00C8200E" w:rsidRPr="00F365BE" w:rsidRDefault="00C8200E" w:rsidP="00C8200E">
      <w:pPr>
        <w:jc w:val="both"/>
        <w:rPr>
          <w:rFonts w:asciiTheme="minorHAnsi" w:hAnsiTheme="minorHAnsi"/>
        </w:rPr>
      </w:pPr>
      <w:bookmarkStart w:id="37" w:name="_Hlk151743308"/>
      <w:r w:rsidRPr="00F365BE">
        <w:rPr>
          <w:rFonts w:asciiTheme="minorHAnsi" w:hAnsiTheme="minorHAnsi"/>
        </w:rPr>
        <w:t xml:space="preserve">A decrease was observed for parameter </w:t>
      </w:r>
      <w:proofErr w:type="spellStart"/>
      <w:r w:rsidRPr="00F365BE">
        <w:rPr>
          <w:rFonts w:asciiTheme="minorHAnsi" w:hAnsiTheme="minorHAnsi"/>
        </w:rPr>
        <w:t>Up,y</w:t>
      </w:r>
      <w:proofErr w:type="spellEnd"/>
      <w:r w:rsidRPr="00F365BE">
        <w:rPr>
          <w:rFonts w:asciiTheme="minorHAnsi" w:hAnsiTheme="minorHAnsi"/>
        </w:rPr>
        <w:t xml:space="preserve"> compared with the previous monitoring period</w:t>
      </w:r>
      <w:proofErr w:type="gramStart"/>
      <w:r w:rsidRPr="00F365BE">
        <w:rPr>
          <w:rFonts w:asciiTheme="minorHAnsi" w:hAnsiTheme="minorHAnsi"/>
        </w:rPr>
        <w:t xml:space="preserve"> This</w:t>
      </w:r>
      <w:proofErr w:type="gramEnd"/>
      <w:r w:rsidRPr="00F365BE">
        <w:rPr>
          <w:rFonts w:asciiTheme="minorHAnsi" w:hAnsiTheme="minorHAnsi"/>
        </w:rPr>
        <w:t xml:space="preserve"> was due to more stoves becoming older and going out of  use in the project. Parameter </w:t>
      </w:r>
      <w:proofErr w:type="spellStart"/>
      <w:r w:rsidRPr="00F365BE">
        <w:rPr>
          <w:rFonts w:asciiTheme="minorHAnsi" w:hAnsiTheme="minorHAnsi"/>
        </w:rPr>
        <w:t>Np,y</w:t>
      </w:r>
      <w:proofErr w:type="spellEnd"/>
      <w:r w:rsidRPr="00F365BE">
        <w:rPr>
          <w:rFonts w:asciiTheme="minorHAnsi" w:hAnsiTheme="minorHAnsi"/>
        </w:rPr>
        <w:t xml:space="preserve"> remained constant for the 2 monitoring period</w:t>
      </w:r>
      <w:r>
        <w:rPr>
          <w:rFonts w:asciiTheme="minorHAnsi" w:hAnsiTheme="minorHAnsi"/>
        </w:rPr>
        <w:t>s</w:t>
      </w:r>
      <w:r w:rsidRPr="00F365BE">
        <w:rPr>
          <w:rFonts w:asciiTheme="minorHAnsi" w:hAnsiTheme="minorHAnsi"/>
        </w:rPr>
        <w:t xml:space="preserve"> since this project had reached the microscale cap of 10,000 VERs and thus no new stoves could be added to this project. Parameter </w:t>
      </w:r>
      <w:proofErr w:type="spellStart"/>
      <w:r w:rsidRPr="00F365BE">
        <w:rPr>
          <w:rFonts w:asciiTheme="minorHAnsi" w:hAnsiTheme="minorHAnsi"/>
        </w:rPr>
        <w:t>Sb,y</w:t>
      </w:r>
      <w:proofErr w:type="spellEnd"/>
      <w:r w:rsidRPr="00F365BE">
        <w:rPr>
          <w:rFonts w:asciiTheme="minorHAnsi" w:hAnsiTheme="minorHAnsi"/>
        </w:rPr>
        <w:t xml:space="preserve"> recorded an increase compared with the last monitoring period.</w:t>
      </w:r>
    </w:p>
    <w:bookmarkEnd w:id="37"/>
    <w:p w14:paraId="74B8816C" w14:textId="77777777" w:rsidR="00C8200E" w:rsidRDefault="00C8200E" w:rsidP="00816579">
      <w:pPr>
        <w:rPr>
          <w:rFonts w:ascii="Avenir Book" w:hAnsi="Avenir Book"/>
        </w:rPr>
      </w:pPr>
    </w:p>
    <w:p w14:paraId="7BE91347" w14:textId="4259595A" w:rsidR="00816579" w:rsidRDefault="00465B23" w:rsidP="00465B23">
      <w:pPr>
        <w:pStyle w:val="Heading5"/>
      </w:pPr>
      <w:r>
        <w:t xml:space="preserve">D.4. </w:t>
      </w:r>
      <w:r w:rsidR="00816579" w:rsidRPr="00241108">
        <w:t>Implementation of sampling plan</w:t>
      </w:r>
      <w:bookmarkEnd w:id="35"/>
      <w:bookmarkEnd w:id="36"/>
    </w:p>
    <w:p w14:paraId="37958587" w14:textId="3D37BECC" w:rsidR="00816579" w:rsidRDefault="00816579" w:rsidP="00816579">
      <w:r w:rsidRPr="003B1DEE">
        <w:t>&gt;&gt;</w:t>
      </w:r>
    </w:p>
    <w:p w14:paraId="23D07B8B" w14:textId="77777777" w:rsidR="00C8200E" w:rsidRPr="00D71C13" w:rsidRDefault="00C8200E" w:rsidP="00C8200E">
      <w:pPr>
        <w:jc w:val="both"/>
        <w:rPr>
          <w:rFonts w:asciiTheme="minorHAnsi" w:hAnsiTheme="minorHAnsi"/>
        </w:rPr>
      </w:pPr>
      <w:bookmarkStart w:id="38" w:name="_Hlk140677903"/>
      <w:r w:rsidRPr="00D71C13">
        <w:rPr>
          <w:rFonts w:asciiTheme="minorHAnsi" w:hAnsiTheme="minorHAnsi"/>
        </w:rPr>
        <w:lastRenderedPageBreak/>
        <w:t xml:space="preserve">The parameters above were monitored through random sampling as per the applied methodology. Households were selected using the excel random number function – </w:t>
      </w:r>
      <w:r w:rsidRPr="001617D8">
        <w:rPr>
          <w:rFonts w:asciiTheme="minorHAnsi" w:hAnsiTheme="minorHAnsi"/>
        </w:rPr>
        <w:t xml:space="preserve">‘RAND()’*(x-y) +y. </w:t>
      </w:r>
      <w:r w:rsidRPr="00D71C13">
        <w:rPr>
          <w:rFonts w:asciiTheme="minorHAnsi" w:hAnsiTheme="minorHAnsi"/>
        </w:rPr>
        <w:t xml:space="preserve">The random number function assigned random numbers to all users in the end user database. The random number column was then sorted in ascending order and users were contacted following the sorted list until the sample size was attained for the monitoring. Since this was a cross sampling exercise, the Usage Survey sampling ensured there were at least 30 stoves from each of the </w:t>
      </w:r>
      <w:r>
        <w:rPr>
          <w:rFonts w:asciiTheme="minorHAnsi" w:hAnsiTheme="minorHAnsi"/>
        </w:rPr>
        <w:t>6</w:t>
      </w:r>
      <w:r w:rsidRPr="00D71C13">
        <w:rPr>
          <w:rFonts w:asciiTheme="minorHAnsi" w:hAnsiTheme="minorHAnsi"/>
        </w:rPr>
        <w:t xml:space="preserve"> years. In select instances, insufficient samples could be attained from the target </w:t>
      </w:r>
      <w:proofErr w:type="gramStart"/>
      <w:r w:rsidRPr="00D71C13">
        <w:rPr>
          <w:rFonts w:asciiTheme="minorHAnsi" w:hAnsiTheme="minorHAnsi"/>
        </w:rPr>
        <w:t>time period</w:t>
      </w:r>
      <w:proofErr w:type="gramEnd"/>
      <w:r w:rsidRPr="00D71C13">
        <w:rPr>
          <w:rFonts w:asciiTheme="minorHAnsi" w:hAnsiTheme="minorHAnsi"/>
        </w:rPr>
        <w:t xml:space="preserve"> due to low sales in those specific time periods. In those cases, older samples were selected than these time periods </w:t>
      </w:r>
      <w:proofErr w:type="gramStart"/>
      <w:r w:rsidRPr="00D71C13">
        <w:rPr>
          <w:rFonts w:asciiTheme="minorHAnsi" w:hAnsiTheme="minorHAnsi"/>
        </w:rPr>
        <w:t>in order to</w:t>
      </w:r>
      <w:proofErr w:type="gramEnd"/>
      <w:r w:rsidRPr="00D71C13">
        <w:rPr>
          <w:rFonts w:asciiTheme="minorHAnsi" w:hAnsiTheme="minorHAnsi"/>
        </w:rPr>
        <w:t xml:space="preserve"> be conservative. For </w:t>
      </w:r>
      <w:r>
        <w:rPr>
          <w:rFonts w:asciiTheme="minorHAnsi" w:hAnsiTheme="minorHAnsi"/>
        </w:rPr>
        <w:t>years</w:t>
      </w:r>
      <w:r w:rsidRPr="00D71C13">
        <w:rPr>
          <w:rFonts w:asciiTheme="minorHAnsi" w:hAnsiTheme="minorHAnsi"/>
        </w:rPr>
        <w:t xml:space="preserve"> </w:t>
      </w:r>
      <w:r>
        <w:rPr>
          <w:rFonts w:asciiTheme="minorHAnsi" w:hAnsiTheme="minorHAnsi"/>
        </w:rPr>
        <w:t>2, 3, 4 and 5</w:t>
      </w:r>
      <w:r w:rsidRPr="00D71C13">
        <w:rPr>
          <w:rFonts w:asciiTheme="minorHAnsi" w:hAnsiTheme="minorHAnsi"/>
        </w:rPr>
        <w:t xml:space="preserve">, insufficient samples were obtained for those specific time periods and therefore to be conservative, older stoves were sampled to ensure there were at least 30 samples for each of those time periods. </w:t>
      </w:r>
    </w:p>
    <w:bookmarkEnd w:id="38"/>
    <w:p w14:paraId="10203BFF" w14:textId="77777777" w:rsidR="00C8200E" w:rsidRPr="00D71C13" w:rsidRDefault="00C8200E" w:rsidP="00C8200E">
      <w:pPr>
        <w:jc w:val="both"/>
        <w:rPr>
          <w:rFonts w:asciiTheme="minorHAnsi" w:hAnsiTheme="minorHAnsi"/>
        </w:rPr>
      </w:pPr>
    </w:p>
    <w:p w14:paraId="3FAA5777" w14:textId="77777777" w:rsidR="00C8200E" w:rsidRPr="00D71C13" w:rsidRDefault="00C8200E" w:rsidP="00C8200E">
      <w:pPr>
        <w:jc w:val="both"/>
        <w:rPr>
          <w:rFonts w:asciiTheme="minorHAnsi" w:hAnsiTheme="minorHAnsi"/>
          <w:b/>
          <w:bCs/>
        </w:rPr>
      </w:pPr>
      <w:r w:rsidRPr="00D71C13">
        <w:rPr>
          <w:rFonts w:asciiTheme="minorHAnsi" w:hAnsiTheme="minorHAnsi"/>
          <w:b/>
          <w:bCs/>
        </w:rPr>
        <w:t>Kitchen survey (aka monitoring survey)</w:t>
      </w:r>
    </w:p>
    <w:p w14:paraId="04EA420E" w14:textId="77777777" w:rsidR="00C8200E" w:rsidRPr="00D71C13" w:rsidRDefault="00C8200E" w:rsidP="00C8200E">
      <w:pPr>
        <w:jc w:val="both"/>
        <w:rPr>
          <w:rFonts w:asciiTheme="minorHAnsi" w:hAnsiTheme="minorHAnsi"/>
        </w:rPr>
      </w:pPr>
      <w:bookmarkStart w:id="39" w:name="_Hlk140677918"/>
      <w:r w:rsidRPr="00D71C13">
        <w:rPr>
          <w:rFonts w:asciiTheme="minorHAnsi" w:hAnsiTheme="minorHAnsi"/>
        </w:rPr>
        <w:t xml:space="preserve">BioLite’s field team in Uganda administered a total of 116 kitchen surveys. The surveys took place between </w:t>
      </w:r>
      <w:r>
        <w:rPr>
          <w:rFonts w:asciiTheme="minorHAnsi" w:hAnsiTheme="minorHAnsi"/>
        </w:rPr>
        <w:t>February</w:t>
      </w:r>
      <w:r w:rsidRPr="00D71C13">
        <w:rPr>
          <w:rFonts w:asciiTheme="minorHAnsi" w:hAnsiTheme="minorHAnsi"/>
        </w:rPr>
        <w:t xml:space="preserve"> and </w:t>
      </w:r>
      <w:r>
        <w:rPr>
          <w:rFonts w:asciiTheme="minorHAnsi" w:hAnsiTheme="minorHAnsi"/>
        </w:rPr>
        <w:t>July</w:t>
      </w:r>
      <w:r w:rsidRPr="00D71C13">
        <w:rPr>
          <w:rFonts w:asciiTheme="minorHAnsi" w:hAnsiTheme="minorHAnsi"/>
        </w:rPr>
        <w:t xml:space="preserve"> 202</w:t>
      </w:r>
      <w:r>
        <w:rPr>
          <w:rFonts w:asciiTheme="minorHAnsi" w:hAnsiTheme="minorHAnsi"/>
        </w:rPr>
        <w:t>3</w:t>
      </w:r>
      <w:r w:rsidRPr="00D71C13">
        <w:rPr>
          <w:rFonts w:asciiTheme="minorHAnsi" w:hAnsiTheme="minorHAnsi"/>
        </w:rPr>
        <w:t xml:space="preserve"> and households covered by this survey were randomly chosen from the company’s records of sales made across all four regions/zones in Uganda.</w:t>
      </w:r>
      <w:r>
        <w:rPr>
          <w:rFonts w:asciiTheme="minorHAnsi" w:hAnsiTheme="minorHAnsi"/>
        </w:rPr>
        <w:t xml:space="preserve"> </w:t>
      </w:r>
      <w:r w:rsidRPr="007B6163">
        <w:rPr>
          <w:rFonts w:asciiTheme="minorHAnsi" w:hAnsiTheme="minorHAnsi"/>
        </w:rPr>
        <w:t xml:space="preserve">All surveys were conducted </w:t>
      </w:r>
      <w:r>
        <w:rPr>
          <w:rFonts w:asciiTheme="minorHAnsi" w:hAnsiTheme="minorHAnsi"/>
        </w:rPr>
        <w:t>in accordance with guidelines on conducting usage surveys as outlined in section b on page 24 and 25 of the applied methodology</w:t>
      </w:r>
      <w:r w:rsidRPr="00D71C13">
        <w:rPr>
          <w:rFonts w:asciiTheme="minorHAnsi" w:hAnsiTheme="minorHAnsi"/>
        </w:rPr>
        <w:t xml:space="preserve">. It was concluded that leakage effects and seasonal variation were found to be negligible. Many demographic characteristics </w:t>
      </w:r>
      <w:r>
        <w:rPr>
          <w:rFonts w:asciiTheme="minorHAnsi" w:hAnsiTheme="minorHAnsi"/>
        </w:rPr>
        <w:t>were</w:t>
      </w:r>
      <w:r w:rsidRPr="00D71C13">
        <w:rPr>
          <w:rFonts w:asciiTheme="minorHAnsi" w:hAnsiTheme="minorHAnsi"/>
        </w:rPr>
        <w:t xml:space="preserve"> concluded from the kitchen survey data collected. The most important information for our purposes, however, </w:t>
      </w:r>
      <w:r>
        <w:rPr>
          <w:rFonts w:asciiTheme="minorHAnsi" w:hAnsiTheme="minorHAnsi"/>
        </w:rPr>
        <w:t>was</w:t>
      </w:r>
      <w:r w:rsidRPr="00D71C13">
        <w:rPr>
          <w:rFonts w:asciiTheme="minorHAnsi" w:hAnsiTheme="minorHAnsi"/>
        </w:rPr>
        <w:t xml:space="preserve"> the number of people cooked for in each household. The kitchen survey determined that the average number of people cooked for in each household is 6.</w:t>
      </w:r>
      <w:r>
        <w:rPr>
          <w:rFonts w:asciiTheme="minorHAnsi" w:hAnsiTheme="minorHAnsi"/>
        </w:rPr>
        <w:t>73</w:t>
      </w:r>
      <w:r w:rsidRPr="00D71C13">
        <w:rPr>
          <w:rFonts w:asciiTheme="minorHAnsi" w:hAnsiTheme="minorHAnsi"/>
        </w:rPr>
        <w:t>.</w:t>
      </w:r>
    </w:p>
    <w:bookmarkEnd w:id="39"/>
    <w:p w14:paraId="29F4D40D" w14:textId="77777777" w:rsidR="00C8200E" w:rsidRPr="00D71C13" w:rsidRDefault="00C8200E" w:rsidP="00C8200E">
      <w:pPr>
        <w:rPr>
          <w:rFonts w:asciiTheme="minorHAnsi" w:hAnsiTheme="minorHAnsi"/>
        </w:rPr>
      </w:pPr>
    </w:p>
    <w:p w14:paraId="3077BCB5" w14:textId="77777777" w:rsidR="00C8200E" w:rsidRPr="00D71C13" w:rsidRDefault="00C8200E" w:rsidP="00C8200E">
      <w:pPr>
        <w:jc w:val="both"/>
        <w:rPr>
          <w:rFonts w:asciiTheme="minorHAnsi" w:hAnsiTheme="minorHAnsi"/>
        </w:rPr>
      </w:pPr>
      <w:r w:rsidRPr="00D71C13">
        <w:rPr>
          <w:rFonts w:asciiTheme="minorHAnsi" w:hAnsiTheme="minorHAnsi"/>
          <w:b/>
          <w:bCs/>
          <w:szCs w:val="22"/>
        </w:rPr>
        <w:t>Kitchen Performance Test</w:t>
      </w:r>
    </w:p>
    <w:p w14:paraId="7C8F3841" w14:textId="77777777" w:rsidR="00C8200E" w:rsidRPr="00D71C13" w:rsidRDefault="00C8200E" w:rsidP="00C8200E">
      <w:pPr>
        <w:jc w:val="both"/>
        <w:rPr>
          <w:rFonts w:asciiTheme="minorHAnsi" w:hAnsiTheme="minorHAnsi"/>
        </w:rPr>
      </w:pPr>
      <w:bookmarkStart w:id="40" w:name="_Hlk140677954"/>
      <w:r w:rsidRPr="00D71C13">
        <w:rPr>
          <w:rFonts w:asciiTheme="minorHAnsi" w:hAnsiTheme="minorHAnsi"/>
        </w:rPr>
        <w:t xml:space="preserve">The kitchen performance test (KPT), referred to in the Gold Standard methodology as the Project Fuel Test (PFT), was </w:t>
      </w:r>
      <w:r>
        <w:rPr>
          <w:rFonts w:asciiTheme="minorHAnsi" w:hAnsiTheme="minorHAnsi"/>
        </w:rPr>
        <w:t xml:space="preserve">not conducted during this monitoring Period. However, results from the KPT conducted in the previous Monitoring period were applied in this monitoring period as allowed in the applied methodology where KPT results are deemed valid for up to 2 years. </w:t>
      </w:r>
    </w:p>
    <w:p w14:paraId="1D6E00EA" w14:textId="77777777" w:rsidR="00C8200E" w:rsidRPr="00D71C13" w:rsidRDefault="00C8200E" w:rsidP="00C8200E">
      <w:pPr>
        <w:jc w:val="both"/>
        <w:rPr>
          <w:rFonts w:asciiTheme="minorHAnsi" w:hAnsiTheme="minorHAnsi"/>
        </w:rPr>
      </w:pPr>
    </w:p>
    <w:p w14:paraId="2025C8AF" w14:textId="77777777" w:rsidR="00C8200E" w:rsidRPr="00D71C13" w:rsidRDefault="00C8200E" w:rsidP="00C8200E">
      <w:pPr>
        <w:jc w:val="both"/>
        <w:rPr>
          <w:rFonts w:asciiTheme="minorHAnsi" w:hAnsiTheme="minorHAnsi"/>
        </w:rPr>
      </w:pPr>
      <w:r>
        <w:rPr>
          <w:rFonts w:asciiTheme="minorHAnsi" w:hAnsiTheme="minorHAnsi"/>
        </w:rPr>
        <w:t xml:space="preserve">The KPT in the previous monitoring period – MP2- was </w:t>
      </w:r>
      <w:r w:rsidRPr="00D71C13">
        <w:rPr>
          <w:rFonts w:asciiTheme="minorHAnsi" w:hAnsiTheme="minorHAnsi"/>
        </w:rPr>
        <w:t xml:space="preserve">performed in 32 households (HHs) between September and October 2021. </w:t>
      </w:r>
      <w:bookmarkEnd w:id="40"/>
      <w:r w:rsidRPr="00D71C13">
        <w:rPr>
          <w:rFonts w:asciiTheme="minorHAnsi" w:hAnsiTheme="minorHAnsi"/>
        </w:rPr>
        <w:t xml:space="preserve">The “After KPTs” (project scenario) were conducted over three full days, requiring daily household visits for four days. All </w:t>
      </w:r>
      <w:r w:rsidRPr="00D71C13">
        <w:rPr>
          <w:rFonts w:asciiTheme="minorHAnsi" w:hAnsiTheme="minorHAnsi"/>
        </w:rPr>
        <w:lastRenderedPageBreak/>
        <w:t xml:space="preserve">household fuels were weighed daily using handheld weighing scales (Model: SF-400). Charcoal moisture was measured daily in each HH using a moisture meter. A KPT survey was also </w:t>
      </w:r>
      <w:proofErr w:type="gramStart"/>
      <w:r w:rsidRPr="00D71C13">
        <w:rPr>
          <w:rFonts w:asciiTheme="minorHAnsi" w:hAnsiTheme="minorHAnsi"/>
        </w:rPr>
        <w:t>administered</w:t>
      </w:r>
      <w:proofErr w:type="gramEnd"/>
      <w:r w:rsidRPr="00D71C13">
        <w:rPr>
          <w:rFonts w:asciiTheme="minorHAnsi" w:hAnsiTheme="minorHAnsi"/>
        </w:rPr>
        <w:t xml:space="preserve"> daily to record information about stove and fuel usage, the number of meals prepared, and the number of people cooked for. </w:t>
      </w:r>
    </w:p>
    <w:p w14:paraId="64909379" w14:textId="77777777" w:rsidR="00C8200E" w:rsidRPr="00D71C13" w:rsidRDefault="00C8200E" w:rsidP="00C8200E">
      <w:pPr>
        <w:jc w:val="both"/>
        <w:rPr>
          <w:rFonts w:asciiTheme="minorHAnsi" w:hAnsiTheme="minorHAnsi"/>
        </w:rPr>
      </w:pPr>
    </w:p>
    <w:p w14:paraId="1976881D" w14:textId="77777777" w:rsidR="00C8200E" w:rsidRPr="008C2FC1" w:rsidRDefault="00C8200E" w:rsidP="00C8200E">
      <w:pPr>
        <w:jc w:val="both"/>
        <w:rPr>
          <w:rFonts w:asciiTheme="minorHAnsi" w:hAnsiTheme="minorHAnsi" w:cstheme="minorHAnsi"/>
          <w:szCs w:val="22"/>
        </w:rPr>
      </w:pPr>
      <w:r w:rsidRPr="008C2FC1">
        <w:rPr>
          <w:rFonts w:asciiTheme="minorHAnsi" w:hAnsiTheme="minorHAnsi" w:cstheme="minorHAnsi"/>
          <w:szCs w:val="22"/>
        </w:rPr>
        <w:t>The results of the 3-day KPT in the project scenarios were analyzed to yield fuel savings, calculated to be 2.865 kgs/</w:t>
      </w:r>
      <w:proofErr w:type="spellStart"/>
      <w:r w:rsidRPr="008C2FC1">
        <w:rPr>
          <w:rFonts w:asciiTheme="minorHAnsi" w:hAnsiTheme="minorHAnsi" w:cstheme="minorHAnsi"/>
          <w:szCs w:val="22"/>
        </w:rPr>
        <w:t>hh</w:t>
      </w:r>
      <w:proofErr w:type="spellEnd"/>
      <w:r w:rsidRPr="008C2FC1">
        <w:rPr>
          <w:rFonts w:asciiTheme="minorHAnsi" w:hAnsiTheme="minorHAnsi" w:cstheme="minorHAnsi"/>
          <w:szCs w:val="22"/>
        </w:rPr>
        <w:t>/day; the observed fuel consumption before the project was 8.428 kgs/</w:t>
      </w:r>
      <w:proofErr w:type="spellStart"/>
      <w:r w:rsidRPr="008C2FC1">
        <w:rPr>
          <w:rFonts w:asciiTheme="minorHAnsi" w:hAnsiTheme="minorHAnsi" w:cstheme="minorHAnsi"/>
          <w:szCs w:val="22"/>
        </w:rPr>
        <w:t>hh</w:t>
      </w:r>
      <w:proofErr w:type="spellEnd"/>
      <w:r w:rsidRPr="008C2FC1">
        <w:rPr>
          <w:rFonts w:asciiTheme="minorHAnsi" w:hAnsiTheme="minorHAnsi" w:cstheme="minorHAnsi"/>
          <w:szCs w:val="22"/>
        </w:rPr>
        <w:t>/day on average, dropping to 5.563 kgs/</w:t>
      </w:r>
      <w:proofErr w:type="spellStart"/>
      <w:r w:rsidRPr="008C2FC1">
        <w:rPr>
          <w:rFonts w:asciiTheme="minorHAnsi" w:hAnsiTheme="minorHAnsi" w:cstheme="minorHAnsi"/>
          <w:szCs w:val="22"/>
        </w:rPr>
        <w:t>hh</w:t>
      </w:r>
      <w:proofErr w:type="spellEnd"/>
      <w:r w:rsidRPr="008C2FC1">
        <w:rPr>
          <w:rFonts w:asciiTheme="minorHAnsi" w:hAnsiTheme="minorHAnsi" w:cstheme="minorHAnsi"/>
          <w:szCs w:val="22"/>
        </w:rPr>
        <w:t xml:space="preserve">/day after the project stove </w:t>
      </w:r>
      <w:proofErr w:type="gramStart"/>
      <w:r w:rsidRPr="008C2FC1">
        <w:rPr>
          <w:rFonts w:asciiTheme="minorHAnsi" w:hAnsiTheme="minorHAnsi" w:cstheme="minorHAnsi"/>
          <w:szCs w:val="22"/>
        </w:rPr>
        <w:t>use</w:t>
      </w:r>
      <w:proofErr w:type="gramEnd"/>
    </w:p>
    <w:p w14:paraId="73507D60" w14:textId="77777777" w:rsidR="00C8200E" w:rsidRPr="008C2FC1" w:rsidRDefault="00C8200E" w:rsidP="00C8200E">
      <w:pPr>
        <w:jc w:val="both"/>
        <w:rPr>
          <w:rFonts w:asciiTheme="minorHAnsi" w:hAnsiTheme="minorHAnsi" w:cstheme="minorHAnsi"/>
          <w:szCs w:val="22"/>
        </w:rPr>
      </w:pPr>
      <w:r w:rsidRPr="008C2FC1">
        <w:rPr>
          <w:rFonts w:asciiTheme="minorHAnsi" w:hAnsiTheme="minorHAnsi" w:cstheme="minorHAnsi"/>
          <w:szCs w:val="22"/>
        </w:rPr>
        <w:t xml:space="preserve">Table 1 below further summarizes the fuel use results of the KPT after purchase of the project stove, in units of kilograms per person-day (kg/person-day) for a sample size of 32 households. </w:t>
      </w:r>
    </w:p>
    <w:p w14:paraId="71E6B898" w14:textId="77777777" w:rsidR="00C8200E" w:rsidRPr="008C2FC1" w:rsidRDefault="00C8200E" w:rsidP="00C8200E">
      <w:pPr>
        <w:spacing w:before="120"/>
        <w:ind w:left="142"/>
        <w:jc w:val="center"/>
        <w:rPr>
          <w:rFonts w:asciiTheme="minorHAnsi" w:hAnsiTheme="minorHAnsi" w:cstheme="minorHAnsi"/>
          <w:sz w:val="18"/>
          <w:szCs w:val="18"/>
        </w:rPr>
      </w:pPr>
      <w:r w:rsidRPr="008C2FC1">
        <w:rPr>
          <w:rFonts w:asciiTheme="minorHAnsi" w:hAnsiTheme="minorHAnsi" w:cstheme="minorHAnsi"/>
          <w:sz w:val="18"/>
          <w:szCs w:val="18"/>
        </w:rPr>
        <w:t>Table 1: Charcoal use for 3-day KPT</w:t>
      </w:r>
    </w:p>
    <w:tbl>
      <w:tblPr>
        <w:tblStyle w:val="TableGrid"/>
        <w:tblW w:w="0" w:type="auto"/>
        <w:jc w:val="center"/>
        <w:tblLook w:val="04A0" w:firstRow="1" w:lastRow="0" w:firstColumn="1" w:lastColumn="0" w:noHBand="0" w:noVBand="1"/>
      </w:tblPr>
      <w:tblGrid>
        <w:gridCol w:w="5807"/>
        <w:gridCol w:w="1219"/>
      </w:tblGrid>
      <w:tr w:rsidR="00C8200E" w:rsidRPr="008C2FC1" w14:paraId="1862AD09" w14:textId="77777777" w:rsidTr="00405424">
        <w:trPr>
          <w:trHeight w:val="282"/>
          <w:jc w:val="center"/>
        </w:trPr>
        <w:tc>
          <w:tcPr>
            <w:tcW w:w="5807" w:type="dxa"/>
            <w:shd w:val="clear" w:color="auto" w:fill="33CCCC"/>
          </w:tcPr>
          <w:p w14:paraId="3B448EA3" w14:textId="77777777" w:rsidR="00C8200E" w:rsidRPr="008C2FC1" w:rsidRDefault="00C8200E" w:rsidP="00405424">
            <w:pPr>
              <w:spacing w:before="120"/>
              <w:jc w:val="both"/>
              <w:rPr>
                <w:rFonts w:asciiTheme="minorHAnsi" w:hAnsiTheme="minorHAnsi" w:cstheme="minorHAnsi"/>
                <w:b/>
                <w:bCs/>
                <w:color w:val="FFFFFF" w:themeColor="background1"/>
                <w:szCs w:val="22"/>
              </w:rPr>
            </w:pPr>
            <w:r w:rsidRPr="008C2FC1">
              <w:rPr>
                <w:rFonts w:asciiTheme="minorHAnsi" w:hAnsiTheme="minorHAnsi" w:cstheme="minorHAnsi"/>
                <w:b/>
                <w:bCs/>
                <w:color w:val="FFFFFF" w:themeColor="background1"/>
                <w:szCs w:val="22"/>
              </w:rPr>
              <w:t>Parameter</w:t>
            </w:r>
          </w:p>
        </w:tc>
        <w:tc>
          <w:tcPr>
            <w:tcW w:w="1219" w:type="dxa"/>
            <w:shd w:val="clear" w:color="auto" w:fill="33CCCC"/>
          </w:tcPr>
          <w:p w14:paraId="5020E0F3" w14:textId="77777777" w:rsidR="00C8200E" w:rsidRPr="008C2FC1" w:rsidRDefault="00C8200E" w:rsidP="00405424">
            <w:pPr>
              <w:spacing w:before="120"/>
              <w:jc w:val="both"/>
              <w:rPr>
                <w:rFonts w:asciiTheme="minorHAnsi" w:hAnsiTheme="minorHAnsi" w:cstheme="minorHAnsi"/>
                <w:b/>
                <w:bCs/>
                <w:color w:val="FFFFFF" w:themeColor="background1"/>
                <w:szCs w:val="22"/>
              </w:rPr>
            </w:pPr>
            <w:r w:rsidRPr="008C2FC1">
              <w:rPr>
                <w:rFonts w:asciiTheme="minorHAnsi" w:hAnsiTheme="minorHAnsi" w:cstheme="minorHAnsi"/>
                <w:b/>
                <w:bCs/>
                <w:color w:val="FFFFFF" w:themeColor="background1"/>
                <w:szCs w:val="22"/>
              </w:rPr>
              <w:t>Results</w:t>
            </w:r>
          </w:p>
        </w:tc>
      </w:tr>
      <w:tr w:rsidR="00C8200E" w:rsidRPr="008C2FC1" w14:paraId="15852851" w14:textId="77777777" w:rsidTr="00405424">
        <w:trPr>
          <w:trHeight w:val="271"/>
          <w:jc w:val="center"/>
        </w:trPr>
        <w:tc>
          <w:tcPr>
            <w:tcW w:w="5807" w:type="dxa"/>
          </w:tcPr>
          <w:p w14:paraId="1C94F52F" w14:textId="77777777" w:rsidR="00C8200E" w:rsidRPr="008C2FC1" w:rsidRDefault="00C8200E" w:rsidP="00405424">
            <w:pPr>
              <w:spacing w:before="120"/>
              <w:jc w:val="both"/>
              <w:rPr>
                <w:rFonts w:asciiTheme="minorHAnsi" w:hAnsiTheme="minorHAnsi" w:cstheme="minorHAnsi"/>
                <w:szCs w:val="22"/>
              </w:rPr>
            </w:pPr>
            <w:r w:rsidRPr="008C2FC1">
              <w:rPr>
                <w:rFonts w:asciiTheme="minorHAnsi" w:hAnsiTheme="minorHAnsi" w:cstheme="minorHAnsi"/>
                <w:szCs w:val="22"/>
              </w:rPr>
              <w:t># of Households</w:t>
            </w:r>
          </w:p>
        </w:tc>
        <w:tc>
          <w:tcPr>
            <w:tcW w:w="1219" w:type="dxa"/>
          </w:tcPr>
          <w:p w14:paraId="198EC76C" w14:textId="77777777" w:rsidR="00C8200E" w:rsidRPr="008C2FC1" w:rsidRDefault="00C8200E" w:rsidP="00405424">
            <w:pPr>
              <w:spacing w:before="120"/>
              <w:jc w:val="both"/>
              <w:rPr>
                <w:rFonts w:asciiTheme="minorHAnsi" w:hAnsiTheme="minorHAnsi" w:cstheme="minorHAnsi"/>
                <w:szCs w:val="22"/>
              </w:rPr>
            </w:pPr>
            <w:r w:rsidRPr="008C2FC1">
              <w:rPr>
                <w:rFonts w:asciiTheme="minorHAnsi" w:hAnsiTheme="minorHAnsi" w:cstheme="minorHAnsi"/>
                <w:szCs w:val="22"/>
              </w:rPr>
              <w:t>32</w:t>
            </w:r>
          </w:p>
        </w:tc>
      </w:tr>
      <w:tr w:rsidR="00C8200E" w:rsidRPr="008C2FC1" w14:paraId="1508C18F" w14:textId="77777777" w:rsidTr="00405424">
        <w:trPr>
          <w:trHeight w:val="282"/>
          <w:jc w:val="center"/>
        </w:trPr>
        <w:tc>
          <w:tcPr>
            <w:tcW w:w="5807" w:type="dxa"/>
          </w:tcPr>
          <w:p w14:paraId="30687A1A" w14:textId="77777777" w:rsidR="00C8200E" w:rsidRPr="008C2FC1" w:rsidRDefault="00C8200E" w:rsidP="00405424">
            <w:pPr>
              <w:spacing w:before="120"/>
              <w:jc w:val="both"/>
              <w:rPr>
                <w:rFonts w:asciiTheme="minorHAnsi" w:hAnsiTheme="minorHAnsi" w:cstheme="minorHAnsi"/>
                <w:szCs w:val="22"/>
              </w:rPr>
            </w:pPr>
            <w:r w:rsidRPr="008C2FC1">
              <w:rPr>
                <w:rFonts w:asciiTheme="minorHAnsi" w:hAnsiTheme="minorHAnsi" w:cstheme="minorHAnsi"/>
                <w:szCs w:val="22"/>
              </w:rPr>
              <w:t>Average household size</w:t>
            </w:r>
          </w:p>
        </w:tc>
        <w:tc>
          <w:tcPr>
            <w:tcW w:w="1219" w:type="dxa"/>
          </w:tcPr>
          <w:p w14:paraId="332106A5" w14:textId="77777777" w:rsidR="00C8200E" w:rsidRPr="008C2FC1" w:rsidRDefault="00C8200E" w:rsidP="00405424">
            <w:pPr>
              <w:spacing w:before="120"/>
              <w:jc w:val="both"/>
              <w:rPr>
                <w:rFonts w:asciiTheme="minorHAnsi" w:hAnsiTheme="minorHAnsi" w:cstheme="minorHAnsi"/>
                <w:szCs w:val="22"/>
              </w:rPr>
            </w:pPr>
            <w:r w:rsidRPr="008C2FC1">
              <w:rPr>
                <w:rFonts w:asciiTheme="minorHAnsi" w:hAnsiTheme="minorHAnsi" w:cstheme="minorHAnsi"/>
                <w:szCs w:val="22"/>
              </w:rPr>
              <w:t>6.612</w:t>
            </w:r>
            <w:r w:rsidRPr="008C2FC1">
              <w:rPr>
                <w:rStyle w:val="FootnoteReference"/>
                <w:rFonts w:asciiTheme="minorHAnsi" w:hAnsiTheme="minorHAnsi" w:cstheme="minorHAnsi"/>
                <w:szCs w:val="22"/>
              </w:rPr>
              <w:footnoteReference w:id="8"/>
            </w:r>
          </w:p>
        </w:tc>
      </w:tr>
      <w:tr w:rsidR="00C8200E" w:rsidRPr="008C2FC1" w14:paraId="24B053E6" w14:textId="77777777" w:rsidTr="00405424">
        <w:trPr>
          <w:trHeight w:val="554"/>
          <w:jc w:val="center"/>
        </w:trPr>
        <w:tc>
          <w:tcPr>
            <w:tcW w:w="5807" w:type="dxa"/>
          </w:tcPr>
          <w:p w14:paraId="0BF647B8" w14:textId="77777777" w:rsidR="00C8200E" w:rsidRPr="008C2FC1" w:rsidRDefault="00C8200E" w:rsidP="00405424">
            <w:pPr>
              <w:spacing w:before="120"/>
              <w:jc w:val="both"/>
              <w:rPr>
                <w:rFonts w:asciiTheme="minorHAnsi" w:hAnsiTheme="minorHAnsi" w:cstheme="minorHAnsi"/>
                <w:szCs w:val="22"/>
              </w:rPr>
            </w:pPr>
            <w:r w:rsidRPr="008C2FC1">
              <w:rPr>
                <w:rFonts w:asciiTheme="minorHAnsi" w:hAnsiTheme="minorHAnsi" w:cstheme="minorHAnsi"/>
                <w:szCs w:val="22"/>
              </w:rPr>
              <w:t>Charcoal use before project stove (kg/person/day)</w:t>
            </w:r>
          </w:p>
        </w:tc>
        <w:tc>
          <w:tcPr>
            <w:tcW w:w="1219" w:type="dxa"/>
          </w:tcPr>
          <w:p w14:paraId="022A1D3D" w14:textId="77777777" w:rsidR="00C8200E" w:rsidRPr="008C2FC1" w:rsidRDefault="00C8200E" w:rsidP="00405424">
            <w:pPr>
              <w:spacing w:before="120"/>
              <w:jc w:val="both"/>
              <w:rPr>
                <w:rFonts w:asciiTheme="minorHAnsi" w:hAnsiTheme="minorHAnsi" w:cstheme="minorHAnsi"/>
                <w:szCs w:val="22"/>
              </w:rPr>
            </w:pPr>
            <w:r w:rsidRPr="008C2FC1">
              <w:rPr>
                <w:rFonts w:asciiTheme="minorHAnsi" w:hAnsiTheme="minorHAnsi" w:cstheme="minorHAnsi"/>
                <w:szCs w:val="22"/>
              </w:rPr>
              <w:t>1.319</w:t>
            </w:r>
          </w:p>
        </w:tc>
      </w:tr>
      <w:tr w:rsidR="00C8200E" w:rsidRPr="008C2FC1" w14:paraId="763CAC9B" w14:textId="77777777" w:rsidTr="00405424">
        <w:trPr>
          <w:trHeight w:val="477"/>
          <w:jc w:val="center"/>
        </w:trPr>
        <w:tc>
          <w:tcPr>
            <w:tcW w:w="5807" w:type="dxa"/>
          </w:tcPr>
          <w:p w14:paraId="1B8F74E1" w14:textId="77777777" w:rsidR="00C8200E" w:rsidRPr="008C2FC1" w:rsidRDefault="00C8200E" w:rsidP="00405424">
            <w:pPr>
              <w:spacing w:before="120"/>
              <w:jc w:val="both"/>
              <w:rPr>
                <w:rFonts w:asciiTheme="minorHAnsi" w:hAnsiTheme="minorHAnsi" w:cstheme="minorHAnsi"/>
                <w:szCs w:val="22"/>
              </w:rPr>
            </w:pPr>
            <w:r w:rsidRPr="008C2FC1">
              <w:rPr>
                <w:rFonts w:asciiTheme="minorHAnsi" w:hAnsiTheme="minorHAnsi" w:cstheme="minorHAnsi"/>
                <w:szCs w:val="22"/>
              </w:rPr>
              <w:t>Charcoal use after project stove (kg/person/day)</w:t>
            </w:r>
          </w:p>
        </w:tc>
        <w:tc>
          <w:tcPr>
            <w:tcW w:w="1219" w:type="dxa"/>
          </w:tcPr>
          <w:p w14:paraId="69838971" w14:textId="77777777" w:rsidR="00C8200E" w:rsidRPr="008C2FC1" w:rsidRDefault="00C8200E" w:rsidP="00405424">
            <w:pPr>
              <w:spacing w:before="120"/>
              <w:jc w:val="both"/>
              <w:rPr>
                <w:rFonts w:asciiTheme="minorHAnsi" w:hAnsiTheme="minorHAnsi" w:cstheme="minorHAnsi"/>
                <w:szCs w:val="22"/>
              </w:rPr>
            </w:pPr>
            <w:r w:rsidRPr="008C2FC1">
              <w:rPr>
                <w:rFonts w:asciiTheme="minorHAnsi" w:hAnsiTheme="minorHAnsi" w:cstheme="minorHAnsi"/>
                <w:szCs w:val="22"/>
              </w:rPr>
              <w:t>0.841</w:t>
            </w:r>
          </w:p>
        </w:tc>
      </w:tr>
      <w:tr w:rsidR="00C8200E" w:rsidRPr="008C2FC1" w14:paraId="5F5A9430" w14:textId="77777777" w:rsidTr="00405424">
        <w:trPr>
          <w:trHeight w:val="271"/>
          <w:jc w:val="center"/>
        </w:trPr>
        <w:tc>
          <w:tcPr>
            <w:tcW w:w="5807" w:type="dxa"/>
          </w:tcPr>
          <w:p w14:paraId="10B6C07B" w14:textId="77777777" w:rsidR="00C8200E" w:rsidRPr="008C2FC1" w:rsidRDefault="00C8200E" w:rsidP="00405424">
            <w:pPr>
              <w:spacing w:before="120"/>
              <w:jc w:val="both"/>
              <w:rPr>
                <w:rFonts w:asciiTheme="minorHAnsi" w:hAnsiTheme="minorHAnsi" w:cstheme="minorHAnsi"/>
                <w:szCs w:val="22"/>
              </w:rPr>
            </w:pPr>
            <w:r w:rsidRPr="008C2FC1">
              <w:rPr>
                <w:rFonts w:asciiTheme="minorHAnsi" w:hAnsiTheme="minorHAnsi" w:cstheme="minorHAnsi"/>
                <w:szCs w:val="22"/>
              </w:rPr>
              <w:t>Fuel Savings (kg/person/day)</w:t>
            </w:r>
          </w:p>
        </w:tc>
        <w:tc>
          <w:tcPr>
            <w:tcW w:w="1219" w:type="dxa"/>
          </w:tcPr>
          <w:p w14:paraId="4E02E010" w14:textId="77777777" w:rsidR="00C8200E" w:rsidRPr="008C2FC1" w:rsidRDefault="00C8200E" w:rsidP="00405424">
            <w:pPr>
              <w:spacing w:before="120"/>
              <w:jc w:val="both"/>
              <w:rPr>
                <w:rFonts w:asciiTheme="minorHAnsi" w:hAnsiTheme="minorHAnsi" w:cstheme="minorHAnsi"/>
                <w:szCs w:val="22"/>
              </w:rPr>
            </w:pPr>
            <w:r w:rsidRPr="008C2FC1">
              <w:rPr>
                <w:rFonts w:asciiTheme="minorHAnsi" w:hAnsiTheme="minorHAnsi" w:cstheme="minorHAnsi"/>
                <w:szCs w:val="22"/>
              </w:rPr>
              <w:t>0.478</w:t>
            </w:r>
          </w:p>
        </w:tc>
      </w:tr>
    </w:tbl>
    <w:p w14:paraId="30F3CF21" w14:textId="77777777" w:rsidR="00C8200E" w:rsidRPr="008C2FC1" w:rsidRDefault="00C8200E" w:rsidP="00C8200E">
      <w:pPr>
        <w:spacing w:before="120"/>
        <w:ind w:left="142"/>
        <w:jc w:val="both"/>
        <w:rPr>
          <w:rFonts w:asciiTheme="minorHAnsi" w:hAnsiTheme="minorHAnsi" w:cstheme="minorHAnsi"/>
          <w:szCs w:val="22"/>
        </w:rPr>
      </w:pPr>
    </w:p>
    <w:p w14:paraId="145DE8BA" w14:textId="77777777" w:rsidR="00C8200E" w:rsidRPr="008C2FC1" w:rsidRDefault="00C8200E" w:rsidP="00C8200E">
      <w:pPr>
        <w:spacing w:before="120"/>
        <w:ind w:left="142"/>
        <w:jc w:val="both"/>
        <w:rPr>
          <w:rFonts w:asciiTheme="minorHAnsi" w:hAnsiTheme="minorHAnsi" w:cstheme="minorHAnsi"/>
          <w:szCs w:val="22"/>
        </w:rPr>
      </w:pPr>
      <w:r w:rsidRPr="008C2FC1">
        <w:rPr>
          <w:rFonts w:asciiTheme="minorHAnsi" w:hAnsiTheme="minorHAnsi" w:cstheme="minorHAnsi"/>
          <w:szCs w:val="22"/>
        </w:rPr>
        <w:t>As required by the Gold Standard cookstove methodology, the 90/30 rule was applied to the fuel savings values (for all 32 KPT HHs), testing whether there is 90% confidence that the observed mean is within 30% precision of the true population value. To determine whether the sample size was large enough to meet the 90/30 rule, the margin of error was calculated using the following formula:</w:t>
      </w:r>
    </w:p>
    <w:p w14:paraId="71B5E2D6" w14:textId="77777777" w:rsidR="00C8200E" w:rsidRPr="008C2FC1" w:rsidRDefault="00C8200E" w:rsidP="00C8200E">
      <w:pPr>
        <w:spacing w:before="120"/>
        <w:ind w:left="142"/>
        <w:jc w:val="both"/>
        <w:rPr>
          <w:rFonts w:asciiTheme="minorHAnsi" w:hAnsiTheme="minorHAnsi" w:cstheme="minorHAnsi"/>
          <w:szCs w:val="22"/>
        </w:rPr>
      </w:pPr>
    </w:p>
    <w:p w14:paraId="69CC1F94" w14:textId="77777777" w:rsidR="00C8200E" w:rsidRPr="008C2FC1" w:rsidRDefault="00C8200E" w:rsidP="00C8200E">
      <w:pPr>
        <w:spacing w:before="120"/>
        <w:ind w:left="142"/>
        <w:jc w:val="both"/>
        <w:rPr>
          <w:rFonts w:asciiTheme="minorHAnsi" w:hAnsiTheme="minorHAnsi" w:cstheme="minorHAnsi"/>
          <w:szCs w:val="22"/>
        </w:rPr>
      </w:pPr>
      <w:r w:rsidRPr="008C2FC1">
        <w:rPr>
          <w:rFonts w:asciiTheme="minorHAnsi" w:hAnsiTheme="minorHAnsi" w:cstheme="minorHAnsi"/>
          <w:szCs w:val="22"/>
        </w:rPr>
        <w:t>margin of error = [1.645 * s/√n],</w:t>
      </w:r>
    </w:p>
    <w:p w14:paraId="56E46A13" w14:textId="77777777" w:rsidR="00C8200E" w:rsidRPr="008C2FC1" w:rsidRDefault="00C8200E" w:rsidP="00C8200E">
      <w:pPr>
        <w:spacing w:before="120"/>
        <w:ind w:left="142"/>
        <w:jc w:val="both"/>
        <w:rPr>
          <w:rFonts w:asciiTheme="minorHAnsi" w:hAnsiTheme="minorHAnsi" w:cstheme="minorHAnsi"/>
          <w:szCs w:val="22"/>
        </w:rPr>
      </w:pPr>
    </w:p>
    <w:p w14:paraId="13C637AB" w14:textId="77777777" w:rsidR="00C8200E" w:rsidRPr="008C2FC1" w:rsidRDefault="00C8200E" w:rsidP="00C8200E">
      <w:pPr>
        <w:spacing w:before="120"/>
        <w:ind w:left="142"/>
        <w:jc w:val="both"/>
        <w:rPr>
          <w:rFonts w:asciiTheme="minorHAnsi" w:hAnsiTheme="minorHAnsi" w:cstheme="minorHAnsi"/>
          <w:szCs w:val="22"/>
        </w:rPr>
      </w:pPr>
      <w:r w:rsidRPr="008C2FC1">
        <w:rPr>
          <w:rFonts w:asciiTheme="minorHAnsi" w:hAnsiTheme="minorHAnsi" w:cstheme="minorHAnsi"/>
          <w:szCs w:val="22"/>
        </w:rPr>
        <w:t xml:space="preserve">where s is the standard deviation and n is the sample size. If the margin of error is less than or equal to 30% of the sample mean, the 90/30 rule is satisfied and the </w:t>
      </w:r>
      <w:r w:rsidRPr="008C2FC1">
        <w:rPr>
          <w:rFonts w:asciiTheme="minorHAnsi" w:hAnsiTheme="minorHAnsi" w:cstheme="minorHAnsi"/>
          <w:szCs w:val="22"/>
        </w:rPr>
        <w:lastRenderedPageBreak/>
        <w:t>actual fuel use sample means are used in quantifying carbon credits. Table 2 below shows the margin of error and 30% of the sample mean values for all charcoal fuel savings values, using the mean and standard deviation values from Table 4 above.</w:t>
      </w:r>
    </w:p>
    <w:p w14:paraId="365249A7" w14:textId="77777777" w:rsidR="00C8200E" w:rsidRPr="008C2FC1" w:rsidRDefault="00C8200E" w:rsidP="00C8200E">
      <w:pPr>
        <w:spacing w:before="120"/>
        <w:ind w:left="142"/>
        <w:jc w:val="both"/>
        <w:rPr>
          <w:rFonts w:asciiTheme="minorHAnsi" w:hAnsiTheme="minorHAnsi" w:cstheme="minorHAnsi"/>
          <w:szCs w:val="22"/>
        </w:rPr>
      </w:pPr>
    </w:p>
    <w:p w14:paraId="0DE05DCB" w14:textId="77777777" w:rsidR="00C8200E" w:rsidRPr="008C2FC1" w:rsidRDefault="00C8200E" w:rsidP="00C8200E">
      <w:pPr>
        <w:spacing w:before="120"/>
        <w:ind w:left="142"/>
        <w:jc w:val="center"/>
        <w:rPr>
          <w:rFonts w:asciiTheme="minorHAnsi" w:hAnsiTheme="minorHAnsi" w:cstheme="minorHAnsi"/>
          <w:sz w:val="18"/>
          <w:szCs w:val="18"/>
        </w:rPr>
      </w:pPr>
      <w:r w:rsidRPr="008C2FC1">
        <w:rPr>
          <w:rFonts w:asciiTheme="minorHAnsi" w:hAnsiTheme="minorHAnsi" w:cstheme="minorHAnsi"/>
          <w:sz w:val="18"/>
          <w:szCs w:val="18"/>
        </w:rPr>
        <w:t>Table 2: Margin of error and 30% of the mean fuel savings values for households (n=32)</w:t>
      </w:r>
    </w:p>
    <w:tbl>
      <w:tblPr>
        <w:tblStyle w:val="TableGrid"/>
        <w:tblW w:w="0" w:type="auto"/>
        <w:jc w:val="center"/>
        <w:tblLook w:val="04A0" w:firstRow="1" w:lastRow="0" w:firstColumn="1" w:lastColumn="0" w:noHBand="0" w:noVBand="1"/>
      </w:tblPr>
      <w:tblGrid>
        <w:gridCol w:w="3263"/>
        <w:gridCol w:w="2931"/>
        <w:gridCol w:w="2822"/>
      </w:tblGrid>
      <w:tr w:rsidR="00C8200E" w:rsidRPr="008C2FC1" w14:paraId="33ED9491" w14:textId="77777777" w:rsidTr="00405424">
        <w:trPr>
          <w:trHeight w:val="282"/>
          <w:jc w:val="center"/>
        </w:trPr>
        <w:tc>
          <w:tcPr>
            <w:tcW w:w="3263" w:type="dxa"/>
            <w:shd w:val="clear" w:color="auto" w:fill="33CCCC"/>
          </w:tcPr>
          <w:p w14:paraId="737AEB37" w14:textId="77777777" w:rsidR="00C8200E" w:rsidRPr="008C2FC1" w:rsidRDefault="00C8200E" w:rsidP="00405424">
            <w:pPr>
              <w:spacing w:before="120"/>
              <w:jc w:val="both"/>
              <w:rPr>
                <w:rFonts w:asciiTheme="minorHAnsi" w:hAnsiTheme="minorHAnsi" w:cstheme="minorHAnsi"/>
                <w:color w:val="FFFFFF" w:themeColor="background1"/>
                <w:szCs w:val="22"/>
              </w:rPr>
            </w:pPr>
          </w:p>
        </w:tc>
        <w:tc>
          <w:tcPr>
            <w:tcW w:w="2931" w:type="dxa"/>
            <w:shd w:val="clear" w:color="auto" w:fill="33CCCC"/>
          </w:tcPr>
          <w:p w14:paraId="4D9E9F35" w14:textId="77777777" w:rsidR="00C8200E" w:rsidRPr="008C2FC1" w:rsidRDefault="00C8200E" w:rsidP="00405424">
            <w:pPr>
              <w:spacing w:before="120"/>
              <w:jc w:val="both"/>
              <w:rPr>
                <w:rFonts w:asciiTheme="minorHAnsi" w:hAnsiTheme="minorHAnsi" w:cstheme="minorHAnsi"/>
                <w:color w:val="FFFFFF" w:themeColor="background1"/>
                <w:szCs w:val="22"/>
              </w:rPr>
            </w:pPr>
            <w:r w:rsidRPr="008C2FC1">
              <w:rPr>
                <w:rFonts w:asciiTheme="minorHAnsi" w:hAnsiTheme="minorHAnsi" w:cstheme="minorHAnsi"/>
                <w:color w:val="FFFFFF" w:themeColor="background1"/>
                <w:szCs w:val="22"/>
              </w:rPr>
              <w:t>Margin of Error</w:t>
            </w:r>
          </w:p>
        </w:tc>
        <w:tc>
          <w:tcPr>
            <w:tcW w:w="2822" w:type="dxa"/>
            <w:shd w:val="clear" w:color="auto" w:fill="33CCCC"/>
          </w:tcPr>
          <w:p w14:paraId="594E8267" w14:textId="77777777" w:rsidR="00C8200E" w:rsidRPr="008C2FC1" w:rsidRDefault="00C8200E" w:rsidP="00405424">
            <w:pPr>
              <w:spacing w:before="120"/>
              <w:jc w:val="both"/>
              <w:rPr>
                <w:rFonts w:asciiTheme="minorHAnsi" w:hAnsiTheme="minorHAnsi" w:cstheme="minorHAnsi"/>
                <w:color w:val="FFFFFF" w:themeColor="background1"/>
                <w:szCs w:val="22"/>
              </w:rPr>
            </w:pPr>
            <w:r w:rsidRPr="008C2FC1">
              <w:rPr>
                <w:rFonts w:asciiTheme="minorHAnsi" w:hAnsiTheme="minorHAnsi" w:cstheme="minorHAnsi"/>
                <w:color w:val="FFFFFF" w:themeColor="background1"/>
                <w:szCs w:val="22"/>
              </w:rPr>
              <w:t>30% of Mean</w:t>
            </w:r>
          </w:p>
        </w:tc>
      </w:tr>
      <w:tr w:rsidR="00C8200E" w:rsidRPr="008C2FC1" w14:paraId="496E5BD2" w14:textId="77777777" w:rsidTr="00405424">
        <w:trPr>
          <w:trHeight w:val="271"/>
          <w:jc w:val="center"/>
        </w:trPr>
        <w:tc>
          <w:tcPr>
            <w:tcW w:w="3263" w:type="dxa"/>
          </w:tcPr>
          <w:p w14:paraId="3C694EC6" w14:textId="77777777" w:rsidR="00C8200E" w:rsidRPr="008C2FC1" w:rsidRDefault="00C8200E" w:rsidP="00405424">
            <w:pPr>
              <w:spacing w:before="120"/>
              <w:jc w:val="both"/>
              <w:rPr>
                <w:rFonts w:asciiTheme="minorHAnsi" w:hAnsiTheme="minorHAnsi" w:cstheme="minorHAnsi"/>
                <w:szCs w:val="22"/>
              </w:rPr>
            </w:pPr>
            <w:r w:rsidRPr="008C2FC1">
              <w:rPr>
                <w:rFonts w:asciiTheme="minorHAnsi" w:hAnsiTheme="minorHAnsi" w:cstheme="minorHAnsi"/>
                <w:szCs w:val="22"/>
              </w:rPr>
              <w:t>Kg/ person/ day</w:t>
            </w:r>
          </w:p>
        </w:tc>
        <w:tc>
          <w:tcPr>
            <w:tcW w:w="2931" w:type="dxa"/>
          </w:tcPr>
          <w:p w14:paraId="2EFFE270" w14:textId="77777777" w:rsidR="00C8200E" w:rsidRPr="008C2FC1" w:rsidRDefault="00C8200E" w:rsidP="00405424">
            <w:pPr>
              <w:spacing w:before="120"/>
              <w:jc w:val="both"/>
              <w:rPr>
                <w:rFonts w:asciiTheme="minorHAnsi" w:hAnsiTheme="minorHAnsi" w:cstheme="minorHAnsi"/>
                <w:szCs w:val="22"/>
              </w:rPr>
            </w:pPr>
            <w:r w:rsidRPr="008C2FC1">
              <w:rPr>
                <w:rFonts w:asciiTheme="minorHAnsi" w:hAnsiTheme="minorHAnsi" w:cstheme="minorHAnsi"/>
                <w:szCs w:val="22"/>
              </w:rPr>
              <w:t>0.040</w:t>
            </w:r>
          </w:p>
        </w:tc>
        <w:tc>
          <w:tcPr>
            <w:tcW w:w="2822" w:type="dxa"/>
          </w:tcPr>
          <w:p w14:paraId="299EBABB" w14:textId="77777777" w:rsidR="00C8200E" w:rsidRPr="008C2FC1" w:rsidRDefault="00C8200E" w:rsidP="00405424">
            <w:pPr>
              <w:spacing w:before="120"/>
              <w:jc w:val="both"/>
              <w:rPr>
                <w:rFonts w:asciiTheme="minorHAnsi" w:hAnsiTheme="minorHAnsi" w:cstheme="minorHAnsi"/>
                <w:szCs w:val="22"/>
              </w:rPr>
            </w:pPr>
            <w:r w:rsidRPr="008C2FC1">
              <w:rPr>
                <w:rFonts w:asciiTheme="minorHAnsi" w:hAnsiTheme="minorHAnsi" w:cstheme="minorHAnsi"/>
                <w:szCs w:val="22"/>
              </w:rPr>
              <w:t>0.252</w:t>
            </w:r>
          </w:p>
        </w:tc>
      </w:tr>
    </w:tbl>
    <w:p w14:paraId="29C5507F" w14:textId="77777777" w:rsidR="00C8200E" w:rsidRPr="008C2FC1" w:rsidRDefault="00C8200E" w:rsidP="00C8200E">
      <w:pPr>
        <w:spacing w:before="120"/>
        <w:ind w:left="142"/>
        <w:jc w:val="both"/>
        <w:rPr>
          <w:rFonts w:asciiTheme="minorHAnsi" w:hAnsiTheme="minorHAnsi" w:cstheme="minorHAnsi"/>
          <w:szCs w:val="22"/>
        </w:rPr>
      </w:pPr>
    </w:p>
    <w:p w14:paraId="11ADDD60" w14:textId="77777777" w:rsidR="00C8200E" w:rsidRPr="008C2FC1" w:rsidRDefault="00C8200E" w:rsidP="00C8200E">
      <w:pPr>
        <w:jc w:val="both"/>
        <w:rPr>
          <w:rFonts w:asciiTheme="minorHAnsi" w:hAnsiTheme="minorHAnsi" w:cstheme="minorHAnsi"/>
          <w:szCs w:val="22"/>
        </w:rPr>
      </w:pPr>
      <w:r w:rsidRPr="008C2FC1">
        <w:rPr>
          <w:rFonts w:asciiTheme="minorHAnsi" w:hAnsiTheme="minorHAnsi" w:cstheme="minorHAnsi"/>
          <w:szCs w:val="22"/>
        </w:rPr>
        <w:t xml:space="preserve">Table 2 demonstrates that the 90/30 rule is satisfied for this sample size since the margin of error is less than 30% of the calculated mean. Therefore, the mean fuel savings (Table 1 above) can be used to calculate carbon credits generated from the use of the </w:t>
      </w:r>
      <w:sdt>
        <w:sdtPr>
          <w:rPr>
            <w:rFonts w:asciiTheme="minorHAnsi" w:hAnsiTheme="minorHAnsi" w:cstheme="minorHAnsi"/>
            <w:szCs w:val="22"/>
          </w:rPr>
          <w:tag w:val="goog_rdk_414"/>
          <w:id w:val="-1034883062"/>
        </w:sdtPr>
        <w:sdtContent>
          <w:r w:rsidRPr="008C2FC1">
            <w:rPr>
              <w:rFonts w:asciiTheme="minorHAnsi" w:hAnsiTheme="minorHAnsi" w:cstheme="minorHAnsi"/>
              <w:szCs w:val="22"/>
            </w:rPr>
            <w:t>project</w:t>
          </w:r>
        </w:sdtContent>
      </w:sdt>
      <w:sdt>
        <w:sdtPr>
          <w:rPr>
            <w:rFonts w:asciiTheme="minorHAnsi" w:hAnsiTheme="minorHAnsi" w:cstheme="minorHAnsi"/>
            <w:szCs w:val="22"/>
          </w:rPr>
          <w:tag w:val="goog_rdk_415"/>
          <w:id w:val="430253482"/>
        </w:sdtPr>
        <w:sdtContent/>
      </w:sdt>
      <w:r w:rsidRPr="008C2FC1">
        <w:rPr>
          <w:rFonts w:asciiTheme="minorHAnsi" w:hAnsiTheme="minorHAnsi" w:cstheme="minorHAnsi"/>
          <w:szCs w:val="22"/>
        </w:rPr>
        <w:t xml:space="preserve"> stove. </w:t>
      </w:r>
    </w:p>
    <w:p w14:paraId="5612590E" w14:textId="77777777" w:rsidR="00C8200E" w:rsidRPr="008C2FC1" w:rsidRDefault="00C8200E" w:rsidP="00C8200E">
      <w:pPr>
        <w:spacing w:before="120"/>
        <w:jc w:val="both"/>
        <w:rPr>
          <w:rFonts w:asciiTheme="minorHAnsi" w:hAnsiTheme="minorHAnsi" w:cstheme="minorHAnsi"/>
          <w:szCs w:val="22"/>
        </w:rPr>
      </w:pPr>
      <w:r w:rsidRPr="008C2FC1">
        <w:rPr>
          <w:rFonts w:asciiTheme="minorHAnsi" w:hAnsiTheme="minorHAnsi" w:cstheme="minorHAnsi"/>
          <w:szCs w:val="22"/>
        </w:rPr>
        <w:t>Although in the baseline scenario the use of both charcoal and wood was observed; the latter was only recorded in 3 households, a sample too small to meet the 90/30 rule, and therefore the lower bound 90% CI was applied for the analysis to yield wood fuel use of 0.15 kgs/</w:t>
      </w:r>
      <w:proofErr w:type="spellStart"/>
      <w:r w:rsidRPr="008C2FC1">
        <w:rPr>
          <w:rFonts w:asciiTheme="minorHAnsi" w:hAnsiTheme="minorHAnsi" w:cstheme="minorHAnsi"/>
          <w:szCs w:val="22"/>
        </w:rPr>
        <w:t>hh</w:t>
      </w:r>
      <w:proofErr w:type="spellEnd"/>
      <w:r w:rsidRPr="008C2FC1">
        <w:rPr>
          <w:rFonts w:asciiTheme="minorHAnsi" w:hAnsiTheme="minorHAnsi" w:cstheme="minorHAnsi"/>
          <w:szCs w:val="22"/>
        </w:rPr>
        <w:t>/day. In the project KPT however, no consumption of wood was observed.  Therefore, wood savings was found to be 0.15 kgs/</w:t>
      </w:r>
      <w:proofErr w:type="spellStart"/>
      <w:r w:rsidRPr="008C2FC1">
        <w:rPr>
          <w:rFonts w:asciiTheme="minorHAnsi" w:hAnsiTheme="minorHAnsi" w:cstheme="minorHAnsi"/>
          <w:szCs w:val="22"/>
        </w:rPr>
        <w:t>hh</w:t>
      </w:r>
      <w:proofErr w:type="spellEnd"/>
      <w:r w:rsidRPr="008C2FC1">
        <w:rPr>
          <w:rFonts w:asciiTheme="minorHAnsi" w:hAnsiTheme="minorHAnsi" w:cstheme="minorHAnsi"/>
          <w:szCs w:val="22"/>
        </w:rPr>
        <w:t>/day.</w:t>
      </w:r>
    </w:p>
    <w:p w14:paraId="18EF5C3C" w14:textId="77777777" w:rsidR="00C8200E" w:rsidRPr="008C2FC1" w:rsidRDefault="00C8200E" w:rsidP="00C8200E">
      <w:pPr>
        <w:spacing w:before="120"/>
        <w:jc w:val="both"/>
        <w:rPr>
          <w:rFonts w:asciiTheme="minorHAnsi" w:hAnsiTheme="minorHAnsi" w:cstheme="minorHAnsi"/>
          <w:szCs w:val="22"/>
        </w:rPr>
      </w:pPr>
      <w:r w:rsidRPr="008C2FC1">
        <w:rPr>
          <w:rFonts w:asciiTheme="minorHAnsi" w:hAnsiTheme="minorHAnsi" w:cstheme="minorHAnsi"/>
          <w:szCs w:val="22"/>
        </w:rPr>
        <w:t>Thus, in summary, charcoal savings was found to be 2.865 kgs/</w:t>
      </w:r>
      <w:proofErr w:type="spellStart"/>
      <w:r w:rsidRPr="008C2FC1">
        <w:rPr>
          <w:rFonts w:asciiTheme="minorHAnsi" w:hAnsiTheme="minorHAnsi" w:cstheme="minorHAnsi"/>
          <w:szCs w:val="22"/>
        </w:rPr>
        <w:t>hh</w:t>
      </w:r>
      <w:proofErr w:type="spellEnd"/>
      <w:r w:rsidRPr="008C2FC1">
        <w:rPr>
          <w:rFonts w:asciiTheme="minorHAnsi" w:hAnsiTheme="minorHAnsi" w:cstheme="minorHAnsi"/>
          <w:szCs w:val="22"/>
        </w:rPr>
        <w:t>/day and wood savings was found to be 0.15 kgs/</w:t>
      </w:r>
      <w:proofErr w:type="spellStart"/>
      <w:r w:rsidRPr="008C2FC1">
        <w:rPr>
          <w:rFonts w:asciiTheme="minorHAnsi" w:hAnsiTheme="minorHAnsi" w:cstheme="minorHAnsi"/>
          <w:szCs w:val="22"/>
        </w:rPr>
        <w:t>hh</w:t>
      </w:r>
      <w:proofErr w:type="spellEnd"/>
      <w:r w:rsidRPr="008C2FC1">
        <w:rPr>
          <w:rFonts w:asciiTheme="minorHAnsi" w:hAnsiTheme="minorHAnsi" w:cstheme="minorHAnsi"/>
          <w:szCs w:val="22"/>
        </w:rPr>
        <w:t>/day.</w:t>
      </w:r>
    </w:p>
    <w:p w14:paraId="31B21DB9" w14:textId="77777777" w:rsidR="00C8200E" w:rsidRPr="00D71C13" w:rsidRDefault="00C8200E" w:rsidP="00C8200E">
      <w:pPr>
        <w:jc w:val="both"/>
        <w:rPr>
          <w:rFonts w:asciiTheme="minorHAnsi" w:hAnsiTheme="minorHAnsi"/>
        </w:rPr>
      </w:pPr>
    </w:p>
    <w:p w14:paraId="192B1754" w14:textId="77777777" w:rsidR="00C8200E" w:rsidRPr="00D71C13" w:rsidRDefault="00C8200E" w:rsidP="00C8200E">
      <w:pPr>
        <w:jc w:val="both"/>
        <w:rPr>
          <w:rFonts w:asciiTheme="minorHAnsi" w:hAnsiTheme="minorHAnsi"/>
          <w:b/>
          <w:bCs/>
        </w:rPr>
      </w:pPr>
      <w:r w:rsidRPr="00D71C13">
        <w:rPr>
          <w:rFonts w:asciiTheme="minorHAnsi" w:hAnsiTheme="minorHAnsi"/>
          <w:b/>
          <w:bCs/>
        </w:rPr>
        <w:t>Usage survey</w:t>
      </w:r>
    </w:p>
    <w:p w14:paraId="252AB22E" w14:textId="77777777" w:rsidR="00C8200E" w:rsidRPr="00D71C13" w:rsidRDefault="00C8200E" w:rsidP="00C8200E">
      <w:pPr>
        <w:jc w:val="both"/>
        <w:rPr>
          <w:rFonts w:asciiTheme="minorHAnsi" w:hAnsiTheme="minorHAnsi"/>
        </w:rPr>
      </w:pPr>
      <w:bookmarkStart w:id="41" w:name="_Hlk140678009"/>
      <w:r w:rsidRPr="00D71C13">
        <w:rPr>
          <w:rFonts w:asciiTheme="minorHAnsi" w:hAnsiTheme="minorHAnsi"/>
        </w:rPr>
        <w:t xml:space="preserve">A cross VPA sampling was conducted that covered </w:t>
      </w:r>
      <w:r>
        <w:rPr>
          <w:rFonts w:asciiTheme="minorHAnsi" w:hAnsiTheme="minorHAnsi"/>
        </w:rPr>
        <w:t>234</w:t>
      </w:r>
      <w:r w:rsidRPr="00D71C13">
        <w:rPr>
          <w:rFonts w:asciiTheme="minorHAnsi" w:hAnsiTheme="minorHAnsi"/>
        </w:rPr>
        <w:t xml:space="preserve"> surveys. The Usage survey was conducted between the months of</w:t>
      </w:r>
      <w:r>
        <w:rPr>
          <w:rFonts w:asciiTheme="minorHAnsi" w:hAnsiTheme="minorHAnsi"/>
        </w:rPr>
        <w:t xml:space="preserve"> February</w:t>
      </w:r>
      <w:r w:rsidRPr="00D71C13">
        <w:rPr>
          <w:rFonts w:asciiTheme="minorHAnsi" w:hAnsiTheme="minorHAnsi"/>
        </w:rPr>
        <w:t xml:space="preserve"> and </w:t>
      </w:r>
      <w:r>
        <w:rPr>
          <w:rFonts w:asciiTheme="minorHAnsi" w:hAnsiTheme="minorHAnsi"/>
        </w:rPr>
        <w:t>July</w:t>
      </w:r>
      <w:r w:rsidRPr="00D71C13">
        <w:rPr>
          <w:rFonts w:asciiTheme="minorHAnsi" w:hAnsiTheme="minorHAnsi"/>
        </w:rPr>
        <w:t xml:space="preserve"> 202</w:t>
      </w:r>
      <w:r>
        <w:rPr>
          <w:rFonts w:asciiTheme="minorHAnsi" w:hAnsiTheme="minorHAnsi"/>
        </w:rPr>
        <w:t>3</w:t>
      </w:r>
      <w:r w:rsidRPr="00D71C13">
        <w:rPr>
          <w:rFonts w:asciiTheme="minorHAnsi" w:hAnsiTheme="minorHAnsi"/>
        </w:rPr>
        <w:t xml:space="preserve"> and covered stoves that were purchased by customers at least 6 months (0.5 years) prior to the start of the year for which they took part in the project, as required by the methodology. The stove age calculation was based on the date when the household was interviewed. The stoves were randomly sampled from the end user database and were conducted in all regions in which </w:t>
      </w:r>
      <w:proofErr w:type="spellStart"/>
      <w:r w:rsidRPr="00D71C13">
        <w:rPr>
          <w:rFonts w:asciiTheme="minorHAnsi" w:hAnsiTheme="minorHAnsi"/>
        </w:rPr>
        <w:t>Ecozoom</w:t>
      </w:r>
      <w:proofErr w:type="spellEnd"/>
      <w:r w:rsidRPr="00D71C13">
        <w:rPr>
          <w:rFonts w:asciiTheme="minorHAnsi" w:hAnsiTheme="minorHAnsi"/>
        </w:rPr>
        <w:t xml:space="preserve"> and </w:t>
      </w:r>
      <w:proofErr w:type="spellStart"/>
      <w:r w:rsidRPr="00D71C13">
        <w:rPr>
          <w:rFonts w:asciiTheme="minorHAnsi" w:hAnsiTheme="minorHAnsi"/>
        </w:rPr>
        <w:t>Biolite</w:t>
      </w:r>
      <w:proofErr w:type="spellEnd"/>
      <w:r w:rsidRPr="00D71C13">
        <w:rPr>
          <w:rFonts w:asciiTheme="minorHAnsi" w:hAnsiTheme="minorHAnsi"/>
        </w:rPr>
        <w:t xml:space="preserve"> stoves were sold, to attain geographic representativeness. </w:t>
      </w:r>
      <w:r w:rsidRPr="007B6163">
        <w:rPr>
          <w:rFonts w:asciiTheme="minorHAnsi" w:hAnsiTheme="minorHAnsi"/>
        </w:rPr>
        <w:t xml:space="preserve">All surveys were conducted </w:t>
      </w:r>
      <w:r>
        <w:rPr>
          <w:rFonts w:asciiTheme="minorHAnsi" w:hAnsiTheme="minorHAnsi"/>
        </w:rPr>
        <w:t>in accordance with guidelines on conducting usage surveys as outlined in section b on page 24 and 25 of the applied methodology</w:t>
      </w:r>
      <w:r w:rsidRPr="00D71C13">
        <w:rPr>
          <w:rFonts w:asciiTheme="minorHAnsi" w:hAnsiTheme="minorHAnsi"/>
        </w:rPr>
        <w:t xml:space="preserve"> and photos and GPS coordinates were recorded. </w:t>
      </w:r>
      <w:r>
        <w:rPr>
          <w:rFonts w:asciiTheme="minorHAnsi" w:hAnsiTheme="minorHAnsi"/>
        </w:rPr>
        <w:t>Following the Gold Standard for the Global Goals; Requirements and Guidelines: Usage Rate Monitoring Version 2.0; 27.10.2020</w:t>
      </w:r>
      <w:r w:rsidRPr="00766C52">
        <w:rPr>
          <w:rFonts w:asciiTheme="minorHAnsi" w:hAnsiTheme="minorHAnsi"/>
          <w:sz w:val="20"/>
          <w:szCs w:val="22"/>
        </w:rPr>
        <w:t xml:space="preserve">, </w:t>
      </w:r>
      <w:r w:rsidRPr="00766C52">
        <w:rPr>
          <w:rFonts w:asciiTheme="minorHAnsi" w:hAnsiTheme="minorHAnsi"/>
        </w:rPr>
        <w:t xml:space="preserve">this monitoring work complied with </w:t>
      </w:r>
      <w:proofErr w:type="gramStart"/>
      <w:r w:rsidRPr="00766C52">
        <w:rPr>
          <w:rFonts w:asciiTheme="minorHAnsi" w:hAnsiTheme="minorHAnsi"/>
        </w:rPr>
        <w:t>Good</w:t>
      </w:r>
      <w:proofErr w:type="gramEnd"/>
      <w:r w:rsidRPr="00766C52">
        <w:rPr>
          <w:rFonts w:asciiTheme="minorHAnsi" w:hAnsiTheme="minorHAnsi"/>
        </w:rPr>
        <w:t xml:space="preserve"> practice usage rate monitoring procedures</w:t>
      </w:r>
    </w:p>
    <w:p w14:paraId="72025F2E" w14:textId="77777777" w:rsidR="00C8200E" w:rsidRPr="00D71C13" w:rsidRDefault="00C8200E" w:rsidP="00C8200E">
      <w:pPr>
        <w:jc w:val="both"/>
        <w:rPr>
          <w:rFonts w:asciiTheme="minorHAnsi" w:hAnsiTheme="minorHAnsi"/>
        </w:rPr>
      </w:pPr>
    </w:p>
    <w:p w14:paraId="600A6B0F" w14:textId="77777777" w:rsidR="00C8200E" w:rsidRPr="00D71C13" w:rsidRDefault="00C8200E" w:rsidP="00C8200E">
      <w:pPr>
        <w:jc w:val="both"/>
        <w:rPr>
          <w:rFonts w:asciiTheme="minorHAnsi" w:hAnsiTheme="minorHAnsi"/>
        </w:rPr>
      </w:pPr>
      <w:r w:rsidRPr="00D71C13">
        <w:rPr>
          <w:rFonts w:asciiTheme="minorHAnsi" w:hAnsiTheme="minorHAnsi"/>
        </w:rPr>
        <w:t xml:space="preserve">The sampling consisted of at least 30 stoves from each of the </w:t>
      </w:r>
      <w:r>
        <w:rPr>
          <w:rFonts w:asciiTheme="minorHAnsi" w:hAnsiTheme="minorHAnsi"/>
        </w:rPr>
        <w:t>6</w:t>
      </w:r>
      <w:r w:rsidRPr="00D71C13">
        <w:rPr>
          <w:rFonts w:asciiTheme="minorHAnsi" w:hAnsiTheme="minorHAnsi"/>
        </w:rPr>
        <w:t xml:space="preserve"> years. In select instances, insufficient samples could be obtained from the target period due to low sales </w:t>
      </w:r>
      <w:r w:rsidRPr="00D71C13">
        <w:rPr>
          <w:rFonts w:asciiTheme="minorHAnsi" w:hAnsiTheme="minorHAnsi"/>
        </w:rPr>
        <w:lastRenderedPageBreak/>
        <w:t>in those specific periods. In those cases, older samples were selected to be conservative.</w:t>
      </w:r>
      <w:r w:rsidRPr="00B03CF6">
        <w:rPr>
          <w:rFonts w:asciiTheme="minorHAnsi" w:hAnsiTheme="minorHAnsi"/>
        </w:rPr>
        <w:t xml:space="preserve"> </w:t>
      </w:r>
      <w:r w:rsidRPr="00253186">
        <w:rPr>
          <w:rFonts w:asciiTheme="minorHAnsi" w:hAnsiTheme="minorHAnsi"/>
        </w:rPr>
        <w:t xml:space="preserve">For </w:t>
      </w:r>
      <w:r>
        <w:rPr>
          <w:rFonts w:asciiTheme="minorHAnsi" w:hAnsiTheme="minorHAnsi"/>
        </w:rPr>
        <w:t xml:space="preserve">years </w:t>
      </w:r>
      <w:r w:rsidRPr="00253186">
        <w:rPr>
          <w:rFonts w:asciiTheme="minorHAnsi" w:hAnsiTheme="minorHAnsi"/>
        </w:rPr>
        <w:t xml:space="preserve"> 1</w:t>
      </w:r>
      <w:r>
        <w:rPr>
          <w:rFonts w:asciiTheme="minorHAnsi" w:hAnsiTheme="minorHAnsi"/>
        </w:rPr>
        <w:t>,2 and 4</w:t>
      </w:r>
      <w:r w:rsidRPr="00253186">
        <w:rPr>
          <w:rFonts w:asciiTheme="minorHAnsi" w:hAnsiTheme="minorHAnsi"/>
        </w:rPr>
        <w:t>, insufficient samples were obtained for those specific time periods and therefore to be conservative, older stoves were sampled to ensure there were at least 30 samples for each of those time periods.</w:t>
      </w:r>
    </w:p>
    <w:p w14:paraId="0ABA0854" w14:textId="77777777" w:rsidR="00C8200E" w:rsidRPr="00D71C13" w:rsidRDefault="00C8200E" w:rsidP="00C8200E">
      <w:pPr>
        <w:jc w:val="both"/>
        <w:rPr>
          <w:rFonts w:asciiTheme="minorHAnsi" w:hAnsiTheme="minorHAnsi"/>
        </w:rPr>
      </w:pPr>
    </w:p>
    <w:p w14:paraId="1DDE24E2" w14:textId="77777777" w:rsidR="00C8200E" w:rsidRPr="00D71C13" w:rsidRDefault="00C8200E" w:rsidP="00C8200E">
      <w:pPr>
        <w:jc w:val="both"/>
        <w:rPr>
          <w:rFonts w:asciiTheme="minorHAnsi" w:hAnsiTheme="minorHAnsi"/>
        </w:rPr>
      </w:pPr>
      <w:r w:rsidRPr="00D71C13">
        <w:rPr>
          <w:rFonts w:asciiTheme="minorHAnsi" w:hAnsiTheme="minorHAnsi"/>
        </w:rPr>
        <w:t xml:space="preserve">In complying with </w:t>
      </w:r>
      <w:r>
        <w:rPr>
          <w:rFonts w:asciiTheme="minorHAnsi" w:hAnsiTheme="minorHAnsi"/>
        </w:rPr>
        <w:t>Mandatory and Good Practice levels of</w:t>
      </w:r>
      <w:r w:rsidRPr="00D71C13">
        <w:rPr>
          <w:rFonts w:asciiTheme="minorHAnsi" w:hAnsiTheme="minorHAnsi"/>
        </w:rPr>
        <w:t xml:space="preserve"> usage </w:t>
      </w:r>
      <w:r>
        <w:rPr>
          <w:rFonts w:asciiTheme="minorHAnsi" w:hAnsiTheme="minorHAnsi"/>
        </w:rPr>
        <w:t xml:space="preserve">rate </w:t>
      </w:r>
      <w:r w:rsidRPr="00D71C13">
        <w:rPr>
          <w:rFonts w:asciiTheme="minorHAnsi" w:hAnsiTheme="minorHAnsi"/>
        </w:rPr>
        <w:t>monitoring procedures, the following activities were conducted:</w:t>
      </w:r>
    </w:p>
    <w:bookmarkEnd w:id="41"/>
    <w:p w14:paraId="6E39A593" w14:textId="77777777" w:rsidR="00C8200E" w:rsidRPr="00D71C13" w:rsidRDefault="00C8200E" w:rsidP="00C8200E">
      <w:pPr>
        <w:jc w:val="both"/>
        <w:rPr>
          <w:rFonts w:asciiTheme="minorHAnsi" w:hAnsiTheme="minorHAnsi"/>
        </w:rPr>
      </w:pPr>
    </w:p>
    <w:p w14:paraId="3491F070" w14:textId="77777777" w:rsidR="00C8200E" w:rsidRPr="00D71C13" w:rsidRDefault="00C8200E" w:rsidP="00C8200E">
      <w:pPr>
        <w:jc w:val="both"/>
        <w:rPr>
          <w:rFonts w:asciiTheme="minorHAnsi" w:hAnsiTheme="minorHAnsi"/>
          <w:b/>
          <w:bCs/>
        </w:rPr>
      </w:pPr>
      <w:r w:rsidRPr="00D71C13">
        <w:rPr>
          <w:rFonts w:asciiTheme="minorHAnsi" w:hAnsiTheme="minorHAnsi"/>
          <w:b/>
          <w:bCs/>
        </w:rPr>
        <w:t>Level A: Mandatory</w:t>
      </w:r>
      <w:r>
        <w:rPr>
          <w:rFonts w:asciiTheme="minorHAnsi" w:hAnsiTheme="minorHAnsi"/>
          <w:b/>
          <w:bCs/>
        </w:rPr>
        <w:t xml:space="preserve"> Usage Rate</w:t>
      </w:r>
      <w:r w:rsidRPr="00D71C13">
        <w:rPr>
          <w:rFonts w:asciiTheme="minorHAnsi" w:hAnsiTheme="minorHAnsi"/>
          <w:b/>
          <w:bCs/>
        </w:rPr>
        <w:t xml:space="preserve"> Monitoring:</w:t>
      </w:r>
    </w:p>
    <w:p w14:paraId="5DC1D23A" w14:textId="77777777" w:rsidR="00C8200E" w:rsidRPr="00D71C13" w:rsidRDefault="00C8200E" w:rsidP="00C8200E">
      <w:pPr>
        <w:jc w:val="both"/>
        <w:rPr>
          <w:rFonts w:asciiTheme="minorHAnsi" w:hAnsiTheme="minorHAnsi"/>
          <w:b/>
          <w:bCs/>
        </w:rPr>
      </w:pPr>
      <w:r w:rsidRPr="00D71C13">
        <w:rPr>
          <w:rFonts w:asciiTheme="minorHAnsi" w:hAnsiTheme="minorHAnsi"/>
          <w:b/>
          <w:bCs/>
        </w:rPr>
        <w:t>Step1: Defining Stove Use and Non-Use</w:t>
      </w:r>
    </w:p>
    <w:p w14:paraId="6FAAD73B" w14:textId="77777777" w:rsidR="00C8200E" w:rsidRPr="00D71C13" w:rsidRDefault="00C8200E" w:rsidP="00C8200E">
      <w:pPr>
        <w:rPr>
          <w:rFonts w:asciiTheme="minorHAnsi" w:hAnsiTheme="minorHAnsi"/>
        </w:rPr>
      </w:pPr>
      <w:r w:rsidRPr="00D71C13">
        <w:rPr>
          <w:rFonts w:asciiTheme="minorHAnsi" w:hAnsiTheme="minorHAnsi"/>
        </w:rPr>
        <w:t xml:space="preserve">A stove was considered in use if it was being used </w:t>
      </w:r>
      <w:proofErr w:type="gramStart"/>
      <w:r w:rsidRPr="00D71C13">
        <w:rPr>
          <w:rFonts w:asciiTheme="minorHAnsi" w:hAnsiTheme="minorHAnsi"/>
        </w:rPr>
        <w:t>on a daily basis</w:t>
      </w:r>
      <w:proofErr w:type="gramEnd"/>
      <w:r w:rsidRPr="00D71C13">
        <w:rPr>
          <w:rFonts w:asciiTheme="minorHAnsi" w:hAnsiTheme="minorHAnsi"/>
        </w:rPr>
        <w:t xml:space="preserve">.  In this regard, respondents were asked if they were using the project stove and surveyors were instructed to record the stove as being in use only if it was in use at least </w:t>
      </w:r>
      <w:proofErr w:type="gramStart"/>
      <w:r w:rsidRPr="00D71C13">
        <w:rPr>
          <w:rFonts w:asciiTheme="minorHAnsi" w:hAnsiTheme="minorHAnsi"/>
        </w:rPr>
        <w:t>on a daily basis</w:t>
      </w:r>
      <w:proofErr w:type="gramEnd"/>
      <w:r w:rsidRPr="00D71C13">
        <w:rPr>
          <w:rFonts w:asciiTheme="minorHAnsi" w:hAnsiTheme="minorHAnsi"/>
        </w:rPr>
        <w:t>. Responses to this question can be seen in column ‘</w:t>
      </w:r>
      <w:r>
        <w:rPr>
          <w:rFonts w:asciiTheme="minorHAnsi" w:hAnsiTheme="minorHAnsi"/>
        </w:rPr>
        <w:t>O</w:t>
      </w:r>
      <w:r w:rsidRPr="00D71C13">
        <w:rPr>
          <w:rFonts w:asciiTheme="minorHAnsi" w:hAnsiTheme="minorHAnsi"/>
        </w:rPr>
        <w:t>’ of the Usage survey spreadsheet.</w:t>
      </w:r>
    </w:p>
    <w:p w14:paraId="080FDC50" w14:textId="77777777" w:rsidR="00C8200E" w:rsidRPr="00D71C13" w:rsidRDefault="00C8200E" w:rsidP="00C8200E">
      <w:pPr>
        <w:rPr>
          <w:rFonts w:asciiTheme="minorHAnsi" w:hAnsiTheme="minorHAnsi"/>
        </w:rPr>
      </w:pPr>
    </w:p>
    <w:p w14:paraId="63838F80" w14:textId="77777777" w:rsidR="00C8200E" w:rsidRPr="00D71C13" w:rsidRDefault="00C8200E" w:rsidP="00C8200E">
      <w:pPr>
        <w:jc w:val="both"/>
        <w:rPr>
          <w:rFonts w:asciiTheme="minorHAnsi" w:hAnsiTheme="minorHAnsi"/>
          <w:b/>
          <w:bCs/>
        </w:rPr>
      </w:pPr>
      <w:r w:rsidRPr="00D71C13">
        <w:rPr>
          <w:rFonts w:asciiTheme="minorHAnsi" w:hAnsiTheme="minorHAnsi"/>
          <w:b/>
          <w:bCs/>
        </w:rPr>
        <w:t>Step2: Household Usage Survey</w:t>
      </w:r>
    </w:p>
    <w:p w14:paraId="4925024F" w14:textId="77777777" w:rsidR="00C8200E" w:rsidRPr="00D71C13" w:rsidRDefault="00C8200E" w:rsidP="00C8200E">
      <w:pPr>
        <w:pStyle w:val="ListParagraph"/>
        <w:numPr>
          <w:ilvl w:val="0"/>
          <w:numId w:val="55"/>
        </w:numPr>
        <w:jc w:val="both"/>
        <w:rPr>
          <w:rFonts w:asciiTheme="minorHAnsi" w:hAnsiTheme="minorHAnsi"/>
        </w:rPr>
      </w:pPr>
      <w:bookmarkStart w:id="42" w:name="_Hlk140678028"/>
      <w:r w:rsidRPr="00D71C13">
        <w:rPr>
          <w:rFonts w:asciiTheme="minorHAnsi" w:hAnsiTheme="minorHAnsi"/>
        </w:rPr>
        <w:t>Kitchen Observation:  Surveyors observed and recorded the status of the project stove during the survey visit. Observations such as if the stove was warm to the touch; if there were ashes in the stove or if the stove appeared to have recently been used were recorded. Responses to these observations can be seen in columns ‘</w:t>
      </w:r>
      <w:r>
        <w:rPr>
          <w:rFonts w:asciiTheme="minorHAnsi" w:hAnsiTheme="minorHAnsi"/>
        </w:rPr>
        <w:t>R</w:t>
      </w:r>
      <w:r w:rsidRPr="00D71C13">
        <w:rPr>
          <w:rFonts w:asciiTheme="minorHAnsi" w:hAnsiTheme="minorHAnsi"/>
        </w:rPr>
        <w:t>’, ’</w:t>
      </w:r>
      <w:r>
        <w:rPr>
          <w:rFonts w:asciiTheme="minorHAnsi" w:hAnsiTheme="minorHAnsi"/>
        </w:rPr>
        <w:t>S</w:t>
      </w:r>
      <w:r w:rsidRPr="00D71C13">
        <w:rPr>
          <w:rFonts w:asciiTheme="minorHAnsi" w:hAnsiTheme="minorHAnsi"/>
        </w:rPr>
        <w:t>’ and ‘</w:t>
      </w:r>
      <w:r>
        <w:rPr>
          <w:rFonts w:asciiTheme="minorHAnsi" w:hAnsiTheme="minorHAnsi"/>
        </w:rPr>
        <w:t>T</w:t>
      </w:r>
      <w:r w:rsidRPr="00D71C13">
        <w:rPr>
          <w:rFonts w:asciiTheme="minorHAnsi" w:hAnsiTheme="minorHAnsi"/>
        </w:rPr>
        <w:t xml:space="preserve">’ of Usage survey spreadsheet. The usage survey had a nearly identical geographic breakdown </w:t>
      </w:r>
      <w:proofErr w:type="gramStart"/>
      <w:r w:rsidRPr="00D71C13">
        <w:rPr>
          <w:rFonts w:asciiTheme="minorHAnsi" w:hAnsiTheme="minorHAnsi"/>
        </w:rPr>
        <w:t>as</w:t>
      </w:r>
      <w:proofErr w:type="gramEnd"/>
      <w:r w:rsidRPr="00D71C13">
        <w:rPr>
          <w:rFonts w:asciiTheme="minorHAnsi" w:hAnsiTheme="minorHAnsi"/>
        </w:rPr>
        <w:t xml:space="preserve"> the kitchen survey. The usage survey covered </w:t>
      </w:r>
      <w:r>
        <w:rPr>
          <w:rFonts w:asciiTheme="minorHAnsi" w:hAnsiTheme="minorHAnsi"/>
        </w:rPr>
        <w:t>234</w:t>
      </w:r>
      <w:r w:rsidRPr="00D71C13">
        <w:rPr>
          <w:rFonts w:asciiTheme="minorHAnsi" w:hAnsiTheme="minorHAnsi"/>
        </w:rPr>
        <w:t xml:space="preserve"> stoves that were purchased by customers at least in the first 6 months (0.5 years) of the year for which they took part in the project, as required by the methodology. Minimum sample requirements were fulfilled by ensuring each vintage had at least 30 samples. </w:t>
      </w:r>
      <w:proofErr w:type="gramStart"/>
      <w:r w:rsidRPr="00D71C13">
        <w:rPr>
          <w:rFonts w:asciiTheme="minorHAnsi" w:hAnsiTheme="minorHAnsi"/>
        </w:rPr>
        <w:t>In order to</w:t>
      </w:r>
      <w:proofErr w:type="gramEnd"/>
      <w:r w:rsidRPr="00D71C13">
        <w:rPr>
          <w:rFonts w:asciiTheme="minorHAnsi" w:hAnsiTheme="minorHAnsi"/>
        </w:rPr>
        <w:t xml:space="preserve"> be conservative, older samples were selected in cases where we couldn’t get enough samples in each vintage. </w:t>
      </w:r>
    </w:p>
    <w:bookmarkEnd w:id="42"/>
    <w:p w14:paraId="2BD65E40" w14:textId="77777777" w:rsidR="00C8200E" w:rsidRPr="00D71C13" w:rsidRDefault="00C8200E" w:rsidP="00C8200E">
      <w:pPr>
        <w:pStyle w:val="ListParagraph"/>
        <w:numPr>
          <w:ilvl w:val="0"/>
          <w:numId w:val="55"/>
        </w:numPr>
        <w:jc w:val="both"/>
        <w:rPr>
          <w:rFonts w:asciiTheme="minorHAnsi" w:hAnsiTheme="minorHAnsi"/>
        </w:rPr>
      </w:pPr>
      <w:r w:rsidRPr="00D71C13">
        <w:rPr>
          <w:rFonts w:asciiTheme="minorHAnsi" w:hAnsiTheme="minorHAnsi"/>
        </w:rPr>
        <w:t xml:space="preserve">Interview with the Primary cook: </w:t>
      </w:r>
      <w:r w:rsidRPr="007B6163">
        <w:rPr>
          <w:rFonts w:asciiTheme="minorHAnsi" w:hAnsiTheme="minorHAnsi"/>
        </w:rPr>
        <w:t xml:space="preserve">All surveys were conducted </w:t>
      </w:r>
      <w:r>
        <w:rPr>
          <w:rFonts w:asciiTheme="minorHAnsi" w:hAnsiTheme="minorHAnsi"/>
        </w:rPr>
        <w:t>in accordance with guidelines on conducting usage surveys as outlined in section b on page 24 and 25 of the applied methodology.</w:t>
      </w:r>
      <w:r w:rsidRPr="00D71C13">
        <w:rPr>
          <w:rFonts w:asciiTheme="minorHAnsi" w:hAnsiTheme="minorHAnsi"/>
        </w:rPr>
        <w:t xml:space="preserve"> The surveys were conducted with the primary cook in the household, which was guided by question 1, Section A of the usage survey sheet.</w:t>
      </w:r>
    </w:p>
    <w:p w14:paraId="59EA9703" w14:textId="77777777" w:rsidR="00C8200E" w:rsidRPr="00D71C13" w:rsidRDefault="00C8200E" w:rsidP="00C8200E">
      <w:pPr>
        <w:pStyle w:val="ListParagraph"/>
        <w:numPr>
          <w:ilvl w:val="0"/>
          <w:numId w:val="55"/>
        </w:numPr>
        <w:jc w:val="both"/>
        <w:rPr>
          <w:rFonts w:asciiTheme="minorHAnsi" w:hAnsiTheme="minorHAnsi"/>
        </w:rPr>
      </w:pPr>
      <w:r w:rsidRPr="00D71C13">
        <w:rPr>
          <w:rFonts w:asciiTheme="minorHAnsi" w:hAnsiTheme="minorHAnsi"/>
        </w:rPr>
        <w:lastRenderedPageBreak/>
        <w:t xml:space="preserve">Photos of the cooking areas: Photos of the kitchen and project stove were taken and recorded.  </w:t>
      </w:r>
    </w:p>
    <w:p w14:paraId="17B03F29" w14:textId="77777777" w:rsidR="00C8200E" w:rsidRPr="00D71C13" w:rsidRDefault="00C8200E" w:rsidP="00C8200E">
      <w:pPr>
        <w:pStyle w:val="ListParagraph"/>
        <w:numPr>
          <w:ilvl w:val="0"/>
          <w:numId w:val="55"/>
        </w:numPr>
        <w:jc w:val="both"/>
        <w:rPr>
          <w:rFonts w:asciiTheme="minorHAnsi" w:hAnsiTheme="minorHAnsi"/>
          <w:b/>
          <w:bCs/>
        </w:rPr>
      </w:pPr>
      <w:r w:rsidRPr="00D71C13">
        <w:rPr>
          <w:rFonts w:asciiTheme="minorHAnsi" w:hAnsiTheme="minorHAnsi"/>
        </w:rPr>
        <w:t>GPS coordinates: GPS coordinates of the household location were taken using a smart phone and recorded. A record of the GPS coordinates can be seen in column ‘</w:t>
      </w:r>
      <w:r>
        <w:rPr>
          <w:rFonts w:asciiTheme="minorHAnsi" w:hAnsiTheme="minorHAnsi"/>
        </w:rPr>
        <w:t>E</w:t>
      </w:r>
      <w:r w:rsidRPr="00D71C13">
        <w:rPr>
          <w:rFonts w:asciiTheme="minorHAnsi" w:hAnsiTheme="minorHAnsi"/>
        </w:rPr>
        <w:t xml:space="preserve">’ of the Usage Survey datasheet. </w:t>
      </w:r>
    </w:p>
    <w:p w14:paraId="5F73BF0A" w14:textId="77777777" w:rsidR="00C8200E" w:rsidRPr="00D71C13" w:rsidRDefault="00C8200E" w:rsidP="00C8200E">
      <w:pPr>
        <w:jc w:val="both"/>
        <w:rPr>
          <w:rFonts w:asciiTheme="minorHAnsi" w:hAnsiTheme="minorHAnsi"/>
          <w:b/>
          <w:bCs/>
        </w:rPr>
      </w:pPr>
      <w:r w:rsidRPr="00D71C13">
        <w:rPr>
          <w:rFonts w:asciiTheme="minorHAnsi" w:hAnsiTheme="minorHAnsi"/>
          <w:b/>
          <w:bCs/>
        </w:rPr>
        <w:t>Step3: Verification Checks</w:t>
      </w:r>
    </w:p>
    <w:p w14:paraId="7674D6D8" w14:textId="77777777" w:rsidR="00C8200E" w:rsidRPr="00D71C13" w:rsidRDefault="00C8200E" w:rsidP="00C8200E">
      <w:pPr>
        <w:jc w:val="both"/>
        <w:rPr>
          <w:rFonts w:asciiTheme="minorHAnsi" w:hAnsiTheme="minorHAnsi"/>
        </w:rPr>
      </w:pPr>
      <w:r w:rsidRPr="00D71C13">
        <w:rPr>
          <w:rFonts w:asciiTheme="minorHAnsi" w:hAnsiTheme="minorHAnsi"/>
        </w:rPr>
        <w:t>A subset of respondents was randomly selected and contacted to verify the usage data collected. All the 2</w:t>
      </w:r>
      <w:r>
        <w:rPr>
          <w:rFonts w:asciiTheme="minorHAnsi" w:hAnsiTheme="minorHAnsi"/>
        </w:rPr>
        <w:t>1</w:t>
      </w:r>
      <w:r w:rsidRPr="00D71C13">
        <w:rPr>
          <w:rFonts w:asciiTheme="minorHAnsi" w:hAnsiTheme="minorHAnsi"/>
        </w:rPr>
        <w:t xml:space="preserve"> respondents confirmed the information collected in the Usage survey. Responses to these can be seen on column ‘</w:t>
      </w:r>
      <w:r>
        <w:rPr>
          <w:rFonts w:asciiTheme="minorHAnsi" w:hAnsiTheme="minorHAnsi"/>
        </w:rPr>
        <w:t>AA</w:t>
      </w:r>
      <w:r w:rsidRPr="00D71C13">
        <w:rPr>
          <w:rFonts w:asciiTheme="minorHAnsi" w:hAnsiTheme="minorHAnsi"/>
        </w:rPr>
        <w:t xml:space="preserve">’ of the usage survey </w:t>
      </w:r>
      <w:proofErr w:type="gramStart"/>
      <w:r w:rsidRPr="00D71C13">
        <w:rPr>
          <w:rFonts w:asciiTheme="minorHAnsi" w:hAnsiTheme="minorHAnsi"/>
        </w:rPr>
        <w:t>spreadsheet</w:t>
      </w:r>
      <w:proofErr w:type="gramEnd"/>
    </w:p>
    <w:p w14:paraId="7B63121A" w14:textId="77777777" w:rsidR="00C8200E" w:rsidRPr="00D71C13" w:rsidRDefault="00C8200E" w:rsidP="00C8200E">
      <w:pPr>
        <w:jc w:val="both"/>
        <w:rPr>
          <w:rFonts w:asciiTheme="minorHAnsi" w:hAnsiTheme="minorHAnsi"/>
        </w:rPr>
      </w:pPr>
    </w:p>
    <w:p w14:paraId="22BA768B" w14:textId="77777777" w:rsidR="00C8200E" w:rsidRPr="00D71C13" w:rsidRDefault="00C8200E" w:rsidP="00C8200E">
      <w:pPr>
        <w:jc w:val="both"/>
        <w:rPr>
          <w:rFonts w:asciiTheme="minorHAnsi" w:hAnsiTheme="minorHAnsi"/>
          <w:b/>
          <w:bCs/>
        </w:rPr>
      </w:pPr>
      <w:r>
        <w:rPr>
          <w:rFonts w:asciiTheme="minorHAnsi" w:hAnsiTheme="minorHAnsi"/>
          <w:b/>
          <w:bCs/>
        </w:rPr>
        <w:t>Level</w:t>
      </w:r>
      <w:r w:rsidRPr="00D71C13">
        <w:rPr>
          <w:rFonts w:asciiTheme="minorHAnsi" w:hAnsiTheme="minorHAnsi"/>
          <w:b/>
          <w:bCs/>
        </w:rPr>
        <w:t xml:space="preserve"> B:</w:t>
      </w:r>
      <w:r>
        <w:rPr>
          <w:rFonts w:asciiTheme="minorHAnsi" w:hAnsiTheme="minorHAnsi"/>
          <w:b/>
          <w:bCs/>
        </w:rPr>
        <w:t xml:space="preserve"> Good Practice Usage Rate Monitoring: </w:t>
      </w:r>
    </w:p>
    <w:p w14:paraId="66627927" w14:textId="77777777" w:rsidR="00C8200E" w:rsidRPr="00D71C13" w:rsidRDefault="00C8200E" w:rsidP="00C8200E">
      <w:pPr>
        <w:jc w:val="both"/>
        <w:rPr>
          <w:rFonts w:asciiTheme="minorHAnsi" w:hAnsiTheme="minorHAnsi"/>
          <w:b/>
          <w:bCs/>
        </w:rPr>
      </w:pPr>
      <w:r w:rsidRPr="00D71C13">
        <w:rPr>
          <w:rFonts w:asciiTheme="minorHAnsi" w:hAnsiTheme="minorHAnsi"/>
          <w:b/>
          <w:bCs/>
        </w:rPr>
        <w:t>Field Team Training and Supervision:</w:t>
      </w:r>
    </w:p>
    <w:p w14:paraId="6ACEB205" w14:textId="77777777" w:rsidR="00C8200E" w:rsidRPr="00D71C13" w:rsidRDefault="00C8200E" w:rsidP="00C8200E">
      <w:pPr>
        <w:jc w:val="both"/>
        <w:rPr>
          <w:rFonts w:asciiTheme="minorHAnsi" w:hAnsiTheme="minorHAnsi"/>
        </w:rPr>
      </w:pPr>
      <w:bookmarkStart w:id="43" w:name="_Hlk140678074"/>
      <w:r w:rsidRPr="00D71C13">
        <w:rPr>
          <w:rFonts w:asciiTheme="minorHAnsi" w:hAnsiTheme="minorHAnsi"/>
        </w:rPr>
        <w:t xml:space="preserve">The surveyor in this project had previous surveying experience which was one of the requirements for getting hired to conduct the surveys. Furthermore, the surveyor underwent a virtual training with BioLite staff, and their work was regularly reviewed by BioLite staff to ensure best practices were being used during data collection. Training of the surveyor was conducted in the runup to the survey period in early </w:t>
      </w:r>
      <w:r>
        <w:rPr>
          <w:rFonts w:asciiTheme="minorHAnsi" w:hAnsiTheme="minorHAnsi"/>
        </w:rPr>
        <w:t>February</w:t>
      </w:r>
      <w:r w:rsidRPr="00D71C13">
        <w:rPr>
          <w:rFonts w:asciiTheme="minorHAnsi" w:hAnsiTheme="minorHAnsi"/>
        </w:rPr>
        <w:t xml:space="preserve"> 202</w:t>
      </w:r>
      <w:r>
        <w:rPr>
          <w:rFonts w:asciiTheme="minorHAnsi" w:hAnsiTheme="minorHAnsi"/>
        </w:rPr>
        <w:t>3</w:t>
      </w:r>
      <w:r w:rsidRPr="00D71C13">
        <w:rPr>
          <w:rFonts w:asciiTheme="minorHAnsi" w:hAnsiTheme="minorHAnsi"/>
        </w:rPr>
        <w:t xml:space="preserve">. The training was conducted remotely by </w:t>
      </w:r>
      <w:proofErr w:type="spellStart"/>
      <w:r w:rsidRPr="00D71C13">
        <w:rPr>
          <w:rFonts w:asciiTheme="minorHAnsi" w:hAnsiTheme="minorHAnsi"/>
        </w:rPr>
        <w:t>Biolite</w:t>
      </w:r>
      <w:proofErr w:type="spellEnd"/>
      <w:r w:rsidRPr="00D71C13">
        <w:rPr>
          <w:rFonts w:asciiTheme="minorHAnsi" w:hAnsiTheme="minorHAnsi"/>
        </w:rPr>
        <w:t xml:space="preserve"> staff, Hesbon Nyangena and attended by the surveyor, Julius Mubiru. The training ensured the survey methods used </w:t>
      </w:r>
      <w:proofErr w:type="gramStart"/>
      <w:r w:rsidRPr="00D71C13">
        <w:rPr>
          <w:rFonts w:asciiTheme="minorHAnsi" w:hAnsiTheme="minorHAnsi"/>
        </w:rPr>
        <w:t>were in compliance with</w:t>
      </w:r>
      <w:proofErr w:type="gramEnd"/>
      <w:r w:rsidRPr="00D71C13">
        <w:rPr>
          <w:rFonts w:asciiTheme="minorHAnsi" w:hAnsiTheme="minorHAnsi"/>
        </w:rPr>
        <w:t xml:space="preserve"> the monitoring requirements for GS4GG projects. The training focused on:</w:t>
      </w:r>
    </w:p>
    <w:bookmarkEnd w:id="43"/>
    <w:p w14:paraId="16905664" w14:textId="77777777" w:rsidR="00C8200E" w:rsidRPr="00D71C13" w:rsidRDefault="00C8200E" w:rsidP="00C8200E">
      <w:pPr>
        <w:pStyle w:val="ListParagraph"/>
        <w:numPr>
          <w:ilvl w:val="0"/>
          <w:numId w:val="52"/>
        </w:numPr>
        <w:jc w:val="both"/>
        <w:rPr>
          <w:rFonts w:asciiTheme="minorHAnsi" w:hAnsiTheme="minorHAnsi"/>
        </w:rPr>
      </w:pPr>
      <w:r w:rsidRPr="00D71C13">
        <w:rPr>
          <w:rFonts w:asciiTheme="minorHAnsi" w:hAnsiTheme="minorHAnsi"/>
        </w:rPr>
        <w:t xml:space="preserve">Walk through the statement of work detailed </w:t>
      </w:r>
      <w:proofErr w:type="gramStart"/>
      <w:r w:rsidRPr="00D71C13">
        <w:rPr>
          <w:rFonts w:asciiTheme="minorHAnsi" w:hAnsiTheme="minorHAnsi"/>
        </w:rPr>
        <w:t>tasks</w:t>
      </w:r>
      <w:proofErr w:type="gramEnd"/>
    </w:p>
    <w:p w14:paraId="3A4EF572" w14:textId="77777777" w:rsidR="00C8200E" w:rsidRPr="00D71C13" w:rsidRDefault="00C8200E" w:rsidP="00C8200E">
      <w:pPr>
        <w:pStyle w:val="ListParagraph"/>
        <w:numPr>
          <w:ilvl w:val="0"/>
          <w:numId w:val="51"/>
        </w:numPr>
        <w:jc w:val="both"/>
        <w:rPr>
          <w:rFonts w:asciiTheme="minorHAnsi" w:hAnsiTheme="minorHAnsi"/>
        </w:rPr>
      </w:pPr>
      <w:r w:rsidRPr="00D71C13">
        <w:rPr>
          <w:rFonts w:asciiTheme="minorHAnsi" w:hAnsiTheme="minorHAnsi"/>
        </w:rPr>
        <w:t xml:space="preserve">Explain data collection </w:t>
      </w:r>
      <w:proofErr w:type="gramStart"/>
      <w:r w:rsidRPr="00D71C13">
        <w:rPr>
          <w:rFonts w:asciiTheme="minorHAnsi" w:hAnsiTheme="minorHAnsi"/>
        </w:rPr>
        <w:t>specifics</w:t>
      </w:r>
      <w:proofErr w:type="gramEnd"/>
    </w:p>
    <w:p w14:paraId="022AFC52" w14:textId="77777777" w:rsidR="00C8200E" w:rsidRPr="00D71C13" w:rsidRDefault="00C8200E" w:rsidP="00C8200E">
      <w:pPr>
        <w:pStyle w:val="ListParagraph"/>
        <w:numPr>
          <w:ilvl w:val="0"/>
          <w:numId w:val="51"/>
        </w:numPr>
        <w:jc w:val="both"/>
        <w:rPr>
          <w:rFonts w:asciiTheme="minorHAnsi" w:hAnsiTheme="minorHAnsi"/>
        </w:rPr>
      </w:pPr>
      <w:r w:rsidRPr="00D71C13">
        <w:rPr>
          <w:rFonts w:asciiTheme="minorHAnsi" w:hAnsiTheme="minorHAnsi"/>
        </w:rPr>
        <w:t>Surveying practices and filling the respective forms for each of the surveys</w:t>
      </w:r>
    </w:p>
    <w:p w14:paraId="461E8A77" w14:textId="77777777" w:rsidR="00C8200E" w:rsidRPr="00D71C13" w:rsidRDefault="00C8200E" w:rsidP="00C8200E">
      <w:pPr>
        <w:jc w:val="both"/>
        <w:rPr>
          <w:rFonts w:asciiTheme="minorHAnsi" w:hAnsiTheme="minorHAnsi"/>
        </w:rPr>
      </w:pPr>
    </w:p>
    <w:p w14:paraId="1CB2C550" w14:textId="77777777" w:rsidR="00C8200E" w:rsidRPr="00D71C13" w:rsidRDefault="00C8200E" w:rsidP="00C8200E">
      <w:pPr>
        <w:jc w:val="both"/>
        <w:rPr>
          <w:rFonts w:asciiTheme="minorHAnsi" w:hAnsiTheme="minorHAnsi"/>
          <w:b/>
          <w:bCs/>
        </w:rPr>
      </w:pPr>
      <w:r w:rsidRPr="00D71C13">
        <w:rPr>
          <w:rFonts w:asciiTheme="minorHAnsi" w:hAnsiTheme="minorHAnsi"/>
          <w:b/>
          <w:bCs/>
        </w:rPr>
        <w:t>End User Training and Follow Up Visits:</w:t>
      </w:r>
    </w:p>
    <w:p w14:paraId="11483C85" w14:textId="77777777" w:rsidR="00C8200E" w:rsidRPr="00D71C13" w:rsidRDefault="00C8200E" w:rsidP="00C8200E">
      <w:pPr>
        <w:jc w:val="both"/>
        <w:rPr>
          <w:rFonts w:asciiTheme="minorHAnsi" w:hAnsiTheme="minorHAnsi"/>
        </w:rPr>
      </w:pPr>
      <w:r w:rsidRPr="00D71C13">
        <w:rPr>
          <w:rFonts w:asciiTheme="minorHAnsi" w:hAnsiTheme="minorHAnsi"/>
        </w:rPr>
        <w:t xml:space="preserve">It is procedural for BioLite to provide initial training to end users upon sale of a product. Product </w:t>
      </w:r>
      <w:proofErr w:type="gramStart"/>
      <w:r w:rsidRPr="00D71C13">
        <w:rPr>
          <w:rFonts w:asciiTheme="minorHAnsi" w:hAnsiTheme="minorHAnsi"/>
        </w:rPr>
        <w:t>trainings are</w:t>
      </w:r>
      <w:proofErr w:type="gramEnd"/>
      <w:r w:rsidRPr="00D71C13">
        <w:rPr>
          <w:rFonts w:asciiTheme="minorHAnsi" w:hAnsiTheme="minorHAnsi"/>
        </w:rPr>
        <w:t xml:space="preserve"> routinely carried out as part of sales and marketing activities by BioLite. Activities during these trainings are on product features and benefits, proper product use and after sales service information. In addition, BioLite regularly follows up with end users to ensure customer satisfaction. Additional training is offered by BioLite to end users during warranty reviews.</w:t>
      </w:r>
    </w:p>
    <w:p w14:paraId="1B468579" w14:textId="77777777" w:rsidR="00C8200E" w:rsidRPr="00D71C13" w:rsidRDefault="00C8200E" w:rsidP="00C8200E">
      <w:pPr>
        <w:jc w:val="both"/>
        <w:rPr>
          <w:rFonts w:asciiTheme="minorHAnsi" w:hAnsiTheme="minorHAnsi"/>
        </w:rPr>
      </w:pPr>
    </w:p>
    <w:p w14:paraId="7B7B2D8C" w14:textId="77777777" w:rsidR="00C8200E" w:rsidRPr="00D71C13" w:rsidRDefault="00C8200E" w:rsidP="00C8200E">
      <w:pPr>
        <w:jc w:val="both"/>
        <w:rPr>
          <w:rFonts w:asciiTheme="minorHAnsi" w:hAnsiTheme="minorHAnsi"/>
          <w:b/>
          <w:bCs/>
        </w:rPr>
      </w:pPr>
      <w:r w:rsidRPr="00D71C13">
        <w:rPr>
          <w:rFonts w:asciiTheme="minorHAnsi" w:hAnsiTheme="minorHAnsi"/>
          <w:b/>
          <w:bCs/>
        </w:rPr>
        <w:t>Awareness Campaign:</w:t>
      </w:r>
    </w:p>
    <w:p w14:paraId="3F8F55B6" w14:textId="77777777" w:rsidR="00C8200E" w:rsidRPr="00D71C13" w:rsidRDefault="00C8200E" w:rsidP="00C8200E">
      <w:pPr>
        <w:jc w:val="both"/>
        <w:rPr>
          <w:rFonts w:asciiTheme="minorHAnsi" w:hAnsiTheme="minorHAnsi"/>
        </w:rPr>
      </w:pPr>
      <w:r w:rsidRPr="00D71C13">
        <w:rPr>
          <w:rFonts w:asciiTheme="minorHAnsi" w:hAnsiTheme="minorHAnsi"/>
        </w:rPr>
        <w:lastRenderedPageBreak/>
        <w:t>This is embedded in BioLite’s marketing programs. BioLite periodically conducts marketing campaigns and distributes marketing materials that communicate product benefits including continuous use of the project stove and how to keep in touch with BioLite.</w:t>
      </w:r>
    </w:p>
    <w:p w14:paraId="78D7F8B6" w14:textId="77777777" w:rsidR="00C8200E" w:rsidRPr="00D71C13" w:rsidRDefault="00C8200E" w:rsidP="00C8200E">
      <w:pPr>
        <w:jc w:val="both"/>
        <w:rPr>
          <w:rFonts w:asciiTheme="minorHAnsi" w:hAnsiTheme="minorHAnsi"/>
        </w:rPr>
      </w:pPr>
    </w:p>
    <w:p w14:paraId="106D56E8" w14:textId="77777777" w:rsidR="00C8200E" w:rsidRPr="00D71C13" w:rsidRDefault="00C8200E" w:rsidP="00C8200E">
      <w:pPr>
        <w:jc w:val="both"/>
        <w:rPr>
          <w:rFonts w:asciiTheme="minorHAnsi" w:hAnsiTheme="minorHAnsi"/>
        </w:rPr>
      </w:pPr>
      <w:bookmarkStart w:id="44" w:name="_Hlk140678112"/>
      <w:r w:rsidRPr="00D71C13">
        <w:rPr>
          <w:rFonts w:asciiTheme="minorHAnsi" w:hAnsiTheme="minorHAnsi"/>
        </w:rPr>
        <w:t xml:space="preserve">Overall, a total of </w:t>
      </w:r>
      <w:r>
        <w:rPr>
          <w:rFonts w:asciiTheme="minorHAnsi" w:hAnsiTheme="minorHAnsi"/>
        </w:rPr>
        <w:t>234</w:t>
      </w:r>
      <w:r w:rsidRPr="00D71C13">
        <w:rPr>
          <w:rFonts w:asciiTheme="minorHAnsi" w:hAnsiTheme="minorHAnsi"/>
        </w:rPr>
        <w:t xml:space="preserve"> stoves purchased between </w:t>
      </w:r>
      <w:r>
        <w:rPr>
          <w:rFonts w:asciiTheme="minorHAnsi" w:hAnsiTheme="minorHAnsi"/>
        </w:rPr>
        <w:t>December</w:t>
      </w:r>
      <w:r w:rsidRPr="00D71C13">
        <w:rPr>
          <w:rFonts w:asciiTheme="minorHAnsi" w:hAnsiTheme="minorHAnsi"/>
        </w:rPr>
        <w:t xml:space="preserve"> 2017 and </w:t>
      </w:r>
      <w:r>
        <w:rPr>
          <w:rFonts w:asciiTheme="minorHAnsi" w:hAnsiTheme="minorHAnsi"/>
        </w:rPr>
        <w:t>January</w:t>
      </w:r>
      <w:r w:rsidRPr="00D71C13">
        <w:rPr>
          <w:rFonts w:asciiTheme="minorHAnsi" w:hAnsiTheme="minorHAnsi"/>
        </w:rPr>
        <w:t xml:space="preserve"> 202</w:t>
      </w:r>
      <w:r>
        <w:rPr>
          <w:rFonts w:asciiTheme="minorHAnsi" w:hAnsiTheme="minorHAnsi"/>
        </w:rPr>
        <w:t>3</w:t>
      </w:r>
      <w:r w:rsidRPr="00D71C13">
        <w:rPr>
          <w:rFonts w:asciiTheme="minorHAnsi" w:hAnsiTheme="minorHAnsi"/>
        </w:rPr>
        <w:t xml:space="preserve"> were monitored in the Usage Survey. 116 households were from the Kitchen survey while </w:t>
      </w:r>
      <w:r>
        <w:rPr>
          <w:rFonts w:asciiTheme="minorHAnsi" w:hAnsiTheme="minorHAnsi"/>
        </w:rPr>
        <w:t>118</w:t>
      </w:r>
      <w:r w:rsidRPr="00D71C13">
        <w:rPr>
          <w:rFonts w:asciiTheme="minorHAnsi" w:hAnsiTheme="minorHAnsi"/>
        </w:rPr>
        <w:t xml:space="preserve"> households were dedicated Usage survey households.</w:t>
      </w:r>
    </w:p>
    <w:p w14:paraId="4DABAE43" w14:textId="77777777" w:rsidR="00C8200E" w:rsidRPr="00D71C13" w:rsidRDefault="00C8200E" w:rsidP="00C8200E">
      <w:pPr>
        <w:jc w:val="both"/>
        <w:rPr>
          <w:rFonts w:asciiTheme="minorHAnsi" w:hAnsiTheme="minorHAnsi"/>
        </w:rPr>
      </w:pPr>
    </w:p>
    <w:p w14:paraId="4E493215" w14:textId="77777777" w:rsidR="00C8200E" w:rsidRPr="00D71C13" w:rsidRDefault="00C8200E" w:rsidP="00C8200E">
      <w:pPr>
        <w:jc w:val="both"/>
        <w:rPr>
          <w:rFonts w:asciiTheme="minorHAnsi" w:hAnsiTheme="minorHAnsi"/>
        </w:rPr>
      </w:pPr>
      <w:r w:rsidRPr="00D71C13">
        <w:rPr>
          <w:rFonts w:asciiTheme="minorHAnsi" w:hAnsiTheme="minorHAnsi"/>
        </w:rPr>
        <w:t>The results of the usage survey are as follows:</w:t>
      </w:r>
    </w:p>
    <w:tbl>
      <w:tblPr>
        <w:tblW w:w="0" w:type="auto"/>
        <w:tblLayout w:type="fixed"/>
        <w:tblLook w:val="04A0" w:firstRow="1" w:lastRow="0" w:firstColumn="1" w:lastColumn="0" w:noHBand="0" w:noVBand="1"/>
      </w:tblPr>
      <w:tblGrid>
        <w:gridCol w:w="1266"/>
        <w:gridCol w:w="1113"/>
        <w:gridCol w:w="1013"/>
        <w:gridCol w:w="1134"/>
        <w:gridCol w:w="993"/>
        <w:gridCol w:w="1701"/>
        <w:gridCol w:w="1275"/>
        <w:gridCol w:w="1117"/>
      </w:tblGrid>
      <w:tr w:rsidR="00C8200E" w:rsidRPr="00B617F5" w14:paraId="7EB938CA" w14:textId="77777777" w:rsidTr="00405424">
        <w:trPr>
          <w:trHeight w:val="880"/>
        </w:trPr>
        <w:tc>
          <w:tcPr>
            <w:tcW w:w="1266" w:type="dxa"/>
            <w:tcBorders>
              <w:top w:val="single" w:sz="8" w:space="0" w:color="auto"/>
              <w:left w:val="single" w:sz="8" w:space="0" w:color="auto"/>
              <w:bottom w:val="single" w:sz="8" w:space="0" w:color="auto"/>
              <w:right w:val="single" w:sz="8" w:space="0" w:color="auto"/>
            </w:tcBorders>
            <w:shd w:val="clear" w:color="auto" w:fill="auto"/>
            <w:noWrap/>
            <w:vAlign w:val="center"/>
            <w:hideMark/>
          </w:tcPr>
          <w:bookmarkEnd w:id="44"/>
          <w:p w14:paraId="69131F20" w14:textId="77777777" w:rsidR="00C8200E" w:rsidRPr="00B617F5" w:rsidRDefault="00C8200E" w:rsidP="00405424">
            <w:pPr>
              <w:spacing w:after="0" w:line="240" w:lineRule="auto"/>
              <w:contextualSpacing w:val="0"/>
              <w:rPr>
                <w:rFonts w:ascii="Calibri" w:eastAsia="Times New Roman" w:hAnsi="Calibri" w:cs="Calibri"/>
                <w:b/>
                <w:bCs/>
                <w:color w:val="auto"/>
                <w:sz w:val="20"/>
                <w:szCs w:val="20"/>
                <w14:cntxtAlts w14:val="0"/>
              </w:rPr>
            </w:pPr>
            <w:r w:rsidRPr="00B617F5">
              <w:rPr>
                <w:rFonts w:ascii="Calibri" w:eastAsia="Times New Roman" w:hAnsi="Calibri" w:cs="Calibri"/>
                <w:b/>
                <w:bCs/>
                <w:color w:val="auto"/>
                <w:sz w:val="20"/>
                <w:szCs w:val="20"/>
                <w14:cntxtAlts w14:val="0"/>
              </w:rPr>
              <w:t>Stove Age Group</w:t>
            </w:r>
          </w:p>
        </w:tc>
        <w:tc>
          <w:tcPr>
            <w:tcW w:w="1113" w:type="dxa"/>
            <w:tcBorders>
              <w:top w:val="single" w:sz="8" w:space="0" w:color="auto"/>
              <w:left w:val="nil"/>
              <w:bottom w:val="single" w:sz="8" w:space="0" w:color="auto"/>
              <w:right w:val="single" w:sz="8" w:space="0" w:color="auto"/>
            </w:tcBorders>
            <w:shd w:val="clear" w:color="auto" w:fill="auto"/>
            <w:vAlign w:val="center"/>
            <w:hideMark/>
          </w:tcPr>
          <w:p w14:paraId="1D9E041D" w14:textId="77777777" w:rsidR="00C8200E" w:rsidRPr="00B617F5" w:rsidRDefault="00C8200E" w:rsidP="00405424">
            <w:pPr>
              <w:spacing w:after="0" w:line="240" w:lineRule="auto"/>
              <w:contextualSpacing w:val="0"/>
              <w:rPr>
                <w:rFonts w:ascii="Calibri" w:eastAsia="Times New Roman" w:hAnsi="Calibri" w:cs="Calibri"/>
                <w:b/>
                <w:bCs/>
                <w:color w:val="auto"/>
                <w:sz w:val="20"/>
                <w:szCs w:val="20"/>
                <w14:cntxtAlts w14:val="0"/>
              </w:rPr>
            </w:pPr>
            <w:r w:rsidRPr="00B617F5">
              <w:rPr>
                <w:rFonts w:ascii="Calibri" w:eastAsia="Times New Roman" w:hAnsi="Calibri" w:cs="Calibri"/>
                <w:b/>
                <w:bCs/>
                <w:color w:val="auto"/>
                <w:sz w:val="20"/>
                <w:szCs w:val="20"/>
                <w14:cntxtAlts w14:val="0"/>
              </w:rPr>
              <w:t>Number of  Samples</w:t>
            </w:r>
          </w:p>
        </w:tc>
        <w:tc>
          <w:tcPr>
            <w:tcW w:w="1013" w:type="dxa"/>
            <w:tcBorders>
              <w:top w:val="single" w:sz="8" w:space="0" w:color="auto"/>
              <w:left w:val="nil"/>
              <w:bottom w:val="single" w:sz="8" w:space="0" w:color="auto"/>
              <w:right w:val="single" w:sz="8" w:space="0" w:color="auto"/>
            </w:tcBorders>
            <w:shd w:val="clear" w:color="auto" w:fill="auto"/>
            <w:noWrap/>
            <w:vAlign w:val="center"/>
            <w:hideMark/>
          </w:tcPr>
          <w:p w14:paraId="52109F2E" w14:textId="77777777" w:rsidR="00C8200E" w:rsidRPr="00B617F5" w:rsidRDefault="00C8200E" w:rsidP="00405424">
            <w:pPr>
              <w:spacing w:after="0" w:line="240" w:lineRule="auto"/>
              <w:contextualSpacing w:val="0"/>
              <w:rPr>
                <w:rFonts w:ascii="Calibri" w:eastAsia="Times New Roman" w:hAnsi="Calibri" w:cs="Calibri"/>
                <w:b/>
                <w:bCs/>
                <w:color w:val="auto"/>
                <w:sz w:val="20"/>
                <w:szCs w:val="20"/>
                <w14:cntxtAlts w14:val="0"/>
              </w:rPr>
            </w:pPr>
            <w:r w:rsidRPr="00B617F5">
              <w:rPr>
                <w:rFonts w:ascii="Calibri" w:eastAsia="Times New Roman" w:hAnsi="Calibri" w:cs="Calibri"/>
                <w:b/>
                <w:bCs/>
                <w:color w:val="auto"/>
                <w:sz w:val="20"/>
                <w:szCs w:val="20"/>
                <w14:cntxtAlts w14:val="0"/>
              </w:rPr>
              <w:t>Number in Use</w:t>
            </w:r>
          </w:p>
        </w:tc>
        <w:tc>
          <w:tcPr>
            <w:tcW w:w="1134" w:type="dxa"/>
            <w:tcBorders>
              <w:top w:val="single" w:sz="8" w:space="0" w:color="auto"/>
              <w:left w:val="nil"/>
              <w:bottom w:val="single" w:sz="8" w:space="0" w:color="auto"/>
              <w:right w:val="single" w:sz="8" w:space="0" w:color="auto"/>
            </w:tcBorders>
            <w:shd w:val="clear" w:color="auto" w:fill="auto"/>
            <w:noWrap/>
            <w:vAlign w:val="center"/>
            <w:hideMark/>
          </w:tcPr>
          <w:p w14:paraId="62B78EF6" w14:textId="77777777" w:rsidR="00C8200E" w:rsidRPr="00B617F5" w:rsidRDefault="00C8200E" w:rsidP="00405424">
            <w:pPr>
              <w:spacing w:after="0" w:line="240" w:lineRule="auto"/>
              <w:contextualSpacing w:val="0"/>
              <w:rPr>
                <w:rFonts w:ascii="Calibri" w:eastAsia="Times New Roman" w:hAnsi="Calibri" w:cs="Calibri"/>
                <w:b/>
                <w:bCs/>
                <w:color w:val="auto"/>
                <w:sz w:val="20"/>
                <w:szCs w:val="20"/>
                <w14:cntxtAlts w14:val="0"/>
              </w:rPr>
            </w:pPr>
            <w:r w:rsidRPr="00B617F5">
              <w:rPr>
                <w:rFonts w:ascii="Calibri" w:eastAsia="Times New Roman" w:hAnsi="Calibri" w:cs="Calibri"/>
                <w:b/>
                <w:bCs/>
                <w:color w:val="auto"/>
                <w:sz w:val="20"/>
                <w:szCs w:val="20"/>
                <w14:cntxtAlts w14:val="0"/>
              </w:rPr>
              <w:t>Number Not in use</w:t>
            </w:r>
          </w:p>
        </w:tc>
        <w:tc>
          <w:tcPr>
            <w:tcW w:w="993" w:type="dxa"/>
            <w:tcBorders>
              <w:top w:val="single" w:sz="8" w:space="0" w:color="auto"/>
              <w:left w:val="nil"/>
              <w:bottom w:val="single" w:sz="8" w:space="0" w:color="auto"/>
              <w:right w:val="single" w:sz="8" w:space="0" w:color="auto"/>
            </w:tcBorders>
            <w:shd w:val="clear" w:color="auto" w:fill="auto"/>
            <w:vAlign w:val="center"/>
            <w:hideMark/>
          </w:tcPr>
          <w:p w14:paraId="36F458BF" w14:textId="77777777" w:rsidR="00C8200E" w:rsidRPr="00B617F5" w:rsidRDefault="00C8200E" w:rsidP="00405424">
            <w:pPr>
              <w:spacing w:after="0" w:line="240" w:lineRule="auto"/>
              <w:contextualSpacing w:val="0"/>
              <w:rPr>
                <w:rFonts w:ascii="Calibri" w:eastAsia="Times New Roman" w:hAnsi="Calibri" w:cs="Calibri"/>
                <w:b/>
                <w:bCs/>
                <w:color w:val="auto"/>
                <w:sz w:val="20"/>
                <w:szCs w:val="20"/>
                <w14:cntxtAlts w14:val="0"/>
              </w:rPr>
            </w:pPr>
            <w:r w:rsidRPr="00B617F5">
              <w:rPr>
                <w:rFonts w:ascii="Calibri" w:eastAsia="Times New Roman" w:hAnsi="Calibri" w:cs="Calibri"/>
                <w:b/>
                <w:bCs/>
                <w:color w:val="auto"/>
                <w:sz w:val="20"/>
                <w:szCs w:val="20"/>
                <w14:cntxtAlts w14:val="0"/>
              </w:rPr>
              <w:t>Percentage in Use</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56FD6802" w14:textId="77777777" w:rsidR="00C8200E" w:rsidRPr="00B617F5" w:rsidRDefault="00C8200E" w:rsidP="00405424">
            <w:pPr>
              <w:spacing w:after="0" w:line="240" w:lineRule="auto"/>
              <w:contextualSpacing w:val="0"/>
              <w:rPr>
                <w:rFonts w:ascii="Calibri" w:eastAsia="Times New Roman" w:hAnsi="Calibri" w:cs="Calibri"/>
                <w:b/>
                <w:bCs/>
                <w:color w:val="auto"/>
                <w:sz w:val="20"/>
                <w:szCs w:val="20"/>
                <w14:cntxtAlts w14:val="0"/>
              </w:rPr>
            </w:pPr>
            <w:r w:rsidRPr="00B617F5">
              <w:rPr>
                <w:rFonts w:ascii="Calibri" w:eastAsia="Times New Roman" w:hAnsi="Calibri" w:cs="Calibri"/>
                <w:b/>
                <w:bCs/>
                <w:color w:val="auto"/>
                <w:sz w:val="20"/>
                <w:szCs w:val="20"/>
                <w14:cntxtAlts w14:val="0"/>
              </w:rPr>
              <w:t>Adjusted Usage Rate to comply with Level B Usage Survey Guidelines</w:t>
            </w:r>
          </w:p>
        </w:tc>
        <w:tc>
          <w:tcPr>
            <w:tcW w:w="1275" w:type="dxa"/>
            <w:tcBorders>
              <w:top w:val="single" w:sz="8" w:space="0" w:color="auto"/>
              <w:left w:val="nil"/>
              <w:bottom w:val="single" w:sz="8" w:space="0" w:color="auto"/>
              <w:right w:val="single" w:sz="8" w:space="0" w:color="auto"/>
            </w:tcBorders>
            <w:shd w:val="clear" w:color="auto" w:fill="auto"/>
            <w:vAlign w:val="center"/>
            <w:hideMark/>
          </w:tcPr>
          <w:p w14:paraId="528BFFA6" w14:textId="77777777" w:rsidR="00C8200E" w:rsidRPr="00B617F5" w:rsidRDefault="00C8200E" w:rsidP="00405424">
            <w:pPr>
              <w:spacing w:after="0" w:line="240" w:lineRule="auto"/>
              <w:contextualSpacing w:val="0"/>
              <w:rPr>
                <w:rFonts w:ascii="Calibri" w:eastAsia="Times New Roman" w:hAnsi="Calibri" w:cs="Calibri"/>
                <w:b/>
                <w:bCs/>
                <w:color w:val="auto"/>
                <w:sz w:val="20"/>
                <w:szCs w:val="20"/>
                <w14:cntxtAlts w14:val="0"/>
              </w:rPr>
            </w:pPr>
            <w:r w:rsidRPr="00B617F5">
              <w:rPr>
                <w:rFonts w:ascii="Calibri" w:eastAsia="Times New Roman" w:hAnsi="Calibri" w:cs="Calibri"/>
                <w:b/>
                <w:bCs/>
                <w:color w:val="auto"/>
                <w:sz w:val="20"/>
                <w:szCs w:val="20"/>
                <w14:cntxtAlts w14:val="0"/>
              </w:rPr>
              <w:t>Percentage Sold of Total</w:t>
            </w:r>
          </w:p>
        </w:tc>
        <w:tc>
          <w:tcPr>
            <w:tcW w:w="1117" w:type="dxa"/>
            <w:tcBorders>
              <w:top w:val="single" w:sz="8" w:space="0" w:color="auto"/>
              <w:left w:val="nil"/>
              <w:bottom w:val="single" w:sz="8" w:space="0" w:color="auto"/>
              <w:right w:val="single" w:sz="8" w:space="0" w:color="auto"/>
            </w:tcBorders>
            <w:shd w:val="clear" w:color="auto" w:fill="auto"/>
            <w:vAlign w:val="center"/>
            <w:hideMark/>
          </w:tcPr>
          <w:p w14:paraId="5FDB64DC" w14:textId="77777777" w:rsidR="00C8200E" w:rsidRPr="00B617F5" w:rsidRDefault="00C8200E" w:rsidP="00405424">
            <w:pPr>
              <w:spacing w:after="0" w:line="240" w:lineRule="auto"/>
              <w:contextualSpacing w:val="0"/>
              <w:rPr>
                <w:rFonts w:ascii="Calibri" w:eastAsia="Times New Roman" w:hAnsi="Calibri" w:cs="Calibri"/>
                <w:b/>
                <w:bCs/>
                <w:color w:val="auto"/>
                <w:sz w:val="20"/>
                <w:szCs w:val="20"/>
                <w14:cntxtAlts w14:val="0"/>
              </w:rPr>
            </w:pPr>
            <w:r w:rsidRPr="00B617F5">
              <w:rPr>
                <w:rFonts w:ascii="Calibri" w:eastAsia="Times New Roman" w:hAnsi="Calibri" w:cs="Calibri"/>
                <w:b/>
                <w:bCs/>
                <w:color w:val="auto"/>
                <w:sz w:val="20"/>
                <w:szCs w:val="20"/>
                <w14:cntxtAlts w14:val="0"/>
              </w:rPr>
              <w:t>Weighted Average of Use</w:t>
            </w:r>
          </w:p>
        </w:tc>
      </w:tr>
      <w:tr w:rsidR="00C8200E" w:rsidRPr="00B617F5" w14:paraId="0517AAC7" w14:textId="77777777" w:rsidTr="00405424">
        <w:trPr>
          <w:trHeight w:val="300"/>
        </w:trPr>
        <w:tc>
          <w:tcPr>
            <w:tcW w:w="1266" w:type="dxa"/>
            <w:tcBorders>
              <w:top w:val="nil"/>
              <w:left w:val="single" w:sz="8" w:space="0" w:color="auto"/>
              <w:bottom w:val="single" w:sz="8" w:space="0" w:color="auto"/>
              <w:right w:val="single" w:sz="8" w:space="0" w:color="auto"/>
            </w:tcBorders>
            <w:shd w:val="clear" w:color="auto" w:fill="auto"/>
            <w:noWrap/>
            <w:vAlign w:val="center"/>
            <w:hideMark/>
          </w:tcPr>
          <w:p w14:paraId="22C49AAA" w14:textId="77777777" w:rsidR="00C8200E" w:rsidRPr="00B617F5" w:rsidRDefault="00C8200E" w:rsidP="00405424">
            <w:pPr>
              <w:spacing w:after="0" w:line="240" w:lineRule="auto"/>
              <w:contextualSpacing w:val="0"/>
              <w:rPr>
                <w:rFonts w:ascii="Calibri" w:eastAsia="Times New Roman" w:hAnsi="Calibri" w:cs="Calibri"/>
                <w:color w:val="auto"/>
                <w:sz w:val="20"/>
                <w:szCs w:val="20"/>
                <w14:cntxtAlts w14:val="0"/>
              </w:rPr>
            </w:pPr>
            <w:r w:rsidRPr="00B617F5">
              <w:rPr>
                <w:rFonts w:ascii="Calibri" w:eastAsia="Times New Roman" w:hAnsi="Calibri" w:cs="Calibri"/>
                <w:color w:val="auto"/>
                <w:sz w:val="20"/>
                <w:szCs w:val="20"/>
                <w14:cntxtAlts w14:val="0"/>
              </w:rPr>
              <w:t xml:space="preserve">Age 5 </w:t>
            </w:r>
            <w:r>
              <w:rPr>
                <w:rFonts w:ascii="Calibri" w:eastAsia="Times New Roman" w:hAnsi="Calibri" w:cs="Calibri"/>
                <w:color w:val="auto"/>
                <w:sz w:val="20"/>
                <w:szCs w:val="20"/>
                <w14:cntxtAlts w14:val="0"/>
              </w:rPr>
              <w:t>–</w:t>
            </w:r>
            <w:r w:rsidRPr="00B617F5">
              <w:rPr>
                <w:rFonts w:ascii="Calibri" w:eastAsia="Times New Roman" w:hAnsi="Calibri" w:cs="Calibri"/>
                <w:color w:val="auto"/>
                <w:sz w:val="20"/>
                <w:szCs w:val="20"/>
                <w14:cntxtAlts w14:val="0"/>
              </w:rPr>
              <w:t xml:space="preserve"> 6</w:t>
            </w:r>
          </w:p>
        </w:tc>
        <w:tc>
          <w:tcPr>
            <w:tcW w:w="1113" w:type="dxa"/>
            <w:tcBorders>
              <w:top w:val="nil"/>
              <w:left w:val="nil"/>
              <w:bottom w:val="single" w:sz="8" w:space="0" w:color="auto"/>
              <w:right w:val="single" w:sz="8" w:space="0" w:color="auto"/>
            </w:tcBorders>
            <w:shd w:val="clear" w:color="auto" w:fill="auto"/>
            <w:vAlign w:val="center"/>
            <w:hideMark/>
          </w:tcPr>
          <w:p w14:paraId="6B6E3A35" w14:textId="77777777" w:rsidR="00C8200E" w:rsidRPr="00B617F5" w:rsidRDefault="00C8200E" w:rsidP="00405424">
            <w:pPr>
              <w:spacing w:after="0" w:line="240" w:lineRule="auto"/>
              <w:contextualSpacing w:val="0"/>
              <w:rPr>
                <w:rFonts w:ascii="Calibri" w:eastAsia="Times New Roman" w:hAnsi="Calibri" w:cs="Calibri"/>
                <w:color w:val="auto"/>
                <w:sz w:val="20"/>
                <w:szCs w:val="20"/>
                <w14:cntxtAlts w14:val="0"/>
              </w:rPr>
            </w:pPr>
            <w:r w:rsidRPr="00B617F5">
              <w:rPr>
                <w:rFonts w:ascii="Calibri" w:eastAsia="Times New Roman" w:hAnsi="Calibri" w:cs="Calibri"/>
                <w:color w:val="auto"/>
                <w:sz w:val="20"/>
                <w:szCs w:val="20"/>
                <w14:cntxtAlts w14:val="0"/>
              </w:rPr>
              <w:t>32</w:t>
            </w:r>
          </w:p>
        </w:tc>
        <w:tc>
          <w:tcPr>
            <w:tcW w:w="1013" w:type="dxa"/>
            <w:tcBorders>
              <w:top w:val="nil"/>
              <w:left w:val="nil"/>
              <w:bottom w:val="single" w:sz="8" w:space="0" w:color="auto"/>
              <w:right w:val="single" w:sz="8" w:space="0" w:color="auto"/>
            </w:tcBorders>
            <w:shd w:val="clear" w:color="auto" w:fill="auto"/>
            <w:noWrap/>
            <w:vAlign w:val="center"/>
            <w:hideMark/>
          </w:tcPr>
          <w:p w14:paraId="7EBBE3E8" w14:textId="77777777" w:rsidR="00C8200E" w:rsidRPr="00B617F5" w:rsidRDefault="00C8200E" w:rsidP="00405424">
            <w:pPr>
              <w:spacing w:after="0" w:line="240" w:lineRule="auto"/>
              <w:contextualSpacing w:val="0"/>
              <w:jc w:val="both"/>
              <w:rPr>
                <w:rFonts w:ascii="Calibri" w:eastAsia="Times New Roman" w:hAnsi="Calibri" w:cs="Calibri"/>
                <w:color w:val="auto"/>
                <w:sz w:val="20"/>
                <w:szCs w:val="20"/>
                <w14:cntxtAlts w14:val="0"/>
              </w:rPr>
            </w:pPr>
            <w:r w:rsidRPr="00B617F5">
              <w:rPr>
                <w:rFonts w:ascii="Calibri" w:eastAsia="Times New Roman" w:hAnsi="Calibri" w:cs="Calibri"/>
                <w:color w:val="auto"/>
                <w:sz w:val="20"/>
                <w:szCs w:val="20"/>
                <w14:cntxtAlts w14:val="0"/>
              </w:rPr>
              <w:t>27</w:t>
            </w:r>
          </w:p>
        </w:tc>
        <w:tc>
          <w:tcPr>
            <w:tcW w:w="1134" w:type="dxa"/>
            <w:tcBorders>
              <w:top w:val="nil"/>
              <w:left w:val="nil"/>
              <w:bottom w:val="single" w:sz="8" w:space="0" w:color="auto"/>
              <w:right w:val="single" w:sz="8" w:space="0" w:color="auto"/>
            </w:tcBorders>
            <w:shd w:val="clear" w:color="auto" w:fill="auto"/>
            <w:noWrap/>
            <w:vAlign w:val="center"/>
            <w:hideMark/>
          </w:tcPr>
          <w:p w14:paraId="092347C7" w14:textId="77777777" w:rsidR="00C8200E" w:rsidRPr="00B617F5" w:rsidRDefault="00C8200E" w:rsidP="00405424">
            <w:pPr>
              <w:spacing w:after="0" w:line="240" w:lineRule="auto"/>
              <w:contextualSpacing w:val="0"/>
              <w:jc w:val="both"/>
              <w:rPr>
                <w:rFonts w:ascii="Calibri" w:eastAsia="Times New Roman" w:hAnsi="Calibri" w:cs="Calibri"/>
                <w:color w:val="auto"/>
                <w:sz w:val="20"/>
                <w:szCs w:val="20"/>
                <w14:cntxtAlts w14:val="0"/>
              </w:rPr>
            </w:pPr>
            <w:r w:rsidRPr="00B617F5">
              <w:rPr>
                <w:rFonts w:ascii="Calibri" w:eastAsia="Times New Roman" w:hAnsi="Calibri" w:cs="Calibri"/>
                <w:color w:val="auto"/>
                <w:sz w:val="20"/>
                <w:szCs w:val="20"/>
                <w14:cntxtAlts w14:val="0"/>
              </w:rPr>
              <w:t>5</w:t>
            </w:r>
          </w:p>
        </w:tc>
        <w:tc>
          <w:tcPr>
            <w:tcW w:w="993" w:type="dxa"/>
            <w:tcBorders>
              <w:top w:val="nil"/>
              <w:left w:val="nil"/>
              <w:bottom w:val="single" w:sz="8" w:space="0" w:color="auto"/>
              <w:right w:val="single" w:sz="8" w:space="0" w:color="auto"/>
            </w:tcBorders>
            <w:shd w:val="clear" w:color="auto" w:fill="auto"/>
            <w:vAlign w:val="center"/>
            <w:hideMark/>
          </w:tcPr>
          <w:p w14:paraId="29854096" w14:textId="77777777" w:rsidR="00C8200E" w:rsidRPr="00B617F5" w:rsidRDefault="00C8200E" w:rsidP="00405424">
            <w:pPr>
              <w:spacing w:after="0" w:line="240" w:lineRule="auto"/>
              <w:contextualSpacing w:val="0"/>
              <w:jc w:val="both"/>
              <w:rPr>
                <w:rFonts w:ascii="Calibri" w:eastAsia="Times New Roman" w:hAnsi="Calibri" w:cs="Calibri"/>
                <w:color w:val="auto"/>
                <w:sz w:val="20"/>
                <w:szCs w:val="20"/>
                <w14:cntxtAlts w14:val="0"/>
              </w:rPr>
            </w:pPr>
            <w:r w:rsidRPr="00B617F5">
              <w:rPr>
                <w:rFonts w:ascii="Calibri" w:eastAsia="Times New Roman" w:hAnsi="Calibri" w:cs="Calibri"/>
                <w:color w:val="auto"/>
                <w:sz w:val="20"/>
                <w:szCs w:val="20"/>
                <w14:cntxtAlts w14:val="0"/>
              </w:rPr>
              <w:t>84.4%</w:t>
            </w:r>
          </w:p>
        </w:tc>
        <w:tc>
          <w:tcPr>
            <w:tcW w:w="1701" w:type="dxa"/>
            <w:tcBorders>
              <w:top w:val="nil"/>
              <w:left w:val="nil"/>
              <w:bottom w:val="single" w:sz="8" w:space="0" w:color="auto"/>
              <w:right w:val="single" w:sz="8" w:space="0" w:color="auto"/>
            </w:tcBorders>
            <w:shd w:val="clear" w:color="auto" w:fill="auto"/>
            <w:vAlign w:val="center"/>
            <w:hideMark/>
          </w:tcPr>
          <w:p w14:paraId="780B832B" w14:textId="77777777" w:rsidR="00C8200E" w:rsidRPr="00B617F5" w:rsidRDefault="00C8200E" w:rsidP="00405424">
            <w:pPr>
              <w:spacing w:after="0" w:line="240" w:lineRule="auto"/>
              <w:contextualSpacing w:val="0"/>
              <w:rPr>
                <w:rFonts w:ascii="Calibri" w:eastAsia="Times New Roman" w:hAnsi="Calibri" w:cs="Calibri"/>
                <w:color w:val="auto"/>
                <w:sz w:val="20"/>
                <w:szCs w:val="20"/>
                <w14:cntxtAlts w14:val="0"/>
              </w:rPr>
            </w:pPr>
            <w:r w:rsidRPr="00B617F5">
              <w:rPr>
                <w:rFonts w:ascii="Calibri" w:eastAsia="Times New Roman" w:hAnsi="Calibri" w:cs="Calibri"/>
                <w:color w:val="auto"/>
                <w:sz w:val="20"/>
                <w:szCs w:val="20"/>
                <w14:cntxtAlts w14:val="0"/>
              </w:rPr>
              <w:t>84.4%</w:t>
            </w:r>
          </w:p>
        </w:tc>
        <w:tc>
          <w:tcPr>
            <w:tcW w:w="1275" w:type="dxa"/>
            <w:tcBorders>
              <w:top w:val="nil"/>
              <w:left w:val="nil"/>
              <w:bottom w:val="single" w:sz="8" w:space="0" w:color="auto"/>
              <w:right w:val="single" w:sz="8" w:space="0" w:color="auto"/>
            </w:tcBorders>
            <w:shd w:val="clear" w:color="auto" w:fill="auto"/>
            <w:vAlign w:val="center"/>
            <w:hideMark/>
          </w:tcPr>
          <w:p w14:paraId="6CB4102A" w14:textId="77777777" w:rsidR="00C8200E" w:rsidRPr="00B617F5" w:rsidRDefault="00C8200E" w:rsidP="00405424">
            <w:pPr>
              <w:spacing w:after="0" w:line="240" w:lineRule="auto"/>
              <w:contextualSpacing w:val="0"/>
              <w:rPr>
                <w:rFonts w:ascii="Calibri" w:eastAsia="Times New Roman" w:hAnsi="Calibri" w:cs="Calibri"/>
                <w:color w:val="auto"/>
                <w:sz w:val="20"/>
                <w:szCs w:val="20"/>
                <w14:cntxtAlts w14:val="0"/>
              </w:rPr>
            </w:pPr>
            <w:r w:rsidRPr="00B617F5">
              <w:rPr>
                <w:rFonts w:ascii="Calibri" w:eastAsia="Times New Roman" w:hAnsi="Calibri" w:cs="Calibri"/>
                <w:color w:val="auto"/>
                <w:sz w:val="20"/>
                <w:szCs w:val="20"/>
                <w14:cntxtAlts w14:val="0"/>
              </w:rPr>
              <w:t>45%</w:t>
            </w:r>
          </w:p>
        </w:tc>
        <w:tc>
          <w:tcPr>
            <w:tcW w:w="1117" w:type="dxa"/>
            <w:tcBorders>
              <w:top w:val="nil"/>
              <w:left w:val="nil"/>
              <w:bottom w:val="single" w:sz="8" w:space="0" w:color="auto"/>
              <w:right w:val="single" w:sz="8" w:space="0" w:color="auto"/>
            </w:tcBorders>
            <w:shd w:val="clear" w:color="auto" w:fill="auto"/>
            <w:vAlign w:val="center"/>
            <w:hideMark/>
          </w:tcPr>
          <w:p w14:paraId="52DD0BB9" w14:textId="77777777" w:rsidR="00C8200E" w:rsidRPr="00B617F5" w:rsidRDefault="00C8200E" w:rsidP="00405424">
            <w:pPr>
              <w:spacing w:after="0" w:line="240" w:lineRule="auto"/>
              <w:contextualSpacing w:val="0"/>
              <w:rPr>
                <w:rFonts w:ascii="Calibri" w:eastAsia="Times New Roman" w:hAnsi="Calibri" w:cs="Calibri"/>
                <w:color w:val="auto"/>
                <w:sz w:val="20"/>
                <w:szCs w:val="20"/>
                <w14:cntxtAlts w14:val="0"/>
              </w:rPr>
            </w:pPr>
            <w:r w:rsidRPr="00B617F5">
              <w:rPr>
                <w:rFonts w:ascii="Calibri" w:eastAsia="Times New Roman" w:hAnsi="Calibri" w:cs="Calibri"/>
                <w:color w:val="auto"/>
                <w:sz w:val="20"/>
                <w:szCs w:val="20"/>
                <w14:cntxtAlts w14:val="0"/>
              </w:rPr>
              <w:t>38%</w:t>
            </w:r>
          </w:p>
        </w:tc>
      </w:tr>
      <w:tr w:rsidR="00C8200E" w:rsidRPr="00B617F5" w14:paraId="5948F972" w14:textId="77777777" w:rsidTr="00405424">
        <w:trPr>
          <w:trHeight w:val="300"/>
        </w:trPr>
        <w:tc>
          <w:tcPr>
            <w:tcW w:w="1266" w:type="dxa"/>
            <w:tcBorders>
              <w:top w:val="nil"/>
              <w:left w:val="single" w:sz="8" w:space="0" w:color="auto"/>
              <w:bottom w:val="single" w:sz="8" w:space="0" w:color="auto"/>
              <w:right w:val="single" w:sz="8" w:space="0" w:color="auto"/>
            </w:tcBorders>
            <w:shd w:val="clear" w:color="auto" w:fill="auto"/>
            <w:noWrap/>
            <w:vAlign w:val="center"/>
            <w:hideMark/>
          </w:tcPr>
          <w:p w14:paraId="77FF3D5A" w14:textId="77777777" w:rsidR="00C8200E" w:rsidRPr="00B617F5" w:rsidRDefault="00C8200E" w:rsidP="00405424">
            <w:pPr>
              <w:spacing w:after="0" w:line="240" w:lineRule="auto"/>
              <w:contextualSpacing w:val="0"/>
              <w:rPr>
                <w:rFonts w:ascii="Calibri" w:eastAsia="Times New Roman" w:hAnsi="Calibri" w:cs="Calibri"/>
                <w:color w:val="auto"/>
                <w:sz w:val="20"/>
                <w:szCs w:val="20"/>
                <w14:cntxtAlts w14:val="0"/>
              </w:rPr>
            </w:pPr>
            <w:r w:rsidRPr="00B617F5">
              <w:rPr>
                <w:rFonts w:ascii="Calibri" w:eastAsia="Times New Roman" w:hAnsi="Calibri" w:cs="Calibri"/>
                <w:color w:val="auto"/>
                <w:sz w:val="20"/>
                <w:szCs w:val="20"/>
                <w14:cntxtAlts w14:val="0"/>
              </w:rPr>
              <w:t xml:space="preserve">Age 4 </w:t>
            </w:r>
            <w:r>
              <w:rPr>
                <w:rFonts w:ascii="Calibri" w:eastAsia="Times New Roman" w:hAnsi="Calibri" w:cs="Calibri"/>
                <w:color w:val="auto"/>
                <w:sz w:val="20"/>
                <w:szCs w:val="20"/>
                <w14:cntxtAlts w14:val="0"/>
              </w:rPr>
              <w:t>–</w:t>
            </w:r>
            <w:r w:rsidRPr="00B617F5">
              <w:rPr>
                <w:rFonts w:ascii="Calibri" w:eastAsia="Times New Roman" w:hAnsi="Calibri" w:cs="Calibri"/>
                <w:color w:val="auto"/>
                <w:sz w:val="20"/>
                <w:szCs w:val="20"/>
                <w14:cntxtAlts w14:val="0"/>
              </w:rPr>
              <w:t xml:space="preserve"> 5</w:t>
            </w:r>
          </w:p>
        </w:tc>
        <w:tc>
          <w:tcPr>
            <w:tcW w:w="1113" w:type="dxa"/>
            <w:tcBorders>
              <w:top w:val="nil"/>
              <w:left w:val="nil"/>
              <w:bottom w:val="single" w:sz="8" w:space="0" w:color="auto"/>
              <w:right w:val="single" w:sz="8" w:space="0" w:color="auto"/>
            </w:tcBorders>
            <w:shd w:val="clear" w:color="auto" w:fill="auto"/>
            <w:vAlign w:val="center"/>
            <w:hideMark/>
          </w:tcPr>
          <w:p w14:paraId="15E19438" w14:textId="77777777" w:rsidR="00C8200E" w:rsidRPr="00B617F5" w:rsidRDefault="00C8200E" w:rsidP="00405424">
            <w:pPr>
              <w:spacing w:after="0" w:line="240" w:lineRule="auto"/>
              <w:contextualSpacing w:val="0"/>
              <w:jc w:val="both"/>
              <w:rPr>
                <w:rFonts w:ascii="Calibri" w:eastAsia="Times New Roman" w:hAnsi="Calibri" w:cs="Calibri"/>
                <w:color w:val="auto"/>
                <w:sz w:val="20"/>
                <w:szCs w:val="20"/>
                <w14:cntxtAlts w14:val="0"/>
              </w:rPr>
            </w:pPr>
            <w:r w:rsidRPr="00B617F5">
              <w:rPr>
                <w:rFonts w:ascii="Calibri" w:eastAsia="Times New Roman" w:hAnsi="Calibri" w:cs="Calibri"/>
                <w:color w:val="auto"/>
                <w:sz w:val="20"/>
                <w:szCs w:val="20"/>
                <w14:cntxtAlts w14:val="0"/>
              </w:rPr>
              <w:t>52</w:t>
            </w:r>
          </w:p>
        </w:tc>
        <w:tc>
          <w:tcPr>
            <w:tcW w:w="1013" w:type="dxa"/>
            <w:tcBorders>
              <w:top w:val="nil"/>
              <w:left w:val="nil"/>
              <w:bottom w:val="single" w:sz="8" w:space="0" w:color="auto"/>
              <w:right w:val="single" w:sz="8" w:space="0" w:color="auto"/>
            </w:tcBorders>
            <w:shd w:val="clear" w:color="auto" w:fill="auto"/>
            <w:noWrap/>
            <w:vAlign w:val="center"/>
            <w:hideMark/>
          </w:tcPr>
          <w:p w14:paraId="09FFD8D3" w14:textId="77777777" w:rsidR="00C8200E" w:rsidRPr="00B617F5" w:rsidRDefault="00C8200E" w:rsidP="00405424">
            <w:pPr>
              <w:spacing w:after="0" w:line="240" w:lineRule="auto"/>
              <w:contextualSpacing w:val="0"/>
              <w:jc w:val="both"/>
              <w:rPr>
                <w:rFonts w:ascii="Calibri" w:eastAsia="Times New Roman" w:hAnsi="Calibri" w:cs="Calibri"/>
                <w:color w:val="auto"/>
                <w:sz w:val="20"/>
                <w:szCs w:val="20"/>
                <w14:cntxtAlts w14:val="0"/>
              </w:rPr>
            </w:pPr>
            <w:r w:rsidRPr="00B617F5">
              <w:rPr>
                <w:rFonts w:ascii="Calibri" w:eastAsia="Times New Roman" w:hAnsi="Calibri" w:cs="Calibri"/>
                <w:color w:val="auto"/>
                <w:sz w:val="20"/>
                <w:szCs w:val="20"/>
                <w14:cntxtAlts w14:val="0"/>
              </w:rPr>
              <w:t>45</w:t>
            </w:r>
          </w:p>
        </w:tc>
        <w:tc>
          <w:tcPr>
            <w:tcW w:w="1134" w:type="dxa"/>
            <w:tcBorders>
              <w:top w:val="nil"/>
              <w:left w:val="nil"/>
              <w:bottom w:val="single" w:sz="8" w:space="0" w:color="auto"/>
              <w:right w:val="single" w:sz="8" w:space="0" w:color="auto"/>
            </w:tcBorders>
            <w:shd w:val="clear" w:color="auto" w:fill="auto"/>
            <w:noWrap/>
            <w:vAlign w:val="center"/>
            <w:hideMark/>
          </w:tcPr>
          <w:p w14:paraId="372DDE23" w14:textId="77777777" w:rsidR="00C8200E" w:rsidRPr="00B617F5" w:rsidRDefault="00C8200E" w:rsidP="00405424">
            <w:pPr>
              <w:spacing w:after="0" w:line="240" w:lineRule="auto"/>
              <w:contextualSpacing w:val="0"/>
              <w:jc w:val="both"/>
              <w:rPr>
                <w:rFonts w:ascii="Calibri" w:eastAsia="Times New Roman" w:hAnsi="Calibri" w:cs="Calibri"/>
                <w:color w:val="auto"/>
                <w:sz w:val="20"/>
                <w:szCs w:val="20"/>
                <w14:cntxtAlts w14:val="0"/>
              </w:rPr>
            </w:pPr>
            <w:r w:rsidRPr="00B617F5">
              <w:rPr>
                <w:rFonts w:ascii="Calibri" w:eastAsia="Times New Roman" w:hAnsi="Calibri" w:cs="Calibri"/>
                <w:color w:val="auto"/>
                <w:sz w:val="20"/>
                <w:szCs w:val="20"/>
                <w14:cntxtAlts w14:val="0"/>
              </w:rPr>
              <w:t>7</w:t>
            </w:r>
          </w:p>
        </w:tc>
        <w:tc>
          <w:tcPr>
            <w:tcW w:w="993" w:type="dxa"/>
            <w:tcBorders>
              <w:top w:val="nil"/>
              <w:left w:val="nil"/>
              <w:bottom w:val="single" w:sz="8" w:space="0" w:color="auto"/>
              <w:right w:val="single" w:sz="8" w:space="0" w:color="auto"/>
            </w:tcBorders>
            <w:shd w:val="clear" w:color="auto" w:fill="auto"/>
            <w:vAlign w:val="center"/>
            <w:hideMark/>
          </w:tcPr>
          <w:p w14:paraId="75AFA321" w14:textId="77777777" w:rsidR="00C8200E" w:rsidRPr="00B617F5" w:rsidRDefault="00C8200E" w:rsidP="00405424">
            <w:pPr>
              <w:spacing w:after="0" w:line="240" w:lineRule="auto"/>
              <w:contextualSpacing w:val="0"/>
              <w:jc w:val="both"/>
              <w:rPr>
                <w:rFonts w:ascii="Calibri" w:eastAsia="Times New Roman" w:hAnsi="Calibri" w:cs="Calibri"/>
                <w:color w:val="auto"/>
                <w:sz w:val="20"/>
                <w:szCs w:val="20"/>
                <w14:cntxtAlts w14:val="0"/>
              </w:rPr>
            </w:pPr>
            <w:r w:rsidRPr="00B617F5">
              <w:rPr>
                <w:rFonts w:ascii="Calibri" w:eastAsia="Times New Roman" w:hAnsi="Calibri" w:cs="Calibri"/>
                <w:color w:val="auto"/>
                <w:sz w:val="20"/>
                <w:szCs w:val="20"/>
                <w14:cntxtAlts w14:val="0"/>
              </w:rPr>
              <w:t>86.5%</w:t>
            </w:r>
          </w:p>
        </w:tc>
        <w:tc>
          <w:tcPr>
            <w:tcW w:w="1701" w:type="dxa"/>
            <w:tcBorders>
              <w:top w:val="nil"/>
              <w:left w:val="nil"/>
              <w:bottom w:val="single" w:sz="8" w:space="0" w:color="auto"/>
              <w:right w:val="single" w:sz="8" w:space="0" w:color="auto"/>
            </w:tcBorders>
            <w:shd w:val="clear" w:color="auto" w:fill="auto"/>
            <w:vAlign w:val="center"/>
            <w:hideMark/>
          </w:tcPr>
          <w:p w14:paraId="6E120E97" w14:textId="77777777" w:rsidR="00C8200E" w:rsidRPr="00B617F5" w:rsidRDefault="00C8200E" w:rsidP="00405424">
            <w:pPr>
              <w:spacing w:after="0" w:line="240" w:lineRule="auto"/>
              <w:contextualSpacing w:val="0"/>
              <w:jc w:val="both"/>
              <w:rPr>
                <w:rFonts w:ascii="Calibri" w:eastAsia="Times New Roman" w:hAnsi="Calibri" w:cs="Calibri"/>
                <w:color w:val="auto"/>
                <w:sz w:val="20"/>
                <w:szCs w:val="20"/>
                <w14:cntxtAlts w14:val="0"/>
              </w:rPr>
            </w:pPr>
            <w:r w:rsidRPr="00B617F5">
              <w:rPr>
                <w:rFonts w:ascii="Calibri" w:eastAsia="Times New Roman" w:hAnsi="Calibri" w:cs="Calibri"/>
                <w:color w:val="auto"/>
                <w:sz w:val="20"/>
                <w:szCs w:val="20"/>
                <w14:cntxtAlts w14:val="0"/>
              </w:rPr>
              <w:t>86.5%</w:t>
            </w:r>
          </w:p>
        </w:tc>
        <w:tc>
          <w:tcPr>
            <w:tcW w:w="1275" w:type="dxa"/>
            <w:tcBorders>
              <w:top w:val="nil"/>
              <w:left w:val="nil"/>
              <w:bottom w:val="single" w:sz="8" w:space="0" w:color="auto"/>
              <w:right w:val="single" w:sz="8" w:space="0" w:color="auto"/>
            </w:tcBorders>
            <w:shd w:val="clear" w:color="auto" w:fill="auto"/>
            <w:vAlign w:val="center"/>
            <w:hideMark/>
          </w:tcPr>
          <w:p w14:paraId="45C69C62" w14:textId="77777777" w:rsidR="00C8200E" w:rsidRPr="00B617F5" w:rsidRDefault="00C8200E" w:rsidP="00405424">
            <w:pPr>
              <w:spacing w:after="0" w:line="240" w:lineRule="auto"/>
              <w:contextualSpacing w:val="0"/>
              <w:rPr>
                <w:rFonts w:ascii="Calibri" w:eastAsia="Times New Roman" w:hAnsi="Calibri" w:cs="Calibri"/>
                <w:color w:val="auto"/>
                <w:sz w:val="20"/>
                <w:szCs w:val="20"/>
                <w14:cntxtAlts w14:val="0"/>
              </w:rPr>
            </w:pPr>
            <w:r w:rsidRPr="00B617F5">
              <w:rPr>
                <w:rFonts w:ascii="Calibri" w:eastAsia="Times New Roman" w:hAnsi="Calibri" w:cs="Calibri"/>
                <w:color w:val="auto"/>
                <w:sz w:val="20"/>
                <w:szCs w:val="20"/>
                <w14:cntxtAlts w14:val="0"/>
              </w:rPr>
              <w:t>29%</w:t>
            </w:r>
          </w:p>
        </w:tc>
        <w:tc>
          <w:tcPr>
            <w:tcW w:w="1117" w:type="dxa"/>
            <w:tcBorders>
              <w:top w:val="nil"/>
              <w:left w:val="nil"/>
              <w:bottom w:val="single" w:sz="8" w:space="0" w:color="auto"/>
              <w:right w:val="single" w:sz="8" w:space="0" w:color="auto"/>
            </w:tcBorders>
            <w:shd w:val="clear" w:color="auto" w:fill="auto"/>
            <w:vAlign w:val="center"/>
            <w:hideMark/>
          </w:tcPr>
          <w:p w14:paraId="6F6A3A3C" w14:textId="77777777" w:rsidR="00C8200E" w:rsidRPr="00B617F5" w:rsidRDefault="00C8200E" w:rsidP="00405424">
            <w:pPr>
              <w:spacing w:after="0" w:line="240" w:lineRule="auto"/>
              <w:contextualSpacing w:val="0"/>
              <w:rPr>
                <w:rFonts w:ascii="Calibri" w:eastAsia="Times New Roman" w:hAnsi="Calibri" w:cs="Calibri"/>
                <w:color w:val="auto"/>
                <w:sz w:val="20"/>
                <w:szCs w:val="20"/>
                <w14:cntxtAlts w14:val="0"/>
              </w:rPr>
            </w:pPr>
            <w:r w:rsidRPr="00B617F5">
              <w:rPr>
                <w:rFonts w:ascii="Calibri" w:eastAsia="Times New Roman" w:hAnsi="Calibri" w:cs="Calibri"/>
                <w:color w:val="auto"/>
                <w:sz w:val="20"/>
                <w:szCs w:val="20"/>
                <w14:cntxtAlts w14:val="0"/>
              </w:rPr>
              <w:t>25%</w:t>
            </w:r>
          </w:p>
        </w:tc>
      </w:tr>
      <w:tr w:rsidR="00C8200E" w:rsidRPr="00B617F5" w14:paraId="3C22591B" w14:textId="77777777" w:rsidTr="00405424">
        <w:trPr>
          <w:trHeight w:val="300"/>
        </w:trPr>
        <w:tc>
          <w:tcPr>
            <w:tcW w:w="1266" w:type="dxa"/>
            <w:tcBorders>
              <w:top w:val="nil"/>
              <w:left w:val="single" w:sz="8" w:space="0" w:color="auto"/>
              <w:bottom w:val="single" w:sz="8" w:space="0" w:color="auto"/>
              <w:right w:val="single" w:sz="8" w:space="0" w:color="auto"/>
            </w:tcBorders>
            <w:shd w:val="clear" w:color="auto" w:fill="auto"/>
            <w:noWrap/>
            <w:vAlign w:val="center"/>
            <w:hideMark/>
          </w:tcPr>
          <w:p w14:paraId="5F9668BF" w14:textId="77777777" w:rsidR="00C8200E" w:rsidRPr="00B617F5" w:rsidRDefault="00C8200E" w:rsidP="00405424">
            <w:pPr>
              <w:spacing w:after="0" w:line="240" w:lineRule="auto"/>
              <w:contextualSpacing w:val="0"/>
              <w:jc w:val="both"/>
              <w:rPr>
                <w:rFonts w:ascii="Calibri" w:eastAsia="Times New Roman" w:hAnsi="Calibri" w:cs="Calibri"/>
                <w:color w:val="auto"/>
                <w:sz w:val="20"/>
                <w:szCs w:val="20"/>
                <w14:cntxtAlts w14:val="0"/>
              </w:rPr>
            </w:pPr>
            <w:r w:rsidRPr="00B617F5">
              <w:rPr>
                <w:rFonts w:ascii="Calibri" w:eastAsia="Times New Roman" w:hAnsi="Calibri" w:cs="Calibri"/>
                <w:color w:val="auto"/>
                <w:sz w:val="20"/>
                <w:szCs w:val="20"/>
                <w14:cntxtAlts w14:val="0"/>
              </w:rPr>
              <w:t xml:space="preserve">Age 3 </w:t>
            </w:r>
            <w:r>
              <w:rPr>
                <w:rFonts w:ascii="Calibri" w:eastAsia="Times New Roman" w:hAnsi="Calibri" w:cs="Calibri"/>
                <w:color w:val="auto"/>
                <w:sz w:val="20"/>
                <w:szCs w:val="20"/>
                <w14:cntxtAlts w14:val="0"/>
              </w:rPr>
              <w:t>–</w:t>
            </w:r>
            <w:r w:rsidRPr="00B617F5">
              <w:rPr>
                <w:rFonts w:ascii="Calibri" w:eastAsia="Times New Roman" w:hAnsi="Calibri" w:cs="Calibri"/>
                <w:color w:val="auto"/>
                <w:sz w:val="20"/>
                <w:szCs w:val="20"/>
                <w14:cntxtAlts w14:val="0"/>
              </w:rPr>
              <w:t xml:space="preserve"> 4</w:t>
            </w:r>
          </w:p>
        </w:tc>
        <w:tc>
          <w:tcPr>
            <w:tcW w:w="1113" w:type="dxa"/>
            <w:tcBorders>
              <w:top w:val="nil"/>
              <w:left w:val="nil"/>
              <w:bottom w:val="single" w:sz="8" w:space="0" w:color="auto"/>
              <w:right w:val="single" w:sz="8" w:space="0" w:color="auto"/>
            </w:tcBorders>
            <w:shd w:val="clear" w:color="auto" w:fill="auto"/>
            <w:vAlign w:val="center"/>
            <w:hideMark/>
          </w:tcPr>
          <w:p w14:paraId="283D5B87" w14:textId="77777777" w:rsidR="00C8200E" w:rsidRPr="00B617F5" w:rsidRDefault="00C8200E" w:rsidP="00405424">
            <w:pPr>
              <w:spacing w:after="0" w:line="240" w:lineRule="auto"/>
              <w:contextualSpacing w:val="0"/>
              <w:jc w:val="both"/>
              <w:rPr>
                <w:rFonts w:ascii="Calibri" w:eastAsia="Times New Roman" w:hAnsi="Calibri" w:cs="Calibri"/>
                <w:color w:val="auto"/>
                <w:sz w:val="20"/>
                <w:szCs w:val="20"/>
                <w14:cntxtAlts w14:val="0"/>
              </w:rPr>
            </w:pPr>
            <w:r w:rsidRPr="00B617F5">
              <w:rPr>
                <w:rFonts w:ascii="Calibri" w:eastAsia="Times New Roman" w:hAnsi="Calibri" w:cs="Calibri"/>
                <w:color w:val="auto"/>
                <w:sz w:val="20"/>
                <w:szCs w:val="20"/>
                <w14:cntxtAlts w14:val="0"/>
              </w:rPr>
              <w:t>47</w:t>
            </w:r>
          </w:p>
        </w:tc>
        <w:tc>
          <w:tcPr>
            <w:tcW w:w="1013" w:type="dxa"/>
            <w:tcBorders>
              <w:top w:val="nil"/>
              <w:left w:val="nil"/>
              <w:bottom w:val="single" w:sz="8" w:space="0" w:color="auto"/>
              <w:right w:val="single" w:sz="8" w:space="0" w:color="auto"/>
            </w:tcBorders>
            <w:shd w:val="clear" w:color="auto" w:fill="auto"/>
            <w:noWrap/>
            <w:vAlign w:val="center"/>
            <w:hideMark/>
          </w:tcPr>
          <w:p w14:paraId="54ED1259" w14:textId="77777777" w:rsidR="00C8200E" w:rsidRPr="00B617F5" w:rsidRDefault="00C8200E" w:rsidP="00405424">
            <w:pPr>
              <w:spacing w:after="0" w:line="240" w:lineRule="auto"/>
              <w:contextualSpacing w:val="0"/>
              <w:jc w:val="both"/>
              <w:rPr>
                <w:rFonts w:ascii="Calibri" w:eastAsia="Times New Roman" w:hAnsi="Calibri" w:cs="Calibri"/>
                <w:color w:val="auto"/>
                <w:sz w:val="20"/>
                <w:szCs w:val="20"/>
                <w14:cntxtAlts w14:val="0"/>
              </w:rPr>
            </w:pPr>
            <w:r w:rsidRPr="00B617F5">
              <w:rPr>
                <w:rFonts w:ascii="Calibri" w:eastAsia="Times New Roman" w:hAnsi="Calibri" w:cs="Calibri"/>
                <w:color w:val="auto"/>
                <w:sz w:val="20"/>
                <w:szCs w:val="20"/>
                <w14:cntxtAlts w14:val="0"/>
              </w:rPr>
              <w:t>42</w:t>
            </w:r>
          </w:p>
        </w:tc>
        <w:tc>
          <w:tcPr>
            <w:tcW w:w="1134" w:type="dxa"/>
            <w:tcBorders>
              <w:top w:val="nil"/>
              <w:left w:val="nil"/>
              <w:bottom w:val="single" w:sz="8" w:space="0" w:color="auto"/>
              <w:right w:val="single" w:sz="8" w:space="0" w:color="auto"/>
            </w:tcBorders>
            <w:shd w:val="clear" w:color="auto" w:fill="auto"/>
            <w:noWrap/>
            <w:vAlign w:val="center"/>
            <w:hideMark/>
          </w:tcPr>
          <w:p w14:paraId="25E5C50A" w14:textId="77777777" w:rsidR="00C8200E" w:rsidRPr="00B617F5" w:rsidRDefault="00C8200E" w:rsidP="00405424">
            <w:pPr>
              <w:spacing w:after="0" w:line="240" w:lineRule="auto"/>
              <w:contextualSpacing w:val="0"/>
              <w:jc w:val="both"/>
              <w:rPr>
                <w:rFonts w:ascii="Calibri" w:eastAsia="Times New Roman" w:hAnsi="Calibri" w:cs="Calibri"/>
                <w:color w:val="auto"/>
                <w:sz w:val="20"/>
                <w:szCs w:val="20"/>
                <w14:cntxtAlts w14:val="0"/>
              </w:rPr>
            </w:pPr>
            <w:r w:rsidRPr="00B617F5">
              <w:rPr>
                <w:rFonts w:ascii="Calibri" w:eastAsia="Times New Roman" w:hAnsi="Calibri" w:cs="Calibri"/>
                <w:color w:val="auto"/>
                <w:sz w:val="20"/>
                <w:szCs w:val="20"/>
                <w14:cntxtAlts w14:val="0"/>
              </w:rPr>
              <w:t>5</w:t>
            </w:r>
          </w:p>
        </w:tc>
        <w:tc>
          <w:tcPr>
            <w:tcW w:w="993" w:type="dxa"/>
            <w:tcBorders>
              <w:top w:val="nil"/>
              <w:left w:val="nil"/>
              <w:bottom w:val="single" w:sz="8" w:space="0" w:color="auto"/>
              <w:right w:val="single" w:sz="8" w:space="0" w:color="auto"/>
            </w:tcBorders>
            <w:shd w:val="clear" w:color="auto" w:fill="auto"/>
            <w:vAlign w:val="center"/>
            <w:hideMark/>
          </w:tcPr>
          <w:p w14:paraId="7AC4C8E7" w14:textId="77777777" w:rsidR="00C8200E" w:rsidRPr="00B617F5" w:rsidRDefault="00C8200E" w:rsidP="00405424">
            <w:pPr>
              <w:spacing w:after="0" w:line="240" w:lineRule="auto"/>
              <w:contextualSpacing w:val="0"/>
              <w:jc w:val="both"/>
              <w:rPr>
                <w:rFonts w:ascii="Calibri" w:eastAsia="Times New Roman" w:hAnsi="Calibri" w:cs="Calibri"/>
                <w:color w:val="auto"/>
                <w:sz w:val="20"/>
                <w:szCs w:val="20"/>
                <w14:cntxtAlts w14:val="0"/>
              </w:rPr>
            </w:pPr>
            <w:r w:rsidRPr="00B617F5">
              <w:rPr>
                <w:rFonts w:ascii="Calibri" w:eastAsia="Times New Roman" w:hAnsi="Calibri" w:cs="Calibri"/>
                <w:color w:val="auto"/>
                <w:sz w:val="20"/>
                <w:szCs w:val="20"/>
                <w14:cntxtAlts w14:val="0"/>
              </w:rPr>
              <w:t>89.4%</w:t>
            </w:r>
          </w:p>
        </w:tc>
        <w:tc>
          <w:tcPr>
            <w:tcW w:w="1701" w:type="dxa"/>
            <w:tcBorders>
              <w:top w:val="nil"/>
              <w:left w:val="nil"/>
              <w:bottom w:val="single" w:sz="8" w:space="0" w:color="auto"/>
              <w:right w:val="single" w:sz="8" w:space="0" w:color="auto"/>
            </w:tcBorders>
            <w:shd w:val="clear" w:color="auto" w:fill="auto"/>
            <w:noWrap/>
            <w:vAlign w:val="center"/>
            <w:hideMark/>
          </w:tcPr>
          <w:p w14:paraId="6A5C2F91" w14:textId="77777777" w:rsidR="00C8200E" w:rsidRPr="00B617F5" w:rsidRDefault="00C8200E" w:rsidP="00405424">
            <w:pPr>
              <w:spacing w:after="0" w:line="240" w:lineRule="auto"/>
              <w:contextualSpacing w:val="0"/>
              <w:jc w:val="both"/>
              <w:rPr>
                <w:rFonts w:ascii="Calibri" w:eastAsia="Times New Roman" w:hAnsi="Calibri" w:cs="Calibri"/>
                <w:color w:val="auto"/>
                <w:sz w:val="20"/>
                <w:szCs w:val="20"/>
                <w14:cntxtAlts w14:val="0"/>
              </w:rPr>
            </w:pPr>
            <w:r w:rsidRPr="00B617F5">
              <w:rPr>
                <w:rFonts w:ascii="Calibri" w:eastAsia="Times New Roman" w:hAnsi="Calibri" w:cs="Calibri"/>
                <w:color w:val="auto"/>
                <w:sz w:val="20"/>
                <w:szCs w:val="20"/>
                <w14:cntxtAlts w14:val="0"/>
              </w:rPr>
              <w:t>89.4%</w:t>
            </w:r>
          </w:p>
        </w:tc>
        <w:tc>
          <w:tcPr>
            <w:tcW w:w="1275" w:type="dxa"/>
            <w:tcBorders>
              <w:top w:val="nil"/>
              <w:left w:val="nil"/>
              <w:bottom w:val="single" w:sz="8" w:space="0" w:color="auto"/>
              <w:right w:val="single" w:sz="8" w:space="0" w:color="auto"/>
            </w:tcBorders>
            <w:shd w:val="clear" w:color="auto" w:fill="auto"/>
            <w:vAlign w:val="center"/>
            <w:hideMark/>
          </w:tcPr>
          <w:p w14:paraId="6D99AC02" w14:textId="77777777" w:rsidR="00C8200E" w:rsidRPr="00B617F5" w:rsidRDefault="00C8200E" w:rsidP="00405424">
            <w:pPr>
              <w:spacing w:after="0" w:line="240" w:lineRule="auto"/>
              <w:contextualSpacing w:val="0"/>
              <w:rPr>
                <w:rFonts w:ascii="Calibri" w:eastAsia="Times New Roman" w:hAnsi="Calibri" w:cs="Calibri"/>
                <w:color w:val="auto"/>
                <w:sz w:val="20"/>
                <w:szCs w:val="20"/>
                <w14:cntxtAlts w14:val="0"/>
              </w:rPr>
            </w:pPr>
            <w:r w:rsidRPr="00B617F5">
              <w:rPr>
                <w:rFonts w:ascii="Calibri" w:eastAsia="Times New Roman" w:hAnsi="Calibri" w:cs="Calibri"/>
                <w:color w:val="auto"/>
                <w:sz w:val="20"/>
                <w:szCs w:val="20"/>
                <w14:cntxtAlts w14:val="0"/>
              </w:rPr>
              <w:t>17%</w:t>
            </w:r>
          </w:p>
        </w:tc>
        <w:tc>
          <w:tcPr>
            <w:tcW w:w="1117" w:type="dxa"/>
            <w:tcBorders>
              <w:top w:val="nil"/>
              <w:left w:val="nil"/>
              <w:bottom w:val="single" w:sz="8" w:space="0" w:color="auto"/>
              <w:right w:val="single" w:sz="8" w:space="0" w:color="auto"/>
            </w:tcBorders>
            <w:shd w:val="clear" w:color="auto" w:fill="auto"/>
            <w:vAlign w:val="center"/>
            <w:hideMark/>
          </w:tcPr>
          <w:p w14:paraId="3B68BCDE" w14:textId="77777777" w:rsidR="00C8200E" w:rsidRPr="00B617F5" w:rsidRDefault="00C8200E" w:rsidP="00405424">
            <w:pPr>
              <w:spacing w:after="0" w:line="240" w:lineRule="auto"/>
              <w:contextualSpacing w:val="0"/>
              <w:rPr>
                <w:rFonts w:ascii="Calibri" w:eastAsia="Times New Roman" w:hAnsi="Calibri" w:cs="Calibri"/>
                <w:color w:val="auto"/>
                <w:sz w:val="20"/>
                <w:szCs w:val="20"/>
                <w14:cntxtAlts w14:val="0"/>
              </w:rPr>
            </w:pPr>
            <w:r w:rsidRPr="00B617F5">
              <w:rPr>
                <w:rFonts w:ascii="Calibri" w:eastAsia="Times New Roman" w:hAnsi="Calibri" w:cs="Calibri"/>
                <w:color w:val="auto"/>
                <w:sz w:val="20"/>
                <w:szCs w:val="20"/>
                <w14:cntxtAlts w14:val="0"/>
              </w:rPr>
              <w:t>15%</w:t>
            </w:r>
          </w:p>
        </w:tc>
      </w:tr>
      <w:tr w:rsidR="00C8200E" w:rsidRPr="00B617F5" w14:paraId="41143D6A" w14:textId="77777777" w:rsidTr="00405424">
        <w:trPr>
          <w:trHeight w:val="300"/>
        </w:trPr>
        <w:tc>
          <w:tcPr>
            <w:tcW w:w="1266" w:type="dxa"/>
            <w:tcBorders>
              <w:top w:val="nil"/>
              <w:left w:val="single" w:sz="8" w:space="0" w:color="auto"/>
              <w:bottom w:val="single" w:sz="8" w:space="0" w:color="auto"/>
              <w:right w:val="single" w:sz="8" w:space="0" w:color="auto"/>
            </w:tcBorders>
            <w:shd w:val="clear" w:color="auto" w:fill="auto"/>
            <w:noWrap/>
            <w:vAlign w:val="center"/>
            <w:hideMark/>
          </w:tcPr>
          <w:p w14:paraId="0CC12D17" w14:textId="77777777" w:rsidR="00C8200E" w:rsidRPr="00B617F5" w:rsidRDefault="00C8200E" w:rsidP="00405424">
            <w:pPr>
              <w:spacing w:after="0" w:line="240" w:lineRule="auto"/>
              <w:contextualSpacing w:val="0"/>
              <w:jc w:val="both"/>
              <w:rPr>
                <w:rFonts w:ascii="Calibri" w:eastAsia="Times New Roman" w:hAnsi="Calibri" w:cs="Calibri"/>
                <w:color w:val="000000"/>
                <w:sz w:val="20"/>
                <w:szCs w:val="20"/>
                <w14:cntxtAlts w14:val="0"/>
              </w:rPr>
            </w:pPr>
            <w:r w:rsidRPr="00B617F5">
              <w:rPr>
                <w:rFonts w:ascii="Calibri" w:eastAsia="Times New Roman" w:hAnsi="Calibri" w:cs="Calibri"/>
                <w:color w:val="000000"/>
                <w:sz w:val="20"/>
                <w:szCs w:val="20"/>
                <w14:cntxtAlts w14:val="0"/>
              </w:rPr>
              <w:t xml:space="preserve">Age 2 </w:t>
            </w:r>
            <w:r>
              <w:rPr>
                <w:rFonts w:ascii="Calibri" w:eastAsia="Times New Roman" w:hAnsi="Calibri" w:cs="Calibri"/>
                <w:color w:val="000000"/>
                <w:sz w:val="20"/>
                <w:szCs w:val="20"/>
                <w14:cntxtAlts w14:val="0"/>
              </w:rPr>
              <w:t>–</w:t>
            </w:r>
            <w:r w:rsidRPr="00B617F5">
              <w:rPr>
                <w:rFonts w:ascii="Calibri" w:eastAsia="Times New Roman" w:hAnsi="Calibri" w:cs="Calibri"/>
                <w:color w:val="000000"/>
                <w:sz w:val="20"/>
                <w:szCs w:val="20"/>
                <w14:cntxtAlts w14:val="0"/>
              </w:rPr>
              <w:t xml:space="preserve"> 3</w:t>
            </w:r>
          </w:p>
        </w:tc>
        <w:tc>
          <w:tcPr>
            <w:tcW w:w="1113" w:type="dxa"/>
            <w:tcBorders>
              <w:top w:val="nil"/>
              <w:left w:val="nil"/>
              <w:bottom w:val="single" w:sz="8" w:space="0" w:color="auto"/>
              <w:right w:val="single" w:sz="8" w:space="0" w:color="auto"/>
            </w:tcBorders>
            <w:shd w:val="clear" w:color="auto" w:fill="auto"/>
            <w:vAlign w:val="center"/>
            <w:hideMark/>
          </w:tcPr>
          <w:p w14:paraId="69EB7B62" w14:textId="77777777" w:rsidR="00C8200E" w:rsidRPr="00B617F5" w:rsidRDefault="00C8200E" w:rsidP="00405424">
            <w:pPr>
              <w:spacing w:after="0" w:line="240" w:lineRule="auto"/>
              <w:contextualSpacing w:val="0"/>
              <w:jc w:val="both"/>
              <w:rPr>
                <w:rFonts w:ascii="Calibri" w:eastAsia="Times New Roman" w:hAnsi="Calibri" w:cs="Calibri"/>
                <w:color w:val="auto"/>
                <w:sz w:val="20"/>
                <w:szCs w:val="20"/>
                <w14:cntxtAlts w14:val="0"/>
              </w:rPr>
            </w:pPr>
            <w:r w:rsidRPr="00B617F5">
              <w:rPr>
                <w:rFonts w:ascii="Calibri" w:eastAsia="Times New Roman" w:hAnsi="Calibri" w:cs="Calibri"/>
                <w:color w:val="auto"/>
                <w:sz w:val="20"/>
                <w:szCs w:val="20"/>
                <w14:cntxtAlts w14:val="0"/>
              </w:rPr>
              <w:t>30</w:t>
            </w:r>
          </w:p>
        </w:tc>
        <w:tc>
          <w:tcPr>
            <w:tcW w:w="1013" w:type="dxa"/>
            <w:tcBorders>
              <w:top w:val="nil"/>
              <w:left w:val="nil"/>
              <w:bottom w:val="single" w:sz="8" w:space="0" w:color="auto"/>
              <w:right w:val="single" w:sz="8" w:space="0" w:color="auto"/>
            </w:tcBorders>
            <w:shd w:val="clear" w:color="auto" w:fill="auto"/>
            <w:noWrap/>
            <w:vAlign w:val="center"/>
            <w:hideMark/>
          </w:tcPr>
          <w:p w14:paraId="09E94901" w14:textId="77777777" w:rsidR="00C8200E" w:rsidRPr="00B617F5" w:rsidRDefault="00C8200E" w:rsidP="00405424">
            <w:pPr>
              <w:spacing w:after="0" w:line="240" w:lineRule="auto"/>
              <w:contextualSpacing w:val="0"/>
              <w:jc w:val="both"/>
              <w:rPr>
                <w:rFonts w:ascii="Calibri" w:eastAsia="Times New Roman" w:hAnsi="Calibri" w:cs="Calibri"/>
                <w:color w:val="auto"/>
                <w:sz w:val="20"/>
                <w:szCs w:val="20"/>
                <w14:cntxtAlts w14:val="0"/>
              </w:rPr>
            </w:pPr>
            <w:r w:rsidRPr="00B617F5">
              <w:rPr>
                <w:rFonts w:ascii="Calibri" w:eastAsia="Times New Roman" w:hAnsi="Calibri" w:cs="Calibri"/>
                <w:color w:val="auto"/>
                <w:sz w:val="20"/>
                <w:szCs w:val="20"/>
                <w14:cntxtAlts w14:val="0"/>
              </w:rPr>
              <w:t>29</w:t>
            </w:r>
          </w:p>
        </w:tc>
        <w:tc>
          <w:tcPr>
            <w:tcW w:w="1134" w:type="dxa"/>
            <w:tcBorders>
              <w:top w:val="nil"/>
              <w:left w:val="nil"/>
              <w:bottom w:val="single" w:sz="8" w:space="0" w:color="auto"/>
              <w:right w:val="single" w:sz="8" w:space="0" w:color="auto"/>
            </w:tcBorders>
            <w:shd w:val="clear" w:color="auto" w:fill="auto"/>
            <w:noWrap/>
            <w:vAlign w:val="center"/>
            <w:hideMark/>
          </w:tcPr>
          <w:p w14:paraId="55A25C24" w14:textId="77777777" w:rsidR="00C8200E" w:rsidRPr="00B617F5" w:rsidRDefault="00C8200E" w:rsidP="00405424">
            <w:pPr>
              <w:spacing w:after="0" w:line="240" w:lineRule="auto"/>
              <w:contextualSpacing w:val="0"/>
              <w:jc w:val="both"/>
              <w:rPr>
                <w:rFonts w:ascii="Calibri" w:eastAsia="Times New Roman" w:hAnsi="Calibri" w:cs="Calibri"/>
                <w:color w:val="auto"/>
                <w:sz w:val="20"/>
                <w:szCs w:val="20"/>
                <w14:cntxtAlts w14:val="0"/>
              </w:rPr>
            </w:pPr>
            <w:r w:rsidRPr="00B617F5">
              <w:rPr>
                <w:rFonts w:ascii="Calibri" w:eastAsia="Times New Roman" w:hAnsi="Calibri" w:cs="Calibri"/>
                <w:color w:val="auto"/>
                <w:sz w:val="20"/>
                <w:szCs w:val="20"/>
                <w14:cntxtAlts w14:val="0"/>
              </w:rPr>
              <w:t>1</w:t>
            </w:r>
          </w:p>
        </w:tc>
        <w:tc>
          <w:tcPr>
            <w:tcW w:w="993" w:type="dxa"/>
            <w:tcBorders>
              <w:top w:val="nil"/>
              <w:left w:val="nil"/>
              <w:bottom w:val="single" w:sz="8" w:space="0" w:color="auto"/>
              <w:right w:val="single" w:sz="8" w:space="0" w:color="auto"/>
            </w:tcBorders>
            <w:shd w:val="clear" w:color="auto" w:fill="auto"/>
            <w:vAlign w:val="center"/>
            <w:hideMark/>
          </w:tcPr>
          <w:p w14:paraId="50B5B46F" w14:textId="77777777" w:rsidR="00C8200E" w:rsidRPr="00B617F5" w:rsidRDefault="00C8200E" w:rsidP="00405424">
            <w:pPr>
              <w:spacing w:after="0" w:line="240" w:lineRule="auto"/>
              <w:contextualSpacing w:val="0"/>
              <w:jc w:val="both"/>
              <w:rPr>
                <w:rFonts w:ascii="Calibri" w:eastAsia="Times New Roman" w:hAnsi="Calibri" w:cs="Calibri"/>
                <w:color w:val="auto"/>
                <w:sz w:val="20"/>
                <w:szCs w:val="20"/>
                <w14:cntxtAlts w14:val="0"/>
              </w:rPr>
            </w:pPr>
            <w:r w:rsidRPr="00B617F5">
              <w:rPr>
                <w:rFonts w:ascii="Calibri" w:eastAsia="Times New Roman" w:hAnsi="Calibri" w:cs="Calibri"/>
                <w:color w:val="auto"/>
                <w:sz w:val="20"/>
                <w:szCs w:val="20"/>
                <w14:cntxtAlts w14:val="0"/>
              </w:rPr>
              <w:t>96.7%</w:t>
            </w:r>
          </w:p>
        </w:tc>
        <w:tc>
          <w:tcPr>
            <w:tcW w:w="1701" w:type="dxa"/>
            <w:tcBorders>
              <w:top w:val="nil"/>
              <w:left w:val="nil"/>
              <w:bottom w:val="single" w:sz="8" w:space="0" w:color="auto"/>
              <w:right w:val="single" w:sz="8" w:space="0" w:color="auto"/>
            </w:tcBorders>
            <w:shd w:val="clear" w:color="auto" w:fill="auto"/>
            <w:noWrap/>
            <w:vAlign w:val="center"/>
            <w:hideMark/>
          </w:tcPr>
          <w:p w14:paraId="65D7DA9E" w14:textId="77777777" w:rsidR="00C8200E" w:rsidRPr="00B617F5" w:rsidRDefault="00C8200E" w:rsidP="00405424">
            <w:pPr>
              <w:spacing w:after="0" w:line="240" w:lineRule="auto"/>
              <w:contextualSpacing w:val="0"/>
              <w:jc w:val="both"/>
              <w:rPr>
                <w:rFonts w:ascii="Calibri" w:eastAsia="Times New Roman" w:hAnsi="Calibri" w:cs="Calibri"/>
                <w:color w:val="auto"/>
                <w:sz w:val="20"/>
                <w:szCs w:val="20"/>
                <w14:cntxtAlts w14:val="0"/>
              </w:rPr>
            </w:pPr>
            <w:r w:rsidRPr="00B617F5">
              <w:rPr>
                <w:rFonts w:ascii="Calibri" w:eastAsia="Times New Roman" w:hAnsi="Calibri" w:cs="Calibri"/>
                <w:color w:val="auto"/>
                <w:sz w:val="20"/>
                <w:szCs w:val="20"/>
                <w14:cntxtAlts w14:val="0"/>
              </w:rPr>
              <w:t>90.0%</w:t>
            </w:r>
          </w:p>
        </w:tc>
        <w:tc>
          <w:tcPr>
            <w:tcW w:w="1275" w:type="dxa"/>
            <w:tcBorders>
              <w:top w:val="nil"/>
              <w:left w:val="nil"/>
              <w:bottom w:val="single" w:sz="8" w:space="0" w:color="auto"/>
              <w:right w:val="single" w:sz="8" w:space="0" w:color="auto"/>
            </w:tcBorders>
            <w:shd w:val="clear" w:color="auto" w:fill="auto"/>
            <w:vAlign w:val="center"/>
            <w:hideMark/>
          </w:tcPr>
          <w:p w14:paraId="24EAC680" w14:textId="77777777" w:rsidR="00C8200E" w:rsidRPr="00B617F5" w:rsidRDefault="00C8200E" w:rsidP="00405424">
            <w:pPr>
              <w:spacing w:after="0" w:line="240" w:lineRule="auto"/>
              <w:contextualSpacing w:val="0"/>
              <w:rPr>
                <w:rFonts w:ascii="Calibri" w:eastAsia="Times New Roman" w:hAnsi="Calibri" w:cs="Calibri"/>
                <w:color w:val="auto"/>
                <w:sz w:val="20"/>
                <w:szCs w:val="20"/>
                <w14:cntxtAlts w14:val="0"/>
              </w:rPr>
            </w:pPr>
            <w:r w:rsidRPr="00B617F5">
              <w:rPr>
                <w:rFonts w:ascii="Calibri" w:eastAsia="Times New Roman" w:hAnsi="Calibri" w:cs="Calibri"/>
                <w:color w:val="auto"/>
                <w:sz w:val="20"/>
                <w:szCs w:val="20"/>
                <w14:cntxtAlts w14:val="0"/>
              </w:rPr>
              <w:t>1%</w:t>
            </w:r>
          </w:p>
        </w:tc>
        <w:tc>
          <w:tcPr>
            <w:tcW w:w="1117" w:type="dxa"/>
            <w:tcBorders>
              <w:top w:val="nil"/>
              <w:left w:val="nil"/>
              <w:bottom w:val="single" w:sz="8" w:space="0" w:color="auto"/>
              <w:right w:val="single" w:sz="8" w:space="0" w:color="auto"/>
            </w:tcBorders>
            <w:shd w:val="clear" w:color="auto" w:fill="auto"/>
            <w:vAlign w:val="center"/>
            <w:hideMark/>
          </w:tcPr>
          <w:p w14:paraId="5DCDF3F1" w14:textId="77777777" w:rsidR="00C8200E" w:rsidRPr="00B617F5" w:rsidRDefault="00C8200E" w:rsidP="00405424">
            <w:pPr>
              <w:spacing w:after="0" w:line="240" w:lineRule="auto"/>
              <w:contextualSpacing w:val="0"/>
              <w:rPr>
                <w:rFonts w:ascii="Calibri" w:eastAsia="Times New Roman" w:hAnsi="Calibri" w:cs="Calibri"/>
                <w:color w:val="auto"/>
                <w:sz w:val="20"/>
                <w:szCs w:val="20"/>
                <w14:cntxtAlts w14:val="0"/>
              </w:rPr>
            </w:pPr>
            <w:r w:rsidRPr="00B617F5">
              <w:rPr>
                <w:rFonts w:ascii="Calibri" w:eastAsia="Times New Roman" w:hAnsi="Calibri" w:cs="Calibri"/>
                <w:color w:val="auto"/>
                <w:sz w:val="20"/>
                <w:szCs w:val="20"/>
                <w14:cntxtAlts w14:val="0"/>
              </w:rPr>
              <w:t>1%</w:t>
            </w:r>
          </w:p>
        </w:tc>
      </w:tr>
      <w:tr w:rsidR="00C8200E" w:rsidRPr="00B617F5" w14:paraId="687B1986" w14:textId="77777777" w:rsidTr="00405424">
        <w:trPr>
          <w:trHeight w:val="300"/>
        </w:trPr>
        <w:tc>
          <w:tcPr>
            <w:tcW w:w="1266" w:type="dxa"/>
            <w:tcBorders>
              <w:top w:val="nil"/>
              <w:left w:val="single" w:sz="8" w:space="0" w:color="auto"/>
              <w:bottom w:val="single" w:sz="8" w:space="0" w:color="auto"/>
              <w:right w:val="single" w:sz="8" w:space="0" w:color="auto"/>
            </w:tcBorders>
            <w:shd w:val="clear" w:color="auto" w:fill="auto"/>
            <w:noWrap/>
            <w:vAlign w:val="center"/>
            <w:hideMark/>
          </w:tcPr>
          <w:p w14:paraId="4084F5AE" w14:textId="77777777" w:rsidR="00C8200E" w:rsidRPr="00B617F5" w:rsidRDefault="00C8200E" w:rsidP="00405424">
            <w:pPr>
              <w:spacing w:after="0" w:line="240" w:lineRule="auto"/>
              <w:contextualSpacing w:val="0"/>
              <w:jc w:val="both"/>
              <w:rPr>
                <w:rFonts w:ascii="Calibri" w:eastAsia="Times New Roman" w:hAnsi="Calibri" w:cs="Calibri"/>
                <w:color w:val="000000"/>
                <w:sz w:val="20"/>
                <w:szCs w:val="20"/>
                <w14:cntxtAlts w14:val="0"/>
              </w:rPr>
            </w:pPr>
            <w:r w:rsidRPr="00B617F5">
              <w:rPr>
                <w:rFonts w:ascii="Calibri" w:eastAsia="Times New Roman" w:hAnsi="Calibri" w:cs="Calibri"/>
                <w:color w:val="000000"/>
                <w:sz w:val="20"/>
                <w:szCs w:val="20"/>
                <w14:cntxtAlts w14:val="0"/>
              </w:rPr>
              <w:t xml:space="preserve">Age 1 </w:t>
            </w:r>
            <w:r>
              <w:rPr>
                <w:rFonts w:ascii="Calibri" w:eastAsia="Times New Roman" w:hAnsi="Calibri" w:cs="Calibri"/>
                <w:color w:val="000000"/>
                <w:sz w:val="20"/>
                <w:szCs w:val="20"/>
                <w14:cntxtAlts w14:val="0"/>
              </w:rPr>
              <w:t>–</w:t>
            </w:r>
            <w:r w:rsidRPr="00B617F5">
              <w:rPr>
                <w:rFonts w:ascii="Calibri" w:eastAsia="Times New Roman" w:hAnsi="Calibri" w:cs="Calibri"/>
                <w:color w:val="000000"/>
                <w:sz w:val="20"/>
                <w:szCs w:val="20"/>
                <w14:cntxtAlts w14:val="0"/>
              </w:rPr>
              <w:t xml:space="preserve"> 2</w:t>
            </w:r>
          </w:p>
        </w:tc>
        <w:tc>
          <w:tcPr>
            <w:tcW w:w="1113" w:type="dxa"/>
            <w:tcBorders>
              <w:top w:val="nil"/>
              <w:left w:val="nil"/>
              <w:bottom w:val="single" w:sz="8" w:space="0" w:color="auto"/>
              <w:right w:val="single" w:sz="8" w:space="0" w:color="auto"/>
            </w:tcBorders>
            <w:shd w:val="clear" w:color="auto" w:fill="auto"/>
            <w:vAlign w:val="center"/>
            <w:hideMark/>
          </w:tcPr>
          <w:p w14:paraId="47D1FCD0" w14:textId="77777777" w:rsidR="00C8200E" w:rsidRPr="00B617F5" w:rsidRDefault="00C8200E" w:rsidP="00405424">
            <w:pPr>
              <w:spacing w:after="0" w:line="240" w:lineRule="auto"/>
              <w:contextualSpacing w:val="0"/>
              <w:jc w:val="both"/>
              <w:rPr>
                <w:rFonts w:ascii="Calibri" w:eastAsia="Times New Roman" w:hAnsi="Calibri" w:cs="Calibri"/>
                <w:color w:val="auto"/>
                <w:sz w:val="20"/>
                <w:szCs w:val="20"/>
                <w14:cntxtAlts w14:val="0"/>
              </w:rPr>
            </w:pPr>
            <w:r w:rsidRPr="00B617F5">
              <w:rPr>
                <w:rFonts w:ascii="Calibri" w:eastAsia="Times New Roman" w:hAnsi="Calibri" w:cs="Calibri"/>
                <w:color w:val="auto"/>
                <w:sz w:val="20"/>
                <w:szCs w:val="20"/>
                <w14:cntxtAlts w14:val="0"/>
              </w:rPr>
              <w:t>43</w:t>
            </w:r>
          </w:p>
        </w:tc>
        <w:tc>
          <w:tcPr>
            <w:tcW w:w="1013" w:type="dxa"/>
            <w:tcBorders>
              <w:top w:val="nil"/>
              <w:left w:val="nil"/>
              <w:bottom w:val="single" w:sz="8" w:space="0" w:color="auto"/>
              <w:right w:val="single" w:sz="8" w:space="0" w:color="auto"/>
            </w:tcBorders>
            <w:shd w:val="clear" w:color="auto" w:fill="auto"/>
            <w:noWrap/>
            <w:vAlign w:val="center"/>
            <w:hideMark/>
          </w:tcPr>
          <w:p w14:paraId="5DDC80EA" w14:textId="77777777" w:rsidR="00C8200E" w:rsidRPr="00B617F5" w:rsidRDefault="00C8200E" w:rsidP="00405424">
            <w:pPr>
              <w:spacing w:after="0" w:line="240" w:lineRule="auto"/>
              <w:contextualSpacing w:val="0"/>
              <w:jc w:val="both"/>
              <w:rPr>
                <w:rFonts w:ascii="Calibri" w:eastAsia="Times New Roman" w:hAnsi="Calibri" w:cs="Calibri"/>
                <w:color w:val="auto"/>
                <w:sz w:val="20"/>
                <w:szCs w:val="20"/>
                <w14:cntxtAlts w14:val="0"/>
              </w:rPr>
            </w:pPr>
            <w:r w:rsidRPr="00B617F5">
              <w:rPr>
                <w:rFonts w:ascii="Calibri" w:eastAsia="Times New Roman" w:hAnsi="Calibri" w:cs="Calibri"/>
                <w:color w:val="auto"/>
                <w:sz w:val="20"/>
                <w:szCs w:val="20"/>
                <w14:cntxtAlts w14:val="0"/>
              </w:rPr>
              <w:t>42</w:t>
            </w:r>
          </w:p>
        </w:tc>
        <w:tc>
          <w:tcPr>
            <w:tcW w:w="1134" w:type="dxa"/>
            <w:tcBorders>
              <w:top w:val="nil"/>
              <w:left w:val="nil"/>
              <w:bottom w:val="single" w:sz="8" w:space="0" w:color="auto"/>
              <w:right w:val="single" w:sz="8" w:space="0" w:color="auto"/>
            </w:tcBorders>
            <w:shd w:val="clear" w:color="auto" w:fill="auto"/>
            <w:noWrap/>
            <w:vAlign w:val="center"/>
            <w:hideMark/>
          </w:tcPr>
          <w:p w14:paraId="6F4A8A8A" w14:textId="77777777" w:rsidR="00C8200E" w:rsidRPr="00B617F5" w:rsidRDefault="00C8200E" w:rsidP="00405424">
            <w:pPr>
              <w:spacing w:after="0" w:line="240" w:lineRule="auto"/>
              <w:contextualSpacing w:val="0"/>
              <w:jc w:val="both"/>
              <w:rPr>
                <w:rFonts w:ascii="Calibri" w:eastAsia="Times New Roman" w:hAnsi="Calibri" w:cs="Calibri"/>
                <w:color w:val="auto"/>
                <w:sz w:val="20"/>
                <w:szCs w:val="20"/>
                <w14:cntxtAlts w14:val="0"/>
              </w:rPr>
            </w:pPr>
            <w:r w:rsidRPr="00B617F5">
              <w:rPr>
                <w:rFonts w:ascii="Calibri" w:eastAsia="Times New Roman" w:hAnsi="Calibri" w:cs="Calibri"/>
                <w:color w:val="auto"/>
                <w:sz w:val="20"/>
                <w:szCs w:val="20"/>
                <w14:cntxtAlts w14:val="0"/>
              </w:rPr>
              <w:t>1</w:t>
            </w:r>
          </w:p>
        </w:tc>
        <w:tc>
          <w:tcPr>
            <w:tcW w:w="993" w:type="dxa"/>
            <w:tcBorders>
              <w:top w:val="nil"/>
              <w:left w:val="nil"/>
              <w:bottom w:val="single" w:sz="8" w:space="0" w:color="auto"/>
              <w:right w:val="single" w:sz="8" w:space="0" w:color="auto"/>
            </w:tcBorders>
            <w:shd w:val="clear" w:color="auto" w:fill="auto"/>
            <w:vAlign w:val="center"/>
            <w:hideMark/>
          </w:tcPr>
          <w:p w14:paraId="19B1C1CD" w14:textId="77777777" w:rsidR="00C8200E" w:rsidRPr="00B617F5" w:rsidRDefault="00C8200E" w:rsidP="00405424">
            <w:pPr>
              <w:spacing w:after="0" w:line="240" w:lineRule="auto"/>
              <w:contextualSpacing w:val="0"/>
              <w:jc w:val="both"/>
              <w:rPr>
                <w:rFonts w:ascii="Calibri" w:eastAsia="Times New Roman" w:hAnsi="Calibri" w:cs="Calibri"/>
                <w:color w:val="auto"/>
                <w:sz w:val="20"/>
                <w:szCs w:val="20"/>
                <w14:cntxtAlts w14:val="0"/>
              </w:rPr>
            </w:pPr>
            <w:r w:rsidRPr="00B617F5">
              <w:rPr>
                <w:rFonts w:ascii="Calibri" w:eastAsia="Times New Roman" w:hAnsi="Calibri" w:cs="Calibri"/>
                <w:color w:val="auto"/>
                <w:sz w:val="20"/>
                <w:szCs w:val="20"/>
                <w14:cntxtAlts w14:val="0"/>
              </w:rPr>
              <w:t>97.7%</w:t>
            </w:r>
          </w:p>
        </w:tc>
        <w:tc>
          <w:tcPr>
            <w:tcW w:w="1701" w:type="dxa"/>
            <w:tcBorders>
              <w:top w:val="nil"/>
              <w:left w:val="nil"/>
              <w:bottom w:val="single" w:sz="8" w:space="0" w:color="auto"/>
              <w:right w:val="single" w:sz="8" w:space="0" w:color="auto"/>
            </w:tcBorders>
            <w:shd w:val="clear" w:color="auto" w:fill="auto"/>
            <w:noWrap/>
            <w:vAlign w:val="center"/>
            <w:hideMark/>
          </w:tcPr>
          <w:p w14:paraId="53649E14" w14:textId="77777777" w:rsidR="00C8200E" w:rsidRPr="00B617F5" w:rsidRDefault="00C8200E" w:rsidP="00405424">
            <w:pPr>
              <w:spacing w:after="0" w:line="240" w:lineRule="auto"/>
              <w:contextualSpacing w:val="0"/>
              <w:jc w:val="both"/>
              <w:rPr>
                <w:rFonts w:ascii="Calibri" w:eastAsia="Times New Roman" w:hAnsi="Calibri" w:cs="Calibri"/>
                <w:color w:val="auto"/>
                <w:sz w:val="20"/>
                <w:szCs w:val="20"/>
                <w14:cntxtAlts w14:val="0"/>
              </w:rPr>
            </w:pPr>
            <w:r w:rsidRPr="00B617F5">
              <w:rPr>
                <w:rFonts w:ascii="Calibri" w:eastAsia="Times New Roman" w:hAnsi="Calibri" w:cs="Calibri"/>
                <w:color w:val="auto"/>
                <w:sz w:val="20"/>
                <w:szCs w:val="20"/>
                <w14:cntxtAlts w14:val="0"/>
              </w:rPr>
              <w:t>90.0%</w:t>
            </w:r>
          </w:p>
        </w:tc>
        <w:tc>
          <w:tcPr>
            <w:tcW w:w="1275" w:type="dxa"/>
            <w:tcBorders>
              <w:top w:val="nil"/>
              <w:left w:val="nil"/>
              <w:bottom w:val="single" w:sz="8" w:space="0" w:color="auto"/>
              <w:right w:val="single" w:sz="8" w:space="0" w:color="auto"/>
            </w:tcBorders>
            <w:shd w:val="clear" w:color="auto" w:fill="auto"/>
            <w:vAlign w:val="center"/>
            <w:hideMark/>
          </w:tcPr>
          <w:p w14:paraId="56113F7A" w14:textId="77777777" w:rsidR="00C8200E" w:rsidRPr="00B617F5" w:rsidRDefault="00C8200E" w:rsidP="00405424">
            <w:pPr>
              <w:spacing w:after="0" w:line="240" w:lineRule="auto"/>
              <w:contextualSpacing w:val="0"/>
              <w:rPr>
                <w:rFonts w:ascii="Calibri" w:eastAsia="Times New Roman" w:hAnsi="Calibri" w:cs="Calibri"/>
                <w:color w:val="auto"/>
                <w:sz w:val="20"/>
                <w:szCs w:val="20"/>
                <w14:cntxtAlts w14:val="0"/>
              </w:rPr>
            </w:pPr>
            <w:r w:rsidRPr="00B617F5">
              <w:rPr>
                <w:rFonts w:ascii="Calibri" w:eastAsia="Times New Roman" w:hAnsi="Calibri" w:cs="Calibri"/>
                <w:color w:val="auto"/>
                <w:sz w:val="20"/>
                <w:szCs w:val="20"/>
                <w14:cntxtAlts w14:val="0"/>
              </w:rPr>
              <w:t>7%</w:t>
            </w:r>
          </w:p>
        </w:tc>
        <w:tc>
          <w:tcPr>
            <w:tcW w:w="1117" w:type="dxa"/>
            <w:tcBorders>
              <w:top w:val="nil"/>
              <w:left w:val="nil"/>
              <w:bottom w:val="single" w:sz="8" w:space="0" w:color="auto"/>
              <w:right w:val="single" w:sz="8" w:space="0" w:color="auto"/>
            </w:tcBorders>
            <w:shd w:val="clear" w:color="auto" w:fill="auto"/>
            <w:vAlign w:val="center"/>
            <w:hideMark/>
          </w:tcPr>
          <w:p w14:paraId="6EBD1FD5" w14:textId="77777777" w:rsidR="00C8200E" w:rsidRPr="00B617F5" w:rsidRDefault="00C8200E" w:rsidP="00405424">
            <w:pPr>
              <w:spacing w:after="0" w:line="240" w:lineRule="auto"/>
              <w:contextualSpacing w:val="0"/>
              <w:rPr>
                <w:rFonts w:ascii="Calibri" w:eastAsia="Times New Roman" w:hAnsi="Calibri" w:cs="Calibri"/>
                <w:color w:val="auto"/>
                <w:sz w:val="20"/>
                <w:szCs w:val="20"/>
                <w14:cntxtAlts w14:val="0"/>
              </w:rPr>
            </w:pPr>
            <w:r w:rsidRPr="00B617F5">
              <w:rPr>
                <w:rFonts w:ascii="Calibri" w:eastAsia="Times New Roman" w:hAnsi="Calibri" w:cs="Calibri"/>
                <w:color w:val="auto"/>
                <w:sz w:val="20"/>
                <w:szCs w:val="20"/>
                <w14:cntxtAlts w14:val="0"/>
              </w:rPr>
              <w:t>6%</w:t>
            </w:r>
          </w:p>
        </w:tc>
      </w:tr>
      <w:tr w:rsidR="00C8200E" w:rsidRPr="00B617F5" w14:paraId="0FF02858" w14:textId="77777777" w:rsidTr="00405424">
        <w:trPr>
          <w:trHeight w:val="300"/>
        </w:trPr>
        <w:tc>
          <w:tcPr>
            <w:tcW w:w="1266" w:type="dxa"/>
            <w:tcBorders>
              <w:top w:val="nil"/>
              <w:left w:val="single" w:sz="8" w:space="0" w:color="auto"/>
              <w:bottom w:val="single" w:sz="8" w:space="0" w:color="auto"/>
              <w:right w:val="single" w:sz="8" w:space="0" w:color="auto"/>
            </w:tcBorders>
            <w:shd w:val="clear" w:color="auto" w:fill="auto"/>
            <w:noWrap/>
            <w:vAlign w:val="center"/>
            <w:hideMark/>
          </w:tcPr>
          <w:p w14:paraId="558F204A" w14:textId="77777777" w:rsidR="00C8200E" w:rsidRPr="00B617F5" w:rsidRDefault="00C8200E" w:rsidP="00405424">
            <w:pPr>
              <w:spacing w:after="0" w:line="240" w:lineRule="auto"/>
              <w:contextualSpacing w:val="0"/>
              <w:jc w:val="both"/>
              <w:rPr>
                <w:rFonts w:ascii="Calibri" w:eastAsia="Times New Roman" w:hAnsi="Calibri" w:cs="Calibri"/>
                <w:color w:val="000000"/>
                <w:sz w:val="20"/>
                <w:szCs w:val="20"/>
                <w14:cntxtAlts w14:val="0"/>
              </w:rPr>
            </w:pPr>
            <w:r w:rsidRPr="00B617F5">
              <w:rPr>
                <w:rFonts w:ascii="Calibri" w:eastAsia="Times New Roman" w:hAnsi="Calibri" w:cs="Calibri"/>
                <w:color w:val="000000"/>
                <w:sz w:val="20"/>
                <w:szCs w:val="20"/>
                <w14:cntxtAlts w14:val="0"/>
              </w:rPr>
              <w:t xml:space="preserve">Age 0 </w:t>
            </w:r>
            <w:r>
              <w:rPr>
                <w:rFonts w:ascii="Calibri" w:eastAsia="Times New Roman" w:hAnsi="Calibri" w:cs="Calibri"/>
                <w:color w:val="000000"/>
                <w:sz w:val="20"/>
                <w:szCs w:val="20"/>
                <w14:cntxtAlts w14:val="0"/>
              </w:rPr>
              <w:t>–</w:t>
            </w:r>
            <w:r w:rsidRPr="00B617F5">
              <w:rPr>
                <w:rFonts w:ascii="Calibri" w:eastAsia="Times New Roman" w:hAnsi="Calibri" w:cs="Calibri"/>
                <w:color w:val="000000"/>
                <w:sz w:val="20"/>
                <w:szCs w:val="20"/>
                <w14:cntxtAlts w14:val="0"/>
              </w:rPr>
              <w:t xml:space="preserve"> 1</w:t>
            </w:r>
          </w:p>
        </w:tc>
        <w:tc>
          <w:tcPr>
            <w:tcW w:w="1113" w:type="dxa"/>
            <w:tcBorders>
              <w:top w:val="nil"/>
              <w:left w:val="nil"/>
              <w:bottom w:val="single" w:sz="8" w:space="0" w:color="auto"/>
              <w:right w:val="single" w:sz="8" w:space="0" w:color="auto"/>
            </w:tcBorders>
            <w:shd w:val="clear" w:color="auto" w:fill="auto"/>
            <w:vAlign w:val="center"/>
            <w:hideMark/>
          </w:tcPr>
          <w:p w14:paraId="6ED6A553" w14:textId="77777777" w:rsidR="00C8200E" w:rsidRPr="00B617F5" w:rsidRDefault="00C8200E" w:rsidP="00405424">
            <w:pPr>
              <w:spacing w:after="0" w:line="240" w:lineRule="auto"/>
              <w:contextualSpacing w:val="0"/>
              <w:jc w:val="both"/>
              <w:rPr>
                <w:rFonts w:ascii="Calibri" w:eastAsia="Times New Roman" w:hAnsi="Calibri" w:cs="Calibri"/>
                <w:color w:val="auto"/>
                <w:sz w:val="20"/>
                <w:szCs w:val="20"/>
                <w14:cntxtAlts w14:val="0"/>
              </w:rPr>
            </w:pPr>
            <w:r w:rsidRPr="00B617F5">
              <w:rPr>
                <w:rFonts w:ascii="Calibri" w:eastAsia="Times New Roman" w:hAnsi="Calibri" w:cs="Calibri"/>
                <w:color w:val="auto"/>
                <w:sz w:val="20"/>
                <w:szCs w:val="20"/>
                <w14:cntxtAlts w14:val="0"/>
              </w:rPr>
              <w:t>30</w:t>
            </w:r>
          </w:p>
        </w:tc>
        <w:tc>
          <w:tcPr>
            <w:tcW w:w="1013" w:type="dxa"/>
            <w:tcBorders>
              <w:top w:val="nil"/>
              <w:left w:val="nil"/>
              <w:bottom w:val="single" w:sz="8" w:space="0" w:color="auto"/>
              <w:right w:val="single" w:sz="8" w:space="0" w:color="auto"/>
            </w:tcBorders>
            <w:shd w:val="clear" w:color="auto" w:fill="auto"/>
            <w:noWrap/>
            <w:vAlign w:val="center"/>
            <w:hideMark/>
          </w:tcPr>
          <w:p w14:paraId="3B915751" w14:textId="77777777" w:rsidR="00C8200E" w:rsidRPr="00B617F5" w:rsidRDefault="00C8200E" w:rsidP="00405424">
            <w:pPr>
              <w:spacing w:after="0" w:line="240" w:lineRule="auto"/>
              <w:contextualSpacing w:val="0"/>
              <w:jc w:val="both"/>
              <w:rPr>
                <w:rFonts w:ascii="Calibri" w:eastAsia="Times New Roman" w:hAnsi="Calibri" w:cs="Calibri"/>
                <w:color w:val="auto"/>
                <w:sz w:val="20"/>
                <w:szCs w:val="20"/>
                <w14:cntxtAlts w14:val="0"/>
              </w:rPr>
            </w:pPr>
            <w:r w:rsidRPr="00B617F5">
              <w:rPr>
                <w:rFonts w:ascii="Calibri" w:eastAsia="Times New Roman" w:hAnsi="Calibri" w:cs="Calibri"/>
                <w:color w:val="auto"/>
                <w:sz w:val="20"/>
                <w:szCs w:val="20"/>
                <w14:cntxtAlts w14:val="0"/>
              </w:rPr>
              <w:t>30</w:t>
            </w:r>
          </w:p>
        </w:tc>
        <w:tc>
          <w:tcPr>
            <w:tcW w:w="1134" w:type="dxa"/>
            <w:tcBorders>
              <w:top w:val="nil"/>
              <w:left w:val="nil"/>
              <w:bottom w:val="single" w:sz="8" w:space="0" w:color="auto"/>
              <w:right w:val="single" w:sz="8" w:space="0" w:color="auto"/>
            </w:tcBorders>
            <w:shd w:val="clear" w:color="auto" w:fill="auto"/>
            <w:noWrap/>
            <w:vAlign w:val="center"/>
            <w:hideMark/>
          </w:tcPr>
          <w:p w14:paraId="51CF8322" w14:textId="77777777" w:rsidR="00C8200E" w:rsidRPr="00B617F5" w:rsidRDefault="00C8200E" w:rsidP="00405424">
            <w:pPr>
              <w:spacing w:after="0" w:line="240" w:lineRule="auto"/>
              <w:contextualSpacing w:val="0"/>
              <w:jc w:val="both"/>
              <w:rPr>
                <w:rFonts w:ascii="Calibri" w:eastAsia="Times New Roman" w:hAnsi="Calibri" w:cs="Calibri"/>
                <w:color w:val="auto"/>
                <w:sz w:val="20"/>
                <w:szCs w:val="20"/>
                <w14:cntxtAlts w14:val="0"/>
              </w:rPr>
            </w:pPr>
            <w:r w:rsidRPr="00B617F5">
              <w:rPr>
                <w:rFonts w:ascii="Calibri" w:eastAsia="Times New Roman" w:hAnsi="Calibri" w:cs="Calibri"/>
                <w:color w:val="auto"/>
                <w:sz w:val="20"/>
                <w:szCs w:val="20"/>
                <w14:cntxtAlts w14:val="0"/>
              </w:rPr>
              <w:t>0</w:t>
            </w:r>
          </w:p>
        </w:tc>
        <w:tc>
          <w:tcPr>
            <w:tcW w:w="993" w:type="dxa"/>
            <w:tcBorders>
              <w:top w:val="nil"/>
              <w:left w:val="nil"/>
              <w:bottom w:val="single" w:sz="8" w:space="0" w:color="auto"/>
              <w:right w:val="single" w:sz="8" w:space="0" w:color="auto"/>
            </w:tcBorders>
            <w:shd w:val="clear" w:color="auto" w:fill="auto"/>
            <w:vAlign w:val="center"/>
            <w:hideMark/>
          </w:tcPr>
          <w:p w14:paraId="20E69ED9" w14:textId="77777777" w:rsidR="00C8200E" w:rsidRPr="00B617F5" w:rsidRDefault="00C8200E" w:rsidP="00405424">
            <w:pPr>
              <w:spacing w:after="0" w:line="240" w:lineRule="auto"/>
              <w:contextualSpacing w:val="0"/>
              <w:jc w:val="both"/>
              <w:rPr>
                <w:rFonts w:ascii="Calibri" w:eastAsia="Times New Roman" w:hAnsi="Calibri" w:cs="Calibri"/>
                <w:color w:val="auto"/>
                <w:sz w:val="20"/>
                <w:szCs w:val="20"/>
                <w14:cntxtAlts w14:val="0"/>
              </w:rPr>
            </w:pPr>
            <w:r w:rsidRPr="00B617F5">
              <w:rPr>
                <w:rFonts w:ascii="Calibri" w:eastAsia="Times New Roman" w:hAnsi="Calibri" w:cs="Calibri"/>
                <w:color w:val="auto"/>
                <w:sz w:val="20"/>
                <w:szCs w:val="20"/>
                <w14:cntxtAlts w14:val="0"/>
              </w:rPr>
              <w:t>100.0%</w:t>
            </w:r>
          </w:p>
        </w:tc>
        <w:tc>
          <w:tcPr>
            <w:tcW w:w="1701" w:type="dxa"/>
            <w:tcBorders>
              <w:top w:val="nil"/>
              <w:left w:val="nil"/>
              <w:bottom w:val="single" w:sz="8" w:space="0" w:color="auto"/>
              <w:right w:val="single" w:sz="8" w:space="0" w:color="auto"/>
            </w:tcBorders>
            <w:shd w:val="clear" w:color="auto" w:fill="auto"/>
            <w:noWrap/>
            <w:vAlign w:val="center"/>
            <w:hideMark/>
          </w:tcPr>
          <w:p w14:paraId="4A68A919" w14:textId="77777777" w:rsidR="00C8200E" w:rsidRPr="00B617F5" w:rsidRDefault="00C8200E" w:rsidP="00405424">
            <w:pPr>
              <w:spacing w:after="0" w:line="240" w:lineRule="auto"/>
              <w:contextualSpacing w:val="0"/>
              <w:jc w:val="both"/>
              <w:rPr>
                <w:rFonts w:ascii="Calibri" w:eastAsia="Times New Roman" w:hAnsi="Calibri" w:cs="Calibri"/>
                <w:color w:val="auto"/>
                <w:sz w:val="20"/>
                <w:szCs w:val="20"/>
                <w14:cntxtAlts w14:val="0"/>
              </w:rPr>
            </w:pPr>
            <w:r w:rsidRPr="00B617F5">
              <w:rPr>
                <w:rFonts w:ascii="Calibri" w:eastAsia="Times New Roman" w:hAnsi="Calibri" w:cs="Calibri"/>
                <w:color w:val="auto"/>
                <w:sz w:val="20"/>
                <w:szCs w:val="20"/>
                <w14:cntxtAlts w14:val="0"/>
              </w:rPr>
              <w:t>90.0%</w:t>
            </w:r>
          </w:p>
        </w:tc>
        <w:tc>
          <w:tcPr>
            <w:tcW w:w="1275" w:type="dxa"/>
            <w:tcBorders>
              <w:top w:val="nil"/>
              <w:left w:val="nil"/>
              <w:bottom w:val="single" w:sz="8" w:space="0" w:color="auto"/>
              <w:right w:val="single" w:sz="8" w:space="0" w:color="auto"/>
            </w:tcBorders>
            <w:shd w:val="clear" w:color="auto" w:fill="auto"/>
            <w:vAlign w:val="center"/>
            <w:hideMark/>
          </w:tcPr>
          <w:p w14:paraId="2C2BFBC0" w14:textId="77777777" w:rsidR="00C8200E" w:rsidRPr="00B617F5" w:rsidRDefault="00C8200E" w:rsidP="00405424">
            <w:pPr>
              <w:spacing w:after="0" w:line="240" w:lineRule="auto"/>
              <w:contextualSpacing w:val="0"/>
              <w:rPr>
                <w:rFonts w:ascii="Calibri" w:eastAsia="Times New Roman" w:hAnsi="Calibri" w:cs="Calibri"/>
                <w:color w:val="auto"/>
                <w:sz w:val="20"/>
                <w:szCs w:val="20"/>
                <w14:cntxtAlts w14:val="0"/>
              </w:rPr>
            </w:pPr>
            <w:r w:rsidRPr="00B617F5">
              <w:rPr>
                <w:rFonts w:ascii="Calibri" w:eastAsia="Times New Roman" w:hAnsi="Calibri" w:cs="Calibri"/>
                <w:color w:val="auto"/>
                <w:sz w:val="20"/>
                <w:szCs w:val="20"/>
                <w14:cntxtAlts w14:val="0"/>
              </w:rPr>
              <w:t>1%</w:t>
            </w:r>
          </w:p>
        </w:tc>
        <w:tc>
          <w:tcPr>
            <w:tcW w:w="1117" w:type="dxa"/>
            <w:tcBorders>
              <w:top w:val="nil"/>
              <w:left w:val="nil"/>
              <w:bottom w:val="single" w:sz="8" w:space="0" w:color="auto"/>
              <w:right w:val="single" w:sz="8" w:space="0" w:color="auto"/>
            </w:tcBorders>
            <w:shd w:val="clear" w:color="auto" w:fill="auto"/>
            <w:vAlign w:val="center"/>
            <w:hideMark/>
          </w:tcPr>
          <w:p w14:paraId="2E65BC28" w14:textId="77777777" w:rsidR="00C8200E" w:rsidRPr="00B617F5" w:rsidRDefault="00C8200E" w:rsidP="00405424">
            <w:pPr>
              <w:spacing w:after="0" w:line="240" w:lineRule="auto"/>
              <w:contextualSpacing w:val="0"/>
              <w:rPr>
                <w:rFonts w:ascii="Calibri" w:eastAsia="Times New Roman" w:hAnsi="Calibri" w:cs="Calibri"/>
                <w:color w:val="auto"/>
                <w:sz w:val="20"/>
                <w:szCs w:val="20"/>
                <w14:cntxtAlts w14:val="0"/>
              </w:rPr>
            </w:pPr>
            <w:r w:rsidRPr="00B617F5">
              <w:rPr>
                <w:rFonts w:ascii="Calibri" w:eastAsia="Times New Roman" w:hAnsi="Calibri" w:cs="Calibri"/>
                <w:color w:val="auto"/>
                <w:sz w:val="20"/>
                <w:szCs w:val="20"/>
                <w14:cntxtAlts w14:val="0"/>
              </w:rPr>
              <w:t>1%</w:t>
            </w:r>
          </w:p>
        </w:tc>
      </w:tr>
      <w:tr w:rsidR="00C8200E" w:rsidRPr="00B617F5" w14:paraId="3F35172B" w14:textId="77777777" w:rsidTr="00405424">
        <w:trPr>
          <w:trHeight w:val="300"/>
        </w:trPr>
        <w:tc>
          <w:tcPr>
            <w:tcW w:w="1266" w:type="dxa"/>
            <w:tcBorders>
              <w:top w:val="nil"/>
              <w:left w:val="single" w:sz="8" w:space="0" w:color="auto"/>
              <w:bottom w:val="single" w:sz="8" w:space="0" w:color="auto"/>
              <w:right w:val="single" w:sz="8" w:space="0" w:color="auto"/>
            </w:tcBorders>
            <w:shd w:val="clear" w:color="auto" w:fill="auto"/>
            <w:noWrap/>
            <w:vAlign w:val="center"/>
            <w:hideMark/>
          </w:tcPr>
          <w:p w14:paraId="0B487B55" w14:textId="77777777" w:rsidR="00C8200E" w:rsidRPr="00B617F5" w:rsidRDefault="00C8200E" w:rsidP="00405424">
            <w:pPr>
              <w:spacing w:after="0" w:line="240" w:lineRule="auto"/>
              <w:contextualSpacing w:val="0"/>
              <w:jc w:val="both"/>
              <w:rPr>
                <w:rFonts w:ascii="Calibri" w:eastAsia="Times New Roman" w:hAnsi="Calibri" w:cs="Calibri"/>
                <w:b/>
                <w:bCs/>
                <w:color w:val="000000"/>
                <w:sz w:val="20"/>
                <w:szCs w:val="20"/>
                <w14:cntxtAlts w14:val="0"/>
              </w:rPr>
            </w:pPr>
            <w:r w:rsidRPr="00B617F5">
              <w:rPr>
                <w:rFonts w:ascii="Calibri" w:eastAsia="Times New Roman" w:hAnsi="Calibri" w:cs="Calibri"/>
                <w:b/>
                <w:bCs/>
                <w:color w:val="000000"/>
                <w:sz w:val="20"/>
                <w:szCs w:val="20"/>
                <w14:cntxtAlts w14:val="0"/>
              </w:rPr>
              <w:t>Total</w:t>
            </w:r>
          </w:p>
        </w:tc>
        <w:tc>
          <w:tcPr>
            <w:tcW w:w="1113" w:type="dxa"/>
            <w:tcBorders>
              <w:top w:val="nil"/>
              <w:left w:val="nil"/>
              <w:bottom w:val="single" w:sz="8" w:space="0" w:color="auto"/>
              <w:right w:val="single" w:sz="8" w:space="0" w:color="auto"/>
            </w:tcBorders>
            <w:shd w:val="clear" w:color="auto" w:fill="auto"/>
            <w:noWrap/>
            <w:vAlign w:val="center"/>
            <w:hideMark/>
          </w:tcPr>
          <w:p w14:paraId="76B02AAA" w14:textId="77777777" w:rsidR="00C8200E" w:rsidRPr="00B617F5" w:rsidRDefault="00C8200E" w:rsidP="00405424">
            <w:pPr>
              <w:spacing w:after="0" w:line="240" w:lineRule="auto"/>
              <w:contextualSpacing w:val="0"/>
              <w:jc w:val="both"/>
              <w:rPr>
                <w:rFonts w:ascii="Calibri" w:eastAsia="Times New Roman" w:hAnsi="Calibri" w:cs="Calibri"/>
                <w:b/>
                <w:bCs/>
                <w:color w:val="auto"/>
                <w:sz w:val="20"/>
                <w:szCs w:val="20"/>
                <w14:cntxtAlts w14:val="0"/>
              </w:rPr>
            </w:pPr>
            <w:r w:rsidRPr="00B617F5">
              <w:rPr>
                <w:rFonts w:ascii="Calibri" w:eastAsia="Times New Roman" w:hAnsi="Calibri" w:cs="Calibri"/>
                <w:b/>
                <w:bCs/>
                <w:color w:val="auto"/>
                <w:sz w:val="20"/>
                <w:szCs w:val="20"/>
                <w14:cntxtAlts w14:val="0"/>
              </w:rPr>
              <w:t>234</w:t>
            </w:r>
          </w:p>
        </w:tc>
        <w:tc>
          <w:tcPr>
            <w:tcW w:w="1013" w:type="dxa"/>
            <w:tcBorders>
              <w:top w:val="nil"/>
              <w:left w:val="nil"/>
              <w:bottom w:val="single" w:sz="8" w:space="0" w:color="auto"/>
              <w:right w:val="single" w:sz="8" w:space="0" w:color="auto"/>
            </w:tcBorders>
            <w:shd w:val="clear" w:color="auto" w:fill="auto"/>
            <w:noWrap/>
            <w:vAlign w:val="center"/>
            <w:hideMark/>
          </w:tcPr>
          <w:p w14:paraId="5F61C433" w14:textId="77777777" w:rsidR="00C8200E" w:rsidRPr="00B617F5" w:rsidRDefault="00C8200E" w:rsidP="00405424">
            <w:pPr>
              <w:spacing w:after="0" w:line="240" w:lineRule="auto"/>
              <w:contextualSpacing w:val="0"/>
              <w:jc w:val="both"/>
              <w:rPr>
                <w:rFonts w:ascii="Calibri" w:eastAsia="Times New Roman" w:hAnsi="Calibri" w:cs="Calibri"/>
                <w:b/>
                <w:bCs/>
                <w:color w:val="auto"/>
                <w:sz w:val="20"/>
                <w:szCs w:val="20"/>
                <w14:cntxtAlts w14:val="0"/>
              </w:rPr>
            </w:pPr>
            <w:r w:rsidRPr="00B617F5">
              <w:rPr>
                <w:rFonts w:ascii="Calibri" w:eastAsia="Times New Roman" w:hAnsi="Calibri" w:cs="Calibri"/>
                <w:b/>
                <w:bCs/>
                <w:color w:val="auto"/>
                <w:sz w:val="20"/>
                <w:szCs w:val="20"/>
                <w14:cntxtAlts w14:val="0"/>
              </w:rPr>
              <w:t>215</w:t>
            </w:r>
          </w:p>
        </w:tc>
        <w:tc>
          <w:tcPr>
            <w:tcW w:w="1134" w:type="dxa"/>
            <w:tcBorders>
              <w:top w:val="nil"/>
              <w:left w:val="nil"/>
              <w:bottom w:val="single" w:sz="8" w:space="0" w:color="auto"/>
              <w:right w:val="single" w:sz="8" w:space="0" w:color="auto"/>
            </w:tcBorders>
            <w:shd w:val="clear" w:color="auto" w:fill="auto"/>
            <w:noWrap/>
            <w:vAlign w:val="center"/>
            <w:hideMark/>
          </w:tcPr>
          <w:p w14:paraId="44B0CFE3" w14:textId="77777777" w:rsidR="00C8200E" w:rsidRPr="00B617F5" w:rsidRDefault="00C8200E" w:rsidP="00405424">
            <w:pPr>
              <w:spacing w:after="0" w:line="240" w:lineRule="auto"/>
              <w:contextualSpacing w:val="0"/>
              <w:jc w:val="both"/>
              <w:rPr>
                <w:rFonts w:ascii="Calibri" w:eastAsia="Times New Roman" w:hAnsi="Calibri" w:cs="Calibri"/>
                <w:b/>
                <w:bCs/>
                <w:color w:val="auto"/>
                <w:sz w:val="20"/>
                <w:szCs w:val="20"/>
                <w14:cntxtAlts w14:val="0"/>
              </w:rPr>
            </w:pPr>
            <w:r w:rsidRPr="00B617F5">
              <w:rPr>
                <w:rFonts w:ascii="Calibri" w:eastAsia="Times New Roman" w:hAnsi="Calibri" w:cs="Calibri"/>
                <w:b/>
                <w:bCs/>
                <w:color w:val="auto"/>
                <w:sz w:val="20"/>
                <w:szCs w:val="20"/>
                <w14:cntxtAlts w14:val="0"/>
              </w:rPr>
              <w:t>19</w:t>
            </w:r>
          </w:p>
        </w:tc>
        <w:tc>
          <w:tcPr>
            <w:tcW w:w="993" w:type="dxa"/>
            <w:tcBorders>
              <w:top w:val="nil"/>
              <w:left w:val="nil"/>
              <w:bottom w:val="single" w:sz="8" w:space="0" w:color="auto"/>
              <w:right w:val="single" w:sz="8" w:space="0" w:color="auto"/>
            </w:tcBorders>
            <w:shd w:val="clear" w:color="auto" w:fill="auto"/>
            <w:noWrap/>
            <w:vAlign w:val="center"/>
            <w:hideMark/>
          </w:tcPr>
          <w:p w14:paraId="4E241EDE" w14:textId="77777777" w:rsidR="00C8200E" w:rsidRPr="00B617F5" w:rsidRDefault="00C8200E" w:rsidP="00405424">
            <w:pPr>
              <w:spacing w:after="0" w:line="240" w:lineRule="auto"/>
              <w:contextualSpacing w:val="0"/>
              <w:jc w:val="both"/>
              <w:rPr>
                <w:rFonts w:ascii="Calibri" w:eastAsia="Times New Roman" w:hAnsi="Calibri" w:cs="Calibri"/>
                <w:b/>
                <w:bCs/>
                <w:color w:val="auto"/>
                <w:sz w:val="20"/>
                <w:szCs w:val="20"/>
                <w14:cntxtAlts w14:val="0"/>
              </w:rPr>
            </w:pPr>
            <w:r w:rsidRPr="00B617F5">
              <w:rPr>
                <w:rFonts w:ascii="Calibri" w:eastAsia="Times New Roman" w:hAnsi="Calibri" w:cs="Calibri"/>
                <w:b/>
                <w:bCs/>
                <w:color w:val="auto"/>
                <w:sz w:val="20"/>
                <w:szCs w:val="20"/>
                <w14:cntxtAlts w14:val="0"/>
              </w:rPr>
              <w:t> </w:t>
            </w:r>
          </w:p>
        </w:tc>
        <w:tc>
          <w:tcPr>
            <w:tcW w:w="1701" w:type="dxa"/>
            <w:tcBorders>
              <w:top w:val="nil"/>
              <w:left w:val="nil"/>
              <w:bottom w:val="single" w:sz="8" w:space="0" w:color="auto"/>
              <w:right w:val="single" w:sz="8" w:space="0" w:color="auto"/>
            </w:tcBorders>
            <w:shd w:val="clear" w:color="auto" w:fill="auto"/>
            <w:noWrap/>
            <w:vAlign w:val="center"/>
            <w:hideMark/>
          </w:tcPr>
          <w:p w14:paraId="5AC0F799" w14:textId="77777777" w:rsidR="00C8200E" w:rsidRPr="00B617F5" w:rsidRDefault="00C8200E" w:rsidP="00405424">
            <w:pPr>
              <w:spacing w:after="0" w:line="240" w:lineRule="auto"/>
              <w:contextualSpacing w:val="0"/>
              <w:jc w:val="both"/>
              <w:rPr>
                <w:rFonts w:ascii="Calibri" w:eastAsia="Times New Roman" w:hAnsi="Calibri" w:cs="Calibri"/>
                <w:b/>
                <w:bCs/>
                <w:color w:val="auto"/>
                <w:sz w:val="20"/>
                <w:szCs w:val="20"/>
                <w14:cntxtAlts w14:val="0"/>
              </w:rPr>
            </w:pPr>
            <w:r w:rsidRPr="00B617F5">
              <w:rPr>
                <w:rFonts w:ascii="Calibri" w:eastAsia="Times New Roman" w:hAnsi="Calibri" w:cs="Calibri"/>
                <w:b/>
                <w:bCs/>
                <w:color w:val="auto"/>
                <w:sz w:val="20"/>
                <w:szCs w:val="20"/>
                <w14:cntxtAlts w14:val="0"/>
              </w:rPr>
              <w:t> </w:t>
            </w:r>
          </w:p>
        </w:tc>
        <w:tc>
          <w:tcPr>
            <w:tcW w:w="1275" w:type="dxa"/>
            <w:tcBorders>
              <w:top w:val="nil"/>
              <w:left w:val="nil"/>
              <w:bottom w:val="single" w:sz="8" w:space="0" w:color="auto"/>
              <w:right w:val="single" w:sz="8" w:space="0" w:color="auto"/>
            </w:tcBorders>
            <w:shd w:val="clear" w:color="auto" w:fill="auto"/>
            <w:vAlign w:val="center"/>
            <w:hideMark/>
          </w:tcPr>
          <w:p w14:paraId="37E79754" w14:textId="77777777" w:rsidR="00C8200E" w:rsidRPr="00B617F5" w:rsidRDefault="00C8200E" w:rsidP="00405424">
            <w:pPr>
              <w:spacing w:after="0" w:line="240" w:lineRule="auto"/>
              <w:contextualSpacing w:val="0"/>
              <w:jc w:val="both"/>
              <w:rPr>
                <w:rFonts w:ascii="Calibri" w:eastAsia="Times New Roman" w:hAnsi="Calibri" w:cs="Calibri"/>
                <w:b/>
                <w:bCs/>
                <w:color w:val="auto"/>
                <w:sz w:val="20"/>
                <w:szCs w:val="20"/>
                <w14:cntxtAlts w14:val="0"/>
              </w:rPr>
            </w:pPr>
            <w:r w:rsidRPr="00B617F5">
              <w:rPr>
                <w:rFonts w:ascii="Calibri" w:eastAsia="Times New Roman" w:hAnsi="Calibri" w:cs="Calibri"/>
                <w:b/>
                <w:bCs/>
                <w:color w:val="auto"/>
                <w:sz w:val="20"/>
                <w:szCs w:val="20"/>
                <w14:cntxtAlts w14:val="0"/>
              </w:rPr>
              <w:t> </w:t>
            </w:r>
          </w:p>
        </w:tc>
        <w:tc>
          <w:tcPr>
            <w:tcW w:w="1117" w:type="dxa"/>
            <w:tcBorders>
              <w:top w:val="nil"/>
              <w:left w:val="nil"/>
              <w:bottom w:val="single" w:sz="8" w:space="0" w:color="auto"/>
              <w:right w:val="single" w:sz="8" w:space="0" w:color="auto"/>
            </w:tcBorders>
            <w:shd w:val="clear" w:color="auto" w:fill="auto"/>
            <w:vAlign w:val="center"/>
            <w:hideMark/>
          </w:tcPr>
          <w:p w14:paraId="4AA536D3" w14:textId="77777777" w:rsidR="00C8200E" w:rsidRPr="00B617F5" w:rsidRDefault="00C8200E" w:rsidP="00405424">
            <w:pPr>
              <w:spacing w:after="0" w:line="240" w:lineRule="auto"/>
              <w:contextualSpacing w:val="0"/>
              <w:jc w:val="both"/>
              <w:rPr>
                <w:rFonts w:ascii="Calibri" w:eastAsia="Times New Roman" w:hAnsi="Calibri" w:cs="Calibri"/>
                <w:b/>
                <w:bCs/>
                <w:color w:val="auto"/>
                <w:sz w:val="20"/>
                <w:szCs w:val="20"/>
                <w14:cntxtAlts w14:val="0"/>
              </w:rPr>
            </w:pPr>
            <w:r w:rsidRPr="00B617F5">
              <w:rPr>
                <w:rFonts w:ascii="Calibri" w:eastAsia="Times New Roman" w:hAnsi="Calibri" w:cs="Calibri"/>
                <w:b/>
                <w:bCs/>
                <w:color w:val="auto"/>
                <w:sz w:val="20"/>
                <w:szCs w:val="20"/>
                <w14:cntxtAlts w14:val="0"/>
              </w:rPr>
              <w:t>86.35%</w:t>
            </w:r>
          </w:p>
        </w:tc>
      </w:tr>
    </w:tbl>
    <w:p w14:paraId="20F93E1D" w14:textId="77777777" w:rsidR="00C8200E" w:rsidRDefault="00C8200E" w:rsidP="00816579"/>
    <w:p w14:paraId="1E9F75EC" w14:textId="71FCC102" w:rsidR="00E51EF3" w:rsidRDefault="00E51EF3" w:rsidP="00816579"/>
    <w:p w14:paraId="0885612A" w14:textId="7B7FBCCE" w:rsidR="00E51EF3" w:rsidRDefault="00E51EF3" w:rsidP="00816579"/>
    <w:p w14:paraId="6EEA4F33" w14:textId="2DED49A5" w:rsidR="00E51EF3" w:rsidRPr="003B1DEE" w:rsidRDefault="00E51EF3" w:rsidP="00E51EF3">
      <w:pPr>
        <w:spacing w:line="276" w:lineRule="auto"/>
        <w:contextualSpacing w:val="0"/>
      </w:pPr>
      <w:r>
        <w:br w:type="page"/>
      </w:r>
    </w:p>
    <w:p w14:paraId="7E3053E5" w14:textId="04D3C454" w:rsidR="00816579" w:rsidRPr="00241108" w:rsidRDefault="009C150E" w:rsidP="00465B23">
      <w:pPr>
        <w:pStyle w:val="Heading4"/>
      </w:pPr>
      <w:bookmarkStart w:id="45" w:name="_Toc315189228"/>
      <w:bookmarkStart w:id="46" w:name="_Toc317860226"/>
      <w:bookmarkStart w:id="47" w:name="_Toc341474081"/>
      <w:bookmarkStart w:id="48" w:name="_Toc40962779"/>
      <w:bookmarkStart w:id="49" w:name="_Ref47706333"/>
      <w:bookmarkStart w:id="50" w:name="_Ref49860683"/>
      <w:r>
        <w:lastRenderedPageBreak/>
        <w:t xml:space="preserve">SECTION E. </w:t>
      </w:r>
      <w:r w:rsidR="00816579" w:rsidRPr="00241108">
        <w:t xml:space="preserve">CALCULATION OF </w:t>
      </w:r>
      <w:bookmarkEnd w:id="45"/>
      <w:bookmarkEnd w:id="46"/>
      <w:bookmarkEnd w:id="47"/>
      <w:r w:rsidR="00816579" w:rsidRPr="00241108">
        <w:t xml:space="preserve">SDG </w:t>
      </w:r>
      <w:r w:rsidR="00816579">
        <w:t>IMPACTS</w:t>
      </w:r>
      <w:bookmarkEnd w:id="48"/>
      <w:bookmarkEnd w:id="49"/>
      <w:bookmarkEnd w:id="50"/>
    </w:p>
    <w:p w14:paraId="1F0F7FD0" w14:textId="326CF7DC" w:rsidR="00816579" w:rsidRPr="00241108" w:rsidRDefault="009C150E" w:rsidP="009C150E">
      <w:pPr>
        <w:pStyle w:val="Heading5"/>
      </w:pPr>
      <w:bookmarkStart w:id="51" w:name="_Ref315873983"/>
      <w:bookmarkStart w:id="52" w:name="_Ref418095428"/>
      <w:bookmarkStart w:id="53" w:name="_Toc40962780"/>
      <w:r>
        <w:t xml:space="preserve">E.1. </w:t>
      </w:r>
      <w:r w:rsidR="00816579" w:rsidRPr="00241108">
        <w:t xml:space="preserve">Calculation of baseline </w:t>
      </w:r>
      <w:bookmarkEnd w:id="51"/>
      <w:bookmarkEnd w:id="52"/>
      <w:r w:rsidR="00816579" w:rsidRPr="00241108">
        <w:t xml:space="preserve">value or estimation of baseline situation of each SDG </w:t>
      </w:r>
      <w:r w:rsidR="00816579">
        <w:t>Impact</w:t>
      </w:r>
      <w:bookmarkEnd w:id="53"/>
    </w:p>
    <w:p w14:paraId="30A71FB6" w14:textId="77777777" w:rsidR="00816579" w:rsidRDefault="00816579" w:rsidP="00816579">
      <w:r w:rsidRPr="003B1DEE">
        <w:t>&gt;&gt;</w:t>
      </w:r>
    </w:p>
    <w:p w14:paraId="5D6C4DE4" w14:textId="77777777" w:rsidR="00C8200E" w:rsidRPr="00D71C13" w:rsidRDefault="00C8200E" w:rsidP="00C8200E">
      <w:pPr>
        <w:jc w:val="both"/>
        <w:rPr>
          <w:rFonts w:asciiTheme="minorHAnsi" w:hAnsiTheme="minorHAnsi"/>
          <w:b/>
          <w:bCs/>
        </w:rPr>
      </w:pPr>
      <w:r w:rsidRPr="00D71C13">
        <w:rPr>
          <w:rFonts w:asciiTheme="minorHAnsi" w:hAnsiTheme="minorHAnsi"/>
          <w:b/>
          <w:bCs/>
        </w:rPr>
        <w:t>SDG 3 (Good Health and Well Being) - coughing bouts per day</w:t>
      </w:r>
    </w:p>
    <w:p w14:paraId="1EF503AA" w14:textId="77777777" w:rsidR="00C8200E" w:rsidRPr="00D71C13" w:rsidRDefault="00C8200E" w:rsidP="00C8200E">
      <w:pPr>
        <w:jc w:val="both"/>
        <w:rPr>
          <w:rFonts w:asciiTheme="minorHAnsi" w:hAnsiTheme="minorHAnsi"/>
        </w:rPr>
      </w:pPr>
      <w:r w:rsidRPr="00D71C13">
        <w:rPr>
          <w:rFonts w:asciiTheme="minorHAnsi" w:hAnsiTheme="minorHAnsi"/>
        </w:rPr>
        <w:t>The baseline value for this SDG impact was determined by multiplying the baseline value for the indicator - 'S</w:t>
      </w:r>
      <w:r w:rsidRPr="00D71C13">
        <w:rPr>
          <w:rFonts w:asciiTheme="minorHAnsi" w:hAnsiTheme="minorHAnsi"/>
          <w:vertAlign w:val="subscript"/>
        </w:rPr>
        <w:t>b</w:t>
      </w:r>
      <w:r w:rsidRPr="00D71C13">
        <w:rPr>
          <w:rFonts w:asciiTheme="minorHAnsi" w:hAnsiTheme="minorHAnsi"/>
        </w:rPr>
        <w:t>’- by the total number of project stoves and the project period in years.</w:t>
      </w:r>
    </w:p>
    <w:p w14:paraId="389A5073" w14:textId="77777777" w:rsidR="00C8200E" w:rsidRPr="00D71C13" w:rsidRDefault="00C8200E" w:rsidP="00C8200E">
      <w:pPr>
        <w:jc w:val="both"/>
        <w:rPr>
          <w:rFonts w:asciiTheme="minorHAnsi" w:hAnsiTheme="minorHAnsi"/>
        </w:rPr>
      </w:pPr>
      <w:r w:rsidRPr="00D71C13">
        <w:rPr>
          <w:rFonts w:asciiTheme="minorHAnsi" w:hAnsiTheme="minorHAnsi"/>
        </w:rPr>
        <w:t>S</w:t>
      </w:r>
      <w:r w:rsidRPr="00D71C13">
        <w:rPr>
          <w:rFonts w:asciiTheme="minorHAnsi" w:hAnsiTheme="minorHAnsi"/>
          <w:vertAlign w:val="subscript"/>
        </w:rPr>
        <w:t>b</w:t>
      </w:r>
      <w:r w:rsidRPr="00D71C13">
        <w:rPr>
          <w:rFonts w:asciiTheme="minorHAnsi" w:hAnsiTheme="minorHAnsi"/>
        </w:rPr>
        <w:t>=5.</w:t>
      </w:r>
      <w:r>
        <w:rPr>
          <w:rFonts w:asciiTheme="minorHAnsi" w:hAnsiTheme="minorHAnsi"/>
        </w:rPr>
        <w:t>9</w:t>
      </w:r>
      <w:r w:rsidRPr="00D71C13">
        <w:rPr>
          <w:rFonts w:asciiTheme="minorHAnsi" w:hAnsiTheme="minorHAnsi"/>
        </w:rPr>
        <w:t>0 coughing bouts per household per day</w:t>
      </w:r>
    </w:p>
    <w:p w14:paraId="130D0E64" w14:textId="77777777" w:rsidR="00C8200E" w:rsidRPr="00D71C13" w:rsidRDefault="00C8200E" w:rsidP="00C8200E">
      <w:pPr>
        <w:jc w:val="both"/>
        <w:rPr>
          <w:rFonts w:asciiTheme="minorHAnsi" w:hAnsiTheme="minorHAnsi"/>
        </w:rPr>
      </w:pPr>
    </w:p>
    <w:tbl>
      <w:tblPr>
        <w:tblStyle w:val="TableGrid"/>
        <w:tblW w:w="0" w:type="auto"/>
        <w:tblLayout w:type="fixed"/>
        <w:tblLook w:val="04A0" w:firstRow="1" w:lastRow="0" w:firstColumn="1" w:lastColumn="0" w:noHBand="0" w:noVBand="1"/>
      </w:tblPr>
      <w:tblGrid>
        <w:gridCol w:w="1555"/>
        <w:gridCol w:w="1417"/>
        <w:gridCol w:w="1559"/>
        <w:gridCol w:w="1701"/>
        <w:gridCol w:w="3390"/>
      </w:tblGrid>
      <w:tr w:rsidR="00C8200E" w:rsidRPr="008C2FC1" w14:paraId="21EDB500" w14:textId="77777777" w:rsidTr="00405424">
        <w:trPr>
          <w:trHeight w:val="290"/>
        </w:trPr>
        <w:tc>
          <w:tcPr>
            <w:tcW w:w="1555" w:type="dxa"/>
            <w:noWrap/>
            <w:vAlign w:val="bottom"/>
            <w:hideMark/>
          </w:tcPr>
          <w:p w14:paraId="76EDD829" w14:textId="77777777" w:rsidR="00C8200E" w:rsidRPr="00D71C13" w:rsidRDefault="00C8200E" w:rsidP="00405424">
            <w:pPr>
              <w:rPr>
                <w:rFonts w:asciiTheme="minorHAnsi" w:hAnsiTheme="minorHAnsi"/>
                <w:b/>
                <w:bCs/>
                <w:sz w:val="20"/>
                <w:szCs w:val="22"/>
              </w:rPr>
            </w:pPr>
            <w:r w:rsidRPr="00D71C13">
              <w:rPr>
                <w:rFonts w:asciiTheme="minorHAnsi" w:hAnsiTheme="minorHAnsi"/>
                <w:b/>
                <w:bCs/>
                <w:sz w:val="20"/>
                <w:szCs w:val="22"/>
              </w:rPr>
              <w:t>Start Dates</w:t>
            </w:r>
          </w:p>
        </w:tc>
        <w:tc>
          <w:tcPr>
            <w:tcW w:w="1417" w:type="dxa"/>
            <w:noWrap/>
            <w:vAlign w:val="bottom"/>
            <w:hideMark/>
          </w:tcPr>
          <w:p w14:paraId="1D8A81D3" w14:textId="77777777" w:rsidR="00C8200E" w:rsidRPr="00D71C13" w:rsidRDefault="00C8200E" w:rsidP="00405424">
            <w:pPr>
              <w:rPr>
                <w:rFonts w:asciiTheme="minorHAnsi" w:hAnsiTheme="minorHAnsi"/>
                <w:b/>
                <w:bCs/>
                <w:sz w:val="20"/>
                <w:szCs w:val="22"/>
              </w:rPr>
            </w:pPr>
            <w:r w:rsidRPr="00D71C13">
              <w:rPr>
                <w:rFonts w:asciiTheme="minorHAnsi" w:hAnsiTheme="minorHAnsi"/>
                <w:b/>
                <w:bCs/>
                <w:sz w:val="20"/>
                <w:szCs w:val="22"/>
              </w:rPr>
              <w:t>End Dates</w:t>
            </w:r>
          </w:p>
        </w:tc>
        <w:tc>
          <w:tcPr>
            <w:tcW w:w="1559" w:type="dxa"/>
            <w:noWrap/>
            <w:vAlign w:val="bottom"/>
            <w:hideMark/>
          </w:tcPr>
          <w:p w14:paraId="65A348E7" w14:textId="77777777" w:rsidR="00C8200E" w:rsidRPr="00D71C13" w:rsidRDefault="00C8200E" w:rsidP="00405424">
            <w:pPr>
              <w:rPr>
                <w:rFonts w:asciiTheme="minorHAnsi" w:hAnsiTheme="minorHAnsi"/>
                <w:b/>
                <w:bCs/>
                <w:sz w:val="20"/>
                <w:szCs w:val="22"/>
              </w:rPr>
            </w:pPr>
            <w:r w:rsidRPr="00D71C13">
              <w:rPr>
                <w:rFonts w:asciiTheme="minorHAnsi" w:hAnsiTheme="minorHAnsi"/>
                <w:b/>
                <w:bCs/>
                <w:sz w:val="20"/>
                <w:szCs w:val="22"/>
              </w:rPr>
              <w:t>Stoves distributed</w:t>
            </w:r>
          </w:p>
        </w:tc>
        <w:tc>
          <w:tcPr>
            <w:tcW w:w="1701" w:type="dxa"/>
            <w:noWrap/>
            <w:vAlign w:val="bottom"/>
            <w:hideMark/>
          </w:tcPr>
          <w:p w14:paraId="4430AA2C" w14:textId="77777777" w:rsidR="00C8200E" w:rsidRPr="00D71C13" w:rsidRDefault="00C8200E" w:rsidP="00405424">
            <w:pPr>
              <w:rPr>
                <w:rFonts w:asciiTheme="minorHAnsi" w:hAnsiTheme="minorHAnsi"/>
                <w:b/>
                <w:bCs/>
                <w:sz w:val="20"/>
                <w:szCs w:val="22"/>
              </w:rPr>
            </w:pPr>
            <w:r w:rsidRPr="00D71C13">
              <w:rPr>
                <w:rFonts w:asciiTheme="minorHAnsi" w:hAnsiTheme="minorHAnsi"/>
                <w:b/>
                <w:bCs/>
                <w:sz w:val="20"/>
                <w:szCs w:val="22"/>
              </w:rPr>
              <w:t>Duration (Years)</w:t>
            </w:r>
          </w:p>
        </w:tc>
        <w:tc>
          <w:tcPr>
            <w:tcW w:w="3390" w:type="dxa"/>
            <w:noWrap/>
            <w:vAlign w:val="bottom"/>
            <w:hideMark/>
          </w:tcPr>
          <w:p w14:paraId="19FD352D" w14:textId="77777777" w:rsidR="00C8200E" w:rsidRPr="00D71C13" w:rsidRDefault="00C8200E" w:rsidP="00405424">
            <w:pPr>
              <w:rPr>
                <w:rFonts w:asciiTheme="minorHAnsi" w:hAnsiTheme="minorHAnsi"/>
                <w:b/>
                <w:bCs/>
                <w:sz w:val="20"/>
                <w:szCs w:val="22"/>
              </w:rPr>
            </w:pPr>
            <w:r w:rsidRPr="00D71C13">
              <w:rPr>
                <w:rFonts w:asciiTheme="minorHAnsi" w:hAnsiTheme="minorHAnsi"/>
                <w:b/>
                <w:bCs/>
                <w:sz w:val="20"/>
                <w:szCs w:val="22"/>
              </w:rPr>
              <w:t>Coughing bouts per day</w:t>
            </w:r>
          </w:p>
        </w:tc>
      </w:tr>
      <w:tr w:rsidR="00C8200E" w:rsidRPr="008C2FC1" w14:paraId="08941D3A" w14:textId="77777777" w:rsidTr="00405424">
        <w:trPr>
          <w:trHeight w:val="290"/>
        </w:trPr>
        <w:tc>
          <w:tcPr>
            <w:tcW w:w="1555" w:type="dxa"/>
            <w:noWrap/>
            <w:hideMark/>
          </w:tcPr>
          <w:p w14:paraId="37457693" w14:textId="77777777" w:rsidR="00C8200E" w:rsidRPr="00D71C13" w:rsidRDefault="00C8200E" w:rsidP="00405424">
            <w:pPr>
              <w:jc w:val="both"/>
              <w:rPr>
                <w:rFonts w:asciiTheme="minorHAnsi" w:hAnsiTheme="minorHAnsi"/>
                <w:sz w:val="20"/>
                <w:szCs w:val="22"/>
              </w:rPr>
            </w:pPr>
            <w:r w:rsidRPr="00D71C13">
              <w:rPr>
                <w:rFonts w:asciiTheme="minorHAnsi" w:hAnsiTheme="minorHAnsi"/>
                <w:sz w:val="20"/>
                <w:szCs w:val="22"/>
              </w:rPr>
              <w:t>01/</w:t>
            </w:r>
            <w:r>
              <w:rPr>
                <w:rFonts w:asciiTheme="minorHAnsi" w:hAnsiTheme="minorHAnsi"/>
                <w:sz w:val="20"/>
                <w:szCs w:val="22"/>
              </w:rPr>
              <w:t>05</w:t>
            </w:r>
            <w:r w:rsidRPr="00D71C13">
              <w:rPr>
                <w:rFonts w:asciiTheme="minorHAnsi" w:hAnsiTheme="minorHAnsi"/>
                <w:sz w:val="20"/>
                <w:szCs w:val="22"/>
              </w:rPr>
              <w:t>/202</w:t>
            </w:r>
            <w:r>
              <w:rPr>
                <w:rFonts w:asciiTheme="minorHAnsi" w:hAnsiTheme="minorHAnsi"/>
                <w:sz w:val="20"/>
                <w:szCs w:val="22"/>
              </w:rPr>
              <w:t>2</w:t>
            </w:r>
          </w:p>
        </w:tc>
        <w:tc>
          <w:tcPr>
            <w:tcW w:w="1417" w:type="dxa"/>
            <w:noWrap/>
            <w:hideMark/>
          </w:tcPr>
          <w:p w14:paraId="7EE2BA5E" w14:textId="77777777" w:rsidR="00C8200E" w:rsidRPr="00D71C13" w:rsidRDefault="00C8200E" w:rsidP="00405424">
            <w:pPr>
              <w:jc w:val="both"/>
              <w:rPr>
                <w:rFonts w:asciiTheme="minorHAnsi" w:hAnsiTheme="minorHAnsi"/>
                <w:sz w:val="20"/>
                <w:szCs w:val="22"/>
              </w:rPr>
            </w:pPr>
            <w:r w:rsidRPr="00D71C13">
              <w:rPr>
                <w:rFonts w:asciiTheme="minorHAnsi" w:hAnsiTheme="minorHAnsi"/>
                <w:sz w:val="20"/>
                <w:szCs w:val="22"/>
              </w:rPr>
              <w:t>31/12/202</w:t>
            </w:r>
            <w:r>
              <w:rPr>
                <w:rFonts w:asciiTheme="minorHAnsi" w:hAnsiTheme="minorHAnsi"/>
                <w:sz w:val="20"/>
                <w:szCs w:val="22"/>
              </w:rPr>
              <w:t>2</w:t>
            </w:r>
          </w:p>
        </w:tc>
        <w:tc>
          <w:tcPr>
            <w:tcW w:w="1559" w:type="dxa"/>
            <w:noWrap/>
            <w:vAlign w:val="bottom"/>
            <w:hideMark/>
          </w:tcPr>
          <w:p w14:paraId="5B14A79A" w14:textId="77777777" w:rsidR="00C8200E" w:rsidRPr="00D71C13" w:rsidRDefault="00C8200E" w:rsidP="00405424">
            <w:pPr>
              <w:jc w:val="right"/>
              <w:rPr>
                <w:rFonts w:asciiTheme="minorHAnsi" w:hAnsiTheme="minorHAnsi"/>
                <w:sz w:val="20"/>
                <w:szCs w:val="22"/>
              </w:rPr>
            </w:pPr>
            <w:r w:rsidRPr="00D71C13">
              <w:rPr>
                <w:rFonts w:asciiTheme="minorHAnsi" w:hAnsiTheme="minorHAnsi"/>
                <w:sz w:val="20"/>
                <w:szCs w:val="22"/>
              </w:rPr>
              <w:t>3186</w:t>
            </w:r>
          </w:p>
        </w:tc>
        <w:tc>
          <w:tcPr>
            <w:tcW w:w="1701" w:type="dxa"/>
            <w:noWrap/>
            <w:hideMark/>
          </w:tcPr>
          <w:p w14:paraId="426E97BC" w14:textId="77777777" w:rsidR="00C8200E" w:rsidRPr="00D71C13" w:rsidRDefault="00C8200E" w:rsidP="00405424">
            <w:pPr>
              <w:jc w:val="right"/>
              <w:rPr>
                <w:rFonts w:asciiTheme="minorHAnsi" w:hAnsiTheme="minorHAnsi"/>
                <w:sz w:val="20"/>
                <w:szCs w:val="22"/>
              </w:rPr>
            </w:pPr>
            <w:r w:rsidRPr="008837C9">
              <w:t>0.67123</w:t>
            </w:r>
          </w:p>
        </w:tc>
        <w:tc>
          <w:tcPr>
            <w:tcW w:w="3390" w:type="dxa"/>
            <w:noWrap/>
            <w:hideMark/>
          </w:tcPr>
          <w:p w14:paraId="27BFEA81" w14:textId="77777777" w:rsidR="00C8200E" w:rsidRPr="00D71C13" w:rsidRDefault="00C8200E" w:rsidP="00405424">
            <w:pPr>
              <w:jc w:val="right"/>
              <w:rPr>
                <w:rFonts w:asciiTheme="minorHAnsi" w:hAnsiTheme="minorHAnsi"/>
                <w:sz w:val="20"/>
                <w:szCs w:val="22"/>
              </w:rPr>
            </w:pPr>
            <w:r w:rsidRPr="005E42BE">
              <w:t xml:space="preserve"> 12,617 </w:t>
            </w:r>
          </w:p>
        </w:tc>
      </w:tr>
      <w:tr w:rsidR="00C8200E" w:rsidRPr="008C2FC1" w14:paraId="264EF8AB" w14:textId="77777777" w:rsidTr="00405424">
        <w:trPr>
          <w:trHeight w:val="290"/>
        </w:trPr>
        <w:tc>
          <w:tcPr>
            <w:tcW w:w="1555" w:type="dxa"/>
            <w:noWrap/>
            <w:hideMark/>
          </w:tcPr>
          <w:p w14:paraId="3531DCB0" w14:textId="77777777" w:rsidR="00C8200E" w:rsidRPr="00D71C13" w:rsidRDefault="00C8200E" w:rsidP="00405424">
            <w:pPr>
              <w:jc w:val="both"/>
              <w:rPr>
                <w:rFonts w:asciiTheme="minorHAnsi" w:hAnsiTheme="minorHAnsi"/>
                <w:sz w:val="20"/>
                <w:szCs w:val="22"/>
              </w:rPr>
            </w:pPr>
            <w:r w:rsidRPr="00D71C13">
              <w:rPr>
                <w:rFonts w:asciiTheme="minorHAnsi" w:hAnsiTheme="minorHAnsi"/>
                <w:sz w:val="20"/>
                <w:szCs w:val="22"/>
              </w:rPr>
              <w:t>01/01/202</w:t>
            </w:r>
            <w:r>
              <w:rPr>
                <w:rFonts w:asciiTheme="minorHAnsi" w:hAnsiTheme="minorHAnsi"/>
                <w:sz w:val="20"/>
                <w:szCs w:val="22"/>
              </w:rPr>
              <w:t>3</w:t>
            </w:r>
          </w:p>
        </w:tc>
        <w:tc>
          <w:tcPr>
            <w:tcW w:w="1417" w:type="dxa"/>
            <w:noWrap/>
            <w:hideMark/>
          </w:tcPr>
          <w:p w14:paraId="54EC22A1" w14:textId="77777777" w:rsidR="00C8200E" w:rsidRPr="00D71C13" w:rsidRDefault="00C8200E" w:rsidP="00405424">
            <w:pPr>
              <w:jc w:val="both"/>
              <w:rPr>
                <w:rFonts w:asciiTheme="minorHAnsi" w:hAnsiTheme="minorHAnsi"/>
                <w:sz w:val="20"/>
                <w:szCs w:val="22"/>
              </w:rPr>
            </w:pPr>
            <w:r>
              <w:rPr>
                <w:rFonts w:asciiTheme="minorHAnsi" w:hAnsiTheme="minorHAnsi"/>
                <w:sz w:val="20"/>
                <w:szCs w:val="22"/>
              </w:rPr>
              <w:t>31</w:t>
            </w:r>
            <w:r w:rsidRPr="00D71C13">
              <w:rPr>
                <w:rFonts w:asciiTheme="minorHAnsi" w:hAnsiTheme="minorHAnsi"/>
                <w:sz w:val="20"/>
                <w:szCs w:val="22"/>
              </w:rPr>
              <w:t>/0</w:t>
            </w:r>
            <w:r>
              <w:rPr>
                <w:rFonts w:asciiTheme="minorHAnsi" w:hAnsiTheme="minorHAnsi"/>
                <w:sz w:val="20"/>
                <w:szCs w:val="22"/>
              </w:rPr>
              <w:t>7</w:t>
            </w:r>
            <w:r w:rsidRPr="00D71C13">
              <w:rPr>
                <w:rFonts w:asciiTheme="minorHAnsi" w:hAnsiTheme="minorHAnsi"/>
                <w:sz w:val="20"/>
                <w:szCs w:val="22"/>
              </w:rPr>
              <w:t>/202</w:t>
            </w:r>
            <w:r>
              <w:rPr>
                <w:rFonts w:asciiTheme="minorHAnsi" w:hAnsiTheme="minorHAnsi"/>
                <w:sz w:val="20"/>
                <w:szCs w:val="22"/>
              </w:rPr>
              <w:t>3</w:t>
            </w:r>
          </w:p>
        </w:tc>
        <w:tc>
          <w:tcPr>
            <w:tcW w:w="1559" w:type="dxa"/>
            <w:noWrap/>
            <w:vAlign w:val="bottom"/>
            <w:hideMark/>
          </w:tcPr>
          <w:p w14:paraId="01F95A67" w14:textId="77777777" w:rsidR="00C8200E" w:rsidRPr="00D71C13" w:rsidRDefault="00C8200E" w:rsidP="00405424">
            <w:pPr>
              <w:jc w:val="right"/>
              <w:rPr>
                <w:rFonts w:asciiTheme="minorHAnsi" w:hAnsiTheme="minorHAnsi"/>
                <w:sz w:val="20"/>
                <w:szCs w:val="22"/>
              </w:rPr>
            </w:pPr>
            <w:r w:rsidRPr="00D71C13">
              <w:rPr>
                <w:rFonts w:asciiTheme="minorHAnsi" w:hAnsiTheme="minorHAnsi"/>
                <w:sz w:val="20"/>
                <w:szCs w:val="22"/>
              </w:rPr>
              <w:t>3186</w:t>
            </w:r>
          </w:p>
        </w:tc>
        <w:tc>
          <w:tcPr>
            <w:tcW w:w="1701" w:type="dxa"/>
            <w:noWrap/>
            <w:hideMark/>
          </w:tcPr>
          <w:p w14:paraId="560DC1B6" w14:textId="77777777" w:rsidR="00C8200E" w:rsidRPr="00D71C13" w:rsidRDefault="00C8200E" w:rsidP="00405424">
            <w:pPr>
              <w:jc w:val="right"/>
              <w:rPr>
                <w:rFonts w:asciiTheme="minorHAnsi" w:hAnsiTheme="minorHAnsi"/>
                <w:sz w:val="20"/>
                <w:szCs w:val="22"/>
              </w:rPr>
            </w:pPr>
            <w:r w:rsidRPr="008837C9">
              <w:t>0.5</w:t>
            </w:r>
            <w:r>
              <w:t>8082</w:t>
            </w:r>
          </w:p>
        </w:tc>
        <w:tc>
          <w:tcPr>
            <w:tcW w:w="3390" w:type="dxa"/>
            <w:noWrap/>
            <w:hideMark/>
          </w:tcPr>
          <w:p w14:paraId="68CD47F9" w14:textId="77777777" w:rsidR="00C8200E" w:rsidRPr="00D71C13" w:rsidRDefault="00C8200E" w:rsidP="00405424">
            <w:pPr>
              <w:jc w:val="right"/>
              <w:rPr>
                <w:rFonts w:asciiTheme="minorHAnsi" w:hAnsiTheme="minorHAnsi"/>
                <w:sz w:val="20"/>
                <w:szCs w:val="22"/>
              </w:rPr>
            </w:pPr>
            <w:r w:rsidRPr="005E42BE">
              <w:t xml:space="preserve"> 10,</w:t>
            </w:r>
            <w:r>
              <w:t>918</w:t>
            </w:r>
            <w:r w:rsidRPr="005E42BE">
              <w:t xml:space="preserve"> </w:t>
            </w:r>
          </w:p>
        </w:tc>
      </w:tr>
      <w:tr w:rsidR="00C8200E" w:rsidRPr="008C2FC1" w14:paraId="103A9F28" w14:textId="77777777" w:rsidTr="00405424">
        <w:trPr>
          <w:trHeight w:val="300"/>
        </w:trPr>
        <w:tc>
          <w:tcPr>
            <w:tcW w:w="2972" w:type="dxa"/>
            <w:gridSpan w:val="2"/>
            <w:noWrap/>
            <w:vAlign w:val="bottom"/>
            <w:hideMark/>
          </w:tcPr>
          <w:p w14:paraId="3EA69076" w14:textId="77777777" w:rsidR="00C8200E" w:rsidRPr="00D71C13" w:rsidRDefault="00C8200E" w:rsidP="00405424">
            <w:pPr>
              <w:rPr>
                <w:rFonts w:asciiTheme="minorHAnsi" w:hAnsiTheme="minorHAnsi"/>
                <w:b/>
                <w:bCs/>
                <w:sz w:val="20"/>
                <w:szCs w:val="22"/>
              </w:rPr>
            </w:pPr>
            <w:r w:rsidRPr="00D71C13">
              <w:rPr>
                <w:rFonts w:asciiTheme="minorHAnsi" w:hAnsiTheme="minorHAnsi"/>
                <w:b/>
                <w:bCs/>
                <w:sz w:val="20"/>
                <w:szCs w:val="22"/>
              </w:rPr>
              <w:t>Total</w:t>
            </w:r>
          </w:p>
        </w:tc>
        <w:tc>
          <w:tcPr>
            <w:tcW w:w="1559" w:type="dxa"/>
            <w:noWrap/>
            <w:vAlign w:val="bottom"/>
            <w:hideMark/>
          </w:tcPr>
          <w:p w14:paraId="1700DEA1" w14:textId="77777777" w:rsidR="00C8200E" w:rsidRPr="00D71C13" w:rsidRDefault="00C8200E" w:rsidP="00405424">
            <w:pPr>
              <w:jc w:val="right"/>
              <w:rPr>
                <w:rFonts w:asciiTheme="minorHAnsi" w:hAnsiTheme="minorHAnsi"/>
                <w:b/>
                <w:bCs/>
                <w:sz w:val="20"/>
                <w:szCs w:val="22"/>
              </w:rPr>
            </w:pPr>
            <w:r w:rsidRPr="00D71C13">
              <w:rPr>
                <w:rFonts w:asciiTheme="minorHAnsi" w:hAnsiTheme="minorHAnsi"/>
                <w:b/>
                <w:bCs/>
                <w:sz w:val="20"/>
                <w:szCs w:val="22"/>
              </w:rPr>
              <w:t>3186 </w:t>
            </w:r>
          </w:p>
        </w:tc>
        <w:tc>
          <w:tcPr>
            <w:tcW w:w="1701" w:type="dxa"/>
            <w:noWrap/>
            <w:vAlign w:val="bottom"/>
            <w:hideMark/>
          </w:tcPr>
          <w:p w14:paraId="17697F36" w14:textId="77777777" w:rsidR="00C8200E" w:rsidRPr="00D71C13" w:rsidRDefault="00C8200E" w:rsidP="00405424">
            <w:pPr>
              <w:jc w:val="right"/>
              <w:rPr>
                <w:rFonts w:asciiTheme="minorHAnsi" w:hAnsiTheme="minorHAnsi"/>
                <w:b/>
                <w:bCs/>
                <w:sz w:val="20"/>
                <w:szCs w:val="22"/>
              </w:rPr>
            </w:pPr>
            <w:r w:rsidRPr="009F0650">
              <w:rPr>
                <w:rFonts w:asciiTheme="minorHAnsi" w:hAnsiTheme="minorHAnsi"/>
                <w:b/>
                <w:bCs/>
                <w:sz w:val="20"/>
                <w:szCs w:val="22"/>
              </w:rPr>
              <w:t>1.2</w:t>
            </w:r>
            <w:r>
              <w:rPr>
                <w:rFonts w:asciiTheme="minorHAnsi" w:hAnsiTheme="minorHAnsi"/>
                <w:b/>
                <w:bCs/>
                <w:sz w:val="20"/>
                <w:szCs w:val="22"/>
              </w:rPr>
              <w:t>5205</w:t>
            </w:r>
          </w:p>
        </w:tc>
        <w:tc>
          <w:tcPr>
            <w:tcW w:w="3390" w:type="dxa"/>
            <w:noWrap/>
            <w:vAlign w:val="bottom"/>
            <w:hideMark/>
          </w:tcPr>
          <w:p w14:paraId="45420159" w14:textId="77777777" w:rsidR="00C8200E" w:rsidRPr="00D71C13" w:rsidRDefault="00C8200E" w:rsidP="00405424">
            <w:pPr>
              <w:jc w:val="right"/>
              <w:rPr>
                <w:rFonts w:asciiTheme="minorHAnsi" w:hAnsiTheme="minorHAnsi"/>
                <w:b/>
                <w:bCs/>
                <w:sz w:val="20"/>
                <w:szCs w:val="22"/>
              </w:rPr>
            </w:pPr>
            <w:r w:rsidRPr="009F0650">
              <w:rPr>
                <w:rFonts w:asciiTheme="minorHAnsi" w:hAnsiTheme="minorHAnsi"/>
                <w:b/>
                <w:bCs/>
                <w:sz w:val="20"/>
                <w:szCs w:val="22"/>
              </w:rPr>
              <w:t>23,</w:t>
            </w:r>
            <w:r>
              <w:rPr>
                <w:rFonts w:asciiTheme="minorHAnsi" w:hAnsiTheme="minorHAnsi"/>
                <w:b/>
                <w:bCs/>
                <w:sz w:val="20"/>
                <w:szCs w:val="22"/>
              </w:rPr>
              <w:t>535</w:t>
            </w:r>
          </w:p>
        </w:tc>
      </w:tr>
    </w:tbl>
    <w:p w14:paraId="33F8839E" w14:textId="77777777" w:rsidR="00C8200E" w:rsidRPr="00D71C13" w:rsidRDefault="00C8200E" w:rsidP="00C8200E">
      <w:pPr>
        <w:jc w:val="both"/>
        <w:rPr>
          <w:rFonts w:asciiTheme="minorHAnsi" w:hAnsiTheme="minorHAnsi"/>
        </w:rPr>
      </w:pPr>
    </w:p>
    <w:p w14:paraId="5FDE262E" w14:textId="77777777" w:rsidR="00C8200E" w:rsidRPr="00D71C13" w:rsidRDefault="00C8200E" w:rsidP="00C8200E">
      <w:pPr>
        <w:jc w:val="both"/>
        <w:rPr>
          <w:rFonts w:asciiTheme="minorHAnsi" w:hAnsiTheme="minorHAnsi"/>
        </w:rPr>
      </w:pPr>
      <w:r w:rsidRPr="00D71C13">
        <w:rPr>
          <w:rFonts w:asciiTheme="minorHAnsi" w:hAnsiTheme="minorHAnsi"/>
        </w:rPr>
        <w:t>These calculations are contained in the spreadsheet “</w:t>
      </w:r>
      <w:r w:rsidRPr="00132B79">
        <w:rPr>
          <w:rFonts w:asciiTheme="minorHAnsi" w:hAnsiTheme="minorHAnsi"/>
        </w:rPr>
        <w:t>VPA 164 - Summary of SDG outcomes</w:t>
      </w:r>
      <w:r>
        <w:rPr>
          <w:rFonts w:asciiTheme="minorHAnsi" w:hAnsiTheme="minorHAnsi"/>
        </w:rPr>
        <w:t>-</w:t>
      </w:r>
      <w:r w:rsidRPr="00132B79">
        <w:rPr>
          <w:rFonts w:asciiTheme="minorHAnsi" w:hAnsiTheme="minorHAnsi"/>
        </w:rPr>
        <w:t>MP</w:t>
      </w:r>
      <w:r>
        <w:rPr>
          <w:rFonts w:asciiTheme="minorHAnsi" w:hAnsiTheme="minorHAnsi"/>
        </w:rPr>
        <w:t>3_v1.</w:t>
      </w:r>
      <w:r w:rsidRPr="00D71C13">
        <w:rPr>
          <w:rFonts w:asciiTheme="minorHAnsi" w:hAnsiTheme="minorHAnsi"/>
        </w:rPr>
        <w:t>xlsx” in the tab labelled ’</w:t>
      </w:r>
      <w:proofErr w:type="gramStart"/>
      <w:r w:rsidRPr="00D71C13">
        <w:rPr>
          <w:rFonts w:asciiTheme="minorHAnsi" w:hAnsiTheme="minorHAnsi"/>
        </w:rPr>
        <w:t>Actuals</w:t>
      </w:r>
      <w:proofErr w:type="gramEnd"/>
      <w:r w:rsidRPr="00D71C13">
        <w:rPr>
          <w:rFonts w:asciiTheme="minorHAnsi" w:hAnsiTheme="minorHAnsi"/>
        </w:rPr>
        <w:t>’</w:t>
      </w:r>
    </w:p>
    <w:p w14:paraId="686B8E1F" w14:textId="77777777" w:rsidR="00C8200E" w:rsidRPr="00D71C13" w:rsidRDefault="00C8200E" w:rsidP="00C8200E">
      <w:pPr>
        <w:jc w:val="both"/>
        <w:rPr>
          <w:rFonts w:asciiTheme="minorHAnsi" w:hAnsiTheme="minorHAnsi"/>
        </w:rPr>
      </w:pPr>
    </w:p>
    <w:p w14:paraId="01382C2F" w14:textId="77777777" w:rsidR="00C8200E" w:rsidRPr="00D71C13" w:rsidRDefault="00C8200E" w:rsidP="00C8200E">
      <w:pPr>
        <w:jc w:val="both"/>
        <w:rPr>
          <w:rFonts w:asciiTheme="minorHAnsi" w:hAnsiTheme="minorHAnsi"/>
        </w:rPr>
      </w:pPr>
      <w:r w:rsidRPr="00D71C13">
        <w:rPr>
          <w:rFonts w:asciiTheme="minorHAnsi" w:hAnsiTheme="minorHAnsi"/>
          <w:b/>
          <w:bCs/>
        </w:rPr>
        <w:t>SDG 7 (Affordable and Clean Energy)</w:t>
      </w:r>
      <w:r w:rsidRPr="00D71C13">
        <w:rPr>
          <w:rFonts w:asciiTheme="minorHAnsi" w:hAnsiTheme="minorHAnsi"/>
        </w:rPr>
        <w:t xml:space="preserve"> </w:t>
      </w:r>
    </w:p>
    <w:p w14:paraId="6303B048" w14:textId="77777777" w:rsidR="00C8200E" w:rsidRPr="00D71C13" w:rsidRDefault="00C8200E" w:rsidP="00C8200E">
      <w:pPr>
        <w:jc w:val="both"/>
        <w:rPr>
          <w:rFonts w:asciiTheme="minorHAnsi" w:hAnsiTheme="minorHAnsi"/>
        </w:rPr>
      </w:pPr>
      <w:r w:rsidRPr="00D71C13">
        <w:rPr>
          <w:rFonts w:asciiTheme="minorHAnsi" w:hAnsiTheme="minorHAnsi"/>
        </w:rPr>
        <w:t xml:space="preserve">According to third party sources 8% of Uganda’s population relies on improved stoves(ADP </w:t>
      </w:r>
      <w:hyperlink r:id="rId17" w:history="1">
        <w:r w:rsidRPr="00D71C13">
          <w:rPr>
            <w:rFonts w:asciiTheme="minorHAnsi" w:hAnsiTheme="minorHAnsi"/>
          </w:rPr>
          <w:t>2012</w:t>
        </w:r>
      </w:hyperlink>
      <w:r w:rsidRPr="00D71C13">
        <w:rPr>
          <w:rFonts w:asciiTheme="minorHAnsi" w:hAnsiTheme="minorHAnsi"/>
        </w:rPr>
        <w:footnoteReference w:id="9"/>
      </w:r>
      <w:r w:rsidRPr="00D71C13">
        <w:rPr>
          <w:rFonts w:asciiTheme="minorHAnsi" w:hAnsiTheme="minorHAnsi"/>
        </w:rPr>
        <w:t xml:space="preserve">). This was compared with the total number of stoves sold by this project- </w:t>
      </w:r>
      <w:proofErr w:type="gramStart"/>
      <w:r w:rsidRPr="00D71C13">
        <w:rPr>
          <w:rFonts w:asciiTheme="minorHAnsi" w:hAnsiTheme="minorHAnsi"/>
        </w:rPr>
        <w:t>3,186</w:t>
      </w:r>
      <w:proofErr w:type="gramEnd"/>
    </w:p>
    <w:p w14:paraId="1F8EB69E" w14:textId="77777777" w:rsidR="00C8200E" w:rsidRPr="00D71C13" w:rsidRDefault="00C8200E" w:rsidP="00C8200E">
      <w:pPr>
        <w:jc w:val="both"/>
        <w:rPr>
          <w:rFonts w:asciiTheme="minorHAnsi" w:hAnsiTheme="minorHAnsi"/>
        </w:rPr>
      </w:pPr>
      <w:proofErr w:type="spellStart"/>
      <w:r w:rsidRPr="00D71C13">
        <w:rPr>
          <w:rFonts w:asciiTheme="minorHAnsi" w:hAnsiTheme="minorHAnsi"/>
        </w:rPr>
        <w:t>P</w:t>
      </w:r>
      <w:r w:rsidRPr="00D71C13">
        <w:rPr>
          <w:rFonts w:asciiTheme="minorHAnsi" w:hAnsiTheme="minorHAnsi"/>
          <w:vertAlign w:val="subscript"/>
        </w:rPr>
        <w:t>b_wood</w:t>
      </w:r>
      <w:proofErr w:type="spellEnd"/>
      <w:r w:rsidRPr="00D71C13">
        <w:rPr>
          <w:rFonts w:asciiTheme="minorHAnsi" w:hAnsiTheme="minorHAnsi"/>
        </w:rPr>
        <w:t>=0.00015 tons/</w:t>
      </w:r>
      <w:proofErr w:type="spellStart"/>
      <w:r w:rsidRPr="00D71C13">
        <w:rPr>
          <w:rFonts w:asciiTheme="minorHAnsi" w:hAnsiTheme="minorHAnsi"/>
        </w:rPr>
        <w:t>hh</w:t>
      </w:r>
      <w:proofErr w:type="spellEnd"/>
      <w:r w:rsidRPr="00D71C13">
        <w:rPr>
          <w:rFonts w:asciiTheme="minorHAnsi" w:hAnsiTheme="minorHAnsi"/>
        </w:rPr>
        <w:t>-day</w:t>
      </w:r>
    </w:p>
    <w:p w14:paraId="41007F06" w14:textId="77777777" w:rsidR="00C8200E" w:rsidRPr="00D71C13" w:rsidRDefault="00C8200E" w:rsidP="00C8200E">
      <w:pPr>
        <w:jc w:val="both"/>
        <w:rPr>
          <w:rFonts w:asciiTheme="minorHAnsi" w:hAnsiTheme="minorHAnsi"/>
        </w:rPr>
      </w:pPr>
      <w:proofErr w:type="spellStart"/>
      <w:r w:rsidRPr="00D71C13">
        <w:rPr>
          <w:rFonts w:asciiTheme="minorHAnsi" w:hAnsiTheme="minorHAnsi"/>
        </w:rPr>
        <w:t>P</w:t>
      </w:r>
      <w:r w:rsidRPr="00D71C13">
        <w:rPr>
          <w:rFonts w:asciiTheme="minorHAnsi" w:hAnsiTheme="minorHAnsi"/>
          <w:vertAlign w:val="subscript"/>
        </w:rPr>
        <w:t>b_charcoal</w:t>
      </w:r>
      <w:proofErr w:type="spellEnd"/>
      <w:r w:rsidRPr="00D71C13">
        <w:rPr>
          <w:rFonts w:asciiTheme="minorHAnsi" w:hAnsiTheme="minorHAnsi"/>
        </w:rPr>
        <w:t>=0.00843 tons/</w:t>
      </w:r>
      <w:proofErr w:type="spellStart"/>
      <w:r w:rsidRPr="00D71C13">
        <w:rPr>
          <w:rFonts w:asciiTheme="minorHAnsi" w:hAnsiTheme="minorHAnsi"/>
        </w:rPr>
        <w:t>hh</w:t>
      </w:r>
      <w:proofErr w:type="spellEnd"/>
      <w:r w:rsidRPr="00D71C13">
        <w:rPr>
          <w:rFonts w:asciiTheme="minorHAnsi" w:hAnsiTheme="minorHAnsi"/>
        </w:rPr>
        <w:t>-day</w:t>
      </w:r>
    </w:p>
    <w:p w14:paraId="4B15E8CA" w14:textId="77777777" w:rsidR="00C8200E" w:rsidRPr="00D71C13" w:rsidRDefault="00C8200E" w:rsidP="00C8200E">
      <w:pPr>
        <w:jc w:val="both"/>
        <w:rPr>
          <w:rFonts w:asciiTheme="minorHAnsi" w:hAnsiTheme="minorHAnsi"/>
        </w:rPr>
      </w:pPr>
      <w:r w:rsidRPr="00D71C13">
        <w:rPr>
          <w:rFonts w:asciiTheme="minorHAnsi" w:hAnsiTheme="minorHAnsi"/>
        </w:rPr>
        <w:t>The baseline value for this SDG was determined by multiplying the baseline fuel use-P</w:t>
      </w:r>
      <w:r w:rsidRPr="00D71C13">
        <w:rPr>
          <w:rFonts w:asciiTheme="minorHAnsi" w:hAnsiTheme="minorHAnsi"/>
          <w:vertAlign w:val="subscript"/>
        </w:rPr>
        <w:t>b</w:t>
      </w:r>
      <w:r w:rsidRPr="00D71C13">
        <w:rPr>
          <w:rFonts w:asciiTheme="minorHAnsi" w:hAnsiTheme="minorHAnsi"/>
        </w:rPr>
        <w:t>- by the number of stoves sold and the project duration in days:</w:t>
      </w:r>
    </w:p>
    <w:p w14:paraId="22905E88" w14:textId="77777777" w:rsidR="00C8200E" w:rsidRPr="00D71C13" w:rsidRDefault="00C8200E" w:rsidP="00C8200E">
      <w:pPr>
        <w:jc w:val="both"/>
        <w:rPr>
          <w:rFonts w:asciiTheme="minorHAnsi" w:hAnsiTheme="minorHAnsi"/>
        </w:rPr>
      </w:pPr>
    </w:p>
    <w:tbl>
      <w:tblPr>
        <w:tblStyle w:val="TableGrid"/>
        <w:tblW w:w="5000" w:type="pct"/>
        <w:tblLook w:val="04A0" w:firstRow="1" w:lastRow="0" w:firstColumn="1" w:lastColumn="0" w:noHBand="0" w:noVBand="1"/>
      </w:tblPr>
      <w:tblGrid>
        <w:gridCol w:w="1484"/>
        <w:gridCol w:w="1415"/>
        <w:gridCol w:w="2269"/>
        <w:gridCol w:w="2031"/>
        <w:gridCol w:w="2423"/>
      </w:tblGrid>
      <w:tr w:rsidR="00C8200E" w:rsidRPr="008C2FC1" w14:paraId="27015AE6" w14:textId="77777777" w:rsidTr="00405424">
        <w:trPr>
          <w:trHeight w:val="290"/>
        </w:trPr>
        <w:tc>
          <w:tcPr>
            <w:tcW w:w="771" w:type="pct"/>
            <w:noWrap/>
            <w:hideMark/>
          </w:tcPr>
          <w:p w14:paraId="17875662" w14:textId="77777777" w:rsidR="00C8200E" w:rsidRPr="00D71C13" w:rsidRDefault="00C8200E" w:rsidP="00405424">
            <w:pPr>
              <w:rPr>
                <w:rFonts w:asciiTheme="minorHAnsi" w:hAnsiTheme="minorHAnsi"/>
                <w:b/>
                <w:bCs/>
                <w:sz w:val="20"/>
                <w:szCs w:val="22"/>
              </w:rPr>
            </w:pPr>
            <w:r w:rsidRPr="00D71C13">
              <w:rPr>
                <w:rFonts w:asciiTheme="minorHAnsi" w:hAnsiTheme="minorHAnsi"/>
                <w:b/>
                <w:bCs/>
                <w:sz w:val="20"/>
                <w:szCs w:val="22"/>
              </w:rPr>
              <w:t>Start Dates</w:t>
            </w:r>
          </w:p>
        </w:tc>
        <w:tc>
          <w:tcPr>
            <w:tcW w:w="735" w:type="pct"/>
            <w:noWrap/>
            <w:hideMark/>
          </w:tcPr>
          <w:p w14:paraId="3E09B250" w14:textId="77777777" w:rsidR="00C8200E" w:rsidRPr="00D71C13" w:rsidRDefault="00C8200E" w:rsidP="00405424">
            <w:pPr>
              <w:rPr>
                <w:rFonts w:asciiTheme="minorHAnsi" w:hAnsiTheme="minorHAnsi"/>
                <w:b/>
                <w:bCs/>
                <w:sz w:val="20"/>
                <w:szCs w:val="22"/>
              </w:rPr>
            </w:pPr>
            <w:r w:rsidRPr="00D71C13">
              <w:rPr>
                <w:rFonts w:asciiTheme="minorHAnsi" w:hAnsiTheme="minorHAnsi"/>
                <w:b/>
                <w:bCs/>
                <w:sz w:val="20"/>
                <w:szCs w:val="22"/>
              </w:rPr>
              <w:t>End Dates</w:t>
            </w:r>
          </w:p>
        </w:tc>
        <w:tc>
          <w:tcPr>
            <w:tcW w:w="1179" w:type="pct"/>
            <w:noWrap/>
            <w:hideMark/>
          </w:tcPr>
          <w:p w14:paraId="150A7032" w14:textId="77777777" w:rsidR="00C8200E" w:rsidRPr="00D71C13" w:rsidRDefault="00C8200E" w:rsidP="00405424">
            <w:pPr>
              <w:rPr>
                <w:rFonts w:asciiTheme="minorHAnsi" w:hAnsiTheme="minorHAnsi"/>
                <w:b/>
                <w:bCs/>
                <w:sz w:val="20"/>
                <w:szCs w:val="22"/>
              </w:rPr>
            </w:pPr>
            <w:r w:rsidRPr="00D71C13">
              <w:rPr>
                <w:rFonts w:asciiTheme="minorHAnsi" w:hAnsiTheme="minorHAnsi"/>
                <w:b/>
                <w:bCs/>
                <w:sz w:val="20"/>
                <w:szCs w:val="22"/>
              </w:rPr>
              <w:t>Stoves distributed</w:t>
            </w:r>
          </w:p>
        </w:tc>
        <w:tc>
          <w:tcPr>
            <w:tcW w:w="1055" w:type="pct"/>
            <w:noWrap/>
            <w:hideMark/>
          </w:tcPr>
          <w:p w14:paraId="4C7EEC6E" w14:textId="77777777" w:rsidR="00C8200E" w:rsidRPr="00D71C13" w:rsidRDefault="00C8200E" w:rsidP="00405424">
            <w:pPr>
              <w:rPr>
                <w:rFonts w:asciiTheme="minorHAnsi" w:hAnsiTheme="minorHAnsi"/>
                <w:b/>
                <w:bCs/>
                <w:sz w:val="20"/>
                <w:szCs w:val="22"/>
              </w:rPr>
            </w:pPr>
            <w:r w:rsidRPr="00D71C13">
              <w:rPr>
                <w:rFonts w:asciiTheme="minorHAnsi" w:hAnsiTheme="minorHAnsi"/>
                <w:b/>
                <w:bCs/>
                <w:sz w:val="20"/>
                <w:szCs w:val="22"/>
              </w:rPr>
              <w:t>Duration (Days)</w:t>
            </w:r>
          </w:p>
        </w:tc>
        <w:tc>
          <w:tcPr>
            <w:tcW w:w="1259" w:type="pct"/>
            <w:noWrap/>
            <w:hideMark/>
          </w:tcPr>
          <w:p w14:paraId="3C410FA1" w14:textId="77777777" w:rsidR="00C8200E" w:rsidRPr="00D71C13" w:rsidRDefault="00C8200E" w:rsidP="00405424">
            <w:pPr>
              <w:rPr>
                <w:rFonts w:asciiTheme="minorHAnsi" w:hAnsiTheme="minorHAnsi"/>
                <w:b/>
                <w:bCs/>
                <w:sz w:val="20"/>
                <w:szCs w:val="22"/>
              </w:rPr>
            </w:pPr>
            <w:r w:rsidRPr="00D71C13">
              <w:rPr>
                <w:rFonts w:asciiTheme="minorHAnsi" w:hAnsiTheme="minorHAnsi"/>
                <w:b/>
                <w:bCs/>
                <w:sz w:val="20"/>
                <w:szCs w:val="22"/>
              </w:rPr>
              <w:t>Baseline-tons/</w:t>
            </w:r>
            <w:proofErr w:type="spellStart"/>
            <w:r w:rsidRPr="00D71C13">
              <w:rPr>
                <w:rFonts w:asciiTheme="minorHAnsi" w:hAnsiTheme="minorHAnsi"/>
                <w:b/>
                <w:bCs/>
                <w:sz w:val="20"/>
                <w:szCs w:val="22"/>
              </w:rPr>
              <w:t>hh</w:t>
            </w:r>
            <w:proofErr w:type="spellEnd"/>
            <w:r w:rsidRPr="00D71C13">
              <w:rPr>
                <w:rFonts w:asciiTheme="minorHAnsi" w:hAnsiTheme="minorHAnsi"/>
                <w:b/>
                <w:bCs/>
                <w:sz w:val="20"/>
                <w:szCs w:val="22"/>
              </w:rPr>
              <w:t>-y</w:t>
            </w:r>
          </w:p>
        </w:tc>
      </w:tr>
      <w:tr w:rsidR="00C8200E" w:rsidRPr="008C2FC1" w14:paraId="1DCA9FA8" w14:textId="77777777" w:rsidTr="00405424">
        <w:trPr>
          <w:trHeight w:val="290"/>
        </w:trPr>
        <w:tc>
          <w:tcPr>
            <w:tcW w:w="771" w:type="pct"/>
            <w:noWrap/>
            <w:hideMark/>
          </w:tcPr>
          <w:p w14:paraId="7A08E100" w14:textId="77777777" w:rsidR="00C8200E" w:rsidRPr="00D71C13" w:rsidRDefault="00C8200E" w:rsidP="00405424">
            <w:pPr>
              <w:jc w:val="both"/>
              <w:rPr>
                <w:rFonts w:asciiTheme="minorHAnsi" w:hAnsiTheme="minorHAnsi"/>
                <w:sz w:val="20"/>
                <w:szCs w:val="22"/>
              </w:rPr>
            </w:pPr>
            <w:r w:rsidRPr="00D71C13">
              <w:rPr>
                <w:rFonts w:asciiTheme="minorHAnsi" w:hAnsiTheme="minorHAnsi"/>
                <w:sz w:val="20"/>
                <w:szCs w:val="22"/>
              </w:rPr>
              <w:lastRenderedPageBreak/>
              <w:t>01/0</w:t>
            </w:r>
            <w:r>
              <w:rPr>
                <w:rFonts w:asciiTheme="minorHAnsi" w:hAnsiTheme="minorHAnsi"/>
                <w:sz w:val="20"/>
                <w:szCs w:val="22"/>
              </w:rPr>
              <w:t>5</w:t>
            </w:r>
            <w:r w:rsidRPr="00D71C13">
              <w:rPr>
                <w:rFonts w:asciiTheme="minorHAnsi" w:hAnsiTheme="minorHAnsi"/>
                <w:sz w:val="20"/>
                <w:szCs w:val="22"/>
              </w:rPr>
              <w:t>/202</w:t>
            </w:r>
            <w:r>
              <w:rPr>
                <w:rFonts w:asciiTheme="minorHAnsi" w:hAnsiTheme="minorHAnsi"/>
                <w:sz w:val="20"/>
                <w:szCs w:val="22"/>
              </w:rPr>
              <w:t>2</w:t>
            </w:r>
          </w:p>
        </w:tc>
        <w:tc>
          <w:tcPr>
            <w:tcW w:w="735" w:type="pct"/>
            <w:noWrap/>
            <w:hideMark/>
          </w:tcPr>
          <w:p w14:paraId="41ACA6B9" w14:textId="77777777" w:rsidR="00C8200E" w:rsidRPr="00D71C13" w:rsidRDefault="00C8200E" w:rsidP="00405424">
            <w:pPr>
              <w:jc w:val="both"/>
              <w:rPr>
                <w:rFonts w:asciiTheme="minorHAnsi" w:hAnsiTheme="minorHAnsi"/>
                <w:sz w:val="20"/>
                <w:szCs w:val="22"/>
              </w:rPr>
            </w:pPr>
            <w:r w:rsidRPr="00D71C13">
              <w:rPr>
                <w:rFonts w:asciiTheme="minorHAnsi" w:hAnsiTheme="minorHAnsi"/>
                <w:sz w:val="20"/>
                <w:szCs w:val="22"/>
              </w:rPr>
              <w:t>31/12/202</w:t>
            </w:r>
            <w:r>
              <w:rPr>
                <w:rFonts w:asciiTheme="minorHAnsi" w:hAnsiTheme="minorHAnsi"/>
                <w:sz w:val="20"/>
                <w:szCs w:val="22"/>
              </w:rPr>
              <w:t>2</w:t>
            </w:r>
          </w:p>
        </w:tc>
        <w:tc>
          <w:tcPr>
            <w:tcW w:w="1179" w:type="pct"/>
            <w:noWrap/>
            <w:hideMark/>
          </w:tcPr>
          <w:p w14:paraId="1784EC70" w14:textId="77777777" w:rsidR="00C8200E" w:rsidRPr="00D71C13" w:rsidRDefault="00C8200E" w:rsidP="00405424">
            <w:pPr>
              <w:jc w:val="right"/>
              <w:rPr>
                <w:rFonts w:asciiTheme="minorHAnsi" w:hAnsiTheme="minorHAnsi"/>
                <w:sz w:val="20"/>
                <w:szCs w:val="22"/>
              </w:rPr>
            </w:pPr>
            <w:r w:rsidRPr="00D71C13">
              <w:rPr>
                <w:rFonts w:asciiTheme="minorHAnsi" w:hAnsiTheme="minorHAnsi"/>
                <w:sz w:val="20"/>
                <w:szCs w:val="22"/>
              </w:rPr>
              <w:t>3186</w:t>
            </w:r>
          </w:p>
        </w:tc>
        <w:tc>
          <w:tcPr>
            <w:tcW w:w="1055" w:type="pct"/>
            <w:noWrap/>
            <w:hideMark/>
          </w:tcPr>
          <w:p w14:paraId="616F475F" w14:textId="77777777" w:rsidR="00C8200E" w:rsidRPr="00D71C13" w:rsidRDefault="00C8200E" w:rsidP="00405424">
            <w:pPr>
              <w:jc w:val="right"/>
              <w:rPr>
                <w:rFonts w:asciiTheme="minorHAnsi" w:hAnsiTheme="minorHAnsi"/>
                <w:sz w:val="20"/>
                <w:szCs w:val="22"/>
              </w:rPr>
            </w:pPr>
            <w:r w:rsidRPr="00EB342D">
              <w:t>245</w:t>
            </w:r>
          </w:p>
        </w:tc>
        <w:tc>
          <w:tcPr>
            <w:tcW w:w="1259" w:type="pct"/>
            <w:noWrap/>
            <w:hideMark/>
          </w:tcPr>
          <w:p w14:paraId="0511FAAE" w14:textId="77777777" w:rsidR="00C8200E" w:rsidRPr="00D71C13" w:rsidRDefault="00C8200E" w:rsidP="00405424">
            <w:pPr>
              <w:jc w:val="right"/>
              <w:rPr>
                <w:rFonts w:asciiTheme="minorHAnsi" w:hAnsiTheme="minorHAnsi"/>
                <w:sz w:val="20"/>
                <w:szCs w:val="22"/>
              </w:rPr>
            </w:pPr>
            <w:r w:rsidRPr="00BA41EB">
              <w:t xml:space="preserve"> 6,697 </w:t>
            </w:r>
          </w:p>
        </w:tc>
      </w:tr>
      <w:tr w:rsidR="00C8200E" w:rsidRPr="008C2FC1" w14:paraId="62BCE8F0" w14:textId="77777777" w:rsidTr="00405424">
        <w:trPr>
          <w:trHeight w:val="290"/>
        </w:trPr>
        <w:tc>
          <w:tcPr>
            <w:tcW w:w="771" w:type="pct"/>
            <w:noWrap/>
            <w:hideMark/>
          </w:tcPr>
          <w:p w14:paraId="015BBD96" w14:textId="77777777" w:rsidR="00C8200E" w:rsidRPr="00D71C13" w:rsidRDefault="00C8200E" w:rsidP="00405424">
            <w:pPr>
              <w:jc w:val="both"/>
              <w:rPr>
                <w:rFonts w:asciiTheme="minorHAnsi" w:hAnsiTheme="minorHAnsi"/>
                <w:sz w:val="20"/>
                <w:szCs w:val="22"/>
              </w:rPr>
            </w:pPr>
            <w:r w:rsidRPr="00D71C13">
              <w:rPr>
                <w:rFonts w:asciiTheme="minorHAnsi" w:hAnsiTheme="minorHAnsi"/>
                <w:sz w:val="20"/>
                <w:szCs w:val="22"/>
              </w:rPr>
              <w:t>01/01/202</w:t>
            </w:r>
            <w:r>
              <w:rPr>
                <w:rFonts w:asciiTheme="minorHAnsi" w:hAnsiTheme="minorHAnsi"/>
                <w:sz w:val="20"/>
                <w:szCs w:val="22"/>
              </w:rPr>
              <w:t>3</w:t>
            </w:r>
          </w:p>
        </w:tc>
        <w:tc>
          <w:tcPr>
            <w:tcW w:w="735" w:type="pct"/>
            <w:noWrap/>
            <w:hideMark/>
          </w:tcPr>
          <w:p w14:paraId="3784D6E5" w14:textId="77777777" w:rsidR="00C8200E" w:rsidRPr="00D71C13" w:rsidRDefault="00C8200E" w:rsidP="00405424">
            <w:pPr>
              <w:jc w:val="both"/>
              <w:rPr>
                <w:rFonts w:asciiTheme="minorHAnsi" w:hAnsiTheme="minorHAnsi"/>
                <w:sz w:val="20"/>
                <w:szCs w:val="22"/>
              </w:rPr>
            </w:pPr>
            <w:r>
              <w:rPr>
                <w:rFonts w:asciiTheme="minorHAnsi" w:hAnsiTheme="minorHAnsi"/>
                <w:sz w:val="20"/>
                <w:szCs w:val="22"/>
              </w:rPr>
              <w:t>31</w:t>
            </w:r>
            <w:r w:rsidRPr="00D71C13">
              <w:rPr>
                <w:rFonts w:asciiTheme="minorHAnsi" w:hAnsiTheme="minorHAnsi"/>
                <w:sz w:val="20"/>
                <w:szCs w:val="22"/>
              </w:rPr>
              <w:t>/0</w:t>
            </w:r>
            <w:r>
              <w:rPr>
                <w:rFonts w:asciiTheme="minorHAnsi" w:hAnsiTheme="minorHAnsi"/>
                <w:sz w:val="20"/>
                <w:szCs w:val="22"/>
              </w:rPr>
              <w:t>7</w:t>
            </w:r>
            <w:r w:rsidRPr="00D71C13">
              <w:rPr>
                <w:rFonts w:asciiTheme="minorHAnsi" w:hAnsiTheme="minorHAnsi"/>
                <w:sz w:val="20"/>
                <w:szCs w:val="22"/>
              </w:rPr>
              <w:t>/202</w:t>
            </w:r>
            <w:r>
              <w:rPr>
                <w:rFonts w:asciiTheme="minorHAnsi" w:hAnsiTheme="minorHAnsi"/>
                <w:sz w:val="20"/>
                <w:szCs w:val="22"/>
              </w:rPr>
              <w:t>3</w:t>
            </w:r>
          </w:p>
        </w:tc>
        <w:tc>
          <w:tcPr>
            <w:tcW w:w="1179" w:type="pct"/>
            <w:noWrap/>
            <w:hideMark/>
          </w:tcPr>
          <w:p w14:paraId="7E34D9E5" w14:textId="77777777" w:rsidR="00C8200E" w:rsidRPr="00D71C13" w:rsidRDefault="00C8200E" w:rsidP="00405424">
            <w:pPr>
              <w:jc w:val="right"/>
              <w:rPr>
                <w:rFonts w:asciiTheme="minorHAnsi" w:hAnsiTheme="minorHAnsi"/>
                <w:sz w:val="20"/>
                <w:szCs w:val="22"/>
              </w:rPr>
            </w:pPr>
            <w:r w:rsidRPr="00D71C13">
              <w:rPr>
                <w:rFonts w:asciiTheme="minorHAnsi" w:hAnsiTheme="minorHAnsi"/>
                <w:sz w:val="20"/>
                <w:szCs w:val="22"/>
              </w:rPr>
              <w:t>3186</w:t>
            </w:r>
          </w:p>
        </w:tc>
        <w:tc>
          <w:tcPr>
            <w:tcW w:w="1055" w:type="pct"/>
            <w:noWrap/>
            <w:hideMark/>
          </w:tcPr>
          <w:p w14:paraId="4C980F2A" w14:textId="77777777" w:rsidR="00C8200E" w:rsidRPr="00D71C13" w:rsidRDefault="00C8200E" w:rsidP="00405424">
            <w:pPr>
              <w:jc w:val="right"/>
              <w:rPr>
                <w:rFonts w:asciiTheme="minorHAnsi" w:hAnsiTheme="minorHAnsi"/>
                <w:sz w:val="20"/>
                <w:szCs w:val="22"/>
              </w:rPr>
            </w:pPr>
            <w:r w:rsidRPr="00EB342D">
              <w:t>2</w:t>
            </w:r>
            <w:r>
              <w:t>1</w:t>
            </w:r>
            <w:r w:rsidRPr="00EB342D">
              <w:t>2</w:t>
            </w:r>
          </w:p>
        </w:tc>
        <w:tc>
          <w:tcPr>
            <w:tcW w:w="1259" w:type="pct"/>
            <w:noWrap/>
            <w:hideMark/>
          </w:tcPr>
          <w:p w14:paraId="008AAA89" w14:textId="77777777" w:rsidR="00C8200E" w:rsidRPr="00D71C13" w:rsidRDefault="00C8200E" w:rsidP="00405424">
            <w:pPr>
              <w:jc w:val="right"/>
              <w:rPr>
                <w:rFonts w:asciiTheme="minorHAnsi" w:hAnsiTheme="minorHAnsi"/>
                <w:sz w:val="20"/>
                <w:szCs w:val="22"/>
              </w:rPr>
            </w:pPr>
            <w:r w:rsidRPr="00BA41EB">
              <w:t xml:space="preserve"> 5,</w:t>
            </w:r>
            <w:r>
              <w:t>795</w:t>
            </w:r>
            <w:r w:rsidRPr="00BA41EB">
              <w:t xml:space="preserve"> </w:t>
            </w:r>
          </w:p>
        </w:tc>
      </w:tr>
      <w:tr w:rsidR="00C8200E" w:rsidRPr="008C2FC1" w14:paraId="4EEF40FF" w14:textId="77777777" w:rsidTr="00405424">
        <w:trPr>
          <w:trHeight w:val="300"/>
        </w:trPr>
        <w:tc>
          <w:tcPr>
            <w:tcW w:w="771" w:type="pct"/>
            <w:noWrap/>
            <w:hideMark/>
          </w:tcPr>
          <w:p w14:paraId="04412E9C" w14:textId="77777777" w:rsidR="00C8200E" w:rsidRPr="00D71C13" w:rsidRDefault="00C8200E" w:rsidP="00405424">
            <w:pPr>
              <w:jc w:val="both"/>
              <w:rPr>
                <w:rFonts w:asciiTheme="minorHAnsi" w:hAnsiTheme="minorHAnsi"/>
                <w:sz w:val="20"/>
                <w:szCs w:val="22"/>
              </w:rPr>
            </w:pPr>
            <w:r w:rsidRPr="00D71C13">
              <w:rPr>
                <w:rFonts w:asciiTheme="minorHAnsi" w:hAnsiTheme="minorHAnsi"/>
                <w:sz w:val="20"/>
                <w:szCs w:val="22"/>
              </w:rPr>
              <w:t>Total</w:t>
            </w:r>
          </w:p>
        </w:tc>
        <w:tc>
          <w:tcPr>
            <w:tcW w:w="735" w:type="pct"/>
            <w:noWrap/>
            <w:hideMark/>
          </w:tcPr>
          <w:p w14:paraId="53A5D96F" w14:textId="77777777" w:rsidR="00C8200E" w:rsidRPr="00D71C13" w:rsidRDefault="00C8200E" w:rsidP="00405424">
            <w:pPr>
              <w:jc w:val="both"/>
              <w:rPr>
                <w:rFonts w:asciiTheme="minorHAnsi" w:hAnsiTheme="minorHAnsi"/>
                <w:sz w:val="20"/>
                <w:szCs w:val="22"/>
              </w:rPr>
            </w:pPr>
            <w:r w:rsidRPr="00D71C13">
              <w:rPr>
                <w:rFonts w:asciiTheme="minorHAnsi" w:hAnsiTheme="minorHAnsi"/>
                <w:sz w:val="20"/>
                <w:szCs w:val="22"/>
              </w:rPr>
              <w:t> </w:t>
            </w:r>
          </w:p>
        </w:tc>
        <w:tc>
          <w:tcPr>
            <w:tcW w:w="1179" w:type="pct"/>
            <w:noWrap/>
            <w:hideMark/>
          </w:tcPr>
          <w:p w14:paraId="1C934B19" w14:textId="77777777" w:rsidR="00C8200E" w:rsidRPr="00D71C13" w:rsidRDefault="00C8200E" w:rsidP="00405424">
            <w:pPr>
              <w:jc w:val="right"/>
              <w:rPr>
                <w:rFonts w:asciiTheme="minorHAnsi" w:hAnsiTheme="minorHAnsi"/>
                <w:sz w:val="20"/>
                <w:szCs w:val="22"/>
              </w:rPr>
            </w:pPr>
            <w:r w:rsidRPr="00D71C13">
              <w:rPr>
                <w:rFonts w:asciiTheme="minorHAnsi" w:hAnsiTheme="minorHAnsi"/>
                <w:sz w:val="20"/>
                <w:szCs w:val="22"/>
              </w:rPr>
              <w:t> 3186</w:t>
            </w:r>
          </w:p>
        </w:tc>
        <w:tc>
          <w:tcPr>
            <w:tcW w:w="1055" w:type="pct"/>
            <w:noWrap/>
            <w:hideMark/>
          </w:tcPr>
          <w:p w14:paraId="59B4B467" w14:textId="77777777" w:rsidR="00C8200E" w:rsidRPr="00D71C13" w:rsidRDefault="00C8200E" w:rsidP="00405424">
            <w:pPr>
              <w:jc w:val="right"/>
              <w:rPr>
                <w:rFonts w:asciiTheme="minorHAnsi" w:hAnsiTheme="minorHAnsi"/>
                <w:sz w:val="20"/>
                <w:szCs w:val="22"/>
              </w:rPr>
            </w:pPr>
            <w:r w:rsidRPr="00EB342D">
              <w:t>4</w:t>
            </w:r>
            <w:r>
              <w:t>57</w:t>
            </w:r>
          </w:p>
        </w:tc>
        <w:tc>
          <w:tcPr>
            <w:tcW w:w="1259" w:type="pct"/>
            <w:noWrap/>
            <w:hideMark/>
          </w:tcPr>
          <w:p w14:paraId="0479C7B6" w14:textId="77777777" w:rsidR="00C8200E" w:rsidRPr="00D71C13" w:rsidRDefault="00C8200E" w:rsidP="00405424">
            <w:pPr>
              <w:jc w:val="right"/>
              <w:rPr>
                <w:rFonts w:asciiTheme="minorHAnsi" w:hAnsiTheme="minorHAnsi"/>
                <w:sz w:val="20"/>
                <w:szCs w:val="22"/>
              </w:rPr>
            </w:pPr>
            <w:r w:rsidRPr="00BA41EB">
              <w:t xml:space="preserve"> 12,</w:t>
            </w:r>
            <w:r>
              <w:t>492</w:t>
            </w:r>
            <w:r w:rsidRPr="00BA41EB">
              <w:t xml:space="preserve"> </w:t>
            </w:r>
          </w:p>
        </w:tc>
      </w:tr>
    </w:tbl>
    <w:p w14:paraId="4B9D5319" w14:textId="77777777" w:rsidR="00C8200E" w:rsidRPr="00D71C13" w:rsidRDefault="00C8200E" w:rsidP="00C8200E">
      <w:pPr>
        <w:jc w:val="both"/>
        <w:rPr>
          <w:rFonts w:asciiTheme="minorHAnsi" w:hAnsiTheme="minorHAnsi"/>
        </w:rPr>
      </w:pPr>
    </w:p>
    <w:p w14:paraId="6D89C577" w14:textId="77777777" w:rsidR="00C8200E" w:rsidRPr="00D71C13" w:rsidRDefault="00C8200E" w:rsidP="00C8200E">
      <w:pPr>
        <w:jc w:val="both"/>
        <w:rPr>
          <w:rFonts w:asciiTheme="minorHAnsi" w:hAnsiTheme="minorHAnsi"/>
          <w:b/>
          <w:bCs/>
        </w:rPr>
      </w:pPr>
      <w:r w:rsidRPr="00D71C13">
        <w:rPr>
          <w:rFonts w:asciiTheme="minorHAnsi" w:hAnsiTheme="minorHAnsi"/>
          <w:b/>
          <w:bCs/>
        </w:rPr>
        <w:t>SDG 13 (climate action)</w:t>
      </w:r>
    </w:p>
    <w:p w14:paraId="596948D6" w14:textId="77777777" w:rsidR="00C8200E" w:rsidRPr="00D71C13" w:rsidRDefault="00C8200E" w:rsidP="00C8200E">
      <w:pPr>
        <w:jc w:val="both"/>
        <w:rPr>
          <w:rFonts w:asciiTheme="minorHAnsi" w:hAnsiTheme="minorHAnsi"/>
          <w:b/>
          <w:bCs/>
        </w:rPr>
      </w:pPr>
    </w:p>
    <w:p w14:paraId="371C1515" w14:textId="77777777" w:rsidR="00C8200E" w:rsidRPr="00D71C13" w:rsidRDefault="00C8200E" w:rsidP="00C8200E">
      <w:pPr>
        <w:jc w:val="both"/>
        <w:rPr>
          <w:rFonts w:asciiTheme="minorHAnsi" w:hAnsiTheme="minorHAnsi"/>
          <w:b/>
          <w:bCs/>
        </w:rPr>
      </w:pPr>
      <w:r w:rsidRPr="00D71C13">
        <w:rPr>
          <w:rFonts w:asciiTheme="minorHAnsi" w:hAnsiTheme="minorHAnsi"/>
          <w:b/>
          <w:bCs/>
        </w:rPr>
        <w:t>Calculating Emission Reductions:</w:t>
      </w:r>
    </w:p>
    <w:p w14:paraId="4B618A37" w14:textId="77777777" w:rsidR="00C8200E" w:rsidRPr="00D71C13" w:rsidRDefault="00C8200E" w:rsidP="00C8200E">
      <w:pPr>
        <w:jc w:val="both"/>
        <w:rPr>
          <w:rFonts w:asciiTheme="minorHAnsi" w:hAnsiTheme="minorHAnsi"/>
        </w:rPr>
      </w:pPr>
      <w:r w:rsidRPr="00D71C13">
        <w:rPr>
          <w:rFonts w:asciiTheme="minorHAnsi" w:hAnsiTheme="minorHAnsi"/>
        </w:rPr>
        <w:t>The methodology provides three choices for calculating emissions reductions:</w:t>
      </w:r>
    </w:p>
    <w:p w14:paraId="780033AC" w14:textId="77777777" w:rsidR="00C8200E" w:rsidRPr="00D71C13" w:rsidRDefault="00C8200E" w:rsidP="00C8200E">
      <w:pPr>
        <w:jc w:val="both"/>
        <w:rPr>
          <w:rFonts w:asciiTheme="minorHAnsi" w:hAnsiTheme="minorHAnsi"/>
        </w:rPr>
      </w:pPr>
      <w:r w:rsidRPr="00D71C13">
        <w:rPr>
          <w:rFonts w:asciiTheme="minorHAnsi" w:hAnsiTheme="minorHAnsi"/>
        </w:rPr>
        <w:t>Equation 1 was considered most appropriate as it requires an analysis of project and a baseline couple.  This is the approach that is anticipated in time for the first issuance.</w:t>
      </w:r>
    </w:p>
    <w:p w14:paraId="3ACB4991" w14:textId="77777777" w:rsidR="00C8200E" w:rsidRPr="00D71C13" w:rsidRDefault="00C8200E" w:rsidP="00C8200E">
      <w:pPr>
        <w:jc w:val="both"/>
        <w:rPr>
          <w:rFonts w:asciiTheme="minorHAnsi" w:hAnsiTheme="minorHAnsi"/>
        </w:rPr>
      </w:pPr>
      <w:r w:rsidRPr="00D71C13">
        <w:rPr>
          <w:rFonts w:asciiTheme="minorHAnsi" w:hAnsiTheme="minorHAnsi"/>
        </w:rPr>
        <w:t>Equation 2 was considered unsuitable as this considered different fuels and/or emissions factors – the baseline and project fuels in this project are the same.</w:t>
      </w:r>
    </w:p>
    <w:p w14:paraId="23D211B9" w14:textId="77777777" w:rsidR="00C8200E" w:rsidRPr="00D71C13" w:rsidRDefault="00C8200E" w:rsidP="00C8200E">
      <w:pPr>
        <w:jc w:val="both"/>
        <w:rPr>
          <w:rFonts w:asciiTheme="minorHAnsi" w:hAnsiTheme="minorHAnsi"/>
        </w:rPr>
      </w:pPr>
      <w:r w:rsidRPr="00D71C13">
        <w:rPr>
          <w:rFonts w:asciiTheme="minorHAnsi" w:hAnsiTheme="minorHAnsi"/>
        </w:rPr>
        <w:t>Equation 3 was considered unsuitable as it is relevant for cases of a single sample test. This equation is used, however, in calculating ex-ante emission reductions, but when ex-post emission reductions are calculated, equation 1 is used.</w:t>
      </w:r>
    </w:p>
    <w:p w14:paraId="4CFEBC13" w14:textId="77777777" w:rsidR="00C8200E" w:rsidRPr="00D71C13" w:rsidRDefault="00C8200E" w:rsidP="00C8200E">
      <w:pPr>
        <w:jc w:val="both"/>
        <w:rPr>
          <w:rFonts w:asciiTheme="minorHAnsi" w:hAnsiTheme="minorHAnsi"/>
        </w:rPr>
      </w:pPr>
      <w:r w:rsidRPr="00D71C13">
        <w:rPr>
          <w:rFonts w:asciiTheme="minorHAnsi" w:hAnsiTheme="minorHAnsi"/>
        </w:rPr>
        <w:t xml:space="preserve">These equations, unless stated otherwise, were supplied in the methodology, the numbering reflects the order listed in the methodology. </w:t>
      </w:r>
    </w:p>
    <w:p w14:paraId="638204E2" w14:textId="77777777" w:rsidR="00C8200E" w:rsidRPr="00D71C13" w:rsidRDefault="00C8200E" w:rsidP="00C8200E">
      <w:pPr>
        <w:jc w:val="both"/>
        <w:rPr>
          <w:rFonts w:asciiTheme="minorHAnsi" w:hAnsiTheme="minorHAnsi"/>
        </w:rPr>
      </w:pPr>
      <w:r w:rsidRPr="00D71C13">
        <w:rPr>
          <w:rFonts w:asciiTheme="minorHAnsi" w:hAnsiTheme="minorHAnsi"/>
        </w:rPr>
        <w:t>The Global Warming Potential (GWP) values, for calculating the carbon dioxide</w:t>
      </w:r>
      <w:r>
        <w:rPr>
          <w:rFonts w:asciiTheme="minorHAnsi" w:hAnsiTheme="minorHAnsi"/>
        </w:rPr>
        <w:t xml:space="preserve"> </w:t>
      </w:r>
      <w:r w:rsidRPr="00D71C13">
        <w:rPr>
          <w:rFonts w:asciiTheme="minorHAnsi" w:hAnsiTheme="minorHAnsi"/>
        </w:rPr>
        <w:t>equivalence of anthropogenic emissions by sources and removals by sinks,</w:t>
      </w:r>
      <w:r>
        <w:rPr>
          <w:rFonts w:asciiTheme="minorHAnsi" w:hAnsiTheme="minorHAnsi"/>
        </w:rPr>
        <w:t xml:space="preserve"> </w:t>
      </w:r>
      <w:r w:rsidRPr="00D71C13">
        <w:rPr>
          <w:rFonts w:asciiTheme="minorHAnsi" w:hAnsiTheme="minorHAnsi"/>
        </w:rPr>
        <w:t>have been updated as per IPCC AR5. These updates were decided by the</w:t>
      </w:r>
      <w:r>
        <w:rPr>
          <w:rFonts w:asciiTheme="minorHAnsi" w:hAnsiTheme="minorHAnsi"/>
        </w:rPr>
        <w:t xml:space="preserve"> </w:t>
      </w:r>
      <w:r w:rsidRPr="00D71C13">
        <w:rPr>
          <w:rFonts w:asciiTheme="minorHAnsi" w:hAnsiTheme="minorHAnsi"/>
        </w:rPr>
        <w:t>Gold Standard Technical Advisory Committees (TACs) and apply to GS4GG</w:t>
      </w:r>
      <w:r>
        <w:rPr>
          <w:rFonts w:asciiTheme="minorHAnsi" w:hAnsiTheme="minorHAnsi"/>
        </w:rPr>
        <w:t xml:space="preserve"> </w:t>
      </w:r>
      <w:r w:rsidRPr="00D71C13">
        <w:rPr>
          <w:rFonts w:asciiTheme="minorHAnsi" w:hAnsiTheme="minorHAnsi"/>
        </w:rPr>
        <w:t xml:space="preserve">project activities and </w:t>
      </w:r>
      <w:proofErr w:type="spellStart"/>
      <w:r w:rsidRPr="00D71C13">
        <w:rPr>
          <w:rFonts w:asciiTheme="minorHAnsi" w:hAnsiTheme="minorHAnsi"/>
        </w:rPr>
        <w:t>programmes</w:t>
      </w:r>
      <w:proofErr w:type="spellEnd"/>
      <w:r w:rsidRPr="00D71C13">
        <w:rPr>
          <w:rFonts w:asciiTheme="minorHAnsi" w:hAnsiTheme="minorHAnsi"/>
        </w:rPr>
        <w:t xml:space="preserve"> of activities (</w:t>
      </w:r>
      <w:proofErr w:type="spellStart"/>
      <w:r w:rsidRPr="00D71C13">
        <w:rPr>
          <w:rFonts w:asciiTheme="minorHAnsi" w:hAnsiTheme="minorHAnsi"/>
        </w:rPr>
        <w:t>PoAs</w:t>
      </w:r>
      <w:proofErr w:type="spellEnd"/>
      <w:r w:rsidRPr="00D71C13">
        <w:rPr>
          <w:rFonts w:asciiTheme="minorHAnsi" w:hAnsiTheme="minorHAnsi"/>
        </w:rPr>
        <w:t>) from 01 January 2021. In this regard, emission reductions during this monitoring period were calculated the AR5 GWP values</w:t>
      </w:r>
      <w:r>
        <w:rPr>
          <w:rFonts w:asciiTheme="minorHAnsi" w:hAnsiTheme="minorHAnsi"/>
        </w:rPr>
        <w:t>.</w:t>
      </w:r>
    </w:p>
    <w:p w14:paraId="0E024618" w14:textId="77777777" w:rsidR="00C8200E" w:rsidRDefault="00C8200E" w:rsidP="00C8200E">
      <w:pPr>
        <w:jc w:val="both"/>
        <w:rPr>
          <w:rFonts w:asciiTheme="minorHAnsi" w:hAnsiTheme="minorHAnsi"/>
        </w:rPr>
      </w:pPr>
    </w:p>
    <w:p w14:paraId="0847C117" w14:textId="77777777" w:rsidR="00C8200E" w:rsidRDefault="00C8200E" w:rsidP="00C8200E">
      <w:pPr>
        <w:jc w:val="both"/>
        <w:rPr>
          <w:rFonts w:asciiTheme="minorHAnsi" w:hAnsiTheme="minorHAnsi"/>
        </w:rPr>
      </w:pPr>
      <w:r>
        <w:rPr>
          <w:rFonts w:asciiTheme="minorHAnsi" w:hAnsiTheme="minorHAnsi"/>
        </w:rPr>
        <w:t xml:space="preserve">The emission reductions are directly calculated using the equation below compared to the baseline scenario. The baseline emissions are not calculated separately. </w:t>
      </w:r>
    </w:p>
    <w:p w14:paraId="75C338F0" w14:textId="43C755F0" w:rsidR="00C8200E" w:rsidRPr="003B1DEE" w:rsidRDefault="00C8200E" w:rsidP="00C8200E">
      <w:r>
        <w:rPr>
          <w:noProof/>
          <w14:cntxtAlts w14:val="0"/>
        </w:rPr>
        <w:lastRenderedPageBreak/>
        <w:drawing>
          <wp:inline distT="0" distB="0" distL="0" distR="0" wp14:anchorId="5138B612" wp14:editId="07ADC13C">
            <wp:extent cx="4486275" cy="1098315"/>
            <wp:effectExtent l="0" t="0" r="0" b="6985"/>
            <wp:docPr id="1551986094" name="Picture 1551986094">
              <a:extLst xmlns:a="http://schemas.openxmlformats.org/drawingml/2006/main">
                <a:ext uri="{FF2B5EF4-FFF2-40B4-BE49-F238E27FC236}">
                  <a16:creationId xmlns:a16="http://schemas.microsoft.com/office/drawing/2014/main" id="{00000000-0008-0000-01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00000000-0008-0000-0100-000002000000}"/>
                        </a:ext>
                      </a:extLst>
                    </pic:cNvPr>
                    <pic:cNvPicPr>
                      <a:picLocks noChangeAspect="1" noChangeArrowheads="1"/>
                    </pic:cNvPicPr>
                  </pic:nvPicPr>
                  <pic:blipFill>
                    <a:blip r:embed="rId18" cstate="print"/>
                    <a:srcRect l="16797" t="35500" r="15625" b="36500"/>
                    <a:stretch>
                      <a:fillRect/>
                    </a:stretch>
                  </pic:blipFill>
                  <pic:spPr bwMode="auto">
                    <a:xfrm>
                      <a:off x="0" y="0"/>
                      <a:ext cx="4486275" cy="1098315"/>
                    </a:xfrm>
                    <a:prstGeom prst="rect">
                      <a:avLst/>
                    </a:prstGeom>
                    <a:noFill/>
                    <a:ln w="1">
                      <a:noFill/>
                      <a:miter lim="800000"/>
                      <a:headEnd/>
                      <a:tailEnd type="none" w="med" len="med"/>
                    </a:ln>
                    <a:effectLst/>
                  </pic:spPr>
                </pic:pic>
              </a:graphicData>
            </a:graphic>
          </wp:inline>
        </w:drawing>
      </w:r>
      <w:r>
        <w:rPr>
          <w:noProof/>
          <w14:cntxtAlts w14:val="0"/>
        </w:rPr>
        <w:drawing>
          <wp:inline distT="0" distB="0" distL="0" distR="0" wp14:anchorId="2FDAD578" wp14:editId="793C18AF">
            <wp:extent cx="4165375" cy="2759075"/>
            <wp:effectExtent l="0" t="0" r="6985" b="3175"/>
            <wp:docPr id="204224993" name="Picture 204224993" descr="Graphical user interface, text, application, email&#10;&#10;Description automatically generated">
              <a:extLst xmlns:a="http://schemas.openxmlformats.org/drawingml/2006/main">
                <a:ext uri="{FF2B5EF4-FFF2-40B4-BE49-F238E27FC236}">
                  <a16:creationId xmlns:a16="http://schemas.microsoft.com/office/drawing/2014/main" id="{00000000-0008-0000-01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Graphical user interface, text, application, email&#10;&#10;Description automatically generated">
                      <a:extLst>
                        <a:ext uri="{FF2B5EF4-FFF2-40B4-BE49-F238E27FC236}">
                          <a16:creationId xmlns:a16="http://schemas.microsoft.com/office/drawing/2014/main" id="{00000000-0008-0000-0100-000003000000}"/>
                        </a:ext>
                      </a:extLst>
                    </pic:cNvPr>
                    <pic:cNvPicPr>
                      <a:picLocks noChangeAspect="1" noChangeArrowheads="1"/>
                    </pic:cNvPicPr>
                  </pic:nvPicPr>
                  <pic:blipFill>
                    <a:blip r:embed="rId19" cstate="print"/>
                    <a:srcRect l="22500" t="21750" r="15391" b="7625"/>
                    <a:stretch>
                      <a:fillRect/>
                    </a:stretch>
                  </pic:blipFill>
                  <pic:spPr bwMode="auto">
                    <a:xfrm>
                      <a:off x="0" y="0"/>
                      <a:ext cx="4165375" cy="2759075"/>
                    </a:xfrm>
                    <a:prstGeom prst="rect">
                      <a:avLst/>
                    </a:prstGeom>
                    <a:noFill/>
                    <a:ln w="1">
                      <a:noFill/>
                      <a:miter lim="800000"/>
                      <a:headEnd/>
                      <a:tailEnd type="none" w="med" len="med"/>
                    </a:ln>
                    <a:effectLst/>
                  </pic:spPr>
                </pic:pic>
              </a:graphicData>
            </a:graphic>
          </wp:inline>
        </w:drawing>
      </w:r>
    </w:p>
    <w:p w14:paraId="16785818" w14:textId="381212D6" w:rsidR="00816579" w:rsidRDefault="009C150E" w:rsidP="009C150E">
      <w:pPr>
        <w:pStyle w:val="Heading5"/>
      </w:pPr>
      <w:bookmarkStart w:id="54" w:name="_Ref315873986"/>
      <w:bookmarkStart w:id="55" w:name="_Ref418095432"/>
      <w:bookmarkStart w:id="56" w:name="_Toc40962781"/>
      <w:r>
        <w:t xml:space="preserve">E.2. </w:t>
      </w:r>
      <w:r w:rsidR="00816579" w:rsidRPr="00241108">
        <w:t xml:space="preserve">Calculation of project </w:t>
      </w:r>
      <w:bookmarkEnd w:id="54"/>
      <w:bookmarkEnd w:id="55"/>
      <w:r w:rsidR="00816579" w:rsidRPr="00241108">
        <w:t xml:space="preserve">value or estimation of project situation of each SDG </w:t>
      </w:r>
      <w:r w:rsidR="00816579">
        <w:t>Impact</w:t>
      </w:r>
      <w:bookmarkEnd w:id="56"/>
    </w:p>
    <w:p w14:paraId="21D8556E" w14:textId="77777777" w:rsidR="00816579" w:rsidRDefault="00816579" w:rsidP="00816579">
      <w:r w:rsidRPr="003B1DEE">
        <w:t>&gt;&gt;</w:t>
      </w:r>
    </w:p>
    <w:p w14:paraId="2D20ACDC" w14:textId="77777777" w:rsidR="00C8200E" w:rsidRPr="00D71C13" w:rsidRDefault="00C8200E" w:rsidP="00C8200E">
      <w:pPr>
        <w:jc w:val="both"/>
        <w:rPr>
          <w:rFonts w:asciiTheme="minorHAnsi" w:hAnsiTheme="minorHAnsi"/>
          <w:b/>
          <w:bCs/>
        </w:rPr>
      </w:pPr>
      <w:r w:rsidRPr="00D71C13">
        <w:rPr>
          <w:rFonts w:asciiTheme="minorHAnsi" w:hAnsiTheme="minorHAnsi"/>
          <w:b/>
          <w:bCs/>
        </w:rPr>
        <w:t xml:space="preserve">SDG 3 (Good Health and Well Being) </w:t>
      </w:r>
    </w:p>
    <w:p w14:paraId="59944F42" w14:textId="77777777" w:rsidR="00C8200E" w:rsidRPr="00D71C13" w:rsidRDefault="00C8200E" w:rsidP="00C8200E">
      <w:pPr>
        <w:jc w:val="both"/>
        <w:rPr>
          <w:rFonts w:asciiTheme="minorHAnsi" w:hAnsiTheme="minorHAnsi"/>
        </w:rPr>
      </w:pPr>
      <w:r w:rsidRPr="00D71C13">
        <w:rPr>
          <w:rFonts w:asciiTheme="minorHAnsi" w:hAnsiTheme="minorHAnsi"/>
        </w:rPr>
        <w:t>The project estimate for SDG 3 Impact was determined by multiplying the Project value for the indicator by the total number of stoves sold in the project for the duration of the monitoring period:</w:t>
      </w:r>
    </w:p>
    <w:p w14:paraId="29B180ED" w14:textId="77777777" w:rsidR="00C8200E" w:rsidRPr="00D71C13" w:rsidRDefault="00C8200E" w:rsidP="00C8200E">
      <w:pPr>
        <w:jc w:val="both"/>
        <w:rPr>
          <w:rFonts w:asciiTheme="minorHAnsi" w:hAnsiTheme="minorHAnsi"/>
        </w:rPr>
      </w:pPr>
      <w:r w:rsidRPr="00D71C13">
        <w:rPr>
          <w:rFonts w:asciiTheme="minorHAnsi" w:hAnsiTheme="minorHAnsi"/>
        </w:rPr>
        <w:t>S</w:t>
      </w:r>
      <w:r w:rsidRPr="00D71C13">
        <w:rPr>
          <w:rFonts w:asciiTheme="minorHAnsi" w:hAnsiTheme="minorHAnsi"/>
          <w:vertAlign w:val="subscript"/>
        </w:rPr>
        <w:t>py</w:t>
      </w:r>
      <w:r w:rsidRPr="00D71C13">
        <w:rPr>
          <w:rFonts w:asciiTheme="minorHAnsi" w:hAnsiTheme="minorHAnsi"/>
        </w:rPr>
        <w:t>=0</w:t>
      </w:r>
    </w:p>
    <w:p w14:paraId="19ABD7CC" w14:textId="77777777" w:rsidR="00C8200E" w:rsidRPr="00D71C13" w:rsidRDefault="00C8200E" w:rsidP="00C8200E">
      <w:pPr>
        <w:jc w:val="both"/>
        <w:rPr>
          <w:rFonts w:asciiTheme="minorHAnsi" w:hAnsiTheme="minorHAnsi"/>
        </w:rPr>
      </w:pPr>
      <w:r w:rsidRPr="00D71C13">
        <w:rPr>
          <w:rFonts w:asciiTheme="minorHAnsi" w:hAnsiTheme="minorHAnsi"/>
        </w:rPr>
        <w:t>=0*3,186*1.</w:t>
      </w:r>
      <w:r>
        <w:rPr>
          <w:rFonts w:asciiTheme="minorHAnsi" w:hAnsiTheme="minorHAnsi"/>
        </w:rPr>
        <w:t>25205</w:t>
      </w:r>
      <w:r w:rsidRPr="00D71C13">
        <w:rPr>
          <w:rFonts w:asciiTheme="minorHAnsi" w:hAnsiTheme="minorHAnsi"/>
        </w:rPr>
        <w:t>=0</w:t>
      </w:r>
    </w:p>
    <w:p w14:paraId="70825C76" w14:textId="77777777" w:rsidR="00C8200E" w:rsidRPr="00D71C13" w:rsidRDefault="00C8200E" w:rsidP="00C8200E">
      <w:pPr>
        <w:jc w:val="both"/>
        <w:rPr>
          <w:rFonts w:asciiTheme="minorHAnsi" w:hAnsiTheme="minorHAnsi"/>
        </w:rPr>
      </w:pPr>
    </w:p>
    <w:p w14:paraId="54221347" w14:textId="77777777" w:rsidR="00C8200E" w:rsidRPr="00D71C13" w:rsidRDefault="00C8200E" w:rsidP="00C8200E">
      <w:pPr>
        <w:jc w:val="both"/>
        <w:rPr>
          <w:rFonts w:asciiTheme="minorHAnsi" w:hAnsiTheme="minorHAnsi"/>
          <w:b/>
          <w:bCs/>
        </w:rPr>
      </w:pPr>
      <w:r w:rsidRPr="00D71C13">
        <w:rPr>
          <w:rFonts w:asciiTheme="minorHAnsi" w:hAnsiTheme="minorHAnsi"/>
          <w:b/>
          <w:bCs/>
        </w:rPr>
        <w:t>SDG 7 (Affordable and Clean Energy)</w:t>
      </w:r>
    </w:p>
    <w:p w14:paraId="3A4A60BD" w14:textId="77777777" w:rsidR="00C8200E" w:rsidRPr="00D71C13" w:rsidRDefault="00C8200E" w:rsidP="00C8200E">
      <w:pPr>
        <w:jc w:val="both"/>
        <w:rPr>
          <w:rFonts w:asciiTheme="minorHAnsi" w:hAnsiTheme="minorHAnsi"/>
        </w:rPr>
      </w:pPr>
      <w:proofErr w:type="spellStart"/>
      <w:r w:rsidRPr="00D71C13">
        <w:rPr>
          <w:rFonts w:asciiTheme="minorHAnsi" w:hAnsiTheme="minorHAnsi"/>
        </w:rPr>
        <w:t>P</w:t>
      </w:r>
      <w:r w:rsidRPr="00D71C13">
        <w:rPr>
          <w:rFonts w:asciiTheme="minorHAnsi" w:hAnsiTheme="minorHAnsi"/>
          <w:vertAlign w:val="subscript"/>
        </w:rPr>
        <w:t>p_Wood</w:t>
      </w:r>
      <w:proofErr w:type="spellEnd"/>
      <w:r w:rsidRPr="00D71C13">
        <w:rPr>
          <w:rFonts w:asciiTheme="minorHAnsi" w:hAnsiTheme="minorHAnsi"/>
        </w:rPr>
        <w:t>=0.0 tons/</w:t>
      </w:r>
      <w:proofErr w:type="spellStart"/>
      <w:r w:rsidRPr="00D71C13">
        <w:rPr>
          <w:rFonts w:asciiTheme="minorHAnsi" w:hAnsiTheme="minorHAnsi"/>
        </w:rPr>
        <w:t>hh</w:t>
      </w:r>
      <w:proofErr w:type="spellEnd"/>
      <w:r w:rsidRPr="00D71C13">
        <w:rPr>
          <w:rFonts w:asciiTheme="minorHAnsi" w:hAnsiTheme="minorHAnsi"/>
        </w:rPr>
        <w:t>-day</w:t>
      </w:r>
    </w:p>
    <w:p w14:paraId="526DF33F" w14:textId="77777777" w:rsidR="00C8200E" w:rsidRPr="00D71C13" w:rsidRDefault="00C8200E" w:rsidP="00C8200E">
      <w:pPr>
        <w:jc w:val="both"/>
        <w:rPr>
          <w:rFonts w:asciiTheme="minorHAnsi" w:hAnsiTheme="minorHAnsi"/>
        </w:rPr>
      </w:pPr>
      <w:proofErr w:type="spellStart"/>
      <w:r w:rsidRPr="00D71C13">
        <w:rPr>
          <w:rFonts w:asciiTheme="minorHAnsi" w:hAnsiTheme="minorHAnsi"/>
        </w:rPr>
        <w:t>P</w:t>
      </w:r>
      <w:r w:rsidRPr="00D71C13">
        <w:rPr>
          <w:rFonts w:asciiTheme="minorHAnsi" w:hAnsiTheme="minorHAnsi"/>
          <w:vertAlign w:val="subscript"/>
        </w:rPr>
        <w:t>p,Charcoal</w:t>
      </w:r>
      <w:proofErr w:type="spellEnd"/>
      <w:r w:rsidRPr="00D71C13">
        <w:rPr>
          <w:rFonts w:asciiTheme="minorHAnsi" w:hAnsiTheme="minorHAnsi"/>
          <w:vertAlign w:val="subscript"/>
        </w:rPr>
        <w:t xml:space="preserve"> </w:t>
      </w:r>
      <w:r w:rsidRPr="00D71C13">
        <w:rPr>
          <w:rFonts w:asciiTheme="minorHAnsi" w:hAnsiTheme="minorHAnsi"/>
        </w:rPr>
        <w:t>=0.00556 tons/</w:t>
      </w:r>
      <w:proofErr w:type="spellStart"/>
      <w:r w:rsidRPr="00D71C13">
        <w:rPr>
          <w:rFonts w:asciiTheme="minorHAnsi" w:hAnsiTheme="minorHAnsi"/>
        </w:rPr>
        <w:t>hh</w:t>
      </w:r>
      <w:proofErr w:type="spellEnd"/>
      <w:r w:rsidRPr="00D71C13">
        <w:rPr>
          <w:rFonts w:asciiTheme="minorHAnsi" w:hAnsiTheme="minorHAnsi"/>
        </w:rPr>
        <w:t>-day</w:t>
      </w:r>
    </w:p>
    <w:tbl>
      <w:tblPr>
        <w:tblStyle w:val="TableGrid"/>
        <w:tblW w:w="5000" w:type="pct"/>
        <w:tblLayout w:type="fixed"/>
        <w:tblLook w:val="04A0" w:firstRow="1" w:lastRow="0" w:firstColumn="1" w:lastColumn="0" w:noHBand="0" w:noVBand="1"/>
      </w:tblPr>
      <w:tblGrid>
        <w:gridCol w:w="1554"/>
        <w:gridCol w:w="1561"/>
        <w:gridCol w:w="2125"/>
        <w:gridCol w:w="1418"/>
        <w:gridCol w:w="2964"/>
      </w:tblGrid>
      <w:tr w:rsidR="00C8200E" w:rsidRPr="008C2FC1" w14:paraId="092FB696" w14:textId="77777777" w:rsidTr="00405424">
        <w:trPr>
          <w:trHeight w:val="290"/>
        </w:trPr>
        <w:tc>
          <w:tcPr>
            <w:tcW w:w="808" w:type="pct"/>
            <w:noWrap/>
            <w:vAlign w:val="bottom"/>
            <w:hideMark/>
          </w:tcPr>
          <w:p w14:paraId="5F19A7C1" w14:textId="77777777" w:rsidR="00C8200E" w:rsidRPr="00D71C13" w:rsidRDefault="00C8200E" w:rsidP="00405424">
            <w:pPr>
              <w:rPr>
                <w:rFonts w:asciiTheme="minorHAnsi" w:hAnsiTheme="minorHAnsi"/>
                <w:b/>
                <w:bCs/>
                <w:sz w:val="20"/>
                <w:szCs w:val="22"/>
              </w:rPr>
            </w:pPr>
            <w:r w:rsidRPr="00D71C13">
              <w:rPr>
                <w:rFonts w:asciiTheme="minorHAnsi" w:hAnsiTheme="minorHAnsi"/>
                <w:b/>
                <w:bCs/>
                <w:sz w:val="20"/>
                <w:szCs w:val="22"/>
              </w:rPr>
              <w:t>Start Dates</w:t>
            </w:r>
          </w:p>
        </w:tc>
        <w:tc>
          <w:tcPr>
            <w:tcW w:w="811" w:type="pct"/>
            <w:noWrap/>
            <w:vAlign w:val="bottom"/>
            <w:hideMark/>
          </w:tcPr>
          <w:p w14:paraId="76457838" w14:textId="77777777" w:rsidR="00C8200E" w:rsidRPr="00D71C13" w:rsidRDefault="00C8200E" w:rsidP="00405424">
            <w:pPr>
              <w:rPr>
                <w:rFonts w:asciiTheme="minorHAnsi" w:hAnsiTheme="minorHAnsi"/>
                <w:b/>
                <w:bCs/>
                <w:sz w:val="20"/>
                <w:szCs w:val="22"/>
              </w:rPr>
            </w:pPr>
            <w:r w:rsidRPr="00D71C13">
              <w:rPr>
                <w:rFonts w:asciiTheme="minorHAnsi" w:hAnsiTheme="minorHAnsi"/>
                <w:b/>
                <w:bCs/>
                <w:sz w:val="20"/>
                <w:szCs w:val="22"/>
              </w:rPr>
              <w:t>End Dates</w:t>
            </w:r>
          </w:p>
        </w:tc>
        <w:tc>
          <w:tcPr>
            <w:tcW w:w="1104" w:type="pct"/>
            <w:noWrap/>
            <w:vAlign w:val="bottom"/>
            <w:hideMark/>
          </w:tcPr>
          <w:p w14:paraId="6221E5C4" w14:textId="77777777" w:rsidR="00C8200E" w:rsidRPr="00D71C13" w:rsidRDefault="00C8200E" w:rsidP="00405424">
            <w:pPr>
              <w:rPr>
                <w:rFonts w:asciiTheme="minorHAnsi" w:hAnsiTheme="minorHAnsi"/>
                <w:b/>
                <w:bCs/>
                <w:sz w:val="20"/>
                <w:szCs w:val="22"/>
              </w:rPr>
            </w:pPr>
            <w:r w:rsidRPr="00D71C13">
              <w:rPr>
                <w:rFonts w:asciiTheme="minorHAnsi" w:hAnsiTheme="minorHAnsi"/>
                <w:b/>
                <w:bCs/>
                <w:sz w:val="20"/>
                <w:szCs w:val="22"/>
              </w:rPr>
              <w:t>Stoves distributed</w:t>
            </w:r>
          </w:p>
        </w:tc>
        <w:tc>
          <w:tcPr>
            <w:tcW w:w="737" w:type="pct"/>
            <w:noWrap/>
            <w:vAlign w:val="bottom"/>
            <w:hideMark/>
          </w:tcPr>
          <w:p w14:paraId="49787FEC" w14:textId="77777777" w:rsidR="00C8200E" w:rsidRPr="00D71C13" w:rsidRDefault="00C8200E" w:rsidP="00405424">
            <w:pPr>
              <w:rPr>
                <w:rFonts w:asciiTheme="minorHAnsi" w:hAnsiTheme="minorHAnsi"/>
                <w:b/>
                <w:bCs/>
                <w:sz w:val="20"/>
                <w:szCs w:val="22"/>
              </w:rPr>
            </w:pPr>
            <w:r w:rsidRPr="00D71C13">
              <w:rPr>
                <w:rFonts w:asciiTheme="minorHAnsi" w:hAnsiTheme="minorHAnsi"/>
                <w:b/>
                <w:bCs/>
                <w:sz w:val="20"/>
                <w:szCs w:val="22"/>
              </w:rPr>
              <w:t>Duration (Days)</w:t>
            </w:r>
          </w:p>
        </w:tc>
        <w:tc>
          <w:tcPr>
            <w:tcW w:w="1540" w:type="pct"/>
            <w:noWrap/>
            <w:vAlign w:val="bottom"/>
            <w:hideMark/>
          </w:tcPr>
          <w:p w14:paraId="2ED053E8" w14:textId="77777777" w:rsidR="00C8200E" w:rsidRPr="00D71C13" w:rsidRDefault="00C8200E" w:rsidP="00405424">
            <w:pPr>
              <w:rPr>
                <w:rFonts w:asciiTheme="minorHAnsi" w:hAnsiTheme="minorHAnsi"/>
                <w:b/>
                <w:bCs/>
                <w:sz w:val="20"/>
                <w:szCs w:val="22"/>
              </w:rPr>
            </w:pPr>
            <w:r w:rsidRPr="00D71C13">
              <w:rPr>
                <w:rFonts w:asciiTheme="minorHAnsi" w:hAnsiTheme="minorHAnsi"/>
                <w:b/>
                <w:bCs/>
                <w:sz w:val="20"/>
                <w:szCs w:val="22"/>
              </w:rPr>
              <w:t>Project (tons/</w:t>
            </w:r>
            <w:proofErr w:type="spellStart"/>
            <w:r w:rsidRPr="00D71C13">
              <w:rPr>
                <w:rFonts w:asciiTheme="minorHAnsi" w:hAnsiTheme="minorHAnsi"/>
                <w:b/>
                <w:bCs/>
                <w:sz w:val="20"/>
                <w:szCs w:val="22"/>
              </w:rPr>
              <w:t>hh</w:t>
            </w:r>
            <w:proofErr w:type="spellEnd"/>
            <w:r w:rsidRPr="00D71C13">
              <w:rPr>
                <w:rFonts w:asciiTheme="minorHAnsi" w:hAnsiTheme="minorHAnsi"/>
                <w:b/>
                <w:bCs/>
                <w:sz w:val="20"/>
                <w:szCs w:val="22"/>
              </w:rPr>
              <w:t>-day)</w:t>
            </w:r>
          </w:p>
        </w:tc>
      </w:tr>
      <w:tr w:rsidR="00C8200E" w:rsidRPr="008C2FC1" w14:paraId="1594AE3E" w14:textId="77777777" w:rsidTr="00405424">
        <w:trPr>
          <w:trHeight w:val="290"/>
        </w:trPr>
        <w:tc>
          <w:tcPr>
            <w:tcW w:w="808" w:type="pct"/>
            <w:noWrap/>
            <w:hideMark/>
          </w:tcPr>
          <w:p w14:paraId="067C6107" w14:textId="77777777" w:rsidR="00C8200E" w:rsidRPr="00D71C13" w:rsidRDefault="00C8200E" w:rsidP="00405424">
            <w:pPr>
              <w:rPr>
                <w:rFonts w:asciiTheme="minorHAnsi" w:hAnsiTheme="minorHAnsi"/>
                <w:sz w:val="20"/>
                <w:szCs w:val="22"/>
              </w:rPr>
            </w:pPr>
            <w:r w:rsidRPr="00D71C13">
              <w:rPr>
                <w:rFonts w:asciiTheme="minorHAnsi" w:hAnsiTheme="minorHAnsi"/>
                <w:sz w:val="20"/>
                <w:szCs w:val="22"/>
              </w:rPr>
              <w:t>01/0</w:t>
            </w:r>
            <w:r>
              <w:rPr>
                <w:rFonts w:asciiTheme="minorHAnsi" w:hAnsiTheme="minorHAnsi"/>
                <w:sz w:val="20"/>
                <w:szCs w:val="22"/>
              </w:rPr>
              <w:t>5</w:t>
            </w:r>
            <w:r w:rsidRPr="00D71C13">
              <w:rPr>
                <w:rFonts w:asciiTheme="minorHAnsi" w:hAnsiTheme="minorHAnsi"/>
                <w:sz w:val="20"/>
                <w:szCs w:val="22"/>
              </w:rPr>
              <w:t>/202</w:t>
            </w:r>
            <w:r>
              <w:rPr>
                <w:rFonts w:asciiTheme="minorHAnsi" w:hAnsiTheme="minorHAnsi"/>
                <w:sz w:val="20"/>
                <w:szCs w:val="22"/>
              </w:rPr>
              <w:t>2</w:t>
            </w:r>
          </w:p>
        </w:tc>
        <w:tc>
          <w:tcPr>
            <w:tcW w:w="811" w:type="pct"/>
            <w:noWrap/>
            <w:hideMark/>
          </w:tcPr>
          <w:p w14:paraId="6CA2F66C" w14:textId="77777777" w:rsidR="00C8200E" w:rsidRPr="00D71C13" w:rsidRDefault="00C8200E" w:rsidP="00405424">
            <w:pPr>
              <w:rPr>
                <w:rFonts w:asciiTheme="minorHAnsi" w:hAnsiTheme="minorHAnsi"/>
                <w:sz w:val="20"/>
                <w:szCs w:val="22"/>
              </w:rPr>
            </w:pPr>
            <w:r w:rsidRPr="00D71C13">
              <w:rPr>
                <w:rFonts w:asciiTheme="minorHAnsi" w:hAnsiTheme="minorHAnsi"/>
                <w:sz w:val="20"/>
                <w:szCs w:val="22"/>
              </w:rPr>
              <w:t>31/12/202</w:t>
            </w:r>
            <w:r>
              <w:rPr>
                <w:rFonts w:asciiTheme="minorHAnsi" w:hAnsiTheme="minorHAnsi"/>
                <w:sz w:val="20"/>
                <w:szCs w:val="22"/>
              </w:rPr>
              <w:t>2</w:t>
            </w:r>
          </w:p>
        </w:tc>
        <w:tc>
          <w:tcPr>
            <w:tcW w:w="1104" w:type="pct"/>
            <w:noWrap/>
            <w:hideMark/>
          </w:tcPr>
          <w:p w14:paraId="42D485DE" w14:textId="77777777" w:rsidR="00C8200E" w:rsidRPr="00D71C13" w:rsidRDefault="00C8200E" w:rsidP="00405424">
            <w:pPr>
              <w:jc w:val="right"/>
              <w:rPr>
                <w:rFonts w:asciiTheme="minorHAnsi" w:hAnsiTheme="minorHAnsi"/>
                <w:sz w:val="20"/>
                <w:szCs w:val="22"/>
              </w:rPr>
            </w:pPr>
            <w:r w:rsidRPr="00D71C13">
              <w:rPr>
                <w:rFonts w:asciiTheme="minorHAnsi" w:hAnsiTheme="minorHAnsi"/>
                <w:sz w:val="20"/>
                <w:szCs w:val="22"/>
              </w:rPr>
              <w:t>3</w:t>
            </w:r>
            <w:r>
              <w:rPr>
                <w:rFonts w:asciiTheme="minorHAnsi" w:hAnsiTheme="minorHAnsi"/>
                <w:sz w:val="20"/>
                <w:szCs w:val="22"/>
              </w:rPr>
              <w:t>,</w:t>
            </w:r>
            <w:r w:rsidRPr="00D71C13">
              <w:rPr>
                <w:rFonts w:asciiTheme="minorHAnsi" w:hAnsiTheme="minorHAnsi"/>
                <w:sz w:val="20"/>
                <w:szCs w:val="22"/>
              </w:rPr>
              <w:t>186</w:t>
            </w:r>
          </w:p>
        </w:tc>
        <w:tc>
          <w:tcPr>
            <w:tcW w:w="737" w:type="pct"/>
            <w:noWrap/>
            <w:hideMark/>
          </w:tcPr>
          <w:p w14:paraId="6E208092" w14:textId="77777777" w:rsidR="00C8200E" w:rsidRPr="00D71C13" w:rsidRDefault="00C8200E" w:rsidP="00405424">
            <w:pPr>
              <w:jc w:val="right"/>
              <w:rPr>
                <w:rFonts w:asciiTheme="minorHAnsi" w:hAnsiTheme="minorHAnsi"/>
                <w:sz w:val="20"/>
                <w:szCs w:val="22"/>
              </w:rPr>
            </w:pPr>
            <w:r w:rsidRPr="00EB342D">
              <w:t>245</w:t>
            </w:r>
          </w:p>
        </w:tc>
        <w:tc>
          <w:tcPr>
            <w:tcW w:w="1540" w:type="pct"/>
            <w:noWrap/>
            <w:hideMark/>
          </w:tcPr>
          <w:p w14:paraId="6FF14298" w14:textId="77777777" w:rsidR="00C8200E" w:rsidRPr="00D71C13" w:rsidRDefault="00C8200E" w:rsidP="00405424">
            <w:pPr>
              <w:jc w:val="right"/>
              <w:rPr>
                <w:rFonts w:asciiTheme="minorHAnsi" w:hAnsiTheme="minorHAnsi"/>
                <w:sz w:val="20"/>
                <w:szCs w:val="22"/>
              </w:rPr>
            </w:pPr>
            <w:r w:rsidRPr="00F433F0">
              <w:t xml:space="preserve"> 4,342 </w:t>
            </w:r>
          </w:p>
        </w:tc>
      </w:tr>
      <w:tr w:rsidR="00C8200E" w:rsidRPr="008C2FC1" w14:paraId="6543C73B" w14:textId="77777777" w:rsidTr="00405424">
        <w:trPr>
          <w:trHeight w:val="290"/>
        </w:trPr>
        <w:tc>
          <w:tcPr>
            <w:tcW w:w="808" w:type="pct"/>
            <w:noWrap/>
            <w:hideMark/>
          </w:tcPr>
          <w:p w14:paraId="03ED3F18" w14:textId="77777777" w:rsidR="00C8200E" w:rsidRPr="00D71C13" w:rsidRDefault="00C8200E" w:rsidP="00405424">
            <w:pPr>
              <w:rPr>
                <w:rFonts w:asciiTheme="minorHAnsi" w:hAnsiTheme="minorHAnsi"/>
                <w:sz w:val="20"/>
                <w:szCs w:val="22"/>
              </w:rPr>
            </w:pPr>
            <w:r w:rsidRPr="00D71C13">
              <w:rPr>
                <w:rFonts w:asciiTheme="minorHAnsi" w:hAnsiTheme="minorHAnsi"/>
                <w:sz w:val="20"/>
                <w:szCs w:val="22"/>
              </w:rPr>
              <w:t>01/01/202</w:t>
            </w:r>
            <w:r>
              <w:rPr>
                <w:rFonts w:asciiTheme="minorHAnsi" w:hAnsiTheme="minorHAnsi"/>
                <w:sz w:val="20"/>
                <w:szCs w:val="22"/>
              </w:rPr>
              <w:t>3</w:t>
            </w:r>
          </w:p>
        </w:tc>
        <w:tc>
          <w:tcPr>
            <w:tcW w:w="811" w:type="pct"/>
            <w:noWrap/>
            <w:hideMark/>
          </w:tcPr>
          <w:p w14:paraId="3F9A2288" w14:textId="77777777" w:rsidR="00C8200E" w:rsidRPr="00D71C13" w:rsidRDefault="00C8200E" w:rsidP="00405424">
            <w:pPr>
              <w:rPr>
                <w:rFonts w:asciiTheme="minorHAnsi" w:hAnsiTheme="minorHAnsi"/>
                <w:sz w:val="20"/>
                <w:szCs w:val="22"/>
              </w:rPr>
            </w:pPr>
            <w:r>
              <w:rPr>
                <w:rFonts w:asciiTheme="minorHAnsi" w:hAnsiTheme="minorHAnsi"/>
                <w:sz w:val="20"/>
                <w:szCs w:val="22"/>
              </w:rPr>
              <w:t>31</w:t>
            </w:r>
            <w:r w:rsidRPr="00D71C13">
              <w:rPr>
                <w:rFonts w:asciiTheme="minorHAnsi" w:hAnsiTheme="minorHAnsi"/>
                <w:sz w:val="20"/>
                <w:szCs w:val="22"/>
              </w:rPr>
              <w:t>/0</w:t>
            </w:r>
            <w:r>
              <w:rPr>
                <w:rFonts w:asciiTheme="minorHAnsi" w:hAnsiTheme="minorHAnsi"/>
                <w:sz w:val="20"/>
                <w:szCs w:val="22"/>
              </w:rPr>
              <w:t>7</w:t>
            </w:r>
            <w:r w:rsidRPr="00D71C13">
              <w:rPr>
                <w:rFonts w:asciiTheme="minorHAnsi" w:hAnsiTheme="minorHAnsi"/>
                <w:sz w:val="20"/>
                <w:szCs w:val="22"/>
              </w:rPr>
              <w:t>/202</w:t>
            </w:r>
            <w:r>
              <w:rPr>
                <w:rFonts w:asciiTheme="minorHAnsi" w:hAnsiTheme="minorHAnsi"/>
                <w:sz w:val="20"/>
                <w:szCs w:val="22"/>
              </w:rPr>
              <w:t>3</w:t>
            </w:r>
          </w:p>
        </w:tc>
        <w:tc>
          <w:tcPr>
            <w:tcW w:w="1104" w:type="pct"/>
            <w:noWrap/>
            <w:hideMark/>
          </w:tcPr>
          <w:p w14:paraId="172B98B2" w14:textId="77777777" w:rsidR="00C8200E" w:rsidRPr="00D71C13" w:rsidRDefault="00C8200E" w:rsidP="00405424">
            <w:pPr>
              <w:jc w:val="right"/>
              <w:rPr>
                <w:rFonts w:asciiTheme="minorHAnsi" w:hAnsiTheme="minorHAnsi"/>
                <w:sz w:val="20"/>
                <w:szCs w:val="22"/>
              </w:rPr>
            </w:pPr>
            <w:r w:rsidRPr="00D71C13">
              <w:rPr>
                <w:rFonts w:asciiTheme="minorHAnsi" w:hAnsiTheme="minorHAnsi"/>
                <w:sz w:val="20"/>
                <w:szCs w:val="22"/>
              </w:rPr>
              <w:t>3</w:t>
            </w:r>
            <w:r>
              <w:rPr>
                <w:rFonts w:asciiTheme="minorHAnsi" w:hAnsiTheme="minorHAnsi"/>
                <w:sz w:val="20"/>
                <w:szCs w:val="22"/>
              </w:rPr>
              <w:t>,</w:t>
            </w:r>
            <w:r w:rsidRPr="00D71C13">
              <w:rPr>
                <w:rFonts w:asciiTheme="minorHAnsi" w:hAnsiTheme="minorHAnsi"/>
                <w:sz w:val="20"/>
                <w:szCs w:val="22"/>
              </w:rPr>
              <w:t>186</w:t>
            </w:r>
          </w:p>
        </w:tc>
        <w:tc>
          <w:tcPr>
            <w:tcW w:w="737" w:type="pct"/>
            <w:noWrap/>
            <w:hideMark/>
          </w:tcPr>
          <w:p w14:paraId="7E8D9D9B" w14:textId="77777777" w:rsidR="00C8200E" w:rsidRPr="00D71C13" w:rsidRDefault="00C8200E" w:rsidP="00405424">
            <w:pPr>
              <w:jc w:val="right"/>
              <w:rPr>
                <w:rFonts w:asciiTheme="minorHAnsi" w:hAnsiTheme="minorHAnsi"/>
                <w:sz w:val="20"/>
                <w:szCs w:val="22"/>
              </w:rPr>
            </w:pPr>
            <w:r w:rsidRPr="00EB342D">
              <w:t>2</w:t>
            </w:r>
            <w:r>
              <w:t>1</w:t>
            </w:r>
            <w:r w:rsidRPr="00EB342D">
              <w:t>2</w:t>
            </w:r>
          </w:p>
        </w:tc>
        <w:tc>
          <w:tcPr>
            <w:tcW w:w="1540" w:type="pct"/>
            <w:noWrap/>
            <w:hideMark/>
          </w:tcPr>
          <w:p w14:paraId="19E44550" w14:textId="77777777" w:rsidR="00C8200E" w:rsidRPr="00D71C13" w:rsidRDefault="00C8200E" w:rsidP="00405424">
            <w:pPr>
              <w:jc w:val="right"/>
              <w:rPr>
                <w:rFonts w:asciiTheme="minorHAnsi" w:hAnsiTheme="minorHAnsi"/>
                <w:sz w:val="20"/>
                <w:szCs w:val="22"/>
              </w:rPr>
            </w:pPr>
            <w:r w:rsidRPr="00F433F0">
              <w:t xml:space="preserve"> 3,</w:t>
            </w:r>
            <w:r>
              <w:t>757</w:t>
            </w:r>
            <w:r w:rsidRPr="00F433F0">
              <w:t xml:space="preserve"> </w:t>
            </w:r>
          </w:p>
        </w:tc>
      </w:tr>
      <w:tr w:rsidR="00C8200E" w:rsidRPr="008C2FC1" w14:paraId="61A5C08A" w14:textId="77777777" w:rsidTr="00405424">
        <w:trPr>
          <w:trHeight w:val="290"/>
        </w:trPr>
        <w:tc>
          <w:tcPr>
            <w:tcW w:w="1619" w:type="pct"/>
            <w:gridSpan w:val="2"/>
            <w:noWrap/>
            <w:hideMark/>
          </w:tcPr>
          <w:p w14:paraId="743F12F9" w14:textId="77777777" w:rsidR="00C8200E" w:rsidRPr="00D71C13" w:rsidRDefault="00C8200E" w:rsidP="00405424">
            <w:pPr>
              <w:rPr>
                <w:rFonts w:asciiTheme="minorHAnsi" w:hAnsiTheme="minorHAnsi"/>
                <w:b/>
                <w:bCs/>
                <w:sz w:val="20"/>
                <w:szCs w:val="22"/>
              </w:rPr>
            </w:pPr>
            <w:r w:rsidRPr="00D71C13">
              <w:rPr>
                <w:rFonts w:asciiTheme="minorHAnsi" w:hAnsiTheme="minorHAnsi"/>
                <w:sz w:val="20"/>
                <w:szCs w:val="22"/>
              </w:rPr>
              <w:t>Total</w:t>
            </w:r>
          </w:p>
        </w:tc>
        <w:tc>
          <w:tcPr>
            <w:tcW w:w="1104" w:type="pct"/>
            <w:noWrap/>
            <w:hideMark/>
          </w:tcPr>
          <w:p w14:paraId="32C7D3EB" w14:textId="77777777" w:rsidR="00C8200E" w:rsidRPr="00D71C13" w:rsidRDefault="00C8200E" w:rsidP="00405424">
            <w:pPr>
              <w:jc w:val="right"/>
              <w:rPr>
                <w:rFonts w:asciiTheme="minorHAnsi" w:hAnsiTheme="minorHAnsi"/>
                <w:b/>
                <w:bCs/>
                <w:sz w:val="20"/>
                <w:szCs w:val="22"/>
              </w:rPr>
            </w:pPr>
            <w:r>
              <w:rPr>
                <w:rFonts w:asciiTheme="minorHAnsi" w:hAnsiTheme="minorHAnsi"/>
                <w:sz w:val="20"/>
                <w:szCs w:val="22"/>
              </w:rPr>
              <w:t>3,186</w:t>
            </w:r>
            <w:r w:rsidRPr="00D71C13">
              <w:rPr>
                <w:rFonts w:asciiTheme="minorHAnsi" w:hAnsiTheme="minorHAnsi"/>
                <w:sz w:val="20"/>
                <w:szCs w:val="22"/>
              </w:rPr>
              <w:t> </w:t>
            </w:r>
          </w:p>
        </w:tc>
        <w:tc>
          <w:tcPr>
            <w:tcW w:w="737" w:type="pct"/>
            <w:noWrap/>
            <w:hideMark/>
          </w:tcPr>
          <w:p w14:paraId="3719A2C8" w14:textId="77777777" w:rsidR="00C8200E" w:rsidRPr="00D71C13" w:rsidRDefault="00C8200E" w:rsidP="00405424">
            <w:pPr>
              <w:jc w:val="right"/>
              <w:rPr>
                <w:rFonts w:asciiTheme="minorHAnsi" w:hAnsiTheme="minorHAnsi"/>
                <w:b/>
                <w:bCs/>
                <w:sz w:val="20"/>
                <w:szCs w:val="22"/>
              </w:rPr>
            </w:pPr>
            <w:r w:rsidRPr="00D71C13">
              <w:rPr>
                <w:rFonts w:asciiTheme="minorHAnsi" w:hAnsiTheme="minorHAnsi"/>
                <w:sz w:val="20"/>
                <w:szCs w:val="22"/>
              </w:rPr>
              <w:t> </w:t>
            </w:r>
            <w:r>
              <w:rPr>
                <w:rFonts w:asciiTheme="minorHAnsi" w:hAnsiTheme="minorHAnsi"/>
                <w:sz w:val="20"/>
                <w:szCs w:val="22"/>
              </w:rPr>
              <w:t>457</w:t>
            </w:r>
          </w:p>
        </w:tc>
        <w:tc>
          <w:tcPr>
            <w:tcW w:w="1540" w:type="pct"/>
            <w:noWrap/>
            <w:hideMark/>
          </w:tcPr>
          <w:p w14:paraId="6D86A646" w14:textId="77777777" w:rsidR="00C8200E" w:rsidRPr="00D71C13" w:rsidRDefault="00C8200E" w:rsidP="00405424">
            <w:pPr>
              <w:jc w:val="right"/>
              <w:rPr>
                <w:rFonts w:asciiTheme="minorHAnsi" w:hAnsiTheme="minorHAnsi"/>
                <w:b/>
                <w:bCs/>
                <w:sz w:val="20"/>
                <w:szCs w:val="22"/>
              </w:rPr>
            </w:pPr>
            <w:r>
              <w:t>8,100</w:t>
            </w:r>
          </w:p>
        </w:tc>
      </w:tr>
    </w:tbl>
    <w:p w14:paraId="2ED86ABD" w14:textId="77777777" w:rsidR="00C8200E" w:rsidRPr="00D71C13" w:rsidRDefault="00C8200E" w:rsidP="00C8200E">
      <w:pPr>
        <w:jc w:val="both"/>
        <w:rPr>
          <w:rFonts w:asciiTheme="minorHAnsi" w:hAnsiTheme="minorHAnsi"/>
        </w:rPr>
      </w:pPr>
    </w:p>
    <w:p w14:paraId="3F83B11F" w14:textId="77777777" w:rsidR="00C8200E" w:rsidRPr="00D71C13" w:rsidRDefault="00C8200E" w:rsidP="00C8200E">
      <w:pPr>
        <w:jc w:val="both"/>
        <w:rPr>
          <w:rFonts w:asciiTheme="minorHAnsi" w:hAnsiTheme="minorHAnsi"/>
          <w:b/>
          <w:bCs/>
        </w:rPr>
      </w:pPr>
      <w:r w:rsidRPr="00D71C13">
        <w:rPr>
          <w:rFonts w:asciiTheme="minorHAnsi" w:hAnsiTheme="minorHAnsi"/>
          <w:b/>
          <w:bCs/>
        </w:rPr>
        <w:t>SDG 13 (Climate Action)</w:t>
      </w:r>
    </w:p>
    <w:p w14:paraId="3A2ED1A5" w14:textId="77777777" w:rsidR="00C8200E" w:rsidRPr="00D71C13" w:rsidRDefault="00C8200E" w:rsidP="00C8200E">
      <w:pPr>
        <w:jc w:val="both"/>
        <w:rPr>
          <w:rFonts w:asciiTheme="minorHAnsi" w:hAnsiTheme="minorHAnsi"/>
          <w:b/>
          <w:bCs/>
        </w:rPr>
      </w:pPr>
      <w:r w:rsidRPr="00D71C13">
        <w:rPr>
          <w:rFonts w:asciiTheme="minorHAnsi" w:hAnsiTheme="minorHAnsi"/>
          <w:b/>
          <w:bCs/>
        </w:rPr>
        <w:lastRenderedPageBreak/>
        <w:t xml:space="preserve">Project Emissions </w:t>
      </w:r>
    </w:p>
    <w:p w14:paraId="312D898C" w14:textId="77777777" w:rsidR="00C8200E" w:rsidRDefault="00C8200E" w:rsidP="00C8200E">
      <w:pPr>
        <w:jc w:val="both"/>
        <w:rPr>
          <w:rFonts w:asciiTheme="minorHAnsi" w:hAnsiTheme="minorHAnsi"/>
        </w:rPr>
      </w:pPr>
      <w:bookmarkStart w:id="57" w:name="_Hlk140679217"/>
      <w:r>
        <w:rPr>
          <w:rFonts w:asciiTheme="minorHAnsi" w:hAnsiTheme="minorHAnsi"/>
        </w:rPr>
        <w:t xml:space="preserve">Emission reductions are calculated using </w:t>
      </w:r>
      <w:proofErr w:type="gramStart"/>
      <w:r>
        <w:rPr>
          <w:rFonts w:asciiTheme="minorHAnsi" w:hAnsiTheme="minorHAnsi"/>
        </w:rPr>
        <w:t>the equation</w:t>
      </w:r>
      <w:proofErr w:type="gramEnd"/>
      <w:r>
        <w:rPr>
          <w:rFonts w:asciiTheme="minorHAnsi" w:hAnsiTheme="minorHAnsi"/>
        </w:rPr>
        <w:t xml:space="preserve"> 1 below. Project emissions are not calculated separately:</w:t>
      </w:r>
    </w:p>
    <w:p w14:paraId="3B029B33" w14:textId="77777777" w:rsidR="00C8200E" w:rsidRDefault="00C8200E" w:rsidP="00C8200E">
      <w:pPr>
        <w:jc w:val="both"/>
        <w:rPr>
          <w:rFonts w:asciiTheme="minorHAnsi" w:hAnsiTheme="minorHAnsi"/>
        </w:rPr>
      </w:pPr>
      <w:r>
        <w:rPr>
          <w:noProof/>
          <w14:cntxtAlts w14:val="0"/>
        </w:rPr>
        <w:drawing>
          <wp:inline distT="0" distB="0" distL="0" distR="0" wp14:anchorId="233DDDDF" wp14:editId="17758B75">
            <wp:extent cx="4486275" cy="1098315"/>
            <wp:effectExtent l="0" t="0" r="0" b="6985"/>
            <wp:docPr id="16" name="Picture 1" descr="A screenshot of a computer&#10;&#10;Description automatically generated">
              <a:extLst xmlns:a="http://schemas.openxmlformats.org/drawingml/2006/main">
                <a:ext uri="{FF2B5EF4-FFF2-40B4-BE49-F238E27FC236}">
                  <a16:creationId xmlns:a16="http://schemas.microsoft.com/office/drawing/2014/main" id="{00000000-0008-0000-01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 descr="A screenshot of a computer&#10;&#10;Description automatically generated">
                      <a:extLst>
                        <a:ext uri="{FF2B5EF4-FFF2-40B4-BE49-F238E27FC236}">
                          <a16:creationId xmlns:a16="http://schemas.microsoft.com/office/drawing/2014/main" id="{00000000-0008-0000-0100-000002000000}"/>
                        </a:ext>
                      </a:extLst>
                    </pic:cNvPr>
                    <pic:cNvPicPr>
                      <a:picLocks noChangeAspect="1" noChangeArrowheads="1"/>
                    </pic:cNvPicPr>
                  </pic:nvPicPr>
                  <pic:blipFill>
                    <a:blip r:embed="rId18" cstate="print"/>
                    <a:srcRect l="16797" t="35500" r="15625" b="36500"/>
                    <a:stretch>
                      <a:fillRect/>
                    </a:stretch>
                  </pic:blipFill>
                  <pic:spPr bwMode="auto">
                    <a:xfrm>
                      <a:off x="0" y="0"/>
                      <a:ext cx="4486275" cy="1098315"/>
                    </a:xfrm>
                    <a:prstGeom prst="rect">
                      <a:avLst/>
                    </a:prstGeom>
                    <a:noFill/>
                    <a:ln w="1">
                      <a:noFill/>
                      <a:miter lim="800000"/>
                      <a:headEnd/>
                      <a:tailEnd type="none" w="med" len="med"/>
                    </a:ln>
                    <a:effectLst/>
                  </pic:spPr>
                </pic:pic>
              </a:graphicData>
            </a:graphic>
          </wp:inline>
        </w:drawing>
      </w:r>
      <w:r>
        <w:rPr>
          <w:noProof/>
          <w14:cntxtAlts w14:val="0"/>
        </w:rPr>
        <w:drawing>
          <wp:inline distT="0" distB="0" distL="0" distR="0" wp14:anchorId="1373BA02" wp14:editId="59B3A289">
            <wp:extent cx="4165375" cy="2759075"/>
            <wp:effectExtent l="0" t="0" r="6985" b="3175"/>
            <wp:docPr id="17" name="Picture 2" descr="Graphical user interface, text, application, email&#10;&#10;Description automatically generated">
              <a:extLst xmlns:a="http://schemas.openxmlformats.org/drawingml/2006/main">
                <a:ext uri="{FF2B5EF4-FFF2-40B4-BE49-F238E27FC236}">
                  <a16:creationId xmlns:a16="http://schemas.microsoft.com/office/drawing/2014/main" id="{00000000-0008-0000-01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 descr="Graphical user interface, text, application, email&#10;&#10;Description automatically generated">
                      <a:extLst>
                        <a:ext uri="{FF2B5EF4-FFF2-40B4-BE49-F238E27FC236}">
                          <a16:creationId xmlns:a16="http://schemas.microsoft.com/office/drawing/2014/main" id="{00000000-0008-0000-0100-000003000000}"/>
                        </a:ext>
                      </a:extLst>
                    </pic:cNvPr>
                    <pic:cNvPicPr>
                      <a:picLocks noChangeAspect="1" noChangeArrowheads="1"/>
                    </pic:cNvPicPr>
                  </pic:nvPicPr>
                  <pic:blipFill>
                    <a:blip r:embed="rId19" cstate="print"/>
                    <a:srcRect l="22500" t="21750" r="15391" b="7625"/>
                    <a:stretch>
                      <a:fillRect/>
                    </a:stretch>
                  </pic:blipFill>
                  <pic:spPr bwMode="auto">
                    <a:xfrm>
                      <a:off x="0" y="0"/>
                      <a:ext cx="4165375" cy="2759075"/>
                    </a:xfrm>
                    <a:prstGeom prst="rect">
                      <a:avLst/>
                    </a:prstGeom>
                    <a:noFill/>
                    <a:ln w="1">
                      <a:noFill/>
                      <a:miter lim="800000"/>
                      <a:headEnd/>
                      <a:tailEnd type="none" w="med" len="med"/>
                    </a:ln>
                    <a:effectLst/>
                  </pic:spPr>
                </pic:pic>
              </a:graphicData>
            </a:graphic>
          </wp:inline>
        </w:drawing>
      </w:r>
    </w:p>
    <w:p w14:paraId="6E08B71C" w14:textId="77777777" w:rsidR="00C8200E" w:rsidRDefault="00C8200E" w:rsidP="00C8200E">
      <w:pPr>
        <w:jc w:val="both"/>
        <w:rPr>
          <w:rFonts w:asciiTheme="minorHAnsi" w:hAnsiTheme="minorHAnsi"/>
        </w:rPr>
      </w:pPr>
      <w:r>
        <w:rPr>
          <w:rFonts w:asciiTheme="minorHAnsi" w:hAnsiTheme="minorHAnsi"/>
        </w:rPr>
        <w:t>Emission reductions</w:t>
      </w:r>
      <w:r>
        <w:rPr>
          <w:rStyle w:val="FootnoteReference"/>
          <w:rFonts w:asciiTheme="minorHAnsi" w:hAnsiTheme="minorHAnsi"/>
        </w:rPr>
        <w:footnoteReference w:id="10"/>
      </w:r>
      <w:r>
        <w:rPr>
          <w:rFonts w:asciiTheme="minorHAnsi" w:hAnsiTheme="minorHAnsi"/>
        </w:rPr>
        <w:t xml:space="preserve"> (ER</w:t>
      </w:r>
      <w:r w:rsidRPr="00D71C13">
        <w:rPr>
          <w:rFonts w:asciiTheme="minorHAnsi" w:hAnsiTheme="minorHAnsi"/>
          <w:vertAlign w:val="subscript"/>
        </w:rPr>
        <w:t>y</w:t>
      </w:r>
      <w:r>
        <w:rPr>
          <w:rFonts w:asciiTheme="minorHAnsi" w:hAnsiTheme="minorHAnsi"/>
        </w:rPr>
        <w:t xml:space="preserve">) </w:t>
      </w:r>
    </w:p>
    <w:tbl>
      <w:tblPr>
        <w:tblW w:w="6232" w:type="dxa"/>
        <w:jc w:val="center"/>
        <w:tblLook w:val="04A0" w:firstRow="1" w:lastRow="0" w:firstColumn="1" w:lastColumn="0" w:noHBand="0" w:noVBand="1"/>
      </w:tblPr>
      <w:tblGrid>
        <w:gridCol w:w="3207"/>
        <w:gridCol w:w="3025"/>
      </w:tblGrid>
      <w:tr w:rsidR="00C8200E" w:rsidRPr="009D0E05" w14:paraId="35BE8216" w14:textId="77777777" w:rsidTr="00405424">
        <w:trPr>
          <w:trHeight w:val="290"/>
          <w:jc w:val="center"/>
        </w:trPr>
        <w:tc>
          <w:tcPr>
            <w:tcW w:w="32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65A73A" w14:textId="77777777" w:rsidR="00C8200E" w:rsidRPr="009D0E05" w:rsidRDefault="00C8200E" w:rsidP="00405424">
            <w:pPr>
              <w:spacing w:after="0" w:line="240" w:lineRule="auto"/>
              <w:contextualSpacing w:val="0"/>
              <w:rPr>
                <w:rFonts w:ascii="Calibri" w:eastAsia="Times New Roman" w:hAnsi="Calibri" w:cs="Calibri"/>
                <w:b/>
                <w:bCs/>
                <w:color w:val="000000"/>
                <w:szCs w:val="22"/>
                <w14:cntxtAlts w14:val="0"/>
              </w:rPr>
            </w:pPr>
            <w:r w:rsidRPr="009D0E05">
              <w:rPr>
                <w:rFonts w:ascii="Calibri" w:eastAsia="Times New Roman" w:hAnsi="Calibri" w:cs="Calibri"/>
                <w:b/>
                <w:bCs/>
                <w:color w:val="000000"/>
                <w:szCs w:val="22"/>
                <w14:cntxtAlts w14:val="0"/>
              </w:rPr>
              <w:t>Year</w:t>
            </w:r>
          </w:p>
        </w:tc>
        <w:tc>
          <w:tcPr>
            <w:tcW w:w="3025" w:type="dxa"/>
            <w:tcBorders>
              <w:top w:val="single" w:sz="4" w:space="0" w:color="auto"/>
              <w:left w:val="nil"/>
              <w:bottom w:val="single" w:sz="4" w:space="0" w:color="auto"/>
              <w:right w:val="single" w:sz="4" w:space="0" w:color="auto"/>
            </w:tcBorders>
            <w:shd w:val="clear" w:color="auto" w:fill="auto"/>
            <w:noWrap/>
            <w:vAlign w:val="bottom"/>
            <w:hideMark/>
          </w:tcPr>
          <w:p w14:paraId="59CD583A" w14:textId="77777777" w:rsidR="00C8200E" w:rsidRPr="009D0E05" w:rsidRDefault="00C8200E" w:rsidP="00405424">
            <w:pPr>
              <w:spacing w:after="0" w:line="240" w:lineRule="auto"/>
              <w:contextualSpacing w:val="0"/>
              <w:rPr>
                <w:rFonts w:ascii="Calibri" w:eastAsia="Times New Roman" w:hAnsi="Calibri" w:cs="Calibri"/>
                <w:b/>
                <w:bCs/>
                <w:color w:val="000000"/>
                <w:szCs w:val="22"/>
                <w14:cntxtAlts w14:val="0"/>
              </w:rPr>
            </w:pPr>
            <w:r w:rsidRPr="009D0E05">
              <w:rPr>
                <w:rFonts w:ascii="Calibri" w:eastAsia="Times New Roman" w:hAnsi="Calibri" w:cs="Calibri"/>
                <w:b/>
                <w:bCs/>
                <w:color w:val="000000"/>
                <w:szCs w:val="22"/>
                <w14:cntxtAlts w14:val="0"/>
              </w:rPr>
              <w:t>Value</w:t>
            </w:r>
            <w:r>
              <w:rPr>
                <w:rFonts w:ascii="Calibri" w:eastAsia="Times New Roman" w:hAnsi="Calibri" w:cs="Calibri"/>
                <w:b/>
                <w:bCs/>
                <w:color w:val="000000"/>
                <w:szCs w:val="22"/>
                <w14:cntxtAlts w14:val="0"/>
              </w:rPr>
              <w:t xml:space="preserve"> (tCO</w:t>
            </w:r>
            <w:r w:rsidRPr="00D71C13">
              <w:rPr>
                <w:rFonts w:ascii="Calibri" w:eastAsia="Times New Roman" w:hAnsi="Calibri" w:cs="Calibri"/>
                <w:b/>
                <w:bCs/>
                <w:color w:val="000000"/>
                <w:szCs w:val="22"/>
                <w:vertAlign w:val="subscript"/>
                <w14:cntxtAlts w14:val="0"/>
              </w:rPr>
              <w:t>2e</w:t>
            </w:r>
            <w:r>
              <w:rPr>
                <w:rFonts w:ascii="Calibri" w:eastAsia="Times New Roman" w:hAnsi="Calibri" w:cs="Calibri"/>
                <w:b/>
                <w:bCs/>
                <w:color w:val="000000"/>
                <w:szCs w:val="22"/>
                <w14:cntxtAlts w14:val="0"/>
              </w:rPr>
              <w:t>)</w:t>
            </w:r>
          </w:p>
        </w:tc>
      </w:tr>
      <w:tr w:rsidR="00C8200E" w:rsidRPr="009D0E05" w14:paraId="66EF5FEB" w14:textId="77777777" w:rsidTr="00405424">
        <w:trPr>
          <w:trHeight w:val="290"/>
          <w:jc w:val="center"/>
        </w:trPr>
        <w:tc>
          <w:tcPr>
            <w:tcW w:w="3207" w:type="dxa"/>
            <w:tcBorders>
              <w:top w:val="nil"/>
              <w:left w:val="single" w:sz="4" w:space="0" w:color="auto"/>
              <w:bottom w:val="single" w:sz="4" w:space="0" w:color="auto"/>
              <w:right w:val="single" w:sz="4" w:space="0" w:color="auto"/>
            </w:tcBorders>
            <w:shd w:val="clear" w:color="auto" w:fill="auto"/>
            <w:noWrap/>
            <w:vAlign w:val="bottom"/>
            <w:hideMark/>
          </w:tcPr>
          <w:p w14:paraId="689157BD" w14:textId="77777777" w:rsidR="00C8200E" w:rsidRPr="009D0E05" w:rsidRDefault="00C8200E" w:rsidP="00405424">
            <w:pPr>
              <w:spacing w:after="0" w:line="240" w:lineRule="auto"/>
              <w:contextualSpacing w:val="0"/>
              <w:rPr>
                <w:rFonts w:ascii="Calibri" w:eastAsia="Times New Roman" w:hAnsi="Calibri" w:cs="Calibri"/>
                <w:color w:val="000000"/>
                <w:szCs w:val="22"/>
                <w14:cntxtAlts w14:val="0"/>
              </w:rPr>
            </w:pPr>
            <w:r w:rsidRPr="009D0E05">
              <w:rPr>
                <w:rFonts w:ascii="Calibri" w:eastAsia="Times New Roman" w:hAnsi="Calibri" w:cs="Calibri"/>
                <w:color w:val="000000"/>
                <w:szCs w:val="22"/>
                <w14:cntxtAlts w14:val="0"/>
              </w:rPr>
              <w:t>202</w:t>
            </w:r>
            <w:r>
              <w:rPr>
                <w:rFonts w:ascii="Calibri" w:eastAsia="Times New Roman" w:hAnsi="Calibri" w:cs="Calibri"/>
                <w:color w:val="000000"/>
                <w:szCs w:val="22"/>
                <w14:cntxtAlts w14:val="0"/>
              </w:rPr>
              <w:t>2</w:t>
            </w:r>
          </w:p>
        </w:tc>
        <w:tc>
          <w:tcPr>
            <w:tcW w:w="3025" w:type="dxa"/>
            <w:tcBorders>
              <w:top w:val="nil"/>
              <w:left w:val="nil"/>
              <w:bottom w:val="single" w:sz="4" w:space="0" w:color="auto"/>
              <w:right w:val="single" w:sz="4" w:space="0" w:color="auto"/>
            </w:tcBorders>
            <w:shd w:val="clear" w:color="auto" w:fill="auto"/>
            <w:noWrap/>
            <w:vAlign w:val="bottom"/>
          </w:tcPr>
          <w:p w14:paraId="2ADFCE05" w14:textId="77777777" w:rsidR="00C8200E" w:rsidRPr="009D0E05" w:rsidRDefault="00C8200E" w:rsidP="00405424">
            <w:pPr>
              <w:spacing w:after="0" w:line="240" w:lineRule="auto"/>
              <w:contextualSpacing w:val="0"/>
              <w:rPr>
                <w:rFonts w:ascii="Calibri" w:eastAsia="Times New Roman" w:hAnsi="Calibri" w:cs="Calibri"/>
                <w:color w:val="000000"/>
                <w:szCs w:val="22"/>
                <w14:cntxtAlts w14:val="0"/>
              </w:rPr>
            </w:pPr>
            <w:r>
              <w:rPr>
                <w:rFonts w:ascii="Calibri" w:eastAsia="Times New Roman" w:hAnsi="Calibri" w:cs="Calibri"/>
                <w:color w:val="000000"/>
                <w:szCs w:val="22"/>
                <w14:cntxtAlts w14:val="0"/>
              </w:rPr>
              <w:t>6,392</w:t>
            </w:r>
          </w:p>
        </w:tc>
      </w:tr>
      <w:tr w:rsidR="00C8200E" w:rsidRPr="009D0E05" w14:paraId="1AF3DF4E" w14:textId="77777777" w:rsidTr="00405424">
        <w:trPr>
          <w:trHeight w:val="290"/>
          <w:jc w:val="center"/>
        </w:trPr>
        <w:tc>
          <w:tcPr>
            <w:tcW w:w="3207" w:type="dxa"/>
            <w:tcBorders>
              <w:top w:val="nil"/>
              <w:left w:val="single" w:sz="4" w:space="0" w:color="auto"/>
              <w:bottom w:val="single" w:sz="4" w:space="0" w:color="auto"/>
              <w:right w:val="single" w:sz="4" w:space="0" w:color="auto"/>
            </w:tcBorders>
            <w:shd w:val="clear" w:color="auto" w:fill="auto"/>
            <w:noWrap/>
            <w:vAlign w:val="bottom"/>
            <w:hideMark/>
          </w:tcPr>
          <w:p w14:paraId="083FACDE" w14:textId="77777777" w:rsidR="00C8200E" w:rsidRPr="009D0E05" w:rsidRDefault="00C8200E" w:rsidP="00405424">
            <w:pPr>
              <w:spacing w:after="0" w:line="240" w:lineRule="auto"/>
              <w:contextualSpacing w:val="0"/>
              <w:rPr>
                <w:rFonts w:ascii="Calibri" w:eastAsia="Times New Roman" w:hAnsi="Calibri" w:cs="Calibri"/>
                <w:color w:val="000000"/>
                <w:szCs w:val="22"/>
                <w14:cntxtAlts w14:val="0"/>
              </w:rPr>
            </w:pPr>
            <w:r w:rsidRPr="009D0E05">
              <w:rPr>
                <w:rFonts w:ascii="Calibri" w:eastAsia="Times New Roman" w:hAnsi="Calibri" w:cs="Calibri"/>
                <w:color w:val="000000"/>
                <w:szCs w:val="22"/>
                <w14:cntxtAlts w14:val="0"/>
              </w:rPr>
              <w:t>202</w:t>
            </w:r>
            <w:r>
              <w:rPr>
                <w:rFonts w:ascii="Calibri" w:eastAsia="Times New Roman" w:hAnsi="Calibri" w:cs="Calibri"/>
                <w:color w:val="000000"/>
                <w:szCs w:val="22"/>
                <w14:cntxtAlts w14:val="0"/>
              </w:rPr>
              <w:t>3</w:t>
            </w:r>
          </w:p>
        </w:tc>
        <w:tc>
          <w:tcPr>
            <w:tcW w:w="3025" w:type="dxa"/>
            <w:tcBorders>
              <w:top w:val="nil"/>
              <w:left w:val="nil"/>
              <w:bottom w:val="single" w:sz="4" w:space="0" w:color="auto"/>
              <w:right w:val="single" w:sz="4" w:space="0" w:color="auto"/>
            </w:tcBorders>
            <w:shd w:val="clear" w:color="auto" w:fill="auto"/>
            <w:noWrap/>
            <w:vAlign w:val="bottom"/>
          </w:tcPr>
          <w:p w14:paraId="0DD762BF" w14:textId="77777777" w:rsidR="00C8200E" w:rsidRPr="009D0E05" w:rsidRDefault="00C8200E" w:rsidP="00405424">
            <w:pPr>
              <w:spacing w:after="0" w:line="240" w:lineRule="auto"/>
              <w:contextualSpacing w:val="0"/>
              <w:rPr>
                <w:rFonts w:ascii="Calibri" w:eastAsia="Times New Roman" w:hAnsi="Calibri" w:cs="Calibri"/>
                <w:color w:val="000000"/>
                <w:szCs w:val="22"/>
                <w14:cntxtAlts w14:val="0"/>
              </w:rPr>
            </w:pPr>
            <w:r>
              <w:rPr>
                <w:rFonts w:ascii="Calibri" w:eastAsia="Times New Roman" w:hAnsi="Calibri" w:cs="Calibri"/>
                <w:color w:val="000000"/>
                <w:szCs w:val="22"/>
                <w14:cntxtAlts w14:val="0"/>
              </w:rPr>
              <w:t>5,531</w:t>
            </w:r>
          </w:p>
        </w:tc>
      </w:tr>
      <w:tr w:rsidR="00C8200E" w:rsidRPr="009D0E05" w14:paraId="2F2FCF38" w14:textId="77777777" w:rsidTr="00405424">
        <w:trPr>
          <w:trHeight w:val="290"/>
          <w:jc w:val="center"/>
        </w:trPr>
        <w:tc>
          <w:tcPr>
            <w:tcW w:w="3207" w:type="dxa"/>
            <w:tcBorders>
              <w:top w:val="nil"/>
              <w:left w:val="single" w:sz="4" w:space="0" w:color="auto"/>
              <w:bottom w:val="single" w:sz="4" w:space="0" w:color="auto"/>
              <w:right w:val="single" w:sz="4" w:space="0" w:color="auto"/>
            </w:tcBorders>
            <w:shd w:val="clear" w:color="auto" w:fill="auto"/>
            <w:noWrap/>
            <w:vAlign w:val="bottom"/>
            <w:hideMark/>
          </w:tcPr>
          <w:p w14:paraId="18CA635E" w14:textId="77777777" w:rsidR="00C8200E" w:rsidRPr="009D0E05" w:rsidRDefault="00C8200E" w:rsidP="00405424">
            <w:pPr>
              <w:spacing w:after="0" w:line="240" w:lineRule="auto"/>
              <w:contextualSpacing w:val="0"/>
              <w:rPr>
                <w:rFonts w:ascii="Calibri" w:eastAsia="Times New Roman" w:hAnsi="Calibri" w:cs="Calibri"/>
                <w:b/>
                <w:bCs/>
                <w:color w:val="000000"/>
                <w:szCs w:val="22"/>
                <w14:cntxtAlts w14:val="0"/>
              </w:rPr>
            </w:pPr>
            <w:r w:rsidRPr="009D0E05">
              <w:rPr>
                <w:rFonts w:ascii="Calibri" w:eastAsia="Times New Roman" w:hAnsi="Calibri" w:cs="Calibri"/>
                <w:b/>
                <w:bCs/>
                <w:color w:val="000000"/>
                <w:szCs w:val="22"/>
                <w14:cntxtAlts w14:val="0"/>
              </w:rPr>
              <w:t>Total</w:t>
            </w:r>
          </w:p>
        </w:tc>
        <w:tc>
          <w:tcPr>
            <w:tcW w:w="3025" w:type="dxa"/>
            <w:tcBorders>
              <w:top w:val="nil"/>
              <w:left w:val="nil"/>
              <w:bottom w:val="single" w:sz="4" w:space="0" w:color="auto"/>
              <w:right w:val="single" w:sz="4" w:space="0" w:color="auto"/>
            </w:tcBorders>
            <w:shd w:val="clear" w:color="auto" w:fill="auto"/>
            <w:noWrap/>
            <w:vAlign w:val="bottom"/>
          </w:tcPr>
          <w:p w14:paraId="2752D12F" w14:textId="77777777" w:rsidR="00C8200E" w:rsidRPr="009D0E05" w:rsidRDefault="00C8200E" w:rsidP="00405424">
            <w:pPr>
              <w:spacing w:after="0" w:line="240" w:lineRule="auto"/>
              <w:contextualSpacing w:val="0"/>
              <w:rPr>
                <w:rFonts w:ascii="Calibri" w:eastAsia="Times New Roman" w:hAnsi="Calibri" w:cs="Calibri"/>
                <w:b/>
                <w:bCs/>
                <w:color w:val="000000"/>
                <w:szCs w:val="22"/>
                <w14:cntxtAlts w14:val="0"/>
              </w:rPr>
            </w:pPr>
            <w:r>
              <w:rPr>
                <w:rFonts w:ascii="Calibri" w:eastAsia="Times New Roman" w:hAnsi="Calibri" w:cs="Calibri"/>
                <w:b/>
                <w:bCs/>
                <w:color w:val="000000"/>
                <w:szCs w:val="22"/>
                <w14:cntxtAlts w14:val="0"/>
              </w:rPr>
              <w:t>11,923</w:t>
            </w:r>
          </w:p>
        </w:tc>
      </w:tr>
      <w:bookmarkEnd w:id="57"/>
    </w:tbl>
    <w:p w14:paraId="582D5456" w14:textId="77777777" w:rsidR="00C8200E" w:rsidRDefault="00C8200E" w:rsidP="00C8200E">
      <w:pPr>
        <w:autoSpaceDE w:val="0"/>
        <w:autoSpaceDN w:val="0"/>
        <w:adjustRightInd w:val="0"/>
        <w:spacing w:after="0" w:line="240" w:lineRule="auto"/>
        <w:contextualSpacing w:val="0"/>
        <w:rPr>
          <w:rFonts w:cs="Verdana"/>
          <w:color w:val="323232"/>
          <w:szCs w:val="22"/>
          <w14:cntxtAlts w14:val="0"/>
        </w:rPr>
      </w:pPr>
    </w:p>
    <w:p w14:paraId="21C8F252" w14:textId="5E093B89" w:rsidR="00C8200E" w:rsidRPr="003B1DEE" w:rsidRDefault="00C8200E" w:rsidP="00C8200E">
      <w:r>
        <w:rPr>
          <w:rFonts w:cs="Verdana"/>
          <w:color w:val="323232"/>
          <w:szCs w:val="22"/>
          <w14:cntxtAlts w14:val="0"/>
        </w:rPr>
        <w:t xml:space="preserve">Results from this monitoring period </w:t>
      </w:r>
      <w:proofErr w:type="gramStart"/>
      <w:r>
        <w:rPr>
          <w:rFonts w:cs="Verdana"/>
          <w:color w:val="323232"/>
          <w:szCs w:val="22"/>
          <w14:cntxtAlts w14:val="0"/>
        </w:rPr>
        <w:t>shows</w:t>
      </w:r>
      <w:proofErr w:type="gramEnd"/>
      <w:r>
        <w:rPr>
          <w:rFonts w:cs="Verdana"/>
          <w:color w:val="323232"/>
          <w:szCs w:val="22"/>
          <w14:cntxtAlts w14:val="0"/>
        </w:rPr>
        <w:t xml:space="preserve"> that the project has achieved 11,923 tCO</w:t>
      </w:r>
      <w:r>
        <w:rPr>
          <w:rFonts w:cs="Verdana"/>
          <w:color w:val="323232"/>
          <w:sz w:val="14"/>
          <w:szCs w:val="14"/>
          <w14:cntxtAlts w14:val="0"/>
        </w:rPr>
        <w:t>2</w:t>
      </w:r>
      <w:r>
        <w:rPr>
          <w:rFonts w:cs="Verdana"/>
          <w:color w:val="323232"/>
          <w:szCs w:val="22"/>
          <w14:cntxtAlts w14:val="0"/>
        </w:rPr>
        <w:t>e emission reductions.</w:t>
      </w:r>
    </w:p>
    <w:p w14:paraId="03522618" w14:textId="1F3057B2" w:rsidR="00816579" w:rsidRPr="00B96D85" w:rsidRDefault="009C150E" w:rsidP="009C150E">
      <w:pPr>
        <w:pStyle w:val="Heading5"/>
      </w:pPr>
      <w:bookmarkStart w:id="58" w:name="_Toc40962782"/>
      <w:r>
        <w:t xml:space="preserve">E.3. </w:t>
      </w:r>
      <w:r w:rsidR="00816579" w:rsidRPr="00CA4AB2">
        <w:t>Calculation of leakage</w:t>
      </w:r>
      <w:bookmarkEnd w:id="58"/>
      <w:r w:rsidR="00816579" w:rsidRPr="00CA4AB2">
        <w:t xml:space="preserve"> </w:t>
      </w:r>
    </w:p>
    <w:p w14:paraId="018C24FD" w14:textId="77777777" w:rsidR="00816579" w:rsidRDefault="00816579" w:rsidP="00816579">
      <w:r w:rsidRPr="003B1DEE">
        <w:t>&gt;&gt;</w:t>
      </w:r>
    </w:p>
    <w:p w14:paraId="6A32B8D6" w14:textId="77777777" w:rsidR="00C8200E" w:rsidRPr="00D71C13" w:rsidRDefault="00C8200E" w:rsidP="00C8200E">
      <w:pPr>
        <w:jc w:val="both"/>
        <w:rPr>
          <w:rFonts w:asciiTheme="minorHAnsi" w:hAnsiTheme="minorHAnsi"/>
        </w:rPr>
      </w:pPr>
      <w:proofErr w:type="gramStart"/>
      <w:r w:rsidRPr="00D71C13">
        <w:rPr>
          <w:rFonts w:asciiTheme="minorHAnsi" w:hAnsiTheme="minorHAnsi"/>
        </w:rPr>
        <w:t>A number of</w:t>
      </w:r>
      <w:proofErr w:type="gramEnd"/>
      <w:r w:rsidRPr="00D71C13">
        <w:rPr>
          <w:rFonts w:asciiTheme="minorHAnsi" w:hAnsiTheme="minorHAnsi"/>
        </w:rPr>
        <w:t xml:space="preserve"> questions were asked in the kitchen survey to determine whether leakage was a concern. Specifically, the following areas of leakage were investigated, and determined not to be a factor in total fuel savings: </w:t>
      </w:r>
    </w:p>
    <w:p w14:paraId="36E9CD19" w14:textId="77777777" w:rsidR="00C8200E" w:rsidRPr="00D71C13" w:rsidRDefault="00C8200E" w:rsidP="00C8200E">
      <w:pPr>
        <w:jc w:val="both"/>
        <w:rPr>
          <w:rFonts w:asciiTheme="minorHAnsi" w:hAnsiTheme="minorHAnsi"/>
        </w:rPr>
      </w:pPr>
    </w:p>
    <w:p w14:paraId="426E0C60" w14:textId="77777777" w:rsidR="00C8200E" w:rsidRPr="00D71C13" w:rsidRDefault="00C8200E" w:rsidP="00C8200E">
      <w:pPr>
        <w:jc w:val="both"/>
        <w:rPr>
          <w:rFonts w:asciiTheme="minorHAnsi" w:hAnsiTheme="minorHAnsi"/>
        </w:rPr>
      </w:pPr>
      <w:r w:rsidRPr="00D71C13">
        <w:rPr>
          <w:rFonts w:asciiTheme="minorHAnsi" w:hAnsiTheme="minorHAnsi"/>
        </w:rPr>
        <w:t xml:space="preserve">a) The displaced baseline technologies are reused outside the project boundary in place of lower emitting technology or in a manner suggesting more usage than would have occurred in the absence of the project. </w:t>
      </w:r>
    </w:p>
    <w:p w14:paraId="12DDA5FB" w14:textId="77777777" w:rsidR="00C8200E" w:rsidRPr="00D71C13" w:rsidRDefault="00C8200E" w:rsidP="00C8200E">
      <w:pPr>
        <w:rPr>
          <w:rFonts w:asciiTheme="minorHAnsi" w:hAnsiTheme="minorHAnsi"/>
        </w:rPr>
      </w:pPr>
    </w:p>
    <w:p w14:paraId="5C353F43" w14:textId="77777777" w:rsidR="00C8200E" w:rsidRPr="00D71C13" w:rsidRDefault="00C8200E" w:rsidP="00C8200E">
      <w:pPr>
        <w:jc w:val="both"/>
        <w:rPr>
          <w:rFonts w:asciiTheme="minorHAnsi" w:hAnsiTheme="minorHAnsi"/>
        </w:rPr>
      </w:pPr>
      <w:bookmarkStart w:id="59" w:name="_Hlk140679351"/>
      <w:r w:rsidRPr="005E0C15">
        <w:rPr>
          <w:rFonts w:asciiTheme="minorHAnsi" w:hAnsiTheme="minorHAnsi"/>
          <w:i/>
          <w:iCs/>
        </w:rPr>
        <w:t>The traditional stoves replaced were found to be unimproved charcoal stoves (47%), with 53% being 3-stone fire</w:t>
      </w:r>
      <w:r w:rsidRPr="00D71C13">
        <w:rPr>
          <w:rFonts w:asciiTheme="minorHAnsi" w:hAnsiTheme="minorHAnsi"/>
          <w:i/>
          <w:iCs/>
        </w:rPr>
        <w:t xml:space="preserve">; the latter have no market value. There is nothing limiting the use of three stone cooking across the country (technology is lowest, price is zero), which is why this cooking method is so widespread. This leakage source was therefore discounted for these. In terms of the unimproved charcoal stoves, extensive educational and marketing campaigns to discourage the use of inefficient stoves were conducted as they had proven helpful in the past. </w:t>
      </w:r>
    </w:p>
    <w:bookmarkEnd w:id="59"/>
    <w:p w14:paraId="01C8C635" w14:textId="77777777" w:rsidR="00C8200E" w:rsidRPr="00D71C13" w:rsidRDefault="00C8200E" w:rsidP="00C8200E">
      <w:pPr>
        <w:jc w:val="both"/>
        <w:rPr>
          <w:rFonts w:asciiTheme="minorHAnsi" w:hAnsiTheme="minorHAnsi"/>
        </w:rPr>
      </w:pPr>
      <w:r w:rsidRPr="00D71C13">
        <w:rPr>
          <w:rFonts w:asciiTheme="minorHAnsi" w:hAnsiTheme="minorHAnsi"/>
        </w:rPr>
        <w:t xml:space="preserve">b) The non-renewable biomass or fossil fuels saved under the project activity are used by non-project users who previously used lower emitting energy sources. </w:t>
      </w:r>
    </w:p>
    <w:p w14:paraId="0E68A311" w14:textId="77777777" w:rsidR="00C8200E" w:rsidRPr="00D71C13" w:rsidRDefault="00C8200E" w:rsidP="00C8200E">
      <w:pPr>
        <w:jc w:val="both"/>
        <w:rPr>
          <w:rFonts w:asciiTheme="minorHAnsi" w:hAnsiTheme="minorHAnsi"/>
        </w:rPr>
      </w:pPr>
    </w:p>
    <w:p w14:paraId="5F44856A" w14:textId="77777777" w:rsidR="00C8200E" w:rsidRPr="00D71C13" w:rsidRDefault="00C8200E" w:rsidP="00C8200E">
      <w:pPr>
        <w:jc w:val="both"/>
        <w:rPr>
          <w:rFonts w:asciiTheme="minorHAnsi" w:hAnsiTheme="minorHAnsi"/>
        </w:rPr>
      </w:pPr>
      <w:r w:rsidRPr="00D71C13">
        <w:rPr>
          <w:rFonts w:asciiTheme="minorHAnsi" w:hAnsiTheme="minorHAnsi"/>
          <w:i/>
          <w:iCs/>
        </w:rPr>
        <w:t xml:space="preserve">There is no evidence to suggest significant (if any) use of renewable energy for cooking in the project region as found in the kitchen surveys. As solar ovens are not available, renewable energy use for cooking would likely be use of animal dung or crop residues which will be used due to ease of availability/proximity to the home rather than due to a shortage of wood fuel, therefore being an independent factor. This leakage source was therefore discounted. </w:t>
      </w:r>
    </w:p>
    <w:p w14:paraId="62BF13DD" w14:textId="77777777" w:rsidR="00C8200E" w:rsidRPr="00D71C13" w:rsidRDefault="00C8200E" w:rsidP="00C8200E">
      <w:pPr>
        <w:jc w:val="both"/>
        <w:rPr>
          <w:rFonts w:asciiTheme="minorHAnsi" w:hAnsiTheme="minorHAnsi"/>
        </w:rPr>
      </w:pPr>
      <w:r w:rsidRPr="00D71C13">
        <w:rPr>
          <w:rFonts w:asciiTheme="minorHAnsi" w:hAnsiTheme="minorHAnsi"/>
        </w:rPr>
        <w:t xml:space="preserve">c) The project significantly impacts the NRB fraction within an area where other CDM or VER project activities account for NRB fraction in their baseline scenario. </w:t>
      </w:r>
    </w:p>
    <w:p w14:paraId="5769F5C0" w14:textId="77777777" w:rsidR="00C8200E" w:rsidRPr="00D71C13" w:rsidRDefault="00C8200E" w:rsidP="00C8200E">
      <w:pPr>
        <w:jc w:val="both"/>
        <w:rPr>
          <w:rFonts w:asciiTheme="minorHAnsi" w:hAnsiTheme="minorHAnsi"/>
        </w:rPr>
      </w:pPr>
    </w:p>
    <w:p w14:paraId="1705B93E" w14:textId="77777777" w:rsidR="00C8200E" w:rsidRPr="00D71C13" w:rsidRDefault="00C8200E" w:rsidP="00C8200E">
      <w:pPr>
        <w:jc w:val="both"/>
        <w:rPr>
          <w:rFonts w:asciiTheme="minorHAnsi" w:hAnsiTheme="minorHAnsi"/>
        </w:rPr>
      </w:pPr>
      <w:r w:rsidRPr="00D71C13">
        <w:rPr>
          <w:rFonts w:asciiTheme="minorHAnsi" w:hAnsiTheme="minorHAnsi"/>
          <w:i/>
          <w:iCs/>
        </w:rPr>
        <w:t xml:space="preserve">The project boundary covered in this project overlaps with other CDM and VER project activities. A mechanism is in place to distinguish the biomass saved for each individual stove by uniquely identifying each stove with a serial number to ensure none of the project stoves are counted within another CDM or VER project activities as described in the monitoring plan. Kitchen surveys revealed this system to be working as intended. </w:t>
      </w:r>
    </w:p>
    <w:p w14:paraId="51A047FA" w14:textId="77777777" w:rsidR="00C8200E" w:rsidRPr="00D71C13" w:rsidRDefault="00C8200E" w:rsidP="00C8200E">
      <w:pPr>
        <w:jc w:val="both"/>
        <w:rPr>
          <w:rFonts w:asciiTheme="minorHAnsi" w:hAnsiTheme="minorHAnsi"/>
        </w:rPr>
      </w:pPr>
      <w:r w:rsidRPr="00D71C13">
        <w:rPr>
          <w:rFonts w:asciiTheme="minorHAnsi" w:hAnsiTheme="minorHAnsi"/>
        </w:rPr>
        <w:t xml:space="preserve">d) The project population compensates for loss of the space heating effect of inefficient technology by adopting some other form of heating or by retaining some use of inefficient technology. </w:t>
      </w:r>
    </w:p>
    <w:p w14:paraId="0CF63477" w14:textId="77777777" w:rsidR="00C8200E" w:rsidRPr="00D71C13" w:rsidRDefault="00C8200E" w:rsidP="00C8200E">
      <w:pPr>
        <w:jc w:val="both"/>
        <w:rPr>
          <w:rFonts w:asciiTheme="minorHAnsi" w:hAnsiTheme="minorHAnsi"/>
        </w:rPr>
      </w:pPr>
    </w:p>
    <w:p w14:paraId="5C476942" w14:textId="77777777" w:rsidR="00C8200E" w:rsidRPr="00D71C13" w:rsidRDefault="00C8200E" w:rsidP="00C8200E">
      <w:pPr>
        <w:jc w:val="both"/>
        <w:rPr>
          <w:rFonts w:asciiTheme="minorHAnsi" w:hAnsiTheme="minorHAnsi"/>
        </w:rPr>
      </w:pPr>
      <w:r w:rsidRPr="00D71C13">
        <w:rPr>
          <w:rFonts w:asciiTheme="minorHAnsi" w:hAnsiTheme="minorHAnsi"/>
        </w:rPr>
        <w:t xml:space="preserve">This is possible in some areas covered by the project; any compensation will however be covered in the results of the monitoring KPT (which encompasses all wood-fuel use) </w:t>
      </w:r>
      <w:r w:rsidRPr="00D71C13">
        <w:rPr>
          <w:rFonts w:asciiTheme="minorHAnsi" w:hAnsiTheme="minorHAnsi"/>
        </w:rPr>
        <w:lastRenderedPageBreak/>
        <w:t xml:space="preserve">and the monitoring KS (which will pick up on any use of other fuels for space heating) and so this need not be separately assessed. </w:t>
      </w:r>
    </w:p>
    <w:p w14:paraId="3A9DF360" w14:textId="77777777" w:rsidR="00C8200E" w:rsidRPr="00D71C13" w:rsidRDefault="00C8200E" w:rsidP="00C8200E">
      <w:pPr>
        <w:jc w:val="both"/>
        <w:rPr>
          <w:rFonts w:asciiTheme="minorHAnsi" w:hAnsiTheme="minorHAnsi"/>
        </w:rPr>
      </w:pPr>
      <w:r w:rsidRPr="00D71C13">
        <w:rPr>
          <w:rFonts w:asciiTheme="minorHAnsi" w:hAnsiTheme="minorHAnsi"/>
          <w:i/>
          <w:iCs/>
        </w:rPr>
        <w:t xml:space="preserve">The climate throughout Uganda is temperate to hot. There is very little if any </w:t>
      </w:r>
      <w:proofErr w:type="gramStart"/>
      <w:r w:rsidRPr="00D71C13">
        <w:rPr>
          <w:rFonts w:asciiTheme="minorHAnsi" w:hAnsiTheme="minorHAnsi"/>
          <w:i/>
          <w:iCs/>
        </w:rPr>
        <w:t>space</w:t>
      </w:r>
      <w:proofErr w:type="gramEnd"/>
      <w:r w:rsidRPr="00D71C13">
        <w:rPr>
          <w:rFonts w:asciiTheme="minorHAnsi" w:hAnsiTheme="minorHAnsi"/>
          <w:i/>
          <w:iCs/>
        </w:rPr>
        <w:t xml:space="preserve"> heating by stoves throughout the country. No evidence was found that the project will result in increased fuel use for heating from inefficient stoves. </w:t>
      </w:r>
    </w:p>
    <w:p w14:paraId="588E8104" w14:textId="77777777" w:rsidR="00C8200E" w:rsidRPr="00D71C13" w:rsidRDefault="00C8200E" w:rsidP="00C8200E">
      <w:pPr>
        <w:jc w:val="both"/>
        <w:rPr>
          <w:rFonts w:asciiTheme="minorHAnsi" w:hAnsiTheme="minorHAnsi"/>
        </w:rPr>
      </w:pPr>
      <w:r w:rsidRPr="00D71C13">
        <w:rPr>
          <w:rFonts w:asciiTheme="minorHAnsi" w:hAnsiTheme="minorHAnsi"/>
        </w:rPr>
        <w:t xml:space="preserve">e) By virtue of promotion and marketing of new technology with high efficiency, the project stimulates substitution within households who commonly used a technology with relatively lower emissions, in cases where such a trend is not eligible as an evolving baseline. </w:t>
      </w:r>
    </w:p>
    <w:p w14:paraId="6DF859CE" w14:textId="77777777" w:rsidR="00C8200E" w:rsidRPr="00D71C13" w:rsidRDefault="00C8200E" w:rsidP="00C8200E">
      <w:pPr>
        <w:jc w:val="both"/>
        <w:rPr>
          <w:rFonts w:asciiTheme="minorHAnsi" w:hAnsiTheme="minorHAnsi"/>
        </w:rPr>
      </w:pPr>
    </w:p>
    <w:p w14:paraId="6B9A2E7E" w14:textId="77777777" w:rsidR="00C8200E" w:rsidRPr="00D71C13" w:rsidRDefault="00C8200E" w:rsidP="00C8200E">
      <w:pPr>
        <w:jc w:val="both"/>
        <w:rPr>
          <w:rFonts w:asciiTheme="minorHAnsi" w:hAnsiTheme="minorHAnsi"/>
        </w:rPr>
      </w:pPr>
      <w:r w:rsidRPr="00D71C13">
        <w:rPr>
          <w:rFonts w:asciiTheme="minorHAnsi" w:hAnsiTheme="minorHAnsi"/>
          <w:i/>
          <w:iCs/>
        </w:rPr>
        <w:t xml:space="preserve">The kitchen survey revealed that all households were previously using less efficient technology than the project stove, thus this was not found to be a source of leakage. </w:t>
      </w:r>
    </w:p>
    <w:p w14:paraId="7943F76F" w14:textId="77777777" w:rsidR="00C8200E" w:rsidRPr="003B1DEE" w:rsidRDefault="00C8200E" w:rsidP="00816579"/>
    <w:p w14:paraId="7873AF36" w14:textId="2B506F9C" w:rsidR="00816579" w:rsidRPr="001B6467" w:rsidRDefault="009C150E" w:rsidP="009C150E">
      <w:pPr>
        <w:pStyle w:val="Heading5"/>
      </w:pPr>
      <w:bookmarkStart w:id="60" w:name="_Toc40953319"/>
      <w:bookmarkStart w:id="61" w:name="_Toc40953601"/>
      <w:bookmarkStart w:id="62" w:name="_Toc40962783"/>
      <w:bookmarkStart w:id="63" w:name="_Ref315873988"/>
      <w:bookmarkStart w:id="64" w:name="_Toc40962784"/>
      <w:bookmarkEnd w:id="60"/>
      <w:bookmarkEnd w:id="61"/>
      <w:bookmarkEnd w:id="62"/>
      <w:r>
        <w:t xml:space="preserve">E.4. </w:t>
      </w:r>
      <w:r w:rsidR="00816579" w:rsidRPr="002669DA">
        <w:t xml:space="preserve">Calculation of </w:t>
      </w:r>
      <w:bookmarkEnd w:id="63"/>
      <w:r w:rsidR="00816579" w:rsidRPr="002669DA">
        <w:t>net benefits or direct calculation for each SDG Impact</w:t>
      </w:r>
      <w:bookmarkStart w:id="65" w:name="_Toc40962785"/>
      <w:bookmarkEnd w:id="64"/>
      <w:bookmarkEnd w:id="65"/>
    </w:p>
    <w:tbl>
      <w:tblPr>
        <w:tblStyle w:val="GSTableBoldline-heightcondensed"/>
        <w:tblW w:w="5000" w:type="pct"/>
        <w:tblLayout w:type="fixed"/>
        <w:tblCellMar>
          <w:top w:w="57" w:type="dxa"/>
          <w:left w:w="57" w:type="dxa"/>
        </w:tblCellMar>
        <w:tblLook w:val="06A0" w:firstRow="1" w:lastRow="0" w:firstColumn="1" w:lastColumn="0" w:noHBand="1" w:noVBand="1"/>
      </w:tblPr>
      <w:tblGrid>
        <w:gridCol w:w="993"/>
        <w:gridCol w:w="2053"/>
        <w:gridCol w:w="2350"/>
        <w:gridCol w:w="1886"/>
        <w:gridCol w:w="2350"/>
      </w:tblGrid>
      <w:tr w:rsidR="004714F2" w:rsidRPr="001673A1" w14:paraId="72CAEDEA" w14:textId="77777777" w:rsidTr="00C8200E">
        <w:trPr>
          <w:cnfStyle w:val="100000000000" w:firstRow="1" w:lastRow="0" w:firstColumn="0" w:lastColumn="0" w:oddVBand="0" w:evenVBand="0" w:oddHBand="0" w:evenHBand="0" w:firstRowFirstColumn="0" w:firstRowLastColumn="0" w:lastRowFirstColumn="0" w:lastRowLastColumn="0"/>
          <w:trHeight w:val="658"/>
        </w:trPr>
        <w:tc>
          <w:tcPr>
            <w:tcW w:w="515" w:type="pct"/>
            <w:vAlign w:val="top"/>
          </w:tcPr>
          <w:p w14:paraId="1FF62AAE" w14:textId="77777777" w:rsidR="00816579" w:rsidRPr="004714F2" w:rsidDel="00B62773" w:rsidRDefault="00816579" w:rsidP="004714F2">
            <w:pPr>
              <w:rPr>
                <w:color w:val="FFFFFF" w:themeColor="background1"/>
              </w:rPr>
            </w:pPr>
            <w:r w:rsidRPr="004714F2">
              <w:rPr>
                <w:color w:val="FFFFFF" w:themeColor="background1"/>
              </w:rPr>
              <w:t>SDG</w:t>
            </w:r>
          </w:p>
        </w:tc>
        <w:tc>
          <w:tcPr>
            <w:tcW w:w="1065" w:type="pct"/>
            <w:vAlign w:val="top"/>
          </w:tcPr>
          <w:p w14:paraId="41D01427" w14:textId="77777777" w:rsidR="00816579" w:rsidRPr="004714F2" w:rsidRDefault="00816579" w:rsidP="004714F2">
            <w:pPr>
              <w:rPr>
                <w:color w:val="FFFFFF" w:themeColor="background1"/>
              </w:rPr>
            </w:pPr>
            <w:r w:rsidRPr="004714F2">
              <w:rPr>
                <w:color w:val="FFFFFF" w:themeColor="background1"/>
              </w:rPr>
              <w:t>SDG Impact</w:t>
            </w:r>
          </w:p>
        </w:tc>
        <w:tc>
          <w:tcPr>
            <w:tcW w:w="1220" w:type="pct"/>
            <w:vAlign w:val="top"/>
          </w:tcPr>
          <w:p w14:paraId="66A1E5D2" w14:textId="5193E865" w:rsidR="00816579" w:rsidRPr="004714F2" w:rsidRDefault="00816579" w:rsidP="004714F2">
            <w:pPr>
              <w:spacing w:line="276" w:lineRule="auto"/>
              <w:rPr>
                <w:rFonts w:asciiTheme="minorHAnsi" w:hAnsiTheme="minorHAnsi"/>
                <w:color w:val="FFFFFF" w:themeColor="background1"/>
                <w:sz w:val="20"/>
              </w:rPr>
            </w:pPr>
            <w:r w:rsidRPr="004714F2">
              <w:rPr>
                <w:rFonts w:asciiTheme="minorHAnsi" w:hAnsiTheme="minorHAnsi"/>
                <w:color w:val="FFFFFF" w:themeColor="background1"/>
                <w:sz w:val="20"/>
              </w:rPr>
              <w:t xml:space="preserve">Baseline </w:t>
            </w:r>
            <w:r w:rsidR="004714F2" w:rsidRPr="004714F2">
              <w:rPr>
                <w:rFonts w:asciiTheme="minorHAnsi" w:hAnsiTheme="minorHAnsi"/>
                <w:color w:val="FFFFFF" w:themeColor="background1"/>
                <w:sz w:val="20"/>
              </w:rPr>
              <w:br/>
            </w:r>
            <w:r w:rsidRPr="004714F2">
              <w:rPr>
                <w:rFonts w:asciiTheme="minorHAnsi" w:hAnsiTheme="minorHAnsi"/>
                <w:color w:val="FFFFFF" w:themeColor="background1"/>
                <w:sz w:val="20"/>
              </w:rPr>
              <w:t>estimate</w:t>
            </w:r>
          </w:p>
        </w:tc>
        <w:tc>
          <w:tcPr>
            <w:tcW w:w="979" w:type="pct"/>
            <w:vAlign w:val="top"/>
          </w:tcPr>
          <w:p w14:paraId="6BFA9855" w14:textId="324756D0" w:rsidR="00816579" w:rsidRPr="004714F2" w:rsidRDefault="00816579" w:rsidP="004714F2">
            <w:pPr>
              <w:spacing w:line="276" w:lineRule="auto"/>
              <w:rPr>
                <w:rFonts w:asciiTheme="minorHAnsi" w:hAnsiTheme="minorHAnsi"/>
                <w:color w:val="FFFFFF" w:themeColor="background1"/>
                <w:sz w:val="20"/>
              </w:rPr>
            </w:pPr>
            <w:r w:rsidRPr="004714F2">
              <w:rPr>
                <w:rFonts w:asciiTheme="minorHAnsi" w:hAnsiTheme="minorHAnsi"/>
                <w:color w:val="FFFFFF" w:themeColor="background1"/>
                <w:sz w:val="20"/>
              </w:rPr>
              <w:t xml:space="preserve">Project </w:t>
            </w:r>
            <w:r w:rsidR="004714F2" w:rsidRPr="004714F2">
              <w:rPr>
                <w:rFonts w:asciiTheme="minorHAnsi" w:hAnsiTheme="minorHAnsi"/>
                <w:color w:val="FFFFFF" w:themeColor="background1"/>
                <w:sz w:val="20"/>
              </w:rPr>
              <w:br/>
            </w:r>
            <w:r w:rsidRPr="004714F2">
              <w:rPr>
                <w:rFonts w:asciiTheme="minorHAnsi" w:hAnsiTheme="minorHAnsi"/>
                <w:color w:val="FFFFFF" w:themeColor="background1"/>
                <w:sz w:val="20"/>
              </w:rPr>
              <w:t>estimate</w:t>
            </w:r>
          </w:p>
        </w:tc>
        <w:tc>
          <w:tcPr>
            <w:tcW w:w="1220" w:type="pct"/>
            <w:vAlign w:val="top"/>
          </w:tcPr>
          <w:p w14:paraId="07B2D611" w14:textId="75DA4785" w:rsidR="00816579" w:rsidRPr="004714F2" w:rsidRDefault="00816579" w:rsidP="004714F2">
            <w:pPr>
              <w:spacing w:line="276" w:lineRule="auto"/>
              <w:rPr>
                <w:rFonts w:asciiTheme="minorHAnsi" w:hAnsiTheme="minorHAnsi"/>
                <w:color w:val="FFFFFF" w:themeColor="background1"/>
                <w:sz w:val="20"/>
              </w:rPr>
            </w:pPr>
            <w:r w:rsidRPr="004714F2">
              <w:rPr>
                <w:rFonts w:asciiTheme="minorHAnsi" w:hAnsiTheme="minorHAnsi"/>
                <w:color w:val="FFFFFF" w:themeColor="background1"/>
                <w:sz w:val="20"/>
              </w:rPr>
              <w:t xml:space="preserve">Net </w:t>
            </w:r>
            <w:r w:rsidR="004714F2" w:rsidRPr="004714F2">
              <w:rPr>
                <w:rFonts w:asciiTheme="minorHAnsi" w:hAnsiTheme="minorHAnsi"/>
                <w:color w:val="FFFFFF" w:themeColor="background1"/>
                <w:sz w:val="20"/>
              </w:rPr>
              <w:br/>
            </w:r>
            <w:r w:rsidRPr="004714F2">
              <w:rPr>
                <w:rFonts w:asciiTheme="minorHAnsi" w:hAnsiTheme="minorHAnsi"/>
                <w:color w:val="FFFFFF" w:themeColor="background1"/>
                <w:sz w:val="20"/>
              </w:rPr>
              <w:t>benefit</w:t>
            </w:r>
          </w:p>
        </w:tc>
      </w:tr>
      <w:tr w:rsidR="00C8200E" w:rsidRPr="001673A1" w14:paraId="37C72D52" w14:textId="77777777" w:rsidTr="00C8200E">
        <w:trPr>
          <w:trHeight w:val="494"/>
        </w:trPr>
        <w:tc>
          <w:tcPr>
            <w:tcW w:w="515" w:type="pct"/>
          </w:tcPr>
          <w:p w14:paraId="6E161C7F" w14:textId="7F95FB76" w:rsidR="00C8200E" w:rsidRPr="00C8200E" w:rsidRDefault="00C8200E" w:rsidP="00C8200E">
            <w:pPr>
              <w:rPr>
                <w:sz w:val="20"/>
                <w:szCs w:val="20"/>
              </w:rPr>
            </w:pPr>
            <w:r w:rsidRPr="00C8200E">
              <w:rPr>
                <w:rFonts w:asciiTheme="minorHAnsi" w:hAnsiTheme="minorHAnsi"/>
                <w:sz w:val="20"/>
                <w:szCs w:val="20"/>
              </w:rPr>
              <w:t>13</w:t>
            </w:r>
          </w:p>
        </w:tc>
        <w:tc>
          <w:tcPr>
            <w:tcW w:w="1065" w:type="pct"/>
          </w:tcPr>
          <w:p w14:paraId="615022F4" w14:textId="37DCE8DC" w:rsidR="00C8200E" w:rsidRPr="00C8200E" w:rsidRDefault="00C8200E" w:rsidP="00C8200E">
            <w:pPr>
              <w:rPr>
                <w:rFonts w:ascii="Avenir Book" w:hAnsi="Avenir Book"/>
                <w:b/>
                <w:sz w:val="20"/>
                <w:szCs w:val="20"/>
              </w:rPr>
            </w:pPr>
            <w:r w:rsidRPr="00C8200E">
              <w:rPr>
                <w:rFonts w:asciiTheme="minorHAnsi" w:hAnsiTheme="minorHAnsi"/>
                <w:b/>
                <w:sz w:val="20"/>
                <w:szCs w:val="20"/>
              </w:rPr>
              <w:t>Climate Action</w:t>
            </w:r>
          </w:p>
        </w:tc>
        <w:tc>
          <w:tcPr>
            <w:tcW w:w="1220" w:type="pct"/>
          </w:tcPr>
          <w:p w14:paraId="5A59DD5B" w14:textId="30DE17AA" w:rsidR="00C8200E" w:rsidRPr="00C8200E" w:rsidRDefault="00C8200E" w:rsidP="00C8200E">
            <w:pPr>
              <w:rPr>
                <w:rFonts w:ascii="Avenir Book" w:hAnsi="Avenir Book"/>
                <w:b/>
                <w:sz w:val="20"/>
                <w:szCs w:val="20"/>
              </w:rPr>
            </w:pPr>
            <w:r w:rsidRPr="00C8200E">
              <w:rPr>
                <w:rFonts w:asciiTheme="minorHAnsi" w:hAnsiTheme="minorHAnsi"/>
                <w:b/>
                <w:sz w:val="20"/>
                <w:szCs w:val="20"/>
              </w:rPr>
              <w:t>N/A</w:t>
            </w:r>
          </w:p>
        </w:tc>
        <w:tc>
          <w:tcPr>
            <w:tcW w:w="979" w:type="pct"/>
          </w:tcPr>
          <w:p w14:paraId="448DC96B" w14:textId="533EA322" w:rsidR="00C8200E" w:rsidRPr="00C8200E" w:rsidRDefault="00C8200E" w:rsidP="00C8200E">
            <w:pPr>
              <w:rPr>
                <w:rFonts w:ascii="Avenir Book" w:hAnsi="Avenir Book"/>
                <w:b/>
                <w:sz w:val="20"/>
                <w:szCs w:val="20"/>
              </w:rPr>
            </w:pPr>
            <w:r w:rsidRPr="00C8200E">
              <w:rPr>
                <w:rFonts w:asciiTheme="minorHAnsi" w:hAnsiTheme="minorHAnsi"/>
                <w:b/>
                <w:sz w:val="20"/>
                <w:szCs w:val="20"/>
              </w:rPr>
              <w:t>N/A</w:t>
            </w:r>
          </w:p>
        </w:tc>
        <w:tc>
          <w:tcPr>
            <w:tcW w:w="1220" w:type="pct"/>
          </w:tcPr>
          <w:p w14:paraId="0E74F427" w14:textId="74792272" w:rsidR="00C8200E" w:rsidRPr="00C8200E" w:rsidRDefault="00C8200E" w:rsidP="00C8200E">
            <w:pPr>
              <w:rPr>
                <w:rFonts w:ascii="Avenir Book" w:hAnsi="Avenir Book"/>
                <w:b/>
                <w:sz w:val="20"/>
                <w:szCs w:val="20"/>
              </w:rPr>
            </w:pPr>
            <w:r w:rsidRPr="00C8200E">
              <w:rPr>
                <w:rFonts w:asciiTheme="minorHAnsi" w:hAnsiTheme="minorHAnsi"/>
                <w:b/>
                <w:sz w:val="20"/>
                <w:szCs w:val="20"/>
              </w:rPr>
              <w:t>11,923 tCO</w:t>
            </w:r>
            <w:r w:rsidRPr="00C8200E">
              <w:rPr>
                <w:rFonts w:asciiTheme="minorHAnsi" w:hAnsiTheme="minorHAnsi"/>
                <w:b/>
                <w:sz w:val="20"/>
                <w:szCs w:val="20"/>
                <w:vertAlign w:val="subscript"/>
              </w:rPr>
              <w:t>2e</w:t>
            </w:r>
            <w:r w:rsidRPr="00C8200E">
              <w:rPr>
                <w:rStyle w:val="FootnoteReference"/>
                <w:rFonts w:asciiTheme="minorHAnsi" w:hAnsiTheme="minorHAnsi"/>
                <w:b/>
                <w:sz w:val="20"/>
                <w:szCs w:val="20"/>
              </w:rPr>
              <w:t xml:space="preserve"> </w:t>
            </w:r>
            <w:r w:rsidRPr="00C8200E">
              <w:rPr>
                <w:rStyle w:val="FootnoteReference"/>
                <w:rFonts w:asciiTheme="minorHAnsi" w:hAnsiTheme="minorHAnsi"/>
                <w:b/>
                <w:sz w:val="20"/>
                <w:szCs w:val="20"/>
              </w:rPr>
              <w:footnoteReference w:id="11"/>
            </w:r>
          </w:p>
        </w:tc>
      </w:tr>
      <w:tr w:rsidR="00C8200E" w:rsidRPr="001673A1" w14:paraId="50CB1AFA" w14:textId="77777777" w:rsidTr="00C8200E">
        <w:trPr>
          <w:trHeight w:val="494"/>
        </w:trPr>
        <w:tc>
          <w:tcPr>
            <w:tcW w:w="515" w:type="pct"/>
            <w:tcBorders>
              <w:bottom w:val="single" w:sz="4" w:space="0" w:color="A6A6A6" w:themeColor="background1" w:themeShade="A6"/>
            </w:tcBorders>
          </w:tcPr>
          <w:p w14:paraId="6F22829F" w14:textId="5CD48BEC" w:rsidR="00C8200E" w:rsidRPr="00C8200E" w:rsidDel="00B62773" w:rsidRDefault="00C8200E" w:rsidP="00C8200E">
            <w:pPr>
              <w:rPr>
                <w:sz w:val="20"/>
                <w:szCs w:val="20"/>
              </w:rPr>
            </w:pPr>
            <w:r w:rsidRPr="00C8200E">
              <w:rPr>
                <w:rFonts w:asciiTheme="minorHAnsi" w:hAnsiTheme="minorHAnsi"/>
                <w:sz w:val="20"/>
                <w:szCs w:val="20"/>
              </w:rPr>
              <w:t>7</w:t>
            </w:r>
          </w:p>
        </w:tc>
        <w:tc>
          <w:tcPr>
            <w:tcW w:w="1065" w:type="pct"/>
            <w:tcBorders>
              <w:bottom w:val="single" w:sz="4" w:space="0" w:color="A6A6A6" w:themeColor="background1" w:themeShade="A6"/>
            </w:tcBorders>
          </w:tcPr>
          <w:p w14:paraId="19F9F3D1" w14:textId="6108B838" w:rsidR="00C8200E" w:rsidRPr="00C8200E" w:rsidRDefault="00C8200E" w:rsidP="00C8200E">
            <w:pPr>
              <w:rPr>
                <w:rFonts w:ascii="Avenir Book" w:hAnsi="Avenir Book"/>
                <w:b/>
                <w:sz w:val="20"/>
                <w:szCs w:val="20"/>
              </w:rPr>
            </w:pPr>
            <w:r w:rsidRPr="00C8200E">
              <w:rPr>
                <w:rFonts w:asciiTheme="minorHAnsi" w:hAnsiTheme="minorHAnsi"/>
                <w:b/>
                <w:sz w:val="20"/>
                <w:szCs w:val="20"/>
              </w:rPr>
              <w:t>Affordable and Clean Energy</w:t>
            </w:r>
          </w:p>
        </w:tc>
        <w:tc>
          <w:tcPr>
            <w:tcW w:w="1220" w:type="pct"/>
            <w:tcBorders>
              <w:bottom w:val="single" w:sz="4" w:space="0" w:color="A6A6A6" w:themeColor="background1" w:themeShade="A6"/>
            </w:tcBorders>
          </w:tcPr>
          <w:p w14:paraId="250B5BB0" w14:textId="2690343B" w:rsidR="00C8200E" w:rsidRPr="00C8200E" w:rsidRDefault="00C8200E" w:rsidP="00C8200E">
            <w:pPr>
              <w:rPr>
                <w:rFonts w:ascii="Avenir Book" w:hAnsi="Avenir Book"/>
                <w:b/>
                <w:sz w:val="20"/>
                <w:szCs w:val="20"/>
              </w:rPr>
            </w:pPr>
            <w:r w:rsidRPr="00C8200E">
              <w:rPr>
                <w:rFonts w:asciiTheme="minorHAnsi" w:hAnsiTheme="minorHAnsi"/>
                <w:b/>
                <w:sz w:val="20"/>
                <w:szCs w:val="20"/>
              </w:rPr>
              <w:t>12,492 tons/</w:t>
            </w:r>
            <w:proofErr w:type="spellStart"/>
            <w:r w:rsidRPr="00C8200E">
              <w:rPr>
                <w:rFonts w:asciiTheme="minorHAnsi" w:hAnsiTheme="minorHAnsi"/>
                <w:b/>
                <w:sz w:val="20"/>
                <w:szCs w:val="20"/>
              </w:rPr>
              <w:t>hh</w:t>
            </w:r>
            <w:proofErr w:type="spellEnd"/>
            <w:r w:rsidRPr="00C8200E">
              <w:rPr>
                <w:rFonts w:asciiTheme="minorHAnsi" w:hAnsiTheme="minorHAnsi"/>
                <w:b/>
                <w:sz w:val="20"/>
                <w:szCs w:val="20"/>
              </w:rPr>
              <w:t>-y</w:t>
            </w:r>
          </w:p>
        </w:tc>
        <w:tc>
          <w:tcPr>
            <w:tcW w:w="979" w:type="pct"/>
            <w:tcBorders>
              <w:bottom w:val="single" w:sz="4" w:space="0" w:color="A6A6A6" w:themeColor="background1" w:themeShade="A6"/>
            </w:tcBorders>
          </w:tcPr>
          <w:p w14:paraId="3FC942B5" w14:textId="053086E4" w:rsidR="00C8200E" w:rsidRPr="00C8200E" w:rsidRDefault="00C8200E" w:rsidP="00C8200E">
            <w:pPr>
              <w:rPr>
                <w:rFonts w:ascii="Avenir Book" w:hAnsi="Avenir Book"/>
                <w:b/>
                <w:sz w:val="20"/>
                <w:szCs w:val="20"/>
              </w:rPr>
            </w:pPr>
            <w:r w:rsidRPr="00C8200E">
              <w:rPr>
                <w:rFonts w:asciiTheme="minorHAnsi" w:hAnsiTheme="minorHAnsi"/>
                <w:b/>
                <w:sz w:val="20"/>
                <w:szCs w:val="20"/>
              </w:rPr>
              <w:t>8,100tons/</w:t>
            </w:r>
            <w:proofErr w:type="spellStart"/>
            <w:r w:rsidRPr="00C8200E">
              <w:rPr>
                <w:rFonts w:asciiTheme="minorHAnsi" w:hAnsiTheme="minorHAnsi"/>
                <w:b/>
                <w:sz w:val="20"/>
                <w:szCs w:val="20"/>
              </w:rPr>
              <w:t>hh</w:t>
            </w:r>
            <w:proofErr w:type="spellEnd"/>
            <w:r w:rsidRPr="00C8200E">
              <w:rPr>
                <w:rFonts w:asciiTheme="minorHAnsi" w:hAnsiTheme="minorHAnsi"/>
                <w:b/>
                <w:sz w:val="20"/>
                <w:szCs w:val="20"/>
              </w:rPr>
              <w:t>-y</w:t>
            </w:r>
          </w:p>
        </w:tc>
        <w:tc>
          <w:tcPr>
            <w:tcW w:w="1220" w:type="pct"/>
            <w:tcBorders>
              <w:bottom w:val="single" w:sz="4" w:space="0" w:color="A6A6A6" w:themeColor="background1" w:themeShade="A6"/>
            </w:tcBorders>
          </w:tcPr>
          <w:p w14:paraId="2710F671" w14:textId="31B388EF" w:rsidR="00C8200E" w:rsidRPr="00C8200E" w:rsidRDefault="00C8200E" w:rsidP="00C8200E">
            <w:pPr>
              <w:rPr>
                <w:rFonts w:ascii="Avenir Book" w:hAnsi="Avenir Book"/>
                <w:b/>
                <w:sz w:val="20"/>
                <w:szCs w:val="20"/>
              </w:rPr>
            </w:pPr>
            <w:r w:rsidRPr="00C8200E">
              <w:rPr>
                <w:rFonts w:asciiTheme="minorHAnsi" w:hAnsiTheme="minorHAnsi"/>
                <w:b/>
                <w:sz w:val="20"/>
                <w:szCs w:val="20"/>
              </w:rPr>
              <w:t>4,393 tons/</w:t>
            </w:r>
            <w:proofErr w:type="spellStart"/>
            <w:r w:rsidRPr="00C8200E">
              <w:rPr>
                <w:rFonts w:asciiTheme="minorHAnsi" w:hAnsiTheme="minorHAnsi"/>
                <w:b/>
                <w:sz w:val="20"/>
                <w:szCs w:val="20"/>
              </w:rPr>
              <w:t>hh</w:t>
            </w:r>
            <w:proofErr w:type="spellEnd"/>
            <w:r w:rsidRPr="00C8200E">
              <w:rPr>
                <w:rFonts w:asciiTheme="minorHAnsi" w:hAnsiTheme="minorHAnsi"/>
                <w:b/>
                <w:sz w:val="20"/>
                <w:szCs w:val="20"/>
              </w:rPr>
              <w:t>-y</w:t>
            </w:r>
          </w:p>
        </w:tc>
      </w:tr>
      <w:tr w:rsidR="00C8200E" w:rsidRPr="001673A1" w14:paraId="11D3BBF5" w14:textId="77777777" w:rsidTr="00C8200E">
        <w:trPr>
          <w:trHeight w:val="494"/>
        </w:trPr>
        <w:tc>
          <w:tcPr>
            <w:tcW w:w="515" w:type="pct"/>
            <w:tcBorders>
              <w:top w:val="single" w:sz="4" w:space="0" w:color="A6A6A6" w:themeColor="background1" w:themeShade="A6"/>
              <w:bottom w:val="single" w:sz="4" w:space="0" w:color="A6A6A6" w:themeColor="background1" w:themeShade="A6"/>
            </w:tcBorders>
          </w:tcPr>
          <w:p w14:paraId="1AD6BF11" w14:textId="3C34AF09" w:rsidR="00C8200E" w:rsidRPr="00C8200E" w:rsidDel="00B62773" w:rsidRDefault="00C8200E" w:rsidP="00C8200E">
            <w:pPr>
              <w:rPr>
                <w:sz w:val="20"/>
                <w:szCs w:val="20"/>
              </w:rPr>
            </w:pPr>
            <w:r w:rsidRPr="00C8200E">
              <w:rPr>
                <w:rFonts w:asciiTheme="minorHAnsi" w:hAnsiTheme="minorHAnsi"/>
                <w:sz w:val="20"/>
                <w:szCs w:val="20"/>
              </w:rPr>
              <w:t>3</w:t>
            </w:r>
          </w:p>
        </w:tc>
        <w:tc>
          <w:tcPr>
            <w:tcW w:w="1065" w:type="pct"/>
            <w:tcBorders>
              <w:top w:val="single" w:sz="4" w:space="0" w:color="A6A6A6" w:themeColor="background1" w:themeShade="A6"/>
              <w:bottom w:val="single" w:sz="4" w:space="0" w:color="A6A6A6" w:themeColor="background1" w:themeShade="A6"/>
            </w:tcBorders>
          </w:tcPr>
          <w:p w14:paraId="3B6CA546" w14:textId="4C2BD000" w:rsidR="00C8200E" w:rsidRPr="00C8200E" w:rsidRDefault="00C8200E" w:rsidP="00C8200E">
            <w:pPr>
              <w:rPr>
                <w:rFonts w:ascii="Avenir Book" w:hAnsi="Avenir Book"/>
                <w:b/>
                <w:sz w:val="20"/>
                <w:szCs w:val="20"/>
              </w:rPr>
            </w:pPr>
            <w:r w:rsidRPr="00C8200E">
              <w:rPr>
                <w:rFonts w:asciiTheme="minorHAnsi" w:hAnsiTheme="minorHAnsi"/>
                <w:b/>
                <w:sz w:val="20"/>
                <w:szCs w:val="20"/>
              </w:rPr>
              <w:t>Good Health and Well-Being</w:t>
            </w:r>
          </w:p>
        </w:tc>
        <w:tc>
          <w:tcPr>
            <w:tcW w:w="1220" w:type="pct"/>
            <w:tcBorders>
              <w:top w:val="single" w:sz="4" w:space="0" w:color="A6A6A6" w:themeColor="background1" w:themeShade="A6"/>
              <w:bottom w:val="single" w:sz="4" w:space="0" w:color="A6A6A6" w:themeColor="background1" w:themeShade="A6"/>
            </w:tcBorders>
          </w:tcPr>
          <w:p w14:paraId="520D4DD0" w14:textId="47D760C6" w:rsidR="00C8200E" w:rsidRPr="00C8200E" w:rsidRDefault="00C8200E" w:rsidP="00C8200E">
            <w:pPr>
              <w:rPr>
                <w:rFonts w:ascii="Avenir Book" w:hAnsi="Avenir Book"/>
                <w:b/>
                <w:sz w:val="20"/>
                <w:szCs w:val="20"/>
              </w:rPr>
            </w:pPr>
            <w:r w:rsidRPr="00C8200E">
              <w:rPr>
                <w:rFonts w:asciiTheme="minorHAnsi" w:hAnsiTheme="minorHAnsi"/>
                <w:b/>
                <w:sz w:val="20"/>
                <w:szCs w:val="20"/>
              </w:rPr>
              <w:t>23,535 Coughing Bouts/day</w:t>
            </w:r>
          </w:p>
        </w:tc>
        <w:tc>
          <w:tcPr>
            <w:tcW w:w="979" w:type="pct"/>
            <w:tcBorders>
              <w:top w:val="single" w:sz="4" w:space="0" w:color="A6A6A6" w:themeColor="background1" w:themeShade="A6"/>
              <w:bottom w:val="single" w:sz="4" w:space="0" w:color="A6A6A6" w:themeColor="background1" w:themeShade="A6"/>
            </w:tcBorders>
          </w:tcPr>
          <w:p w14:paraId="636F072B" w14:textId="2CA85E6D" w:rsidR="00C8200E" w:rsidRPr="00C8200E" w:rsidRDefault="00C8200E" w:rsidP="00C8200E">
            <w:pPr>
              <w:rPr>
                <w:rFonts w:ascii="Avenir Book" w:hAnsi="Avenir Book"/>
                <w:b/>
                <w:sz w:val="20"/>
                <w:szCs w:val="20"/>
              </w:rPr>
            </w:pPr>
            <w:r w:rsidRPr="00C8200E">
              <w:rPr>
                <w:rFonts w:asciiTheme="minorHAnsi" w:hAnsiTheme="minorHAnsi"/>
                <w:b/>
                <w:sz w:val="20"/>
                <w:szCs w:val="20"/>
              </w:rPr>
              <w:t>0 Coughing Bouts/day</w:t>
            </w:r>
          </w:p>
        </w:tc>
        <w:tc>
          <w:tcPr>
            <w:tcW w:w="1220" w:type="pct"/>
            <w:tcBorders>
              <w:top w:val="single" w:sz="4" w:space="0" w:color="A6A6A6" w:themeColor="background1" w:themeShade="A6"/>
              <w:bottom w:val="single" w:sz="4" w:space="0" w:color="A6A6A6" w:themeColor="background1" w:themeShade="A6"/>
            </w:tcBorders>
          </w:tcPr>
          <w:p w14:paraId="3572D7F6" w14:textId="523B54E9" w:rsidR="00C8200E" w:rsidRPr="00C8200E" w:rsidRDefault="00C8200E" w:rsidP="00C8200E">
            <w:pPr>
              <w:rPr>
                <w:rFonts w:ascii="Avenir Book" w:hAnsi="Avenir Book"/>
                <w:b/>
                <w:sz w:val="20"/>
                <w:szCs w:val="20"/>
              </w:rPr>
            </w:pPr>
            <w:r w:rsidRPr="00C8200E">
              <w:rPr>
                <w:rFonts w:asciiTheme="minorHAnsi" w:hAnsiTheme="minorHAnsi"/>
                <w:b/>
                <w:sz w:val="20"/>
                <w:szCs w:val="20"/>
              </w:rPr>
              <w:t>23,535 Coughing Bouts/day</w:t>
            </w:r>
          </w:p>
        </w:tc>
      </w:tr>
    </w:tbl>
    <w:p w14:paraId="530FE0A7" w14:textId="77777777" w:rsidR="00E51EF3" w:rsidRDefault="00E51EF3" w:rsidP="00E51EF3"/>
    <w:p w14:paraId="3947DA1B" w14:textId="77777777" w:rsidR="00C8200E" w:rsidRPr="00D71C13" w:rsidRDefault="00C8200E" w:rsidP="00C8200E">
      <w:pPr>
        <w:jc w:val="both"/>
        <w:rPr>
          <w:rFonts w:asciiTheme="minorHAnsi" w:hAnsiTheme="minorHAnsi"/>
        </w:rPr>
      </w:pPr>
      <w:r w:rsidRPr="00D71C13">
        <w:rPr>
          <w:rFonts w:asciiTheme="minorHAnsi" w:hAnsiTheme="minorHAnsi"/>
        </w:rPr>
        <w:t>Please refer to the “</w:t>
      </w:r>
      <w:r w:rsidRPr="00132B79">
        <w:rPr>
          <w:rFonts w:asciiTheme="minorHAnsi" w:hAnsiTheme="minorHAnsi"/>
        </w:rPr>
        <w:t>VPA 164 - Summary of SDG outcomes</w:t>
      </w:r>
      <w:r>
        <w:rPr>
          <w:rFonts w:asciiTheme="minorHAnsi" w:hAnsiTheme="minorHAnsi"/>
        </w:rPr>
        <w:t>-</w:t>
      </w:r>
      <w:r w:rsidRPr="00132B79">
        <w:rPr>
          <w:rFonts w:asciiTheme="minorHAnsi" w:hAnsiTheme="minorHAnsi"/>
        </w:rPr>
        <w:t>MP</w:t>
      </w:r>
      <w:r>
        <w:rPr>
          <w:rFonts w:asciiTheme="minorHAnsi" w:hAnsiTheme="minorHAnsi"/>
        </w:rPr>
        <w:t>3_v1</w:t>
      </w:r>
      <w:r w:rsidRPr="00D71C13">
        <w:rPr>
          <w:rFonts w:asciiTheme="minorHAnsi" w:hAnsiTheme="minorHAnsi"/>
        </w:rPr>
        <w:t>.xlsx” document under the ‘Actuals’ tab for the SDG Impact calculations.</w:t>
      </w:r>
    </w:p>
    <w:p w14:paraId="255E9A08" w14:textId="77777777" w:rsidR="00C8200E" w:rsidRDefault="00C8200E" w:rsidP="00E51EF3"/>
    <w:p w14:paraId="74C55789" w14:textId="65DA714A" w:rsidR="004714F2" w:rsidRPr="006E4BDF" w:rsidRDefault="009C150E" w:rsidP="009C150E">
      <w:pPr>
        <w:pStyle w:val="Heading5"/>
      </w:pPr>
      <w:bookmarkStart w:id="66" w:name="_Toc40962786"/>
      <w:r>
        <w:lastRenderedPageBreak/>
        <w:t xml:space="preserve">E.5. </w:t>
      </w:r>
      <w:r w:rsidR="00816579" w:rsidRPr="00241108">
        <w:t xml:space="preserve">Comparison of actual </w:t>
      </w:r>
      <w:r w:rsidR="00816579" w:rsidRPr="002669DA">
        <w:t xml:space="preserve">SDG Impacts </w:t>
      </w:r>
      <w:r w:rsidR="00816579" w:rsidRPr="00241108">
        <w:t>with estimates in approved PDD</w:t>
      </w:r>
      <w:bookmarkEnd w:id="66"/>
      <w:r w:rsidR="00816579">
        <w:t xml:space="preserve"> </w:t>
      </w:r>
    </w:p>
    <w:tbl>
      <w:tblPr>
        <w:tblStyle w:val="GSTableBoldline-heightcondensed"/>
        <w:tblW w:w="5004" w:type="pct"/>
        <w:tblLayout w:type="fixed"/>
        <w:tblCellMar>
          <w:top w:w="57" w:type="dxa"/>
          <w:left w:w="57" w:type="dxa"/>
        </w:tblCellMar>
        <w:tblLook w:val="06A0" w:firstRow="1" w:lastRow="0" w:firstColumn="1" w:lastColumn="0" w:noHBand="1" w:noVBand="1"/>
      </w:tblPr>
      <w:tblGrid>
        <w:gridCol w:w="850"/>
        <w:gridCol w:w="4963"/>
        <w:gridCol w:w="3827"/>
      </w:tblGrid>
      <w:tr w:rsidR="006E4BDF" w:rsidRPr="001673A1" w14:paraId="2A3095D6" w14:textId="77777777" w:rsidTr="006E4BDF">
        <w:trPr>
          <w:cnfStyle w:val="100000000000" w:firstRow="1" w:lastRow="0" w:firstColumn="0" w:lastColumn="0" w:oddVBand="0" w:evenVBand="0" w:oddHBand="0" w:evenHBand="0" w:firstRowFirstColumn="0" w:firstRowLastColumn="0" w:lastRowFirstColumn="0" w:lastRowLastColumn="0"/>
          <w:trHeight w:val="658"/>
        </w:trPr>
        <w:tc>
          <w:tcPr>
            <w:tcW w:w="441" w:type="pct"/>
            <w:vAlign w:val="top"/>
          </w:tcPr>
          <w:p w14:paraId="70B37EA1" w14:textId="77777777" w:rsidR="004714F2" w:rsidRPr="004714F2" w:rsidDel="00B62773" w:rsidRDefault="004714F2" w:rsidP="004714F2">
            <w:pPr>
              <w:rPr>
                <w:color w:val="FFFFFF" w:themeColor="background1"/>
              </w:rPr>
            </w:pPr>
            <w:r w:rsidRPr="004714F2">
              <w:rPr>
                <w:color w:val="FFFFFF" w:themeColor="background1"/>
              </w:rPr>
              <w:t>SDG</w:t>
            </w:r>
          </w:p>
        </w:tc>
        <w:tc>
          <w:tcPr>
            <w:tcW w:w="2574" w:type="pct"/>
          </w:tcPr>
          <w:p w14:paraId="7D9A0325" w14:textId="491512BA" w:rsidR="004714F2" w:rsidRPr="006E4BDF" w:rsidRDefault="004714F2" w:rsidP="006E4BDF">
            <w:pPr>
              <w:spacing w:line="276" w:lineRule="auto"/>
              <w:ind w:left="83" w:right="823"/>
              <w:rPr>
                <w:rFonts w:asciiTheme="minorHAnsi" w:hAnsiTheme="minorHAnsi"/>
                <w:bCs/>
                <w:color w:val="FFFFFF" w:themeColor="background1"/>
                <w:sz w:val="20"/>
              </w:rPr>
            </w:pPr>
            <w:r w:rsidRPr="006E4BDF">
              <w:rPr>
                <w:rFonts w:asciiTheme="minorHAnsi" w:hAnsiTheme="minorHAnsi"/>
                <w:bCs/>
                <w:color w:val="FFFFFF" w:themeColor="background1"/>
              </w:rPr>
              <w:t xml:space="preserve">Values </w:t>
            </w:r>
            <w:r w:rsidRPr="006E4BDF">
              <w:rPr>
                <w:rFonts w:asciiTheme="minorHAnsi" w:eastAsia="MS Mincho" w:hAnsiTheme="minorHAnsi"/>
                <w:bCs/>
                <w:color w:val="FFFFFF" w:themeColor="background1"/>
              </w:rPr>
              <w:t>estimated</w:t>
            </w:r>
            <w:r w:rsidRPr="006E4BDF">
              <w:rPr>
                <w:rFonts w:asciiTheme="minorHAnsi" w:hAnsiTheme="minorHAnsi"/>
                <w:bCs/>
                <w:color w:val="FFFFFF" w:themeColor="background1"/>
              </w:rPr>
              <w:t xml:space="preserve"> in ex ante calculation of approved </w:t>
            </w:r>
            <w:r w:rsidRPr="006E4BDF">
              <w:rPr>
                <w:rFonts w:asciiTheme="minorHAnsi" w:eastAsia="MS Mincho" w:hAnsiTheme="minorHAnsi"/>
                <w:bCs/>
                <w:color w:val="FFFFFF" w:themeColor="background1"/>
              </w:rPr>
              <w:t xml:space="preserve">PDD </w:t>
            </w:r>
            <w:r w:rsidR="006E4BDF">
              <w:rPr>
                <w:rFonts w:asciiTheme="minorHAnsi" w:eastAsia="MS Mincho" w:hAnsiTheme="minorHAnsi"/>
                <w:bCs/>
                <w:color w:val="FFFFFF" w:themeColor="background1"/>
              </w:rPr>
              <w:br/>
            </w:r>
            <w:r w:rsidRPr="006E4BDF">
              <w:rPr>
                <w:rFonts w:asciiTheme="minorHAnsi" w:eastAsia="MS Mincho" w:hAnsiTheme="minorHAnsi"/>
                <w:bCs/>
                <w:color w:val="FFFFFF" w:themeColor="background1"/>
              </w:rPr>
              <w:t>for this monitoring period</w:t>
            </w:r>
          </w:p>
        </w:tc>
        <w:tc>
          <w:tcPr>
            <w:tcW w:w="1985" w:type="pct"/>
            <w:vAlign w:val="top"/>
          </w:tcPr>
          <w:p w14:paraId="3FF80DA7" w14:textId="7F3BF4AC" w:rsidR="004714F2" w:rsidRPr="006E4BDF" w:rsidRDefault="004714F2" w:rsidP="006E4BDF">
            <w:pPr>
              <w:spacing w:line="276" w:lineRule="auto"/>
              <w:rPr>
                <w:rFonts w:asciiTheme="minorHAnsi" w:hAnsiTheme="minorHAnsi"/>
                <w:bCs/>
                <w:color w:val="FFFFFF" w:themeColor="background1"/>
                <w:sz w:val="20"/>
              </w:rPr>
            </w:pPr>
            <w:r w:rsidRPr="006E4BDF">
              <w:rPr>
                <w:rFonts w:asciiTheme="minorHAnsi" w:hAnsiTheme="minorHAnsi"/>
                <w:bCs/>
                <w:color w:val="FFFFFF" w:themeColor="background1"/>
              </w:rPr>
              <w:t>Actual values</w:t>
            </w:r>
            <w:r w:rsidRPr="006E4BDF">
              <w:rPr>
                <w:rStyle w:val="FootnoteReference"/>
                <w:rFonts w:asciiTheme="minorHAnsi" w:hAnsiTheme="minorHAnsi"/>
                <w:bCs/>
                <w:color w:val="FFFFFF" w:themeColor="background1"/>
              </w:rPr>
              <w:footnoteReference w:id="12"/>
            </w:r>
            <w:r w:rsidRPr="006E4BDF">
              <w:rPr>
                <w:rFonts w:asciiTheme="minorHAnsi" w:hAnsiTheme="minorHAnsi"/>
                <w:bCs/>
                <w:color w:val="FFFFFF" w:themeColor="background1"/>
              </w:rPr>
              <w:t xml:space="preserve"> </w:t>
            </w:r>
            <w:r w:rsidRPr="006E4BDF">
              <w:rPr>
                <w:rFonts w:asciiTheme="minorHAnsi" w:eastAsia="MS Mincho" w:hAnsiTheme="minorHAnsi"/>
                <w:bCs/>
                <w:color w:val="FFFFFF" w:themeColor="background1"/>
              </w:rPr>
              <w:t>achieved</w:t>
            </w:r>
            <w:r w:rsidRPr="006E4BDF">
              <w:rPr>
                <w:rFonts w:asciiTheme="minorHAnsi" w:hAnsiTheme="minorHAnsi"/>
                <w:bCs/>
                <w:color w:val="FFFFFF" w:themeColor="background1"/>
              </w:rPr>
              <w:t xml:space="preserve"> during th</w:t>
            </w:r>
            <w:r w:rsidRPr="006E4BDF">
              <w:rPr>
                <w:rFonts w:asciiTheme="minorHAnsi" w:eastAsia="MS Mincho" w:hAnsiTheme="minorHAnsi"/>
                <w:bCs/>
                <w:color w:val="FFFFFF" w:themeColor="background1"/>
              </w:rPr>
              <w:t>is</w:t>
            </w:r>
            <w:r w:rsidRPr="006E4BDF">
              <w:rPr>
                <w:rFonts w:asciiTheme="minorHAnsi" w:hAnsiTheme="minorHAnsi"/>
                <w:bCs/>
                <w:color w:val="FFFFFF" w:themeColor="background1"/>
              </w:rPr>
              <w:t xml:space="preserve"> monitoring period</w:t>
            </w:r>
          </w:p>
        </w:tc>
      </w:tr>
      <w:tr w:rsidR="00C8200E" w:rsidRPr="001673A1" w14:paraId="10DCDE73" w14:textId="77777777" w:rsidTr="006E4BDF">
        <w:trPr>
          <w:trHeight w:val="494"/>
        </w:trPr>
        <w:tc>
          <w:tcPr>
            <w:tcW w:w="441" w:type="pct"/>
          </w:tcPr>
          <w:p w14:paraId="24F1083D" w14:textId="78EDD69B" w:rsidR="00C8200E" w:rsidRPr="001673A1" w:rsidRDefault="00C8200E" w:rsidP="00C8200E">
            <w:r w:rsidRPr="00D71C13">
              <w:rPr>
                <w:rFonts w:asciiTheme="minorHAnsi" w:hAnsiTheme="minorHAnsi"/>
              </w:rPr>
              <w:t>13</w:t>
            </w:r>
          </w:p>
        </w:tc>
        <w:tc>
          <w:tcPr>
            <w:tcW w:w="2574" w:type="pct"/>
          </w:tcPr>
          <w:p w14:paraId="1D987135" w14:textId="574EE388" w:rsidR="00C8200E" w:rsidRPr="001673A1" w:rsidRDefault="00C8200E" w:rsidP="00C8200E">
            <w:pPr>
              <w:rPr>
                <w:rFonts w:ascii="Avenir Book" w:hAnsi="Avenir Book"/>
                <w:b/>
                <w:sz w:val="20"/>
              </w:rPr>
            </w:pPr>
            <w:r>
              <w:rPr>
                <w:rFonts w:asciiTheme="minorHAnsi" w:hAnsiTheme="minorHAnsi"/>
                <w:b/>
                <w:sz w:val="20"/>
              </w:rPr>
              <w:t>12,519</w:t>
            </w:r>
            <w:r w:rsidRPr="00D71C13">
              <w:rPr>
                <w:rFonts w:asciiTheme="minorHAnsi" w:hAnsiTheme="minorHAnsi"/>
                <w:b/>
                <w:sz w:val="20"/>
              </w:rPr>
              <w:t xml:space="preserve"> tCO</w:t>
            </w:r>
            <w:r w:rsidRPr="00D71C13">
              <w:rPr>
                <w:rFonts w:asciiTheme="minorHAnsi" w:hAnsiTheme="minorHAnsi"/>
                <w:b/>
                <w:sz w:val="20"/>
                <w:vertAlign w:val="subscript"/>
              </w:rPr>
              <w:t>2e</w:t>
            </w:r>
          </w:p>
        </w:tc>
        <w:tc>
          <w:tcPr>
            <w:tcW w:w="1985" w:type="pct"/>
          </w:tcPr>
          <w:p w14:paraId="19DEBBF1" w14:textId="087BAF8D" w:rsidR="00C8200E" w:rsidRPr="001673A1" w:rsidRDefault="00C8200E" w:rsidP="00C8200E">
            <w:pPr>
              <w:rPr>
                <w:rFonts w:ascii="Avenir Book" w:hAnsi="Avenir Book"/>
                <w:b/>
                <w:sz w:val="20"/>
              </w:rPr>
            </w:pPr>
            <w:r w:rsidRPr="00D71C13">
              <w:rPr>
                <w:rFonts w:asciiTheme="minorHAnsi" w:hAnsiTheme="minorHAnsi"/>
                <w:b/>
                <w:sz w:val="20"/>
              </w:rPr>
              <w:t>1</w:t>
            </w:r>
            <w:r>
              <w:rPr>
                <w:rFonts w:asciiTheme="minorHAnsi" w:hAnsiTheme="minorHAnsi"/>
                <w:b/>
                <w:sz w:val="20"/>
              </w:rPr>
              <w:t>1,923</w:t>
            </w:r>
            <w:r w:rsidRPr="00D71C13">
              <w:rPr>
                <w:rFonts w:asciiTheme="minorHAnsi" w:hAnsiTheme="minorHAnsi"/>
                <w:b/>
                <w:sz w:val="20"/>
              </w:rPr>
              <w:t xml:space="preserve"> tCO</w:t>
            </w:r>
            <w:r w:rsidRPr="00D71C13">
              <w:rPr>
                <w:rFonts w:asciiTheme="minorHAnsi" w:hAnsiTheme="minorHAnsi"/>
                <w:b/>
                <w:sz w:val="20"/>
                <w:vertAlign w:val="subscript"/>
              </w:rPr>
              <w:t>2e</w:t>
            </w:r>
          </w:p>
        </w:tc>
      </w:tr>
      <w:tr w:rsidR="00C8200E" w:rsidRPr="001673A1" w14:paraId="37F61783" w14:textId="77777777" w:rsidTr="006E4BDF">
        <w:trPr>
          <w:trHeight w:val="494"/>
        </w:trPr>
        <w:tc>
          <w:tcPr>
            <w:tcW w:w="441" w:type="pct"/>
            <w:tcBorders>
              <w:bottom w:val="single" w:sz="4" w:space="0" w:color="A6A6A6" w:themeColor="background1" w:themeShade="A6"/>
            </w:tcBorders>
          </w:tcPr>
          <w:p w14:paraId="044EA9B6" w14:textId="07A61F47" w:rsidR="00C8200E" w:rsidRPr="001673A1" w:rsidDel="00B62773" w:rsidRDefault="00C8200E" w:rsidP="00C8200E">
            <w:r w:rsidRPr="00D71C13">
              <w:rPr>
                <w:rFonts w:asciiTheme="minorHAnsi" w:hAnsiTheme="minorHAnsi"/>
              </w:rPr>
              <w:t>7</w:t>
            </w:r>
          </w:p>
        </w:tc>
        <w:tc>
          <w:tcPr>
            <w:tcW w:w="2574" w:type="pct"/>
            <w:tcBorders>
              <w:bottom w:val="single" w:sz="4" w:space="0" w:color="A6A6A6" w:themeColor="background1" w:themeShade="A6"/>
            </w:tcBorders>
          </w:tcPr>
          <w:p w14:paraId="754EA60F" w14:textId="0B0AA789" w:rsidR="00C8200E" w:rsidRPr="001673A1" w:rsidRDefault="00C8200E" w:rsidP="00C8200E">
            <w:pPr>
              <w:rPr>
                <w:rFonts w:ascii="Avenir Book" w:hAnsi="Avenir Book"/>
                <w:b/>
                <w:sz w:val="20"/>
              </w:rPr>
            </w:pPr>
            <w:r>
              <w:rPr>
                <w:rFonts w:asciiTheme="minorHAnsi" w:hAnsiTheme="minorHAnsi"/>
                <w:b/>
                <w:sz w:val="20"/>
              </w:rPr>
              <w:t>4,272</w:t>
            </w:r>
            <w:r w:rsidRPr="00D71C13">
              <w:rPr>
                <w:rFonts w:asciiTheme="minorHAnsi" w:hAnsiTheme="minorHAnsi"/>
                <w:b/>
                <w:sz w:val="20"/>
              </w:rPr>
              <w:t xml:space="preserve"> tons/</w:t>
            </w:r>
            <w:proofErr w:type="spellStart"/>
            <w:r w:rsidRPr="00D71C13">
              <w:rPr>
                <w:rFonts w:asciiTheme="minorHAnsi" w:hAnsiTheme="minorHAnsi"/>
                <w:b/>
                <w:sz w:val="20"/>
              </w:rPr>
              <w:t>hh</w:t>
            </w:r>
            <w:proofErr w:type="spellEnd"/>
            <w:r w:rsidRPr="00D71C13">
              <w:rPr>
                <w:rFonts w:asciiTheme="minorHAnsi" w:hAnsiTheme="minorHAnsi"/>
                <w:b/>
                <w:sz w:val="20"/>
              </w:rPr>
              <w:t>-y</w:t>
            </w:r>
          </w:p>
        </w:tc>
        <w:tc>
          <w:tcPr>
            <w:tcW w:w="1985" w:type="pct"/>
            <w:tcBorders>
              <w:bottom w:val="single" w:sz="4" w:space="0" w:color="A6A6A6" w:themeColor="background1" w:themeShade="A6"/>
            </w:tcBorders>
          </w:tcPr>
          <w:p w14:paraId="34AEFB93" w14:textId="32C9E3D9" w:rsidR="00C8200E" w:rsidRPr="001673A1" w:rsidRDefault="00C8200E" w:rsidP="00C8200E">
            <w:pPr>
              <w:rPr>
                <w:rFonts w:ascii="Avenir Book" w:hAnsi="Avenir Book"/>
                <w:b/>
                <w:sz w:val="20"/>
              </w:rPr>
            </w:pPr>
            <w:r>
              <w:rPr>
                <w:rFonts w:asciiTheme="minorHAnsi" w:hAnsiTheme="minorHAnsi"/>
                <w:b/>
                <w:sz w:val="20"/>
              </w:rPr>
              <w:t>4,393</w:t>
            </w:r>
            <w:r w:rsidRPr="00D71C13">
              <w:rPr>
                <w:rFonts w:asciiTheme="minorHAnsi" w:hAnsiTheme="minorHAnsi"/>
                <w:b/>
                <w:sz w:val="20"/>
              </w:rPr>
              <w:t xml:space="preserve"> tons/</w:t>
            </w:r>
            <w:proofErr w:type="spellStart"/>
            <w:r w:rsidRPr="00D71C13">
              <w:rPr>
                <w:rFonts w:asciiTheme="minorHAnsi" w:hAnsiTheme="minorHAnsi"/>
                <w:b/>
                <w:sz w:val="20"/>
              </w:rPr>
              <w:t>hh</w:t>
            </w:r>
            <w:proofErr w:type="spellEnd"/>
            <w:r w:rsidRPr="00D71C13">
              <w:rPr>
                <w:rFonts w:asciiTheme="minorHAnsi" w:hAnsiTheme="minorHAnsi"/>
                <w:b/>
                <w:sz w:val="20"/>
              </w:rPr>
              <w:t>-y</w:t>
            </w:r>
          </w:p>
        </w:tc>
      </w:tr>
      <w:tr w:rsidR="00C8200E" w:rsidRPr="001673A1" w14:paraId="11B86DB1" w14:textId="77777777" w:rsidTr="006E4BDF">
        <w:trPr>
          <w:trHeight w:val="494"/>
        </w:trPr>
        <w:tc>
          <w:tcPr>
            <w:tcW w:w="441" w:type="pct"/>
            <w:tcBorders>
              <w:top w:val="single" w:sz="4" w:space="0" w:color="A6A6A6" w:themeColor="background1" w:themeShade="A6"/>
              <w:bottom w:val="single" w:sz="4" w:space="0" w:color="A6A6A6" w:themeColor="background1" w:themeShade="A6"/>
            </w:tcBorders>
          </w:tcPr>
          <w:p w14:paraId="76F0BFA6" w14:textId="008A9AD7" w:rsidR="00C8200E" w:rsidRPr="001673A1" w:rsidDel="00B62773" w:rsidRDefault="00C8200E" w:rsidP="00C8200E">
            <w:r w:rsidRPr="00D71C13">
              <w:rPr>
                <w:rFonts w:asciiTheme="minorHAnsi" w:hAnsiTheme="minorHAnsi"/>
              </w:rPr>
              <w:t>3</w:t>
            </w:r>
          </w:p>
        </w:tc>
        <w:tc>
          <w:tcPr>
            <w:tcW w:w="2574" w:type="pct"/>
            <w:tcBorders>
              <w:top w:val="single" w:sz="4" w:space="0" w:color="A6A6A6" w:themeColor="background1" w:themeShade="A6"/>
              <w:bottom w:val="single" w:sz="4" w:space="0" w:color="A6A6A6" w:themeColor="background1" w:themeShade="A6"/>
            </w:tcBorders>
          </w:tcPr>
          <w:p w14:paraId="35B060A1" w14:textId="6062EC57" w:rsidR="00C8200E" w:rsidRPr="001673A1" w:rsidRDefault="00C8200E" w:rsidP="00C8200E">
            <w:pPr>
              <w:rPr>
                <w:rFonts w:ascii="Avenir Book" w:hAnsi="Avenir Book"/>
                <w:b/>
                <w:sz w:val="20"/>
              </w:rPr>
            </w:pPr>
            <w:r>
              <w:rPr>
                <w:rFonts w:asciiTheme="minorHAnsi" w:hAnsiTheme="minorHAnsi"/>
                <w:b/>
                <w:sz w:val="20"/>
              </w:rPr>
              <w:t>7,486</w:t>
            </w:r>
            <w:r w:rsidRPr="00D71C13">
              <w:rPr>
                <w:rFonts w:asciiTheme="minorHAnsi" w:hAnsiTheme="minorHAnsi"/>
                <w:b/>
                <w:sz w:val="20"/>
              </w:rPr>
              <w:t xml:space="preserve"> Coughing Bouts/day</w:t>
            </w:r>
          </w:p>
        </w:tc>
        <w:tc>
          <w:tcPr>
            <w:tcW w:w="1985" w:type="pct"/>
            <w:tcBorders>
              <w:top w:val="single" w:sz="4" w:space="0" w:color="A6A6A6" w:themeColor="background1" w:themeShade="A6"/>
              <w:bottom w:val="single" w:sz="4" w:space="0" w:color="A6A6A6" w:themeColor="background1" w:themeShade="A6"/>
            </w:tcBorders>
          </w:tcPr>
          <w:p w14:paraId="7386B41B" w14:textId="4E11B553" w:rsidR="00C8200E" w:rsidRPr="001673A1" w:rsidRDefault="00C8200E" w:rsidP="00C8200E">
            <w:pPr>
              <w:rPr>
                <w:rFonts w:ascii="Avenir Book" w:hAnsi="Avenir Book"/>
                <w:b/>
                <w:sz w:val="20"/>
              </w:rPr>
            </w:pPr>
            <w:r w:rsidRPr="00D71C13">
              <w:rPr>
                <w:rFonts w:asciiTheme="minorHAnsi" w:hAnsiTheme="minorHAnsi"/>
                <w:b/>
                <w:sz w:val="20"/>
              </w:rPr>
              <w:t>2</w:t>
            </w:r>
            <w:r>
              <w:rPr>
                <w:rFonts w:asciiTheme="minorHAnsi" w:hAnsiTheme="minorHAnsi"/>
                <w:b/>
                <w:sz w:val="20"/>
              </w:rPr>
              <w:t>3,535</w:t>
            </w:r>
            <w:r w:rsidRPr="00D71C13">
              <w:rPr>
                <w:rFonts w:asciiTheme="minorHAnsi" w:hAnsiTheme="minorHAnsi"/>
                <w:b/>
                <w:sz w:val="20"/>
              </w:rPr>
              <w:t xml:space="preserve"> Coughing Bouts/day</w:t>
            </w:r>
          </w:p>
        </w:tc>
      </w:tr>
    </w:tbl>
    <w:p w14:paraId="122A833A" w14:textId="77777777" w:rsidR="00816579" w:rsidRDefault="00816579" w:rsidP="00816579">
      <w:pPr>
        <w:rPr>
          <w:rFonts w:ascii="Avenir Book" w:eastAsia="MS Mincho" w:hAnsi="Avenir Book" w:cs="Arial"/>
          <w:b/>
        </w:rPr>
      </w:pPr>
    </w:p>
    <w:p w14:paraId="03F8F7F4" w14:textId="2FBDE346" w:rsidR="00816579" w:rsidRPr="002669DA" w:rsidRDefault="009C150E" w:rsidP="009C150E">
      <w:bookmarkStart w:id="67" w:name="_Ref4665389"/>
      <w:r>
        <w:t xml:space="preserve">E.5.1. </w:t>
      </w:r>
      <w:r w:rsidR="00816579" w:rsidRPr="002669DA">
        <w:t xml:space="preserve">Explanation of calculation of value estimated ex ante </w:t>
      </w:r>
      <w:bookmarkEnd w:id="67"/>
      <w:r w:rsidR="00816579" w:rsidRPr="002669DA">
        <w:t>calculation of approved PDD for this monitoring period</w:t>
      </w:r>
    </w:p>
    <w:p w14:paraId="014D01BE" w14:textId="4E210D76" w:rsidR="00816579" w:rsidRPr="003B1DEE" w:rsidRDefault="00816579" w:rsidP="00E51EF3">
      <w:r w:rsidRPr="003B1DEE">
        <w:t>&gt;</w:t>
      </w:r>
      <w:r w:rsidR="00E51EF3">
        <w:t>&gt;</w:t>
      </w:r>
    </w:p>
    <w:p w14:paraId="02488F0C" w14:textId="00601ADD" w:rsidR="00816579" w:rsidRPr="003B1DEE" w:rsidRDefault="009C150E" w:rsidP="009C150E">
      <w:pPr>
        <w:pStyle w:val="Heading5"/>
      </w:pPr>
      <w:bookmarkStart w:id="68" w:name="_Toc40962789"/>
      <w:r>
        <w:t xml:space="preserve">E.6. </w:t>
      </w:r>
      <w:r w:rsidR="00816579" w:rsidRPr="00241108">
        <w:t xml:space="preserve">Remarks on </w:t>
      </w:r>
      <w:r w:rsidR="00816579" w:rsidRPr="002669DA">
        <w:t>increase in achieved SDG Impacts</w:t>
      </w:r>
      <w:r w:rsidR="00816579" w:rsidRPr="00241108">
        <w:t xml:space="preserve"> from estimated value in approved PDD</w:t>
      </w:r>
      <w:bookmarkEnd w:id="68"/>
    </w:p>
    <w:p w14:paraId="34A47B9B" w14:textId="3EC59A20" w:rsidR="00816579" w:rsidRDefault="00816579" w:rsidP="00E51EF3">
      <w:r w:rsidRPr="003B1DEE">
        <w:t>&gt;&gt;</w:t>
      </w:r>
    </w:p>
    <w:p w14:paraId="394C06AC" w14:textId="77777777" w:rsidR="00C8200E" w:rsidRPr="00D71C13" w:rsidRDefault="00C8200E" w:rsidP="00C8200E">
      <w:pPr>
        <w:rPr>
          <w:rFonts w:asciiTheme="minorHAnsi" w:hAnsiTheme="minorHAnsi"/>
        </w:rPr>
      </w:pPr>
      <w:r w:rsidRPr="00D71C13">
        <w:rPr>
          <w:rFonts w:asciiTheme="minorHAnsi" w:hAnsiTheme="minorHAnsi"/>
        </w:rPr>
        <w:t>Fewer stoves were included in the Ex-ante calculations. In addition, Ex-ante calculations were done on an annual basis while the ex-post calculations were by day therefore, they are much more detailed and accurate compared to the ex-ante calculations.</w:t>
      </w:r>
      <w:r>
        <w:rPr>
          <w:rFonts w:asciiTheme="minorHAnsi" w:hAnsiTheme="minorHAnsi"/>
        </w:rPr>
        <w:t xml:space="preserve"> </w:t>
      </w:r>
    </w:p>
    <w:p w14:paraId="3DB68E07" w14:textId="1F736934" w:rsidR="00E51EF3" w:rsidRDefault="00E51EF3" w:rsidP="00E51EF3"/>
    <w:p w14:paraId="2997AE62" w14:textId="77777777" w:rsidR="00E51EF3" w:rsidRPr="003B1DEE" w:rsidRDefault="00E51EF3" w:rsidP="00E51EF3"/>
    <w:p w14:paraId="2526A9C9" w14:textId="76400D54" w:rsidR="00816579" w:rsidRDefault="009C150E" w:rsidP="009C150E">
      <w:pPr>
        <w:pStyle w:val="Heading4"/>
      </w:pPr>
      <w:bookmarkStart w:id="69" w:name="_Toc40962790"/>
      <w:bookmarkStart w:id="70" w:name="_Ref47706347"/>
      <w:bookmarkStart w:id="71" w:name="_Ref49860694"/>
      <w:r>
        <w:t xml:space="preserve">SECTION F. </w:t>
      </w:r>
      <w:r w:rsidR="00816579">
        <w:t>SAFEGUARDS REPORTING</w:t>
      </w:r>
      <w:bookmarkEnd w:id="69"/>
      <w:bookmarkEnd w:id="70"/>
      <w:bookmarkEnd w:id="71"/>
    </w:p>
    <w:p w14:paraId="574C3F40" w14:textId="35568626" w:rsidR="00816579" w:rsidRDefault="00816579" w:rsidP="00E51EF3">
      <w:bookmarkStart w:id="72" w:name="_Toc40962791"/>
      <w:r w:rsidRPr="003B1DEE">
        <w:t>&gt;&gt;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115" w:type="dxa"/>
          <w:bottom w:w="28" w:type="dxa"/>
          <w:right w:w="115" w:type="dxa"/>
        </w:tblCellMar>
        <w:tblLook w:val="0000" w:firstRow="0" w:lastRow="0" w:firstColumn="0" w:lastColumn="0" w:noHBand="0" w:noVBand="0"/>
      </w:tblPr>
      <w:tblGrid>
        <w:gridCol w:w="1874"/>
        <w:gridCol w:w="1701"/>
        <w:gridCol w:w="507"/>
        <w:gridCol w:w="1741"/>
        <w:gridCol w:w="589"/>
        <w:gridCol w:w="1739"/>
        <w:gridCol w:w="260"/>
        <w:gridCol w:w="1211"/>
      </w:tblGrid>
      <w:tr w:rsidR="00C8200E" w:rsidRPr="007A4896" w14:paraId="575D133D" w14:textId="77777777" w:rsidTr="00405424">
        <w:trPr>
          <w:jc w:val="center"/>
        </w:trPr>
        <w:tc>
          <w:tcPr>
            <w:tcW w:w="974" w:type="pct"/>
            <w:shd w:val="clear" w:color="auto" w:fill="00B9BD" w:themeFill="accent1"/>
          </w:tcPr>
          <w:p w14:paraId="5C281F76" w14:textId="77777777" w:rsidR="00C8200E" w:rsidRPr="00D71C13" w:rsidRDefault="00C8200E" w:rsidP="00405424">
            <w:pPr>
              <w:rPr>
                <w:b/>
                <w:bCs/>
                <w:color w:val="FFFFFF" w:themeColor="background1"/>
              </w:rPr>
            </w:pPr>
            <w:r w:rsidRPr="00D71C13">
              <w:rPr>
                <w:b/>
                <w:bCs/>
                <w:color w:val="FFFFFF" w:themeColor="background1"/>
              </w:rPr>
              <w:t>Safeguarding principles</w:t>
            </w:r>
          </w:p>
        </w:tc>
        <w:tc>
          <w:tcPr>
            <w:tcW w:w="884" w:type="pct"/>
            <w:shd w:val="clear" w:color="auto" w:fill="00B9BD" w:themeFill="accent1"/>
          </w:tcPr>
          <w:p w14:paraId="0A4BD021" w14:textId="77777777" w:rsidR="00C8200E" w:rsidRPr="00D71C13" w:rsidRDefault="00C8200E" w:rsidP="00405424">
            <w:pPr>
              <w:rPr>
                <w:b/>
                <w:bCs/>
                <w:color w:val="FFFFFF" w:themeColor="background1"/>
              </w:rPr>
            </w:pPr>
            <w:r w:rsidRPr="00D71C13">
              <w:rPr>
                <w:b/>
                <w:bCs/>
                <w:color w:val="FFFFFF" w:themeColor="background1"/>
              </w:rPr>
              <w:t>Assessment questions</w:t>
            </w:r>
          </w:p>
        </w:tc>
        <w:tc>
          <w:tcPr>
            <w:tcW w:w="1474" w:type="pct"/>
            <w:gridSpan w:val="3"/>
            <w:shd w:val="clear" w:color="auto" w:fill="00B9BD" w:themeFill="accent1"/>
          </w:tcPr>
          <w:p w14:paraId="197C48CC" w14:textId="77777777" w:rsidR="00C8200E" w:rsidRPr="00D71C13" w:rsidRDefault="00C8200E" w:rsidP="00405424">
            <w:pPr>
              <w:rPr>
                <w:b/>
                <w:bCs/>
                <w:color w:val="FFFFFF" w:themeColor="background1"/>
              </w:rPr>
            </w:pPr>
            <w:r w:rsidRPr="00D71C13">
              <w:rPr>
                <w:b/>
                <w:bCs/>
                <w:color w:val="FFFFFF" w:themeColor="background1"/>
              </w:rPr>
              <w:t>Assessment of relevance to the project (Yes/potentially/no)</w:t>
            </w:r>
          </w:p>
        </w:tc>
        <w:tc>
          <w:tcPr>
            <w:tcW w:w="904" w:type="pct"/>
            <w:shd w:val="clear" w:color="auto" w:fill="00B9BD" w:themeFill="accent1"/>
          </w:tcPr>
          <w:p w14:paraId="50018689" w14:textId="77777777" w:rsidR="00C8200E" w:rsidRPr="00D71C13" w:rsidRDefault="00C8200E" w:rsidP="00405424">
            <w:pPr>
              <w:rPr>
                <w:b/>
                <w:bCs/>
                <w:color w:val="FFFFFF" w:themeColor="background1"/>
              </w:rPr>
            </w:pPr>
            <w:r w:rsidRPr="00D71C13">
              <w:rPr>
                <w:b/>
                <w:bCs/>
                <w:color w:val="FFFFFF" w:themeColor="background1"/>
              </w:rPr>
              <w:t>Justification</w:t>
            </w:r>
          </w:p>
        </w:tc>
        <w:tc>
          <w:tcPr>
            <w:tcW w:w="764" w:type="pct"/>
            <w:gridSpan w:val="2"/>
            <w:shd w:val="clear" w:color="auto" w:fill="00B9BD" w:themeFill="accent1"/>
          </w:tcPr>
          <w:p w14:paraId="65931A19" w14:textId="77777777" w:rsidR="00C8200E" w:rsidRPr="00D71C13" w:rsidRDefault="00C8200E" w:rsidP="00405424">
            <w:pPr>
              <w:rPr>
                <w:b/>
                <w:bCs/>
                <w:color w:val="FFFFFF" w:themeColor="background1"/>
              </w:rPr>
            </w:pPr>
            <w:r w:rsidRPr="00D71C13">
              <w:rPr>
                <w:b/>
                <w:bCs/>
                <w:color w:val="FFFFFF" w:themeColor="background1"/>
              </w:rPr>
              <w:t>Mitigation measure (if required)</w:t>
            </w:r>
          </w:p>
        </w:tc>
      </w:tr>
      <w:tr w:rsidR="00C8200E" w:rsidRPr="007A4896" w14:paraId="318E4609" w14:textId="77777777" w:rsidTr="00405424">
        <w:trPr>
          <w:trHeight w:val="328"/>
          <w:jc w:val="center"/>
        </w:trPr>
        <w:tc>
          <w:tcPr>
            <w:tcW w:w="5000" w:type="pct"/>
            <w:gridSpan w:val="8"/>
            <w:tcBorders>
              <w:bottom w:val="single" w:sz="4" w:space="0" w:color="auto"/>
            </w:tcBorders>
            <w:shd w:val="clear" w:color="auto" w:fill="auto"/>
          </w:tcPr>
          <w:p w14:paraId="28B7E30E" w14:textId="77777777" w:rsidR="00C8200E" w:rsidRPr="007A4896"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7A4896">
              <w:rPr>
                <w:rFonts w:asciiTheme="minorHAnsi" w:eastAsia="Avenir" w:hAnsiTheme="minorHAnsi" w:cs="Avenir"/>
                <w:b/>
                <w:color w:val="000000"/>
                <w:szCs w:val="22"/>
              </w:rPr>
              <w:lastRenderedPageBreak/>
              <w:t xml:space="preserve">3.1 Human </w:t>
            </w:r>
            <w:r>
              <w:rPr>
                <w:rFonts w:asciiTheme="minorHAnsi" w:eastAsia="Avenir" w:hAnsiTheme="minorHAnsi" w:cs="Avenir"/>
                <w:b/>
                <w:color w:val="000000"/>
                <w:szCs w:val="22"/>
              </w:rPr>
              <w:t>Rights</w:t>
            </w:r>
          </w:p>
        </w:tc>
      </w:tr>
      <w:tr w:rsidR="00C8200E" w:rsidRPr="007A4896" w14:paraId="51196668" w14:textId="77777777" w:rsidTr="00405424">
        <w:trPr>
          <w:trHeight w:val="3671"/>
          <w:jc w:val="center"/>
        </w:trPr>
        <w:tc>
          <w:tcPr>
            <w:tcW w:w="2121" w:type="pct"/>
            <w:gridSpan w:val="3"/>
            <w:tcBorders>
              <w:top w:val="single" w:sz="4" w:space="0" w:color="auto"/>
              <w:bottom w:val="single" w:sz="4" w:space="0" w:color="auto"/>
            </w:tcBorders>
            <w:shd w:val="clear" w:color="auto" w:fill="auto"/>
          </w:tcPr>
          <w:p w14:paraId="3A2198B8" w14:textId="77777777" w:rsidR="00C8200E" w:rsidRPr="004E6149"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FC0C0E">
              <w:rPr>
                <w:rFonts w:asciiTheme="minorHAnsi" w:eastAsia="Avenir" w:hAnsiTheme="minorHAnsi" w:cs="Avenir"/>
                <w:color w:val="000000"/>
                <w:szCs w:val="22"/>
              </w:rPr>
              <w:t xml:space="preserve">a. The Project </w:t>
            </w:r>
            <w:r w:rsidRPr="004E6149">
              <w:rPr>
                <w:rFonts w:asciiTheme="minorHAnsi" w:eastAsia="Avenir" w:hAnsiTheme="minorHAnsi" w:cs="Avenir"/>
                <w:color w:val="000000"/>
                <w:szCs w:val="22"/>
              </w:rPr>
              <w:t>Developer and the Project shall respect internationally proclaimed human rights and shall not be complicit in violence or human rights abuses of any kind as defined in the Universal Declaration of Human Rights.</w:t>
            </w:r>
          </w:p>
          <w:p w14:paraId="35EC8F54" w14:textId="77777777" w:rsidR="00C8200E" w:rsidRPr="007A4896"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4E6149">
              <w:rPr>
                <w:rFonts w:asciiTheme="minorHAnsi" w:eastAsia="Avenir" w:hAnsiTheme="minorHAnsi" w:cs="Avenir"/>
                <w:color w:val="000000"/>
                <w:szCs w:val="22"/>
              </w:rPr>
              <w:t>b. The Project shall not discriminate with regards to participation and inclusion.</w:t>
            </w:r>
          </w:p>
        </w:tc>
        <w:tc>
          <w:tcPr>
            <w:tcW w:w="905" w:type="pct"/>
            <w:tcBorders>
              <w:top w:val="single" w:sz="4" w:space="0" w:color="auto"/>
              <w:bottom w:val="single" w:sz="4" w:space="0" w:color="auto"/>
            </w:tcBorders>
            <w:shd w:val="clear" w:color="auto" w:fill="auto"/>
          </w:tcPr>
          <w:p w14:paraId="4F43641A" w14:textId="77777777" w:rsidR="00C8200E" w:rsidRPr="007A4896"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Pr>
                <w:rFonts w:asciiTheme="minorHAnsi" w:eastAsia="Avenir" w:hAnsiTheme="minorHAnsi" w:cs="Avenir"/>
                <w:color w:val="000000"/>
                <w:szCs w:val="22"/>
              </w:rPr>
              <w:t>Yes</w:t>
            </w:r>
          </w:p>
        </w:tc>
        <w:tc>
          <w:tcPr>
            <w:tcW w:w="1345" w:type="pct"/>
            <w:gridSpan w:val="3"/>
            <w:tcBorders>
              <w:top w:val="single" w:sz="4" w:space="0" w:color="auto"/>
              <w:bottom w:val="single" w:sz="4" w:space="0" w:color="auto"/>
            </w:tcBorders>
            <w:shd w:val="clear" w:color="auto" w:fill="auto"/>
          </w:tcPr>
          <w:p w14:paraId="67642A6F" w14:textId="77777777" w:rsidR="00C8200E" w:rsidRPr="007A4896"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FC0C0E">
              <w:rPr>
                <w:rFonts w:asciiTheme="minorHAnsi" w:eastAsia="Avenir" w:hAnsiTheme="minorHAnsi" w:cs="Avenir"/>
                <w:color w:val="000000"/>
                <w:szCs w:val="22"/>
              </w:rPr>
              <w:t xml:space="preserve">The project will </w:t>
            </w:r>
            <w:r w:rsidRPr="004E6149">
              <w:rPr>
                <w:rFonts w:asciiTheme="minorHAnsi" w:eastAsia="Avenir" w:hAnsiTheme="minorHAnsi" w:cs="Avenir"/>
                <w:color w:val="000000"/>
                <w:szCs w:val="22"/>
              </w:rPr>
              <w:t>adhere to all human rights requirements including respecting internationally proclaimed human rights and Universal Declaration of Human Rights and will not discriminate</w:t>
            </w:r>
            <w:r w:rsidRPr="00FC0C0E">
              <w:rPr>
                <w:rFonts w:asciiTheme="minorHAnsi" w:eastAsia="Avenir" w:hAnsiTheme="minorHAnsi" w:cs="Avenir"/>
                <w:color w:val="000000"/>
                <w:szCs w:val="22"/>
              </w:rPr>
              <w:t xml:space="preserve"> in any way.</w:t>
            </w:r>
            <w:r w:rsidRPr="004E6149">
              <w:rPr>
                <w:rFonts w:asciiTheme="minorHAnsi" w:eastAsia="Avenir" w:hAnsiTheme="minorHAnsi" w:cs="Avenir"/>
                <w:color w:val="000000"/>
                <w:szCs w:val="22"/>
              </w:rPr>
              <w:t xml:space="preserve"> </w:t>
            </w:r>
          </w:p>
        </w:tc>
        <w:tc>
          <w:tcPr>
            <w:tcW w:w="629" w:type="pct"/>
            <w:tcBorders>
              <w:top w:val="single" w:sz="4" w:space="0" w:color="auto"/>
              <w:bottom w:val="single" w:sz="4" w:space="0" w:color="auto"/>
            </w:tcBorders>
            <w:shd w:val="clear" w:color="auto" w:fill="auto"/>
          </w:tcPr>
          <w:p w14:paraId="08BCE13C" w14:textId="77777777" w:rsidR="00C8200E"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Pr>
                <w:rFonts w:asciiTheme="minorHAnsi" w:eastAsia="Avenir" w:hAnsiTheme="minorHAnsi" w:cs="Avenir"/>
                <w:color w:val="000000"/>
                <w:szCs w:val="22"/>
              </w:rPr>
              <w:t>Not required</w:t>
            </w:r>
          </w:p>
        </w:tc>
      </w:tr>
      <w:tr w:rsidR="00C8200E" w:rsidRPr="0005601F" w14:paraId="328E6151" w14:textId="77777777" w:rsidTr="00405424">
        <w:trPr>
          <w:trHeight w:val="271"/>
          <w:jc w:val="center"/>
        </w:trPr>
        <w:tc>
          <w:tcPr>
            <w:tcW w:w="5000" w:type="pct"/>
            <w:gridSpan w:val="8"/>
            <w:tcBorders>
              <w:top w:val="single" w:sz="4" w:space="0" w:color="auto"/>
            </w:tcBorders>
            <w:shd w:val="clear" w:color="auto" w:fill="auto"/>
          </w:tcPr>
          <w:p w14:paraId="567A72AE" w14:textId="77777777" w:rsidR="00C8200E"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FC0C0E">
              <w:rPr>
                <w:rFonts w:asciiTheme="minorHAnsi" w:eastAsia="Avenir" w:hAnsiTheme="minorHAnsi" w:cs="Avenir"/>
                <w:b/>
                <w:color w:val="000000"/>
                <w:szCs w:val="22"/>
              </w:rPr>
              <w:t xml:space="preserve">3.2 </w:t>
            </w:r>
            <w:r>
              <w:rPr>
                <w:rFonts w:asciiTheme="minorHAnsi" w:eastAsia="Avenir" w:hAnsiTheme="minorHAnsi" w:cs="Avenir"/>
                <w:b/>
                <w:color w:val="000000"/>
                <w:szCs w:val="22"/>
              </w:rPr>
              <w:t>–</w:t>
            </w:r>
            <w:r w:rsidRPr="00FC0C0E">
              <w:rPr>
                <w:rFonts w:asciiTheme="minorHAnsi" w:eastAsia="Avenir" w:hAnsiTheme="minorHAnsi" w:cs="Avenir"/>
                <w:b/>
                <w:color w:val="000000"/>
                <w:szCs w:val="22"/>
              </w:rPr>
              <w:t xml:space="preserve"> Gender</w:t>
            </w:r>
            <w:r>
              <w:rPr>
                <w:rFonts w:asciiTheme="minorHAnsi" w:eastAsia="Avenir" w:hAnsiTheme="minorHAnsi" w:cs="Avenir"/>
                <w:b/>
                <w:color w:val="000000"/>
                <w:szCs w:val="22"/>
              </w:rPr>
              <w:t xml:space="preserve"> </w:t>
            </w:r>
            <w:r w:rsidRPr="004E6149">
              <w:rPr>
                <w:rFonts w:asciiTheme="minorHAnsi" w:eastAsia="Avenir" w:hAnsiTheme="minorHAnsi" w:cs="Avenir"/>
                <w:b/>
                <w:color w:val="000000"/>
                <w:szCs w:val="22"/>
              </w:rPr>
              <w:t>Equality and Women’s Rights</w:t>
            </w:r>
          </w:p>
        </w:tc>
      </w:tr>
      <w:tr w:rsidR="00C8200E" w:rsidRPr="007A4896" w14:paraId="3A8B96AC" w14:textId="77777777" w:rsidTr="00405424">
        <w:trPr>
          <w:trHeight w:val="3194"/>
          <w:jc w:val="center"/>
        </w:trPr>
        <w:tc>
          <w:tcPr>
            <w:tcW w:w="2121" w:type="pct"/>
            <w:gridSpan w:val="3"/>
            <w:tcBorders>
              <w:bottom w:val="single" w:sz="4" w:space="0" w:color="auto"/>
            </w:tcBorders>
            <w:shd w:val="clear" w:color="auto" w:fill="auto"/>
          </w:tcPr>
          <w:p w14:paraId="1B382DAE" w14:textId="77777777" w:rsidR="00C8200E" w:rsidRPr="007A4896"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7A4896">
              <w:rPr>
                <w:rFonts w:asciiTheme="minorHAnsi" w:eastAsia="Avenir" w:hAnsiTheme="minorHAnsi" w:cs="Avenir"/>
                <w:color w:val="000000"/>
                <w:szCs w:val="22"/>
              </w:rPr>
              <w:t xml:space="preserve">a. Is there a possibility that the Project might reduce or put at risk women’s access to or control of resources, </w:t>
            </w:r>
            <w:r w:rsidRPr="0005601F">
              <w:rPr>
                <w:rFonts w:asciiTheme="minorHAnsi" w:eastAsia="Avenir" w:hAnsiTheme="minorHAnsi" w:cs="Avenir"/>
                <w:color w:val="000000"/>
                <w:szCs w:val="22"/>
              </w:rPr>
              <w:t>entitlements,</w:t>
            </w:r>
            <w:r w:rsidRPr="007A4896">
              <w:rPr>
                <w:rFonts w:asciiTheme="minorHAnsi" w:eastAsia="Avenir" w:hAnsiTheme="minorHAnsi" w:cs="Avenir"/>
                <w:color w:val="000000"/>
                <w:szCs w:val="22"/>
              </w:rPr>
              <w:t xml:space="preserve"> and benefits?</w:t>
            </w:r>
          </w:p>
          <w:p w14:paraId="553D2A1A" w14:textId="77777777" w:rsidR="00C8200E" w:rsidRPr="007A4896"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p>
          <w:p w14:paraId="268502A3" w14:textId="77777777" w:rsidR="00C8200E" w:rsidRPr="007A4896"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p>
        </w:tc>
        <w:tc>
          <w:tcPr>
            <w:tcW w:w="905" w:type="pct"/>
            <w:tcBorders>
              <w:bottom w:val="single" w:sz="4" w:space="0" w:color="auto"/>
            </w:tcBorders>
            <w:shd w:val="clear" w:color="auto" w:fill="auto"/>
          </w:tcPr>
          <w:p w14:paraId="57C2DCDD" w14:textId="77777777" w:rsidR="00C8200E" w:rsidRPr="007A4896"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7A4896">
              <w:rPr>
                <w:rFonts w:asciiTheme="minorHAnsi" w:eastAsia="Avenir" w:hAnsiTheme="minorHAnsi" w:cs="Avenir"/>
                <w:color w:val="000000"/>
                <w:szCs w:val="22"/>
              </w:rPr>
              <w:t>No</w:t>
            </w:r>
          </w:p>
          <w:p w14:paraId="699FE638" w14:textId="77777777" w:rsidR="00C8200E" w:rsidRPr="007A4896"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p>
          <w:p w14:paraId="364FEDAD" w14:textId="77777777" w:rsidR="00C8200E" w:rsidRPr="007A4896"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p>
          <w:p w14:paraId="335DDEF0" w14:textId="77777777" w:rsidR="00C8200E" w:rsidRPr="007A4896"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p>
          <w:p w14:paraId="333E75E7" w14:textId="77777777" w:rsidR="00C8200E" w:rsidRPr="007A4896"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p>
          <w:p w14:paraId="7E3DFB27" w14:textId="77777777" w:rsidR="00C8200E" w:rsidRPr="007A4896"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p>
          <w:p w14:paraId="2AD8F803" w14:textId="77777777" w:rsidR="00C8200E" w:rsidRPr="007A4896"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p>
          <w:p w14:paraId="60AF53D8" w14:textId="77777777" w:rsidR="00C8200E" w:rsidRPr="007A4896"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p>
          <w:p w14:paraId="41306D9F" w14:textId="77777777" w:rsidR="00C8200E" w:rsidRPr="007A4896"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p>
          <w:p w14:paraId="79EA32AB" w14:textId="77777777" w:rsidR="00C8200E" w:rsidRPr="007A4896"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p>
        </w:tc>
        <w:tc>
          <w:tcPr>
            <w:tcW w:w="1345" w:type="pct"/>
            <w:gridSpan w:val="3"/>
            <w:tcBorders>
              <w:bottom w:val="single" w:sz="4" w:space="0" w:color="auto"/>
            </w:tcBorders>
            <w:shd w:val="clear" w:color="auto" w:fill="auto"/>
          </w:tcPr>
          <w:p w14:paraId="28A6B605" w14:textId="77777777" w:rsidR="00C8200E" w:rsidRPr="007A4896"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7A4896">
              <w:rPr>
                <w:rFonts w:asciiTheme="minorHAnsi" w:eastAsia="Avenir" w:hAnsiTheme="minorHAnsi" w:cs="Avenir"/>
                <w:color w:val="000000"/>
                <w:szCs w:val="22"/>
              </w:rPr>
              <w:t xml:space="preserve">The project will increase the access of women to safe and efficient cooking technologies, and will not have an </w:t>
            </w:r>
            <w:r w:rsidRPr="00FC0C0E">
              <w:rPr>
                <w:rFonts w:asciiTheme="minorHAnsi" w:eastAsia="Avenir" w:hAnsiTheme="minorHAnsi" w:cs="Avenir"/>
                <w:color w:val="000000"/>
                <w:szCs w:val="22"/>
              </w:rPr>
              <w:t>impact on women’s access to or control of resources</w:t>
            </w:r>
          </w:p>
        </w:tc>
        <w:tc>
          <w:tcPr>
            <w:tcW w:w="629" w:type="pct"/>
            <w:tcBorders>
              <w:bottom w:val="single" w:sz="4" w:space="0" w:color="auto"/>
            </w:tcBorders>
            <w:shd w:val="clear" w:color="auto" w:fill="auto"/>
          </w:tcPr>
          <w:p w14:paraId="1EA1A6E0" w14:textId="77777777" w:rsidR="00C8200E" w:rsidRPr="007A4896"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Pr>
                <w:rFonts w:asciiTheme="minorHAnsi" w:eastAsia="Avenir" w:hAnsiTheme="minorHAnsi" w:cs="Avenir"/>
                <w:color w:val="000000"/>
                <w:szCs w:val="22"/>
              </w:rPr>
              <w:t>Not required</w:t>
            </w:r>
          </w:p>
        </w:tc>
      </w:tr>
      <w:tr w:rsidR="00C8200E" w:rsidRPr="007A4896" w14:paraId="6160C626" w14:textId="77777777" w:rsidTr="00405424">
        <w:trPr>
          <w:trHeight w:val="3194"/>
          <w:jc w:val="center"/>
        </w:trPr>
        <w:tc>
          <w:tcPr>
            <w:tcW w:w="2121" w:type="pct"/>
            <w:gridSpan w:val="3"/>
            <w:tcBorders>
              <w:bottom w:val="single" w:sz="4" w:space="0" w:color="auto"/>
            </w:tcBorders>
            <w:shd w:val="clear" w:color="auto" w:fill="auto"/>
          </w:tcPr>
          <w:p w14:paraId="18202046"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 xml:space="preserve">b. Is there a possibility that the Project can adversely affect men and women in </w:t>
            </w:r>
            <w:proofErr w:type="spellStart"/>
            <w:r w:rsidRPr="00D71C13">
              <w:rPr>
                <w:rFonts w:asciiTheme="minorHAnsi" w:eastAsia="Avenir" w:hAnsiTheme="minorHAnsi" w:cs="Avenir"/>
                <w:color w:val="000000"/>
                <w:szCs w:val="22"/>
              </w:rPr>
              <w:t>marginalised</w:t>
            </w:r>
            <w:proofErr w:type="spellEnd"/>
            <w:r w:rsidRPr="00D71C13">
              <w:rPr>
                <w:rFonts w:asciiTheme="minorHAnsi" w:eastAsia="Avenir" w:hAnsiTheme="minorHAnsi" w:cs="Avenir"/>
                <w:color w:val="000000"/>
                <w:szCs w:val="22"/>
              </w:rPr>
              <w:t xml:space="preserve"> or vulnerable communities (e.g., potential increased burden on women or social isolation of men)?</w:t>
            </w:r>
          </w:p>
          <w:p w14:paraId="2382E477" w14:textId="77777777" w:rsidR="00C8200E" w:rsidRPr="007A4896"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p>
        </w:tc>
        <w:tc>
          <w:tcPr>
            <w:tcW w:w="905" w:type="pct"/>
            <w:tcBorders>
              <w:bottom w:val="single" w:sz="4" w:space="0" w:color="auto"/>
            </w:tcBorders>
            <w:shd w:val="clear" w:color="auto" w:fill="auto"/>
          </w:tcPr>
          <w:p w14:paraId="6F836432" w14:textId="77777777" w:rsidR="00C8200E" w:rsidRPr="007A4896"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Pr>
                <w:rFonts w:asciiTheme="minorHAnsi" w:eastAsia="Avenir" w:hAnsiTheme="minorHAnsi" w:cs="Avenir"/>
                <w:color w:val="000000"/>
                <w:szCs w:val="22"/>
              </w:rPr>
              <w:t>No</w:t>
            </w:r>
          </w:p>
        </w:tc>
        <w:tc>
          <w:tcPr>
            <w:tcW w:w="1345" w:type="pct"/>
            <w:gridSpan w:val="3"/>
            <w:tcBorders>
              <w:bottom w:val="single" w:sz="4" w:space="0" w:color="auto"/>
            </w:tcBorders>
            <w:shd w:val="clear" w:color="auto" w:fill="auto"/>
          </w:tcPr>
          <w:p w14:paraId="1EA7D07F"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There will be less of a burden on women and children especially, as less firewood and charcoal for cooking needs to be collected.</w:t>
            </w:r>
          </w:p>
          <w:p w14:paraId="26F65535" w14:textId="77777777" w:rsidR="00C8200E" w:rsidRPr="007A4896"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p>
        </w:tc>
        <w:tc>
          <w:tcPr>
            <w:tcW w:w="629" w:type="pct"/>
            <w:tcBorders>
              <w:bottom w:val="single" w:sz="4" w:space="0" w:color="auto"/>
            </w:tcBorders>
            <w:shd w:val="clear" w:color="auto" w:fill="auto"/>
          </w:tcPr>
          <w:p w14:paraId="532F8727" w14:textId="77777777" w:rsidR="00C8200E"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Pr>
                <w:rFonts w:asciiTheme="minorHAnsi" w:eastAsia="Avenir" w:hAnsiTheme="minorHAnsi" w:cs="Avenir"/>
                <w:color w:val="000000"/>
                <w:szCs w:val="22"/>
              </w:rPr>
              <w:t>Not required</w:t>
            </w:r>
          </w:p>
        </w:tc>
      </w:tr>
      <w:tr w:rsidR="00C8200E" w:rsidRPr="007A4896" w14:paraId="39C4B049" w14:textId="77777777" w:rsidTr="00405424">
        <w:trPr>
          <w:trHeight w:val="6483"/>
          <w:jc w:val="center"/>
        </w:trPr>
        <w:tc>
          <w:tcPr>
            <w:tcW w:w="2121" w:type="pct"/>
            <w:gridSpan w:val="3"/>
            <w:tcBorders>
              <w:bottom w:val="single" w:sz="4" w:space="0" w:color="auto"/>
            </w:tcBorders>
            <w:shd w:val="clear" w:color="auto" w:fill="auto"/>
          </w:tcPr>
          <w:p w14:paraId="589E779F" w14:textId="77777777" w:rsidR="00C8200E" w:rsidRPr="00EF3EB8"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Pr>
                <w:rFonts w:asciiTheme="minorHAnsi" w:eastAsia="Avenir" w:hAnsiTheme="minorHAnsi" w:cs="Avenir"/>
                <w:color w:val="000000"/>
                <w:szCs w:val="22"/>
              </w:rPr>
              <w:lastRenderedPageBreak/>
              <w:t>c</w:t>
            </w:r>
            <w:r w:rsidRPr="00D71C13">
              <w:rPr>
                <w:rFonts w:asciiTheme="minorHAnsi" w:eastAsia="Avenir" w:hAnsiTheme="minorHAnsi" w:cs="Avenir"/>
                <w:color w:val="000000"/>
                <w:szCs w:val="22"/>
              </w:rPr>
              <w:t xml:space="preserve">. Is there a possibility that the Project might not take into account gender roles and the abilities of women or men to participate in the decisions/designs of the project’s activities (such as lack of time, </w:t>
            </w:r>
            <w:proofErr w:type="gramStart"/>
            <w:r w:rsidRPr="00D71C13">
              <w:rPr>
                <w:rFonts w:asciiTheme="minorHAnsi" w:eastAsia="Avenir" w:hAnsiTheme="minorHAnsi" w:cs="Avenir"/>
                <w:color w:val="000000"/>
                <w:szCs w:val="22"/>
              </w:rPr>
              <w:t>child care</w:t>
            </w:r>
            <w:proofErr w:type="gramEnd"/>
            <w:r w:rsidRPr="00D71C13">
              <w:rPr>
                <w:rFonts w:asciiTheme="minorHAnsi" w:eastAsia="Avenir" w:hAnsiTheme="minorHAnsi" w:cs="Avenir"/>
                <w:color w:val="000000"/>
                <w:szCs w:val="22"/>
              </w:rPr>
              <w:t xml:space="preserve"> duties, low literacy or educational levels, or societal discrimination)?</w:t>
            </w:r>
          </w:p>
        </w:tc>
        <w:tc>
          <w:tcPr>
            <w:tcW w:w="905" w:type="pct"/>
            <w:tcBorders>
              <w:bottom w:val="single" w:sz="4" w:space="0" w:color="auto"/>
            </w:tcBorders>
            <w:shd w:val="clear" w:color="auto" w:fill="auto"/>
          </w:tcPr>
          <w:p w14:paraId="525FE41B" w14:textId="77777777" w:rsidR="00C8200E"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Pr>
                <w:rFonts w:asciiTheme="minorHAnsi" w:eastAsia="Avenir" w:hAnsiTheme="minorHAnsi" w:cs="Avenir"/>
                <w:color w:val="000000"/>
                <w:szCs w:val="22"/>
              </w:rPr>
              <w:t>No</w:t>
            </w:r>
          </w:p>
        </w:tc>
        <w:tc>
          <w:tcPr>
            <w:tcW w:w="1345" w:type="pct"/>
            <w:gridSpan w:val="3"/>
            <w:tcBorders>
              <w:bottom w:val="single" w:sz="4" w:space="0" w:color="auto"/>
            </w:tcBorders>
            <w:shd w:val="clear" w:color="auto" w:fill="auto"/>
          </w:tcPr>
          <w:p w14:paraId="43BEB560"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 xml:space="preserve">The project </w:t>
            </w:r>
            <w:proofErr w:type="gramStart"/>
            <w:r w:rsidRPr="00D71C13">
              <w:rPr>
                <w:rFonts w:asciiTheme="minorHAnsi" w:eastAsia="Avenir" w:hAnsiTheme="minorHAnsi" w:cs="Avenir"/>
                <w:color w:val="000000"/>
                <w:szCs w:val="22"/>
              </w:rPr>
              <w:t>takes into account</w:t>
            </w:r>
            <w:proofErr w:type="gramEnd"/>
            <w:r w:rsidRPr="00D71C13">
              <w:rPr>
                <w:rFonts w:asciiTheme="minorHAnsi" w:eastAsia="Avenir" w:hAnsiTheme="minorHAnsi" w:cs="Avenir"/>
                <w:color w:val="000000"/>
                <w:szCs w:val="22"/>
              </w:rPr>
              <w:t xml:space="preserve"> gender roles during the LSC and throughout. Both men and women are encouraged to give feedback about the project during the LSC in vari</w:t>
            </w:r>
            <w:r>
              <w:rPr>
                <w:rFonts w:asciiTheme="minorHAnsi" w:eastAsia="Avenir" w:hAnsiTheme="minorHAnsi" w:cs="Avenir"/>
                <w:color w:val="000000"/>
                <w:szCs w:val="22"/>
              </w:rPr>
              <w:t>o</w:t>
            </w:r>
            <w:r w:rsidRPr="00D71C13">
              <w:rPr>
                <w:rFonts w:asciiTheme="minorHAnsi" w:eastAsia="Avenir" w:hAnsiTheme="minorHAnsi" w:cs="Avenir"/>
                <w:color w:val="000000"/>
                <w:szCs w:val="22"/>
              </w:rPr>
              <w:t>us formats of communication. These various formats provide opportunities for even marginalized groups to provide input in a non-threatening environment.</w:t>
            </w:r>
          </w:p>
          <w:p w14:paraId="06410E5A" w14:textId="77777777" w:rsidR="00C8200E" w:rsidRPr="00EF3EB8"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p>
        </w:tc>
        <w:tc>
          <w:tcPr>
            <w:tcW w:w="629" w:type="pct"/>
            <w:tcBorders>
              <w:bottom w:val="single" w:sz="4" w:space="0" w:color="auto"/>
            </w:tcBorders>
            <w:shd w:val="clear" w:color="auto" w:fill="auto"/>
          </w:tcPr>
          <w:p w14:paraId="08D04A72" w14:textId="77777777" w:rsidR="00C8200E"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Pr>
                <w:rFonts w:asciiTheme="minorHAnsi" w:eastAsia="Avenir" w:hAnsiTheme="minorHAnsi" w:cs="Avenir"/>
                <w:color w:val="000000"/>
                <w:szCs w:val="22"/>
              </w:rPr>
              <w:t>Not Required</w:t>
            </w:r>
          </w:p>
        </w:tc>
      </w:tr>
      <w:tr w:rsidR="00C8200E" w:rsidRPr="007A4896" w14:paraId="5A3CF050" w14:textId="77777777" w:rsidTr="00405424">
        <w:trPr>
          <w:trHeight w:val="3194"/>
          <w:jc w:val="center"/>
        </w:trPr>
        <w:tc>
          <w:tcPr>
            <w:tcW w:w="2121" w:type="pct"/>
            <w:gridSpan w:val="3"/>
            <w:tcBorders>
              <w:bottom w:val="single" w:sz="4" w:space="0" w:color="auto"/>
            </w:tcBorders>
            <w:shd w:val="clear" w:color="auto" w:fill="auto"/>
          </w:tcPr>
          <w:p w14:paraId="49ABB530"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 xml:space="preserve">d. Does the Project </w:t>
            </w:r>
            <w:proofErr w:type="gramStart"/>
            <w:r w:rsidRPr="00D71C13">
              <w:rPr>
                <w:rFonts w:asciiTheme="minorHAnsi" w:eastAsia="Avenir" w:hAnsiTheme="minorHAnsi" w:cs="Avenir"/>
                <w:color w:val="000000"/>
                <w:szCs w:val="22"/>
              </w:rPr>
              <w:t>take into account</w:t>
            </w:r>
            <w:proofErr w:type="gramEnd"/>
            <w:r w:rsidRPr="00D71C13">
              <w:rPr>
                <w:rFonts w:asciiTheme="minorHAnsi" w:eastAsia="Avenir" w:hAnsiTheme="minorHAnsi" w:cs="Avenir"/>
                <w:color w:val="000000"/>
                <w:szCs w:val="22"/>
              </w:rPr>
              <w:t xml:space="preserve"> gender roles and the abilities of women or men to benefit from the Project’s activities (e.g., Does the project criteria ensure that it includes minority groups or landless peoples)?</w:t>
            </w:r>
          </w:p>
          <w:p w14:paraId="5B52D604" w14:textId="77777777" w:rsidR="00C8200E"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p>
        </w:tc>
        <w:tc>
          <w:tcPr>
            <w:tcW w:w="905" w:type="pct"/>
            <w:tcBorders>
              <w:bottom w:val="single" w:sz="4" w:space="0" w:color="auto"/>
            </w:tcBorders>
            <w:shd w:val="clear" w:color="auto" w:fill="auto"/>
          </w:tcPr>
          <w:p w14:paraId="13E940A8" w14:textId="77777777" w:rsidR="00C8200E"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Pr>
                <w:rFonts w:asciiTheme="minorHAnsi" w:eastAsia="Avenir" w:hAnsiTheme="minorHAnsi" w:cs="Avenir"/>
                <w:color w:val="000000"/>
                <w:szCs w:val="22"/>
              </w:rPr>
              <w:t>No</w:t>
            </w:r>
          </w:p>
        </w:tc>
        <w:tc>
          <w:tcPr>
            <w:tcW w:w="1345" w:type="pct"/>
            <w:gridSpan w:val="3"/>
            <w:tcBorders>
              <w:bottom w:val="single" w:sz="4" w:space="0" w:color="auto"/>
            </w:tcBorders>
            <w:shd w:val="clear" w:color="auto" w:fill="auto"/>
          </w:tcPr>
          <w:p w14:paraId="76622167"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 xml:space="preserve">No groups are excluded from participating in the project. Measures to include women, children and minority groups are </w:t>
            </w:r>
            <w:proofErr w:type="spellStart"/>
            <w:r w:rsidRPr="00D71C13">
              <w:rPr>
                <w:rFonts w:asciiTheme="minorHAnsi" w:eastAsia="Avenir" w:hAnsiTheme="minorHAnsi" w:cs="Avenir"/>
                <w:color w:val="000000"/>
                <w:szCs w:val="22"/>
              </w:rPr>
              <w:t>excercised</w:t>
            </w:r>
            <w:proofErr w:type="spellEnd"/>
            <w:r w:rsidRPr="00D71C13">
              <w:rPr>
                <w:rFonts w:asciiTheme="minorHAnsi" w:eastAsia="Avenir" w:hAnsiTheme="minorHAnsi" w:cs="Avenir"/>
                <w:color w:val="000000"/>
                <w:szCs w:val="22"/>
              </w:rPr>
              <w:t xml:space="preserve"> in the LSC and will continue to be throughout the project. </w:t>
            </w:r>
          </w:p>
          <w:p w14:paraId="2DA86B59" w14:textId="77777777" w:rsidR="00C8200E" w:rsidRPr="00EF3EB8"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p>
        </w:tc>
        <w:tc>
          <w:tcPr>
            <w:tcW w:w="629" w:type="pct"/>
            <w:tcBorders>
              <w:bottom w:val="single" w:sz="4" w:space="0" w:color="auto"/>
            </w:tcBorders>
            <w:shd w:val="clear" w:color="auto" w:fill="auto"/>
          </w:tcPr>
          <w:p w14:paraId="312B03C8" w14:textId="77777777" w:rsidR="00C8200E"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Pr>
                <w:rFonts w:asciiTheme="minorHAnsi" w:eastAsia="Avenir" w:hAnsiTheme="minorHAnsi" w:cs="Avenir"/>
                <w:color w:val="000000"/>
                <w:szCs w:val="22"/>
              </w:rPr>
              <w:t>Not Required</w:t>
            </w:r>
          </w:p>
        </w:tc>
      </w:tr>
      <w:tr w:rsidR="00C8200E" w:rsidRPr="007A4896" w14:paraId="5210094A" w14:textId="77777777" w:rsidTr="00405424">
        <w:trPr>
          <w:trHeight w:val="3194"/>
          <w:jc w:val="center"/>
        </w:trPr>
        <w:tc>
          <w:tcPr>
            <w:tcW w:w="2121" w:type="pct"/>
            <w:gridSpan w:val="3"/>
            <w:tcBorders>
              <w:bottom w:val="single" w:sz="4" w:space="0" w:color="auto"/>
            </w:tcBorders>
            <w:shd w:val="clear" w:color="auto" w:fill="auto"/>
          </w:tcPr>
          <w:p w14:paraId="6EDC130A"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lastRenderedPageBreak/>
              <w:t>e. Does the Project design contribute to an increase in women’s workload that adds to their care responsibilities or that prevents them from engaging in other activities?</w:t>
            </w:r>
          </w:p>
          <w:p w14:paraId="0BD348A4" w14:textId="77777777" w:rsidR="00C8200E" w:rsidRPr="00EF3EB8"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p>
        </w:tc>
        <w:tc>
          <w:tcPr>
            <w:tcW w:w="905" w:type="pct"/>
            <w:tcBorders>
              <w:bottom w:val="single" w:sz="4" w:space="0" w:color="auto"/>
            </w:tcBorders>
            <w:shd w:val="clear" w:color="auto" w:fill="auto"/>
          </w:tcPr>
          <w:p w14:paraId="43968588" w14:textId="77777777" w:rsidR="00C8200E"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Pr>
                <w:rFonts w:asciiTheme="minorHAnsi" w:eastAsia="Avenir" w:hAnsiTheme="minorHAnsi" w:cs="Avenir"/>
                <w:color w:val="000000"/>
                <w:szCs w:val="22"/>
              </w:rPr>
              <w:t>No</w:t>
            </w:r>
          </w:p>
        </w:tc>
        <w:tc>
          <w:tcPr>
            <w:tcW w:w="1345" w:type="pct"/>
            <w:gridSpan w:val="3"/>
            <w:tcBorders>
              <w:bottom w:val="single" w:sz="4" w:space="0" w:color="auto"/>
            </w:tcBorders>
            <w:shd w:val="clear" w:color="auto" w:fill="auto"/>
          </w:tcPr>
          <w:p w14:paraId="008D96F7"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 xml:space="preserve">The project leads to a decrease in </w:t>
            </w:r>
            <w:proofErr w:type="spellStart"/>
            <w:r w:rsidRPr="00D71C13">
              <w:rPr>
                <w:rFonts w:asciiTheme="minorHAnsi" w:eastAsia="Avenir" w:hAnsiTheme="minorHAnsi" w:cs="Avenir"/>
                <w:color w:val="000000"/>
                <w:szCs w:val="22"/>
              </w:rPr>
              <w:t>womens</w:t>
            </w:r>
            <w:proofErr w:type="spellEnd"/>
            <w:r w:rsidRPr="00D71C13">
              <w:rPr>
                <w:rFonts w:asciiTheme="minorHAnsi" w:eastAsia="Avenir" w:hAnsiTheme="minorHAnsi" w:cs="Avenir"/>
                <w:color w:val="000000"/>
                <w:szCs w:val="22"/>
              </w:rPr>
              <w:t xml:space="preserve"> workload due to the provision of improved cooking technology, thereby allowing more time to engage in other activities that would otherwise be spent collecting </w:t>
            </w:r>
            <w:proofErr w:type="gramStart"/>
            <w:r w:rsidRPr="00D71C13">
              <w:rPr>
                <w:rFonts w:asciiTheme="minorHAnsi" w:eastAsia="Avenir" w:hAnsiTheme="minorHAnsi" w:cs="Avenir"/>
                <w:color w:val="000000"/>
                <w:szCs w:val="22"/>
              </w:rPr>
              <w:t>wood, or</w:t>
            </w:r>
            <w:proofErr w:type="gramEnd"/>
            <w:r w:rsidRPr="00D71C13">
              <w:rPr>
                <w:rFonts w:asciiTheme="minorHAnsi" w:eastAsia="Avenir" w:hAnsiTheme="minorHAnsi" w:cs="Avenir"/>
                <w:color w:val="000000"/>
                <w:szCs w:val="22"/>
              </w:rPr>
              <w:t xml:space="preserve"> tending a slower cooking and less efficient fire.</w:t>
            </w:r>
          </w:p>
          <w:p w14:paraId="52E52C10" w14:textId="77777777" w:rsidR="00C8200E" w:rsidRPr="00EF3EB8"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p>
        </w:tc>
        <w:tc>
          <w:tcPr>
            <w:tcW w:w="629" w:type="pct"/>
            <w:tcBorders>
              <w:bottom w:val="single" w:sz="4" w:space="0" w:color="auto"/>
            </w:tcBorders>
            <w:shd w:val="clear" w:color="auto" w:fill="auto"/>
          </w:tcPr>
          <w:p w14:paraId="3CD853B5" w14:textId="77777777" w:rsidR="00C8200E"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Pr>
                <w:rFonts w:asciiTheme="minorHAnsi" w:eastAsia="Avenir" w:hAnsiTheme="minorHAnsi" w:cs="Avenir"/>
                <w:color w:val="000000"/>
                <w:szCs w:val="22"/>
              </w:rPr>
              <w:t>Not Required</w:t>
            </w:r>
          </w:p>
        </w:tc>
      </w:tr>
      <w:tr w:rsidR="00C8200E" w:rsidRPr="007A4896" w14:paraId="0692FF12" w14:textId="77777777" w:rsidTr="00405424">
        <w:trPr>
          <w:trHeight w:val="3194"/>
          <w:jc w:val="center"/>
        </w:trPr>
        <w:tc>
          <w:tcPr>
            <w:tcW w:w="2121" w:type="pct"/>
            <w:gridSpan w:val="3"/>
            <w:tcBorders>
              <w:bottom w:val="single" w:sz="4" w:space="0" w:color="auto"/>
            </w:tcBorders>
            <w:shd w:val="clear" w:color="auto" w:fill="auto"/>
          </w:tcPr>
          <w:p w14:paraId="4C41411C"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f. Would the Project potentially reproduce or further deepen discrimination against women based on gender, for instance, regarding their full participation in design and implementation or access to opportunities and benefits?</w:t>
            </w:r>
          </w:p>
          <w:p w14:paraId="7E6BB838" w14:textId="77777777" w:rsidR="00C8200E" w:rsidRPr="00EF3EB8"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p>
        </w:tc>
        <w:tc>
          <w:tcPr>
            <w:tcW w:w="905" w:type="pct"/>
            <w:tcBorders>
              <w:bottom w:val="single" w:sz="4" w:space="0" w:color="auto"/>
            </w:tcBorders>
            <w:shd w:val="clear" w:color="auto" w:fill="auto"/>
          </w:tcPr>
          <w:p w14:paraId="05872F83" w14:textId="77777777" w:rsidR="00C8200E"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Pr>
                <w:rFonts w:asciiTheme="minorHAnsi" w:eastAsia="Avenir" w:hAnsiTheme="minorHAnsi" w:cs="Avenir"/>
                <w:color w:val="000000"/>
                <w:szCs w:val="22"/>
              </w:rPr>
              <w:t>No</w:t>
            </w:r>
          </w:p>
        </w:tc>
        <w:tc>
          <w:tcPr>
            <w:tcW w:w="1345" w:type="pct"/>
            <w:gridSpan w:val="3"/>
            <w:tcBorders>
              <w:bottom w:val="single" w:sz="4" w:space="0" w:color="auto"/>
            </w:tcBorders>
            <w:shd w:val="clear" w:color="auto" w:fill="auto"/>
          </w:tcPr>
          <w:p w14:paraId="2E366F1C"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 xml:space="preserve">The project aims to benefit the whole community equally and women’s equal participation in the LSC. </w:t>
            </w:r>
          </w:p>
          <w:p w14:paraId="795159B0" w14:textId="77777777" w:rsidR="00C8200E" w:rsidRPr="00EF3EB8"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p>
        </w:tc>
        <w:tc>
          <w:tcPr>
            <w:tcW w:w="629" w:type="pct"/>
            <w:tcBorders>
              <w:bottom w:val="single" w:sz="4" w:space="0" w:color="auto"/>
            </w:tcBorders>
            <w:shd w:val="clear" w:color="auto" w:fill="auto"/>
          </w:tcPr>
          <w:p w14:paraId="40EAB0F2" w14:textId="77777777" w:rsidR="00C8200E"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Pr>
                <w:rFonts w:asciiTheme="minorHAnsi" w:eastAsia="Avenir" w:hAnsiTheme="minorHAnsi" w:cs="Avenir"/>
                <w:color w:val="000000"/>
                <w:szCs w:val="22"/>
              </w:rPr>
              <w:t>Not required</w:t>
            </w:r>
          </w:p>
        </w:tc>
      </w:tr>
      <w:tr w:rsidR="00C8200E" w:rsidRPr="007A4896" w14:paraId="00BE11D3" w14:textId="77777777" w:rsidTr="00405424">
        <w:trPr>
          <w:trHeight w:val="3194"/>
          <w:jc w:val="center"/>
        </w:trPr>
        <w:tc>
          <w:tcPr>
            <w:tcW w:w="2121" w:type="pct"/>
            <w:gridSpan w:val="3"/>
            <w:tcBorders>
              <w:bottom w:val="single" w:sz="4" w:space="0" w:color="auto"/>
            </w:tcBorders>
            <w:shd w:val="clear" w:color="auto" w:fill="auto"/>
          </w:tcPr>
          <w:p w14:paraId="50501022" w14:textId="77777777" w:rsidR="00C8200E" w:rsidRPr="00EF3EB8"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 xml:space="preserve">g. Would the Project potentially limit women’s ability to use, develop and protect natural resources, </w:t>
            </w:r>
            <w:proofErr w:type="gramStart"/>
            <w:r w:rsidRPr="00D71C13">
              <w:rPr>
                <w:rFonts w:asciiTheme="minorHAnsi" w:eastAsia="Avenir" w:hAnsiTheme="minorHAnsi" w:cs="Avenir"/>
                <w:color w:val="000000"/>
                <w:szCs w:val="22"/>
              </w:rPr>
              <w:t>taking into account</w:t>
            </w:r>
            <w:proofErr w:type="gramEnd"/>
            <w:r w:rsidRPr="00D71C13">
              <w:rPr>
                <w:rFonts w:asciiTheme="minorHAnsi" w:eastAsia="Avenir" w:hAnsiTheme="minorHAnsi" w:cs="Avenir"/>
                <w:color w:val="000000"/>
                <w:szCs w:val="22"/>
              </w:rPr>
              <w:t xml:space="preserve"> different roles and priorities of women and men in accessing and managing environmental goods and services?</w:t>
            </w:r>
          </w:p>
        </w:tc>
        <w:tc>
          <w:tcPr>
            <w:tcW w:w="905" w:type="pct"/>
            <w:tcBorders>
              <w:bottom w:val="single" w:sz="4" w:space="0" w:color="auto"/>
            </w:tcBorders>
            <w:shd w:val="clear" w:color="auto" w:fill="auto"/>
          </w:tcPr>
          <w:p w14:paraId="2A87C3D7" w14:textId="77777777" w:rsidR="00C8200E"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Pr>
                <w:rFonts w:asciiTheme="minorHAnsi" w:eastAsia="Avenir" w:hAnsiTheme="minorHAnsi" w:cs="Avenir"/>
                <w:color w:val="000000"/>
                <w:szCs w:val="22"/>
              </w:rPr>
              <w:t>No</w:t>
            </w:r>
          </w:p>
        </w:tc>
        <w:tc>
          <w:tcPr>
            <w:tcW w:w="1345" w:type="pct"/>
            <w:gridSpan w:val="3"/>
            <w:tcBorders>
              <w:bottom w:val="single" w:sz="4" w:space="0" w:color="auto"/>
            </w:tcBorders>
            <w:shd w:val="clear" w:color="auto" w:fill="auto"/>
          </w:tcPr>
          <w:p w14:paraId="3570E0A1"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The project increases natural protection by reducing the need to collect wood fuel for cooking.</w:t>
            </w:r>
          </w:p>
          <w:p w14:paraId="46664BF1" w14:textId="77777777" w:rsidR="00C8200E" w:rsidRPr="00EF3EB8"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p>
        </w:tc>
        <w:tc>
          <w:tcPr>
            <w:tcW w:w="629" w:type="pct"/>
            <w:tcBorders>
              <w:bottom w:val="single" w:sz="4" w:space="0" w:color="auto"/>
            </w:tcBorders>
            <w:shd w:val="clear" w:color="auto" w:fill="auto"/>
          </w:tcPr>
          <w:p w14:paraId="5D7C3304" w14:textId="77777777" w:rsidR="00C8200E"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Pr>
                <w:rFonts w:asciiTheme="minorHAnsi" w:eastAsia="Avenir" w:hAnsiTheme="minorHAnsi" w:cs="Avenir"/>
                <w:color w:val="000000"/>
                <w:szCs w:val="22"/>
              </w:rPr>
              <w:t>Not required</w:t>
            </w:r>
          </w:p>
        </w:tc>
      </w:tr>
      <w:tr w:rsidR="00C8200E" w:rsidRPr="007A4896" w14:paraId="27AC4F47" w14:textId="77777777" w:rsidTr="00405424">
        <w:trPr>
          <w:trHeight w:val="3194"/>
          <w:jc w:val="center"/>
        </w:trPr>
        <w:tc>
          <w:tcPr>
            <w:tcW w:w="2121" w:type="pct"/>
            <w:gridSpan w:val="3"/>
            <w:tcBorders>
              <w:bottom w:val="single" w:sz="4" w:space="0" w:color="auto"/>
            </w:tcBorders>
            <w:shd w:val="clear" w:color="auto" w:fill="auto"/>
          </w:tcPr>
          <w:p w14:paraId="16BE7850" w14:textId="77777777" w:rsidR="00C8200E" w:rsidRPr="00EF3EB8"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lastRenderedPageBreak/>
              <w:t>h. Is there a likelihood that the proposed Project would expose women and girls to further risks or hazards?</w:t>
            </w:r>
          </w:p>
        </w:tc>
        <w:tc>
          <w:tcPr>
            <w:tcW w:w="905" w:type="pct"/>
            <w:tcBorders>
              <w:bottom w:val="single" w:sz="4" w:space="0" w:color="auto"/>
            </w:tcBorders>
            <w:shd w:val="clear" w:color="auto" w:fill="auto"/>
          </w:tcPr>
          <w:p w14:paraId="241A526F" w14:textId="77777777" w:rsidR="00C8200E"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Pr>
                <w:rFonts w:asciiTheme="minorHAnsi" w:eastAsia="Avenir" w:hAnsiTheme="minorHAnsi" w:cs="Avenir"/>
                <w:color w:val="000000"/>
                <w:szCs w:val="22"/>
              </w:rPr>
              <w:t>No</w:t>
            </w:r>
          </w:p>
        </w:tc>
        <w:tc>
          <w:tcPr>
            <w:tcW w:w="1345" w:type="pct"/>
            <w:gridSpan w:val="3"/>
            <w:tcBorders>
              <w:bottom w:val="single" w:sz="4" w:space="0" w:color="auto"/>
            </w:tcBorders>
            <w:shd w:val="clear" w:color="auto" w:fill="auto"/>
          </w:tcPr>
          <w:p w14:paraId="20D9223D" w14:textId="77777777" w:rsidR="00C8200E" w:rsidRPr="00EF3EB8"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The project is not found to impose further risks for women and girls. In fact, it reduces risk and hazard among women and girls due to improved indoor air quality, and less time spent collecting wood, where women are alone and can become victims of gender-based violence.</w:t>
            </w:r>
          </w:p>
        </w:tc>
        <w:tc>
          <w:tcPr>
            <w:tcW w:w="629" w:type="pct"/>
            <w:tcBorders>
              <w:bottom w:val="single" w:sz="4" w:space="0" w:color="auto"/>
            </w:tcBorders>
            <w:shd w:val="clear" w:color="auto" w:fill="auto"/>
          </w:tcPr>
          <w:p w14:paraId="450338F1" w14:textId="77777777" w:rsidR="00C8200E"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Pr>
                <w:rFonts w:asciiTheme="minorHAnsi" w:eastAsia="Avenir" w:hAnsiTheme="minorHAnsi" w:cs="Avenir"/>
                <w:color w:val="000000"/>
                <w:szCs w:val="22"/>
              </w:rPr>
              <w:t>Not required</w:t>
            </w:r>
          </w:p>
        </w:tc>
      </w:tr>
      <w:tr w:rsidR="00C8200E" w:rsidRPr="007A4896" w14:paraId="3CECA79E" w14:textId="77777777" w:rsidTr="00405424">
        <w:trPr>
          <w:trHeight w:val="474"/>
          <w:jc w:val="center"/>
        </w:trPr>
        <w:tc>
          <w:tcPr>
            <w:tcW w:w="5000" w:type="pct"/>
            <w:gridSpan w:val="8"/>
            <w:tcBorders>
              <w:bottom w:val="single" w:sz="4" w:space="0" w:color="auto"/>
            </w:tcBorders>
            <w:shd w:val="clear" w:color="auto" w:fill="auto"/>
          </w:tcPr>
          <w:p w14:paraId="186A3129" w14:textId="77777777" w:rsidR="00C8200E"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b/>
                <w:color w:val="000000"/>
                <w:szCs w:val="22"/>
              </w:rPr>
              <w:t>3.3 Community Health, Safety and Working Conditions</w:t>
            </w:r>
          </w:p>
        </w:tc>
      </w:tr>
      <w:tr w:rsidR="00C8200E" w:rsidRPr="007A4896" w14:paraId="0F70A926" w14:textId="77777777" w:rsidTr="00405424">
        <w:trPr>
          <w:trHeight w:val="3194"/>
          <w:jc w:val="center"/>
        </w:trPr>
        <w:tc>
          <w:tcPr>
            <w:tcW w:w="2121" w:type="pct"/>
            <w:gridSpan w:val="3"/>
            <w:tcBorders>
              <w:bottom w:val="single" w:sz="4" w:space="0" w:color="auto"/>
            </w:tcBorders>
            <w:shd w:val="clear" w:color="auto" w:fill="auto"/>
          </w:tcPr>
          <w:p w14:paraId="5DE73B4D" w14:textId="77777777" w:rsidR="00C8200E" w:rsidRPr="00EF3EB8"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The Project shall avoid community exposure to increased health risks and shall not adversely affect the health of the workers and the community.</w:t>
            </w:r>
          </w:p>
        </w:tc>
        <w:tc>
          <w:tcPr>
            <w:tcW w:w="905" w:type="pct"/>
            <w:tcBorders>
              <w:bottom w:val="single" w:sz="4" w:space="0" w:color="auto"/>
            </w:tcBorders>
            <w:shd w:val="clear" w:color="auto" w:fill="auto"/>
          </w:tcPr>
          <w:p w14:paraId="0ADAF030" w14:textId="77777777" w:rsidR="00C8200E"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Yes</w:t>
            </w:r>
          </w:p>
        </w:tc>
        <w:tc>
          <w:tcPr>
            <w:tcW w:w="1345" w:type="pct"/>
            <w:gridSpan w:val="3"/>
            <w:tcBorders>
              <w:bottom w:val="single" w:sz="4" w:space="0" w:color="auto"/>
            </w:tcBorders>
            <w:shd w:val="clear" w:color="auto" w:fill="auto"/>
          </w:tcPr>
          <w:p w14:paraId="0C3D148B" w14:textId="77777777" w:rsidR="00C8200E" w:rsidRPr="00EF3EB8"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 xml:space="preserve">The fuel efficient cookstoves produce significantly less smoke than traditional stoves and will therefore reduce community exposure to household air pollution. </w:t>
            </w:r>
          </w:p>
        </w:tc>
        <w:tc>
          <w:tcPr>
            <w:tcW w:w="629" w:type="pct"/>
            <w:tcBorders>
              <w:bottom w:val="single" w:sz="4" w:space="0" w:color="auto"/>
            </w:tcBorders>
            <w:shd w:val="clear" w:color="auto" w:fill="auto"/>
          </w:tcPr>
          <w:p w14:paraId="1E49C754" w14:textId="77777777" w:rsidR="00C8200E"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Pr>
                <w:rFonts w:asciiTheme="minorHAnsi" w:eastAsia="Avenir" w:hAnsiTheme="minorHAnsi" w:cs="Avenir"/>
                <w:color w:val="000000"/>
                <w:szCs w:val="22"/>
              </w:rPr>
              <w:t>Not required</w:t>
            </w:r>
          </w:p>
        </w:tc>
      </w:tr>
      <w:tr w:rsidR="00C8200E" w:rsidRPr="007A4896" w14:paraId="12B852E5" w14:textId="77777777" w:rsidTr="00405424">
        <w:trPr>
          <w:jc w:val="center"/>
        </w:trPr>
        <w:tc>
          <w:tcPr>
            <w:tcW w:w="5000" w:type="pct"/>
            <w:gridSpan w:val="8"/>
            <w:shd w:val="clear" w:color="auto" w:fill="auto"/>
          </w:tcPr>
          <w:p w14:paraId="7015E327"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b/>
                <w:color w:val="000000"/>
                <w:szCs w:val="22"/>
              </w:rPr>
              <w:t>3.4.1 Sites of Cultural and Historical Heritage</w:t>
            </w:r>
          </w:p>
        </w:tc>
      </w:tr>
      <w:tr w:rsidR="00C8200E" w:rsidRPr="007A4896" w14:paraId="75E40B2A" w14:textId="77777777" w:rsidTr="00405424">
        <w:trPr>
          <w:jc w:val="center"/>
        </w:trPr>
        <w:tc>
          <w:tcPr>
            <w:tcW w:w="2121" w:type="pct"/>
            <w:gridSpan w:val="3"/>
            <w:shd w:val="clear" w:color="auto" w:fill="auto"/>
          </w:tcPr>
          <w:p w14:paraId="4450DB41"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 xml:space="preserve">Does the Project Area include sites, structures, or objects with historical, cultural, artistic, </w:t>
            </w:r>
            <w:proofErr w:type="gramStart"/>
            <w:r w:rsidRPr="00D71C13">
              <w:rPr>
                <w:rFonts w:asciiTheme="minorHAnsi" w:eastAsia="Avenir" w:hAnsiTheme="minorHAnsi" w:cs="Avenir"/>
                <w:color w:val="000000"/>
                <w:szCs w:val="22"/>
              </w:rPr>
              <w:t>traditional</w:t>
            </w:r>
            <w:proofErr w:type="gramEnd"/>
            <w:r w:rsidRPr="00D71C13">
              <w:rPr>
                <w:rFonts w:asciiTheme="minorHAnsi" w:eastAsia="Avenir" w:hAnsiTheme="minorHAnsi" w:cs="Avenir"/>
                <w:color w:val="000000"/>
                <w:szCs w:val="22"/>
              </w:rPr>
              <w:t xml:space="preserve"> or religious values or intangible forms of culture (e.g., knowledge, innovations, or practices)?</w:t>
            </w:r>
          </w:p>
        </w:tc>
        <w:tc>
          <w:tcPr>
            <w:tcW w:w="905" w:type="pct"/>
            <w:shd w:val="clear" w:color="auto" w:fill="auto"/>
          </w:tcPr>
          <w:p w14:paraId="6CF83210"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No</w:t>
            </w:r>
          </w:p>
        </w:tc>
        <w:tc>
          <w:tcPr>
            <w:tcW w:w="1345" w:type="pct"/>
            <w:gridSpan w:val="3"/>
            <w:shd w:val="clear" w:color="auto" w:fill="auto"/>
          </w:tcPr>
          <w:p w14:paraId="08A58DC5"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 xml:space="preserve">The project area does not include cultural and historic sites. The focus of the project is </w:t>
            </w:r>
            <w:proofErr w:type="gramStart"/>
            <w:r w:rsidRPr="00D71C13">
              <w:rPr>
                <w:rFonts w:asciiTheme="minorHAnsi" w:eastAsia="Avenir" w:hAnsiTheme="minorHAnsi" w:cs="Avenir"/>
                <w:color w:val="000000"/>
                <w:szCs w:val="22"/>
              </w:rPr>
              <w:t>sale</w:t>
            </w:r>
            <w:proofErr w:type="gramEnd"/>
            <w:r w:rsidRPr="00D71C13">
              <w:rPr>
                <w:rFonts w:asciiTheme="minorHAnsi" w:eastAsia="Avenir" w:hAnsiTheme="minorHAnsi" w:cs="Avenir"/>
                <w:color w:val="000000"/>
                <w:szCs w:val="22"/>
              </w:rPr>
              <w:t xml:space="preserve"> and distribution of improved cookstoves only. </w:t>
            </w:r>
          </w:p>
        </w:tc>
        <w:tc>
          <w:tcPr>
            <w:tcW w:w="629" w:type="pct"/>
            <w:shd w:val="clear" w:color="auto" w:fill="auto"/>
          </w:tcPr>
          <w:p w14:paraId="523C7F14"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Pr>
                <w:rFonts w:asciiTheme="minorHAnsi" w:eastAsia="Avenir" w:hAnsiTheme="minorHAnsi" w:cs="Avenir"/>
                <w:color w:val="000000"/>
                <w:szCs w:val="22"/>
              </w:rPr>
              <w:t>Not required</w:t>
            </w:r>
          </w:p>
        </w:tc>
      </w:tr>
      <w:tr w:rsidR="00C8200E" w:rsidRPr="007A4896" w14:paraId="6B63912B" w14:textId="77777777" w:rsidTr="00405424">
        <w:trPr>
          <w:jc w:val="center"/>
        </w:trPr>
        <w:tc>
          <w:tcPr>
            <w:tcW w:w="5000" w:type="pct"/>
            <w:gridSpan w:val="8"/>
            <w:shd w:val="clear" w:color="auto" w:fill="auto"/>
          </w:tcPr>
          <w:p w14:paraId="488D2F7C" w14:textId="77777777" w:rsidR="00C8200E"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b/>
                <w:color w:val="000000"/>
                <w:szCs w:val="22"/>
              </w:rPr>
              <w:t>3.4.2 Forced Eviction and Displacement</w:t>
            </w:r>
          </w:p>
        </w:tc>
      </w:tr>
      <w:tr w:rsidR="00C8200E" w:rsidRPr="007A4896" w14:paraId="7F3DD98C" w14:textId="77777777" w:rsidTr="00405424">
        <w:trPr>
          <w:jc w:val="center"/>
        </w:trPr>
        <w:tc>
          <w:tcPr>
            <w:tcW w:w="2121" w:type="pct"/>
            <w:gridSpan w:val="3"/>
            <w:shd w:val="clear" w:color="auto" w:fill="auto"/>
          </w:tcPr>
          <w:p w14:paraId="65C518C1"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 xml:space="preserve">Does the Project require or cause the physical or economic relocation of peoples (temporary or permanent, </w:t>
            </w:r>
            <w:proofErr w:type="gramStart"/>
            <w:r w:rsidRPr="00D71C13">
              <w:rPr>
                <w:rFonts w:asciiTheme="minorHAnsi" w:eastAsia="Avenir" w:hAnsiTheme="minorHAnsi" w:cs="Avenir"/>
                <w:color w:val="000000"/>
                <w:szCs w:val="22"/>
              </w:rPr>
              <w:t>full</w:t>
            </w:r>
            <w:proofErr w:type="gramEnd"/>
            <w:r w:rsidRPr="00D71C13">
              <w:rPr>
                <w:rFonts w:asciiTheme="minorHAnsi" w:eastAsia="Avenir" w:hAnsiTheme="minorHAnsi" w:cs="Avenir"/>
                <w:color w:val="000000"/>
                <w:szCs w:val="22"/>
              </w:rPr>
              <w:t xml:space="preserve"> or partial)?</w:t>
            </w:r>
          </w:p>
        </w:tc>
        <w:tc>
          <w:tcPr>
            <w:tcW w:w="905" w:type="pct"/>
            <w:shd w:val="clear" w:color="auto" w:fill="auto"/>
          </w:tcPr>
          <w:p w14:paraId="555380F3"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No</w:t>
            </w:r>
          </w:p>
        </w:tc>
        <w:tc>
          <w:tcPr>
            <w:tcW w:w="1345" w:type="pct"/>
            <w:gridSpan w:val="3"/>
            <w:shd w:val="clear" w:color="auto" w:fill="auto"/>
          </w:tcPr>
          <w:p w14:paraId="7F86C623"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 xml:space="preserve">The project sells improved cookstoves and does nothing to displace </w:t>
            </w:r>
            <w:proofErr w:type="gramStart"/>
            <w:r w:rsidRPr="00D71C13">
              <w:rPr>
                <w:rFonts w:asciiTheme="minorHAnsi" w:eastAsia="Avenir" w:hAnsiTheme="minorHAnsi" w:cs="Avenir"/>
                <w:color w:val="000000"/>
                <w:szCs w:val="22"/>
              </w:rPr>
              <w:t>peoples</w:t>
            </w:r>
            <w:proofErr w:type="gramEnd"/>
            <w:r w:rsidRPr="00D71C13">
              <w:rPr>
                <w:rFonts w:asciiTheme="minorHAnsi" w:eastAsia="Avenir" w:hAnsiTheme="minorHAnsi" w:cs="Avenir"/>
                <w:color w:val="000000"/>
                <w:szCs w:val="22"/>
              </w:rPr>
              <w:t xml:space="preserve">. </w:t>
            </w:r>
          </w:p>
        </w:tc>
        <w:tc>
          <w:tcPr>
            <w:tcW w:w="629" w:type="pct"/>
            <w:shd w:val="clear" w:color="auto" w:fill="auto"/>
          </w:tcPr>
          <w:p w14:paraId="706C2113"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Pr>
                <w:rFonts w:asciiTheme="minorHAnsi" w:eastAsia="Avenir" w:hAnsiTheme="minorHAnsi" w:cs="Avenir"/>
                <w:color w:val="000000"/>
                <w:szCs w:val="22"/>
              </w:rPr>
              <w:t>Not required</w:t>
            </w:r>
          </w:p>
        </w:tc>
      </w:tr>
      <w:tr w:rsidR="00C8200E" w:rsidRPr="007A4896" w14:paraId="7A427DFC" w14:textId="77777777" w:rsidTr="00405424">
        <w:trPr>
          <w:jc w:val="center"/>
        </w:trPr>
        <w:tc>
          <w:tcPr>
            <w:tcW w:w="5000" w:type="pct"/>
            <w:gridSpan w:val="8"/>
            <w:shd w:val="clear" w:color="auto" w:fill="auto"/>
          </w:tcPr>
          <w:p w14:paraId="02CFD59C" w14:textId="77777777" w:rsidR="00C8200E"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b/>
                <w:color w:val="000000"/>
                <w:szCs w:val="22"/>
              </w:rPr>
              <w:t>3.4.3 Land Tenure and Other Rights</w:t>
            </w:r>
          </w:p>
        </w:tc>
      </w:tr>
      <w:tr w:rsidR="00C8200E" w:rsidRPr="007A4896" w14:paraId="77B1A698" w14:textId="77777777" w:rsidTr="00405424">
        <w:trPr>
          <w:jc w:val="center"/>
        </w:trPr>
        <w:tc>
          <w:tcPr>
            <w:tcW w:w="2121" w:type="pct"/>
            <w:gridSpan w:val="3"/>
            <w:shd w:val="clear" w:color="auto" w:fill="auto"/>
          </w:tcPr>
          <w:p w14:paraId="63E83537"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lastRenderedPageBreak/>
              <w:t>Does the Project require any change to land tenure arrangements and/or other rights?</w:t>
            </w:r>
          </w:p>
        </w:tc>
        <w:tc>
          <w:tcPr>
            <w:tcW w:w="905" w:type="pct"/>
            <w:shd w:val="clear" w:color="auto" w:fill="auto"/>
          </w:tcPr>
          <w:p w14:paraId="5E4E7BE2"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No</w:t>
            </w:r>
          </w:p>
        </w:tc>
        <w:tc>
          <w:tcPr>
            <w:tcW w:w="1345" w:type="pct"/>
            <w:gridSpan w:val="3"/>
            <w:shd w:val="clear" w:color="auto" w:fill="auto"/>
          </w:tcPr>
          <w:p w14:paraId="03F38571"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No changes to land tenure arrangements and/or rights are required.</w:t>
            </w:r>
          </w:p>
        </w:tc>
        <w:tc>
          <w:tcPr>
            <w:tcW w:w="629" w:type="pct"/>
            <w:shd w:val="clear" w:color="auto" w:fill="auto"/>
          </w:tcPr>
          <w:p w14:paraId="3052E897"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Pr>
                <w:rFonts w:asciiTheme="minorHAnsi" w:eastAsia="Avenir" w:hAnsiTheme="minorHAnsi" w:cs="Avenir"/>
                <w:color w:val="000000"/>
                <w:szCs w:val="22"/>
              </w:rPr>
              <w:t>Not required</w:t>
            </w:r>
          </w:p>
        </w:tc>
      </w:tr>
      <w:tr w:rsidR="00C8200E" w:rsidRPr="007A4896" w14:paraId="40CCB7B5" w14:textId="77777777" w:rsidTr="00405424">
        <w:trPr>
          <w:jc w:val="center"/>
        </w:trPr>
        <w:tc>
          <w:tcPr>
            <w:tcW w:w="5000" w:type="pct"/>
            <w:gridSpan w:val="8"/>
            <w:shd w:val="clear" w:color="auto" w:fill="auto"/>
          </w:tcPr>
          <w:p w14:paraId="755108D5" w14:textId="77777777" w:rsidR="00C8200E"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b/>
                <w:color w:val="000000"/>
                <w:szCs w:val="22"/>
              </w:rPr>
              <w:t>3.4.4 Indigenous Peoples</w:t>
            </w:r>
          </w:p>
        </w:tc>
      </w:tr>
      <w:tr w:rsidR="00C8200E" w:rsidRPr="007A4896" w14:paraId="3CADBFFE" w14:textId="77777777" w:rsidTr="00405424">
        <w:trPr>
          <w:jc w:val="center"/>
        </w:trPr>
        <w:tc>
          <w:tcPr>
            <w:tcW w:w="2121" w:type="pct"/>
            <w:gridSpan w:val="3"/>
            <w:shd w:val="clear" w:color="auto" w:fill="auto"/>
          </w:tcPr>
          <w:p w14:paraId="08B07CFD"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Are indigenous peoples present in or within the area of influence of the Project and/or is the Project located on land/territory claimed by indigenous peoples?</w:t>
            </w:r>
          </w:p>
        </w:tc>
        <w:tc>
          <w:tcPr>
            <w:tcW w:w="905" w:type="pct"/>
            <w:shd w:val="clear" w:color="auto" w:fill="auto"/>
          </w:tcPr>
          <w:p w14:paraId="75B7AE67"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No</w:t>
            </w:r>
          </w:p>
        </w:tc>
        <w:tc>
          <w:tcPr>
            <w:tcW w:w="1345" w:type="pct"/>
            <w:gridSpan w:val="3"/>
            <w:shd w:val="clear" w:color="auto" w:fill="auto"/>
          </w:tcPr>
          <w:p w14:paraId="22AAA3F9"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 xml:space="preserve">The improved cookstoves </w:t>
            </w:r>
            <w:proofErr w:type="gramStart"/>
            <w:r w:rsidRPr="00D71C13">
              <w:rPr>
                <w:rFonts w:asciiTheme="minorHAnsi" w:eastAsia="Avenir" w:hAnsiTheme="minorHAnsi" w:cs="Avenir"/>
                <w:color w:val="000000"/>
                <w:szCs w:val="22"/>
              </w:rPr>
              <w:t>are located in</w:t>
            </w:r>
            <w:proofErr w:type="gramEnd"/>
            <w:r w:rsidRPr="00D71C13">
              <w:rPr>
                <w:rFonts w:asciiTheme="minorHAnsi" w:eastAsia="Avenir" w:hAnsiTheme="minorHAnsi" w:cs="Avenir"/>
                <w:color w:val="000000"/>
                <w:szCs w:val="22"/>
              </w:rPr>
              <w:t xml:space="preserve"> people’s homes and there is no specific selection for indigenous peoples. </w:t>
            </w:r>
          </w:p>
        </w:tc>
        <w:tc>
          <w:tcPr>
            <w:tcW w:w="629" w:type="pct"/>
            <w:shd w:val="clear" w:color="auto" w:fill="auto"/>
          </w:tcPr>
          <w:p w14:paraId="0761595C"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Pr>
                <w:rFonts w:asciiTheme="minorHAnsi" w:eastAsia="Avenir" w:hAnsiTheme="minorHAnsi" w:cs="Avenir"/>
                <w:color w:val="000000"/>
                <w:szCs w:val="22"/>
              </w:rPr>
              <w:t>Not required</w:t>
            </w:r>
          </w:p>
        </w:tc>
      </w:tr>
      <w:tr w:rsidR="00C8200E" w:rsidRPr="007A4896" w14:paraId="73224C97" w14:textId="77777777" w:rsidTr="00405424">
        <w:trPr>
          <w:jc w:val="center"/>
        </w:trPr>
        <w:tc>
          <w:tcPr>
            <w:tcW w:w="5000" w:type="pct"/>
            <w:gridSpan w:val="8"/>
            <w:shd w:val="clear" w:color="auto" w:fill="auto"/>
          </w:tcPr>
          <w:p w14:paraId="70AB3522" w14:textId="77777777" w:rsidR="00C8200E"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b/>
                <w:color w:val="000000"/>
                <w:szCs w:val="22"/>
              </w:rPr>
              <w:t>3.5 Corruption</w:t>
            </w:r>
          </w:p>
        </w:tc>
      </w:tr>
      <w:tr w:rsidR="00C8200E" w:rsidRPr="007A4896" w14:paraId="3DE3ED98" w14:textId="77777777" w:rsidTr="00405424">
        <w:trPr>
          <w:jc w:val="center"/>
        </w:trPr>
        <w:tc>
          <w:tcPr>
            <w:tcW w:w="2121" w:type="pct"/>
            <w:gridSpan w:val="3"/>
            <w:shd w:val="clear" w:color="auto" w:fill="auto"/>
          </w:tcPr>
          <w:p w14:paraId="05E124C9"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highlight w:val="white"/>
              </w:rPr>
            </w:pPr>
            <w:r w:rsidRPr="00D71C13">
              <w:rPr>
                <w:rFonts w:asciiTheme="minorHAnsi" w:eastAsia="Avenir" w:hAnsiTheme="minorHAnsi" w:cs="Avenir"/>
                <w:color w:val="000000"/>
                <w:szCs w:val="22"/>
              </w:rPr>
              <w:t>The Project shall not involve, be complicit in or inadvertently contribute to or reinforce corruption or corrupt Projects.</w:t>
            </w:r>
          </w:p>
        </w:tc>
        <w:tc>
          <w:tcPr>
            <w:tcW w:w="905" w:type="pct"/>
            <w:shd w:val="clear" w:color="auto" w:fill="auto"/>
          </w:tcPr>
          <w:p w14:paraId="294CE419"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Yes</w:t>
            </w:r>
          </w:p>
        </w:tc>
        <w:tc>
          <w:tcPr>
            <w:tcW w:w="1345" w:type="pct"/>
            <w:gridSpan w:val="3"/>
            <w:shd w:val="clear" w:color="auto" w:fill="auto"/>
          </w:tcPr>
          <w:p w14:paraId="05D76BF3"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 xml:space="preserve">The project shall ensure that all forms of corruption are avoided. Project beneficiaries </w:t>
            </w:r>
            <w:proofErr w:type="gramStart"/>
            <w:r w:rsidRPr="00D71C13">
              <w:rPr>
                <w:rFonts w:asciiTheme="minorHAnsi" w:eastAsia="Avenir" w:hAnsiTheme="minorHAnsi" w:cs="Avenir"/>
                <w:color w:val="000000"/>
                <w:szCs w:val="22"/>
              </w:rPr>
              <w:t>are able to</w:t>
            </w:r>
            <w:proofErr w:type="gramEnd"/>
            <w:r w:rsidRPr="00D71C13">
              <w:rPr>
                <w:rFonts w:asciiTheme="minorHAnsi" w:eastAsia="Avenir" w:hAnsiTheme="minorHAnsi" w:cs="Avenir"/>
                <w:color w:val="000000"/>
                <w:szCs w:val="22"/>
              </w:rPr>
              <w:t xml:space="preserve"> contact the project developer and implementer through the continuous grievance mechanism to report any form of corruption.  </w:t>
            </w:r>
          </w:p>
        </w:tc>
        <w:tc>
          <w:tcPr>
            <w:tcW w:w="629" w:type="pct"/>
            <w:shd w:val="clear" w:color="auto" w:fill="auto"/>
          </w:tcPr>
          <w:p w14:paraId="34550D17"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Pr>
                <w:rFonts w:asciiTheme="minorHAnsi" w:eastAsia="Avenir" w:hAnsiTheme="minorHAnsi" w:cs="Avenir"/>
                <w:color w:val="000000"/>
                <w:szCs w:val="22"/>
              </w:rPr>
              <w:t>Not required</w:t>
            </w:r>
          </w:p>
        </w:tc>
      </w:tr>
      <w:tr w:rsidR="00C8200E" w:rsidRPr="007A4896" w14:paraId="6F5C3F92" w14:textId="77777777" w:rsidTr="00405424">
        <w:trPr>
          <w:jc w:val="center"/>
        </w:trPr>
        <w:tc>
          <w:tcPr>
            <w:tcW w:w="5000" w:type="pct"/>
            <w:gridSpan w:val="8"/>
            <w:shd w:val="clear" w:color="auto" w:fill="auto"/>
          </w:tcPr>
          <w:p w14:paraId="6C1EA992" w14:textId="77777777" w:rsidR="00C8200E"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b/>
                <w:color w:val="000000"/>
                <w:szCs w:val="22"/>
              </w:rPr>
              <w:t>3</w:t>
            </w:r>
            <w:r w:rsidRPr="00D71C13">
              <w:rPr>
                <w:rFonts w:asciiTheme="minorHAnsi" w:hAnsiTheme="minorHAnsi"/>
                <w:b/>
                <w:color w:val="000000"/>
                <w:szCs w:val="22"/>
              </w:rPr>
              <w:t>.6. Economic Impacts</w:t>
            </w:r>
          </w:p>
        </w:tc>
      </w:tr>
      <w:tr w:rsidR="00C8200E" w:rsidRPr="007A4896" w14:paraId="294BB78D" w14:textId="77777777" w:rsidTr="00405424">
        <w:trPr>
          <w:jc w:val="center"/>
        </w:trPr>
        <w:tc>
          <w:tcPr>
            <w:tcW w:w="2121" w:type="pct"/>
            <w:gridSpan w:val="3"/>
            <w:shd w:val="clear" w:color="auto" w:fill="auto"/>
          </w:tcPr>
          <w:p w14:paraId="40FFB5DB"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hAnsiTheme="minorHAnsi"/>
                <w:color w:val="000000"/>
                <w:szCs w:val="22"/>
              </w:rPr>
            </w:pPr>
            <w:r w:rsidRPr="00D71C13">
              <w:rPr>
                <w:rFonts w:asciiTheme="minorHAnsi" w:eastAsia="Avenir" w:hAnsiTheme="minorHAnsi" w:cs="Avenir"/>
                <w:color w:val="000000"/>
                <w:szCs w:val="22"/>
              </w:rPr>
              <w:t>a</w:t>
            </w:r>
            <w:r w:rsidRPr="00D71C13">
              <w:rPr>
                <w:rFonts w:asciiTheme="minorHAnsi" w:hAnsiTheme="minorHAnsi"/>
                <w:color w:val="000000"/>
                <w:szCs w:val="22"/>
              </w:rPr>
              <w:t>. Labor Rights</w:t>
            </w:r>
          </w:p>
          <w:p w14:paraId="2CF0691A"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highlight w:val="white"/>
              </w:rPr>
            </w:pPr>
            <w:r w:rsidRPr="00D71C13">
              <w:rPr>
                <w:rFonts w:asciiTheme="minorHAnsi" w:hAnsiTheme="minorHAnsi"/>
                <w:color w:val="000000"/>
                <w:szCs w:val="22"/>
              </w:rPr>
              <w:t>b. Negative Economic Consequences</w:t>
            </w:r>
          </w:p>
        </w:tc>
        <w:tc>
          <w:tcPr>
            <w:tcW w:w="905" w:type="pct"/>
            <w:shd w:val="clear" w:color="auto" w:fill="auto"/>
          </w:tcPr>
          <w:p w14:paraId="1DFCDC6B"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Yes</w:t>
            </w:r>
          </w:p>
        </w:tc>
        <w:tc>
          <w:tcPr>
            <w:tcW w:w="1345" w:type="pct"/>
            <w:gridSpan w:val="3"/>
            <w:shd w:val="clear" w:color="auto" w:fill="auto"/>
          </w:tcPr>
          <w:p w14:paraId="08A0C3C6"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 xml:space="preserve">The project will adhere to labor laws and requirements. </w:t>
            </w:r>
          </w:p>
          <w:p w14:paraId="1A8340AC"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 xml:space="preserve">The project will put in place a maintenance fund to ensure economic </w:t>
            </w:r>
            <w:r w:rsidRPr="004E3AA1">
              <w:rPr>
                <w:rFonts w:asciiTheme="minorHAnsi" w:eastAsia="Avenir" w:hAnsiTheme="minorHAnsi" w:cs="Avenir"/>
                <w:color w:val="000000"/>
                <w:szCs w:val="22"/>
              </w:rPr>
              <w:t>sustainability and</w:t>
            </w:r>
            <w:r w:rsidRPr="00D71C13">
              <w:rPr>
                <w:rFonts w:asciiTheme="minorHAnsi" w:eastAsia="Avenir" w:hAnsiTheme="minorHAnsi" w:cs="Avenir"/>
                <w:color w:val="000000"/>
                <w:szCs w:val="22"/>
              </w:rPr>
              <w:t xml:space="preserve"> will not lead to negative economic consequences. </w:t>
            </w:r>
          </w:p>
        </w:tc>
        <w:tc>
          <w:tcPr>
            <w:tcW w:w="629" w:type="pct"/>
            <w:shd w:val="clear" w:color="auto" w:fill="auto"/>
          </w:tcPr>
          <w:p w14:paraId="3854D3BC"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Pr>
                <w:rFonts w:asciiTheme="minorHAnsi" w:eastAsia="Avenir" w:hAnsiTheme="minorHAnsi" w:cs="Avenir"/>
                <w:color w:val="000000"/>
                <w:szCs w:val="22"/>
              </w:rPr>
              <w:t>Not required</w:t>
            </w:r>
          </w:p>
        </w:tc>
      </w:tr>
      <w:tr w:rsidR="00C8200E" w:rsidRPr="007A4896" w14:paraId="5D6AD328" w14:textId="77777777" w:rsidTr="00405424">
        <w:trPr>
          <w:jc w:val="center"/>
        </w:trPr>
        <w:tc>
          <w:tcPr>
            <w:tcW w:w="5000" w:type="pct"/>
            <w:gridSpan w:val="8"/>
            <w:shd w:val="clear" w:color="auto" w:fill="auto"/>
          </w:tcPr>
          <w:p w14:paraId="58CD7769" w14:textId="77777777" w:rsidR="00C8200E"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b/>
                <w:color w:val="000000"/>
                <w:szCs w:val="22"/>
                <w:highlight w:val="white"/>
              </w:rPr>
              <w:t>4.1.1 Emissions</w:t>
            </w:r>
          </w:p>
        </w:tc>
      </w:tr>
      <w:tr w:rsidR="00C8200E" w:rsidRPr="007A4896" w14:paraId="05961298" w14:textId="77777777" w:rsidTr="00405424">
        <w:trPr>
          <w:jc w:val="center"/>
        </w:trPr>
        <w:tc>
          <w:tcPr>
            <w:tcW w:w="2121" w:type="pct"/>
            <w:gridSpan w:val="3"/>
            <w:shd w:val="clear" w:color="auto" w:fill="auto"/>
          </w:tcPr>
          <w:p w14:paraId="66338177"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highlight w:val="white"/>
              </w:rPr>
            </w:pPr>
            <w:r w:rsidRPr="00D71C13">
              <w:rPr>
                <w:rFonts w:asciiTheme="minorHAnsi" w:eastAsia="Avenir" w:hAnsiTheme="minorHAnsi" w:cs="Avenir"/>
                <w:color w:val="000000"/>
                <w:szCs w:val="22"/>
                <w:highlight w:val="white"/>
              </w:rPr>
              <w:lastRenderedPageBreak/>
              <w:t>Will the Project increase greenhouse gas emissions over the Baseline Scenario?</w:t>
            </w:r>
          </w:p>
        </w:tc>
        <w:tc>
          <w:tcPr>
            <w:tcW w:w="905" w:type="pct"/>
            <w:shd w:val="clear" w:color="auto" w:fill="auto"/>
          </w:tcPr>
          <w:p w14:paraId="60FAAD90"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No</w:t>
            </w:r>
          </w:p>
        </w:tc>
        <w:tc>
          <w:tcPr>
            <w:tcW w:w="1345" w:type="pct"/>
            <w:gridSpan w:val="3"/>
            <w:shd w:val="clear" w:color="auto" w:fill="auto"/>
          </w:tcPr>
          <w:p w14:paraId="0BE14668"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GHG emissions will be reduced in the project through using more efficient cookstove technology.</w:t>
            </w:r>
          </w:p>
        </w:tc>
        <w:tc>
          <w:tcPr>
            <w:tcW w:w="629" w:type="pct"/>
            <w:shd w:val="clear" w:color="auto" w:fill="auto"/>
          </w:tcPr>
          <w:p w14:paraId="5C56B622"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Pr>
                <w:rFonts w:asciiTheme="minorHAnsi" w:eastAsia="Avenir" w:hAnsiTheme="minorHAnsi" w:cs="Avenir"/>
                <w:color w:val="000000"/>
                <w:szCs w:val="22"/>
              </w:rPr>
              <w:t>Not required</w:t>
            </w:r>
          </w:p>
        </w:tc>
      </w:tr>
      <w:tr w:rsidR="00C8200E" w:rsidRPr="007A4896" w14:paraId="54F7ACD9" w14:textId="77777777" w:rsidTr="00405424">
        <w:trPr>
          <w:jc w:val="center"/>
        </w:trPr>
        <w:tc>
          <w:tcPr>
            <w:tcW w:w="5000" w:type="pct"/>
            <w:gridSpan w:val="8"/>
            <w:shd w:val="clear" w:color="auto" w:fill="auto"/>
          </w:tcPr>
          <w:p w14:paraId="6953F555" w14:textId="77777777" w:rsidR="00C8200E"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b/>
                <w:color w:val="000000"/>
                <w:szCs w:val="22"/>
                <w:highlight w:val="white"/>
              </w:rPr>
              <w:t>4.1.2 Energy Supply</w:t>
            </w:r>
          </w:p>
        </w:tc>
      </w:tr>
      <w:tr w:rsidR="00C8200E" w:rsidRPr="007A4896" w14:paraId="71B43DF6" w14:textId="77777777" w:rsidTr="00405424">
        <w:trPr>
          <w:jc w:val="center"/>
        </w:trPr>
        <w:tc>
          <w:tcPr>
            <w:tcW w:w="2121" w:type="pct"/>
            <w:gridSpan w:val="3"/>
            <w:shd w:val="clear" w:color="auto" w:fill="auto"/>
          </w:tcPr>
          <w:p w14:paraId="3CAEDB0C"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highlight w:val="white"/>
              </w:rPr>
            </w:pPr>
            <w:r w:rsidRPr="00D71C13">
              <w:rPr>
                <w:rFonts w:asciiTheme="minorHAnsi" w:eastAsia="Avenir" w:hAnsiTheme="minorHAnsi" w:cs="Avenir"/>
                <w:color w:val="000000"/>
                <w:szCs w:val="22"/>
                <w:highlight w:val="white"/>
              </w:rPr>
              <w:t>Will the Project use energy from a local grid or power supply (i.e., not connected to a national or regional grid) or fuel resource (such as wood, biomass) that provides for other local users?</w:t>
            </w:r>
          </w:p>
        </w:tc>
        <w:tc>
          <w:tcPr>
            <w:tcW w:w="905" w:type="pct"/>
            <w:shd w:val="clear" w:color="auto" w:fill="auto"/>
          </w:tcPr>
          <w:p w14:paraId="1B162983"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No</w:t>
            </w:r>
          </w:p>
        </w:tc>
        <w:tc>
          <w:tcPr>
            <w:tcW w:w="1345" w:type="pct"/>
            <w:gridSpan w:val="3"/>
            <w:shd w:val="clear" w:color="auto" w:fill="auto"/>
          </w:tcPr>
          <w:p w14:paraId="3C434B60"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The project will reduce consumption of biomass through use of improved cookstoves.</w:t>
            </w:r>
          </w:p>
        </w:tc>
        <w:tc>
          <w:tcPr>
            <w:tcW w:w="629" w:type="pct"/>
            <w:shd w:val="clear" w:color="auto" w:fill="auto"/>
          </w:tcPr>
          <w:p w14:paraId="7CAF71F8"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Pr>
                <w:rFonts w:asciiTheme="minorHAnsi" w:eastAsia="Avenir" w:hAnsiTheme="minorHAnsi" w:cs="Avenir"/>
                <w:color w:val="000000"/>
                <w:szCs w:val="22"/>
              </w:rPr>
              <w:t>Not required</w:t>
            </w:r>
          </w:p>
        </w:tc>
      </w:tr>
      <w:tr w:rsidR="00C8200E" w:rsidRPr="007A4896" w14:paraId="3D55E3E4" w14:textId="77777777" w:rsidTr="00405424">
        <w:trPr>
          <w:jc w:val="center"/>
        </w:trPr>
        <w:tc>
          <w:tcPr>
            <w:tcW w:w="5000" w:type="pct"/>
            <w:gridSpan w:val="8"/>
            <w:shd w:val="clear" w:color="auto" w:fill="auto"/>
          </w:tcPr>
          <w:p w14:paraId="2ABA04C6" w14:textId="77777777" w:rsidR="00C8200E"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b/>
                <w:color w:val="000000"/>
                <w:szCs w:val="22"/>
                <w:highlight w:val="white"/>
              </w:rPr>
              <w:t>4.2.1 Impact on Natural Water Patterns/Flows</w:t>
            </w:r>
          </w:p>
        </w:tc>
      </w:tr>
      <w:tr w:rsidR="00C8200E" w:rsidRPr="007A4896" w14:paraId="7DA28BB3" w14:textId="77777777" w:rsidTr="00405424">
        <w:trPr>
          <w:jc w:val="center"/>
        </w:trPr>
        <w:tc>
          <w:tcPr>
            <w:tcW w:w="2121" w:type="pct"/>
            <w:gridSpan w:val="3"/>
            <w:shd w:val="clear" w:color="auto" w:fill="auto"/>
          </w:tcPr>
          <w:p w14:paraId="23147201"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highlight w:val="white"/>
              </w:rPr>
            </w:pPr>
            <w:r w:rsidRPr="00D71C13">
              <w:rPr>
                <w:rFonts w:asciiTheme="minorHAnsi" w:eastAsia="Avenir" w:hAnsiTheme="minorHAnsi" w:cs="Avenir"/>
                <w:color w:val="000000"/>
                <w:szCs w:val="22"/>
                <w:highlight w:val="white"/>
              </w:rPr>
              <w:t xml:space="preserve">Will the Project affect the natural or pre-existing pattern of watercourses, </w:t>
            </w:r>
            <w:r w:rsidRPr="00620EB7">
              <w:rPr>
                <w:rFonts w:asciiTheme="minorHAnsi" w:eastAsia="Avenir" w:hAnsiTheme="minorHAnsi" w:cs="Avenir"/>
                <w:color w:val="000000"/>
                <w:szCs w:val="22"/>
                <w:highlight w:val="white"/>
              </w:rPr>
              <w:t>groundwater</w:t>
            </w:r>
            <w:r w:rsidRPr="00D71C13">
              <w:rPr>
                <w:rFonts w:asciiTheme="minorHAnsi" w:eastAsia="Avenir" w:hAnsiTheme="minorHAnsi" w:cs="Avenir"/>
                <w:color w:val="000000"/>
                <w:szCs w:val="22"/>
                <w:highlight w:val="white"/>
              </w:rPr>
              <w:t xml:space="preserve"> and/or the watershed(s) such as high seasonal flow variability, flooding potential, lack of aquatic connectivity or water scarcity?</w:t>
            </w:r>
          </w:p>
        </w:tc>
        <w:tc>
          <w:tcPr>
            <w:tcW w:w="905" w:type="pct"/>
            <w:shd w:val="clear" w:color="auto" w:fill="auto"/>
          </w:tcPr>
          <w:p w14:paraId="62665179"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No</w:t>
            </w:r>
          </w:p>
        </w:tc>
        <w:tc>
          <w:tcPr>
            <w:tcW w:w="1345" w:type="pct"/>
            <w:gridSpan w:val="3"/>
            <w:shd w:val="clear" w:color="auto" w:fill="auto"/>
          </w:tcPr>
          <w:p w14:paraId="0A50893E"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 xml:space="preserve">The project involved </w:t>
            </w:r>
            <w:proofErr w:type="gramStart"/>
            <w:r w:rsidRPr="00D71C13">
              <w:rPr>
                <w:rFonts w:asciiTheme="minorHAnsi" w:eastAsia="Avenir" w:hAnsiTheme="minorHAnsi" w:cs="Avenir"/>
                <w:color w:val="000000"/>
                <w:szCs w:val="22"/>
              </w:rPr>
              <w:t>use</w:t>
            </w:r>
            <w:proofErr w:type="gramEnd"/>
            <w:r w:rsidRPr="00D71C13">
              <w:rPr>
                <w:rFonts w:asciiTheme="minorHAnsi" w:eastAsia="Avenir" w:hAnsiTheme="minorHAnsi" w:cs="Avenir"/>
                <w:color w:val="000000"/>
                <w:szCs w:val="22"/>
              </w:rPr>
              <w:t xml:space="preserve"> of improved </w:t>
            </w:r>
            <w:r w:rsidRPr="00620EB7">
              <w:rPr>
                <w:rFonts w:asciiTheme="minorHAnsi" w:eastAsia="Avenir" w:hAnsiTheme="minorHAnsi" w:cs="Avenir"/>
                <w:color w:val="000000"/>
                <w:szCs w:val="22"/>
              </w:rPr>
              <w:t>cookstoves and</w:t>
            </w:r>
            <w:r w:rsidRPr="00D71C13">
              <w:rPr>
                <w:rFonts w:asciiTheme="minorHAnsi" w:eastAsia="Avenir" w:hAnsiTheme="minorHAnsi" w:cs="Avenir"/>
                <w:color w:val="000000"/>
                <w:szCs w:val="22"/>
              </w:rPr>
              <w:t xml:space="preserve"> has no impact on watersheds.  </w:t>
            </w:r>
          </w:p>
        </w:tc>
        <w:tc>
          <w:tcPr>
            <w:tcW w:w="629" w:type="pct"/>
            <w:shd w:val="clear" w:color="auto" w:fill="auto"/>
          </w:tcPr>
          <w:p w14:paraId="4EADD3C8"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Pr>
                <w:rFonts w:asciiTheme="minorHAnsi" w:eastAsia="Avenir" w:hAnsiTheme="minorHAnsi" w:cs="Avenir"/>
                <w:color w:val="000000"/>
                <w:szCs w:val="22"/>
              </w:rPr>
              <w:t>Not required</w:t>
            </w:r>
          </w:p>
        </w:tc>
      </w:tr>
      <w:tr w:rsidR="00C8200E" w:rsidRPr="007A4896" w14:paraId="3BB03818" w14:textId="77777777" w:rsidTr="00405424">
        <w:trPr>
          <w:jc w:val="center"/>
        </w:trPr>
        <w:tc>
          <w:tcPr>
            <w:tcW w:w="5000" w:type="pct"/>
            <w:gridSpan w:val="8"/>
            <w:shd w:val="clear" w:color="auto" w:fill="auto"/>
          </w:tcPr>
          <w:p w14:paraId="5FD64F61" w14:textId="77777777" w:rsidR="00C8200E"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b/>
                <w:color w:val="000000"/>
                <w:szCs w:val="22"/>
                <w:highlight w:val="white"/>
              </w:rPr>
              <w:t>4.2.2 Erosion and/or Water Body Instability</w:t>
            </w:r>
          </w:p>
        </w:tc>
      </w:tr>
      <w:tr w:rsidR="00C8200E" w:rsidRPr="007A4896" w14:paraId="58D026EF" w14:textId="77777777" w:rsidTr="00405424">
        <w:trPr>
          <w:jc w:val="center"/>
        </w:trPr>
        <w:tc>
          <w:tcPr>
            <w:tcW w:w="2121" w:type="pct"/>
            <w:gridSpan w:val="3"/>
            <w:shd w:val="clear" w:color="auto" w:fill="auto"/>
          </w:tcPr>
          <w:p w14:paraId="7264D439"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highlight w:val="white"/>
              </w:rPr>
            </w:pPr>
            <w:r w:rsidRPr="00D71C13">
              <w:rPr>
                <w:rFonts w:asciiTheme="minorHAnsi" w:eastAsia="Avenir" w:hAnsiTheme="minorHAnsi" w:cs="Avenir"/>
                <w:color w:val="000000"/>
                <w:szCs w:val="22"/>
                <w:highlight w:val="white"/>
              </w:rPr>
              <w:t>Could the Project directly or indirectly cause additional erosion and/or water body instability or disrupt the natural pattern of erosion? </w:t>
            </w:r>
          </w:p>
        </w:tc>
        <w:tc>
          <w:tcPr>
            <w:tcW w:w="905" w:type="pct"/>
            <w:shd w:val="clear" w:color="auto" w:fill="auto"/>
          </w:tcPr>
          <w:p w14:paraId="212E70F1"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No</w:t>
            </w:r>
          </w:p>
        </w:tc>
        <w:tc>
          <w:tcPr>
            <w:tcW w:w="1345" w:type="pct"/>
            <w:gridSpan w:val="3"/>
            <w:shd w:val="clear" w:color="auto" w:fill="auto"/>
          </w:tcPr>
          <w:p w14:paraId="0DAF8620"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The project leads to a reduction in deforestation, which will reduce erosion.</w:t>
            </w:r>
          </w:p>
        </w:tc>
        <w:tc>
          <w:tcPr>
            <w:tcW w:w="629" w:type="pct"/>
            <w:shd w:val="clear" w:color="auto" w:fill="auto"/>
          </w:tcPr>
          <w:p w14:paraId="21B9326C"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Pr>
                <w:rFonts w:asciiTheme="minorHAnsi" w:eastAsia="Avenir" w:hAnsiTheme="minorHAnsi" w:cs="Avenir"/>
                <w:color w:val="000000"/>
                <w:szCs w:val="22"/>
              </w:rPr>
              <w:t>Not required</w:t>
            </w:r>
          </w:p>
        </w:tc>
      </w:tr>
      <w:tr w:rsidR="00C8200E" w:rsidRPr="007A4896" w14:paraId="789FAB80" w14:textId="77777777" w:rsidTr="00405424">
        <w:trPr>
          <w:jc w:val="center"/>
        </w:trPr>
        <w:tc>
          <w:tcPr>
            <w:tcW w:w="5000" w:type="pct"/>
            <w:gridSpan w:val="8"/>
            <w:shd w:val="clear" w:color="auto" w:fill="auto"/>
          </w:tcPr>
          <w:p w14:paraId="44728686" w14:textId="77777777" w:rsidR="00C8200E" w:rsidRPr="00620EB7"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b/>
                <w:color w:val="000000"/>
                <w:szCs w:val="22"/>
                <w:highlight w:val="white"/>
              </w:rPr>
              <w:t>4.3.1 Landscape Modification and Soil</w:t>
            </w:r>
          </w:p>
        </w:tc>
      </w:tr>
      <w:tr w:rsidR="00C8200E" w:rsidRPr="007A4896" w14:paraId="7DF46DD3" w14:textId="77777777" w:rsidTr="00405424">
        <w:trPr>
          <w:jc w:val="center"/>
        </w:trPr>
        <w:tc>
          <w:tcPr>
            <w:tcW w:w="2121" w:type="pct"/>
            <w:gridSpan w:val="3"/>
            <w:shd w:val="clear" w:color="auto" w:fill="auto"/>
          </w:tcPr>
          <w:p w14:paraId="20835220"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highlight w:val="white"/>
              </w:rPr>
            </w:pPr>
            <w:r w:rsidRPr="00D71C13">
              <w:rPr>
                <w:rFonts w:asciiTheme="minorHAnsi" w:eastAsia="Avenir" w:hAnsiTheme="minorHAnsi" w:cs="Avenir"/>
                <w:color w:val="000000"/>
                <w:szCs w:val="22"/>
                <w:highlight w:val="white"/>
              </w:rPr>
              <w:t>Does the Project involve the use of land and soil for production of crops or other products?</w:t>
            </w:r>
          </w:p>
        </w:tc>
        <w:tc>
          <w:tcPr>
            <w:tcW w:w="905" w:type="pct"/>
            <w:shd w:val="clear" w:color="auto" w:fill="auto"/>
          </w:tcPr>
          <w:p w14:paraId="68F25C94"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No</w:t>
            </w:r>
          </w:p>
        </w:tc>
        <w:tc>
          <w:tcPr>
            <w:tcW w:w="1345" w:type="pct"/>
            <w:gridSpan w:val="3"/>
            <w:shd w:val="clear" w:color="auto" w:fill="auto"/>
          </w:tcPr>
          <w:p w14:paraId="34D69A7E"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 xml:space="preserve">No crops or other products are produced in the project. </w:t>
            </w:r>
          </w:p>
        </w:tc>
        <w:tc>
          <w:tcPr>
            <w:tcW w:w="629" w:type="pct"/>
            <w:shd w:val="clear" w:color="auto" w:fill="auto"/>
          </w:tcPr>
          <w:p w14:paraId="27F1AFDD"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Pr>
                <w:rFonts w:asciiTheme="minorHAnsi" w:eastAsia="Avenir" w:hAnsiTheme="minorHAnsi" w:cs="Avenir"/>
                <w:color w:val="000000"/>
                <w:szCs w:val="22"/>
              </w:rPr>
              <w:t>Not required</w:t>
            </w:r>
          </w:p>
        </w:tc>
      </w:tr>
      <w:tr w:rsidR="00C8200E" w:rsidRPr="007A4896" w14:paraId="44E0ADD3" w14:textId="77777777" w:rsidTr="00405424">
        <w:trPr>
          <w:jc w:val="center"/>
        </w:trPr>
        <w:tc>
          <w:tcPr>
            <w:tcW w:w="5000" w:type="pct"/>
            <w:gridSpan w:val="8"/>
            <w:shd w:val="clear" w:color="auto" w:fill="auto"/>
          </w:tcPr>
          <w:p w14:paraId="25262EDD" w14:textId="77777777" w:rsidR="00C8200E" w:rsidRPr="00620EB7"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b/>
                <w:color w:val="000000"/>
                <w:szCs w:val="22"/>
                <w:highlight w:val="white"/>
              </w:rPr>
              <w:t>4.3.2 Vulnerability to Natural Disaster</w:t>
            </w:r>
          </w:p>
        </w:tc>
      </w:tr>
      <w:tr w:rsidR="00C8200E" w:rsidRPr="007A4896" w14:paraId="67AA06E4" w14:textId="77777777" w:rsidTr="00405424">
        <w:trPr>
          <w:jc w:val="center"/>
        </w:trPr>
        <w:tc>
          <w:tcPr>
            <w:tcW w:w="2121" w:type="pct"/>
            <w:gridSpan w:val="3"/>
            <w:shd w:val="clear" w:color="auto" w:fill="auto"/>
          </w:tcPr>
          <w:p w14:paraId="7A7953D0"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highlight w:val="white"/>
              </w:rPr>
            </w:pPr>
            <w:r w:rsidRPr="00D71C13">
              <w:rPr>
                <w:rFonts w:asciiTheme="minorHAnsi" w:eastAsia="Avenir" w:hAnsiTheme="minorHAnsi" w:cs="Avenir"/>
                <w:color w:val="000000"/>
                <w:szCs w:val="22"/>
                <w:highlight w:val="white"/>
              </w:rPr>
              <w:t xml:space="preserve">Will the Project be susceptible to or lead to increased vulnerability to wind, earthquakes, subsidence, landslides, erosion, flooding, </w:t>
            </w:r>
            <w:proofErr w:type="gramStart"/>
            <w:r w:rsidRPr="00D71C13">
              <w:rPr>
                <w:rFonts w:asciiTheme="minorHAnsi" w:eastAsia="Avenir" w:hAnsiTheme="minorHAnsi" w:cs="Avenir"/>
                <w:color w:val="000000"/>
                <w:szCs w:val="22"/>
                <w:highlight w:val="white"/>
              </w:rPr>
              <w:t>drought</w:t>
            </w:r>
            <w:proofErr w:type="gramEnd"/>
            <w:r w:rsidRPr="00D71C13">
              <w:rPr>
                <w:rFonts w:asciiTheme="minorHAnsi" w:eastAsia="Avenir" w:hAnsiTheme="minorHAnsi" w:cs="Avenir"/>
                <w:color w:val="000000"/>
                <w:szCs w:val="22"/>
                <w:highlight w:val="white"/>
              </w:rPr>
              <w:t xml:space="preserve"> or other extreme climatic conditions?</w:t>
            </w:r>
          </w:p>
        </w:tc>
        <w:tc>
          <w:tcPr>
            <w:tcW w:w="905" w:type="pct"/>
            <w:shd w:val="clear" w:color="auto" w:fill="auto"/>
          </w:tcPr>
          <w:p w14:paraId="1B913C70"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No</w:t>
            </w:r>
          </w:p>
        </w:tc>
        <w:tc>
          <w:tcPr>
            <w:tcW w:w="1345" w:type="pct"/>
            <w:gridSpan w:val="3"/>
            <w:shd w:val="clear" w:color="auto" w:fill="auto"/>
          </w:tcPr>
          <w:p w14:paraId="2DC8617E"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 xml:space="preserve">There will be no impact by the project to natural disasters. </w:t>
            </w:r>
          </w:p>
        </w:tc>
        <w:tc>
          <w:tcPr>
            <w:tcW w:w="629" w:type="pct"/>
            <w:shd w:val="clear" w:color="auto" w:fill="auto"/>
          </w:tcPr>
          <w:p w14:paraId="7B50D937"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Pr>
                <w:rFonts w:asciiTheme="minorHAnsi" w:eastAsia="Avenir" w:hAnsiTheme="minorHAnsi" w:cs="Avenir"/>
                <w:color w:val="000000"/>
                <w:szCs w:val="22"/>
              </w:rPr>
              <w:t>Not required</w:t>
            </w:r>
          </w:p>
        </w:tc>
      </w:tr>
      <w:tr w:rsidR="00C8200E" w:rsidRPr="007A4896" w14:paraId="607F5994" w14:textId="77777777" w:rsidTr="00405424">
        <w:trPr>
          <w:jc w:val="center"/>
        </w:trPr>
        <w:tc>
          <w:tcPr>
            <w:tcW w:w="5000" w:type="pct"/>
            <w:gridSpan w:val="8"/>
            <w:shd w:val="clear" w:color="auto" w:fill="auto"/>
          </w:tcPr>
          <w:p w14:paraId="00D75909" w14:textId="77777777" w:rsidR="00C8200E" w:rsidRPr="00620EB7"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b/>
                <w:color w:val="000000"/>
                <w:szCs w:val="22"/>
                <w:highlight w:val="white"/>
              </w:rPr>
              <w:t>4.3.3 Genetic Resources</w:t>
            </w:r>
          </w:p>
        </w:tc>
      </w:tr>
      <w:tr w:rsidR="00C8200E" w:rsidRPr="007A4896" w14:paraId="52F5290D" w14:textId="77777777" w:rsidTr="00405424">
        <w:trPr>
          <w:jc w:val="center"/>
        </w:trPr>
        <w:tc>
          <w:tcPr>
            <w:tcW w:w="2121" w:type="pct"/>
            <w:gridSpan w:val="3"/>
            <w:shd w:val="clear" w:color="auto" w:fill="auto"/>
          </w:tcPr>
          <w:p w14:paraId="109C5C29"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highlight w:val="white"/>
              </w:rPr>
            </w:pPr>
            <w:r w:rsidRPr="00D71C13">
              <w:rPr>
                <w:rFonts w:asciiTheme="minorHAnsi" w:eastAsia="Avenir" w:hAnsiTheme="minorHAnsi" w:cs="Avenir"/>
                <w:color w:val="000000"/>
                <w:szCs w:val="22"/>
                <w:highlight w:val="white"/>
              </w:rPr>
              <w:lastRenderedPageBreak/>
              <w:t xml:space="preserve">Could the Project be negatively impacted </w:t>
            </w:r>
            <w:proofErr w:type="gramStart"/>
            <w:r w:rsidRPr="00D71C13">
              <w:rPr>
                <w:rFonts w:asciiTheme="minorHAnsi" w:eastAsia="Avenir" w:hAnsiTheme="minorHAnsi" w:cs="Avenir"/>
                <w:color w:val="000000"/>
                <w:szCs w:val="22"/>
                <w:highlight w:val="white"/>
              </w:rPr>
              <w:t>by the use of</w:t>
            </w:r>
            <w:proofErr w:type="gramEnd"/>
            <w:r w:rsidRPr="00D71C13">
              <w:rPr>
                <w:rFonts w:asciiTheme="minorHAnsi" w:eastAsia="Avenir" w:hAnsiTheme="minorHAnsi" w:cs="Avenir"/>
                <w:color w:val="000000"/>
                <w:szCs w:val="22"/>
                <w:highlight w:val="white"/>
              </w:rPr>
              <w:t xml:space="preserve"> genetically modified organisms or GMOs (e.g., contamination, collection and/or harvesting, commercial development)?</w:t>
            </w:r>
          </w:p>
        </w:tc>
        <w:tc>
          <w:tcPr>
            <w:tcW w:w="905" w:type="pct"/>
            <w:shd w:val="clear" w:color="auto" w:fill="auto"/>
          </w:tcPr>
          <w:p w14:paraId="59884438"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No</w:t>
            </w:r>
          </w:p>
        </w:tc>
        <w:tc>
          <w:tcPr>
            <w:tcW w:w="1345" w:type="pct"/>
            <w:gridSpan w:val="3"/>
            <w:shd w:val="clear" w:color="auto" w:fill="auto"/>
          </w:tcPr>
          <w:p w14:paraId="5BAE0271"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No GMOs will be used in the project.</w:t>
            </w:r>
          </w:p>
        </w:tc>
        <w:tc>
          <w:tcPr>
            <w:tcW w:w="629" w:type="pct"/>
            <w:shd w:val="clear" w:color="auto" w:fill="auto"/>
          </w:tcPr>
          <w:p w14:paraId="3DA08AAF"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Pr>
                <w:rFonts w:asciiTheme="minorHAnsi" w:eastAsia="Avenir" w:hAnsiTheme="minorHAnsi" w:cs="Avenir"/>
                <w:color w:val="000000"/>
                <w:szCs w:val="22"/>
              </w:rPr>
              <w:t>Not required</w:t>
            </w:r>
          </w:p>
        </w:tc>
      </w:tr>
      <w:tr w:rsidR="00C8200E" w:rsidRPr="007A4896" w14:paraId="597E7F24" w14:textId="77777777" w:rsidTr="00405424">
        <w:trPr>
          <w:jc w:val="center"/>
        </w:trPr>
        <w:tc>
          <w:tcPr>
            <w:tcW w:w="5000" w:type="pct"/>
            <w:gridSpan w:val="8"/>
            <w:shd w:val="clear" w:color="auto" w:fill="auto"/>
          </w:tcPr>
          <w:p w14:paraId="2234AA85" w14:textId="77777777" w:rsidR="00C8200E" w:rsidRPr="00620EB7"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b/>
                <w:color w:val="000000"/>
                <w:szCs w:val="22"/>
                <w:highlight w:val="white"/>
              </w:rPr>
              <w:t>4.3.4 Release of pollutants</w:t>
            </w:r>
          </w:p>
        </w:tc>
      </w:tr>
      <w:tr w:rsidR="00C8200E" w:rsidRPr="007A4896" w14:paraId="216ED0CB" w14:textId="77777777" w:rsidTr="00405424">
        <w:trPr>
          <w:jc w:val="center"/>
        </w:trPr>
        <w:tc>
          <w:tcPr>
            <w:tcW w:w="2121" w:type="pct"/>
            <w:gridSpan w:val="3"/>
            <w:shd w:val="clear" w:color="auto" w:fill="auto"/>
          </w:tcPr>
          <w:p w14:paraId="64E06536"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highlight w:val="white"/>
              </w:rPr>
            </w:pPr>
            <w:r w:rsidRPr="00D71C13">
              <w:rPr>
                <w:rFonts w:asciiTheme="minorHAnsi" w:eastAsia="Avenir" w:hAnsiTheme="minorHAnsi" w:cs="Avenir"/>
                <w:color w:val="000000"/>
                <w:szCs w:val="22"/>
                <w:highlight w:val="white"/>
              </w:rPr>
              <w:t>Could the Project potentially result in the release of pollutants to the environment?</w:t>
            </w:r>
          </w:p>
        </w:tc>
        <w:tc>
          <w:tcPr>
            <w:tcW w:w="905" w:type="pct"/>
            <w:shd w:val="clear" w:color="auto" w:fill="auto"/>
          </w:tcPr>
          <w:p w14:paraId="0F97C05B"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No</w:t>
            </w:r>
          </w:p>
        </w:tc>
        <w:tc>
          <w:tcPr>
            <w:tcW w:w="1345" w:type="pct"/>
            <w:gridSpan w:val="3"/>
            <w:shd w:val="clear" w:color="auto" w:fill="auto"/>
          </w:tcPr>
          <w:p w14:paraId="4BBB2093"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There is no risk or releasing pollutants to the environment.</w:t>
            </w:r>
          </w:p>
        </w:tc>
        <w:tc>
          <w:tcPr>
            <w:tcW w:w="629" w:type="pct"/>
            <w:shd w:val="clear" w:color="auto" w:fill="auto"/>
          </w:tcPr>
          <w:p w14:paraId="64DD861C"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Pr>
                <w:rFonts w:asciiTheme="minorHAnsi" w:eastAsia="Avenir" w:hAnsiTheme="minorHAnsi" w:cs="Avenir"/>
                <w:color w:val="000000"/>
                <w:szCs w:val="22"/>
              </w:rPr>
              <w:t>Not required</w:t>
            </w:r>
          </w:p>
        </w:tc>
      </w:tr>
      <w:tr w:rsidR="00C8200E" w:rsidRPr="007A4896" w14:paraId="1FF38EFE" w14:textId="77777777" w:rsidTr="00405424">
        <w:trPr>
          <w:jc w:val="center"/>
        </w:trPr>
        <w:tc>
          <w:tcPr>
            <w:tcW w:w="5000" w:type="pct"/>
            <w:gridSpan w:val="8"/>
            <w:shd w:val="clear" w:color="auto" w:fill="auto"/>
          </w:tcPr>
          <w:p w14:paraId="334CAF73" w14:textId="77777777" w:rsidR="00C8200E" w:rsidRPr="00620EB7"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b/>
                <w:color w:val="000000"/>
                <w:szCs w:val="22"/>
                <w:highlight w:val="white"/>
              </w:rPr>
              <w:t>4.3.5 Hazardous and Non-hazardous Waste</w:t>
            </w:r>
          </w:p>
        </w:tc>
      </w:tr>
      <w:tr w:rsidR="00C8200E" w:rsidRPr="007A4896" w14:paraId="6289B546" w14:textId="77777777" w:rsidTr="00405424">
        <w:trPr>
          <w:jc w:val="center"/>
        </w:trPr>
        <w:tc>
          <w:tcPr>
            <w:tcW w:w="2121" w:type="pct"/>
            <w:gridSpan w:val="3"/>
            <w:shd w:val="clear" w:color="auto" w:fill="auto"/>
          </w:tcPr>
          <w:p w14:paraId="5DC1734C"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highlight w:val="white"/>
              </w:rPr>
            </w:pPr>
            <w:r w:rsidRPr="00D71C13">
              <w:rPr>
                <w:rFonts w:asciiTheme="minorHAnsi" w:eastAsia="Avenir" w:hAnsiTheme="minorHAnsi" w:cs="Avenir"/>
                <w:color w:val="000000"/>
                <w:szCs w:val="22"/>
                <w:highlight w:val="white"/>
              </w:rPr>
              <w:t>Will the Project involve the manufacture, trade, release, and/ or use of hazardous and non-hazardous chemicals and/or materials?</w:t>
            </w:r>
          </w:p>
        </w:tc>
        <w:tc>
          <w:tcPr>
            <w:tcW w:w="905" w:type="pct"/>
            <w:shd w:val="clear" w:color="auto" w:fill="auto"/>
          </w:tcPr>
          <w:p w14:paraId="61712052"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No</w:t>
            </w:r>
          </w:p>
        </w:tc>
        <w:tc>
          <w:tcPr>
            <w:tcW w:w="1345" w:type="pct"/>
            <w:gridSpan w:val="3"/>
            <w:shd w:val="clear" w:color="auto" w:fill="auto"/>
          </w:tcPr>
          <w:p w14:paraId="4BF1D157"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 xml:space="preserve">The project does not deal with </w:t>
            </w:r>
            <w:r w:rsidRPr="00620EB7">
              <w:rPr>
                <w:rFonts w:asciiTheme="minorHAnsi" w:eastAsia="Avenir" w:hAnsiTheme="minorHAnsi" w:cs="Avenir"/>
                <w:color w:val="000000"/>
                <w:szCs w:val="22"/>
              </w:rPr>
              <w:t>hazardous</w:t>
            </w:r>
            <w:r w:rsidRPr="00D71C13">
              <w:rPr>
                <w:rFonts w:asciiTheme="minorHAnsi" w:eastAsia="Avenir" w:hAnsiTheme="minorHAnsi" w:cs="Avenir"/>
                <w:color w:val="000000"/>
                <w:szCs w:val="22"/>
              </w:rPr>
              <w:t xml:space="preserve"> or non-hazardous chemicals and/or materials.  </w:t>
            </w:r>
          </w:p>
        </w:tc>
        <w:tc>
          <w:tcPr>
            <w:tcW w:w="629" w:type="pct"/>
            <w:shd w:val="clear" w:color="auto" w:fill="auto"/>
          </w:tcPr>
          <w:p w14:paraId="16F8D17F"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Pr>
                <w:rFonts w:asciiTheme="minorHAnsi" w:eastAsia="Avenir" w:hAnsiTheme="minorHAnsi" w:cs="Avenir"/>
                <w:color w:val="000000"/>
                <w:szCs w:val="22"/>
              </w:rPr>
              <w:t>Not required</w:t>
            </w:r>
          </w:p>
        </w:tc>
      </w:tr>
      <w:tr w:rsidR="00C8200E" w:rsidRPr="007A4896" w14:paraId="0004C0AB" w14:textId="77777777" w:rsidTr="00405424">
        <w:trPr>
          <w:jc w:val="center"/>
        </w:trPr>
        <w:tc>
          <w:tcPr>
            <w:tcW w:w="5000" w:type="pct"/>
            <w:gridSpan w:val="8"/>
            <w:shd w:val="clear" w:color="auto" w:fill="auto"/>
          </w:tcPr>
          <w:p w14:paraId="57FC2ADA" w14:textId="77777777" w:rsidR="00C8200E" w:rsidRPr="00620EB7"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b/>
                <w:color w:val="000000"/>
                <w:szCs w:val="22"/>
                <w:highlight w:val="white"/>
              </w:rPr>
              <w:t>4.3.6 Pesticides &amp; </w:t>
            </w:r>
            <w:r w:rsidRPr="00620EB7">
              <w:rPr>
                <w:rFonts w:asciiTheme="minorHAnsi" w:eastAsia="Avenir" w:hAnsiTheme="minorHAnsi" w:cs="Avenir"/>
                <w:b/>
                <w:color w:val="000000"/>
                <w:szCs w:val="22"/>
                <w:highlight w:val="white"/>
              </w:rPr>
              <w:t>Fertilizers</w:t>
            </w:r>
          </w:p>
        </w:tc>
      </w:tr>
      <w:tr w:rsidR="00C8200E" w:rsidRPr="007B2136" w14:paraId="1BFF2324" w14:textId="77777777" w:rsidTr="00405424">
        <w:trPr>
          <w:jc w:val="center"/>
        </w:trPr>
        <w:tc>
          <w:tcPr>
            <w:tcW w:w="2121" w:type="pct"/>
            <w:gridSpan w:val="3"/>
            <w:shd w:val="clear" w:color="auto" w:fill="auto"/>
          </w:tcPr>
          <w:p w14:paraId="516020EF"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highlight w:val="white"/>
              </w:rPr>
            </w:pPr>
            <w:r w:rsidRPr="00D71C13">
              <w:rPr>
                <w:rFonts w:asciiTheme="minorHAnsi" w:eastAsia="Avenir" w:hAnsiTheme="minorHAnsi" w:cs="Avenir"/>
                <w:color w:val="000000"/>
                <w:szCs w:val="22"/>
                <w:highlight w:val="white"/>
              </w:rPr>
              <w:t xml:space="preserve">Will the Project involve the application of pesticides and/or </w:t>
            </w:r>
            <w:r w:rsidRPr="00620EB7">
              <w:rPr>
                <w:rFonts w:asciiTheme="minorHAnsi" w:eastAsia="Avenir" w:hAnsiTheme="minorHAnsi" w:cs="Avenir"/>
                <w:color w:val="000000"/>
                <w:szCs w:val="22"/>
                <w:highlight w:val="white"/>
              </w:rPr>
              <w:t>fertilizers</w:t>
            </w:r>
            <w:r w:rsidRPr="00D71C13">
              <w:rPr>
                <w:rFonts w:asciiTheme="minorHAnsi" w:eastAsia="Avenir" w:hAnsiTheme="minorHAnsi" w:cs="Avenir"/>
                <w:color w:val="000000"/>
                <w:szCs w:val="22"/>
                <w:highlight w:val="white"/>
              </w:rPr>
              <w:t>?</w:t>
            </w:r>
          </w:p>
        </w:tc>
        <w:tc>
          <w:tcPr>
            <w:tcW w:w="905" w:type="pct"/>
            <w:shd w:val="clear" w:color="auto" w:fill="auto"/>
          </w:tcPr>
          <w:p w14:paraId="6FDC4F3C"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No</w:t>
            </w:r>
          </w:p>
        </w:tc>
        <w:tc>
          <w:tcPr>
            <w:tcW w:w="1345" w:type="pct"/>
            <w:gridSpan w:val="3"/>
            <w:shd w:val="clear" w:color="auto" w:fill="auto"/>
          </w:tcPr>
          <w:p w14:paraId="71D89366"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 xml:space="preserve">No pesticides and/or </w:t>
            </w:r>
            <w:r w:rsidRPr="00620EB7">
              <w:rPr>
                <w:rFonts w:asciiTheme="minorHAnsi" w:eastAsia="Avenir" w:hAnsiTheme="minorHAnsi" w:cs="Avenir"/>
                <w:color w:val="000000"/>
                <w:szCs w:val="22"/>
              </w:rPr>
              <w:t>fertilizers</w:t>
            </w:r>
            <w:r w:rsidRPr="00D71C13">
              <w:rPr>
                <w:rFonts w:asciiTheme="minorHAnsi" w:eastAsia="Avenir" w:hAnsiTheme="minorHAnsi" w:cs="Avenir"/>
                <w:color w:val="000000"/>
                <w:szCs w:val="22"/>
              </w:rPr>
              <w:t xml:space="preserve"> are to be used in the project.</w:t>
            </w:r>
          </w:p>
        </w:tc>
        <w:tc>
          <w:tcPr>
            <w:tcW w:w="629" w:type="pct"/>
            <w:shd w:val="clear" w:color="auto" w:fill="auto"/>
          </w:tcPr>
          <w:p w14:paraId="1C9BB1C2"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Pr>
                <w:rFonts w:asciiTheme="minorHAnsi" w:eastAsia="Avenir" w:hAnsiTheme="minorHAnsi" w:cs="Avenir"/>
                <w:color w:val="000000"/>
                <w:szCs w:val="22"/>
              </w:rPr>
              <w:t>Not required</w:t>
            </w:r>
          </w:p>
        </w:tc>
      </w:tr>
      <w:tr w:rsidR="00C8200E" w:rsidRPr="007B2136" w14:paraId="158DEAD7" w14:textId="77777777" w:rsidTr="00405424">
        <w:trPr>
          <w:jc w:val="center"/>
        </w:trPr>
        <w:tc>
          <w:tcPr>
            <w:tcW w:w="5000" w:type="pct"/>
            <w:gridSpan w:val="8"/>
            <w:shd w:val="clear" w:color="auto" w:fill="auto"/>
          </w:tcPr>
          <w:p w14:paraId="25F3D061" w14:textId="77777777" w:rsidR="00C8200E" w:rsidRPr="00620EB7"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b/>
                <w:color w:val="000000"/>
                <w:szCs w:val="22"/>
                <w:highlight w:val="white"/>
              </w:rPr>
              <w:t>4.3.7 Harvesting of Forests</w:t>
            </w:r>
          </w:p>
        </w:tc>
      </w:tr>
      <w:tr w:rsidR="00C8200E" w:rsidRPr="007B2136" w14:paraId="41AA9AE5" w14:textId="77777777" w:rsidTr="00405424">
        <w:trPr>
          <w:jc w:val="center"/>
        </w:trPr>
        <w:tc>
          <w:tcPr>
            <w:tcW w:w="2121" w:type="pct"/>
            <w:gridSpan w:val="3"/>
            <w:shd w:val="clear" w:color="auto" w:fill="auto"/>
          </w:tcPr>
          <w:p w14:paraId="0076E62B"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highlight w:val="white"/>
              </w:rPr>
            </w:pPr>
            <w:r w:rsidRPr="00D71C13">
              <w:rPr>
                <w:rFonts w:asciiTheme="minorHAnsi" w:eastAsia="Avenir" w:hAnsiTheme="minorHAnsi" w:cs="Avenir"/>
                <w:color w:val="000000"/>
                <w:szCs w:val="22"/>
                <w:highlight w:val="white"/>
              </w:rPr>
              <w:t>Will the Project involve the harvesting of forests?</w:t>
            </w:r>
          </w:p>
        </w:tc>
        <w:tc>
          <w:tcPr>
            <w:tcW w:w="905" w:type="pct"/>
            <w:shd w:val="clear" w:color="auto" w:fill="auto"/>
          </w:tcPr>
          <w:p w14:paraId="6C68AB9A"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No</w:t>
            </w:r>
          </w:p>
        </w:tc>
        <w:tc>
          <w:tcPr>
            <w:tcW w:w="1345" w:type="pct"/>
            <w:gridSpan w:val="3"/>
            <w:shd w:val="clear" w:color="auto" w:fill="auto"/>
          </w:tcPr>
          <w:p w14:paraId="068C24B1"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 xml:space="preserve">The project reduces the consumption of </w:t>
            </w:r>
            <w:r w:rsidRPr="00620EB7">
              <w:rPr>
                <w:rFonts w:asciiTheme="minorHAnsi" w:eastAsia="Avenir" w:hAnsiTheme="minorHAnsi" w:cs="Avenir"/>
                <w:color w:val="000000"/>
                <w:szCs w:val="22"/>
              </w:rPr>
              <w:t>charcoal</w:t>
            </w:r>
            <w:r w:rsidRPr="00D71C13">
              <w:rPr>
                <w:rFonts w:asciiTheme="minorHAnsi" w:eastAsia="Avenir" w:hAnsiTheme="minorHAnsi" w:cs="Avenir"/>
                <w:color w:val="000000"/>
                <w:szCs w:val="22"/>
              </w:rPr>
              <w:t>, therefore having a positive impact on forest conservation.</w:t>
            </w:r>
          </w:p>
        </w:tc>
        <w:tc>
          <w:tcPr>
            <w:tcW w:w="629" w:type="pct"/>
            <w:shd w:val="clear" w:color="auto" w:fill="auto"/>
          </w:tcPr>
          <w:p w14:paraId="49684EFA"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Pr>
                <w:rFonts w:asciiTheme="minorHAnsi" w:eastAsia="Avenir" w:hAnsiTheme="minorHAnsi" w:cs="Avenir"/>
                <w:color w:val="000000"/>
                <w:szCs w:val="22"/>
              </w:rPr>
              <w:t>Not required</w:t>
            </w:r>
          </w:p>
        </w:tc>
      </w:tr>
      <w:tr w:rsidR="00C8200E" w:rsidRPr="007B2136" w14:paraId="65C43BBB" w14:textId="77777777" w:rsidTr="00405424">
        <w:trPr>
          <w:jc w:val="center"/>
        </w:trPr>
        <w:tc>
          <w:tcPr>
            <w:tcW w:w="5000" w:type="pct"/>
            <w:gridSpan w:val="8"/>
            <w:shd w:val="clear" w:color="auto" w:fill="auto"/>
          </w:tcPr>
          <w:p w14:paraId="4905275F" w14:textId="77777777" w:rsidR="00C8200E"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b/>
                <w:color w:val="000000"/>
                <w:szCs w:val="22"/>
                <w:highlight w:val="white"/>
              </w:rPr>
              <w:t>4.3.8  Food</w:t>
            </w:r>
          </w:p>
        </w:tc>
      </w:tr>
      <w:tr w:rsidR="00C8200E" w:rsidRPr="007B2136" w14:paraId="4340F358" w14:textId="77777777" w:rsidTr="00405424">
        <w:trPr>
          <w:jc w:val="center"/>
        </w:trPr>
        <w:tc>
          <w:tcPr>
            <w:tcW w:w="2121" w:type="pct"/>
            <w:gridSpan w:val="3"/>
            <w:shd w:val="clear" w:color="auto" w:fill="auto"/>
          </w:tcPr>
          <w:p w14:paraId="34345511"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highlight w:val="white"/>
              </w:rPr>
            </w:pPr>
            <w:r w:rsidRPr="00D71C13">
              <w:rPr>
                <w:rFonts w:asciiTheme="minorHAnsi" w:eastAsia="Avenir" w:hAnsiTheme="minorHAnsi" w:cs="Avenir"/>
                <w:color w:val="000000"/>
                <w:szCs w:val="22"/>
                <w:highlight w:val="white"/>
              </w:rPr>
              <w:t>Does the Project modify the quantity or nutritional quality of food available such as through crop regime alteration or export or economic incentives?</w:t>
            </w:r>
          </w:p>
        </w:tc>
        <w:tc>
          <w:tcPr>
            <w:tcW w:w="905" w:type="pct"/>
            <w:shd w:val="clear" w:color="auto" w:fill="auto"/>
          </w:tcPr>
          <w:p w14:paraId="56B048BD"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No</w:t>
            </w:r>
          </w:p>
        </w:tc>
        <w:tc>
          <w:tcPr>
            <w:tcW w:w="1345" w:type="pct"/>
            <w:gridSpan w:val="3"/>
            <w:shd w:val="clear" w:color="auto" w:fill="auto"/>
          </w:tcPr>
          <w:p w14:paraId="43E35327"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The project has no impact on modifying foods or altering crop regimes.</w:t>
            </w:r>
          </w:p>
        </w:tc>
        <w:tc>
          <w:tcPr>
            <w:tcW w:w="629" w:type="pct"/>
            <w:shd w:val="clear" w:color="auto" w:fill="auto"/>
          </w:tcPr>
          <w:p w14:paraId="02F9C681"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Pr>
                <w:rFonts w:asciiTheme="minorHAnsi" w:eastAsia="Avenir" w:hAnsiTheme="minorHAnsi" w:cs="Avenir"/>
                <w:color w:val="000000"/>
                <w:szCs w:val="22"/>
              </w:rPr>
              <w:t>Not required</w:t>
            </w:r>
          </w:p>
        </w:tc>
      </w:tr>
      <w:tr w:rsidR="00C8200E" w:rsidRPr="007B2136" w14:paraId="5C9CBD8F" w14:textId="77777777" w:rsidTr="00405424">
        <w:trPr>
          <w:jc w:val="center"/>
        </w:trPr>
        <w:tc>
          <w:tcPr>
            <w:tcW w:w="5000" w:type="pct"/>
            <w:gridSpan w:val="8"/>
            <w:shd w:val="clear" w:color="auto" w:fill="auto"/>
          </w:tcPr>
          <w:p w14:paraId="2DC43E74" w14:textId="77777777" w:rsidR="00C8200E"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b/>
                <w:color w:val="000000"/>
                <w:szCs w:val="22"/>
                <w:highlight w:val="white"/>
              </w:rPr>
              <w:t>4.3.9 Animal husbandry</w:t>
            </w:r>
          </w:p>
        </w:tc>
      </w:tr>
      <w:tr w:rsidR="00C8200E" w:rsidRPr="007B2136" w14:paraId="1CFB52C5" w14:textId="77777777" w:rsidTr="00405424">
        <w:trPr>
          <w:jc w:val="center"/>
        </w:trPr>
        <w:tc>
          <w:tcPr>
            <w:tcW w:w="2121" w:type="pct"/>
            <w:gridSpan w:val="3"/>
            <w:shd w:val="clear" w:color="auto" w:fill="auto"/>
          </w:tcPr>
          <w:p w14:paraId="0420F37D"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highlight w:val="white"/>
              </w:rPr>
            </w:pPr>
            <w:r w:rsidRPr="00D71C13">
              <w:rPr>
                <w:rFonts w:asciiTheme="minorHAnsi" w:eastAsia="Avenir" w:hAnsiTheme="minorHAnsi" w:cs="Avenir"/>
                <w:color w:val="000000"/>
                <w:szCs w:val="22"/>
                <w:highlight w:val="white"/>
              </w:rPr>
              <w:t>Will the Project involve animal husbandry?</w:t>
            </w:r>
          </w:p>
        </w:tc>
        <w:tc>
          <w:tcPr>
            <w:tcW w:w="905" w:type="pct"/>
            <w:shd w:val="clear" w:color="auto" w:fill="auto"/>
          </w:tcPr>
          <w:p w14:paraId="7F29C265"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No</w:t>
            </w:r>
          </w:p>
        </w:tc>
        <w:tc>
          <w:tcPr>
            <w:tcW w:w="1345" w:type="pct"/>
            <w:gridSpan w:val="3"/>
            <w:shd w:val="clear" w:color="auto" w:fill="auto"/>
          </w:tcPr>
          <w:p w14:paraId="0013A18B"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The project does not involve animal husbandry.</w:t>
            </w:r>
          </w:p>
        </w:tc>
        <w:tc>
          <w:tcPr>
            <w:tcW w:w="629" w:type="pct"/>
            <w:shd w:val="clear" w:color="auto" w:fill="auto"/>
          </w:tcPr>
          <w:p w14:paraId="0C2906EC"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Pr>
                <w:rFonts w:asciiTheme="minorHAnsi" w:eastAsia="Avenir" w:hAnsiTheme="minorHAnsi" w:cs="Avenir"/>
                <w:color w:val="000000"/>
                <w:szCs w:val="22"/>
              </w:rPr>
              <w:t>Not required</w:t>
            </w:r>
          </w:p>
        </w:tc>
      </w:tr>
      <w:tr w:rsidR="00C8200E" w:rsidRPr="007B2136" w14:paraId="3BE3E226" w14:textId="77777777" w:rsidTr="00405424">
        <w:trPr>
          <w:jc w:val="center"/>
        </w:trPr>
        <w:tc>
          <w:tcPr>
            <w:tcW w:w="5000" w:type="pct"/>
            <w:gridSpan w:val="8"/>
            <w:shd w:val="clear" w:color="auto" w:fill="auto"/>
          </w:tcPr>
          <w:p w14:paraId="70A31830" w14:textId="77777777" w:rsidR="00C8200E"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b/>
                <w:color w:val="000000"/>
                <w:szCs w:val="22"/>
                <w:highlight w:val="white"/>
              </w:rPr>
              <w:t>4.3.10 High Conservation Value Areas and Critical Habitats</w:t>
            </w:r>
          </w:p>
        </w:tc>
      </w:tr>
      <w:tr w:rsidR="00C8200E" w:rsidRPr="007B2136" w14:paraId="5F16668E" w14:textId="77777777" w:rsidTr="00405424">
        <w:trPr>
          <w:jc w:val="center"/>
        </w:trPr>
        <w:tc>
          <w:tcPr>
            <w:tcW w:w="2121" w:type="pct"/>
            <w:gridSpan w:val="3"/>
            <w:shd w:val="clear" w:color="auto" w:fill="auto"/>
          </w:tcPr>
          <w:p w14:paraId="30679742"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highlight w:val="white"/>
              </w:rPr>
            </w:pPr>
            <w:r w:rsidRPr="00D71C13">
              <w:rPr>
                <w:rFonts w:asciiTheme="minorHAnsi" w:eastAsia="Avenir" w:hAnsiTheme="minorHAnsi" w:cs="Avenir"/>
                <w:color w:val="000000"/>
                <w:szCs w:val="22"/>
                <w:highlight w:val="white"/>
              </w:rPr>
              <w:lastRenderedPageBreak/>
              <w:t>Does the Project physically affect or alter largely intact or High Conservation Value (HCV) ecosystems, critical habitats, landscapes, key biodiversity areas or sites identified?</w:t>
            </w:r>
          </w:p>
        </w:tc>
        <w:tc>
          <w:tcPr>
            <w:tcW w:w="905" w:type="pct"/>
            <w:shd w:val="clear" w:color="auto" w:fill="auto"/>
          </w:tcPr>
          <w:p w14:paraId="11229572"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No</w:t>
            </w:r>
          </w:p>
        </w:tc>
        <w:tc>
          <w:tcPr>
            <w:tcW w:w="1345" w:type="pct"/>
            <w:gridSpan w:val="3"/>
            <w:shd w:val="clear" w:color="auto" w:fill="auto"/>
          </w:tcPr>
          <w:p w14:paraId="76CC016A"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The project  decreases the consumption of charcoal, having a positive impact on conserving forest ecosystems.</w:t>
            </w:r>
          </w:p>
        </w:tc>
        <w:tc>
          <w:tcPr>
            <w:tcW w:w="629" w:type="pct"/>
            <w:shd w:val="clear" w:color="auto" w:fill="auto"/>
          </w:tcPr>
          <w:p w14:paraId="0B5F38E5"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Pr>
                <w:rFonts w:asciiTheme="minorHAnsi" w:eastAsia="Avenir" w:hAnsiTheme="minorHAnsi" w:cs="Avenir"/>
                <w:color w:val="000000"/>
                <w:szCs w:val="22"/>
              </w:rPr>
              <w:t>Not required</w:t>
            </w:r>
          </w:p>
        </w:tc>
      </w:tr>
      <w:tr w:rsidR="00C8200E" w:rsidRPr="007B2136" w14:paraId="57B127B4" w14:textId="77777777" w:rsidTr="00405424">
        <w:trPr>
          <w:jc w:val="center"/>
        </w:trPr>
        <w:tc>
          <w:tcPr>
            <w:tcW w:w="5000" w:type="pct"/>
            <w:gridSpan w:val="8"/>
            <w:shd w:val="clear" w:color="auto" w:fill="auto"/>
          </w:tcPr>
          <w:p w14:paraId="79694CB8" w14:textId="77777777" w:rsidR="00C8200E"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b/>
                <w:color w:val="000000"/>
                <w:szCs w:val="22"/>
                <w:highlight w:val="white"/>
              </w:rPr>
              <w:t>4.3.11 Endangered Species</w:t>
            </w:r>
          </w:p>
        </w:tc>
      </w:tr>
      <w:tr w:rsidR="00C8200E" w:rsidRPr="007B2136" w14:paraId="5FC4F711" w14:textId="77777777" w:rsidTr="00405424">
        <w:trPr>
          <w:trHeight w:val="1797"/>
          <w:jc w:val="center"/>
        </w:trPr>
        <w:tc>
          <w:tcPr>
            <w:tcW w:w="2121" w:type="pct"/>
            <w:gridSpan w:val="3"/>
            <w:tcBorders>
              <w:bottom w:val="single" w:sz="4" w:space="0" w:color="auto"/>
            </w:tcBorders>
            <w:shd w:val="clear" w:color="auto" w:fill="auto"/>
          </w:tcPr>
          <w:p w14:paraId="424CFDC8"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highlight w:val="white"/>
              </w:rPr>
            </w:pPr>
            <w:r w:rsidRPr="00D71C13">
              <w:rPr>
                <w:rFonts w:asciiTheme="minorHAnsi" w:eastAsia="Avenir" w:hAnsiTheme="minorHAnsi" w:cs="Avenir"/>
                <w:color w:val="000000"/>
                <w:szCs w:val="22"/>
                <w:highlight w:val="white"/>
              </w:rPr>
              <w:t>a</w:t>
            </w:r>
            <w:r w:rsidRPr="00D71C13">
              <w:rPr>
                <w:rFonts w:asciiTheme="minorHAnsi" w:eastAsia="Avenir" w:hAnsiTheme="minorHAnsi" w:cs="Avenir"/>
                <w:color w:val="000000"/>
                <w:szCs w:val="22"/>
              </w:rPr>
              <w:t xml:space="preserve">. </w:t>
            </w:r>
            <w:r w:rsidRPr="00D71C13">
              <w:rPr>
                <w:rFonts w:asciiTheme="minorHAnsi" w:eastAsia="Avenir" w:hAnsiTheme="minorHAnsi" w:cs="Avenir"/>
                <w:color w:val="000000"/>
                <w:szCs w:val="22"/>
                <w:highlight w:val="white"/>
              </w:rPr>
              <w:t>Are there any endangered species identified as potentially being present within the Project boundary (including those that may route through the area)?</w:t>
            </w:r>
          </w:p>
          <w:p w14:paraId="1EB0AFE2"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highlight w:val="white"/>
              </w:rPr>
            </w:pPr>
          </w:p>
        </w:tc>
        <w:tc>
          <w:tcPr>
            <w:tcW w:w="905" w:type="pct"/>
            <w:tcBorders>
              <w:bottom w:val="single" w:sz="4" w:space="0" w:color="auto"/>
            </w:tcBorders>
            <w:shd w:val="clear" w:color="auto" w:fill="auto"/>
          </w:tcPr>
          <w:p w14:paraId="7B583CDA"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Yes</w:t>
            </w:r>
          </w:p>
          <w:p w14:paraId="0323698A"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p>
          <w:p w14:paraId="00948DCE"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p>
          <w:p w14:paraId="5E10D3EE"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p>
          <w:p w14:paraId="469F35DC"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p>
          <w:p w14:paraId="64E20EF0"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p>
        </w:tc>
        <w:tc>
          <w:tcPr>
            <w:tcW w:w="1345" w:type="pct"/>
            <w:gridSpan w:val="3"/>
            <w:tcBorders>
              <w:bottom w:val="single" w:sz="4" w:space="0" w:color="auto"/>
            </w:tcBorders>
            <w:shd w:val="clear" w:color="auto" w:fill="auto"/>
          </w:tcPr>
          <w:p w14:paraId="4F63FB1B"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 xml:space="preserve">The Eritrea clawed frog is present within the project </w:t>
            </w:r>
            <w:r w:rsidRPr="00620EB7">
              <w:rPr>
                <w:rFonts w:asciiTheme="minorHAnsi" w:eastAsia="Avenir" w:hAnsiTheme="minorHAnsi" w:cs="Avenir"/>
                <w:color w:val="000000"/>
                <w:szCs w:val="22"/>
              </w:rPr>
              <w:t>boundary,</w:t>
            </w:r>
            <w:r w:rsidRPr="00D71C13">
              <w:rPr>
                <w:rFonts w:asciiTheme="minorHAnsi" w:eastAsia="Avenir" w:hAnsiTheme="minorHAnsi" w:cs="Avenir"/>
                <w:color w:val="000000"/>
                <w:szCs w:val="22"/>
              </w:rPr>
              <w:t xml:space="preserve"> but the project does not affect its habitat as it is very </w:t>
            </w:r>
            <w:r>
              <w:rPr>
                <w:rFonts w:asciiTheme="minorHAnsi" w:eastAsia="Avenir" w:hAnsiTheme="minorHAnsi" w:cs="Avenir"/>
                <w:color w:val="000000"/>
                <w:szCs w:val="22"/>
              </w:rPr>
              <w:t>localized</w:t>
            </w:r>
          </w:p>
        </w:tc>
        <w:tc>
          <w:tcPr>
            <w:tcW w:w="629" w:type="pct"/>
            <w:tcBorders>
              <w:bottom w:val="single" w:sz="4" w:space="0" w:color="auto"/>
            </w:tcBorders>
            <w:shd w:val="clear" w:color="auto" w:fill="auto"/>
          </w:tcPr>
          <w:p w14:paraId="49A5268E"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Pr>
                <w:rFonts w:asciiTheme="minorHAnsi" w:eastAsia="Avenir" w:hAnsiTheme="minorHAnsi" w:cs="Avenir"/>
                <w:color w:val="000000"/>
                <w:szCs w:val="22"/>
              </w:rPr>
              <w:t>Not required</w:t>
            </w:r>
          </w:p>
        </w:tc>
      </w:tr>
      <w:tr w:rsidR="00C8200E" w:rsidRPr="007B2136" w14:paraId="0EB95A82" w14:textId="77777777" w:rsidTr="00405424">
        <w:trPr>
          <w:trHeight w:val="3008"/>
          <w:jc w:val="center"/>
        </w:trPr>
        <w:tc>
          <w:tcPr>
            <w:tcW w:w="2121" w:type="pct"/>
            <w:gridSpan w:val="3"/>
            <w:tcBorders>
              <w:top w:val="single" w:sz="4" w:space="0" w:color="auto"/>
            </w:tcBorders>
            <w:shd w:val="clear" w:color="auto" w:fill="auto"/>
          </w:tcPr>
          <w:p w14:paraId="22472D15" w14:textId="77777777" w:rsidR="00C8200E" w:rsidRPr="00620EB7"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highlight w:val="white"/>
              </w:rPr>
            </w:pPr>
            <w:r w:rsidRPr="00D71C13">
              <w:rPr>
                <w:rFonts w:asciiTheme="minorHAnsi" w:eastAsia="Avenir" w:hAnsiTheme="minorHAnsi" w:cs="Avenir"/>
                <w:color w:val="000000"/>
                <w:szCs w:val="22"/>
              </w:rPr>
              <w:t xml:space="preserve">b. </w:t>
            </w:r>
            <w:r w:rsidRPr="00D71C13">
              <w:rPr>
                <w:rFonts w:asciiTheme="minorHAnsi" w:eastAsia="Avenir" w:hAnsiTheme="minorHAnsi" w:cs="Avenir"/>
                <w:color w:val="000000"/>
                <w:szCs w:val="22"/>
                <w:highlight w:val="white"/>
              </w:rPr>
              <w:t>Does the Project potentially impact other areas where endangered species may be present through transboundary affects?</w:t>
            </w:r>
          </w:p>
        </w:tc>
        <w:tc>
          <w:tcPr>
            <w:tcW w:w="905" w:type="pct"/>
            <w:tcBorders>
              <w:top w:val="single" w:sz="4" w:space="0" w:color="auto"/>
            </w:tcBorders>
            <w:shd w:val="clear" w:color="auto" w:fill="auto"/>
          </w:tcPr>
          <w:p w14:paraId="1F99334E"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p>
          <w:p w14:paraId="53520569" w14:textId="77777777" w:rsidR="00C8200E" w:rsidRPr="00D71C13"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sidRPr="00D71C13">
              <w:rPr>
                <w:rFonts w:asciiTheme="minorHAnsi" w:eastAsia="Avenir" w:hAnsiTheme="minorHAnsi" w:cs="Avenir"/>
                <w:color w:val="000000"/>
                <w:szCs w:val="22"/>
              </w:rPr>
              <w:t>No</w:t>
            </w:r>
          </w:p>
          <w:p w14:paraId="0CA67154" w14:textId="77777777" w:rsidR="00C8200E" w:rsidRPr="00620EB7"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p>
        </w:tc>
        <w:tc>
          <w:tcPr>
            <w:tcW w:w="1345" w:type="pct"/>
            <w:gridSpan w:val="3"/>
            <w:tcBorders>
              <w:top w:val="single" w:sz="4" w:space="0" w:color="auto"/>
            </w:tcBorders>
            <w:shd w:val="clear" w:color="auto" w:fill="auto"/>
          </w:tcPr>
          <w:p w14:paraId="6856515F" w14:textId="77777777" w:rsidR="00C8200E" w:rsidRPr="00620EB7"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Pr>
                <w:rFonts w:asciiTheme="minorHAnsi" w:eastAsia="Avenir" w:hAnsiTheme="minorHAnsi" w:cs="Avenir"/>
                <w:color w:val="000000"/>
                <w:szCs w:val="22"/>
              </w:rPr>
              <w:t>T</w:t>
            </w:r>
            <w:r w:rsidRPr="00D71C13">
              <w:rPr>
                <w:rFonts w:asciiTheme="minorHAnsi" w:eastAsia="Avenir" w:hAnsiTheme="minorHAnsi" w:cs="Avenir"/>
                <w:color w:val="000000"/>
                <w:szCs w:val="22"/>
              </w:rPr>
              <w:t xml:space="preserve">he project only impacts existing cooking practices in kitchens and does not impact areas where endangered species are present. </w:t>
            </w:r>
          </w:p>
        </w:tc>
        <w:tc>
          <w:tcPr>
            <w:tcW w:w="629" w:type="pct"/>
            <w:tcBorders>
              <w:top w:val="single" w:sz="4" w:space="0" w:color="auto"/>
            </w:tcBorders>
            <w:shd w:val="clear" w:color="auto" w:fill="auto"/>
          </w:tcPr>
          <w:p w14:paraId="527C89A5" w14:textId="77777777" w:rsidR="00C8200E" w:rsidRDefault="00C8200E" w:rsidP="00405424">
            <w:pPr>
              <w:keepNext/>
              <w:keepLines/>
              <w:pBdr>
                <w:top w:val="nil"/>
                <w:left w:val="nil"/>
                <w:bottom w:val="nil"/>
                <w:right w:val="nil"/>
                <w:between w:val="nil"/>
              </w:pBdr>
              <w:spacing w:before="80" w:after="80" w:line="288" w:lineRule="auto"/>
              <w:rPr>
                <w:rFonts w:asciiTheme="minorHAnsi" w:eastAsia="Avenir" w:hAnsiTheme="minorHAnsi" w:cs="Avenir"/>
                <w:color w:val="000000"/>
                <w:szCs w:val="22"/>
              </w:rPr>
            </w:pPr>
            <w:r>
              <w:rPr>
                <w:rFonts w:asciiTheme="minorHAnsi" w:eastAsia="Avenir" w:hAnsiTheme="minorHAnsi" w:cs="Avenir"/>
                <w:color w:val="000000"/>
                <w:szCs w:val="22"/>
              </w:rPr>
              <w:t>Not required</w:t>
            </w:r>
          </w:p>
        </w:tc>
      </w:tr>
    </w:tbl>
    <w:p w14:paraId="677F23EB" w14:textId="77777777" w:rsidR="00C8200E" w:rsidRDefault="00C8200E" w:rsidP="00E51EF3"/>
    <w:p w14:paraId="53651D05" w14:textId="554DFE5B" w:rsidR="00E51EF3" w:rsidRDefault="00E51EF3" w:rsidP="00E51EF3"/>
    <w:p w14:paraId="2A91505B" w14:textId="51BD7A46" w:rsidR="00E51EF3" w:rsidRPr="003B1DEE" w:rsidRDefault="00E51EF3" w:rsidP="00E51EF3">
      <w:pPr>
        <w:spacing w:line="276" w:lineRule="auto"/>
        <w:contextualSpacing w:val="0"/>
      </w:pPr>
    </w:p>
    <w:p w14:paraId="2323576D" w14:textId="754D6AC6" w:rsidR="00816579" w:rsidRPr="0037167F" w:rsidRDefault="009C150E" w:rsidP="009C150E">
      <w:pPr>
        <w:pStyle w:val="Heading4"/>
      </w:pPr>
      <w:bookmarkStart w:id="73" w:name="_Toc40962792"/>
      <w:bookmarkStart w:id="74" w:name="_Ref47706354"/>
      <w:bookmarkStart w:id="75" w:name="_Ref49860701"/>
      <w:bookmarkEnd w:id="72"/>
      <w:r>
        <w:t xml:space="preserve">SECTION G. </w:t>
      </w:r>
      <w:r w:rsidR="00816579">
        <w:t>STAK</w:t>
      </w:r>
      <w:r w:rsidR="00816579" w:rsidRPr="00241108">
        <w:t>EHOLDER INPUTS AND LEGAL DISPUTES</w:t>
      </w:r>
      <w:bookmarkEnd w:id="73"/>
      <w:bookmarkEnd w:id="74"/>
      <w:bookmarkEnd w:id="75"/>
      <w:r w:rsidR="00816579" w:rsidRPr="00241108">
        <w:t xml:space="preserve"> </w:t>
      </w:r>
    </w:p>
    <w:p w14:paraId="1DDDB23D" w14:textId="32E3FD77" w:rsidR="00816579" w:rsidRPr="002C0D50" w:rsidRDefault="009C150E" w:rsidP="009C150E">
      <w:pPr>
        <w:pStyle w:val="Heading5"/>
      </w:pPr>
      <w:bookmarkStart w:id="76" w:name="_Toc40962793"/>
      <w:r>
        <w:t xml:space="preserve">G.1. </w:t>
      </w:r>
      <w:r w:rsidR="00816579" w:rsidRPr="002C0D50">
        <w:t>List all Inputs and Grievances which have been received via the Continuous Input and Grievance Mechanism together with their respective responses/mitigations.</w:t>
      </w:r>
      <w:bookmarkEnd w:id="76"/>
      <w:r w:rsidR="00816579" w:rsidRPr="002C0D50">
        <w:t xml:space="preserve"> </w:t>
      </w:r>
    </w:p>
    <w:p w14:paraId="5D0B8621" w14:textId="77777777" w:rsidR="00816579" w:rsidRDefault="00816579" w:rsidP="00E51EF3">
      <w:r w:rsidRPr="003B1DEE">
        <w:t>&gt;&gt;</w:t>
      </w:r>
    </w:p>
    <w:p w14:paraId="7A47AAFD" w14:textId="77777777" w:rsidR="00C8200E" w:rsidRPr="00D71C13" w:rsidRDefault="00C8200E" w:rsidP="00C8200E">
      <w:pPr>
        <w:jc w:val="both"/>
        <w:rPr>
          <w:rFonts w:asciiTheme="minorHAnsi" w:hAnsiTheme="minorHAnsi"/>
        </w:rPr>
      </w:pPr>
      <w:r w:rsidRPr="00D71C13">
        <w:rPr>
          <w:rFonts w:asciiTheme="minorHAnsi" w:hAnsiTheme="minorHAnsi"/>
        </w:rPr>
        <w:t>There were no inputs or grievances received from stakeholders during this monitoring period.</w:t>
      </w:r>
    </w:p>
    <w:p w14:paraId="09B8314A" w14:textId="77777777" w:rsidR="00C8200E" w:rsidRPr="003B1DEE" w:rsidRDefault="00C8200E" w:rsidP="00E51EF3"/>
    <w:p w14:paraId="1E259421" w14:textId="6B8281F3" w:rsidR="00816579" w:rsidRPr="002C0D50" w:rsidRDefault="009C150E" w:rsidP="009C150E">
      <w:pPr>
        <w:pStyle w:val="Heading5"/>
      </w:pPr>
      <w:r>
        <w:t xml:space="preserve">G.2. </w:t>
      </w:r>
      <w:r w:rsidR="00816579" w:rsidRPr="00ED2FE4">
        <w:t xml:space="preserve">Report on any stakeholder </w:t>
      </w:r>
      <w:r w:rsidR="00816579" w:rsidRPr="002C0D50">
        <w:t>mitigations that were agreed to be monitored.</w:t>
      </w:r>
      <w:r w:rsidR="00816579" w:rsidRPr="00ED2FE4">
        <w:t xml:space="preserve"> </w:t>
      </w:r>
    </w:p>
    <w:p w14:paraId="22B07E4C" w14:textId="77777777" w:rsidR="00816579" w:rsidRDefault="00816579" w:rsidP="00E51EF3">
      <w:r w:rsidRPr="003B1DEE">
        <w:t>&gt;&gt;</w:t>
      </w:r>
    </w:p>
    <w:p w14:paraId="18474FDA" w14:textId="231C60C9" w:rsidR="00C8200E" w:rsidRPr="003B1DEE" w:rsidRDefault="00C8200E" w:rsidP="00E51EF3">
      <w:r>
        <w:t>N/A</w:t>
      </w:r>
    </w:p>
    <w:p w14:paraId="67E9E7F3" w14:textId="19F73298" w:rsidR="00816579" w:rsidRPr="0076604A" w:rsidRDefault="009C150E" w:rsidP="0076604A">
      <w:pPr>
        <w:pStyle w:val="Heading5"/>
      </w:pPr>
      <w:bookmarkStart w:id="77" w:name="_Toc40962796"/>
      <w:r w:rsidRPr="0076604A">
        <w:lastRenderedPageBreak/>
        <w:t xml:space="preserve">G.3. </w:t>
      </w:r>
      <w:r w:rsidR="00816579" w:rsidRPr="0076604A">
        <w:t>Provide details of any legal contest that has arisen with the project during the monitoring period</w:t>
      </w:r>
      <w:bookmarkEnd w:id="77"/>
    </w:p>
    <w:p w14:paraId="137433EA" w14:textId="77777777" w:rsidR="00816579" w:rsidRDefault="00816579" w:rsidP="00E51EF3">
      <w:r w:rsidRPr="003B1DEE">
        <w:t>&gt;&gt;</w:t>
      </w:r>
    </w:p>
    <w:p w14:paraId="0765F100" w14:textId="77777777" w:rsidR="00C8200E" w:rsidRPr="00D71C13" w:rsidRDefault="00C8200E" w:rsidP="00C8200E">
      <w:pPr>
        <w:rPr>
          <w:rFonts w:asciiTheme="minorHAnsi" w:hAnsiTheme="minorHAnsi"/>
          <w:color w:val="4C4C49"/>
          <w:szCs w:val="22"/>
        </w:rPr>
      </w:pPr>
      <w:r w:rsidRPr="00D71C13">
        <w:rPr>
          <w:rFonts w:asciiTheme="minorHAnsi" w:hAnsiTheme="minorHAnsi"/>
          <w:color w:val="4C4C49"/>
          <w:szCs w:val="22"/>
        </w:rPr>
        <w:t>No legal contest arose with the project during this monitoring period.</w:t>
      </w:r>
    </w:p>
    <w:p w14:paraId="79C21B24" w14:textId="77777777" w:rsidR="00C8200E" w:rsidRPr="003B1DEE" w:rsidRDefault="00C8200E" w:rsidP="00E51EF3"/>
    <w:p w14:paraId="6BF85B4B" w14:textId="77777777" w:rsidR="00816579" w:rsidRDefault="00816579" w:rsidP="00816579">
      <w:pPr>
        <w:pStyle w:val="AtxtHdgs"/>
        <w:jc w:val="both"/>
        <w:rPr>
          <w:rFonts w:ascii="Verdana" w:hAnsi="Verdana"/>
          <w:color w:val="4C4C49"/>
          <w:szCs w:val="22"/>
        </w:rPr>
      </w:pPr>
    </w:p>
    <w:p w14:paraId="31D32A6F" w14:textId="77777777" w:rsidR="00816579" w:rsidRDefault="00816579" w:rsidP="00816579">
      <w:pPr>
        <w:pStyle w:val="AtxtHdgs"/>
        <w:jc w:val="both"/>
        <w:rPr>
          <w:rFonts w:ascii="Verdana" w:hAnsi="Verdana"/>
          <w:color w:val="4C4C49"/>
          <w:szCs w:val="22"/>
        </w:rPr>
      </w:pPr>
    </w:p>
    <w:p w14:paraId="0D0FA43E" w14:textId="77777777" w:rsidR="00816579" w:rsidRDefault="00816579" w:rsidP="00816579">
      <w:pPr>
        <w:pStyle w:val="AtxtHdgs"/>
        <w:jc w:val="both"/>
        <w:rPr>
          <w:rFonts w:ascii="Verdana" w:hAnsi="Verdana"/>
          <w:color w:val="4C4C49"/>
          <w:szCs w:val="22"/>
        </w:rPr>
      </w:pPr>
    </w:p>
    <w:p w14:paraId="2C1C8FAE" w14:textId="77777777" w:rsidR="00816579" w:rsidRDefault="00816579" w:rsidP="00816579">
      <w:pPr>
        <w:pStyle w:val="AtxtHdgs"/>
        <w:jc w:val="both"/>
        <w:rPr>
          <w:rFonts w:ascii="Verdana" w:hAnsi="Verdana"/>
          <w:color w:val="4C4C49"/>
          <w:szCs w:val="22"/>
        </w:rPr>
      </w:pPr>
    </w:p>
    <w:p w14:paraId="5EC0BFAE" w14:textId="77777777" w:rsidR="00816579" w:rsidRDefault="00816579" w:rsidP="00816579">
      <w:pPr>
        <w:pStyle w:val="AtxtHdgs"/>
        <w:jc w:val="both"/>
        <w:rPr>
          <w:rFonts w:ascii="Verdana" w:hAnsi="Verdana"/>
          <w:color w:val="4C4C49"/>
          <w:szCs w:val="22"/>
        </w:rPr>
      </w:pPr>
    </w:p>
    <w:p w14:paraId="23865C44" w14:textId="77777777" w:rsidR="00816579" w:rsidRDefault="00816579" w:rsidP="00816579">
      <w:pPr>
        <w:pStyle w:val="AtxtHdgs"/>
        <w:jc w:val="both"/>
        <w:rPr>
          <w:rFonts w:ascii="Verdana" w:hAnsi="Verdana"/>
          <w:color w:val="4C4C49"/>
          <w:szCs w:val="22"/>
        </w:rPr>
      </w:pPr>
    </w:p>
    <w:p w14:paraId="748E5F50" w14:textId="77777777" w:rsidR="00816579" w:rsidRDefault="00816579" w:rsidP="00816579">
      <w:pPr>
        <w:pStyle w:val="AtxtHdgs"/>
        <w:jc w:val="both"/>
        <w:rPr>
          <w:rFonts w:ascii="Verdana" w:hAnsi="Verdana"/>
          <w:color w:val="4C4C49"/>
          <w:szCs w:val="22"/>
        </w:rPr>
      </w:pPr>
    </w:p>
    <w:p w14:paraId="14EB6C43" w14:textId="77777777" w:rsidR="00816579" w:rsidRDefault="00816579" w:rsidP="00816579">
      <w:pPr>
        <w:pStyle w:val="AtxtHdgs"/>
        <w:jc w:val="both"/>
        <w:rPr>
          <w:rFonts w:ascii="Verdana" w:hAnsi="Verdana"/>
          <w:color w:val="4C4C49"/>
          <w:szCs w:val="22"/>
        </w:rPr>
      </w:pPr>
    </w:p>
    <w:p w14:paraId="7A808DE2" w14:textId="77777777" w:rsidR="00816579" w:rsidRDefault="00816579" w:rsidP="004473A5">
      <w:pPr>
        <w:spacing w:line="276" w:lineRule="auto"/>
        <w:contextualSpacing w:val="0"/>
        <w:rPr>
          <w:lang w:val="en-GB"/>
        </w:rPr>
      </w:pPr>
    </w:p>
    <w:p w14:paraId="733BAF07" w14:textId="77777777" w:rsidR="00171813" w:rsidRDefault="00171813">
      <w:pPr>
        <w:spacing w:line="276" w:lineRule="auto"/>
        <w:contextualSpacing w:val="0"/>
        <w:rPr>
          <w:lang w:val="en-GB"/>
        </w:rPr>
      </w:pPr>
      <w:r>
        <w:rPr>
          <w:lang w:val="en-GB"/>
        </w:rPr>
        <w:br w:type="page"/>
      </w:r>
    </w:p>
    <w:p w14:paraId="05394E28" w14:textId="472BC27A" w:rsidR="009B77FD" w:rsidRDefault="009B77FD" w:rsidP="006D53FE">
      <w:pPr>
        <w:rPr>
          <w:b/>
          <w:bCs/>
          <w:lang w:val="en-GB"/>
        </w:rPr>
      </w:pPr>
      <w:r w:rsidRPr="009B77FD">
        <w:rPr>
          <w:b/>
          <w:bCs/>
          <w:lang w:val="en-GB"/>
        </w:rPr>
        <w:lastRenderedPageBreak/>
        <w:t>Revision History</w:t>
      </w:r>
    </w:p>
    <w:p w14:paraId="74D0A9B8" w14:textId="77777777" w:rsidR="00BB782E" w:rsidRPr="009B77FD" w:rsidRDefault="00BB782E" w:rsidP="006D53FE">
      <w:pPr>
        <w:rPr>
          <w:b/>
          <w:bCs/>
          <w:lang w:val="en-GB"/>
        </w:rPr>
      </w:pPr>
    </w:p>
    <w:tbl>
      <w:tblPr>
        <w:tblStyle w:val="GSTableSimple"/>
        <w:tblW w:w="0" w:type="auto"/>
        <w:tblLook w:val="04A0" w:firstRow="1" w:lastRow="0" w:firstColumn="1" w:lastColumn="0" w:noHBand="0" w:noVBand="1"/>
      </w:tblPr>
      <w:tblGrid>
        <w:gridCol w:w="1277"/>
        <w:gridCol w:w="1845"/>
        <w:gridCol w:w="6507"/>
      </w:tblGrid>
      <w:tr w:rsidR="009B77FD" w:rsidRPr="009B77FD" w14:paraId="530F4F00" w14:textId="77777777" w:rsidTr="009B77FD">
        <w:trPr>
          <w:cnfStyle w:val="100000000000" w:firstRow="1" w:lastRow="0" w:firstColumn="0" w:lastColumn="0" w:oddVBand="0" w:evenVBand="0" w:oddHBand="0" w:evenHBand="0" w:firstRowFirstColumn="0" w:firstRowLastColumn="0" w:lastRowFirstColumn="0" w:lastRowLastColumn="0"/>
        </w:trPr>
        <w:tc>
          <w:tcPr>
            <w:tcW w:w="1277" w:type="dxa"/>
          </w:tcPr>
          <w:p w14:paraId="0277F4F1" w14:textId="77777777" w:rsidR="009B77FD" w:rsidRPr="00BB782E" w:rsidRDefault="009B77FD" w:rsidP="00D4560E">
            <w:pPr>
              <w:spacing w:after="200"/>
              <w:rPr>
                <w:b/>
                <w:bCs/>
              </w:rPr>
            </w:pPr>
            <w:r w:rsidRPr="00BB782E">
              <w:rPr>
                <w:b/>
                <w:bCs/>
              </w:rPr>
              <w:t>Version</w:t>
            </w:r>
          </w:p>
        </w:tc>
        <w:tc>
          <w:tcPr>
            <w:tcW w:w="1845" w:type="dxa"/>
          </w:tcPr>
          <w:p w14:paraId="4EFC7750" w14:textId="77777777" w:rsidR="009B77FD" w:rsidRPr="00BB782E" w:rsidRDefault="009B77FD" w:rsidP="00D4560E">
            <w:pPr>
              <w:spacing w:after="200"/>
              <w:rPr>
                <w:b/>
                <w:bCs/>
              </w:rPr>
            </w:pPr>
            <w:r w:rsidRPr="00BB782E">
              <w:rPr>
                <w:b/>
                <w:bCs/>
              </w:rPr>
              <w:t>Date</w:t>
            </w:r>
          </w:p>
        </w:tc>
        <w:tc>
          <w:tcPr>
            <w:tcW w:w="6507" w:type="dxa"/>
          </w:tcPr>
          <w:p w14:paraId="467A0B46" w14:textId="77777777" w:rsidR="009B77FD" w:rsidRPr="00BB782E" w:rsidRDefault="009B77FD" w:rsidP="00D4560E">
            <w:pPr>
              <w:spacing w:after="200"/>
              <w:rPr>
                <w:b/>
                <w:bCs/>
              </w:rPr>
            </w:pPr>
            <w:r w:rsidRPr="00BB782E">
              <w:rPr>
                <w:b/>
                <w:bCs/>
              </w:rPr>
              <w:t>Remarks</w:t>
            </w:r>
          </w:p>
        </w:tc>
      </w:tr>
      <w:tr w:rsidR="00E51EF3" w:rsidRPr="009B77FD" w14:paraId="0A8F4275" w14:textId="77777777" w:rsidTr="00BB782E">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0D569349" w14:textId="4586C59C" w:rsidR="00E51EF3" w:rsidRPr="009B77FD" w:rsidRDefault="00E51EF3" w:rsidP="00E51EF3">
            <w:pPr>
              <w:spacing w:after="200"/>
            </w:pPr>
            <w:r w:rsidRPr="00206434">
              <w:rPr>
                <w:rFonts w:asciiTheme="minorHAnsi" w:hAnsiTheme="minorHAnsi"/>
                <w:sz w:val="20"/>
              </w:rPr>
              <w:t>1.1</w:t>
            </w:r>
          </w:p>
        </w:tc>
        <w:tc>
          <w:tcPr>
            <w:tcW w:w="1845" w:type="dxa"/>
            <w:vAlign w:val="top"/>
          </w:tcPr>
          <w:p w14:paraId="4D5D1AA8" w14:textId="0B6CB1D9" w:rsidR="00E51EF3" w:rsidRPr="009B77FD" w:rsidRDefault="0056373F" w:rsidP="00E51EF3">
            <w:pPr>
              <w:spacing w:after="200"/>
            </w:pPr>
            <w:r>
              <w:rPr>
                <w:rFonts w:asciiTheme="minorHAnsi" w:hAnsiTheme="minorHAnsi"/>
                <w:sz w:val="20"/>
              </w:rPr>
              <w:t xml:space="preserve">14 </w:t>
            </w:r>
            <w:r w:rsidR="00E51EF3" w:rsidRPr="00206434">
              <w:rPr>
                <w:rFonts w:asciiTheme="minorHAnsi" w:hAnsiTheme="minorHAnsi"/>
                <w:sz w:val="20"/>
              </w:rPr>
              <w:t>October 2020</w:t>
            </w:r>
          </w:p>
        </w:tc>
        <w:tc>
          <w:tcPr>
            <w:tcW w:w="6507" w:type="dxa"/>
            <w:vAlign w:val="top"/>
          </w:tcPr>
          <w:p w14:paraId="5FAE8D1D"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Hyperlinked section summary to enable quick access to key sections</w:t>
            </w:r>
          </w:p>
          <w:p w14:paraId="46686C0C"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Improved clarity on Key Project Information</w:t>
            </w:r>
          </w:p>
          <w:p w14:paraId="2F05F262"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Section for POA monitoring</w:t>
            </w:r>
          </w:p>
          <w:p w14:paraId="12307445"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Forward action request section</w:t>
            </w:r>
          </w:p>
          <w:p w14:paraId="67E9264C"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Improved Clarity on SDG contribution/SDG Impact term used throughout</w:t>
            </w:r>
          </w:p>
          <w:p w14:paraId="766F2A64"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Clarity on safeguard reporting</w:t>
            </w:r>
          </w:p>
          <w:p w14:paraId="21BA370A"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Clarity on design changes</w:t>
            </w:r>
          </w:p>
          <w:p w14:paraId="7FDE4615"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Leakage section added for VER/CER projects</w:t>
            </w:r>
          </w:p>
          <w:p w14:paraId="0D339076"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Addition of Comparison of monitored parameters with last monitoring period</w:t>
            </w:r>
          </w:p>
          <w:p w14:paraId="278A9552" w14:textId="01778E7D" w:rsidR="00E51EF3" w:rsidRPr="00E51EF3" w:rsidRDefault="00C639C4" w:rsidP="00E51EF3">
            <w:pPr>
              <w:pStyle w:val="TablesCellsBody"/>
              <w:spacing w:line="276" w:lineRule="auto"/>
              <w:rPr>
                <w:rFonts w:asciiTheme="minorHAnsi" w:hAnsiTheme="minorHAnsi"/>
              </w:rPr>
            </w:pPr>
            <w:r w:rsidRPr="0056373F">
              <w:rPr>
                <w:rFonts w:asciiTheme="minorHAnsi" w:hAnsiTheme="minorHAnsi"/>
              </w:rPr>
              <w:t xml:space="preserve">Provision of an </w:t>
            </w:r>
            <w:hyperlink r:id="rId20" w:history="1">
              <w:r w:rsidRPr="0056373F">
                <w:rPr>
                  <w:rStyle w:val="Hyperlink"/>
                  <w:sz w:val="20"/>
                </w:rPr>
                <w:t>accompanying Guide</w:t>
              </w:r>
            </w:hyperlink>
            <w:r w:rsidRPr="0056373F">
              <w:rPr>
                <w:rFonts w:asciiTheme="minorHAnsi" w:hAnsiTheme="minorHAnsi"/>
              </w:rPr>
              <w:t xml:space="preserve"> to help the user understand detailed rules and requirements</w:t>
            </w:r>
          </w:p>
        </w:tc>
      </w:tr>
      <w:tr w:rsidR="00E51EF3" w:rsidRPr="009B77FD" w14:paraId="204FB771" w14:textId="77777777" w:rsidTr="00BB782E">
        <w:tc>
          <w:tcPr>
            <w:tcW w:w="1277" w:type="dxa"/>
            <w:vAlign w:val="top"/>
          </w:tcPr>
          <w:p w14:paraId="34F549E9" w14:textId="6BF814B5" w:rsidR="00E51EF3" w:rsidRPr="009B77FD" w:rsidRDefault="00E51EF3" w:rsidP="00E51EF3">
            <w:pPr>
              <w:spacing w:after="200"/>
            </w:pPr>
            <w:r w:rsidRPr="00206434">
              <w:rPr>
                <w:rFonts w:asciiTheme="minorHAnsi" w:hAnsiTheme="minorHAnsi"/>
                <w:sz w:val="20"/>
              </w:rPr>
              <w:t>1</w:t>
            </w:r>
            <w:r>
              <w:rPr>
                <w:rFonts w:asciiTheme="minorHAnsi" w:hAnsiTheme="minorHAnsi"/>
                <w:sz w:val="20"/>
              </w:rPr>
              <w:t>.0</w:t>
            </w:r>
          </w:p>
        </w:tc>
        <w:tc>
          <w:tcPr>
            <w:tcW w:w="1845" w:type="dxa"/>
            <w:vAlign w:val="top"/>
          </w:tcPr>
          <w:p w14:paraId="41214D74" w14:textId="428666CF" w:rsidR="00E51EF3" w:rsidRPr="009B77FD" w:rsidRDefault="00E51EF3" w:rsidP="00E51EF3">
            <w:pPr>
              <w:spacing w:after="200"/>
            </w:pPr>
            <w:r w:rsidRPr="00206434">
              <w:rPr>
                <w:rFonts w:asciiTheme="minorHAnsi" w:hAnsiTheme="minorHAnsi"/>
                <w:sz w:val="20"/>
              </w:rPr>
              <w:t>1</w:t>
            </w:r>
            <w:r>
              <w:rPr>
                <w:rFonts w:asciiTheme="minorHAnsi" w:hAnsiTheme="minorHAnsi"/>
                <w:sz w:val="20"/>
              </w:rPr>
              <w:t>0</w:t>
            </w:r>
            <w:r w:rsidRPr="00206434">
              <w:rPr>
                <w:rFonts w:asciiTheme="minorHAnsi" w:hAnsiTheme="minorHAnsi"/>
                <w:sz w:val="20"/>
              </w:rPr>
              <w:t xml:space="preserve"> July 2017</w:t>
            </w:r>
          </w:p>
        </w:tc>
        <w:tc>
          <w:tcPr>
            <w:tcW w:w="6507" w:type="dxa"/>
            <w:vAlign w:val="top"/>
          </w:tcPr>
          <w:p w14:paraId="35A544DE" w14:textId="09B0640B" w:rsidR="00E51EF3" w:rsidRPr="009B77FD" w:rsidRDefault="00E51EF3" w:rsidP="00E51EF3">
            <w:pPr>
              <w:pStyle w:val="TablesCellsBody"/>
            </w:pPr>
            <w:r w:rsidRPr="00206434">
              <w:rPr>
                <w:rFonts w:asciiTheme="minorHAnsi" w:hAnsiTheme="minorHAnsi"/>
              </w:rPr>
              <w:t>Initial adoption</w:t>
            </w:r>
          </w:p>
        </w:tc>
      </w:tr>
    </w:tbl>
    <w:p w14:paraId="1B974581" w14:textId="77777777" w:rsidR="009B77FD" w:rsidRPr="009B77FD" w:rsidRDefault="009B77FD" w:rsidP="006D53FE">
      <w:pPr>
        <w:rPr>
          <w:lang w:val="en-GB"/>
        </w:rPr>
      </w:pPr>
    </w:p>
    <w:sectPr w:rsidR="009B77FD" w:rsidRPr="009B77FD" w:rsidSect="00F92931">
      <w:headerReference w:type="even" r:id="rId21"/>
      <w:headerReference w:type="default" r:id="rId22"/>
      <w:footerReference w:type="even" r:id="rId23"/>
      <w:footerReference w:type="default" r:id="rId24"/>
      <w:headerReference w:type="first" r:id="rId25"/>
      <w:footerReference w:type="first" r:id="rId26"/>
      <w:pgSz w:w="11900" w:h="16840"/>
      <w:pgMar w:top="1381" w:right="1134" w:bottom="1021" w:left="1134" w:header="283"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963BD" w14:textId="77777777" w:rsidR="005B4793" w:rsidRDefault="005B4793" w:rsidP="008C7A19">
      <w:r>
        <w:separator/>
      </w:r>
    </w:p>
    <w:p w14:paraId="4553F9EA" w14:textId="77777777" w:rsidR="005B4793" w:rsidRDefault="005B4793"/>
  </w:endnote>
  <w:endnote w:type="continuationSeparator" w:id="0">
    <w:p w14:paraId="4CF25B0E" w14:textId="77777777" w:rsidR="005B4793" w:rsidRDefault="005B4793" w:rsidP="008C7A19">
      <w:r>
        <w:continuationSeparator/>
      </w:r>
    </w:p>
    <w:p w14:paraId="089C0C92" w14:textId="77777777" w:rsidR="005B4793" w:rsidRDefault="005B47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Book">
    <w:altName w:val="Tw Cen MT"/>
    <w:charset w:val="00"/>
    <w:family w:val="auto"/>
    <w:pitch w:val="variable"/>
    <w:sig w:usb0="800000AF" w:usb1="5000204A" w:usb2="00000000" w:usb3="00000000" w:csb0="0000009B" w:csb1="00000000"/>
  </w:font>
  <w:font w:name="Times New Roman (Body CS)">
    <w:altName w:val="Times New Roman"/>
    <w:charset w:val="00"/>
    <w:family w:val="roman"/>
    <w:pitch w:val="variable"/>
    <w:sig w:usb0="E0002AEF" w:usb1="C0007841" w:usb2="00000009" w:usb3="00000000" w:csb0="000001FF" w:csb1="00000000"/>
  </w:font>
  <w:font w:name="Times New Roman (Headings CS)">
    <w:altName w:val="Times New Roman"/>
    <w:charset w:val="00"/>
    <w:family w:val="roman"/>
    <w:pitch w:val="variable"/>
    <w:sig w:usb0="E0002AE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PT Mono">
    <w:charset w:val="00"/>
    <w:family w:val="modern"/>
    <w:pitch w:val="fixed"/>
    <w:sig w:usb0="A00002EF" w:usb1="500078EB" w:usb2="00000000" w:usb3="00000000" w:csb0="00000097"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2020803070505020304"/>
    <w:charset w:val="00"/>
    <w:family w:val="auto"/>
    <w:pitch w:val="variable"/>
    <w:sig w:usb0="00000000"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Avenir">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61F8D" w14:textId="77777777" w:rsidR="006E4980" w:rsidRDefault="006E4980" w:rsidP="00926E1B">
    <w:pPr>
      <w:framePr w:wrap="none" w:vAnchor="text" w:hAnchor="margin" w:xAlign="right" w:y="1"/>
    </w:pPr>
    <w:r>
      <w:fldChar w:fldCharType="begin"/>
    </w:r>
    <w:r>
      <w:instrText xml:space="preserve">PAGE  </w:instrText>
    </w:r>
    <w:r>
      <w:fldChar w:fldCharType="end"/>
    </w:r>
  </w:p>
  <w:p w14:paraId="06054D33" w14:textId="77777777" w:rsidR="006E4980" w:rsidRDefault="006E4980" w:rsidP="006E4980">
    <w:pPr>
      <w:ind w:right="360"/>
    </w:pPr>
  </w:p>
  <w:p w14:paraId="146F635D" w14:textId="77777777" w:rsidR="00D86D16" w:rsidRDefault="00D86D1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B3AE0" w14:textId="77777777" w:rsidR="006E4980" w:rsidRPr="00872BFA" w:rsidRDefault="00EC5900" w:rsidP="006E3FE5">
    <w:pPr>
      <w:ind w:right="360"/>
      <w:rPr>
        <w:szCs w:val="20"/>
      </w:rPr>
    </w:pPr>
    <w:r>
      <w:rPr>
        <w:noProof/>
        <w:szCs w:val="20"/>
      </w:rPr>
      <mc:AlternateContent>
        <mc:Choice Requires="wps">
          <w:drawing>
            <wp:anchor distT="0" distB="0" distL="114300" distR="114300" simplePos="0" relativeHeight="251659264" behindDoc="0" locked="0" layoutInCell="1" allowOverlap="1" wp14:anchorId="5A429E3A" wp14:editId="48BCEAFD">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2CD9E2E3" w14:textId="77777777" w:rsidR="0047688F" w:rsidRPr="001F6981" w:rsidRDefault="009D22A9" w:rsidP="00D061EC">
                          <w:pPr>
                            <w:ind w:right="360"/>
                            <w:rPr>
                              <w:i/>
                              <w:iCs/>
                              <w:szCs w:val="20"/>
                            </w:rPr>
                          </w:pPr>
                          <w:r w:rsidRPr="001F6981">
                            <w:rPr>
                              <w:i/>
                              <w:iCs/>
                              <w:szCs w:val="20"/>
                            </w:rPr>
                            <w:t xml:space="preserve">Climate </w:t>
                          </w:r>
                          <w:r w:rsidR="00C40D2D" w:rsidRPr="001F6981">
                            <w:rPr>
                              <w:i/>
                              <w:iCs/>
                              <w:szCs w:val="20"/>
                            </w:rPr>
                            <w:t>S</w:t>
                          </w:r>
                          <w:r w:rsidRPr="001F6981">
                            <w:rPr>
                              <w:i/>
                              <w:iCs/>
                              <w:szCs w:val="20"/>
                            </w:rPr>
                            <w:t>ecurity and</w:t>
                          </w:r>
                          <w:r w:rsidR="00C40D2D" w:rsidRPr="001F6981">
                            <w:rPr>
                              <w:i/>
                              <w:iCs/>
                              <w:szCs w:val="20"/>
                            </w:rPr>
                            <w:t xml:space="preserve"> Sustainable Development</w:t>
                          </w:r>
                        </w:p>
                        <w:p w14:paraId="3DE1EA25" w14:textId="77777777" w:rsidR="0047688F" w:rsidRDefault="0047688F"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29E3A" id="_x0000_t202" coordsize="21600,21600" o:spt="202" path="m,l,21600r21600,l21600,xe">
              <v:stroke joinstyle="miter"/>
              <v:path gradientshapeok="t" o:connecttype="rect"/>
            </v:shapetype>
            <v:shape id="Text Box 6" o:spid="_x0000_s1026" type="#_x0000_t202" style="position:absolute;margin-left:124.25pt;margin-top:14.95pt;width:300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" fillcolor="white [3201]" stroked="f" strokeweight=".5pt">
              <v:textbox>
                <w:txbxContent>
                  <w:p w14:paraId="2CD9E2E3" w14:textId="77777777" w:rsidR="0047688F" w:rsidRPr="001F6981" w:rsidRDefault="009D22A9" w:rsidP="00D061EC">
                    <w:pPr>
                      <w:ind w:right="360"/>
                      <w:rPr>
                        <w:i/>
                        <w:iCs/>
                        <w:szCs w:val="20"/>
                      </w:rPr>
                    </w:pPr>
                    <w:r w:rsidRPr="001F6981">
                      <w:rPr>
                        <w:i/>
                        <w:iCs/>
                        <w:szCs w:val="20"/>
                      </w:rPr>
                      <w:t xml:space="preserve">Climate </w:t>
                    </w:r>
                    <w:r w:rsidR="00C40D2D" w:rsidRPr="001F6981">
                      <w:rPr>
                        <w:i/>
                        <w:iCs/>
                        <w:szCs w:val="20"/>
                      </w:rPr>
                      <w:t>S</w:t>
                    </w:r>
                    <w:r w:rsidRPr="001F6981">
                      <w:rPr>
                        <w:i/>
                        <w:iCs/>
                        <w:szCs w:val="20"/>
                      </w:rPr>
                      <w:t>ecurity and</w:t>
                    </w:r>
                    <w:r w:rsidR="00C40D2D" w:rsidRPr="001F6981">
                      <w:rPr>
                        <w:i/>
                        <w:iCs/>
                        <w:szCs w:val="20"/>
                      </w:rPr>
                      <w:t xml:space="preserve"> Sustainable Development</w:t>
                    </w:r>
                  </w:p>
                  <w:p w14:paraId="3DE1EA25" w14:textId="77777777" w:rsidR="0047688F" w:rsidRDefault="0047688F" w:rsidP="00D061EC"/>
                </w:txbxContent>
              </v:textbox>
            </v:shape>
          </w:pict>
        </mc:Fallback>
      </mc:AlternateContent>
    </w:r>
    <w:r w:rsidR="008179CB">
      <w:rPr>
        <w:noProof/>
      </w:rPr>
      <w:drawing>
        <wp:anchor distT="0" distB="0" distL="114300" distR="114300" simplePos="0" relativeHeight="251662336" behindDoc="0" locked="1" layoutInCell="1" allowOverlap="0" wp14:anchorId="128FD689" wp14:editId="33260B74">
          <wp:simplePos x="0" y="0"/>
          <wp:positionH relativeFrom="margin">
            <wp:posOffset>0</wp:posOffset>
          </wp:positionH>
          <wp:positionV relativeFrom="bottomMargin">
            <wp:posOffset>252095</wp:posOffset>
          </wp:positionV>
          <wp:extent cx="1231200" cy="144000"/>
          <wp:effectExtent l="0" t="0" r="127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2B7E5A4D" w14:textId="77777777" w:rsidR="00A43B8D" w:rsidRPr="00B01B0E" w:rsidRDefault="00A43B8D"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Pr="00B01B0E">
      <w:rPr>
        <w:rFonts w:asciiTheme="minorHAnsi" w:hAnsiTheme="minorHAnsi"/>
        <w:noProof/>
        <w:sz w:val="18"/>
        <w:szCs w:val="18"/>
      </w:rPr>
      <w:t>2</w:t>
    </w:r>
    <w:r w:rsidRPr="00B01B0E">
      <w:rPr>
        <w:rFonts w:asciiTheme="minorHAnsi" w:hAnsiTheme="minorHAnsi"/>
        <w:sz w:val="18"/>
        <w:szCs w:val="18"/>
      </w:rPr>
      <w:fldChar w:fldCharType="end"/>
    </w:r>
  </w:p>
  <w:p w14:paraId="295AF4EB" w14:textId="77777777" w:rsidR="00D86D16" w:rsidRDefault="00D86D1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67A85" w14:textId="77777777" w:rsidR="001912A7" w:rsidRDefault="00EC5900">
    <w:r w:rsidRPr="007B2737">
      <w:rPr>
        <w:noProof/>
      </w:rPr>
      <mc:AlternateContent>
        <mc:Choice Requires="wps">
          <w:drawing>
            <wp:anchor distT="0" distB="0" distL="114300" distR="114300" simplePos="0" relativeHeight="251675648" behindDoc="0" locked="0" layoutInCell="1" allowOverlap="1" wp14:anchorId="3A5934E3" wp14:editId="0B4ECDEC">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2CB867A4" w14:textId="77777777" w:rsidR="007B2737" w:rsidRPr="001F6981" w:rsidRDefault="007B2737" w:rsidP="007B2737">
                          <w:pPr>
                            <w:ind w:right="360"/>
                            <w:rPr>
                              <w:i/>
                              <w:iCs/>
                              <w:szCs w:val="20"/>
                            </w:rPr>
                          </w:pPr>
                          <w:r w:rsidRPr="001F6981">
                            <w:rPr>
                              <w:i/>
                              <w:iCs/>
                              <w:szCs w:val="20"/>
                            </w:rPr>
                            <w:t>Climate Security and Sustainable Development</w:t>
                          </w:r>
                        </w:p>
                        <w:p w14:paraId="396CB80D" w14:textId="77777777" w:rsidR="007B2737" w:rsidRDefault="007B2737"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934E3" id="_x0000_t202" coordsize="21600,21600" o:spt="202" path="m,l,21600r21600,l21600,xe">
              <v:stroke joinstyle="miter"/>
              <v:path gradientshapeok="t" o:connecttype="rect"/>
            </v:shapetype>
            <v:shape id="Text Box 1" o:spid="_x0000_s1028" type="#_x0000_t202" style="position:absolute;margin-left:140.75pt;margin-top:-5.8pt;width:298.3pt;height:2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" fillcolor="white [3201]" stroked="f" strokeweight=".5pt">
              <v:textbox>
                <w:txbxContent>
                  <w:p w14:paraId="2CB867A4" w14:textId="77777777" w:rsidR="007B2737" w:rsidRPr="001F6981" w:rsidRDefault="007B2737" w:rsidP="007B2737">
                    <w:pPr>
                      <w:ind w:right="360"/>
                      <w:rPr>
                        <w:i/>
                        <w:iCs/>
                        <w:szCs w:val="20"/>
                      </w:rPr>
                    </w:pPr>
                    <w:r w:rsidRPr="001F6981">
                      <w:rPr>
                        <w:i/>
                        <w:iCs/>
                        <w:szCs w:val="20"/>
                      </w:rPr>
                      <w:t>Climate Security and Sustainable Development</w:t>
                    </w:r>
                  </w:p>
                  <w:p w14:paraId="396CB80D" w14:textId="77777777" w:rsidR="007B2737" w:rsidRDefault="007B2737" w:rsidP="007B2737"/>
                </w:txbxContent>
              </v:textbox>
            </v:shape>
          </w:pict>
        </mc:Fallback>
      </mc:AlternateContent>
    </w:r>
    <w:r>
      <w:rPr>
        <w:noProof/>
        <w14:cntxtAlts w14:val="0"/>
      </w:rPr>
      <w:drawing>
        <wp:anchor distT="0" distB="0" distL="114300" distR="114300" simplePos="0" relativeHeight="251678720" behindDoc="0" locked="0" layoutInCell="1" allowOverlap="1" wp14:anchorId="693E87F6" wp14:editId="1EF2CF2C">
          <wp:simplePos x="0" y="0"/>
          <wp:positionH relativeFrom="column">
            <wp:posOffset>0</wp:posOffset>
          </wp:positionH>
          <wp:positionV relativeFrom="bottomMargin">
            <wp:posOffset>252095</wp:posOffset>
          </wp:positionV>
          <wp:extent cx="1222244" cy="1440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sidR="00A30A73">
      <w:rPr>
        <w:noProof/>
      </w:rPr>
      <w:drawing>
        <wp:anchor distT="0" distB="0" distL="114300" distR="114300" simplePos="0" relativeHeight="251670528" behindDoc="0" locked="0" layoutInCell="1" allowOverlap="1" wp14:anchorId="6402868D" wp14:editId="4FF0B892">
          <wp:simplePos x="0" y="0"/>
          <wp:positionH relativeFrom="margin">
            <wp:posOffset>4518660</wp:posOffset>
          </wp:positionH>
          <wp:positionV relativeFrom="margin">
            <wp:posOffset>10076263</wp:posOffset>
          </wp:positionV>
          <wp:extent cx="1816100" cy="211455"/>
          <wp:effectExtent l="0" t="0" r="0" b="444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sidR="00242B17">
      <w:rPr>
        <w:noProof/>
      </w:rPr>
      <w:drawing>
        <wp:anchor distT="0" distB="0" distL="114300" distR="114300" simplePos="0" relativeHeight="251666432" behindDoc="0" locked="0" layoutInCell="1" allowOverlap="1" wp14:anchorId="60E5A1B6" wp14:editId="6479B9CD">
          <wp:simplePos x="0" y="0"/>
          <wp:positionH relativeFrom="column">
            <wp:posOffset>225590</wp:posOffset>
          </wp:positionH>
          <wp:positionV relativeFrom="paragraph">
            <wp:posOffset>5165449</wp:posOffset>
          </wp:positionV>
          <wp:extent cx="3869635" cy="769085"/>
          <wp:effectExtent l="0" t="0" r="4445" b="571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882B0" w14:textId="77777777" w:rsidR="005B4793" w:rsidRDefault="005B4793" w:rsidP="008C7A19">
      <w:r>
        <w:separator/>
      </w:r>
    </w:p>
    <w:p w14:paraId="17DA4E8A" w14:textId="77777777" w:rsidR="005B4793" w:rsidRDefault="005B4793"/>
  </w:footnote>
  <w:footnote w:type="continuationSeparator" w:id="0">
    <w:p w14:paraId="0598CB77" w14:textId="77777777" w:rsidR="005B4793" w:rsidRDefault="005B4793" w:rsidP="008C7A19">
      <w:r>
        <w:continuationSeparator/>
      </w:r>
    </w:p>
    <w:p w14:paraId="51C241B6" w14:textId="77777777" w:rsidR="005B4793" w:rsidRDefault="005B4793"/>
  </w:footnote>
  <w:footnote w:id="1">
    <w:p w14:paraId="1DEF18FB" w14:textId="77777777" w:rsidR="0041783A" w:rsidRDefault="0041783A" w:rsidP="0041783A">
      <w:pPr>
        <w:pStyle w:val="FootnoteText"/>
      </w:pPr>
      <w:r>
        <w:rPr>
          <w:rStyle w:val="FootnoteReference"/>
        </w:rPr>
        <w:footnoteRef/>
      </w:r>
      <w:r>
        <w:t xml:space="preserve"> </w:t>
      </w:r>
      <w:hyperlink r:id="rId1" w:history="1">
        <w:r w:rsidRPr="003B494D">
          <w:rPr>
            <w:rStyle w:val="Hyperlink"/>
            <w:rFonts w:ascii="Verdana" w:hAnsi="Verdana"/>
            <w:sz w:val="16"/>
          </w:rPr>
          <w:t>REDD and Sustainable Development - Perspective from Uganda</w:t>
        </w:r>
      </w:hyperlink>
    </w:p>
  </w:footnote>
  <w:footnote w:id="2">
    <w:p w14:paraId="789E1133" w14:textId="77777777" w:rsidR="0041783A" w:rsidRDefault="0041783A" w:rsidP="0041783A">
      <w:pPr>
        <w:pStyle w:val="FootnoteText"/>
      </w:pPr>
      <w:r>
        <w:rPr>
          <w:rStyle w:val="FootnoteReference"/>
        </w:rPr>
        <w:footnoteRef/>
      </w:r>
      <w:r>
        <w:t xml:space="preserve"> </w:t>
      </w:r>
      <w:hyperlink r:id="rId2" w:history="1">
        <w:r w:rsidRPr="006347B9">
          <w:rPr>
            <w:rStyle w:val="Hyperlink"/>
            <w:rFonts w:ascii="Verdana" w:hAnsi="Verdana"/>
            <w:sz w:val="16"/>
          </w:rPr>
          <w:t>Global Forest Resources Assessment, Country Report - Uganda, FAO 2005</w:t>
        </w:r>
      </w:hyperlink>
    </w:p>
  </w:footnote>
  <w:footnote w:id="3">
    <w:p w14:paraId="504A0C93" w14:textId="77777777" w:rsidR="0041783A" w:rsidRDefault="0041783A" w:rsidP="0041783A">
      <w:pPr>
        <w:keepLines/>
        <w:numPr>
          <w:ilvl w:val="0"/>
          <w:numId w:val="47"/>
        </w:numPr>
        <w:pBdr>
          <w:top w:val="nil"/>
          <w:left w:val="nil"/>
          <w:bottom w:val="nil"/>
          <w:right w:val="nil"/>
          <w:between w:val="nil"/>
        </w:pBdr>
        <w:spacing w:before="120" w:after="60" w:line="240" w:lineRule="auto"/>
        <w:contextualSpacing w:val="0"/>
        <w:jc w:val="both"/>
      </w:pPr>
      <w:r>
        <w:rPr>
          <w:rStyle w:val="FootnoteReference"/>
        </w:rPr>
        <w:footnoteRef/>
      </w:r>
      <w:r>
        <w:rPr>
          <w:color w:val="000000"/>
          <w:sz w:val="20"/>
        </w:rPr>
        <w:t xml:space="preserve"> University of Nairobi, 2015</w:t>
      </w:r>
    </w:p>
  </w:footnote>
  <w:footnote w:id="4">
    <w:p w14:paraId="43D130F4" w14:textId="77777777" w:rsidR="0041783A" w:rsidRDefault="0041783A" w:rsidP="0041783A">
      <w:pPr>
        <w:keepLines/>
        <w:numPr>
          <w:ilvl w:val="0"/>
          <w:numId w:val="47"/>
        </w:numPr>
        <w:pBdr>
          <w:top w:val="nil"/>
          <w:left w:val="nil"/>
          <w:bottom w:val="nil"/>
          <w:right w:val="nil"/>
          <w:between w:val="nil"/>
        </w:pBdr>
        <w:spacing w:before="120" w:after="60" w:line="240" w:lineRule="auto"/>
        <w:contextualSpacing w:val="0"/>
        <w:jc w:val="both"/>
      </w:pPr>
      <w:r>
        <w:rPr>
          <w:rStyle w:val="FootnoteReference"/>
        </w:rPr>
        <w:footnoteRef/>
      </w:r>
      <w:r>
        <w:rPr>
          <w:color w:val="000000"/>
          <w:sz w:val="20"/>
        </w:rPr>
        <w:t xml:space="preserve"> University of Nairobi, 2015</w:t>
      </w:r>
    </w:p>
  </w:footnote>
  <w:footnote w:id="5">
    <w:p w14:paraId="4B4FDA68" w14:textId="77777777" w:rsidR="0041783A" w:rsidRDefault="0041783A" w:rsidP="0041783A">
      <w:pPr>
        <w:keepLines/>
        <w:numPr>
          <w:ilvl w:val="0"/>
          <w:numId w:val="47"/>
        </w:numPr>
        <w:pBdr>
          <w:top w:val="nil"/>
          <w:left w:val="nil"/>
          <w:bottom w:val="nil"/>
          <w:right w:val="nil"/>
          <w:between w:val="nil"/>
        </w:pBdr>
        <w:spacing w:before="120" w:after="60" w:line="240" w:lineRule="auto"/>
        <w:contextualSpacing w:val="0"/>
        <w:jc w:val="both"/>
      </w:pPr>
      <w:r>
        <w:rPr>
          <w:rStyle w:val="FootnoteReference"/>
        </w:rPr>
        <w:footnoteRef/>
      </w:r>
      <w:r>
        <w:rPr>
          <w:color w:val="000000"/>
          <w:sz w:val="20"/>
        </w:rPr>
        <w:t xml:space="preserve"> KENYA INDUSTRIAL RESEARCH AND DEVELOPMENT INSTITUTE (KIRDI), NAIROBI, KENYA, DECEMBER 2017</w:t>
      </w:r>
    </w:p>
  </w:footnote>
  <w:footnote w:id="6">
    <w:p w14:paraId="7D0CAC87" w14:textId="77777777" w:rsidR="00C8200E" w:rsidRDefault="00C8200E" w:rsidP="00E939A3">
      <w:pPr>
        <w:pStyle w:val="FootnoteText"/>
      </w:pPr>
      <w:r>
        <w:rPr>
          <w:rStyle w:val="FootnoteReference"/>
        </w:rPr>
        <w:footnoteRef/>
      </w:r>
      <w:r>
        <w:rPr>
          <w:rFonts w:asciiTheme="minorHAnsi" w:hAnsiTheme="minorHAnsi"/>
        </w:rPr>
        <w:t xml:space="preserve"> Results from the KPT conducted in the previous Monitoring period were applied in this monitoring period as allowed on Page 26 of the applied methodology where KPT results are deemed valid for up to 2 years.</w:t>
      </w:r>
    </w:p>
  </w:footnote>
  <w:footnote w:id="7">
    <w:p w14:paraId="13337823" w14:textId="77777777" w:rsidR="00C8200E" w:rsidRDefault="00C8200E">
      <w:pPr>
        <w:pStyle w:val="FootnoteText"/>
      </w:pPr>
      <w:r>
        <w:rPr>
          <w:rStyle w:val="FootnoteReference"/>
        </w:rPr>
        <w:footnoteRef/>
      </w:r>
      <w:r>
        <w:t xml:space="preserve"> </w:t>
      </w:r>
      <w:r>
        <w:rPr>
          <w:rFonts w:asciiTheme="minorHAnsi" w:hAnsiTheme="minorHAnsi"/>
        </w:rPr>
        <w:t>Results from the KPT conducted in the previous Monitoring period were applied in this monitoring period as allowed on Page 26 of the applied methodology where KPT results are deemed valid for up to 2 years.</w:t>
      </w:r>
    </w:p>
  </w:footnote>
  <w:footnote w:id="8">
    <w:p w14:paraId="72C69047" w14:textId="77777777" w:rsidR="00C8200E" w:rsidRDefault="00C8200E" w:rsidP="00C8200E">
      <w:pPr>
        <w:pStyle w:val="FootnoteText"/>
        <w:ind w:left="227"/>
      </w:pPr>
      <w:r>
        <w:rPr>
          <w:rStyle w:val="FootnoteReference"/>
        </w:rPr>
        <w:footnoteRef/>
      </w:r>
      <w:r>
        <w:t xml:space="preserve">From the Kitchen survey </w:t>
      </w:r>
    </w:p>
  </w:footnote>
  <w:footnote w:id="9">
    <w:p w14:paraId="118BE557" w14:textId="77777777" w:rsidR="00C8200E" w:rsidRDefault="00C8200E" w:rsidP="00C8200E">
      <w:pPr>
        <w:pStyle w:val="FootnoteText"/>
        <w:keepLines/>
        <w:numPr>
          <w:ilvl w:val="0"/>
          <w:numId w:val="40"/>
        </w:numPr>
        <w:spacing w:before="120" w:after="60"/>
        <w:contextualSpacing w:val="0"/>
        <w:jc w:val="both"/>
      </w:pPr>
    </w:p>
  </w:footnote>
  <w:footnote w:id="10">
    <w:p w14:paraId="5B6F4A5E" w14:textId="77777777" w:rsidR="00C8200E" w:rsidRDefault="00C8200E" w:rsidP="00C8200E">
      <w:pPr>
        <w:pStyle w:val="FootnoteText"/>
      </w:pPr>
      <w:r>
        <w:rPr>
          <w:rStyle w:val="FootnoteReference"/>
        </w:rPr>
        <w:footnoteRef/>
      </w:r>
      <w:r>
        <w:t xml:space="preserve"> Detailed calculations are shown in the Emission calculation </w:t>
      </w:r>
      <w:r>
        <w:t>spreadsheet</w:t>
      </w:r>
    </w:p>
  </w:footnote>
  <w:footnote w:id="11">
    <w:p w14:paraId="662B6B6B" w14:textId="77777777" w:rsidR="00C8200E" w:rsidRPr="005E0C15" w:rsidRDefault="00C8200E">
      <w:pPr>
        <w:pStyle w:val="FootnoteText"/>
        <w:rPr>
          <w:rFonts w:ascii="Avenir Book" w:hAnsi="Avenir Book"/>
          <w:bCs/>
          <w:iCs/>
          <w:szCs w:val="16"/>
        </w:rPr>
      </w:pPr>
      <w:r>
        <w:rPr>
          <w:rStyle w:val="FootnoteReference"/>
        </w:rPr>
        <w:footnoteRef/>
      </w:r>
      <w:r>
        <w:t xml:space="preserve"> </w:t>
      </w:r>
      <w:r w:rsidRPr="005E0C15">
        <w:rPr>
          <w:rFonts w:ascii="Avenir Book" w:hAnsi="Avenir Book"/>
          <w:bCs/>
          <w:iCs/>
          <w:szCs w:val="16"/>
        </w:rPr>
        <w:t>The emission reductions are directly calculated using equation 1 provided by the Methodology. The baseline emissions and project emissions are not calculated separately.</w:t>
      </w:r>
    </w:p>
  </w:footnote>
  <w:footnote w:id="12">
    <w:p w14:paraId="3A26758D" w14:textId="77777777" w:rsidR="004714F2" w:rsidRDefault="004714F2" w:rsidP="004714F2">
      <w:pPr>
        <w:pStyle w:val="FootnoteText"/>
        <w:keepLines/>
        <w:numPr>
          <w:ilvl w:val="0"/>
          <w:numId w:val="40"/>
        </w:numPr>
        <w:spacing w:before="120" w:after="60"/>
        <w:contextualSpacing w:val="0"/>
        <w:jc w:val="both"/>
      </w:pPr>
      <w:r>
        <w:rPr>
          <w:rStyle w:val="FootnoteReference"/>
        </w:rPr>
        <w:footnoteRef/>
      </w:r>
      <w:r>
        <w:t xml:space="preserve"> </w:t>
      </w:r>
      <w:r w:rsidRPr="006453A1">
        <w:rPr>
          <w:rFonts w:ascii="Avenir Book" w:hAnsi="Avenir Book"/>
          <w:bCs/>
          <w:iCs/>
          <w:szCs w:val="16"/>
        </w:rPr>
        <w:t>Whenever emission reductions are capped, both the original and capped values used for calculations must be transparently reported.  Use brackets to denote original values</w:t>
      </w:r>
      <w:r>
        <w:rPr>
          <w:rFonts w:ascii="Avenir Book" w:hAnsi="Avenir Book"/>
          <w:bCs/>
          <w:iCs/>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2CDF4" w14:textId="77777777" w:rsidR="00DB4ED0" w:rsidRDefault="00DB4ED0" w:rsidP="00926E1B">
    <w:pPr>
      <w:framePr w:wrap="none" w:vAnchor="text" w:hAnchor="margin" w:xAlign="right" w:y="1"/>
    </w:pPr>
    <w:r>
      <w:fldChar w:fldCharType="begin"/>
    </w:r>
    <w:r>
      <w:instrText xml:space="preserve">PAGE  </w:instrText>
    </w:r>
    <w:r>
      <w:fldChar w:fldCharType="end"/>
    </w:r>
  </w:p>
  <w:p w14:paraId="1703D2EC" w14:textId="77777777" w:rsidR="00DB4ED0" w:rsidRDefault="00DB4ED0" w:rsidP="00DB4ED0">
    <w:pPr>
      <w:ind w:right="360"/>
    </w:pPr>
  </w:p>
  <w:p w14:paraId="08BF73F1" w14:textId="77777777" w:rsidR="00D86D16" w:rsidRDefault="00D86D1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88831" w14:textId="1DAE6CF4" w:rsidR="00D86D16" w:rsidRPr="006C572D" w:rsidRDefault="00B92E40"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Content>
        <w:r w:rsidR="00465B23">
          <w:rPr>
            <w:b/>
            <w:bCs/>
            <w:color w:val="00B9BD" w:themeColor="accent1"/>
            <w:sz w:val="16"/>
            <w:szCs w:val="16"/>
          </w:rPr>
          <w:t>TEMPLATE- Monitoring Report</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3A72F" w14:textId="77777777" w:rsidR="008F3380" w:rsidRPr="008F3380" w:rsidRDefault="00EC5900" w:rsidP="00B01B0E">
    <w:pPr>
      <w:ind w:left="-1134"/>
    </w:pPr>
    <w:r>
      <w:rPr>
        <w:noProof/>
        <w14:cntxtAlts w14:val="0"/>
      </w:rPr>
      <mc:AlternateContent>
        <mc:Choice Requires="wps">
          <w:drawing>
            <wp:anchor distT="0" distB="0" distL="114300" distR="114300" simplePos="0" relativeHeight="251677696" behindDoc="0" locked="0" layoutInCell="1" allowOverlap="1" wp14:anchorId="55923822" wp14:editId="658045C5">
              <wp:simplePos x="0" y="0"/>
              <wp:positionH relativeFrom="column">
                <wp:posOffset>-47915</wp:posOffset>
              </wp:positionH>
              <wp:positionV relativeFrom="paragraph">
                <wp:posOffset>1473482</wp:posOffset>
              </wp:positionV>
              <wp:extent cx="1029457"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1EC7EAC8" w14:textId="77777777" w:rsidR="00EC5900" w:rsidRPr="00EC5900" w:rsidRDefault="00A96321">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23822" id="_x0000_t202" coordsize="21600,21600" o:spt="202" path="m,l,21600r21600,l21600,xe">
              <v:stroke joinstyle="miter"/>
              <v:path gradientshapeok="t" o:connecttype="rect"/>
            </v:shapetype>
            <v:shape id="Text Box 3" o:spid="_x0000_s1027" type="#_x0000_t202" style="position:absolute;left:0;text-align:left;margin-left:-3.75pt;margin-top:116pt;width:81.05pt;height:1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" fillcolor="#00b9bd [3204]" stroked="f">
              <v:textbox>
                <w:txbxContent>
                  <w:p w14:paraId="1EC7EAC8" w14:textId="77777777" w:rsidR="00EC5900" w:rsidRPr="00EC5900" w:rsidRDefault="00A96321">
                    <w:pPr>
                      <w:rPr>
                        <w:b/>
                        <w:bCs/>
                        <w:color w:val="FFFFFF" w:themeColor="background1"/>
                        <w:lang w:val="it-IT"/>
                      </w:rPr>
                    </w:pPr>
                    <w:r>
                      <w:rPr>
                        <w:b/>
                        <w:bCs/>
                        <w:color w:val="FFFFFF" w:themeColor="background1"/>
                        <w:lang w:val="it-IT"/>
                      </w:rPr>
                      <w:t>TEMPLATE</w:t>
                    </w:r>
                  </w:p>
                </w:txbxContent>
              </v:textbox>
            </v:shape>
          </w:pict>
        </mc:Fallback>
      </mc:AlternateContent>
    </w:r>
    <w:r>
      <w:rPr>
        <w:noProof/>
      </w:rPr>
      <w:drawing>
        <wp:anchor distT="0" distB="0" distL="114300" distR="114300" simplePos="0" relativeHeight="251673600" behindDoc="0" locked="0" layoutInCell="1" allowOverlap="1" wp14:anchorId="0501731B" wp14:editId="23A992CD">
          <wp:simplePos x="0" y="0"/>
          <wp:positionH relativeFrom="column">
            <wp:posOffset>-445589</wp:posOffset>
          </wp:positionH>
          <wp:positionV relativeFrom="paragraph">
            <wp:posOffset>-544</wp:posOffset>
          </wp:positionV>
          <wp:extent cx="3633348" cy="1423942"/>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4C81">
      <w:rPr>
        <w:noProof/>
      </w:rPr>
      <w:drawing>
        <wp:inline distT="0" distB="0" distL="0" distR="0" wp14:anchorId="3B717A98" wp14:editId="0B78F4EF">
          <wp:extent cx="7593965" cy="1580606"/>
          <wp:effectExtent l="0" t="0" r="6985" b="635"/>
          <wp:docPr id="20" name="Diagram 20"/>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8pt;height:18pt" o:bullet="t">
        <v:imagedata r:id="rId1" o:title="caret-cyan-bulletpoint"/>
      </v:shape>
    </w:pict>
  </w:numPicBullet>
  <w:abstractNum w:abstractNumId="0" w15:restartNumberingAfterBreak="0">
    <w:nsid w:val="FFFFFF7C"/>
    <w:multiLevelType w:val="singleLevel"/>
    <w:tmpl w:val="7BFA8C4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8805F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F4C6E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0B805C2"/>
    <w:lvl w:ilvl="0">
      <w:start w:val="1"/>
      <w:numFmt w:val="decimal"/>
      <w:pStyle w:val="ListNumber2"/>
      <w:lvlText w:val="%1."/>
      <w:lvlJc w:val="left"/>
      <w:pPr>
        <w:tabs>
          <w:tab w:val="num" w:pos="643"/>
        </w:tabs>
        <w:ind w:left="643" w:hanging="360"/>
      </w:pPr>
      <w:rPr>
        <w:rFonts w:hint="default"/>
      </w:rPr>
    </w:lvl>
  </w:abstractNum>
  <w:abstractNum w:abstractNumId="4" w15:restartNumberingAfterBreak="0">
    <w:nsid w:val="FFFFFF80"/>
    <w:multiLevelType w:val="singleLevel"/>
    <w:tmpl w:val="4FD40E8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7B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8E6716"/>
    <w:lvl w:ilvl="0">
      <w:start w:val="1"/>
      <w:numFmt w:val="bullet"/>
      <w:pStyle w:val="ListBullet3"/>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651EBF6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1408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5281D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0" w15:restartNumberingAfterBreak="0">
    <w:nsid w:val="04957051"/>
    <w:multiLevelType w:val="multilevel"/>
    <w:tmpl w:val="776CDE94"/>
    <w:lvl w:ilvl="0">
      <w:start w:val="1"/>
      <w:numFmt w:val="upperLetter"/>
      <w:pStyle w:val="SectionTitle"/>
      <w:lvlText w:val="SECTION %1."/>
      <w:lvlJc w:val="left"/>
      <w:pPr>
        <w:tabs>
          <w:tab w:val="num" w:pos="57"/>
        </w:tabs>
        <w:ind w:left="0" w:firstLine="0"/>
      </w:pPr>
      <w:rPr>
        <w:rFonts w:ascii="Verdana" w:hAnsi="Verdana" w:hint="default"/>
        <w:b w:val="0"/>
        <w:bCs w:val="0"/>
        <w:i w:val="0"/>
        <w:iCs w:val="0"/>
        <w:caps/>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ist"/>
      <w:lvlText w:val="%1.%2."/>
      <w:lvlJc w:val="left"/>
      <w:pPr>
        <w:tabs>
          <w:tab w:val="num" w:pos="226"/>
        </w:tabs>
        <w:ind w:left="0" w:firstLine="0"/>
      </w:pPr>
      <w:rPr>
        <w:rFonts w:hint="default"/>
      </w:rPr>
    </w:lvl>
    <w:lvl w:ilvl="2">
      <w:start w:val="1"/>
      <w:numFmt w:val="decimal"/>
      <w:pStyle w:val="SectionList2nd"/>
      <w:lvlText w:val="%1.%2.%3."/>
      <w:lvlJc w:val="left"/>
      <w:pPr>
        <w:ind w:left="0" w:firstLine="0"/>
      </w:pPr>
      <w:rPr>
        <w:rFonts w:hint="default"/>
      </w:rPr>
    </w:lvl>
    <w:lvl w:ilvl="3">
      <w:start w:val="1"/>
      <w:numFmt w:val="decimal"/>
      <w:lvlText w:val="%1.%2.%3.%4"/>
      <w:lvlJc w:val="left"/>
      <w:pPr>
        <w:ind w:left="-568" w:firstLine="0"/>
      </w:pPr>
      <w:rPr>
        <w:rFonts w:hint="default"/>
      </w:rPr>
    </w:lvl>
    <w:lvl w:ilvl="4">
      <w:start w:val="1"/>
      <w:numFmt w:val="decimal"/>
      <w:lvlText w:val="%1.%2.%3.%4.%5"/>
      <w:lvlJc w:val="left"/>
      <w:pPr>
        <w:tabs>
          <w:tab w:val="num" w:pos="-568"/>
        </w:tabs>
        <w:ind w:left="-568" w:firstLine="0"/>
      </w:pPr>
      <w:rPr>
        <w:rFonts w:hint="default"/>
      </w:rPr>
    </w:lvl>
    <w:lvl w:ilvl="5">
      <w:start w:val="1"/>
      <w:numFmt w:val="decimal"/>
      <w:lvlText w:val="%1.%2.%3.%4.%5.%6"/>
      <w:lvlJc w:val="left"/>
      <w:pPr>
        <w:tabs>
          <w:tab w:val="num" w:pos="-568"/>
        </w:tabs>
        <w:ind w:left="-568" w:firstLine="0"/>
      </w:pPr>
      <w:rPr>
        <w:rFonts w:hint="default"/>
      </w:rPr>
    </w:lvl>
    <w:lvl w:ilvl="6">
      <w:start w:val="1"/>
      <w:numFmt w:val="decimal"/>
      <w:lvlText w:val="%1.%2.%3.%4.%5.%6.%7"/>
      <w:lvlJc w:val="left"/>
      <w:pPr>
        <w:tabs>
          <w:tab w:val="num" w:pos="-568"/>
        </w:tabs>
        <w:ind w:left="-568" w:firstLine="0"/>
      </w:pPr>
      <w:rPr>
        <w:rFonts w:hint="default"/>
      </w:rPr>
    </w:lvl>
    <w:lvl w:ilvl="7">
      <w:start w:val="1"/>
      <w:numFmt w:val="decimal"/>
      <w:lvlText w:val="%1.%2.%3.%4.%5.%6.%7.%8"/>
      <w:lvlJc w:val="left"/>
      <w:pPr>
        <w:tabs>
          <w:tab w:val="num" w:pos="-568"/>
        </w:tabs>
        <w:ind w:left="1723" w:hanging="2291"/>
      </w:pPr>
      <w:rPr>
        <w:rFonts w:hint="default"/>
      </w:rPr>
    </w:lvl>
    <w:lvl w:ilvl="8">
      <w:start w:val="1"/>
      <w:numFmt w:val="decimal"/>
      <w:lvlText w:val="%1.%2.%3.%4.%5.%6.%7.%8.%9"/>
      <w:lvlJc w:val="left"/>
      <w:pPr>
        <w:tabs>
          <w:tab w:val="num" w:pos="-568"/>
        </w:tabs>
        <w:ind w:left="-568" w:firstLine="0"/>
      </w:pPr>
      <w:rPr>
        <w:rFonts w:hint="default"/>
      </w:rPr>
    </w:lvl>
  </w:abstractNum>
  <w:abstractNum w:abstractNumId="11" w15:restartNumberingAfterBreak="0">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2" w15:restartNumberingAfterBreak="0">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3" w15:restartNumberingAfterBreak="0">
    <w:nsid w:val="0C943A3B"/>
    <w:multiLevelType w:val="hybridMultilevel"/>
    <w:tmpl w:val="6B563AF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0FB12BA1"/>
    <w:multiLevelType w:val="multilevel"/>
    <w:tmpl w:val="45C27C68"/>
    <w:styleLink w:val="SDMFootnoteList"/>
    <w:lvl w:ilvl="0">
      <w:start w:val="1"/>
      <w:numFmt w:val="non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107769B7"/>
    <w:multiLevelType w:val="multilevel"/>
    <w:tmpl w:val="03B69E74"/>
    <w:styleLink w:val="SDMTableBoxPara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6" w15:restartNumberingAfterBreak="0">
    <w:nsid w:val="14357087"/>
    <w:multiLevelType w:val="multilevel"/>
    <w:tmpl w:val="3CC81634"/>
    <w:styleLink w:val="SDMTableBoxFigureFootnoteFullPageList"/>
    <w:lvl w:ilvl="0">
      <w:start w:val="1"/>
      <w:numFmt w:val="lowerLetter"/>
      <w:lvlText w:val="(%1)"/>
      <w:lvlJc w:val="left"/>
      <w:pPr>
        <w:ind w:left="142" w:hanging="255"/>
      </w:pPr>
      <w:rPr>
        <w:rFonts w:hint="default"/>
        <w:vertAlign w:val="superscript"/>
      </w:rPr>
    </w:lvl>
    <w:lvl w:ilvl="1">
      <w:start w:val="1"/>
      <w:numFmt w:val="decimal"/>
      <w:lvlText w:val="%2."/>
      <w:lvlJc w:val="left"/>
      <w:pPr>
        <w:ind w:left="454" w:hanging="312"/>
      </w:pPr>
      <w:rPr>
        <w:rFonts w:hint="default"/>
      </w:rPr>
    </w:lvl>
    <w:lvl w:ilvl="2">
      <w:start w:val="1"/>
      <w:numFmt w:val="lowerLetter"/>
      <w:lvlText w:val="(%3)"/>
      <w:lvlJc w:val="left"/>
      <w:pPr>
        <w:ind w:left="851" w:hanging="397"/>
      </w:pPr>
      <w:rPr>
        <w:rFonts w:hint="default"/>
      </w:rPr>
    </w:lvl>
    <w:lvl w:ilvl="3">
      <w:start w:val="1"/>
      <w:numFmt w:val="lowerRoman"/>
      <w:lvlText w:val="(%4)"/>
      <w:lvlJc w:val="left"/>
      <w:pPr>
        <w:ind w:left="1247" w:hanging="396"/>
      </w:pPr>
      <w:rPr>
        <w:rFonts w:hint="default"/>
      </w:rPr>
    </w:lvl>
    <w:lvl w:ilvl="4">
      <w:start w:val="1"/>
      <w:numFmt w:val="lowerLetter"/>
      <w:lvlText w:val="%5."/>
      <w:lvlJc w:val="left"/>
      <w:pPr>
        <w:ind w:left="1588" w:hanging="341"/>
      </w:pPr>
      <w:rPr>
        <w:rFonts w:hint="default"/>
      </w:rPr>
    </w:lvl>
    <w:lvl w:ilvl="5">
      <w:start w:val="1"/>
      <w:numFmt w:val="lowerRoman"/>
      <w:lvlText w:val="%6."/>
      <w:lvlJc w:val="left"/>
      <w:pPr>
        <w:ind w:left="2041" w:hanging="453"/>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15AA4694"/>
    <w:multiLevelType w:val="hybridMultilevel"/>
    <w:tmpl w:val="C7AA3F1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16404ED9"/>
    <w:multiLevelType w:val="multilevel"/>
    <w:tmpl w:val="3CC81634"/>
    <w:numStyleLink w:val="SDMTableBoxFigureFootnoteFullPageList"/>
  </w:abstractNum>
  <w:abstractNum w:abstractNumId="19"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0" w15:restartNumberingAfterBreak="0">
    <w:nsid w:val="1B222780"/>
    <w:multiLevelType w:val="multilevel"/>
    <w:tmpl w:val="0809001D"/>
    <w:name w:val="Sections 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22" w15:restartNumberingAfterBreak="0">
    <w:nsid w:val="283942C6"/>
    <w:multiLevelType w:val="multilevel"/>
    <w:tmpl w:val="27FEB2AE"/>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3" w15:restartNumberingAfterBreak="0">
    <w:nsid w:val="2ED146BB"/>
    <w:multiLevelType w:val="multilevel"/>
    <w:tmpl w:val="A3F441A8"/>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isLgl/>
      <w:lvlText w:val="%5.%1.%2.%3.%4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4" w15:restartNumberingAfterBreak="0">
    <w:nsid w:val="311C2EC5"/>
    <w:multiLevelType w:val="multilevel"/>
    <w:tmpl w:val="1A84A646"/>
    <w:name w:val="Sections LIST"/>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5" w15:restartNumberingAfterBreak="0">
    <w:nsid w:val="31565EE1"/>
    <w:multiLevelType w:val="multilevel"/>
    <w:tmpl w:val="2E5020FE"/>
    <w:numStyleLink w:val="GS-Parapgraphsnumbered"/>
  </w:abstractNum>
  <w:abstractNum w:abstractNumId="26" w15:restartNumberingAfterBreak="0">
    <w:nsid w:val="37560E1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28" w15:restartNumberingAfterBreak="0">
    <w:nsid w:val="3E267D18"/>
    <w:multiLevelType w:val="hybridMultilevel"/>
    <w:tmpl w:val="A0DC8F5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40320BD1"/>
    <w:multiLevelType w:val="multilevel"/>
    <w:tmpl w:val="6EBA3E6E"/>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2"/>
      <w:numFmt w:val="decimal"/>
      <w:isLgl/>
      <w:lvlText w:val="%5.%1.%2.%3.%4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30" w15:restartNumberingAfterBreak="0">
    <w:nsid w:val="41EA725F"/>
    <w:multiLevelType w:val="multilevel"/>
    <w:tmpl w:val="C3F41428"/>
    <w:styleLink w:val="SDMPDDPoASectionList"/>
    <w:lvl w:ilvl="0">
      <w:start w:val="1"/>
      <w:numFmt w:val="upperLetter"/>
      <w:lvlText w:val="SECTION %1."/>
      <w:lvlJc w:val="left"/>
      <w:pPr>
        <w:ind w:left="2268" w:hanging="1559"/>
      </w:pPr>
      <w:rPr>
        <w:rFonts w:hint="default"/>
      </w:rPr>
    </w:lvl>
    <w:lvl w:ilvl="1">
      <w:start w:val="1"/>
      <w:numFmt w:val="decimal"/>
      <w:lvlText w:val="%1.%2."/>
      <w:lvlJc w:val="left"/>
      <w:pPr>
        <w:ind w:left="1474" w:hanging="765"/>
      </w:pPr>
      <w:rPr>
        <w:rFonts w:hint="default"/>
      </w:rPr>
    </w:lvl>
    <w:lvl w:ilvl="2">
      <w:start w:val="1"/>
      <w:numFmt w:val="decimal"/>
      <w:lvlText w:val="B.2.%3."/>
      <w:lvlJc w:val="left"/>
      <w:pPr>
        <w:ind w:left="1474" w:hanging="76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4221CDD"/>
    <w:multiLevelType w:val="multilevel"/>
    <w:tmpl w:val="2CCA90B8"/>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5"/>
      <w:numFmt w:val="decimal"/>
      <w:lvlText w:val="%5.%4.%3.%2.%1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32" w15:restartNumberingAfterBreak="0">
    <w:nsid w:val="45A75F0A"/>
    <w:multiLevelType w:val="hybridMultilevel"/>
    <w:tmpl w:val="38E4ED70"/>
    <w:lvl w:ilvl="0" w:tplc="7214C8F6">
      <w:start w:val="1"/>
      <w:numFmt w:val="decimal"/>
      <w:lvlText w:val="Comment/Request %1."/>
      <w:lvlJc w:val="left"/>
      <w:pPr>
        <w:ind w:left="480" w:hanging="480"/>
      </w:pPr>
      <w:rPr>
        <w:rFonts w:ascii="Avenir Book" w:hAnsi="Avenir Book" w:hint="default"/>
        <w:b/>
        <w:bCs/>
        <w:i w:val="0"/>
        <w:iCs w:val="0"/>
        <w:color w:val="000000"/>
        <w:sz w:val="24"/>
        <w:szCs w:val="24"/>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470F445B"/>
    <w:multiLevelType w:val="multilevel"/>
    <w:tmpl w:val="5540EC58"/>
    <w:lvl w:ilvl="0">
      <w:start w:val="1"/>
      <w:numFmt w:val="decimal"/>
      <w:pStyle w:val="RegFormPDDSectL1"/>
      <w:lvlText w:val=""/>
      <w:lvlJc w:val="left"/>
      <w:pPr>
        <w:ind w:left="227" w:hanging="227"/>
      </w:pPr>
    </w:lvl>
    <w:lvl w:ilvl="1">
      <w:start w:val="1"/>
      <w:numFmt w:val="lowerLetter"/>
      <w:pStyle w:val="RegFormPDDSectL2"/>
      <w:lvlText w:val="(%2)"/>
      <w:lvlJc w:val="left"/>
      <w:pPr>
        <w:ind w:left="624" w:hanging="397"/>
      </w:pPr>
    </w:lvl>
    <w:lvl w:ilvl="2">
      <w:start w:val="1"/>
      <w:numFmt w:val="lowerRoman"/>
      <w:pStyle w:val="RegFormPDDSectL3"/>
      <w:lvlText w:val="(%3)"/>
      <w:lvlJc w:val="left"/>
      <w:pPr>
        <w:ind w:left="1021" w:hanging="397"/>
      </w:pPr>
    </w:lvl>
    <w:lvl w:ilvl="3">
      <w:start w:val="1"/>
      <w:numFmt w:val="lowerLetter"/>
      <w:pStyle w:val="RegFormPDDSectL4"/>
      <w:lvlText w:val="%4."/>
      <w:lvlJc w:val="left"/>
      <w:pPr>
        <w:ind w:left="1418" w:hanging="395"/>
      </w:pPr>
    </w:lvl>
    <w:lvl w:ilvl="4">
      <w:start w:val="1"/>
      <w:numFmt w:val="lowerRoman"/>
      <w:lvlText w:val="%5."/>
      <w:lvlJc w:val="left"/>
      <w:pPr>
        <w:ind w:left="1814" w:hanging="396"/>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4" w15:restartNumberingAfterBreak="0">
    <w:nsid w:val="48CC7E79"/>
    <w:multiLevelType w:val="multilevel"/>
    <w:tmpl w:val="2E5020FE"/>
    <w:numStyleLink w:val="GS-Parapgraphsnumbered"/>
  </w:abstractNum>
  <w:abstractNum w:abstractNumId="35" w15:restartNumberingAfterBreak="0">
    <w:nsid w:val="49AA4382"/>
    <w:multiLevelType w:val="multilevel"/>
    <w:tmpl w:val="13E2221A"/>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5.%4.%3.%2.%1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36" w15:restartNumberingAfterBreak="0">
    <w:nsid w:val="49DF2AE3"/>
    <w:multiLevelType w:val="multilevel"/>
    <w:tmpl w:val="2E5020FE"/>
    <w:numStyleLink w:val="GS-Parapgraphsnumbered"/>
  </w:abstractNum>
  <w:abstractNum w:abstractNumId="37" w15:restartNumberingAfterBreak="0">
    <w:nsid w:val="4AC703E9"/>
    <w:multiLevelType w:val="hybridMultilevel"/>
    <w:tmpl w:val="7F4AA56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8" w15:restartNumberingAfterBreak="0">
    <w:nsid w:val="4BA3735B"/>
    <w:multiLevelType w:val="multilevel"/>
    <w:tmpl w:val="2E5020FE"/>
    <w:numStyleLink w:val="GS-Parapgraphsnumbered"/>
  </w:abstractNum>
  <w:abstractNum w:abstractNumId="39" w15:restartNumberingAfterBreak="0">
    <w:nsid w:val="5E29120A"/>
    <w:multiLevelType w:val="hybridMultilevel"/>
    <w:tmpl w:val="70F87E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01B3401"/>
    <w:multiLevelType w:val="multilevel"/>
    <w:tmpl w:val="C3F41428"/>
    <w:numStyleLink w:val="SDMPDDPoASectionList"/>
  </w:abstractNum>
  <w:abstractNum w:abstractNumId="41" w15:restartNumberingAfterBreak="0">
    <w:nsid w:val="62E06E5A"/>
    <w:multiLevelType w:val="hybridMultilevel"/>
    <w:tmpl w:val="7B9CA9B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667E32E8"/>
    <w:multiLevelType w:val="multilevel"/>
    <w:tmpl w:val="03B69E74"/>
    <w:numStyleLink w:val="SDMTableBoxParaList"/>
  </w:abstractNum>
  <w:abstractNum w:abstractNumId="43" w15:restartNumberingAfterBreak="0">
    <w:nsid w:val="66C4417C"/>
    <w:multiLevelType w:val="multilevel"/>
    <w:tmpl w:val="B0203154"/>
    <w:lvl w:ilvl="0">
      <w:start w:val="1"/>
      <w:numFmt w:val="upperLetter"/>
      <w:lvlText w:val="SECTION %1."/>
      <w:lvlJc w:val="left"/>
      <w:pPr>
        <w:tabs>
          <w:tab w:val="num" w:pos="2835"/>
        </w:tabs>
        <w:ind w:left="1729" w:hanging="172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6E493F2D"/>
    <w:multiLevelType w:val="multilevel"/>
    <w:tmpl w:val="0602B464"/>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45" w15:restartNumberingAfterBreak="0">
    <w:nsid w:val="74152A0D"/>
    <w:multiLevelType w:val="hybridMultilevel"/>
    <w:tmpl w:val="5CBABEFA"/>
    <w:lvl w:ilvl="0" w:tplc="099E5A8A">
      <w:start w:val="1"/>
      <w:numFmt w:val="lowerRoman"/>
      <w:lvlText w:val="%1."/>
      <w:lvlJc w:val="left"/>
      <w:pPr>
        <w:ind w:left="1080" w:hanging="720"/>
      </w:pPr>
      <w:rPr>
        <w:rFonts w:hint="default"/>
        <w:b w:val="0"/>
        <w:bCs w:val="0"/>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6" w15:restartNumberingAfterBreak="0">
    <w:nsid w:val="79FA4A6E"/>
    <w:multiLevelType w:val="hybridMultilevel"/>
    <w:tmpl w:val="39B2B7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CD60163"/>
    <w:multiLevelType w:val="hybridMultilevel"/>
    <w:tmpl w:val="BF12C2C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8" w15:restartNumberingAfterBreak="0">
    <w:nsid w:val="7D574450"/>
    <w:multiLevelType w:val="hybridMultilevel"/>
    <w:tmpl w:val="DB88A116"/>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9" w15:restartNumberingAfterBreak="0">
    <w:nsid w:val="7D8D61A8"/>
    <w:multiLevelType w:val="multilevel"/>
    <w:tmpl w:val="AEA6BDB0"/>
    <w:lvl w:ilvl="0">
      <w:start w:val="1"/>
      <w:numFmt w:val="upperRoman"/>
      <w:suff w:val="space"/>
      <w:lvlText w:val="PART %1. "/>
      <w:lvlJc w:val="left"/>
      <w:pPr>
        <w:ind w:left="0" w:firstLine="0"/>
      </w:pPr>
      <w:rPr>
        <w:rFonts w:hint="default"/>
      </w:rPr>
    </w:lvl>
    <w:lvl w:ilvl="1">
      <w:start w:val="1"/>
      <w:numFmt w:val="upperLetter"/>
      <w:pStyle w:val="RegSectionLevel1"/>
      <w:suff w:val="space"/>
      <w:lvlText w:val="SECTION %2."/>
      <w:lvlJc w:val="left"/>
      <w:pPr>
        <w:ind w:left="0" w:firstLine="0"/>
      </w:pPr>
      <w:rPr>
        <w:rFonts w:hint="default"/>
      </w:rPr>
    </w:lvl>
    <w:lvl w:ilvl="2">
      <w:start w:val="1"/>
      <w:numFmt w:val="decimal"/>
      <w:suff w:val="space"/>
      <w:lvlText w:val="%2.%3."/>
      <w:lvlJc w:val="left"/>
      <w:pPr>
        <w:ind w:left="0" w:firstLine="0"/>
      </w:pPr>
      <w:rPr>
        <w:rFonts w:hint="default"/>
        <w:i w:val="0"/>
      </w:rPr>
    </w:lvl>
    <w:lvl w:ilvl="3">
      <w:start w:val="1"/>
      <w:numFmt w:val="decimal"/>
      <w:suff w:val="space"/>
      <w:lvlText w:val="%2.%3.%4."/>
      <w:lvlJc w:val="left"/>
      <w:pPr>
        <w:ind w:left="0" w:firstLine="0"/>
      </w:pPr>
      <w:rPr>
        <w:rFonts w:hint="default"/>
      </w:rPr>
    </w:lvl>
    <w:lvl w:ilvl="4">
      <w:start w:val="1"/>
      <w:numFmt w:val="decimal"/>
      <w:suff w:val="space"/>
      <w:lvlText w:val="%2.%3.%4.%5."/>
      <w:lvlJc w:val="left"/>
      <w:pPr>
        <w:ind w:left="0" w:firstLine="0"/>
      </w:pPr>
      <w:rPr>
        <w:rFonts w:hint="default"/>
      </w:rPr>
    </w:lvl>
    <w:lvl w:ilvl="5">
      <w:start w:val="1"/>
      <w:numFmt w:val="decimal"/>
      <w:suff w:val="space"/>
      <w:lvlText w:val="%2.%3.%4.%5.%6."/>
      <w:lvlJc w:val="left"/>
      <w:pPr>
        <w:ind w:left="0" w:firstLine="0"/>
      </w:pPr>
      <w:rPr>
        <w:rFonts w:hint="default"/>
      </w:rPr>
    </w:lvl>
    <w:lvl w:ilvl="6">
      <w:start w:val="1"/>
      <w:numFmt w:val="decimal"/>
      <w:suff w:val="space"/>
      <w:lvlText w:val="%2.%3.%4.%5.%6.%7."/>
      <w:lvlJc w:val="left"/>
      <w:pPr>
        <w:ind w:left="1296" w:hanging="1296"/>
      </w:pPr>
      <w:rPr>
        <w:rFonts w:hint="default"/>
      </w:rPr>
    </w:lvl>
    <w:lvl w:ilvl="7">
      <w:start w:val="1"/>
      <w:numFmt w:val="decimal"/>
      <w:suff w:val="space"/>
      <w:lvlText w:val="%2.%3.%4.%5.%6.%7.%8."/>
      <w:lvlJc w:val="left"/>
      <w:pPr>
        <w:ind w:left="0" w:firstLine="0"/>
      </w:pPr>
      <w:rPr>
        <w:rFonts w:hint="default"/>
      </w:rPr>
    </w:lvl>
    <w:lvl w:ilvl="8">
      <w:start w:val="1"/>
      <w:numFmt w:val="decimal"/>
      <w:suff w:val="space"/>
      <w:lvlText w:val="%2.%3.%4.%5.%6.%7.%8.%9."/>
      <w:lvlJc w:val="left"/>
      <w:pPr>
        <w:ind w:left="0" w:firstLine="0"/>
      </w:pPr>
      <w:rPr>
        <w:rFonts w:hint="default"/>
      </w:rPr>
    </w:lvl>
  </w:abstractNum>
  <w:abstractNum w:abstractNumId="50" w15:restartNumberingAfterBreak="0">
    <w:nsid w:val="7F512324"/>
    <w:multiLevelType w:val="hybridMultilevel"/>
    <w:tmpl w:val="97623A06"/>
    <w:lvl w:ilvl="0" w:tplc="2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872617882">
    <w:abstractNumId w:val="9"/>
  </w:num>
  <w:num w:numId="2" w16cid:durableId="1354460833">
    <w:abstractNumId w:val="7"/>
  </w:num>
  <w:num w:numId="3" w16cid:durableId="1582834811">
    <w:abstractNumId w:val="6"/>
  </w:num>
  <w:num w:numId="4" w16cid:durableId="95105619">
    <w:abstractNumId w:val="5"/>
  </w:num>
  <w:num w:numId="5" w16cid:durableId="137304016">
    <w:abstractNumId w:val="4"/>
  </w:num>
  <w:num w:numId="6" w16cid:durableId="1781028767">
    <w:abstractNumId w:val="8"/>
  </w:num>
  <w:num w:numId="7" w16cid:durableId="488178913">
    <w:abstractNumId w:val="3"/>
  </w:num>
  <w:num w:numId="8" w16cid:durableId="1383558731">
    <w:abstractNumId w:val="2"/>
  </w:num>
  <w:num w:numId="9" w16cid:durableId="51464642">
    <w:abstractNumId w:val="1"/>
  </w:num>
  <w:num w:numId="10" w16cid:durableId="1285118780">
    <w:abstractNumId w:val="0"/>
  </w:num>
  <w:num w:numId="11" w16cid:durableId="1717393074">
    <w:abstractNumId w:val="27"/>
  </w:num>
  <w:num w:numId="12" w16cid:durableId="1337341134">
    <w:abstractNumId w:val="12"/>
  </w:num>
  <w:num w:numId="13" w16cid:durableId="582883700">
    <w:abstractNumId w:val="21"/>
  </w:num>
  <w:num w:numId="14" w16cid:durableId="2025279582">
    <w:abstractNumId w:val="36"/>
    <w:lvlOverride w:ilvl="0">
      <w:lvl w:ilvl="0">
        <w:start w:val="1"/>
        <w:numFmt w:val="decimal"/>
        <w:lvlText w:val="%1|"/>
        <w:lvlJc w:val="left"/>
        <w:pPr>
          <w:ind w:left="624" w:hanging="624"/>
        </w:pPr>
        <w:rPr>
          <w:rFonts w:ascii="Verdana" w:hAnsi="Verdana" w:hint="default"/>
          <w:b w:val="0"/>
          <w:i w:val="0"/>
          <w:color w:val="2AB9BD"/>
          <w:sz w:val="32"/>
        </w:rPr>
      </w:lvl>
    </w:lvlOverride>
    <w:lvlOverride w:ilvl="1">
      <w:lvl w:ilvl="1">
        <w:start w:val="1"/>
        <w:numFmt w:val="decimal"/>
        <w:lvlText w:val="%1.%2 |"/>
        <w:lvlJc w:val="left"/>
        <w:pPr>
          <w:ind w:left="680" w:hanging="680"/>
        </w:pPr>
        <w:rPr>
          <w:rFonts w:ascii="Verdana" w:hAnsi="Verdana" w:hint="default"/>
          <w:b/>
          <w:i w:val="0"/>
          <w:sz w:val="22"/>
        </w:rPr>
      </w:lvl>
    </w:lvlOverride>
    <w:lvlOverride w:ilvl="2">
      <w:lvl w:ilvl="2">
        <w:start w:val="1"/>
        <w:numFmt w:val="decimal"/>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15" w16cid:durableId="298386643">
    <w:abstractNumId w:val="25"/>
  </w:num>
  <w:num w:numId="16" w16cid:durableId="808089279">
    <w:abstractNumId w:val="23"/>
  </w:num>
  <w:num w:numId="17" w16cid:durableId="77779500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66338699">
    <w:abstractNumId w:val="29"/>
  </w:num>
  <w:num w:numId="19" w16cid:durableId="1946225604">
    <w:abstractNumId w:val="31"/>
  </w:num>
  <w:num w:numId="20" w16cid:durableId="138111963">
    <w:abstractNumId w:val="35"/>
  </w:num>
  <w:num w:numId="21" w16cid:durableId="1279607190">
    <w:abstractNumId w:val="44"/>
  </w:num>
  <w:num w:numId="22" w16cid:durableId="239415813">
    <w:abstractNumId w:val="34"/>
  </w:num>
  <w:num w:numId="23" w16cid:durableId="123871317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16749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83098095">
    <w:abstractNumId w:val="22"/>
  </w:num>
  <w:num w:numId="26" w16cid:durableId="1848522563">
    <w:abstractNumId w:val="34"/>
  </w:num>
  <w:num w:numId="27" w16cid:durableId="1717855990">
    <w:abstractNumId w:val="19"/>
  </w:num>
  <w:num w:numId="28" w16cid:durableId="861088801">
    <w:abstractNumId w:val="38"/>
  </w:num>
  <w:num w:numId="29" w16cid:durableId="128057862">
    <w:abstractNumId w:val="32"/>
  </w:num>
  <w:num w:numId="30" w16cid:durableId="294870153">
    <w:abstractNumId w:val="24"/>
  </w:num>
  <w:num w:numId="31" w16cid:durableId="1741363106">
    <w:abstractNumId w:val="10"/>
  </w:num>
  <w:num w:numId="32" w16cid:durableId="1198541071">
    <w:abstractNumId w:val="20"/>
  </w:num>
  <w:num w:numId="33" w16cid:durableId="2095936915">
    <w:abstractNumId w:val="26"/>
  </w:num>
  <w:num w:numId="34" w16cid:durableId="1160463447">
    <w:abstractNumId w:val="48"/>
  </w:num>
  <w:num w:numId="35" w16cid:durableId="969089662">
    <w:abstractNumId w:val="39"/>
  </w:num>
  <w:num w:numId="36" w16cid:durableId="569580392">
    <w:abstractNumId w:val="46"/>
  </w:num>
  <w:num w:numId="37" w16cid:durableId="902447005">
    <w:abstractNumId w:val="15"/>
  </w:num>
  <w:num w:numId="38" w16cid:durableId="194048607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35232045">
    <w:abstractNumId w:val="11"/>
  </w:num>
  <w:num w:numId="40" w16cid:durableId="341400481">
    <w:abstractNumId w:val="14"/>
  </w:num>
  <w:num w:numId="41" w16cid:durableId="1010520436">
    <w:abstractNumId w:val="30"/>
  </w:num>
  <w:num w:numId="42" w16cid:durableId="680159529">
    <w:abstractNumId w:val="43"/>
    <w:lvlOverride w:ilvl="0">
      <w:lvl w:ilvl="0">
        <w:start w:val="1"/>
        <w:numFmt w:val="upperLetter"/>
        <w:lvlText w:val="SECTION %1."/>
        <w:lvlJc w:val="left"/>
        <w:pPr>
          <w:tabs>
            <w:tab w:val="num" w:pos="2835"/>
          </w:tabs>
          <w:ind w:left="1729" w:hanging="1729"/>
        </w:pPr>
        <w:rPr>
          <w:rFonts w:hint="default"/>
        </w:rPr>
      </w:lvl>
    </w:lvlOverride>
    <w:lvlOverride w:ilvl="1">
      <w:lvl w:ilvl="1">
        <w:start w:val="1"/>
        <w:numFmt w:val="decimal"/>
        <w:lvlText w:val="%1.%2."/>
        <w:lvlJc w:val="left"/>
        <w:pPr>
          <w:ind w:left="709" w:hanging="709"/>
        </w:pPr>
        <w:rPr>
          <w:rFonts w:hint="default"/>
        </w:rPr>
      </w:lvl>
    </w:lvlOverride>
    <w:lvlOverride w:ilvl="2">
      <w:lvl w:ilvl="2">
        <w:start w:val="1"/>
        <w:numFmt w:val="decimal"/>
        <w:lvlText w:val="%1.%2.%3."/>
        <w:lvlJc w:val="left"/>
        <w:pPr>
          <w:ind w:left="709" w:hanging="709"/>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3" w16cid:durableId="1104421467">
    <w:abstractNumId w:val="40"/>
  </w:num>
  <w:num w:numId="44" w16cid:durableId="1577324929">
    <w:abstractNumId w:val="49"/>
  </w:num>
  <w:num w:numId="45" w16cid:durableId="195460713">
    <w:abstractNumId w:val="16"/>
  </w:num>
  <w:num w:numId="46" w16cid:durableId="1151167172">
    <w:abstractNumId w:val="18"/>
  </w:num>
  <w:num w:numId="47" w16cid:durableId="2086604025">
    <w:abstractNumId w:val="33"/>
  </w:num>
  <w:num w:numId="48" w16cid:durableId="1604342214">
    <w:abstractNumId w:val="41"/>
  </w:num>
  <w:num w:numId="49" w16cid:durableId="1822117948">
    <w:abstractNumId w:val="13"/>
  </w:num>
  <w:num w:numId="50" w16cid:durableId="1493521491">
    <w:abstractNumId w:val="17"/>
  </w:num>
  <w:num w:numId="51" w16cid:durableId="1960258803">
    <w:abstractNumId w:val="28"/>
  </w:num>
  <w:num w:numId="52" w16cid:durableId="2014918919">
    <w:abstractNumId w:val="50"/>
  </w:num>
  <w:num w:numId="53" w16cid:durableId="503865690">
    <w:abstractNumId w:val="47"/>
  </w:num>
  <w:num w:numId="54" w16cid:durableId="171993021">
    <w:abstractNumId w:val="37"/>
  </w:num>
  <w:num w:numId="55" w16cid:durableId="399210899">
    <w:abstractNumId w:val="4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4A4"/>
    <w:rsid w:val="000026C5"/>
    <w:rsid w:val="0000384C"/>
    <w:rsid w:val="00003D6F"/>
    <w:rsid w:val="00006426"/>
    <w:rsid w:val="000075AF"/>
    <w:rsid w:val="0002272D"/>
    <w:rsid w:val="00023280"/>
    <w:rsid w:val="0002378C"/>
    <w:rsid w:val="00024265"/>
    <w:rsid w:val="000247F2"/>
    <w:rsid w:val="000274C3"/>
    <w:rsid w:val="00030446"/>
    <w:rsid w:val="00030A48"/>
    <w:rsid w:val="00031E9E"/>
    <w:rsid w:val="0003304E"/>
    <w:rsid w:val="000333C7"/>
    <w:rsid w:val="000359F4"/>
    <w:rsid w:val="00044765"/>
    <w:rsid w:val="00050063"/>
    <w:rsid w:val="000522F0"/>
    <w:rsid w:val="00057DF5"/>
    <w:rsid w:val="00063EB5"/>
    <w:rsid w:val="000810C1"/>
    <w:rsid w:val="000814FF"/>
    <w:rsid w:val="00084B59"/>
    <w:rsid w:val="00087119"/>
    <w:rsid w:val="000A0DC9"/>
    <w:rsid w:val="000A35C3"/>
    <w:rsid w:val="000A4875"/>
    <w:rsid w:val="000A5885"/>
    <w:rsid w:val="000B6474"/>
    <w:rsid w:val="000B7DA5"/>
    <w:rsid w:val="000D6E99"/>
    <w:rsid w:val="000D7884"/>
    <w:rsid w:val="000D7EE9"/>
    <w:rsid w:val="000F034B"/>
    <w:rsid w:val="00104C23"/>
    <w:rsid w:val="00110538"/>
    <w:rsid w:val="00112BD5"/>
    <w:rsid w:val="00116173"/>
    <w:rsid w:val="00162234"/>
    <w:rsid w:val="001660DA"/>
    <w:rsid w:val="001663D9"/>
    <w:rsid w:val="00171813"/>
    <w:rsid w:val="00172D82"/>
    <w:rsid w:val="0017623D"/>
    <w:rsid w:val="00180D81"/>
    <w:rsid w:val="00187D08"/>
    <w:rsid w:val="001912A7"/>
    <w:rsid w:val="00194BC2"/>
    <w:rsid w:val="00195ABB"/>
    <w:rsid w:val="0019700D"/>
    <w:rsid w:val="001A4056"/>
    <w:rsid w:val="001A689F"/>
    <w:rsid w:val="001B2CC4"/>
    <w:rsid w:val="001B309B"/>
    <w:rsid w:val="001B467E"/>
    <w:rsid w:val="001B644A"/>
    <w:rsid w:val="001D0B5B"/>
    <w:rsid w:val="001D2EDD"/>
    <w:rsid w:val="001E6A43"/>
    <w:rsid w:val="001F6981"/>
    <w:rsid w:val="002035F7"/>
    <w:rsid w:val="00207CC8"/>
    <w:rsid w:val="00215AC7"/>
    <w:rsid w:val="00217217"/>
    <w:rsid w:val="00230562"/>
    <w:rsid w:val="00232015"/>
    <w:rsid w:val="0023634A"/>
    <w:rsid w:val="00242B17"/>
    <w:rsid w:val="00252EB9"/>
    <w:rsid w:val="0025433D"/>
    <w:rsid w:val="00254AEF"/>
    <w:rsid w:val="00254C62"/>
    <w:rsid w:val="00255D8C"/>
    <w:rsid w:val="00255E44"/>
    <w:rsid w:val="002562D0"/>
    <w:rsid w:val="00256315"/>
    <w:rsid w:val="00277899"/>
    <w:rsid w:val="00285911"/>
    <w:rsid w:val="0029674D"/>
    <w:rsid w:val="00296DC5"/>
    <w:rsid w:val="002A0F33"/>
    <w:rsid w:val="002A44F4"/>
    <w:rsid w:val="002A5BC3"/>
    <w:rsid w:val="002B4300"/>
    <w:rsid w:val="002B50AD"/>
    <w:rsid w:val="002C17A3"/>
    <w:rsid w:val="002C39B0"/>
    <w:rsid w:val="002D2459"/>
    <w:rsid w:val="002D3696"/>
    <w:rsid w:val="002D49B8"/>
    <w:rsid w:val="002D4C81"/>
    <w:rsid w:val="002D6690"/>
    <w:rsid w:val="002E14BB"/>
    <w:rsid w:val="002E5A40"/>
    <w:rsid w:val="002E5DB5"/>
    <w:rsid w:val="002E6553"/>
    <w:rsid w:val="002F3F74"/>
    <w:rsid w:val="002F4151"/>
    <w:rsid w:val="003033AA"/>
    <w:rsid w:val="00303D6E"/>
    <w:rsid w:val="00305A97"/>
    <w:rsid w:val="00306F75"/>
    <w:rsid w:val="00315108"/>
    <w:rsid w:val="003250CD"/>
    <w:rsid w:val="00341C1C"/>
    <w:rsid w:val="0034270A"/>
    <w:rsid w:val="00344999"/>
    <w:rsid w:val="003457C2"/>
    <w:rsid w:val="0034581C"/>
    <w:rsid w:val="00350D03"/>
    <w:rsid w:val="00354BD9"/>
    <w:rsid w:val="00357A49"/>
    <w:rsid w:val="00362288"/>
    <w:rsid w:val="00367DCF"/>
    <w:rsid w:val="00371AAD"/>
    <w:rsid w:val="003762B2"/>
    <w:rsid w:val="00376831"/>
    <w:rsid w:val="00381555"/>
    <w:rsid w:val="003842BC"/>
    <w:rsid w:val="003905E0"/>
    <w:rsid w:val="00390A80"/>
    <w:rsid w:val="00394A4D"/>
    <w:rsid w:val="00395992"/>
    <w:rsid w:val="003A0658"/>
    <w:rsid w:val="003B02ED"/>
    <w:rsid w:val="003C5387"/>
    <w:rsid w:val="003C74B1"/>
    <w:rsid w:val="003D37DD"/>
    <w:rsid w:val="003D78AB"/>
    <w:rsid w:val="003D7C4A"/>
    <w:rsid w:val="003E1832"/>
    <w:rsid w:val="003E1EF0"/>
    <w:rsid w:val="003E2308"/>
    <w:rsid w:val="003E4D37"/>
    <w:rsid w:val="003E6F11"/>
    <w:rsid w:val="003F2ECB"/>
    <w:rsid w:val="003F4502"/>
    <w:rsid w:val="003F672B"/>
    <w:rsid w:val="003F79A1"/>
    <w:rsid w:val="00407130"/>
    <w:rsid w:val="00414D3B"/>
    <w:rsid w:val="0041783A"/>
    <w:rsid w:val="00420BCD"/>
    <w:rsid w:val="00420D7B"/>
    <w:rsid w:val="00430D01"/>
    <w:rsid w:val="00442DEF"/>
    <w:rsid w:val="004473A5"/>
    <w:rsid w:val="00452510"/>
    <w:rsid w:val="0045722A"/>
    <w:rsid w:val="00460A48"/>
    <w:rsid w:val="00460D2E"/>
    <w:rsid w:val="00465B23"/>
    <w:rsid w:val="004714F2"/>
    <w:rsid w:val="00472B8D"/>
    <w:rsid w:val="004733D4"/>
    <w:rsid w:val="00473FBE"/>
    <w:rsid w:val="00474F46"/>
    <w:rsid w:val="004751F1"/>
    <w:rsid w:val="0047688F"/>
    <w:rsid w:val="004918C9"/>
    <w:rsid w:val="004A4010"/>
    <w:rsid w:val="004A4E0B"/>
    <w:rsid w:val="004B2474"/>
    <w:rsid w:val="004B75A2"/>
    <w:rsid w:val="004C32AF"/>
    <w:rsid w:val="004C3B1A"/>
    <w:rsid w:val="004C7F61"/>
    <w:rsid w:val="004D3B79"/>
    <w:rsid w:val="004F01F3"/>
    <w:rsid w:val="004F1FBA"/>
    <w:rsid w:val="004F2E51"/>
    <w:rsid w:val="00504EA6"/>
    <w:rsid w:val="005076F0"/>
    <w:rsid w:val="00523A5E"/>
    <w:rsid w:val="00527544"/>
    <w:rsid w:val="0053201C"/>
    <w:rsid w:val="005344A4"/>
    <w:rsid w:val="00544D39"/>
    <w:rsid w:val="00551567"/>
    <w:rsid w:val="005567EB"/>
    <w:rsid w:val="005572AE"/>
    <w:rsid w:val="00557864"/>
    <w:rsid w:val="005603AE"/>
    <w:rsid w:val="0056373F"/>
    <w:rsid w:val="00574567"/>
    <w:rsid w:val="005906EB"/>
    <w:rsid w:val="005A434A"/>
    <w:rsid w:val="005B089A"/>
    <w:rsid w:val="005B270D"/>
    <w:rsid w:val="005B4793"/>
    <w:rsid w:val="005B5D81"/>
    <w:rsid w:val="005C0043"/>
    <w:rsid w:val="005D1CA5"/>
    <w:rsid w:val="005D3504"/>
    <w:rsid w:val="005D3DDB"/>
    <w:rsid w:val="005E39D8"/>
    <w:rsid w:val="005E3BAB"/>
    <w:rsid w:val="005E56D6"/>
    <w:rsid w:val="00617B6E"/>
    <w:rsid w:val="00630842"/>
    <w:rsid w:val="0063193F"/>
    <w:rsid w:val="00635A56"/>
    <w:rsid w:val="00644BB7"/>
    <w:rsid w:val="00645B2A"/>
    <w:rsid w:val="0064613C"/>
    <w:rsid w:val="00651118"/>
    <w:rsid w:val="00654716"/>
    <w:rsid w:val="006607BC"/>
    <w:rsid w:val="00665AA9"/>
    <w:rsid w:val="00673824"/>
    <w:rsid w:val="00674989"/>
    <w:rsid w:val="0068201F"/>
    <w:rsid w:val="006824D1"/>
    <w:rsid w:val="00692518"/>
    <w:rsid w:val="00695D96"/>
    <w:rsid w:val="006A2FAC"/>
    <w:rsid w:val="006B1CE7"/>
    <w:rsid w:val="006B37F3"/>
    <w:rsid w:val="006B62B8"/>
    <w:rsid w:val="006C572D"/>
    <w:rsid w:val="006D1E83"/>
    <w:rsid w:val="006D20D9"/>
    <w:rsid w:val="006D2F2C"/>
    <w:rsid w:val="006D53FE"/>
    <w:rsid w:val="006E3FE5"/>
    <w:rsid w:val="006E4258"/>
    <w:rsid w:val="006E4980"/>
    <w:rsid w:val="006E4BDF"/>
    <w:rsid w:val="006F1E95"/>
    <w:rsid w:val="006F3E5E"/>
    <w:rsid w:val="006F47AB"/>
    <w:rsid w:val="006F52DA"/>
    <w:rsid w:val="006F75D8"/>
    <w:rsid w:val="00703916"/>
    <w:rsid w:val="007216C7"/>
    <w:rsid w:val="00733861"/>
    <w:rsid w:val="007443DE"/>
    <w:rsid w:val="00744F34"/>
    <w:rsid w:val="007502EB"/>
    <w:rsid w:val="00750F10"/>
    <w:rsid w:val="007530C0"/>
    <w:rsid w:val="007556B8"/>
    <w:rsid w:val="0076407F"/>
    <w:rsid w:val="00765E86"/>
    <w:rsid w:val="0076604A"/>
    <w:rsid w:val="007779C9"/>
    <w:rsid w:val="00791122"/>
    <w:rsid w:val="00793CCD"/>
    <w:rsid w:val="00795912"/>
    <w:rsid w:val="007A43A9"/>
    <w:rsid w:val="007A6351"/>
    <w:rsid w:val="007B2737"/>
    <w:rsid w:val="007B281F"/>
    <w:rsid w:val="007D142E"/>
    <w:rsid w:val="007D2F0B"/>
    <w:rsid w:val="007E245A"/>
    <w:rsid w:val="007E4B7E"/>
    <w:rsid w:val="007E6E61"/>
    <w:rsid w:val="0080416D"/>
    <w:rsid w:val="00805821"/>
    <w:rsid w:val="00813BDC"/>
    <w:rsid w:val="00815F2E"/>
    <w:rsid w:val="00816579"/>
    <w:rsid w:val="008179CB"/>
    <w:rsid w:val="00841049"/>
    <w:rsid w:val="008447C8"/>
    <w:rsid w:val="008621EB"/>
    <w:rsid w:val="0086356F"/>
    <w:rsid w:val="00870EB1"/>
    <w:rsid w:val="00872BFA"/>
    <w:rsid w:val="00876776"/>
    <w:rsid w:val="008772B1"/>
    <w:rsid w:val="008843D4"/>
    <w:rsid w:val="00886640"/>
    <w:rsid w:val="00887036"/>
    <w:rsid w:val="008A09BB"/>
    <w:rsid w:val="008A2069"/>
    <w:rsid w:val="008A21FD"/>
    <w:rsid w:val="008B0FFF"/>
    <w:rsid w:val="008B266D"/>
    <w:rsid w:val="008C7A19"/>
    <w:rsid w:val="008D3102"/>
    <w:rsid w:val="008D6DAE"/>
    <w:rsid w:val="008E1F4D"/>
    <w:rsid w:val="008E24AE"/>
    <w:rsid w:val="008F115B"/>
    <w:rsid w:val="008F3380"/>
    <w:rsid w:val="008F3BFC"/>
    <w:rsid w:val="00900920"/>
    <w:rsid w:val="00900D2B"/>
    <w:rsid w:val="00902FE5"/>
    <w:rsid w:val="00912AEB"/>
    <w:rsid w:val="0092116A"/>
    <w:rsid w:val="00924273"/>
    <w:rsid w:val="00926E1B"/>
    <w:rsid w:val="0093232F"/>
    <w:rsid w:val="009347B6"/>
    <w:rsid w:val="009450D7"/>
    <w:rsid w:val="00945374"/>
    <w:rsid w:val="00945F17"/>
    <w:rsid w:val="009474C7"/>
    <w:rsid w:val="00947B25"/>
    <w:rsid w:val="00956232"/>
    <w:rsid w:val="00956C00"/>
    <w:rsid w:val="0096101A"/>
    <w:rsid w:val="0096773B"/>
    <w:rsid w:val="00971778"/>
    <w:rsid w:val="009777A4"/>
    <w:rsid w:val="00980B70"/>
    <w:rsid w:val="00980D83"/>
    <w:rsid w:val="00982B72"/>
    <w:rsid w:val="009864AA"/>
    <w:rsid w:val="009900F2"/>
    <w:rsid w:val="00991401"/>
    <w:rsid w:val="0099229A"/>
    <w:rsid w:val="009A79DD"/>
    <w:rsid w:val="009B20DD"/>
    <w:rsid w:val="009B75F1"/>
    <w:rsid w:val="009B77FD"/>
    <w:rsid w:val="009C0570"/>
    <w:rsid w:val="009C150E"/>
    <w:rsid w:val="009C72AA"/>
    <w:rsid w:val="009D22A9"/>
    <w:rsid w:val="009F0A48"/>
    <w:rsid w:val="009F2BB0"/>
    <w:rsid w:val="009F6BF9"/>
    <w:rsid w:val="00A0155E"/>
    <w:rsid w:val="00A264AA"/>
    <w:rsid w:val="00A30A73"/>
    <w:rsid w:val="00A40EA3"/>
    <w:rsid w:val="00A43B8D"/>
    <w:rsid w:val="00A44419"/>
    <w:rsid w:val="00A5101E"/>
    <w:rsid w:val="00A56D5F"/>
    <w:rsid w:val="00A60CCC"/>
    <w:rsid w:val="00A6345E"/>
    <w:rsid w:val="00A73DCA"/>
    <w:rsid w:val="00A762C3"/>
    <w:rsid w:val="00A90FAC"/>
    <w:rsid w:val="00A96321"/>
    <w:rsid w:val="00AA381B"/>
    <w:rsid w:val="00AA48A0"/>
    <w:rsid w:val="00AA4B81"/>
    <w:rsid w:val="00AA5DF7"/>
    <w:rsid w:val="00AB1B8A"/>
    <w:rsid w:val="00AB677D"/>
    <w:rsid w:val="00AC2448"/>
    <w:rsid w:val="00AE7C52"/>
    <w:rsid w:val="00AF0E13"/>
    <w:rsid w:val="00AF17F0"/>
    <w:rsid w:val="00AF1B21"/>
    <w:rsid w:val="00B01B0E"/>
    <w:rsid w:val="00B03B63"/>
    <w:rsid w:val="00B04B01"/>
    <w:rsid w:val="00B07798"/>
    <w:rsid w:val="00B14058"/>
    <w:rsid w:val="00B3080C"/>
    <w:rsid w:val="00B34990"/>
    <w:rsid w:val="00B35CC7"/>
    <w:rsid w:val="00B36696"/>
    <w:rsid w:val="00B446DF"/>
    <w:rsid w:val="00B463A5"/>
    <w:rsid w:val="00B47041"/>
    <w:rsid w:val="00B5109B"/>
    <w:rsid w:val="00B60961"/>
    <w:rsid w:val="00B62B62"/>
    <w:rsid w:val="00B64ECF"/>
    <w:rsid w:val="00B6506A"/>
    <w:rsid w:val="00B7120F"/>
    <w:rsid w:val="00B80242"/>
    <w:rsid w:val="00B8229D"/>
    <w:rsid w:val="00B84C9F"/>
    <w:rsid w:val="00B8535E"/>
    <w:rsid w:val="00B91CFF"/>
    <w:rsid w:val="00B928BE"/>
    <w:rsid w:val="00B92E40"/>
    <w:rsid w:val="00B94D1C"/>
    <w:rsid w:val="00BA3DE6"/>
    <w:rsid w:val="00BA49E6"/>
    <w:rsid w:val="00BB1DCE"/>
    <w:rsid w:val="00BB518D"/>
    <w:rsid w:val="00BB782E"/>
    <w:rsid w:val="00BB7B7D"/>
    <w:rsid w:val="00BC0D41"/>
    <w:rsid w:val="00BC32E7"/>
    <w:rsid w:val="00BD17F6"/>
    <w:rsid w:val="00BD19CD"/>
    <w:rsid w:val="00BD25D0"/>
    <w:rsid w:val="00BD3B1F"/>
    <w:rsid w:val="00BE771C"/>
    <w:rsid w:val="00BF404C"/>
    <w:rsid w:val="00BF6C17"/>
    <w:rsid w:val="00C00245"/>
    <w:rsid w:val="00C064DB"/>
    <w:rsid w:val="00C07624"/>
    <w:rsid w:val="00C171B1"/>
    <w:rsid w:val="00C30F02"/>
    <w:rsid w:val="00C33EA5"/>
    <w:rsid w:val="00C3740B"/>
    <w:rsid w:val="00C40D2D"/>
    <w:rsid w:val="00C45155"/>
    <w:rsid w:val="00C46075"/>
    <w:rsid w:val="00C474AC"/>
    <w:rsid w:val="00C50691"/>
    <w:rsid w:val="00C522C0"/>
    <w:rsid w:val="00C575F3"/>
    <w:rsid w:val="00C639C4"/>
    <w:rsid w:val="00C63D79"/>
    <w:rsid w:val="00C657D0"/>
    <w:rsid w:val="00C77216"/>
    <w:rsid w:val="00C8200E"/>
    <w:rsid w:val="00C8412C"/>
    <w:rsid w:val="00C92677"/>
    <w:rsid w:val="00C97873"/>
    <w:rsid w:val="00CA264D"/>
    <w:rsid w:val="00CC0F34"/>
    <w:rsid w:val="00CC7902"/>
    <w:rsid w:val="00CD1C93"/>
    <w:rsid w:val="00CD41BB"/>
    <w:rsid w:val="00CD604B"/>
    <w:rsid w:val="00CD6F2D"/>
    <w:rsid w:val="00CE2E4A"/>
    <w:rsid w:val="00CF0CFE"/>
    <w:rsid w:val="00CF1A06"/>
    <w:rsid w:val="00CF2594"/>
    <w:rsid w:val="00CF3112"/>
    <w:rsid w:val="00CF467C"/>
    <w:rsid w:val="00CF5514"/>
    <w:rsid w:val="00D061EC"/>
    <w:rsid w:val="00D07221"/>
    <w:rsid w:val="00D11347"/>
    <w:rsid w:val="00D13CAE"/>
    <w:rsid w:val="00D16BCB"/>
    <w:rsid w:val="00D16FF2"/>
    <w:rsid w:val="00D23FDC"/>
    <w:rsid w:val="00D26A58"/>
    <w:rsid w:val="00D37847"/>
    <w:rsid w:val="00D42E09"/>
    <w:rsid w:val="00D5370E"/>
    <w:rsid w:val="00D53E6E"/>
    <w:rsid w:val="00D57184"/>
    <w:rsid w:val="00D61BA3"/>
    <w:rsid w:val="00D62519"/>
    <w:rsid w:val="00D6703C"/>
    <w:rsid w:val="00D72227"/>
    <w:rsid w:val="00D828F7"/>
    <w:rsid w:val="00D82FCB"/>
    <w:rsid w:val="00D83439"/>
    <w:rsid w:val="00D850C2"/>
    <w:rsid w:val="00D86D16"/>
    <w:rsid w:val="00D93C56"/>
    <w:rsid w:val="00DA79DC"/>
    <w:rsid w:val="00DB0BFB"/>
    <w:rsid w:val="00DB4ED0"/>
    <w:rsid w:val="00DB5A1C"/>
    <w:rsid w:val="00DD1390"/>
    <w:rsid w:val="00DD5F2A"/>
    <w:rsid w:val="00DD76F7"/>
    <w:rsid w:val="00DE1179"/>
    <w:rsid w:val="00DE1A23"/>
    <w:rsid w:val="00E105D3"/>
    <w:rsid w:val="00E11165"/>
    <w:rsid w:val="00E14CCD"/>
    <w:rsid w:val="00E3712B"/>
    <w:rsid w:val="00E40011"/>
    <w:rsid w:val="00E466C8"/>
    <w:rsid w:val="00E47FE4"/>
    <w:rsid w:val="00E51EF3"/>
    <w:rsid w:val="00E540EB"/>
    <w:rsid w:val="00E67CAE"/>
    <w:rsid w:val="00E719E1"/>
    <w:rsid w:val="00E75006"/>
    <w:rsid w:val="00E754C9"/>
    <w:rsid w:val="00E84A40"/>
    <w:rsid w:val="00E86263"/>
    <w:rsid w:val="00EA3AB2"/>
    <w:rsid w:val="00EA3ADE"/>
    <w:rsid w:val="00EC15FF"/>
    <w:rsid w:val="00EC19F3"/>
    <w:rsid w:val="00EC1EFC"/>
    <w:rsid w:val="00EC5900"/>
    <w:rsid w:val="00ED67E7"/>
    <w:rsid w:val="00ED7B6B"/>
    <w:rsid w:val="00EF223D"/>
    <w:rsid w:val="00EF5292"/>
    <w:rsid w:val="00F00C93"/>
    <w:rsid w:val="00F34038"/>
    <w:rsid w:val="00F348EA"/>
    <w:rsid w:val="00F35E8F"/>
    <w:rsid w:val="00F42BD2"/>
    <w:rsid w:val="00F43583"/>
    <w:rsid w:val="00F476BB"/>
    <w:rsid w:val="00F5420F"/>
    <w:rsid w:val="00F5452B"/>
    <w:rsid w:val="00F65B41"/>
    <w:rsid w:val="00F65B67"/>
    <w:rsid w:val="00F70072"/>
    <w:rsid w:val="00F71EBA"/>
    <w:rsid w:val="00F74E31"/>
    <w:rsid w:val="00F822B4"/>
    <w:rsid w:val="00F82FB1"/>
    <w:rsid w:val="00F842B1"/>
    <w:rsid w:val="00F84BDE"/>
    <w:rsid w:val="00F87EBE"/>
    <w:rsid w:val="00F92931"/>
    <w:rsid w:val="00FA54F4"/>
    <w:rsid w:val="00FB5BFF"/>
    <w:rsid w:val="00FD2E95"/>
    <w:rsid w:val="00FD688C"/>
    <w:rsid w:val="00FE33E0"/>
    <w:rsid w:val="00FE34E8"/>
    <w:rsid w:val="00FE48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DD7F8"/>
  <w14:defaultImageDpi w14:val="32767"/>
  <w15:chartTrackingRefBased/>
  <w15:docId w15:val="{DE3BB5EC-94B4-B54A-8059-7885850E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Smart Link" w:semiHidden="1" w:unhideWhenUsed="1" w:qFormat="1"/>
  </w:latentStyles>
  <w:style w:type="paragraph" w:default="1" w:styleId="Normal">
    <w:name w:val="Normal"/>
    <w:qFormat/>
    <w:rsid w:val="00B01B0E"/>
    <w:pPr>
      <w:spacing w:line="360" w:lineRule="auto"/>
      <w:contextualSpacing/>
    </w:pPr>
    <w:rPr>
      <w:rFonts w:ascii="Verdana" w:hAnsi="Verdana" w:cs="Times New Roman (Body CS)"/>
      <w:color w:val="4D4D4C"/>
      <w:sz w:val="22"/>
      <w14:cntxtAlts/>
    </w:rPr>
  </w:style>
  <w:style w:type="paragraph" w:styleId="Heading1">
    <w:name w:val="heading 1"/>
    <w:basedOn w:val="Normal"/>
    <w:next w:val="Normal"/>
    <w:link w:val="Heading1Char"/>
    <w:uiPriority w:val="9"/>
    <w:qFormat/>
    <w:rsid w:val="005E56D6"/>
    <w:pPr>
      <w:snapToGrid w:val="0"/>
      <w:spacing w:before="240" w:after="240" w:line="240" w:lineRule="auto"/>
      <w:outlineLvl w:val="0"/>
    </w:pPr>
    <w:rPr>
      <w:b/>
      <w:caps/>
      <w:color w:val="00B9BD" w:themeColor="accent1"/>
      <w:sz w:val="48"/>
    </w:rPr>
  </w:style>
  <w:style w:type="paragraph" w:styleId="Heading2">
    <w:name w:val="heading 2"/>
    <w:basedOn w:val="Normal"/>
    <w:next w:val="Normal"/>
    <w:link w:val="Heading2Char"/>
    <w:uiPriority w:val="9"/>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Heading3">
    <w:name w:val="heading 3"/>
    <w:basedOn w:val="Normal"/>
    <w:next w:val="Normal"/>
    <w:link w:val="Heading3Char"/>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Heading4">
    <w:name w:val="heading 4"/>
    <w:basedOn w:val="Normal"/>
    <w:next w:val="Normal"/>
    <w:link w:val="Heading4Char"/>
    <w:uiPriority w:val="9"/>
    <w:unhideWhenUsed/>
    <w:qFormat/>
    <w:rsid w:val="00B01B0E"/>
    <w:pPr>
      <w:keepNext/>
      <w:keepLines/>
      <w:numPr>
        <w:ilvl w:val="3"/>
      </w:numPr>
      <w:spacing w:before="240" w:after="120"/>
      <w:outlineLvl w:val="3"/>
    </w:pPr>
    <w:rPr>
      <w:rFonts w:asciiTheme="majorHAnsi" w:eastAsiaTheme="majorEastAsia" w:hAnsiTheme="majorHAnsi" w:cstheme="majorBidi"/>
      <w:iCs/>
      <w:sz w:val="28"/>
      <w:lang w:val="en-GB"/>
    </w:rPr>
  </w:style>
  <w:style w:type="paragraph" w:styleId="Heading5">
    <w:name w:val="heading 5"/>
    <w:basedOn w:val="Normal"/>
    <w:next w:val="Normal"/>
    <w:link w:val="Heading5Char"/>
    <w:uiPriority w:val="9"/>
    <w:unhideWhenUsed/>
    <w:qFormat/>
    <w:rsid w:val="0076604A"/>
    <w:pPr>
      <w:keepNext/>
      <w:keepLines/>
      <w:spacing w:before="240" w:after="60" w:line="240" w:lineRule="auto"/>
      <w:outlineLvl w:val="4"/>
    </w:pPr>
    <w:rPr>
      <w:rFonts w:eastAsiaTheme="majorEastAsia" w:cs="Times New Roman (Headings CS)"/>
      <w:b/>
      <w:color w:val="323232" w:themeColor="text2"/>
      <w14:ligatures w14:val="standardContextual"/>
      <w14:numForm w14:val="oldStyle"/>
    </w:rPr>
  </w:style>
  <w:style w:type="paragraph" w:styleId="Heading6">
    <w:name w:val="heading 6"/>
    <w:basedOn w:val="Normal"/>
    <w:next w:val="Normal"/>
    <w:link w:val="Heading6Char"/>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Heading7">
    <w:name w:val="heading 7"/>
    <w:basedOn w:val="Normal"/>
    <w:next w:val="Normal"/>
    <w:link w:val="Heading7Char"/>
    <w:uiPriority w:val="9"/>
    <w:unhideWhenUsed/>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Heading8">
    <w:name w:val="heading 8"/>
    <w:basedOn w:val="TablesHeadingGSCyan"/>
    <w:next w:val="Normal"/>
    <w:link w:val="Heading8Char"/>
    <w:uiPriority w:val="9"/>
    <w:unhideWhenUsed/>
    <w:rsid w:val="00B01B0E"/>
    <w:pPr>
      <w:framePr w:hSpace="180" w:wrap="around" w:y="1824"/>
      <w:outlineLvl w:val="7"/>
    </w:pPr>
  </w:style>
  <w:style w:type="paragraph" w:styleId="Heading9">
    <w:name w:val="heading 9"/>
    <w:basedOn w:val="Normal"/>
    <w:next w:val="Normal"/>
    <w:link w:val="Heading9Char"/>
    <w:uiPriority w:val="9"/>
    <w:unhideWhenUsed/>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76604A"/>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Heading1Char">
    <w:name w:val="Heading 1 Char"/>
    <w:basedOn w:val="DefaultParagraphFont"/>
    <w:link w:val="Heading1"/>
    <w:uiPriority w:val="9"/>
    <w:rsid w:val="005E56D6"/>
    <w:rPr>
      <w:rFonts w:ascii="Verdana" w:hAnsi="Verdana" w:cs="Times New Roman (Body CS)"/>
      <w:b/>
      <w:caps/>
      <w:color w:val="00B9BD" w:themeColor="accent1"/>
      <w:sz w:val="48"/>
      <w14:cntxtAlts/>
    </w:rPr>
  </w:style>
  <w:style w:type="paragraph" w:styleId="BalloonText">
    <w:name w:val="Balloon Text"/>
    <w:basedOn w:val="Normal"/>
    <w:link w:val="BalloonTextChar"/>
    <w:uiPriority w:val="99"/>
    <w:semiHidden/>
    <w:unhideWhenUsed/>
    <w:rsid w:val="00B01B0E"/>
    <w:pPr>
      <w:spacing w:after="0" w:line="240" w:lineRule="auto"/>
    </w:pPr>
    <w:rPr>
      <w:rFonts w:asciiTheme="minorHAnsi" w:hAnsiTheme="minorHAnsi" w:cs="Times New Roman"/>
      <w:sz w:val="18"/>
      <w:szCs w:val="18"/>
    </w:rPr>
  </w:style>
  <w:style w:type="character" w:customStyle="1" w:styleId="BalloonTextChar">
    <w:name w:val="Balloon Text Char"/>
    <w:basedOn w:val="DefaultParagraphFont"/>
    <w:link w:val="BalloonText"/>
    <w:uiPriority w:val="99"/>
    <w:semiHidden/>
    <w:rsid w:val="00B01B0E"/>
    <w:rPr>
      <w:rFonts w:cs="Times New Roman"/>
      <w:color w:val="4D4D4C"/>
      <w:sz w:val="18"/>
      <w:szCs w:val="18"/>
      <w14:cntxtAlts/>
    </w:rPr>
  </w:style>
  <w:style w:type="paragraph" w:styleId="Bibliography">
    <w:name w:val="Bibliography"/>
    <w:basedOn w:val="Normal"/>
    <w:next w:val="Normal"/>
    <w:uiPriority w:val="37"/>
    <w:unhideWhenUsed/>
    <w:rsid w:val="00B01B0E"/>
  </w:style>
  <w:style w:type="paragraph" w:customStyle="1" w:styleId="BigTags">
    <w:name w:val="Big Tags"/>
    <w:next w:val="Normal"/>
    <w:qFormat/>
    <w:rsid w:val="00B01B0E"/>
    <w:pPr>
      <w:framePr w:vSpace="284" w:wrap="around" w:vAnchor="text" w:hAnchor="text" w:y="1"/>
      <w:shd w:val="clear" w:color="auto" w:fill="00B9BD" w:themeFill="accent1"/>
      <w:adjustRightInd w:val="0"/>
      <w:spacing w:after="0" w:line="240" w:lineRule="auto"/>
    </w:pPr>
    <w:rPr>
      <w:rFonts w:ascii="Verdana" w:eastAsiaTheme="minorEastAsia" w:hAnsi="Verdana" w:cs="Times New Roman (Body CS)"/>
      <w:iCs/>
      <w:caps/>
      <w:color w:val="FFFFFF" w:themeColor="background1"/>
      <w:sz w:val="20"/>
      <w14:cntxtAlts/>
    </w:rPr>
  </w:style>
  <w:style w:type="paragraph" w:styleId="BlockText">
    <w:name w:val="Block Text"/>
    <w:link w:val="BlockTextChar"/>
    <w:uiPriority w:val="99"/>
    <w:unhideWhenUsed/>
    <w:qFormat/>
    <w:rsid w:val="00112BD5"/>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pacing w:after="120" w:line="240" w:lineRule="auto"/>
      <w:ind w:right="72"/>
    </w:pPr>
    <w:rPr>
      <w:rFonts w:eastAsiaTheme="minorEastAsia"/>
      <w:iCs/>
      <w:color w:val="00B9BD" w:themeColor="accent1"/>
      <w:sz w:val="22"/>
      <w14:cntxtAlts/>
    </w:rPr>
  </w:style>
  <w:style w:type="character" w:customStyle="1" w:styleId="BlockTextChar">
    <w:name w:val="Block Text Char"/>
    <w:basedOn w:val="DefaultParagraphFont"/>
    <w:link w:val="BlockText"/>
    <w:uiPriority w:val="99"/>
    <w:rsid w:val="00112BD5"/>
    <w:rPr>
      <w:rFonts w:eastAsiaTheme="minorEastAsia"/>
      <w:iCs/>
      <w:color w:val="00B9BD" w:themeColor="accent1"/>
      <w:sz w:val="22"/>
      <w14:cntxtAlts/>
    </w:rPr>
  </w:style>
  <w:style w:type="paragraph" w:styleId="BodyText">
    <w:name w:val="Body Text"/>
    <w:basedOn w:val="Normal"/>
    <w:link w:val="BodyTextChar"/>
    <w:uiPriority w:val="99"/>
    <w:unhideWhenUsed/>
    <w:rsid w:val="00B01B0E"/>
    <w:pPr>
      <w:spacing w:after="120"/>
    </w:pPr>
  </w:style>
  <w:style w:type="character" w:customStyle="1" w:styleId="BodyTextChar">
    <w:name w:val="Body Text Char"/>
    <w:basedOn w:val="DefaultParagraphFont"/>
    <w:link w:val="BodyText"/>
    <w:uiPriority w:val="99"/>
    <w:rsid w:val="00B01B0E"/>
    <w:rPr>
      <w:rFonts w:ascii="Verdana" w:hAnsi="Verdana" w:cs="Times New Roman (Body CS)"/>
      <w:color w:val="4D4D4C"/>
      <w:sz w:val="22"/>
      <w14:cntxtAlts/>
    </w:rPr>
  </w:style>
  <w:style w:type="paragraph" w:styleId="BodyText2">
    <w:name w:val="Body Text 2"/>
    <w:basedOn w:val="Normal"/>
    <w:link w:val="BodyText2Char"/>
    <w:uiPriority w:val="99"/>
    <w:semiHidden/>
    <w:unhideWhenUsed/>
    <w:rsid w:val="00B01B0E"/>
    <w:pPr>
      <w:spacing w:after="120" w:line="480" w:lineRule="auto"/>
    </w:pPr>
  </w:style>
  <w:style w:type="character" w:customStyle="1" w:styleId="Heading2Char">
    <w:name w:val="Heading 2 Char"/>
    <w:basedOn w:val="DefaultParagraphFont"/>
    <w:link w:val="Heading2"/>
    <w:uiPriority w:val="9"/>
    <w:rsid w:val="00B01B0E"/>
    <w:rPr>
      <w:rFonts w:asciiTheme="majorHAnsi" w:eastAsiaTheme="majorEastAsia" w:hAnsiTheme="majorHAnsi" w:cs="Times New Roman (Headings CS)"/>
      <w:b/>
      <w:caps/>
      <w:color w:val="515151" w:themeColor="text1"/>
      <w:sz w:val="32"/>
      <w:szCs w:val="26"/>
      <w14:cntxtAlts/>
    </w:rPr>
  </w:style>
  <w:style w:type="character" w:customStyle="1" w:styleId="Heading3Char">
    <w:name w:val="Heading 3 Char"/>
    <w:basedOn w:val="DefaultParagraphFont"/>
    <w:link w:val="Heading3"/>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Heading4Char">
    <w:name w:val="Heading 4 Char"/>
    <w:basedOn w:val="DefaultParagraphFont"/>
    <w:link w:val="Heading4"/>
    <w:uiPriority w:val="9"/>
    <w:rsid w:val="00B01B0E"/>
    <w:rPr>
      <w:rFonts w:asciiTheme="majorHAnsi" w:eastAsiaTheme="majorEastAsia" w:hAnsiTheme="majorHAnsi" w:cstheme="majorBidi"/>
      <w:iCs/>
      <w:color w:val="4D4D4C"/>
      <w:sz w:val="28"/>
      <w:lang w:val="en-GB"/>
      <w14:cntxtAlts/>
    </w:rPr>
  </w:style>
  <w:style w:type="character" w:customStyle="1" w:styleId="BodyText2Char">
    <w:name w:val="Body Text 2 Char"/>
    <w:basedOn w:val="DefaultParagraphFont"/>
    <w:link w:val="BodyText2"/>
    <w:uiPriority w:val="99"/>
    <w:semiHidden/>
    <w:rsid w:val="00B01B0E"/>
    <w:rPr>
      <w:rFonts w:ascii="Verdana" w:hAnsi="Verdana" w:cs="Times New Roman (Body CS)"/>
      <w:color w:val="4D4D4C"/>
      <w:sz w:val="22"/>
      <w14:cntxtAlts/>
    </w:rPr>
  </w:style>
  <w:style w:type="paragraph" w:styleId="BodyText3">
    <w:name w:val="Body Text 3"/>
    <w:basedOn w:val="Normal"/>
    <w:link w:val="BodyText3Char"/>
    <w:uiPriority w:val="99"/>
    <w:unhideWhenUsed/>
    <w:rsid w:val="00B01B0E"/>
    <w:pPr>
      <w:spacing w:after="120"/>
    </w:pPr>
    <w:rPr>
      <w:sz w:val="16"/>
      <w:szCs w:val="16"/>
    </w:rPr>
  </w:style>
  <w:style w:type="character" w:customStyle="1" w:styleId="BodyText3Char">
    <w:name w:val="Body Text 3 Char"/>
    <w:basedOn w:val="DefaultParagraphFont"/>
    <w:link w:val="BodyText3"/>
    <w:uiPriority w:val="99"/>
    <w:rsid w:val="00B01B0E"/>
    <w:rPr>
      <w:rFonts w:ascii="Verdana" w:hAnsi="Verdana" w:cs="Times New Roman (Body CS)"/>
      <w:color w:val="4D4D4C"/>
      <w:sz w:val="16"/>
      <w:szCs w:val="16"/>
      <w14:cntxtAlts/>
    </w:rPr>
  </w:style>
  <w:style w:type="paragraph" w:styleId="BodyTextFirstIndent">
    <w:name w:val="Body Text First Indent"/>
    <w:basedOn w:val="BodyText"/>
    <w:link w:val="BodyTextFirstIndentChar"/>
    <w:uiPriority w:val="99"/>
    <w:semiHidden/>
    <w:unhideWhenUsed/>
    <w:rsid w:val="00B01B0E"/>
    <w:pPr>
      <w:spacing w:after="200"/>
      <w:ind w:firstLine="360"/>
    </w:pPr>
  </w:style>
  <w:style w:type="character" w:customStyle="1" w:styleId="BodyTextFirstIndentChar">
    <w:name w:val="Body Text First Indent Char"/>
    <w:basedOn w:val="BodyTextChar"/>
    <w:link w:val="BodyTextFirstIndent"/>
    <w:uiPriority w:val="99"/>
    <w:semiHidden/>
    <w:rsid w:val="00B01B0E"/>
    <w:rPr>
      <w:rFonts w:ascii="Verdana" w:hAnsi="Verdana" w:cs="Times New Roman (Body CS)"/>
      <w:color w:val="4D4D4C"/>
      <w:sz w:val="22"/>
      <w14:cntxtAlts/>
    </w:rPr>
  </w:style>
  <w:style w:type="paragraph" w:styleId="BodyTextIndent">
    <w:name w:val="Body Text Indent"/>
    <w:basedOn w:val="Normal"/>
    <w:link w:val="BodyTextIndentChar"/>
    <w:uiPriority w:val="99"/>
    <w:semiHidden/>
    <w:unhideWhenUsed/>
    <w:rsid w:val="00B01B0E"/>
    <w:pPr>
      <w:spacing w:after="120"/>
      <w:ind w:left="283"/>
    </w:pPr>
  </w:style>
  <w:style w:type="character" w:customStyle="1" w:styleId="BodyTextIndentChar">
    <w:name w:val="Body Text Indent Char"/>
    <w:basedOn w:val="DefaultParagraphFont"/>
    <w:link w:val="BodyTextIndent"/>
    <w:uiPriority w:val="99"/>
    <w:semiHidden/>
    <w:rsid w:val="00B01B0E"/>
    <w:rPr>
      <w:rFonts w:ascii="Verdana" w:hAnsi="Verdana" w:cs="Times New Roman (Body CS)"/>
      <w:color w:val="4D4D4C"/>
      <w:sz w:val="22"/>
      <w14:cntxtAlts/>
    </w:rPr>
  </w:style>
  <w:style w:type="paragraph" w:styleId="BodyTextFirstIndent2">
    <w:name w:val="Body Text First Indent 2"/>
    <w:basedOn w:val="BodyTextIndent"/>
    <w:link w:val="BodyTextFirstIndent2Char"/>
    <w:uiPriority w:val="99"/>
    <w:semiHidden/>
    <w:unhideWhenUsed/>
    <w:rsid w:val="00B01B0E"/>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B01B0E"/>
    <w:rPr>
      <w:rFonts w:ascii="Verdana" w:hAnsi="Verdana" w:cs="Times New Roman (Body CS)"/>
      <w:color w:val="4D4D4C"/>
      <w:sz w:val="22"/>
      <w14:cntxtAlts/>
    </w:rPr>
  </w:style>
  <w:style w:type="paragraph" w:styleId="BodyTextIndent2">
    <w:name w:val="Body Text Indent 2"/>
    <w:basedOn w:val="Normal"/>
    <w:link w:val="BodyTextIndent2Char"/>
    <w:uiPriority w:val="99"/>
    <w:semiHidden/>
    <w:unhideWhenUsed/>
    <w:rsid w:val="00B01B0E"/>
    <w:pPr>
      <w:spacing w:after="120" w:line="480" w:lineRule="auto"/>
      <w:ind w:left="283"/>
    </w:pPr>
  </w:style>
  <w:style w:type="character" w:customStyle="1" w:styleId="BodyTextIndent2Char">
    <w:name w:val="Body Text Indent 2 Char"/>
    <w:basedOn w:val="DefaultParagraphFont"/>
    <w:link w:val="BodyTextIndent2"/>
    <w:uiPriority w:val="99"/>
    <w:semiHidden/>
    <w:rsid w:val="00B01B0E"/>
    <w:rPr>
      <w:rFonts w:ascii="Verdana" w:hAnsi="Verdana" w:cs="Times New Roman (Body CS)"/>
      <w:color w:val="4D4D4C"/>
      <w:sz w:val="22"/>
      <w14:cntxtAlts/>
    </w:rPr>
  </w:style>
  <w:style w:type="paragraph" w:styleId="BodyTextIndent3">
    <w:name w:val="Body Text Indent 3"/>
    <w:basedOn w:val="Normal"/>
    <w:link w:val="BodyTextIndent3Char"/>
    <w:uiPriority w:val="99"/>
    <w:semiHidden/>
    <w:unhideWhenUsed/>
    <w:rsid w:val="00B01B0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01B0E"/>
    <w:rPr>
      <w:rFonts w:ascii="Verdana" w:hAnsi="Verdana" w:cs="Times New Roman (Body CS)"/>
      <w:color w:val="4D4D4C"/>
      <w:sz w:val="16"/>
      <w:szCs w:val="16"/>
      <w14:cntxtAlts/>
    </w:rPr>
  </w:style>
  <w:style w:type="character" w:styleId="BookTitle">
    <w:name w:val="Book Title"/>
    <w:aliases w:val="Authored Titles"/>
    <w:uiPriority w:val="33"/>
    <w:rsid w:val="00B01B0E"/>
    <w:rPr>
      <w:rFonts w:asciiTheme="majorHAnsi" w:hAnsiTheme="majorHAnsi"/>
      <w:b w:val="0"/>
      <w:bCs/>
      <w:i/>
      <w:iCs/>
      <w:spacing w:val="5"/>
      <w:sz w:val="22"/>
    </w:rPr>
  </w:style>
  <w:style w:type="paragraph" w:styleId="Caption">
    <w:name w:val="caption"/>
    <w:basedOn w:val="Normal"/>
    <w:next w:val="Normal"/>
    <w:uiPriority w:val="35"/>
    <w:unhideWhenUsed/>
    <w:qFormat/>
    <w:rsid w:val="00B01B0E"/>
    <w:pPr>
      <w:spacing w:before="240" w:after="120" w:line="240" w:lineRule="auto"/>
    </w:pPr>
    <w:rPr>
      <w:iCs/>
      <w:color w:val="323232" w:themeColor="text2"/>
      <w:sz w:val="18"/>
      <w:szCs w:val="18"/>
    </w:rPr>
  </w:style>
  <w:style w:type="paragraph" w:styleId="Closing">
    <w:name w:val="Closing"/>
    <w:basedOn w:val="Normal"/>
    <w:link w:val="ClosingChar"/>
    <w:uiPriority w:val="99"/>
    <w:unhideWhenUsed/>
    <w:rsid w:val="00B01B0E"/>
    <w:pPr>
      <w:spacing w:after="0" w:line="240" w:lineRule="auto"/>
      <w:ind w:left="2835"/>
    </w:pPr>
  </w:style>
  <w:style w:type="character" w:customStyle="1" w:styleId="ClosingChar">
    <w:name w:val="Closing Char"/>
    <w:basedOn w:val="DefaultParagraphFont"/>
    <w:link w:val="Closing"/>
    <w:uiPriority w:val="99"/>
    <w:rsid w:val="00B01B0E"/>
    <w:rPr>
      <w:rFonts w:ascii="Verdana" w:hAnsi="Verdana" w:cs="Times New Roman (Body CS)"/>
      <w:color w:val="4D4D4C"/>
      <w:sz w:val="22"/>
      <w14:cntxtAlts/>
    </w:rPr>
  </w:style>
  <w:style w:type="character" w:styleId="CommentReference">
    <w:name w:val="annotation reference"/>
    <w:basedOn w:val="DefaultParagraphFont"/>
    <w:uiPriority w:val="99"/>
    <w:semiHidden/>
    <w:unhideWhenUsed/>
    <w:rsid w:val="00B01B0E"/>
    <w:rPr>
      <w:sz w:val="16"/>
      <w:szCs w:val="16"/>
    </w:rPr>
  </w:style>
  <w:style w:type="paragraph" w:styleId="CommentText">
    <w:name w:val="annotation text"/>
    <w:basedOn w:val="Normal"/>
    <w:link w:val="CommentTextChar"/>
    <w:uiPriority w:val="99"/>
    <w:semiHidden/>
    <w:unhideWhenUsed/>
    <w:rsid w:val="00B01B0E"/>
    <w:pPr>
      <w:spacing w:line="240" w:lineRule="auto"/>
    </w:pPr>
    <w:rPr>
      <w:sz w:val="20"/>
      <w:szCs w:val="20"/>
    </w:rPr>
  </w:style>
  <w:style w:type="character" w:customStyle="1" w:styleId="CommentTextChar">
    <w:name w:val="Comment Text Char"/>
    <w:basedOn w:val="DefaultParagraphFont"/>
    <w:link w:val="CommentText"/>
    <w:uiPriority w:val="99"/>
    <w:semiHidden/>
    <w:rsid w:val="00B01B0E"/>
    <w:rPr>
      <w:rFonts w:ascii="Verdana" w:hAnsi="Verdana" w:cs="Times New Roman (Body CS)"/>
      <w:color w:val="4D4D4C"/>
      <w:sz w:val="20"/>
      <w:szCs w:val="20"/>
      <w14:cntxtAlts/>
    </w:rPr>
  </w:style>
  <w:style w:type="paragraph" w:styleId="CommentSubject">
    <w:name w:val="annotation subject"/>
    <w:basedOn w:val="CommentText"/>
    <w:next w:val="CommentText"/>
    <w:link w:val="CommentSubjectChar"/>
    <w:uiPriority w:val="99"/>
    <w:semiHidden/>
    <w:unhideWhenUsed/>
    <w:rsid w:val="00B01B0E"/>
    <w:rPr>
      <w:b/>
      <w:bCs/>
    </w:rPr>
  </w:style>
  <w:style w:type="character" w:customStyle="1" w:styleId="Heading6Char">
    <w:name w:val="Heading 6 Char"/>
    <w:basedOn w:val="DefaultParagraphFont"/>
    <w:link w:val="Heading6"/>
    <w:uiPriority w:val="9"/>
    <w:rsid w:val="00B01B0E"/>
    <w:rPr>
      <w:rFonts w:asciiTheme="majorHAnsi" w:eastAsiaTheme="majorEastAsia" w:hAnsiTheme="majorHAnsi" w:cstheme="majorBidi"/>
      <w:color w:val="00B9BD" w:themeColor="accent1"/>
      <w:sz w:val="22"/>
      <w14:cntxtAlts/>
    </w:rPr>
  </w:style>
  <w:style w:type="character" w:customStyle="1" w:styleId="Heading7Char">
    <w:name w:val="Heading 7 Char"/>
    <w:basedOn w:val="DefaultParagraphFont"/>
    <w:link w:val="Heading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Heading8Char">
    <w:name w:val="Heading 8 Char"/>
    <w:basedOn w:val="DefaultParagraphFont"/>
    <w:link w:val="Heading8"/>
    <w:uiPriority w:val="9"/>
    <w:rsid w:val="00B01B0E"/>
    <w:rPr>
      <w:rFonts w:ascii="Verdana" w:hAnsi="Verdana" w:cs="Times New Roman (Body CS)"/>
      <w:caps/>
      <w:color w:val="00B9BD" w:themeColor="accent1"/>
      <w:sz w:val="22"/>
      <w14:cntxtAlts/>
    </w:rPr>
  </w:style>
  <w:style w:type="character" w:customStyle="1" w:styleId="Heading9Char">
    <w:name w:val="Heading 9 Char"/>
    <w:basedOn w:val="DefaultParagraphFont"/>
    <w:link w:val="Heading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CommentSubjectChar">
    <w:name w:val="Comment Subject Char"/>
    <w:basedOn w:val="CommentTextChar"/>
    <w:link w:val="CommentSubject"/>
    <w:uiPriority w:val="99"/>
    <w:semiHidden/>
    <w:rsid w:val="00B01B0E"/>
    <w:rPr>
      <w:rFonts w:ascii="Verdana" w:hAnsi="Verdana" w:cs="Times New Roman (Body CS)"/>
      <w:b/>
      <w:bCs/>
      <w:color w:val="4D4D4C"/>
      <w:sz w:val="20"/>
      <w:szCs w:val="20"/>
      <w14:cntxtAlts/>
    </w:rPr>
  </w:style>
  <w:style w:type="paragraph" w:styleId="Date">
    <w:name w:val="Date"/>
    <w:basedOn w:val="Normal"/>
    <w:next w:val="Normal"/>
    <w:link w:val="DateChar"/>
    <w:uiPriority w:val="99"/>
    <w:semiHidden/>
    <w:unhideWhenUsed/>
    <w:rsid w:val="00B01B0E"/>
  </w:style>
  <w:style w:type="character" w:customStyle="1" w:styleId="DateChar">
    <w:name w:val="Date Char"/>
    <w:basedOn w:val="DefaultParagraphFont"/>
    <w:link w:val="Date"/>
    <w:uiPriority w:val="99"/>
    <w:semiHidden/>
    <w:rsid w:val="00B01B0E"/>
    <w:rPr>
      <w:rFonts w:ascii="Verdana" w:hAnsi="Verdana" w:cs="Times New Roman (Body CS)"/>
      <w:color w:val="4D4D4C"/>
      <w:sz w:val="22"/>
      <w14:cntxtAlts/>
    </w:rPr>
  </w:style>
  <w:style w:type="paragraph" w:styleId="DocumentMap">
    <w:name w:val="Document Map"/>
    <w:basedOn w:val="Normal"/>
    <w:link w:val="DocumentMapChar"/>
    <w:uiPriority w:val="99"/>
    <w:semiHidden/>
    <w:unhideWhenUsed/>
    <w:rsid w:val="00B01B0E"/>
    <w:pPr>
      <w:spacing w:after="0" w:line="240" w:lineRule="auto"/>
    </w:pPr>
    <w:rPr>
      <w:rFonts w:asciiTheme="minorHAnsi" w:hAnsiTheme="minorHAnsi"/>
      <w:sz w:val="26"/>
      <w:szCs w:val="26"/>
    </w:rPr>
  </w:style>
  <w:style w:type="character" w:customStyle="1" w:styleId="DocumentMapChar">
    <w:name w:val="Document Map Char"/>
    <w:basedOn w:val="DefaultParagraphFont"/>
    <w:link w:val="DocumentMap"/>
    <w:uiPriority w:val="99"/>
    <w:semiHidden/>
    <w:rsid w:val="00B01B0E"/>
    <w:rPr>
      <w:rFonts w:cs="Times New Roman (Body CS)"/>
      <w:color w:val="4D4D4C"/>
      <w:sz w:val="26"/>
      <w:szCs w:val="26"/>
      <w14:cntxtAlts/>
    </w:rPr>
  </w:style>
  <w:style w:type="paragraph" w:styleId="E-mailSignature">
    <w:name w:val="E-mail Signature"/>
    <w:basedOn w:val="Normal"/>
    <w:link w:val="E-mailSignatureChar"/>
    <w:uiPriority w:val="99"/>
    <w:semiHidden/>
    <w:unhideWhenUsed/>
    <w:rsid w:val="00B01B0E"/>
    <w:pPr>
      <w:spacing w:after="0" w:line="240" w:lineRule="auto"/>
    </w:pPr>
  </w:style>
  <w:style w:type="character" w:customStyle="1" w:styleId="E-mailSignatureChar">
    <w:name w:val="E-mail Signature Char"/>
    <w:basedOn w:val="DefaultParagraphFont"/>
    <w:link w:val="E-mailSignature"/>
    <w:uiPriority w:val="99"/>
    <w:semiHidden/>
    <w:rsid w:val="00B01B0E"/>
    <w:rPr>
      <w:rFonts w:ascii="Verdana" w:hAnsi="Verdana" w:cs="Times New Roman (Body CS)"/>
      <w:color w:val="4D4D4C"/>
      <w:sz w:val="22"/>
      <w14:cntxtAlts/>
    </w:rPr>
  </w:style>
  <w:style w:type="character" w:styleId="Emphasis">
    <w:name w:val="Emphasis"/>
    <w:uiPriority w:val="20"/>
    <w:qFormat/>
    <w:rsid w:val="00B01B0E"/>
    <w:rPr>
      <w:rFonts w:asciiTheme="minorHAnsi" w:hAnsiTheme="minorHAnsi"/>
      <w:i/>
      <w:iCs/>
      <w:sz w:val="20"/>
    </w:rPr>
  </w:style>
  <w:style w:type="character" w:styleId="EndnoteReference">
    <w:name w:val="endnote reference"/>
    <w:basedOn w:val="DefaultParagraphFont"/>
    <w:uiPriority w:val="99"/>
    <w:semiHidden/>
    <w:unhideWhenUsed/>
    <w:rsid w:val="00B01B0E"/>
    <w:rPr>
      <w:vertAlign w:val="superscript"/>
    </w:rPr>
  </w:style>
  <w:style w:type="paragraph" w:styleId="EndnoteText">
    <w:name w:val="endnote text"/>
    <w:basedOn w:val="Normal"/>
    <w:link w:val="EndnoteTextChar"/>
    <w:uiPriority w:val="99"/>
    <w:semiHidden/>
    <w:unhideWhenUsed/>
    <w:rsid w:val="00B01B0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01B0E"/>
    <w:rPr>
      <w:rFonts w:ascii="Verdana" w:hAnsi="Verdana" w:cs="Times New Roman (Body CS)"/>
      <w:color w:val="4D4D4C"/>
      <w:sz w:val="20"/>
      <w:szCs w:val="20"/>
      <w14:cntxtAlts/>
    </w:rPr>
  </w:style>
  <w:style w:type="paragraph" w:styleId="EnvelopeAddress">
    <w:name w:val="envelope address"/>
    <w:basedOn w:val="Normal"/>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B01B0E"/>
    <w:rPr>
      <w:color w:val="D3D4D6" w:themeColor="followedHyperlink"/>
      <w:u w:val="single"/>
    </w:rPr>
  </w:style>
  <w:style w:type="paragraph" w:styleId="Footer">
    <w:name w:val="footer"/>
    <w:basedOn w:val="Normal"/>
    <w:link w:val="FooterChar"/>
    <w:unhideWhenUsed/>
    <w:rsid w:val="00B01B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B0E"/>
    <w:rPr>
      <w:rFonts w:ascii="Verdana" w:hAnsi="Verdana" w:cs="Times New Roman (Body CS)"/>
      <w:color w:val="4D4D4C"/>
      <w:sz w:val="22"/>
      <w14:cntxtAlts/>
    </w:rPr>
  </w:style>
  <w:style w:type="character" w:styleId="FootnoteReference">
    <w:name w:val="footnote reference"/>
    <w:aliases w:val="ftref"/>
    <w:basedOn w:val="DefaultParagraphFont"/>
    <w:uiPriority w:val="99"/>
    <w:unhideWhenUsed/>
    <w:rsid w:val="00B01B0E"/>
    <w:rPr>
      <w:vertAlign w:val="superscript"/>
    </w:rPr>
  </w:style>
  <w:style w:type="paragraph" w:styleId="FootnoteText">
    <w:name w:val="footnote text"/>
    <w:aliases w:val="Char Char Char,DNV-FT,ft Char,Char Char Char Char Char Char,ALTS FOOTNOTE"/>
    <w:basedOn w:val="Normal"/>
    <w:link w:val="FootnoteTextChar"/>
    <w:unhideWhenUsed/>
    <w:rsid w:val="00947B25"/>
    <w:pPr>
      <w:spacing w:after="0" w:line="240" w:lineRule="auto"/>
    </w:pPr>
    <w:rPr>
      <w:sz w:val="16"/>
      <w:szCs w:val="20"/>
    </w:rPr>
  </w:style>
  <w:style w:type="character" w:customStyle="1" w:styleId="FootnoteTextChar">
    <w:name w:val="Footnote Text Char"/>
    <w:aliases w:val="Char Char Char Char,DNV-FT Char,ft Char Char,Char Char Char Char Char Char Char,ALTS FOOTNOTE Char"/>
    <w:basedOn w:val="DefaultParagraphFont"/>
    <w:link w:val="FootnoteText"/>
    <w:rsid w:val="00947B25"/>
    <w:rPr>
      <w:rFonts w:ascii="Verdana" w:hAnsi="Verdana" w:cs="Times New Roman (Body CS)"/>
      <w:color w:val="4D4D4C"/>
      <w:sz w:val="16"/>
      <w:szCs w:val="20"/>
      <w14:cntxtAlts/>
    </w:rPr>
  </w:style>
  <w:style w:type="table" w:styleId="GridTable1Light">
    <w:name w:val="Grid Table 1 Light"/>
    <w:basedOn w:val="TableNormal"/>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2-Accent4">
    <w:name w:val="Grid Table 2 Accent 4"/>
    <w:basedOn w:val="TableNormal"/>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GridTable2-Accent5">
    <w:name w:val="Grid Table 2 Accent 5"/>
    <w:basedOn w:val="TableNormal"/>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GridTable3-Accent4">
    <w:name w:val="Grid Table 3 Accent 4"/>
    <w:basedOn w:val="TableNormal"/>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GridTable5Dark-Accent3">
    <w:name w:val="Grid Table 5 Dark Accent 3"/>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GridTable5Dark-Accent5">
    <w:name w:val="Grid Table 5 Dark Accent 5"/>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GridTable6Colorful">
    <w:name w:val="Grid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GridTable7Colorful-Accent3">
    <w:name w:val="Grid Table 7 Colorful Accent 3"/>
    <w:basedOn w:val="TableNormal"/>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GridTable7Colorful-Accent4">
    <w:name w:val="Grid Table 7 Colorful Accent 4"/>
    <w:basedOn w:val="TableNormal"/>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leNormal"/>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TableNormal"/>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leNormal"/>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styleId="Hashtag">
    <w:name w:val="Hashtag"/>
    <w:basedOn w:val="BookTitle"/>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Header">
    <w:name w:val="header"/>
    <w:basedOn w:val="Normal"/>
    <w:link w:val="HeaderChar"/>
    <w:uiPriority w:val="99"/>
    <w:unhideWhenUsed/>
    <w:rsid w:val="00B01B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B0E"/>
    <w:rPr>
      <w:rFonts w:ascii="Verdana" w:hAnsi="Verdana" w:cs="Times New Roman (Body CS)"/>
      <w:color w:val="4D4D4C"/>
      <w:sz w:val="22"/>
      <w14:cntxtAlts/>
    </w:rPr>
  </w:style>
  <w:style w:type="paragraph" w:customStyle="1" w:styleId="TablesHeadingGSCyan">
    <w:name w:val="Tables Heading GS Cyan"/>
    <w:basedOn w:val="Normal"/>
    <w:next w:val="Normal"/>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DefaultParagraphFont"/>
    <w:link w:val="TablesHeadingGSCyan"/>
    <w:rsid w:val="00B01B0E"/>
    <w:rPr>
      <w:rFonts w:ascii="Verdana" w:hAnsi="Verdana" w:cs="Times New Roman (Body CS)"/>
      <w:caps/>
      <w:color w:val="00B9BD" w:themeColor="accent1"/>
      <w:sz w:val="22"/>
      <w14:cntxtAlts/>
    </w:rPr>
  </w:style>
  <w:style w:type="character" w:styleId="HTMLAcronym">
    <w:name w:val="HTML Acronym"/>
    <w:basedOn w:val="DefaultParagraphFont"/>
    <w:uiPriority w:val="99"/>
    <w:semiHidden/>
    <w:unhideWhenUsed/>
    <w:rsid w:val="00B01B0E"/>
  </w:style>
  <w:style w:type="paragraph" w:styleId="HTMLAddress">
    <w:name w:val="HTML Address"/>
    <w:basedOn w:val="Normal"/>
    <w:link w:val="HTMLAddressChar"/>
    <w:uiPriority w:val="99"/>
    <w:semiHidden/>
    <w:unhideWhenUsed/>
    <w:rsid w:val="00B01B0E"/>
    <w:pPr>
      <w:spacing w:after="0" w:line="240" w:lineRule="auto"/>
    </w:pPr>
    <w:rPr>
      <w:i/>
      <w:iCs/>
    </w:rPr>
  </w:style>
  <w:style w:type="character" w:customStyle="1" w:styleId="HTMLAddressChar">
    <w:name w:val="HTML Address Char"/>
    <w:basedOn w:val="DefaultParagraphFont"/>
    <w:link w:val="HTMLAddress"/>
    <w:uiPriority w:val="99"/>
    <w:semiHidden/>
    <w:rsid w:val="00B01B0E"/>
    <w:rPr>
      <w:rFonts w:ascii="Verdana" w:hAnsi="Verdana" w:cs="Times New Roman (Body CS)"/>
      <w:i/>
      <w:iCs/>
      <w:color w:val="4D4D4C"/>
      <w:sz w:val="22"/>
      <w14:cntxtAlts/>
    </w:rPr>
  </w:style>
  <w:style w:type="character" w:styleId="HTMLCite">
    <w:name w:val="HTML Cite"/>
    <w:basedOn w:val="DefaultParagraphFont"/>
    <w:uiPriority w:val="99"/>
    <w:semiHidden/>
    <w:unhideWhenUsed/>
    <w:rsid w:val="00B01B0E"/>
    <w:rPr>
      <w:i/>
      <w:iCs/>
    </w:rPr>
  </w:style>
  <w:style w:type="character" w:styleId="HTMLCode">
    <w:name w:val="HTML Code"/>
    <w:basedOn w:val="DefaultParagraphFont"/>
    <w:uiPriority w:val="99"/>
    <w:semiHidden/>
    <w:unhideWhenUsed/>
    <w:rsid w:val="00B01B0E"/>
    <w:rPr>
      <w:rFonts w:asciiTheme="minorHAnsi" w:hAnsiTheme="minorHAnsi" w:cs="Consolas"/>
      <w:sz w:val="20"/>
      <w:szCs w:val="20"/>
    </w:rPr>
  </w:style>
  <w:style w:type="character" w:styleId="HTMLDefinition">
    <w:name w:val="HTML Definition"/>
    <w:uiPriority w:val="99"/>
    <w:semiHidden/>
    <w:unhideWhenUsed/>
    <w:rsid w:val="00B01B0E"/>
    <w:rPr>
      <w:i/>
      <w:iCs/>
    </w:rPr>
  </w:style>
  <w:style w:type="character" w:styleId="HTMLKeyboard">
    <w:name w:val="HTML Keyboard"/>
    <w:basedOn w:val="DefaultParagraphFont"/>
    <w:uiPriority w:val="99"/>
    <w:semiHidden/>
    <w:unhideWhenUsed/>
    <w:rsid w:val="00B01B0E"/>
    <w:rPr>
      <w:rFonts w:asciiTheme="minorHAnsi" w:hAnsiTheme="minorHAnsi" w:cs="Consolas"/>
      <w:sz w:val="20"/>
      <w:szCs w:val="20"/>
    </w:rPr>
  </w:style>
  <w:style w:type="paragraph" w:styleId="HTMLPreformatted">
    <w:name w:val="HTML Preformatted"/>
    <w:basedOn w:val="Normal"/>
    <w:link w:val="HTMLPreformattedChar"/>
    <w:uiPriority w:val="99"/>
    <w:semiHidden/>
    <w:unhideWhenUsed/>
    <w:rsid w:val="00B01B0E"/>
    <w:pPr>
      <w:spacing w:after="0" w:line="240" w:lineRule="auto"/>
    </w:pPr>
    <w:rPr>
      <w:rFonts w:asciiTheme="minorHAnsi" w:hAnsiTheme="minorHAnsi" w:cs="Consolas"/>
      <w:sz w:val="20"/>
      <w:szCs w:val="20"/>
    </w:rPr>
  </w:style>
  <w:style w:type="character" w:customStyle="1" w:styleId="HTMLPreformattedChar">
    <w:name w:val="HTML Preformatted Char"/>
    <w:basedOn w:val="DefaultParagraphFont"/>
    <w:link w:val="HTMLPreformatted"/>
    <w:uiPriority w:val="99"/>
    <w:semiHidden/>
    <w:rsid w:val="00B01B0E"/>
    <w:rPr>
      <w:rFonts w:cs="Consolas"/>
      <w:color w:val="4D4D4C"/>
      <w:sz w:val="20"/>
      <w:szCs w:val="20"/>
      <w14:cntxtAlts/>
    </w:rPr>
  </w:style>
  <w:style w:type="character" w:styleId="HTMLSample">
    <w:name w:val="HTML Sample"/>
    <w:uiPriority w:val="99"/>
    <w:semiHidden/>
    <w:unhideWhenUsed/>
    <w:rsid w:val="00B01B0E"/>
    <w:rPr>
      <w:rFonts w:asciiTheme="minorHAnsi" w:hAnsiTheme="minorHAnsi" w:cs="Consolas"/>
      <w:sz w:val="24"/>
      <w:szCs w:val="24"/>
    </w:rPr>
  </w:style>
  <w:style w:type="character" w:styleId="HTMLTypewriter">
    <w:name w:val="HTML Typewriter"/>
    <w:uiPriority w:val="99"/>
    <w:semiHidden/>
    <w:unhideWhenUsed/>
    <w:rsid w:val="00B01B0E"/>
    <w:rPr>
      <w:rFonts w:asciiTheme="minorHAnsi" w:hAnsiTheme="minorHAnsi" w:cs="Consolas"/>
      <w:sz w:val="20"/>
      <w:szCs w:val="20"/>
    </w:rPr>
  </w:style>
  <w:style w:type="character" w:styleId="HTMLVariable">
    <w:name w:val="HTML Variable"/>
    <w:uiPriority w:val="99"/>
    <w:semiHidden/>
    <w:unhideWhenUsed/>
    <w:rsid w:val="00B01B0E"/>
    <w:rPr>
      <w:i/>
      <w:iCs/>
    </w:rPr>
  </w:style>
  <w:style w:type="character" w:styleId="Hyperlink">
    <w:name w:val="Hyperlink"/>
    <w:uiPriority w:val="99"/>
    <w:unhideWhenUsed/>
    <w:qFormat/>
    <w:rsid w:val="00B01B0E"/>
    <w:rPr>
      <w:rFonts w:asciiTheme="minorHAnsi" w:hAnsiTheme="minorHAnsi"/>
      <w:color w:val="00B9BD" w:themeColor="hyperlink"/>
      <w:sz w:val="22"/>
      <w:u w:val="single"/>
    </w:rPr>
  </w:style>
  <w:style w:type="paragraph" w:styleId="Index1">
    <w:name w:val="index 1"/>
    <w:basedOn w:val="Normal"/>
    <w:next w:val="Normal"/>
    <w:uiPriority w:val="99"/>
    <w:unhideWhenUsed/>
    <w:rsid w:val="00B01B0E"/>
    <w:pPr>
      <w:spacing w:after="0" w:line="240" w:lineRule="auto"/>
      <w:ind w:left="220" w:hanging="220"/>
    </w:pPr>
  </w:style>
  <w:style w:type="paragraph" w:styleId="Index2">
    <w:name w:val="index 2"/>
    <w:basedOn w:val="Normal"/>
    <w:next w:val="Normal"/>
    <w:uiPriority w:val="99"/>
    <w:unhideWhenUsed/>
    <w:rsid w:val="00B01B0E"/>
    <w:pPr>
      <w:spacing w:after="0" w:line="240" w:lineRule="auto"/>
      <w:ind w:left="440" w:hanging="220"/>
    </w:pPr>
  </w:style>
  <w:style w:type="paragraph" w:styleId="Index3">
    <w:name w:val="index 3"/>
    <w:basedOn w:val="Normal"/>
    <w:next w:val="Normal"/>
    <w:uiPriority w:val="99"/>
    <w:unhideWhenUsed/>
    <w:rsid w:val="00B01B0E"/>
    <w:pPr>
      <w:spacing w:after="0" w:line="240" w:lineRule="auto"/>
      <w:ind w:left="660" w:hanging="220"/>
    </w:pPr>
  </w:style>
  <w:style w:type="paragraph" w:styleId="Index4">
    <w:name w:val="index 4"/>
    <w:basedOn w:val="Normal"/>
    <w:next w:val="Normal"/>
    <w:uiPriority w:val="99"/>
    <w:semiHidden/>
    <w:unhideWhenUsed/>
    <w:rsid w:val="00B01B0E"/>
    <w:pPr>
      <w:spacing w:after="0" w:line="240" w:lineRule="auto"/>
      <w:ind w:left="880" w:hanging="220"/>
    </w:pPr>
  </w:style>
  <w:style w:type="paragraph" w:styleId="Index5">
    <w:name w:val="index 5"/>
    <w:basedOn w:val="Normal"/>
    <w:next w:val="Normal"/>
    <w:uiPriority w:val="99"/>
    <w:semiHidden/>
    <w:unhideWhenUsed/>
    <w:rsid w:val="00B01B0E"/>
    <w:pPr>
      <w:spacing w:after="0" w:line="240" w:lineRule="auto"/>
      <w:ind w:left="1100" w:hanging="220"/>
    </w:pPr>
  </w:style>
  <w:style w:type="paragraph" w:styleId="Index7">
    <w:name w:val="index 7"/>
    <w:basedOn w:val="Normal"/>
    <w:next w:val="Normal"/>
    <w:uiPriority w:val="99"/>
    <w:semiHidden/>
    <w:unhideWhenUsed/>
    <w:rsid w:val="00B01B0E"/>
    <w:pPr>
      <w:spacing w:after="0" w:line="240" w:lineRule="auto"/>
      <w:ind w:left="1540" w:hanging="220"/>
    </w:pPr>
  </w:style>
  <w:style w:type="paragraph" w:styleId="Index8">
    <w:name w:val="index 8"/>
    <w:basedOn w:val="Normal"/>
    <w:next w:val="Normal"/>
    <w:uiPriority w:val="99"/>
    <w:semiHidden/>
    <w:unhideWhenUsed/>
    <w:rsid w:val="00B01B0E"/>
    <w:pPr>
      <w:spacing w:after="0" w:line="240" w:lineRule="auto"/>
      <w:ind w:left="1760" w:hanging="220"/>
    </w:pPr>
  </w:style>
  <w:style w:type="paragraph" w:styleId="Index9">
    <w:name w:val="index 9"/>
    <w:basedOn w:val="Normal"/>
    <w:next w:val="Normal"/>
    <w:uiPriority w:val="99"/>
    <w:semiHidden/>
    <w:unhideWhenUsed/>
    <w:rsid w:val="00B01B0E"/>
    <w:pPr>
      <w:spacing w:after="0" w:line="240" w:lineRule="auto"/>
      <w:ind w:left="1980" w:hanging="220"/>
    </w:pPr>
  </w:style>
  <w:style w:type="paragraph" w:styleId="IndexHeading">
    <w:name w:val="index heading"/>
    <w:basedOn w:val="Normal"/>
    <w:next w:val="Index1"/>
    <w:uiPriority w:val="99"/>
    <w:semiHidden/>
    <w:unhideWhenUsed/>
    <w:rsid w:val="00B01B0E"/>
    <w:rPr>
      <w:rFonts w:asciiTheme="majorHAnsi" w:eastAsiaTheme="majorEastAsia" w:hAnsiTheme="majorHAnsi" w:cstheme="majorBidi"/>
      <w:b/>
      <w:bCs/>
    </w:rPr>
  </w:style>
  <w:style w:type="character" w:styleId="IntenseEmphasis">
    <w:name w:val="Intense Emphasis"/>
    <w:basedOn w:val="DefaultParagraphFont"/>
    <w:uiPriority w:val="21"/>
    <w:rsid w:val="00B01B0E"/>
    <w:rPr>
      <w:i/>
      <w:iCs/>
      <w:color w:val="00B9BD" w:themeColor="accent1"/>
    </w:rPr>
  </w:style>
  <w:style w:type="paragraph" w:styleId="IntenseQuote">
    <w:name w:val="Intense Quote"/>
    <w:basedOn w:val="Normal"/>
    <w:next w:val="Normal"/>
    <w:link w:val="IntenseQuoteChar"/>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IntenseQuoteChar">
    <w:name w:val="Intense Quote Char"/>
    <w:basedOn w:val="DefaultParagraphFont"/>
    <w:link w:val="IntenseQuote"/>
    <w:uiPriority w:val="30"/>
    <w:rsid w:val="00B01B0E"/>
    <w:rPr>
      <w:rFonts w:ascii="Verdana" w:hAnsi="Verdana" w:cs="Times New Roman (Body CS)"/>
      <w:i/>
      <w:iCs/>
      <w:color w:val="00B9BD" w:themeColor="accent1"/>
      <w:sz w:val="28"/>
      <w14:cntxtAlts/>
    </w:rPr>
  </w:style>
  <w:style w:type="character" w:styleId="IntenseReference">
    <w:name w:val="Intense Reference"/>
    <w:uiPriority w:val="32"/>
    <w:rsid w:val="00B01B0E"/>
    <w:rPr>
      <w:b/>
      <w:bCs/>
      <w:smallCaps/>
      <w:color w:val="00B9BD" w:themeColor="accent1"/>
      <w:spacing w:val="5"/>
    </w:rPr>
  </w:style>
  <w:style w:type="character" w:styleId="LineNumber">
    <w:name w:val="line number"/>
    <w:basedOn w:val="DefaultParagraphFont"/>
    <w:uiPriority w:val="99"/>
    <w:semiHidden/>
    <w:unhideWhenUsed/>
    <w:rsid w:val="00B01B0E"/>
    <w:rPr>
      <w:rFonts w:asciiTheme="minorHAnsi" w:hAnsiTheme="minorHAnsi"/>
    </w:rPr>
  </w:style>
  <w:style w:type="paragraph" w:styleId="List">
    <w:name w:val="List"/>
    <w:basedOn w:val="Normal"/>
    <w:uiPriority w:val="99"/>
    <w:unhideWhenUsed/>
    <w:rsid w:val="00B01B0E"/>
  </w:style>
  <w:style w:type="paragraph" w:styleId="List2">
    <w:name w:val="List 2"/>
    <w:basedOn w:val="Normal"/>
    <w:uiPriority w:val="99"/>
    <w:unhideWhenUsed/>
    <w:rsid w:val="00B01B0E"/>
    <w:pPr>
      <w:ind w:left="566" w:hanging="283"/>
    </w:pPr>
  </w:style>
  <w:style w:type="paragraph" w:styleId="List3">
    <w:name w:val="List 3"/>
    <w:basedOn w:val="Normal"/>
    <w:uiPriority w:val="99"/>
    <w:unhideWhenUsed/>
    <w:rsid w:val="00B01B0E"/>
    <w:pPr>
      <w:ind w:left="849" w:hanging="283"/>
    </w:pPr>
  </w:style>
  <w:style w:type="paragraph" w:styleId="List4">
    <w:name w:val="List 4"/>
    <w:basedOn w:val="Normal"/>
    <w:uiPriority w:val="99"/>
    <w:unhideWhenUsed/>
    <w:rsid w:val="00B01B0E"/>
    <w:pPr>
      <w:ind w:left="1132" w:hanging="283"/>
    </w:pPr>
  </w:style>
  <w:style w:type="paragraph" w:styleId="List5">
    <w:name w:val="List 5"/>
    <w:basedOn w:val="Normal"/>
    <w:uiPriority w:val="99"/>
    <w:unhideWhenUsed/>
    <w:rsid w:val="00B01B0E"/>
    <w:pPr>
      <w:ind w:left="1415" w:hanging="283"/>
    </w:pPr>
  </w:style>
  <w:style w:type="paragraph" w:styleId="ListBullet">
    <w:name w:val="List Bullet"/>
    <w:basedOn w:val="Normal"/>
    <w:uiPriority w:val="99"/>
    <w:unhideWhenUsed/>
    <w:qFormat/>
    <w:rsid w:val="00B01B0E"/>
    <w:pPr>
      <w:numPr>
        <w:numId w:val="1"/>
      </w:numPr>
      <w:spacing w:after="120"/>
      <w:ind w:left="357" w:hanging="357"/>
    </w:pPr>
  </w:style>
  <w:style w:type="paragraph" w:styleId="ListBullet2">
    <w:name w:val="List Bullet 2"/>
    <w:basedOn w:val="Normal"/>
    <w:uiPriority w:val="99"/>
    <w:unhideWhenUsed/>
    <w:rsid w:val="00B01B0E"/>
    <w:pPr>
      <w:numPr>
        <w:numId w:val="2"/>
      </w:numPr>
      <w:ind w:left="641" w:hanging="357"/>
    </w:pPr>
  </w:style>
  <w:style w:type="paragraph" w:styleId="ListBullet3">
    <w:name w:val="List Bullet 3"/>
    <w:basedOn w:val="Normal"/>
    <w:uiPriority w:val="99"/>
    <w:unhideWhenUsed/>
    <w:rsid w:val="00B01B0E"/>
    <w:pPr>
      <w:numPr>
        <w:numId w:val="3"/>
      </w:numPr>
    </w:pPr>
  </w:style>
  <w:style w:type="paragraph" w:styleId="ListBullet4">
    <w:name w:val="List Bullet 4"/>
    <w:basedOn w:val="Normal"/>
    <w:uiPriority w:val="99"/>
    <w:unhideWhenUsed/>
    <w:rsid w:val="00B01B0E"/>
    <w:pPr>
      <w:numPr>
        <w:numId w:val="4"/>
      </w:numPr>
    </w:pPr>
  </w:style>
  <w:style w:type="paragraph" w:styleId="ListBullet5">
    <w:name w:val="List Bullet 5"/>
    <w:basedOn w:val="Normal"/>
    <w:uiPriority w:val="99"/>
    <w:unhideWhenUsed/>
    <w:rsid w:val="00B01B0E"/>
    <w:pPr>
      <w:numPr>
        <w:numId w:val="5"/>
      </w:numPr>
    </w:pPr>
  </w:style>
  <w:style w:type="paragraph" w:styleId="ListContinue">
    <w:name w:val="List Continue"/>
    <w:basedOn w:val="Normal"/>
    <w:uiPriority w:val="99"/>
    <w:unhideWhenUsed/>
    <w:rsid w:val="00B01B0E"/>
    <w:pPr>
      <w:spacing w:after="120"/>
      <w:ind w:left="283"/>
    </w:pPr>
  </w:style>
  <w:style w:type="paragraph" w:styleId="ListContinue2">
    <w:name w:val="List Continue 2"/>
    <w:basedOn w:val="Normal"/>
    <w:uiPriority w:val="99"/>
    <w:unhideWhenUsed/>
    <w:rsid w:val="00B01B0E"/>
    <w:pPr>
      <w:spacing w:after="120"/>
      <w:ind w:left="566"/>
    </w:pPr>
  </w:style>
  <w:style w:type="paragraph" w:styleId="ListContinue3">
    <w:name w:val="List Continue 3"/>
    <w:basedOn w:val="Normal"/>
    <w:uiPriority w:val="99"/>
    <w:unhideWhenUsed/>
    <w:rsid w:val="00B01B0E"/>
    <w:pPr>
      <w:spacing w:after="120"/>
      <w:ind w:left="849"/>
    </w:pPr>
  </w:style>
  <w:style w:type="paragraph" w:styleId="ListContinue4">
    <w:name w:val="List Continue 4"/>
    <w:basedOn w:val="Normal"/>
    <w:uiPriority w:val="99"/>
    <w:semiHidden/>
    <w:unhideWhenUsed/>
    <w:rsid w:val="00B01B0E"/>
    <w:pPr>
      <w:spacing w:after="120"/>
      <w:ind w:left="1132"/>
    </w:pPr>
  </w:style>
  <w:style w:type="paragraph" w:styleId="ListContinue5">
    <w:name w:val="List Continue 5"/>
    <w:basedOn w:val="Normal"/>
    <w:uiPriority w:val="99"/>
    <w:semiHidden/>
    <w:unhideWhenUsed/>
    <w:rsid w:val="00B01B0E"/>
    <w:pPr>
      <w:spacing w:after="120"/>
      <w:ind w:left="1415"/>
    </w:pPr>
  </w:style>
  <w:style w:type="paragraph" w:customStyle="1" w:styleId="ListGSBullet">
    <w:name w:val="List GS Bullet"/>
    <w:basedOn w:val="Normal"/>
    <w:link w:val="ListGSBulletChar"/>
    <w:qFormat/>
    <w:rsid w:val="00B01B0E"/>
    <w:pPr>
      <w:numPr>
        <w:numId w:val="13"/>
      </w:numPr>
      <w:spacing w:after="120"/>
    </w:pPr>
  </w:style>
  <w:style w:type="character" w:customStyle="1" w:styleId="ListGSBulletChar">
    <w:name w:val="List GS Bullet Char"/>
    <w:basedOn w:val="DefaultParagraphFont"/>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Heading3"/>
    <w:qFormat/>
    <w:rsid w:val="00991401"/>
    <w:pPr>
      <w:numPr>
        <w:numId w:val="28"/>
      </w:numPr>
    </w:pPr>
  </w:style>
  <w:style w:type="paragraph" w:customStyle="1" w:styleId="H5">
    <w:name w:val="H5"/>
    <w:basedOn w:val="Heading5"/>
    <w:qFormat/>
    <w:rsid w:val="00350D03"/>
    <w:pPr>
      <w:numPr>
        <w:ilvl w:val="1"/>
        <w:numId w:val="28"/>
      </w:numPr>
    </w:pPr>
  </w:style>
  <w:style w:type="paragraph" w:styleId="ListNumber">
    <w:name w:val="List Number"/>
    <w:basedOn w:val="Normal"/>
    <w:uiPriority w:val="99"/>
    <w:unhideWhenUsed/>
    <w:qFormat/>
    <w:rsid w:val="00B01B0E"/>
    <w:pPr>
      <w:numPr>
        <w:numId w:val="6"/>
      </w:numPr>
    </w:pPr>
  </w:style>
  <w:style w:type="paragraph" w:styleId="ListNumber2">
    <w:name w:val="List Number 2"/>
    <w:basedOn w:val="Normal"/>
    <w:uiPriority w:val="99"/>
    <w:unhideWhenUsed/>
    <w:rsid w:val="00B01B0E"/>
    <w:pPr>
      <w:numPr>
        <w:numId w:val="7"/>
      </w:numPr>
    </w:pPr>
  </w:style>
  <w:style w:type="paragraph" w:styleId="ListNumber3">
    <w:name w:val="List Number 3"/>
    <w:basedOn w:val="Normal"/>
    <w:uiPriority w:val="99"/>
    <w:unhideWhenUsed/>
    <w:rsid w:val="00B01B0E"/>
    <w:pPr>
      <w:numPr>
        <w:numId w:val="8"/>
      </w:numPr>
    </w:pPr>
  </w:style>
  <w:style w:type="paragraph" w:styleId="ListNumber4">
    <w:name w:val="List Number 4"/>
    <w:basedOn w:val="Normal"/>
    <w:uiPriority w:val="99"/>
    <w:unhideWhenUsed/>
    <w:rsid w:val="00B01B0E"/>
    <w:pPr>
      <w:numPr>
        <w:numId w:val="9"/>
      </w:numPr>
    </w:pPr>
  </w:style>
  <w:style w:type="paragraph" w:styleId="ListNumber5">
    <w:name w:val="List Number 5"/>
    <w:basedOn w:val="Normal"/>
    <w:uiPriority w:val="99"/>
    <w:unhideWhenUsed/>
    <w:rsid w:val="00B01B0E"/>
    <w:pPr>
      <w:numPr>
        <w:numId w:val="10"/>
      </w:numPr>
    </w:pPr>
  </w:style>
  <w:style w:type="paragraph" w:styleId="ListParagraph">
    <w:name w:val="List Paragraph"/>
    <w:basedOn w:val="Normal"/>
    <w:uiPriority w:val="34"/>
    <w:qFormat/>
    <w:rsid w:val="00B01B0E"/>
    <w:pPr>
      <w:ind w:left="720"/>
    </w:pPr>
  </w:style>
  <w:style w:type="table" w:styleId="ListTable1Light">
    <w:name w:val="List Table 1 Light"/>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1Light-Accent1">
    <w:name w:val="List Table 1 Light Accent 1"/>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1Light-Accent2">
    <w:name w:val="List Table 1 Light Accent 2"/>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1Light-Accent3">
    <w:name w:val="List Table 1 Light Accent 3"/>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ListTable1Light-Accent4">
    <w:name w:val="List Table 1 Light Accent 4"/>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ListTable3-Accent1">
    <w:name w:val="List Table 3 Accent 1"/>
    <w:basedOn w:val="TableNormal"/>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ListTable3-Accent3">
    <w:name w:val="List Table 3 Accent 3"/>
    <w:basedOn w:val="TableNormal"/>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ListTable3-Accent4">
    <w:name w:val="List Table 3 Accent 4"/>
    <w:basedOn w:val="TableNormal"/>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ListTable6Colorful">
    <w:name w:val="List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6Colorful-Accent1">
    <w:name w:val="List Table 6 Colorful Accent 1"/>
    <w:basedOn w:val="TableNormal"/>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6Colorful-Accent2">
    <w:name w:val="List Table 6 Colorful Accent 2"/>
    <w:basedOn w:val="TableNormal"/>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6Colorful-Accent3">
    <w:name w:val="List Table 6 Colorful Accent 3"/>
    <w:basedOn w:val="TableNormal"/>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ListTable6Colorful-Accent5">
    <w:name w:val="List Table 6 Colorful Accent 5"/>
    <w:basedOn w:val="TableNormal"/>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ListTable7Colorful">
    <w:name w:val="List Table 7 Colorful"/>
    <w:basedOn w:val="TableNormal"/>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MacroTextChar">
    <w:name w:val="Macro Text Char"/>
    <w:basedOn w:val="DefaultParagraphFont"/>
    <w:link w:val="MacroText"/>
    <w:uiPriority w:val="99"/>
    <w:rsid w:val="00B01B0E"/>
    <w:rPr>
      <w:rFonts w:ascii="PT Mono" w:hAnsi="PT Mono" w:cs="Consolas"/>
      <w:color w:val="4D4D4C"/>
      <w:sz w:val="20"/>
      <w:szCs w:val="20"/>
      <w14:cntxtAlts/>
    </w:rPr>
  </w:style>
  <w:style w:type="character" w:styleId="Mention">
    <w:name w:val="Mention"/>
    <w:uiPriority w:val="99"/>
    <w:unhideWhenUsed/>
    <w:qFormat/>
    <w:rsid w:val="00B01B0E"/>
    <w:rPr>
      <w:rFonts w:asciiTheme="minorHAnsi" w:hAnsiTheme="minorHAnsi"/>
      <w:color w:val="969696" w:themeColor="text1" w:themeTint="99"/>
      <w:sz w:val="20"/>
      <w:shd w:val="clear" w:color="auto" w:fill="E1DFDD"/>
    </w:rPr>
  </w:style>
  <w:style w:type="paragraph" w:styleId="MessageHeader">
    <w:name w:val="Message Header"/>
    <w:basedOn w:val="Normal"/>
    <w:link w:val="MessageHeaderChar"/>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MessageHeaderChar">
    <w:name w:val="Message Header Char"/>
    <w:basedOn w:val="DefaultParagraphFont"/>
    <w:link w:val="MessageHeader"/>
    <w:uiPriority w:val="99"/>
    <w:rsid w:val="00B01B0E"/>
    <w:rPr>
      <w:rFonts w:eastAsiaTheme="majorEastAsia" w:cstheme="majorBidi"/>
      <w:color w:val="4D4D4C"/>
      <w:sz w:val="22"/>
      <w:shd w:val="pct10" w:color="00B9BD" w:themeColor="accent1" w:fill="auto"/>
      <w14:cntxtAlts/>
    </w:rPr>
  </w:style>
  <w:style w:type="paragraph" w:styleId="NoSpacing">
    <w:name w:val="No Spacing"/>
    <w:uiPriority w:val="1"/>
    <w:rsid w:val="00B01B0E"/>
    <w:pPr>
      <w:spacing w:after="0" w:line="240" w:lineRule="auto"/>
      <w:contextualSpacing/>
    </w:pPr>
    <w:rPr>
      <w:rFonts w:ascii="Verdana" w:hAnsi="Verdana" w:cs="Times New Roman (Body CS)"/>
      <w:color w:val="323232" w:themeColor="text2"/>
      <w:sz w:val="22"/>
      <w14:cntxtAlts/>
    </w:rPr>
  </w:style>
  <w:style w:type="paragraph" w:styleId="NormalWeb">
    <w:name w:val="Normal (Web)"/>
    <w:basedOn w:val="Normal"/>
    <w:uiPriority w:val="99"/>
    <w:unhideWhenUsed/>
    <w:rsid w:val="00B01B0E"/>
    <w:rPr>
      <w:rFonts w:asciiTheme="minorHAnsi" w:hAnsiTheme="minorHAnsi" w:cs="Times New Roman"/>
    </w:rPr>
  </w:style>
  <w:style w:type="paragraph" w:styleId="NormalIndent">
    <w:name w:val="Normal Indent"/>
    <w:basedOn w:val="Normal"/>
    <w:uiPriority w:val="99"/>
    <w:unhideWhenUsed/>
    <w:rsid w:val="00B01B0E"/>
    <w:pPr>
      <w:ind w:left="720"/>
    </w:pPr>
  </w:style>
  <w:style w:type="paragraph" w:styleId="NoteHeading">
    <w:name w:val="Note Heading"/>
    <w:basedOn w:val="Normal"/>
    <w:next w:val="Normal"/>
    <w:link w:val="NoteHeadingChar"/>
    <w:uiPriority w:val="99"/>
    <w:semiHidden/>
    <w:unhideWhenUsed/>
    <w:rsid w:val="00B01B0E"/>
    <w:pPr>
      <w:spacing w:after="0" w:line="240" w:lineRule="auto"/>
    </w:pPr>
  </w:style>
  <w:style w:type="character" w:customStyle="1" w:styleId="NoteHeadingChar">
    <w:name w:val="Note Heading Char"/>
    <w:basedOn w:val="DefaultParagraphFont"/>
    <w:link w:val="NoteHeading"/>
    <w:uiPriority w:val="99"/>
    <w:semiHidden/>
    <w:rsid w:val="00B01B0E"/>
    <w:rPr>
      <w:rFonts w:ascii="Verdana" w:hAnsi="Verdana" w:cs="Times New Roman (Body CS)"/>
      <w:color w:val="4D4D4C"/>
      <w:sz w:val="22"/>
      <w14:cntxtAlts/>
    </w:rPr>
  </w:style>
  <w:style w:type="character" w:styleId="PageNumber">
    <w:name w:val="page number"/>
    <w:basedOn w:val="DefaultParagraphFont"/>
    <w:unhideWhenUsed/>
    <w:rsid w:val="00B01B0E"/>
    <w:rPr>
      <w:rFonts w:asciiTheme="minorHAnsi" w:hAnsiTheme="minorHAnsi"/>
      <w:sz w:val="20"/>
    </w:rPr>
  </w:style>
  <w:style w:type="character" w:styleId="PlaceholderText">
    <w:name w:val="Placeholder Text"/>
    <w:uiPriority w:val="99"/>
    <w:semiHidden/>
    <w:rsid w:val="00B01B0E"/>
    <w:rPr>
      <w:color w:val="808080"/>
    </w:rPr>
  </w:style>
  <w:style w:type="table" w:styleId="PlainTable1">
    <w:name w:val="Plain Table 1"/>
    <w:basedOn w:val="TableNormal"/>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PlainTable3">
    <w:name w:val="Plain Table 3"/>
    <w:basedOn w:val="TableNormal"/>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lainText">
    <w:name w:val="Plain Text"/>
    <w:basedOn w:val="Normal"/>
    <w:link w:val="PlainTextChar"/>
    <w:uiPriority w:val="99"/>
    <w:unhideWhenUsed/>
    <w:rsid w:val="00B01B0E"/>
    <w:pPr>
      <w:spacing w:after="0" w:line="240" w:lineRule="auto"/>
    </w:pPr>
    <w:rPr>
      <w:rFonts w:ascii="PT Mono" w:hAnsi="PT Mono" w:cs="Consolas"/>
      <w:sz w:val="21"/>
      <w:szCs w:val="21"/>
    </w:rPr>
  </w:style>
  <w:style w:type="character" w:customStyle="1" w:styleId="PlainTextChar">
    <w:name w:val="Plain Text Char"/>
    <w:basedOn w:val="DefaultParagraphFont"/>
    <w:link w:val="PlainText"/>
    <w:uiPriority w:val="99"/>
    <w:rsid w:val="00B01B0E"/>
    <w:rPr>
      <w:rFonts w:ascii="PT Mono" w:hAnsi="PT Mono" w:cs="Consolas"/>
      <w:color w:val="4D4D4C"/>
      <w:sz w:val="21"/>
      <w:szCs w:val="21"/>
      <w14:cntxtAlts/>
    </w:rPr>
  </w:style>
  <w:style w:type="paragraph" w:styleId="Quote">
    <w:name w:val="Quote"/>
    <w:basedOn w:val="IntenseQuote"/>
    <w:next w:val="Normal"/>
    <w:link w:val="QuoteChar"/>
    <w:uiPriority w:val="29"/>
    <w:qFormat/>
    <w:rsid w:val="00B01B0E"/>
    <w:pPr>
      <w:pBdr>
        <w:left w:val="single" w:sz="36" w:space="10" w:color="969696" w:themeColor="text1" w:themeTint="99"/>
      </w:pBdr>
    </w:pPr>
    <w:rPr>
      <w:color w:val="757171" w:themeColor="background2" w:themeShade="80"/>
    </w:rPr>
  </w:style>
  <w:style w:type="character" w:customStyle="1" w:styleId="QuoteChar">
    <w:name w:val="Quote Char"/>
    <w:basedOn w:val="DefaultParagraphFont"/>
    <w:link w:val="Quote"/>
    <w:uiPriority w:val="29"/>
    <w:rsid w:val="00B01B0E"/>
    <w:rPr>
      <w:rFonts w:ascii="Verdana" w:hAnsi="Verdana" w:cs="Times New Roman (Body CS)"/>
      <w:i/>
      <w:iCs/>
      <w:color w:val="757171" w:themeColor="background2" w:themeShade="80"/>
      <w:sz w:val="28"/>
      <w14:cntxtAlts/>
    </w:rPr>
  </w:style>
  <w:style w:type="paragraph" w:styleId="Salutation">
    <w:name w:val="Salutation"/>
    <w:basedOn w:val="Normal"/>
    <w:next w:val="Normal"/>
    <w:link w:val="SalutationChar"/>
    <w:uiPriority w:val="99"/>
    <w:unhideWhenUsed/>
    <w:rsid w:val="00B01B0E"/>
  </w:style>
  <w:style w:type="character" w:customStyle="1" w:styleId="SalutationChar">
    <w:name w:val="Salutation Char"/>
    <w:basedOn w:val="DefaultParagraphFont"/>
    <w:link w:val="Salutation"/>
    <w:uiPriority w:val="99"/>
    <w:rsid w:val="00B01B0E"/>
    <w:rPr>
      <w:rFonts w:ascii="Verdana" w:hAnsi="Verdana" w:cs="Times New Roman (Body CS)"/>
      <w:color w:val="4D4D4C"/>
      <w:sz w:val="22"/>
      <w14:cntxtAlts/>
    </w:rPr>
  </w:style>
  <w:style w:type="paragraph" w:styleId="Signature">
    <w:name w:val="Signature"/>
    <w:basedOn w:val="Normal"/>
    <w:link w:val="SignatureChar"/>
    <w:uiPriority w:val="99"/>
    <w:unhideWhenUsed/>
    <w:rsid w:val="00B01B0E"/>
    <w:pPr>
      <w:spacing w:after="0" w:line="240" w:lineRule="auto"/>
      <w:ind w:left="4252"/>
    </w:pPr>
  </w:style>
  <w:style w:type="character" w:customStyle="1" w:styleId="SignatureChar">
    <w:name w:val="Signature Char"/>
    <w:basedOn w:val="DefaultParagraphFont"/>
    <w:link w:val="Signature"/>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styleId="SmartHyperlink">
    <w:name w:val="Smart Hyperlink"/>
    <w:uiPriority w:val="99"/>
    <w:unhideWhenUsed/>
    <w:qFormat/>
    <w:rsid w:val="00B01B0E"/>
    <w:rPr>
      <w:rFonts w:asciiTheme="minorHAnsi" w:hAnsiTheme="minorHAnsi"/>
      <w:color w:val="323232" w:themeColor="text2"/>
      <w:sz w:val="22"/>
      <w:u w:val="dotted" w:color="00B9BD" w:themeColor="accent1"/>
    </w:rPr>
  </w:style>
  <w:style w:type="character" w:styleId="SmartLink">
    <w:name w:val="Smart Link"/>
    <w:uiPriority w:val="99"/>
    <w:unhideWhenUsed/>
    <w:qFormat/>
    <w:rsid w:val="00B01B0E"/>
    <w:rPr>
      <w:rFonts w:asciiTheme="minorHAnsi" w:hAnsiTheme="minorHAnsi"/>
      <w:color w:val="00B9BD" w:themeColor="hyperlink"/>
      <w:sz w:val="22"/>
      <w:u w:val="single"/>
      <w:shd w:val="clear" w:color="auto" w:fill="E1DFDD"/>
    </w:rPr>
  </w:style>
  <w:style w:type="character" w:styleId="Strong">
    <w:name w:val="Strong"/>
    <w:uiPriority w:val="22"/>
    <w:qFormat/>
    <w:rsid w:val="00B01B0E"/>
    <w:rPr>
      <w:b/>
      <w:bCs/>
    </w:rPr>
  </w:style>
  <w:style w:type="paragraph" w:styleId="Subtitle">
    <w:name w:val="Subtitle"/>
    <w:basedOn w:val="Normal"/>
    <w:next w:val="Normal"/>
    <w:link w:val="SubtitleChar"/>
    <w:uiPriority w:val="11"/>
    <w:rsid w:val="00B01B0E"/>
    <w:pPr>
      <w:numPr>
        <w:ilvl w:val="1"/>
      </w:numPr>
      <w:spacing w:after="160"/>
    </w:pPr>
    <w:rPr>
      <w:rFonts w:asciiTheme="minorHAnsi" w:eastAsiaTheme="minorEastAsia" w:hAnsiTheme="minorHAnsi" w:cstheme="minorBidi"/>
      <w:color w:val="8E8E8E" w:themeColor="text1" w:themeTint="A5"/>
      <w:spacing w:val="15"/>
      <w:szCs w:val="22"/>
    </w:rPr>
  </w:style>
  <w:style w:type="character" w:customStyle="1" w:styleId="SubtitleChar">
    <w:name w:val="Subtitle Char"/>
    <w:basedOn w:val="DefaultParagraphFont"/>
    <w:link w:val="Subtitle"/>
    <w:uiPriority w:val="11"/>
    <w:rsid w:val="00B01B0E"/>
    <w:rPr>
      <w:rFonts w:eastAsiaTheme="minorEastAsia"/>
      <w:color w:val="8E8E8E" w:themeColor="text1" w:themeTint="A5"/>
      <w:spacing w:val="15"/>
      <w:sz w:val="22"/>
      <w:szCs w:val="22"/>
      <w14:cntxtAlts/>
    </w:rPr>
  </w:style>
  <w:style w:type="character" w:styleId="SubtleEmphasis">
    <w:name w:val="Subtle Emphasis"/>
    <w:uiPriority w:val="19"/>
    <w:rsid w:val="00B01B0E"/>
    <w:rPr>
      <w:i/>
      <w:iCs/>
      <w:color w:val="7C7C7C" w:themeColor="text1" w:themeTint="BF"/>
    </w:rPr>
  </w:style>
  <w:style w:type="character" w:styleId="SubtleReference">
    <w:name w:val="Subtle Reference"/>
    <w:uiPriority w:val="31"/>
    <w:rsid w:val="00B01B0E"/>
    <w:rPr>
      <w:smallCaps/>
      <w:color w:val="8E8E8E" w:themeColor="text1" w:themeTint="A5"/>
    </w:rPr>
  </w:style>
  <w:style w:type="table" w:styleId="TableGrid">
    <w:name w:val="Table Grid"/>
    <w:basedOn w:val="TableNormal"/>
    <w:uiPriority w:val="39"/>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Authorities">
    <w:name w:val="table of authorities"/>
    <w:basedOn w:val="Normal"/>
    <w:next w:val="Normal"/>
    <w:uiPriority w:val="99"/>
    <w:semiHidden/>
    <w:unhideWhenUsed/>
    <w:rsid w:val="00B01B0E"/>
    <w:pPr>
      <w:spacing w:after="0"/>
      <w:ind w:left="220" w:hanging="220"/>
    </w:pPr>
  </w:style>
  <w:style w:type="paragraph" w:styleId="TableofFigures">
    <w:name w:val="table of figures"/>
    <w:basedOn w:val="Normal"/>
    <w:next w:val="Normal"/>
    <w:uiPriority w:val="99"/>
    <w:semiHidden/>
    <w:unhideWhenUsed/>
    <w:rsid w:val="00B01B0E"/>
    <w:pPr>
      <w:spacing w:after="0"/>
    </w:pPr>
  </w:style>
  <w:style w:type="paragraph" w:customStyle="1" w:styleId="TablesCellsBody">
    <w:name w:val="Tables Cells Body"/>
    <w:basedOn w:val="Normal"/>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Normal"/>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TOAHeading">
    <w:name w:val="toa heading"/>
    <w:basedOn w:val="Normal"/>
    <w:next w:val="Normal"/>
    <w:uiPriority w:val="99"/>
    <w:semiHidden/>
    <w:unhideWhenUsed/>
    <w:rsid w:val="00B01B0E"/>
    <w:pPr>
      <w:spacing w:before="120"/>
    </w:pPr>
    <w:rPr>
      <w:rFonts w:asciiTheme="majorHAnsi" w:eastAsiaTheme="majorEastAsia" w:hAnsiTheme="majorHAnsi" w:cstheme="majorBidi"/>
      <w:b/>
      <w:bCs/>
      <w:sz w:val="24"/>
    </w:rPr>
  </w:style>
  <w:style w:type="paragraph" w:styleId="TOC1">
    <w:name w:val="toc 1"/>
    <w:next w:val="TOC2"/>
    <w:link w:val="TOC1Char"/>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OC2">
    <w:name w:val="toc 2"/>
    <w:basedOn w:val="Normal"/>
    <w:next w:val="Normal"/>
    <w:link w:val="TOC2Char"/>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TOC3">
    <w:name w:val="toc 3"/>
    <w:basedOn w:val="Normal"/>
    <w:next w:val="Normal"/>
    <w:link w:val="TOC3Char"/>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Normal"/>
    <w:next w:val="Normal"/>
    <w:uiPriority w:val="39"/>
    <w:semiHidden/>
    <w:unhideWhenUsed/>
    <w:rsid w:val="00B01B0E"/>
    <w:pPr>
      <w:spacing w:after="0"/>
      <w:ind w:left="660"/>
    </w:pPr>
    <w:rPr>
      <w:rFonts w:asciiTheme="minorHAnsi" w:hAnsiTheme="minorHAnsi"/>
      <w:sz w:val="20"/>
      <w:szCs w:val="20"/>
    </w:rPr>
  </w:style>
  <w:style w:type="paragraph" w:styleId="TOC5">
    <w:name w:val="toc 5"/>
    <w:basedOn w:val="Normal"/>
    <w:next w:val="Normal"/>
    <w:uiPriority w:val="39"/>
    <w:semiHidden/>
    <w:unhideWhenUsed/>
    <w:rsid w:val="00B01B0E"/>
    <w:pPr>
      <w:spacing w:after="0"/>
      <w:ind w:left="880"/>
    </w:pPr>
    <w:rPr>
      <w:rFonts w:asciiTheme="minorHAnsi" w:hAnsiTheme="minorHAnsi"/>
      <w:sz w:val="20"/>
      <w:szCs w:val="20"/>
    </w:rPr>
  </w:style>
  <w:style w:type="paragraph" w:styleId="TOC6">
    <w:name w:val="toc 6"/>
    <w:basedOn w:val="Normal"/>
    <w:next w:val="Normal"/>
    <w:uiPriority w:val="39"/>
    <w:semiHidden/>
    <w:unhideWhenUsed/>
    <w:rsid w:val="00B01B0E"/>
    <w:pPr>
      <w:spacing w:after="0"/>
      <w:ind w:left="1100"/>
    </w:pPr>
    <w:rPr>
      <w:rFonts w:asciiTheme="minorHAnsi" w:hAnsiTheme="minorHAnsi"/>
      <w:sz w:val="20"/>
      <w:szCs w:val="20"/>
    </w:rPr>
  </w:style>
  <w:style w:type="paragraph" w:styleId="TOC7">
    <w:name w:val="toc 7"/>
    <w:basedOn w:val="Normal"/>
    <w:next w:val="Normal"/>
    <w:uiPriority w:val="39"/>
    <w:semiHidden/>
    <w:unhideWhenUsed/>
    <w:rsid w:val="00B01B0E"/>
    <w:pPr>
      <w:spacing w:after="0"/>
      <w:ind w:left="1320"/>
    </w:pPr>
    <w:rPr>
      <w:rFonts w:asciiTheme="minorHAnsi" w:hAnsiTheme="minorHAnsi"/>
      <w:sz w:val="20"/>
      <w:szCs w:val="20"/>
    </w:rPr>
  </w:style>
  <w:style w:type="paragraph" w:styleId="TOC8">
    <w:name w:val="toc 8"/>
    <w:basedOn w:val="Normal"/>
    <w:next w:val="Normal"/>
    <w:uiPriority w:val="39"/>
    <w:semiHidden/>
    <w:unhideWhenUsed/>
    <w:rsid w:val="00B01B0E"/>
    <w:pPr>
      <w:spacing w:after="0"/>
      <w:ind w:left="1540"/>
    </w:pPr>
    <w:rPr>
      <w:rFonts w:asciiTheme="minorHAnsi" w:hAnsiTheme="minorHAnsi"/>
      <w:sz w:val="20"/>
      <w:szCs w:val="20"/>
    </w:rPr>
  </w:style>
  <w:style w:type="paragraph" w:styleId="TOC9">
    <w:name w:val="toc 9"/>
    <w:basedOn w:val="Normal"/>
    <w:next w:val="Normal"/>
    <w:uiPriority w:val="39"/>
    <w:semiHidden/>
    <w:unhideWhenUsed/>
    <w:rsid w:val="00B01B0E"/>
    <w:pPr>
      <w:spacing w:after="0"/>
      <w:ind w:left="1760"/>
    </w:pPr>
    <w:rPr>
      <w:rFonts w:asciiTheme="minorHAnsi" w:hAnsiTheme="minorHAnsi"/>
      <w:sz w:val="20"/>
      <w:szCs w:val="20"/>
    </w:rPr>
  </w:style>
  <w:style w:type="paragraph" w:styleId="TOCHeading">
    <w:name w:val="TOC Heading"/>
    <w:basedOn w:val="Normal"/>
    <w:next w:val="Normal"/>
    <w:uiPriority w:val="39"/>
    <w:unhideWhenUsed/>
    <w:rsid w:val="00B01B0E"/>
    <w:pPr>
      <w:spacing w:line="240" w:lineRule="auto"/>
    </w:pPr>
    <w:rPr>
      <w:color w:val="00B9BD" w:themeColor="accent1"/>
      <w:sz w:val="32"/>
    </w:rPr>
  </w:style>
  <w:style w:type="character" w:styleId="UnresolvedMention">
    <w:name w:val="Unresolved Mention"/>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27"/>
      </w:numPr>
    </w:pPr>
  </w:style>
  <w:style w:type="paragraph" w:customStyle="1" w:styleId="P">
    <w:name w:val="P"/>
    <w:basedOn w:val="Normal"/>
    <w:qFormat/>
    <w:rsid w:val="00350D03"/>
    <w:pPr>
      <w:numPr>
        <w:ilvl w:val="2"/>
        <w:numId w:val="28"/>
      </w:numPr>
    </w:pPr>
  </w:style>
  <w:style w:type="character" w:customStyle="1" w:styleId="TOC3Char">
    <w:name w:val="TOC 3 Char"/>
    <w:basedOn w:val="DefaultParagraphFont"/>
    <w:link w:val="TOC3"/>
    <w:uiPriority w:val="39"/>
    <w:rsid w:val="00394A4D"/>
    <w:rPr>
      <w:rFonts w:cs="Times New Roman (Body CS)"/>
      <w:caps/>
      <w:noProof/>
      <w:color w:val="626262" w:themeColor="text1" w:themeTint="E6"/>
      <w:sz w:val="20"/>
      <w:szCs w:val="20"/>
      <w14:cntxtAlts/>
    </w:rPr>
  </w:style>
  <w:style w:type="character" w:customStyle="1" w:styleId="TOC1Char">
    <w:name w:val="TOC 1 Char"/>
    <w:basedOn w:val="DefaultParagraphFont"/>
    <w:link w:val="TOC1"/>
    <w:uiPriority w:val="39"/>
    <w:rsid w:val="00394A4D"/>
    <w:rPr>
      <w:rFonts w:asciiTheme="majorHAnsi" w:hAnsiTheme="majorHAnsi" w:cs="Times New Roman (Body CS)"/>
      <w:bCs/>
      <w:iCs/>
      <w:caps/>
      <w:color w:val="626262" w:themeColor="text1" w:themeTint="E6"/>
      <w:sz w:val="22"/>
      <w14:cntxtAlts/>
    </w:rPr>
  </w:style>
  <w:style w:type="character" w:customStyle="1" w:styleId="TOC2Char">
    <w:name w:val="TOC 2 Char"/>
    <w:basedOn w:val="DefaultParagraphFont"/>
    <w:link w:val="TOC2"/>
    <w:uiPriority w:val="39"/>
    <w:rsid w:val="00394A4D"/>
    <w:rPr>
      <w:rFonts w:cs="Times New Roman (Body CS)"/>
      <w:bCs/>
      <w:color w:val="626262" w:themeColor="text1" w:themeTint="E6"/>
      <w:sz w:val="20"/>
      <w:szCs w:val="22"/>
      <w14:cntxtAlts/>
    </w:rPr>
  </w:style>
  <w:style w:type="table" w:styleId="GridTable5Dark-Accent1">
    <w:name w:val="Grid Table 5 Dark Accent 1"/>
    <w:basedOn w:val="TableNormal"/>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GridTable5Dark">
    <w:name w:val="Grid Table 5 Dark"/>
    <w:basedOn w:val="TableNormal"/>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GridTable4-Accent3">
    <w:name w:val="Grid Table 4 Accent 3"/>
    <w:basedOn w:val="TableNormal"/>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5Dark-Accent2">
    <w:name w:val="Grid Table 5 Dark Accent 2"/>
    <w:basedOn w:val="TableNormal"/>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SectionTitle">
    <w:name w:val="Section Title"/>
    <w:basedOn w:val="Normal"/>
    <w:next w:val="SectionList"/>
    <w:rsid w:val="004473A5"/>
    <w:pPr>
      <w:numPr>
        <w:numId w:val="31"/>
      </w:numPr>
      <w:spacing w:before="240" w:after="120"/>
      <w:contextualSpacing w:val="0"/>
    </w:pPr>
    <w:rPr>
      <w:rFonts w:asciiTheme="majorHAnsi" w:eastAsia="Times New Roman" w:hAnsiTheme="majorHAnsi" w:cs="Arial"/>
      <w:color w:val="auto"/>
      <w:sz w:val="28"/>
      <w:szCs w:val="22"/>
      <w:lang w:val="en-GB" w:eastAsia="en-GB"/>
      <w14:cntxtAlts w14:val="0"/>
    </w:rPr>
  </w:style>
  <w:style w:type="paragraph" w:customStyle="1" w:styleId="SectionList">
    <w:name w:val="Section List"/>
    <w:basedOn w:val="Normal"/>
    <w:next w:val="Default"/>
    <w:autoRedefine/>
    <w:rsid w:val="004473A5"/>
    <w:pPr>
      <w:numPr>
        <w:ilvl w:val="1"/>
        <w:numId w:val="31"/>
      </w:numPr>
      <w:spacing w:line="240" w:lineRule="auto"/>
      <w:contextualSpacing w:val="0"/>
    </w:pPr>
    <w:rPr>
      <w:rFonts w:asciiTheme="minorHAnsi" w:eastAsia="Times New Roman" w:hAnsiTheme="minorHAnsi" w:cs="Times New Roman"/>
      <w:b/>
      <w:color w:val="auto"/>
      <w:szCs w:val="22"/>
      <w:lang w:val="en-GB" w:eastAsia="en-GB"/>
      <w14:cntxtAlts w14:val="0"/>
    </w:rPr>
  </w:style>
  <w:style w:type="paragraph" w:customStyle="1" w:styleId="SectionList2nd">
    <w:name w:val="Section List 2nd"/>
    <w:basedOn w:val="Normal"/>
    <w:rsid w:val="004473A5"/>
    <w:pPr>
      <w:numPr>
        <w:ilvl w:val="2"/>
        <w:numId w:val="31"/>
      </w:numPr>
      <w:spacing w:line="240" w:lineRule="auto"/>
      <w:contextualSpacing w:val="0"/>
    </w:pPr>
    <w:rPr>
      <w:rFonts w:asciiTheme="minorHAnsi" w:eastAsia="Times New Roman" w:hAnsiTheme="minorHAnsi" w:cs="Times New Roman"/>
      <w:bCs/>
      <w:color w:val="auto"/>
      <w:szCs w:val="22"/>
      <w:lang w:val="en-GB" w:eastAsia="en-GB"/>
      <w14:cntxtAlts w14:val="0"/>
    </w:rPr>
  </w:style>
  <w:style w:type="paragraph" w:customStyle="1" w:styleId="AtxtHdgs">
    <w:name w:val="Atxt_Hdgs"/>
    <w:basedOn w:val="Normal"/>
    <w:rsid w:val="00816579"/>
    <w:pPr>
      <w:spacing w:after="0" w:line="240" w:lineRule="auto"/>
      <w:contextualSpacing w:val="0"/>
      <w:jc w:val="center"/>
    </w:pPr>
    <w:rPr>
      <w:rFonts w:ascii="Arial" w:eastAsia="Times New Roman" w:hAnsi="Arial" w:cs="Times New Roman"/>
      <w:color w:val="auto"/>
      <w:szCs w:val="20"/>
      <w:lang w:val="en-GB" w:eastAsia="de-DE"/>
      <w14:cntxtAlts w14:val="0"/>
    </w:rPr>
  </w:style>
  <w:style w:type="numbering" w:customStyle="1" w:styleId="SDMTableBoxParaList">
    <w:name w:val="SDMTable&amp;BoxParaList"/>
    <w:rsid w:val="00816579"/>
    <w:pPr>
      <w:numPr>
        <w:numId w:val="37"/>
      </w:numPr>
    </w:pPr>
  </w:style>
  <w:style w:type="numbering" w:customStyle="1" w:styleId="SDMTableBoxParaNumberedList">
    <w:name w:val="SDMTable&amp;BoxParaNumberedList"/>
    <w:rsid w:val="00816579"/>
    <w:pPr>
      <w:numPr>
        <w:numId w:val="39"/>
      </w:numPr>
    </w:pPr>
  </w:style>
  <w:style w:type="numbering" w:customStyle="1" w:styleId="SDMFootnoteList">
    <w:name w:val="SDMFootnoteList"/>
    <w:uiPriority w:val="99"/>
    <w:rsid w:val="00816579"/>
    <w:pPr>
      <w:numPr>
        <w:numId w:val="40"/>
      </w:numPr>
    </w:pPr>
  </w:style>
  <w:style w:type="paragraph" w:customStyle="1" w:styleId="RegSectionLevel1">
    <w:name w:val="RegSectionLevel1"/>
    <w:basedOn w:val="Normal"/>
    <w:rsid w:val="00816579"/>
    <w:pPr>
      <w:keepNext/>
      <w:numPr>
        <w:ilvl w:val="1"/>
        <w:numId w:val="44"/>
      </w:numPr>
      <w:spacing w:before="120" w:after="0" w:line="240" w:lineRule="auto"/>
      <w:contextualSpacing w:val="0"/>
      <w:jc w:val="both"/>
      <w:outlineLvl w:val="0"/>
    </w:pPr>
    <w:rPr>
      <w:rFonts w:ascii="Avenir Book" w:eastAsia="MS Mincho" w:hAnsi="Avenir Book" w:cs="Times New Roman"/>
      <w:b/>
      <w:color w:val="auto"/>
      <w:szCs w:val="20"/>
      <w:lang w:val="en-GB"/>
      <w14:cntxtAlts w14:val="0"/>
    </w:rPr>
  </w:style>
  <w:style w:type="numbering" w:customStyle="1" w:styleId="SDMPDDPoASectionList">
    <w:name w:val="SDMPDD&amp;PoASectionList"/>
    <w:uiPriority w:val="99"/>
    <w:rsid w:val="00816579"/>
    <w:pPr>
      <w:numPr>
        <w:numId w:val="41"/>
      </w:numPr>
    </w:pPr>
  </w:style>
  <w:style w:type="numbering" w:customStyle="1" w:styleId="SDMTableBoxFigureFootnoteFullPageList">
    <w:name w:val="SDMTableBoxFigureFootnoteFullPageList"/>
    <w:uiPriority w:val="99"/>
    <w:rsid w:val="00E51EF3"/>
    <w:pPr>
      <w:numPr>
        <w:numId w:val="45"/>
      </w:numPr>
    </w:pPr>
  </w:style>
  <w:style w:type="paragraph" w:styleId="Revision">
    <w:name w:val="Revision"/>
    <w:hidden/>
    <w:uiPriority w:val="99"/>
    <w:semiHidden/>
    <w:rsid w:val="0056373F"/>
    <w:pPr>
      <w:spacing w:after="0" w:line="240" w:lineRule="auto"/>
    </w:pPr>
    <w:rPr>
      <w:rFonts w:ascii="Verdana" w:hAnsi="Verdana" w:cs="Times New Roman (Body CS)"/>
      <w:color w:val="4D4D4C"/>
      <w:sz w:val="22"/>
      <w14:cntxtAlts/>
    </w:rPr>
  </w:style>
  <w:style w:type="paragraph" w:customStyle="1" w:styleId="RegFormPDDSectL1">
    <w:name w:val="RegFormPDDSectL1"/>
    <w:basedOn w:val="Normal"/>
    <w:rsid w:val="0041783A"/>
    <w:pPr>
      <w:keepNext/>
      <w:keepLines/>
      <w:numPr>
        <w:numId w:val="47"/>
      </w:numPr>
      <w:pBdr>
        <w:top w:val="single" w:sz="4" w:space="1" w:color="auto"/>
        <w:left w:val="single" w:sz="4" w:space="5" w:color="auto"/>
        <w:bottom w:val="single" w:sz="4" w:space="1" w:color="auto"/>
        <w:right w:val="single" w:sz="4" w:space="10" w:color="auto"/>
      </w:pBdr>
      <w:shd w:val="clear" w:color="auto" w:fill="D9D9D9"/>
      <w:spacing w:after="0" w:line="240" w:lineRule="auto"/>
      <w:ind w:right="227"/>
      <w:contextualSpacing w:val="0"/>
      <w:jc w:val="both"/>
      <w:outlineLvl w:val="0"/>
    </w:pPr>
    <w:rPr>
      <w:rFonts w:ascii="Arial" w:eastAsia="Times New Roman" w:hAnsi="Arial" w:cs="Arial"/>
      <w:b/>
      <w:color w:val="auto"/>
      <w:szCs w:val="22"/>
      <w:lang w:val="en-GB"/>
      <w14:cntxtAlts w14:val="0"/>
    </w:rPr>
  </w:style>
  <w:style w:type="paragraph" w:customStyle="1" w:styleId="RegFormPDDSectL2">
    <w:name w:val="RegFormPDDSectL2"/>
    <w:basedOn w:val="Normal"/>
    <w:rsid w:val="0041783A"/>
    <w:pPr>
      <w:keepNext/>
      <w:keepLines/>
      <w:numPr>
        <w:ilvl w:val="1"/>
        <w:numId w:val="47"/>
      </w:numPr>
      <w:pBdr>
        <w:top w:val="single" w:sz="4" w:space="1" w:color="auto"/>
        <w:left w:val="single" w:sz="4" w:space="5" w:color="auto"/>
        <w:bottom w:val="single" w:sz="4" w:space="1" w:color="auto"/>
        <w:right w:val="single" w:sz="4" w:space="10" w:color="auto"/>
      </w:pBdr>
      <w:spacing w:after="0" w:line="240" w:lineRule="auto"/>
      <w:ind w:right="227"/>
      <w:contextualSpacing w:val="0"/>
      <w:jc w:val="both"/>
    </w:pPr>
    <w:rPr>
      <w:rFonts w:ascii="Arial" w:eastAsia="Times New Roman" w:hAnsi="Arial" w:cs="Arial"/>
      <w:b/>
      <w:color w:val="auto"/>
      <w:szCs w:val="22"/>
      <w:lang w:val="en-GB"/>
      <w14:cntxtAlts w14:val="0"/>
    </w:rPr>
  </w:style>
  <w:style w:type="paragraph" w:customStyle="1" w:styleId="RegFormPDDSectL3">
    <w:name w:val="RegFormPDDSectL3"/>
    <w:basedOn w:val="Normal"/>
    <w:rsid w:val="0041783A"/>
    <w:pPr>
      <w:keepNext/>
      <w:keepLines/>
      <w:numPr>
        <w:ilvl w:val="2"/>
        <w:numId w:val="47"/>
      </w:numPr>
      <w:pBdr>
        <w:top w:val="single" w:sz="4" w:space="1" w:color="auto"/>
        <w:left w:val="single" w:sz="4" w:space="5" w:color="auto"/>
        <w:bottom w:val="single" w:sz="4" w:space="1" w:color="auto"/>
        <w:right w:val="single" w:sz="4" w:space="10" w:color="auto"/>
      </w:pBdr>
      <w:spacing w:after="0" w:line="240" w:lineRule="auto"/>
      <w:ind w:right="227"/>
      <w:contextualSpacing w:val="0"/>
      <w:jc w:val="both"/>
    </w:pPr>
    <w:rPr>
      <w:rFonts w:ascii="Times New Roman Bold" w:eastAsia="Times New Roman" w:hAnsi="Times New Roman Bold" w:cs="Arial"/>
      <w:b/>
      <w:color w:val="auto"/>
      <w:szCs w:val="22"/>
      <w:lang w:val="en-GB"/>
      <w14:cntxtAlts w14:val="0"/>
    </w:rPr>
  </w:style>
  <w:style w:type="paragraph" w:customStyle="1" w:styleId="RegFormPDDSectL4">
    <w:name w:val="RegFormPDDSectL4"/>
    <w:basedOn w:val="RegFormPDDSectL3"/>
    <w:rsid w:val="0041783A"/>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file:///C:\Users\USER\Hesbon%20Google%20Drive\Projects\Uganda\EcoZoom%20VPAs\VPA%20164\Issuance%201\Round%201\VPA%20164%20-Monitoring-Report_v2.docx"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https://globalgoals.goldstandard.org/standards/TGuide-PerfCert_V1.1-Monitoring-Report.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lobalgoals.goldstandard.org/standards/TGuide-PerfCert_V1.1-Monitoring-Report.pdf"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9.emf"/></Relationships>
</file>

<file path=word/_rels/footer3.xml.rels><?xml version="1.0" encoding="UTF-8" standalone="yes"?>
<Relationships xmlns="http://schemas.openxmlformats.org/package/2006/relationships"><Relationship Id="rId3" Type="http://schemas.openxmlformats.org/officeDocument/2006/relationships/image" Target="media/image13.emf"/><Relationship Id="rId2" Type="http://schemas.openxmlformats.org/officeDocument/2006/relationships/image" Target="media/image9.emf"/><Relationship Id="rId1" Type="http://schemas.openxmlformats.org/officeDocument/2006/relationships/image" Target="media/image12.emf"/></Relationships>
</file>

<file path=word/_rels/footnotes.xml.rels><?xml version="1.0" encoding="UTF-8" standalone="yes"?>
<Relationships xmlns="http://schemas.openxmlformats.org/package/2006/relationships"><Relationship Id="rId2" Type="http://schemas.openxmlformats.org/officeDocument/2006/relationships/hyperlink" Target="https://www.fao.org/docrep/fao/010/ai985E/ai985E00.pdf" TargetMode="External"/><Relationship Id="rId1" Type="http://schemas.openxmlformats.org/officeDocument/2006/relationships/hyperlink" Target="https://pubs.iied.org/sites/default/files/pdfs/migrate/G02774.pdf" TargetMode="External"/></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10.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image" Target="../media/image11.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E4750F6899D704E86ED59F92C8BD84A" ma:contentTypeVersion="9" ma:contentTypeDescription="Create a new document." ma:contentTypeScope="" ma:versionID="4b08852f38f9d61af653bede4b00e2bf">
  <xsd:schema xmlns:xsd="http://www.w3.org/2001/XMLSchema" xmlns:xs="http://www.w3.org/2001/XMLSchema" xmlns:p="http://schemas.microsoft.com/office/2006/metadata/properties" xmlns:ns2="40ff25b3-493e-4851-82b7-4e504def2eba" xmlns:ns3="f6af1aca-0353-497c-ad55-189cc252d094" targetNamespace="http://schemas.microsoft.com/office/2006/metadata/properties" ma:root="true" ma:fieldsID="8b6799b798efcce2c0f77415f89f005a" ns2:_="" ns3:_="">
    <xsd:import namespace="40ff25b3-493e-4851-82b7-4e504def2eba"/>
    <xsd:import namespace="f6af1aca-0353-497c-ad55-189cc252d09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f25b3-493e-4851-82b7-4e504def2e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af1aca-0353-497c-ad55-189cc252d09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33DBE9-9C05-477A-BC53-B71834F66699}">
  <ds:schemaRefs>
    <ds:schemaRef ds:uri="http://schemas.microsoft.com/sharepoint/v3/contenttype/forms"/>
  </ds:schemaRefs>
</ds:datastoreItem>
</file>

<file path=customXml/itemProps2.xml><?xml version="1.0" encoding="utf-8"?>
<ds:datastoreItem xmlns:ds="http://schemas.openxmlformats.org/officeDocument/2006/customXml" ds:itemID="{0B4225A0-BE86-744D-ADB6-636ED02D39A8}">
  <ds:schemaRefs>
    <ds:schemaRef ds:uri="http://schemas.openxmlformats.org/officeDocument/2006/bibliography"/>
  </ds:schemaRefs>
</ds:datastoreItem>
</file>

<file path=customXml/itemProps3.xml><?xml version="1.0" encoding="utf-8"?>
<ds:datastoreItem xmlns:ds="http://schemas.openxmlformats.org/officeDocument/2006/customXml" ds:itemID="{88CCFE82-D50D-42B2-9517-3169D79359B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01B6220-DF22-4061-AEFD-798384F6D1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f25b3-493e-4851-82b7-4e504def2eba"/>
    <ds:schemaRef ds:uri="f6af1aca-0353-497c-ad55-189cc252d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48</Pages>
  <Words>9481</Words>
  <Characters>54045</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TEMPLATE- Monitoring Report</vt:lpstr>
    </vt:vector>
  </TitlesOfParts>
  <Manager/>
  <Company/>
  <LinksUpToDate>false</LinksUpToDate>
  <CharactersWithSpaces>63400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Monitoring Report</dc:title>
  <dc:subject/>
  <dc:creator>Gold Standard</dc:creator>
  <cp:keywords/>
  <dc:description/>
  <cp:lastModifiedBy>Hesbon Nyangena</cp:lastModifiedBy>
  <cp:revision>6</cp:revision>
  <cp:lastPrinted>2017-11-02T02:38:00Z</cp:lastPrinted>
  <dcterms:created xsi:type="dcterms:W3CDTF">2023-12-03T16:26:00Z</dcterms:created>
  <dcterms:modified xsi:type="dcterms:W3CDTF">2023-12-03T16:33:00Z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0x0101001E4750F6899D704E86ED59F92C8BD84A</vt:lpwstr>
  </property>
</Properties>
</file>